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20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6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7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8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9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30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31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32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33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34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35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36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7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8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9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40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41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42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43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44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5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6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7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BF6" w:rsidRPr="00946BF6" w:rsidRDefault="00946BF6" w:rsidP="0001029A">
      <w:pPr>
        <w:jc w:val="center"/>
      </w:pPr>
      <w:r w:rsidRPr="00946BF6">
        <w:t>Федеральное государственное образовательное учреждение</w:t>
      </w:r>
    </w:p>
    <w:p w:rsidR="00946BF6" w:rsidRPr="00946BF6" w:rsidRDefault="00946BF6" w:rsidP="0001029A">
      <w:pPr>
        <w:jc w:val="center"/>
      </w:pPr>
      <w:r w:rsidRPr="00946BF6">
        <w:t>высшего профессионального образования</w:t>
      </w:r>
    </w:p>
    <w:p w:rsidR="00946BF6" w:rsidRPr="00946BF6" w:rsidRDefault="00946BF6" w:rsidP="0001029A">
      <w:pPr>
        <w:jc w:val="center"/>
      </w:pPr>
      <w:r w:rsidRPr="00946BF6">
        <w:t>Санкт-Петербургский государственный университет</w:t>
      </w:r>
    </w:p>
    <w:p w:rsidR="00946BF6" w:rsidRPr="00946BF6" w:rsidRDefault="00B84BDD" w:rsidP="0001029A">
      <w:pPr>
        <w:jc w:val="center"/>
      </w:pPr>
      <w:r>
        <w:t>Институт Высшая школа менеджмента</w:t>
      </w:r>
    </w:p>
    <w:p w:rsidR="00946BF6" w:rsidRPr="00946BF6" w:rsidRDefault="00946BF6" w:rsidP="00946BF6"/>
    <w:p w:rsidR="00946BF6" w:rsidRDefault="00946BF6" w:rsidP="00946BF6">
      <w:pPr>
        <w:ind w:firstLine="0"/>
      </w:pPr>
    </w:p>
    <w:p w:rsidR="00946BF6" w:rsidRDefault="00946BF6" w:rsidP="00536A45">
      <w:pPr>
        <w:ind w:firstLine="0"/>
      </w:pPr>
    </w:p>
    <w:p w:rsidR="00946BF6" w:rsidRPr="00946BF6" w:rsidRDefault="00946BF6" w:rsidP="0001029A"/>
    <w:p w:rsidR="008415F8" w:rsidRDefault="00DC6B95" w:rsidP="0001029A">
      <w:pPr>
        <w:jc w:val="center"/>
        <w:rPr>
          <w:b/>
          <w:sz w:val="28"/>
        </w:rPr>
      </w:pPr>
      <w:r>
        <w:rPr>
          <w:b/>
          <w:sz w:val="28"/>
        </w:rPr>
        <w:t xml:space="preserve">ВЛИЯНИЕ </w:t>
      </w:r>
      <w:r w:rsidR="00594248">
        <w:rPr>
          <w:b/>
          <w:sz w:val="28"/>
        </w:rPr>
        <w:t>ЗАЯВЛЕНИЙ</w:t>
      </w:r>
      <w:r>
        <w:rPr>
          <w:b/>
          <w:sz w:val="28"/>
        </w:rPr>
        <w:t xml:space="preserve"> О ПОЛЕЗНОСТИ ПРОДУКТА ПИТАНИЯ ДЛЯ ЗДОРОВЬЯ НА ПОВЕДЕНИЕ ПОТРЕБИТЕЛЕЙ</w:t>
      </w:r>
    </w:p>
    <w:p w:rsidR="00F24AC7" w:rsidRPr="00343675" w:rsidRDefault="00F24AC7" w:rsidP="009273E4">
      <w:pPr>
        <w:jc w:val="center"/>
        <w:rPr>
          <w:b/>
          <w:sz w:val="28"/>
        </w:rPr>
      </w:pPr>
    </w:p>
    <w:p w:rsidR="00536A45" w:rsidRDefault="00CA60B8" w:rsidP="0001029A">
      <w:pPr>
        <w:tabs>
          <w:tab w:val="left" w:pos="2410"/>
          <w:tab w:val="left" w:pos="2694"/>
        </w:tabs>
        <w:ind w:left="4111" w:firstLine="0"/>
        <w:jc w:val="left"/>
      </w:pPr>
      <w:r w:rsidRPr="00CA60B8">
        <w:t xml:space="preserve">Выпускная </w:t>
      </w:r>
      <w:r w:rsidR="00536A45">
        <w:t>квалификационная работа</w:t>
      </w:r>
    </w:p>
    <w:p w:rsidR="00F24AC7" w:rsidRDefault="00CA60B8" w:rsidP="0001029A">
      <w:pPr>
        <w:tabs>
          <w:tab w:val="left" w:pos="2410"/>
          <w:tab w:val="left" w:pos="2694"/>
        </w:tabs>
        <w:ind w:left="4111" w:firstLine="0"/>
        <w:jc w:val="left"/>
      </w:pPr>
      <w:r>
        <w:t>студентки</w:t>
      </w:r>
      <w:r w:rsidRPr="00CA60B8">
        <w:t xml:space="preserve"> 4 курса</w:t>
      </w:r>
      <w:r w:rsidR="00F24AC7">
        <w:t xml:space="preserve"> бакалаврской программы,</w:t>
      </w:r>
    </w:p>
    <w:p w:rsidR="00536A45" w:rsidRDefault="00536A45" w:rsidP="0001029A">
      <w:pPr>
        <w:tabs>
          <w:tab w:val="left" w:pos="2410"/>
          <w:tab w:val="left" w:pos="2694"/>
        </w:tabs>
        <w:ind w:left="4111" w:firstLine="0"/>
        <w:jc w:val="left"/>
      </w:pPr>
      <w:r>
        <w:t>направление – Менеджмент, профиль – Маркетинг</w:t>
      </w:r>
    </w:p>
    <w:p w:rsidR="00536A45" w:rsidRDefault="009273E4" w:rsidP="0001029A">
      <w:pPr>
        <w:tabs>
          <w:tab w:val="left" w:pos="2410"/>
          <w:tab w:val="left" w:pos="2694"/>
        </w:tabs>
        <w:ind w:left="4111" w:firstLine="0"/>
        <w:jc w:val="left"/>
      </w:pPr>
      <w:r w:rsidRPr="00E544AC">
        <w:rPr>
          <w:b/>
        </w:rPr>
        <w:t>ФОТУЙМА Виктории Александровны</w:t>
      </w:r>
    </w:p>
    <w:p w:rsidR="00946BF6" w:rsidRPr="00946BF6" w:rsidRDefault="00946BF6" w:rsidP="00536A45">
      <w:pPr>
        <w:tabs>
          <w:tab w:val="left" w:pos="2410"/>
          <w:tab w:val="left" w:pos="2694"/>
        </w:tabs>
        <w:spacing w:line="240" w:lineRule="auto"/>
        <w:ind w:left="4111" w:firstLine="0"/>
        <w:jc w:val="left"/>
      </w:pPr>
      <w:r w:rsidRPr="00946BF6">
        <w:t>___________________</w:t>
      </w:r>
      <w:r w:rsidR="00536A45">
        <w:t>________________________</w:t>
      </w:r>
    </w:p>
    <w:p w:rsidR="009273E4" w:rsidRPr="006C10FA" w:rsidRDefault="006C10FA" w:rsidP="00536A45">
      <w:pPr>
        <w:tabs>
          <w:tab w:val="left" w:pos="2410"/>
          <w:tab w:val="left" w:pos="2694"/>
        </w:tabs>
        <w:ind w:left="4111"/>
        <w:jc w:val="right"/>
        <w:rPr>
          <w:vertAlign w:val="superscript"/>
        </w:rPr>
      </w:pPr>
      <w:r w:rsidRPr="006C10FA">
        <w:rPr>
          <w:vertAlign w:val="superscript"/>
        </w:rPr>
        <w:t>(подпись)</w:t>
      </w:r>
    </w:p>
    <w:p w:rsidR="00536A45" w:rsidRDefault="00536A45" w:rsidP="0001029A">
      <w:pPr>
        <w:tabs>
          <w:tab w:val="left" w:pos="2410"/>
          <w:tab w:val="left" w:pos="2694"/>
        </w:tabs>
        <w:ind w:left="4111" w:firstLine="0"/>
        <w:jc w:val="left"/>
      </w:pPr>
      <w:r>
        <w:t>Научный руководитель:</w:t>
      </w:r>
    </w:p>
    <w:p w:rsidR="00536A45" w:rsidRPr="00536A45" w:rsidRDefault="00B30738" w:rsidP="0001029A">
      <w:pPr>
        <w:tabs>
          <w:tab w:val="left" w:pos="2410"/>
          <w:tab w:val="left" w:pos="2694"/>
        </w:tabs>
        <w:ind w:left="4111" w:firstLine="0"/>
        <w:jc w:val="left"/>
      </w:pPr>
      <w:r>
        <w:t>Доцент</w:t>
      </w:r>
      <w:r w:rsidR="00536A45">
        <w:t xml:space="preserve"> кафедры маркетинга</w:t>
      </w:r>
    </w:p>
    <w:p w:rsidR="00536A45" w:rsidRDefault="00B30738" w:rsidP="0001029A">
      <w:pPr>
        <w:tabs>
          <w:tab w:val="left" w:pos="2410"/>
          <w:tab w:val="left" w:pos="2694"/>
        </w:tabs>
        <w:ind w:left="4111" w:firstLine="0"/>
        <w:jc w:val="left"/>
      </w:pPr>
      <w:r>
        <w:rPr>
          <w:b/>
        </w:rPr>
        <w:t>СМИРНОВА</w:t>
      </w:r>
      <w:r w:rsidR="00536A45">
        <w:rPr>
          <w:b/>
        </w:rPr>
        <w:t xml:space="preserve"> </w:t>
      </w:r>
      <w:r>
        <w:rPr>
          <w:b/>
        </w:rPr>
        <w:t>Мария</w:t>
      </w:r>
      <w:r w:rsidR="00536A45">
        <w:rPr>
          <w:b/>
        </w:rPr>
        <w:t xml:space="preserve"> </w:t>
      </w:r>
      <w:r>
        <w:rPr>
          <w:b/>
        </w:rPr>
        <w:t>Михайловна</w:t>
      </w:r>
    </w:p>
    <w:p w:rsidR="00536A45" w:rsidRPr="00946BF6" w:rsidRDefault="00536A45" w:rsidP="00536A45">
      <w:pPr>
        <w:tabs>
          <w:tab w:val="left" w:pos="2410"/>
          <w:tab w:val="left" w:pos="2694"/>
        </w:tabs>
        <w:spacing w:line="240" w:lineRule="auto"/>
        <w:ind w:left="4111" w:firstLine="0"/>
        <w:jc w:val="left"/>
      </w:pPr>
      <w:r w:rsidRPr="00946BF6">
        <w:t>___________________</w:t>
      </w:r>
      <w:r>
        <w:t>________________________</w:t>
      </w:r>
    </w:p>
    <w:p w:rsidR="00536A45" w:rsidRDefault="00536A45" w:rsidP="00536A45">
      <w:pPr>
        <w:tabs>
          <w:tab w:val="left" w:pos="2410"/>
          <w:tab w:val="left" w:pos="2694"/>
        </w:tabs>
        <w:ind w:left="4111"/>
        <w:jc w:val="right"/>
        <w:rPr>
          <w:vertAlign w:val="superscript"/>
        </w:rPr>
      </w:pPr>
      <w:r w:rsidRPr="006C10FA">
        <w:rPr>
          <w:vertAlign w:val="superscript"/>
        </w:rPr>
        <w:t>(подпись)</w:t>
      </w:r>
    </w:p>
    <w:p w:rsidR="00E16A95" w:rsidRDefault="00E16A95" w:rsidP="00E16A95">
      <w:pPr>
        <w:tabs>
          <w:tab w:val="left" w:pos="2410"/>
          <w:tab w:val="left" w:pos="2694"/>
        </w:tabs>
        <w:ind w:left="4111" w:firstLine="0"/>
        <w:jc w:val="left"/>
      </w:pPr>
      <w:r>
        <w:t>Рецензент:</w:t>
      </w:r>
    </w:p>
    <w:p w:rsidR="00E16A95" w:rsidRPr="00536A45" w:rsidRDefault="00E16A95" w:rsidP="00E16A95">
      <w:pPr>
        <w:tabs>
          <w:tab w:val="left" w:pos="2410"/>
          <w:tab w:val="left" w:pos="2694"/>
        </w:tabs>
        <w:ind w:left="4111" w:firstLine="0"/>
        <w:jc w:val="left"/>
      </w:pPr>
      <w:r>
        <w:t>Профессор кафедры маркетинга</w:t>
      </w:r>
    </w:p>
    <w:p w:rsidR="00E16A95" w:rsidRDefault="00E16A95" w:rsidP="00E16A95">
      <w:pPr>
        <w:tabs>
          <w:tab w:val="left" w:pos="2410"/>
          <w:tab w:val="left" w:pos="2694"/>
        </w:tabs>
        <w:ind w:left="4111" w:firstLine="0"/>
        <w:jc w:val="left"/>
      </w:pPr>
      <w:r>
        <w:rPr>
          <w:b/>
        </w:rPr>
        <w:t>ЧЕРЕНКОВ Виталий Иванович</w:t>
      </w:r>
    </w:p>
    <w:p w:rsidR="00E16A95" w:rsidRPr="00946BF6" w:rsidRDefault="00E16A95" w:rsidP="00E16A95">
      <w:pPr>
        <w:tabs>
          <w:tab w:val="left" w:pos="2410"/>
          <w:tab w:val="left" w:pos="2694"/>
        </w:tabs>
        <w:spacing w:line="240" w:lineRule="auto"/>
        <w:ind w:left="4111" w:firstLine="0"/>
        <w:jc w:val="left"/>
      </w:pPr>
      <w:r w:rsidRPr="00946BF6">
        <w:t>___________________</w:t>
      </w:r>
      <w:r>
        <w:t>________________________</w:t>
      </w:r>
    </w:p>
    <w:p w:rsidR="00E544AC" w:rsidRPr="00E16A95" w:rsidRDefault="00E16A95" w:rsidP="00E16A95">
      <w:pPr>
        <w:tabs>
          <w:tab w:val="left" w:pos="2410"/>
          <w:tab w:val="left" w:pos="2694"/>
        </w:tabs>
        <w:ind w:left="4111"/>
        <w:jc w:val="right"/>
        <w:rPr>
          <w:vertAlign w:val="superscript"/>
        </w:rPr>
      </w:pPr>
      <w:r w:rsidRPr="006C10FA">
        <w:rPr>
          <w:vertAlign w:val="superscript"/>
        </w:rPr>
        <w:t>(подпись)</w:t>
      </w:r>
    </w:p>
    <w:p w:rsidR="00E544AC" w:rsidRDefault="00E544AC" w:rsidP="00946BF6"/>
    <w:p w:rsidR="0001029A" w:rsidRDefault="0001029A" w:rsidP="00946BF6"/>
    <w:p w:rsidR="00CB601C" w:rsidRDefault="00CB601C" w:rsidP="00946BF6">
      <w:pPr>
        <w:ind w:firstLine="0"/>
      </w:pPr>
    </w:p>
    <w:p w:rsidR="00946BF6" w:rsidRPr="00946BF6" w:rsidRDefault="00946BF6" w:rsidP="00946BF6">
      <w:pPr>
        <w:ind w:firstLine="0"/>
      </w:pPr>
    </w:p>
    <w:p w:rsidR="00946BF6" w:rsidRPr="00946BF6" w:rsidRDefault="00946BF6" w:rsidP="0001029A">
      <w:pPr>
        <w:jc w:val="center"/>
      </w:pPr>
      <w:r w:rsidRPr="00946BF6">
        <w:t>Санкт-Петербург</w:t>
      </w:r>
    </w:p>
    <w:p w:rsidR="00623E14" w:rsidRDefault="00EF30B0" w:rsidP="0001029A">
      <w:pPr>
        <w:jc w:val="center"/>
        <w:sectPr w:rsidR="00623E14" w:rsidSect="00623E14">
          <w:headerReference w:type="default" r:id="rId8"/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>2020</w:t>
      </w:r>
    </w:p>
    <w:p w:rsidR="00623E14" w:rsidRPr="00AC6669" w:rsidRDefault="00623E14" w:rsidP="00AC6669">
      <w:pPr>
        <w:jc w:val="center"/>
        <w:rPr>
          <w:b/>
        </w:rPr>
      </w:pPr>
      <w:bookmarkStart w:id="0" w:name="_Toc34898212"/>
      <w:r w:rsidRPr="00AC6669">
        <w:rPr>
          <w:b/>
        </w:rPr>
        <w:lastRenderedPageBreak/>
        <w:t>Заявление о самостоятельном выполнении курсовой работы</w:t>
      </w:r>
      <w:bookmarkEnd w:id="0"/>
    </w:p>
    <w:p w:rsidR="00623E14" w:rsidRDefault="00623E14" w:rsidP="00623E14">
      <w:r>
        <w:t>Я, Фотуйма Виктория Александровна, студентка 4 курса направления 080200 «Менеджмент» (профиль подготовки – Маркетинг), заявляю, что в моей выпускной квалификационной работе на тему «</w:t>
      </w:r>
      <w:r w:rsidRPr="00A36CF3">
        <w:t xml:space="preserve">Влияние </w:t>
      </w:r>
      <w:r w:rsidR="008135D6">
        <w:t>заявлени</w:t>
      </w:r>
      <w:r w:rsidR="004C56ED">
        <w:t>й</w:t>
      </w:r>
      <w:r w:rsidR="00DC6B95" w:rsidRPr="00A36CF3">
        <w:t xml:space="preserve"> о полезности продукта питания для здоровья на поведение потребителей</w:t>
      </w:r>
      <w:r>
        <w:t xml:space="preserve">», представленной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защищённых ранее курсовых и выпускных квалификационных работ, кандидатских и докторских диссертаций имеют соответствующие ссылки. </w:t>
      </w:r>
    </w:p>
    <w:p w:rsidR="00623E14" w:rsidRDefault="00623E14" w:rsidP="00623E14">
      <w:r>
        <w:t xml:space="preserve"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 </w:t>
      </w:r>
    </w:p>
    <w:p w:rsidR="00623E14" w:rsidRDefault="00623E14" w:rsidP="00623E14"/>
    <w:p w:rsidR="00623E14" w:rsidRDefault="00623E14" w:rsidP="00623E14">
      <w:pPr>
        <w:jc w:val="right"/>
      </w:pPr>
      <w:r>
        <w:t xml:space="preserve">____________________________________ </w:t>
      </w:r>
    </w:p>
    <w:p w:rsidR="00623E14" w:rsidRPr="006C10FA" w:rsidRDefault="00623E14" w:rsidP="00623E14">
      <w:pPr>
        <w:jc w:val="right"/>
        <w:rPr>
          <w:vertAlign w:val="superscript"/>
        </w:rPr>
      </w:pPr>
      <w:r w:rsidRPr="006C10FA">
        <w:rPr>
          <w:vertAlign w:val="superscript"/>
        </w:rPr>
        <w:t xml:space="preserve">(Подпись студента) </w:t>
      </w:r>
    </w:p>
    <w:p w:rsidR="00623E14" w:rsidRDefault="00623E14" w:rsidP="00623E14">
      <w:pPr>
        <w:jc w:val="right"/>
      </w:pPr>
      <w:r>
        <w:t>____________________________________</w:t>
      </w:r>
    </w:p>
    <w:p w:rsidR="00623E14" w:rsidRPr="006C10FA" w:rsidRDefault="00623E14" w:rsidP="00623E14">
      <w:pPr>
        <w:jc w:val="right"/>
        <w:rPr>
          <w:vertAlign w:val="superscript"/>
        </w:rPr>
      </w:pPr>
      <w:r w:rsidRPr="006C10FA">
        <w:rPr>
          <w:vertAlign w:val="superscript"/>
        </w:rPr>
        <w:t xml:space="preserve"> (Дата)</w:t>
      </w:r>
    </w:p>
    <w:p w:rsidR="00623E14" w:rsidRDefault="00623E14" w:rsidP="00946BF6">
      <w:pPr>
        <w:spacing w:line="240" w:lineRule="auto"/>
        <w:jc w:val="center"/>
        <w:sectPr w:rsidR="00623E14" w:rsidSect="00623E1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-1041905262"/>
        <w:docPartObj>
          <w:docPartGallery w:val="Table of Contents"/>
          <w:docPartUnique/>
        </w:docPartObj>
      </w:sdtPr>
      <w:sdtEndPr/>
      <w:sdtContent>
        <w:p w:rsidR="0023719C" w:rsidRDefault="00623E14" w:rsidP="004E4771">
          <w:pPr>
            <w:pStyle w:val="af7"/>
            <w:jc w:val="center"/>
            <w:rPr>
              <w:noProof/>
            </w:rPr>
          </w:pPr>
          <w:r w:rsidRPr="00551281">
            <w:rPr>
              <w:rFonts w:ascii="Times New Roman" w:hAnsi="Times New Roman" w:cs="Times New Roman"/>
              <w:color w:val="auto"/>
            </w:rPr>
            <w:t>Оглавление</w:t>
          </w:r>
          <w:r w:rsidRPr="00551281">
            <w:rPr>
              <w:rFonts w:ascii="Times New Roman" w:hAnsi="Times New Roman" w:cs="Times New Roman"/>
            </w:rPr>
            <w:fldChar w:fldCharType="begin"/>
          </w:r>
          <w:r w:rsidRPr="00551281">
            <w:rPr>
              <w:rFonts w:ascii="Times New Roman" w:hAnsi="Times New Roman" w:cs="Times New Roman"/>
            </w:rPr>
            <w:instrText xml:space="preserve"> TOC \o "1-3" \h \z \u </w:instrText>
          </w:r>
          <w:r w:rsidRPr="00551281">
            <w:rPr>
              <w:rFonts w:ascii="Times New Roman" w:hAnsi="Times New Roman" w:cs="Times New Roman"/>
            </w:rPr>
            <w:fldChar w:fldCharType="separate"/>
          </w:r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397" w:history="1">
            <w:r w:rsidR="0023719C" w:rsidRPr="00A552BD">
              <w:rPr>
                <w:rStyle w:val="a9"/>
                <w:noProof/>
              </w:rPr>
              <w:t>Введение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_Toc41827397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4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398" w:history="1">
            <w:r w:rsidR="0023719C" w:rsidRPr="00A552BD">
              <w:rPr>
                <w:rStyle w:val="a9"/>
                <w:noProof/>
              </w:rPr>
              <w:t>ГЛАВА 1. ПОНЯТИЕ ПОЛЕЗНОСТИ ПРОДУКТА ПИТАНИЯ ДЛЯ ЗДОРОВЬЯ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_Toc41827398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8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399" w:history="1">
            <w:r w:rsidR="0023719C" w:rsidRPr="00A552BD">
              <w:rPr>
                <w:rStyle w:val="a9"/>
                <w:noProof/>
              </w:rPr>
              <w:t>1.1.</w:t>
            </w:r>
            <w:r w:rsidR="0023719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3719C" w:rsidRPr="00A552BD">
              <w:rPr>
                <w:rStyle w:val="a9"/>
                <w:noProof/>
              </w:rPr>
              <w:t>Подходы к определению полезности продукта питания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_Toc41827399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8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0" w:history="1">
            <w:r w:rsidR="0023719C" w:rsidRPr="00A552BD">
              <w:rPr>
                <w:rStyle w:val="a9"/>
                <w:noProof/>
              </w:rPr>
              <w:t>1.2.</w:t>
            </w:r>
            <w:r w:rsidR="0023719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3719C" w:rsidRPr="00A552BD">
              <w:rPr>
                <w:rStyle w:val="a9"/>
                <w:noProof/>
              </w:rPr>
              <w:t>Категоризация продуктов питания в зависимости от степени полезности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_Toc41827400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11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1" w:history="1">
            <w:r w:rsidR="0023719C" w:rsidRPr="00A552BD">
              <w:rPr>
                <w:rStyle w:val="a9"/>
                <w:noProof/>
              </w:rPr>
              <w:t>1.3.</w:t>
            </w:r>
            <w:r w:rsidR="0023719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3719C" w:rsidRPr="00A552BD">
              <w:rPr>
                <w:rStyle w:val="a9"/>
                <w:noProof/>
              </w:rPr>
              <w:t>Определяющие факт</w:t>
            </w:r>
            <w:r w:rsidR="0023719C">
              <w:rPr>
                <w:rStyle w:val="a9"/>
                <w:noProof/>
              </w:rPr>
              <w:t xml:space="preserve">оры и поведенческие последствия </w:t>
            </w:r>
            <w:r w:rsidR="0023719C" w:rsidRPr="00A552BD">
              <w:rPr>
                <w:rStyle w:val="a9"/>
                <w:noProof/>
              </w:rPr>
              <w:t>восприятия продукта питания как полезного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_Toc41827401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13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4" w:history="1">
            <w:r w:rsidR="0023719C" w:rsidRPr="00A552BD">
              <w:rPr>
                <w:rStyle w:val="a9"/>
                <w:noProof/>
              </w:rPr>
              <w:t>1.4.</w:t>
            </w:r>
            <w:r w:rsidR="0023719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3719C" w:rsidRPr="00A552BD">
              <w:rPr>
                <w:rStyle w:val="a9"/>
                <w:noProof/>
              </w:rPr>
              <w:t>Выводы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_Toc41827404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32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5" w:history="1">
            <w:r w:rsidR="0023719C" w:rsidRPr="00A552BD">
              <w:rPr>
                <w:rStyle w:val="a9"/>
                <w:noProof/>
              </w:rPr>
              <w:t>ГЛАВА 2. ЗАЯВЛЕНИЯ О ПОЛЕЗНОСТИ НА УПАКОВКЕ ПРОДУКТА ПИТАНИЯ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_Toc41827405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34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6" w:history="1">
            <w:r w:rsidR="0023719C" w:rsidRPr="00A552BD">
              <w:rPr>
                <w:rStyle w:val="a9"/>
                <w:noProof/>
              </w:rPr>
              <w:t>2.1. Понятие маркировки продукта и типы маркировок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_Toc41827406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34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09" w:history="1">
            <w:r w:rsidR="0023719C" w:rsidRPr="00A552BD">
              <w:rPr>
                <w:rStyle w:val="a9"/>
                <w:noProof/>
              </w:rPr>
              <w:t>2.2. Роль заявлений о полезности в оценке продукта потребителем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_Toc41827409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38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12" w:history="1">
            <w:r w:rsidR="0023719C" w:rsidRPr="00A552BD">
              <w:rPr>
                <w:rStyle w:val="a9"/>
                <w:noProof/>
              </w:rPr>
              <w:t>2.3. Обзор существующих исследований заявлений о полезности  продукта питания для здоровья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_Toc41827412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42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15" w:history="1">
            <w:r w:rsidR="0023719C" w:rsidRPr="00A552BD">
              <w:rPr>
                <w:rStyle w:val="a9"/>
                <w:noProof/>
              </w:rPr>
              <w:t>2.4. Выводы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_Toc41827415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49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16" w:history="1">
            <w:r w:rsidR="0023719C" w:rsidRPr="00A552BD">
              <w:rPr>
                <w:rStyle w:val="a9"/>
                <w:noProof/>
              </w:rPr>
              <w:t>ГЛАВА 3. ИССЛЕДОВАНИЕ ВЛИЯНИЯ ЗАЯВЛЕНИЙ О ПОЛЕЗНОСТИ ПРОДУКТА ПИТАНИЯ НА ПОВЕДЕНИЕ ПОТРЕБИТЕЛЕЙ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_Toc41827416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50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17" w:history="1">
            <w:r w:rsidR="0023719C" w:rsidRPr="00A552BD">
              <w:rPr>
                <w:rStyle w:val="a9"/>
                <w:noProof/>
              </w:rPr>
              <w:t>3.1. Разработка модели исследования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_Toc41827417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50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20" w:history="1">
            <w:r w:rsidR="00C171ED">
              <w:rPr>
                <w:rStyle w:val="a9"/>
                <w:noProof/>
              </w:rPr>
              <w:t>3.2. Исследования</w:t>
            </w:r>
            <w:r w:rsidR="0023719C" w:rsidRPr="00A552BD">
              <w:rPr>
                <w:rStyle w:val="a9"/>
                <w:noProof/>
              </w:rPr>
              <w:t xml:space="preserve"> поведения российских потребителей продуктов питания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_Toc41827420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55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25" w:history="1">
            <w:r w:rsidR="0023719C" w:rsidRPr="00A552BD">
              <w:rPr>
                <w:rStyle w:val="a9"/>
                <w:noProof/>
              </w:rPr>
              <w:t>3.4. Выводы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_Toc41827425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78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28" w:history="1">
            <w:r w:rsidR="0023719C" w:rsidRPr="00A552BD">
              <w:rPr>
                <w:rStyle w:val="a9"/>
                <w:noProof/>
              </w:rPr>
              <w:t>Заключение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_Toc41827428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82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29" w:history="1">
            <w:r w:rsidR="0023719C" w:rsidRPr="00A552BD">
              <w:rPr>
                <w:rStyle w:val="a9"/>
                <w:noProof/>
              </w:rPr>
              <w:t>Список использованной литературы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_Toc41827429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85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30" w:history="1">
            <w:r w:rsidR="0023719C" w:rsidRPr="00A552BD">
              <w:rPr>
                <w:rStyle w:val="a9"/>
                <w:noProof/>
              </w:rPr>
              <w:t>Приложения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_Toc41827430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104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31" w:history="1">
            <w:r w:rsidR="0023719C" w:rsidRPr="00A552BD">
              <w:rPr>
                <w:rStyle w:val="a9"/>
                <w:noProof/>
              </w:rPr>
              <w:t>Приложение 1. Словарь терминов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_Toc41827431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104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32" w:history="1">
            <w:r w:rsidR="0023719C" w:rsidRPr="00A552BD">
              <w:rPr>
                <w:rStyle w:val="a9"/>
                <w:noProof/>
              </w:rPr>
              <w:t>Приложение 2. Дополнительные сведения к главе 1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_Toc41827432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106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37" w:history="1">
            <w:r w:rsidR="0023719C" w:rsidRPr="00A552BD">
              <w:rPr>
                <w:rStyle w:val="a9"/>
                <w:noProof/>
              </w:rPr>
              <w:t>Приложение 3. Дополнительные сведения к главе 2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_Toc41827437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111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41" w:history="1">
            <w:r w:rsidR="0023719C" w:rsidRPr="00A552BD">
              <w:rPr>
                <w:rStyle w:val="a9"/>
                <w:noProof/>
              </w:rPr>
              <w:t>Приложение 4. Онлайн-опросы российских потребителей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_Toc41827441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120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45" w:history="1">
            <w:r w:rsidR="0023719C" w:rsidRPr="00A552BD">
              <w:rPr>
                <w:rStyle w:val="a9"/>
                <w:noProof/>
              </w:rPr>
              <w:t>Приложение 5. Анализ результатов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_Toc41827445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145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23719C" w:rsidRDefault="001934DC">
          <w:pPr>
            <w:pStyle w:val="2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1827454" w:history="1">
            <w:r w:rsidR="0023719C" w:rsidRPr="00A552BD">
              <w:rPr>
                <w:rStyle w:val="a9"/>
                <w:noProof/>
              </w:rPr>
              <w:t>Приложение 6. Дополнительные сведения о рынке полезных продуктов</w:t>
            </w:r>
            <w:r w:rsidR="0023719C">
              <w:rPr>
                <w:noProof/>
                <w:webHidden/>
              </w:rPr>
              <w:tab/>
            </w:r>
            <w:r w:rsidR="0023719C">
              <w:rPr>
                <w:noProof/>
                <w:webHidden/>
              </w:rPr>
              <w:fldChar w:fldCharType="begin"/>
            </w:r>
            <w:r w:rsidR="0023719C">
              <w:rPr>
                <w:noProof/>
                <w:webHidden/>
              </w:rPr>
              <w:instrText xml:space="preserve"> PAGEREF _Toc41827454 \h </w:instrText>
            </w:r>
            <w:r w:rsidR="0023719C">
              <w:rPr>
                <w:noProof/>
                <w:webHidden/>
              </w:rPr>
            </w:r>
            <w:r w:rsidR="0023719C">
              <w:rPr>
                <w:noProof/>
                <w:webHidden/>
              </w:rPr>
              <w:fldChar w:fldCharType="separate"/>
            </w:r>
            <w:r w:rsidR="005561E7">
              <w:rPr>
                <w:noProof/>
                <w:webHidden/>
              </w:rPr>
              <w:t>188</w:t>
            </w:r>
            <w:r w:rsidR="0023719C">
              <w:rPr>
                <w:noProof/>
                <w:webHidden/>
              </w:rPr>
              <w:fldChar w:fldCharType="end"/>
            </w:r>
          </w:hyperlink>
        </w:p>
        <w:p w:rsidR="00623E14" w:rsidRPr="00A36CF3" w:rsidRDefault="00623E14" w:rsidP="007B779A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  <w:sectPr w:rsidR="00623E14" w:rsidRPr="00A36CF3" w:rsidSect="005F5363">
              <w:pgSz w:w="11906" w:h="16838"/>
              <w:pgMar w:top="1134" w:right="850" w:bottom="1134" w:left="1701" w:header="708" w:footer="708" w:gutter="0"/>
              <w:cols w:space="708"/>
              <w:titlePg/>
              <w:docGrid w:linePitch="360"/>
            </w:sectPr>
          </w:pPr>
          <w:r w:rsidRPr="00551281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:rsidR="00623E14" w:rsidRPr="001D7FB9" w:rsidRDefault="00623E14" w:rsidP="001D7FB9">
      <w:pPr>
        <w:pStyle w:val="10"/>
      </w:pPr>
      <w:bookmarkStart w:id="1" w:name="_Toc41827397"/>
      <w:r w:rsidRPr="00946BF6">
        <w:lastRenderedPageBreak/>
        <w:t>В</w:t>
      </w:r>
      <w:r>
        <w:t>ведение</w:t>
      </w:r>
      <w:bookmarkEnd w:id="1"/>
    </w:p>
    <w:p w:rsidR="00A84009" w:rsidRPr="00D23FA2" w:rsidRDefault="002B18A1" w:rsidP="00D23FA2">
      <w:pPr>
        <w:rPr>
          <w:rFonts w:eastAsia="Times New Roman" w:cs="Arial Unicode MS"/>
          <w:color w:val="980000"/>
          <w:szCs w:val="24"/>
          <w:u w:color="000000"/>
          <w:lang w:eastAsia="ru-RU"/>
        </w:rPr>
      </w:pP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 последние несколько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лет наблюдается </w:t>
      </w:r>
      <w:r w:rsidR="00BC14D0">
        <w:rPr>
          <w:rFonts w:eastAsia="Times New Roman" w:cs="Arial Unicode MS"/>
          <w:color w:val="000000"/>
          <w:szCs w:val="24"/>
          <w:u w:color="000000"/>
          <w:lang w:eastAsia="ru-RU"/>
        </w:rPr>
        <w:t>значительное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повышение интереса</w:t>
      </w:r>
      <w:r w:rsidR="0042655C" w:rsidRPr="0042655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42655C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российских потребителей̆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к 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>здоровому образу жизни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, а, значит, и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BC14D0">
        <w:rPr>
          <w:rFonts w:eastAsia="Times New Roman" w:cs="Arial Unicode MS"/>
          <w:color w:val="000000"/>
          <w:szCs w:val="24"/>
          <w:u w:color="000000"/>
          <w:lang w:eastAsia="ru-RU"/>
        </w:rPr>
        <w:t>к правильному питанию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.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Данные тренды также активно поддерживаются со стороны пра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вительства </w:t>
      </w:r>
      <w:r w:rsidRPr="0042655C">
        <w:rPr>
          <w:rFonts w:eastAsia="Times New Roman" w:cs="Arial Unicode MS"/>
          <w:szCs w:val="24"/>
          <w:u w:color="000000"/>
          <w:lang w:eastAsia="ru-RU"/>
        </w:rPr>
        <w:t>(</w:t>
      </w:r>
      <w:r w:rsidR="0042655C">
        <w:rPr>
          <w:rFonts w:eastAsia="Times New Roman" w:cs="Arial Unicode MS"/>
          <w:szCs w:val="24"/>
          <w:u w:color="000000"/>
          <w:lang w:val="en-US" w:eastAsia="ru-RU"/>
        </w:rPr>
        <w:t>Nielsen</w:t>
      </w:r>
      <w:r w:rsidR="0042655C" w:rsidRPr="0042655C">
        <w:rPr>
          <w:rFonts w:eastAsia="Times New Roman" w:cs="Arial Unicode MS"/>
          <w:szCs w:val="24"/>
          <w:u w:color="000000"/>
          <w:lang w:eastAsia="ru-RU"/>
        </w:rPr>
        <w:t>, 2015</w:t>
      </w:r>
      <w:r w:rsidRPr="0042655C">
        <w:rPr>
          <w:rFonts w:eastAsia="Times New Roman" w:cs="Arial Unicode MS"/>
          <w:szCs w:val="24"/>
          <w:u w:color="000000"/>
          <w:lang w:eastAsia="ru-RU"/>
        </w:rPr>
        <w:t>)</w:t>
      </w:r>
      <w:r w:rsidR="0042655C" w:rsidRPr="0042655C">
        <w:rPr>
          <w:rFonts w:eastAsia="Times New Roman" w:cs="Arial Unicode MS"/>
          <w:szCs w:val="24"/>
          <w:u w:color="000000"/>
          <w:lang w:eastAsia="ru-RU"/>
        </w:rPr>
        <w:t>.</w:t>
      </w:r>
      <w:r w:rsidR="00D23FA2">
        <w:rPr>
          <w:rFonts w:eastAsia="Times New Roman" w:cs="Arial Unicode MS"/>
          <w:color w:val="980000"/>
          <w:szCs w:val="24"/>
          <w:u w:color="000000"/>
          <w:lang w:eastAsia="ru-RU"/>
        </w:rPr>
        <w:t xml:space="preserve">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Хотя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многие потребители и производители</w:t>
      </w:r>
      <w:r w:rsidR="0042655C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осознают важность оценки </w:t>
      </w:r>
      <w:r w:rsidR="0042655C">
        <w:rPr>
          <w:rFonts w:eastAsia="Times New Roman" w:cs="Arial Unicode MS"/>
          <w:color w:val="000000"/>
          <w:szCs w:val="24"/>
          <w:u w:color="000000"/>
          <w:lang w:eastAsia="ru-RU"/>
        </w:rPr>
        <w:t>влияния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питания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на здоровье человека</w:t>
      </w:r>
      <w:r w:rsidR="00957AEA">
        <w:rPr>
          <w:rFonts w:eastAsia="Times New Roman" w:cs="Arial Unicode MS"/>
          <w:color w:val="000000"/>
          <w:szCs w:val="24"/>
          <w:u w:color="000000"/>
          <w:lang w:eastAsia="ru-RU"/>
        </w:rPr>
        <w:t>, зачастую ни одни, ни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вторые </w:t>
      </w:r>
      <w:r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не имеют точного и единого представления о том, что такое полезный для здоровья продукт.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84009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Кроме того, большинство потребителей обладают ограниченным количеством знаний относительно здорового питания и полезности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в связи с чем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затрудняются интерпретировать информацию о составе, пищевой и энергетической ценности продукта, а также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не всегда верно понимают маркировки и </w:t>
      </w:r>
      <w:r w:rsidR="008135D6">
        <w:t>заявлени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я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о полезности на его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упаковке</w:t>
      </w:r>
      <w:r w:rsidR="00075C3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84009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(Parmenter &amp; Wardle, 1999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>, Sharf, et al, 2012</w:t>
      </w:r>
      <w:r w:rsidR="00A84009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). </w:t>
      </w:r>
    </w:p>
    <w:p w:rsidR="00521A20" w:rsidRDefault="00A84009" w:rsidP="00D23FA2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Получается, что в условиях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отсутствия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03052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четких критериев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выбора полезных продуктов, а также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наличия малого количества 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>знаний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об информации на их упаковке </w:t>
      </w:r>
      <w:r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потребителя легко ввести в заблуждение относительно </w:t>
      </w:r>
      <w:r w:rsidR="00ED38DE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влияния </w:t>
      </w:r>
      <w:r w:rsidR="00075C36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продукта</w:t>
      </w:r>
      <w:r w:rsidR="00ED38DE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на здоровье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на чем активно играют производители, модифицируя упаковку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продуктов питания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и</w:t>
      </w:r>
      <w:r w:rsidR="0007342F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не меняя при этом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594A6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их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состав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.</w:t>
      </w:r>
      <w:r w:rsidR="00D23FA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 частности, сегодня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на упаковку продуктов питания часто наносятся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заявления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связанные с полезностью</w:t>
      </w:r>
      <w:r w:rsidR="00075C3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продукта для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здоровья и фигуры человека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. (Borgmeier &amp; Westenhoefer, 2009).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Понятно, что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зачастую основная цель их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D23FA2">
        <w:rPr>
          <w:rFonts w:eastAsia="Times New Roman" w:cs="Arial Unicode MS"/>
          <w:color w:val="000000"/>
          <w:szCs w:val="24"/>
          <w:u w:color="000000"/>
          <w:lang w:eastAsia="ru-RU"/>
        </w:rPr>
        <w:t>использования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- представить продукт </w:t>
      </w:r>
      <w:r w:rsidR="003F6B6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с позитивной перспективы 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(Hastak &amp; Mazis, 2011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>). Ф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окусируя внимание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потребителя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полезных свойствах продукта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с помощью таких заявлений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производители 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не упоминают вредные факты о нем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. В </w:t>
      </w:r>
      <w:r w:rsidR="002F634C">
        <w:rPr>
          <w:rFonts w:eastAsia="Times New Roman" w:cs="Arial Unicode MS"/>
          <w:color w:val="000000"/>
          <w:szCs w:val="24"/>
          <w:u w:color="000000"/>
          <w:lang w:eastAsia="ru-RU"/>
        </w:rPr>
        <w:t>связи с этим</w:t>
      </w:r>
      <w:r w:rsidR="00521A2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возникает </w:t>
      </w:r>
      <w:r w:rsidR="00D86B31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закономерный, важный для потребителя и государства 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вопрос, действительно ли благородные цели преследует производитель, 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нанося на </w:t>
      </w:r>
      <w:r w:rsidR="00594A60">
        <w:rPr>
          <w:rFonts w:eastAsia="Times New Roman" w:cs="Arial Unicode MS"/>
          <w:color w:val="000000"/>
          <w:szCs w:val="24"/>
          <w:u w:color="000000"/>
          <w:lang w:eastAsia="ru-RU"/>
        </w:rPr>
        <w:t>упаковку</w:t>
      </w:r>
      <w:r w:rsidR="00A0305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заявления о полезности</w:t>
      </w:r>
      <w:r w:rsidR="00F776F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594A6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продукта питания </w:t>
      </w:r>
      <w:r w:rsidR="00F776FC">
        <w:rPr>
          <w:rFonts w:eastAsia="Times New Roman" w:cs="Arial Unicode MS"/>
          <w:color w:val="000000"/>
          <w:szCs w:val="24"/>
          <w:u w:color="000000"/>
          <w:lang w:eastAsia="ru-RU"/>
        </w:rPr>
        <w:t>(Grabenhorst</w:t>
      </w:r>
      <w:r w:rsidR="007C4D1B" w:rsidRPr="007C4D1B">
        <w:rPr>
          <w:rFonts w:eastAsia="Times New Roman" w:cs="Arial Unicode MS"/>
          <w:color w:val="000000"/>
          <w:szCs w:val="24"/>
          <w:u w:color="000000"/>
          <w:lang w:eastAsia="ru-RU"/>
        </w:rPr>
        <w:t>,</w:t>
      </w:r>
      <w:r w:rsidR="00F776F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et. </w:t>
      </w:r>
      <w:r w:rsidR="00F776FC">
        <w:rPr>
          <w:rFonts w:eastAsia="Times New Roman" w:cs="Arial Unicode MS"/>
          <w:color w:val="000000"/>
          <w:szCs w:val="24"/>
          <w:u w:color="000000"/>
          <w:lang w:val="en-US" w:eastAsia="ru-RU"/>
        </w:rPr>
        <w:t>a</w:t>
      </w:r>
      <w:r w:rsidR="00521A20"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l, 2013). </w:t>
      </w:r>
    </w:p>
    <w:p w:rsidR="00BC5E34" w:rsidRDefault="00594A60" w:rsidP="00521A20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>
        <w:rPr>
          <w:rFonts w:eastAsia="Times New Roman" w:cs="Arial Unicode MS"/>
          <w:color w:val="000000"/>
          <w:szCs w:val="24"/>
          <w:u w:color="000000"/>
          <w:lang w:eastAsia="ru-RU"/>
        </w:rPr>
        <w:t>Кроме того, н</w:t>
      </w:r>
      <w:r w:rsidR="00B0597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есмотря на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большое количество</w:t>
      </w:r>
      <w:r w:rsidR="00B0597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продуктов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питания, позиционируемых как полезных,</w:t>
      </w:r>
      <w:r w:rsidR="00B0597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B05976" w:rsidRPr="00584140">
        <w:rPr>
          <w:rFonts w:eastAsia="Times New Roman" w:cs="Arial Unicode MS"/>
          <w:color w:val="000000"/>
          <w:szCs w:val="24"/>
          <w:u w:color="000000"/>
          <w:lang w:eastAsia="ru-RU"/>
        </w:rPr>
        <w:t>влияние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заявлений о полезности</w:t>
      </w:r>
      <w:r w:rsidR="00B05976" w:rsidRPr="0058414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</w:t>
      </w:r>
      <w:r w:rsidR="0051042C" w:rsidRPr="00584140">
        <w:rPr>
          <w:rFonts w:eastAsia="Times New Roman" w:cs="Arial Unicode MS"/>
          <w:color w:val="000000"/>
          <w:szCs w:val="24"/>
          <w:u w:color="000000"/>
          <w:lang w:eastAsia="ru-RU"/>
        </w:rPr>
        <w:t>поведение потребителя</w:t>
      </w:r>
      <w:r w:rsidR="00B05976" w:rsidRPr="0058414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еще недостаточно изучено</w:t>
      </w:r>
      <w:r w:rsidR="00B05976">
        <w:rPr>
          <w:rFonts w:eastAsia="Times New Roman" w:cs="Arial Unicode MS"/>
          <w:color w:val="000000"/>
          <w:szCs w:val="24"/>
          <w:u w:color="000000"/>
          <w:lang w:eastAsia="ru-RU"/>
        </w:rPr>
        <w:t>. В частности,</w:t>
      </w:r>
      <w:r w:rsidR="00BC5E3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в настоящее время нет четкого ответа на вопрос, </w:t>
      </w:r>
      <w:r w:rsidR="00BC5E34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какой из существующих на рынке типов </w:t>
      </w:r>
      <w:r w:rsidR="008135D6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заявлений о полезности</w:t>
      </w:r>
      <w:r w:rsidR="00BC5E34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наиболее эффективен</w:t>
      </w:r>
      <w:r w:rsidR="00BC5E3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а также </w:t>
      </w:r>
      <w:r w:rsidR="00BC5E34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какие категории потребителей наиболее вероятно могут изменить поведение при столкновении с продуктом</w:t>
      </w:r>
      <w:r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с заявлением о полезности на упаковке</w:t>
      </w:r>
      <w:r w:rsidR="00BC5E3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. </w:t>
      </w:r>
      <w:r w:rsidR="00E66C87">
        <w:rPr>
          <w:rFonts w:eastAsia="Times New Roman" w:cs="Arial Unicode MS"/>
          <w:color w:val="000000"/>
          <w:szCs w:val="24"/>
          <w:u w:color="000000"/>
          <w:lang w:eastAsia="ru-RU"/>
        </w:rPr>
        <w:t>Именно на изучение данных вопросов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сосредоточено </w:t>
      </w:r>
      <w:r w:rsid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проводимое 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>исследование</w:t>
      </w:r>
      <w:r w:rsidR="00D86B31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призванное дать производителям продуктов более глубокое понимание </w:t>
      </w:r>
      <w:r w:rsidR="00520266">
        <w:rPr>
          <w:rFonts w:eastAsia="Times New Roman" w:cs="Arial Unicode MS"/>
          <w:color w:val="000000"/>
          <w:szCs w:val="24"/>
          <w:u w:color="000000"/>
          <w:lang w:eastAsia="ru-RU"/>
        </w:rPr>
        <w:t>влияния</w:t>
      </w:r>
      <w:r w:rsidR="00D86B31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й</w:t>
      </w:r>
      <w:r w:rsidR="00D86B31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 полезности на оценку продукта потребителем и его дальнейшее поведение.</w:t>
      </w:r>
    </w:p>
    <w:p w:rsidR="00623E14" w:rsidRPr="00CF7145" w:rsidRDefault="005465EB" w:rsidP="00AF24FB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>
        <w:rPr>
          <w:rFonts w:eastAsia="Times New Roman" w:cs="Arial Unicode MS"/>
          <w:color w:val="000000"/>
          <w:szCs w:val="24"/>
          <w:u w:color="000000"/>
          <w:lang w:eastAsia="ru-RU"/>
        </w:rPr>
        <w:lastRenderedPageBreak/>
        <w:t xml:space="preserve">Таким образом, </w:t>
      </w:r>
      <w:r w:rsidR="00F501CB">
        <w:rPr>
          <w:rFonts w:eastAsia="Times New Roman" w:cs="Arial Unicode MS"/>
          <w:color w:val="000000"/>
          <w:szCs w:val="24"/>
          <w:u w:color="000000"/>
          <w:lang w:eastAsia="ru-RU"/>
        </w:rPr>
        <w:t>и</w:t>
      </w:r>
      <w:r w:rsid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сследование </w:t>
      </w:r>
      <w:r w:rsidR="00B22807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представляется </w:t>
      </w:r>
      <w:r w:rsidR="00B22807" w:rsidRPr="000564DF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актуальным</w:t>
      </w:r>
      <w:r w:rsid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для всех сторон, участвующих в потреблении продуктов питания. </w:t>
      </w:r>
      <w:r w:rsidR="003D5112">
        <w:rPr>
          <w:rFonts w:eastAsia="Times New Roman" w:cs="Arial Unicode MS"/>
          <w:color w:val="000000"/>
          <w:szCs w:val="24"/>
          <w:u w:color="000000"/>
          <w:lang w:eastAsia="ru-RU"/>
        </w:rPr>
        <w:t>С</w:t>
      </w:r>
      <w:r w:rsidR="003D5112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точки зрения производителя</w:t>
      </w:r>
      <w:r w:rsidR="003D511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оно может помочь </w:t>
      </w:r>
      <w:r w:rsidR="00E66C87" w:rsidRPr="00E66C87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выявить наиболее привлекательный для потребителя тип заявления о полезности продукта питания,</w:t>
      </w:r>
      <w:r w:rsidR="00E66C87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3D5112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разработать упаковку продукта</w:t>
      </w:r>
      <w:r w:rsidR="003D5112">
        <w:rPr>
          <w:rFonts w:eastAsia="Times New Roman" w:cs="Arial Unicode MS"/>
          <w:color w:val="000000"/>
          <w:szCs w:val="24"/>
          <w:u w:color="000000"/>
          <w:lang w:eastAsia="ru-RU"/>
        </w:rPr>
        <w:t>, а также</w:t>
      </w:r>
      <w:r w:rsidR="003D5112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3D5112" w:rsidRPr="00584140">
        <w:rPr>
          <w:rFonts w:eastAsia="Times New Roman" w:cs="Arial Unicode MS"/>
          <w:color w:val="000000"/>
          <w:szCs w:val="24"/>
          <w:u w:color="000000"/>
          <w:lang w:eastAsia="ru-RU"/>
        </w:rPr>
        <w:t>проследить</w:t>
      </w:r>
      <w:r w:rsidR="003D5112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зависимость между </w:t>
      </w:r>
      <w:r w:rsidR="0036710F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оценкой</w:t>
      </w:r>
      <w:r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полезности продукта</w:t>
      </w:r>
      <w:r w:rsidR="003D5112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и индивидуальными характеристиками </w:t>
      </w:r>
      <w:r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потребителя</w:t>
      </w:r>
      <w:r w:rsidR="003D5112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.</w:t>
      </w:r>
      <w:r w:rsidR="003D511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С точки зрения </w:t>
      </w:r>
      <w:r w:rsidR="00FF1662">
        <w:rPr>
          <w:rFonts w:eastAsia="Times New Roman" w:cs="Arial Unicode MS"/>
          <w:color w:val="000000"/>
          <w:szCs w:val="24"/>
          <w:u w:color="000000"/>
          <w:lang w:eastAsia="ru-RU"/>
        </w:rPr>
        <w:t>покупателей</w:t>
      </w:r>
      <w:r w:rsidR="004B7EF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продуктов питания</w:t>
      </w:r>
      <w:r w:rsidR="006F50C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3D5112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же </w:t>
      </w:r>
      <w:r w:rsidR="004B68DD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>про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водимое исследование может </w:t>
      </w:r>
      <w:r w:rsidR="004B68DD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снизить риск </w:t>
      </w:r>
      <w:r w:rsidR="00482DA4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неверной интерпретации информации на упаковке продукта и предотвратить неверную оценку </w:t>
      </w:r>
      <w:r w:rsidR="004B68DD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реальной полезности </w:t>
      </w:r>
      <w:r w:rsid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продукта. </w:t>
      </w:r>
      <w:r w:rsidR="004B68DD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>Кроме того,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4B68DD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>результаты работы могут быть использованы го</w:t>
      </w:r>
      <w:r w:rsid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сударством для </w:t>
      </w:r>
      <w:r w:rsidR="004B68DD" w:rsidRPr="0058414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регулирования манипулированием поведением потребителей</w:t>
      </w:r>
      <w:r w:rsidR="004B68DD" w:rsidRPr="004B68D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рынке продуктов питания.</w:t>
      </w:r>
      <w:r w:rsidR="00AB374A" w:rsidRPr="00AB374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</w:p>
    <w:p w:rsidR="002455E2" w:rsidRDefault="00623E14" w:rsidP="007D6D16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 w:rsidRPr="00AF24FB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Объектом</w:t>
      </w:r>
      <w:r w:rsidR="00806F8A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F501CB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исследования является поведение потребителей продуктов питания, имеющих на упаковке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е</w:t>
      </w:r>
      <w:r w:rsidR="00F501CB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 полезности. </w:t>
      </w:r>
      <w:r w:rsidR="00CA6FE1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 частности, в работе анализируется поведение потребителей Санкт-Петербурга.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 качестве </w:t>
      </w:r>
      <w:r w:rsidRPr="00CE5F2E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предмета исследования</w:t>
      </w:r>
      <w:r w:rsidR="00CE5F2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выступа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>ет влияние различных типов</w:t>
      </w:r>
      <w:r w:rsidR="00CE5F2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й</w:t>
      </w:r>
      <w:r w:rsidR="00CE5F2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 полезности 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на поведение потребителей. </w:t>
      </w:r>
      <w:r w:rsidR="007D6D1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Исследование затрагивает такие аспекты поведения, как оценка полезности, оценка вкуса, оценка привлекательности продукта питания, а также готовность его купить. </w:t>
      </w:r>
      <w:r w:rsidR="00CE4BBC">
        <w:rPr>
          <w:rFonts w:eastAsia="Times New Roman" w:cs="Arial Unicode MS"/>
          <w:color w:val="000000"/>
          <w:szCs w:val="24"/>
          <w:u w:color="000000"/>
          <w:lang w:eastAsia="ru-RU"/>
        </w:rPr>
        <w:t>В связи с национальными особенностями восприятия полезности в разных странах, п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>редполагается, что результаты работы могут быть использованы при п</w:t>
      </w:r>
      <w:r w:rsidR="00EA6C77">
        <w:rPr>
          <w:rFonts w:eastAsia="Times New Roman" w:cs="Arial Unicode MS"/>
          <w:color w:val="000000"/>
          <w:szCs w:val="24"/>
          <w:u w:color="000000"/>
          <w:lang w:eastAsia="ru-RU"/>
        </w:rPr>
        <w:t>ланировании продвижения продуктов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питания</w:t>
      </w:r>
      <w:r w:rsidR="00CE4BBC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с помощью упаковки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российском рынке</w:t>
      </w:r>
      <w:r w:rsidR="00CE4BBC">
        <w:rPr>
          <w:rFonts w:eastAsia="Times New Roman" w:cs="Arial Unicode MS"/>
          <w:color w:val="000000"/>
          <w:szCs w:val="24"/>
          <w:u w:color="000000"/>
          <w:lang w:eastAsia="ru-RU"/>
        </w:rPr>
        <w:t>.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4B7EFD">
        <w:rPr>
          <w:rFonts w:eastAsia="Times New Roman" w:cs="Arial Unicode MS"/>
          <w:color w:val="000000"/>
          <w:szCs w:val="24"/>
          <w:u w:color="000000"/>
          <w:lang w:eastAsia="ru-RU"/>
        </w:rPr>
        <w:t>В этом заключае</w:t>
      </w:r>
      <w:r w:rsidR="00766DA4">
        <w:rPr>
          <w:rFonts w:eastAsia="Times New Roman" w:cs="Arial Unicode MS"/>
          <w:color w:val="000000"/>
          <w:szCs w:val="24"/>
          <w:u w:color="000000"/>
          <w:lang w:eastAsia="ru-RU"/>
        </w:rPr>
        <w:t>тся</w:t>
      </w:r>
      <w:r w:rsidR="004B7EF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главное</w:t>
      </w:r>
      <w:r w:rsidR="00766DA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4B7EFD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ограничение</w:t>
      </w:r>
      <w:r w:rsidR="00766DA4" w:rsidRPr="004B7EFD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</w:t>
      </w:r>
      <w:r w:rsidR="00766DA4">
        <w:rPr>
          <w:rFonts w:eastAsia="Times New Roman" w:cs="Arial Unicode MS"/>
          <w:color w:val="000000"/>
          <w:szCs w:val="24"/>
          <w:u w:color="000000"/>
          <w:lang w:eastAsia="ru-RU"/>
        </w:rPr>
        <w:t>данного исследования.</w:t>
      </w:r>
    </w:p>
    <w:p w:rsidR="002455E2" w:rsidRPr="002455E2" w:rsidRDefault="002455E2" w:rsidP="002455E2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 w:rsidRPr="002455E2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Цель работы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8F7466">
        <w:rPr>
          <w:rFonts w:eastAsia="Times New Roman" w:cs="Arial Unicode MS"/>
          <w:color w:val="000000"/>
          <w:szCs w:val="24"/>
          <w:u w:color="000000"/>
          <w:lang w:eastAsia="ru-RU"/>
        </w:rPr>
        <w:t>–</w:t>
      </w:r>
      <w:r w:rsidR="001077BB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определить, как различные типы заявлений о полезности на упаковке продукта питания влияют на оценку продукта потребителем и готовность его купить</w:t>
      </w:r>
      <w:r w:rsidR="0070438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.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Поставленная цель определ</w:t>
      </w:r>
      <w:r w:rsidR="000632D4">
        <w:rPr>
          <w:rFonts w:eastAsia="Times New Roman" w:cs="Arial Unicode MS"/>
          <w:color w:val="000000"/>
          <w:szCs w:val="24"/>
          <w:u w:color="000000"/>
          <w:lang w:eastAsia="ru-RU"/>
        </w:rPr>
        <w:t>яет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Pr="00AF448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задачи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исследования: </w:t>
      </w:r>
    </w:p>
    <w:p w:rsidR="00AF4480" w:rsidRPr="00AF4480" w:rsidRDefault="002455E2" w:rsidP="00B03034">
      <w:pPr>
        <w:pStyle w:val="af0"/>
        <w:numPr>
          <w:ilvl w:val="0"/>
          <w:numId w:val="20"/>
        </w:numPr>
        <w:ind w:left="0" w:firstLine="284"/>
        <w:rPr>
          <w:u w:color="000000"/>
          <w:lang w:eastAsia="ru-RU"/>
        </w:rPr>
      </w:pPr>
      <w:r w:rsidRPr="002455E2">
        <w:rPr>
          <w:u w:color="000000"/>
          <w:lang w:eastAsia="ru-RU"/>
        </w:rPr>
        <w:t xml:space="preserve">Обобщить подходы к </w:t>
      </w:r>
      <w:r w:rsidR="00296E57">
        <w:rPr>
          <w:u w:color="000000"/>
          <w:lang w:eastAsia="ru-RU"/>
        </w:rPr>
        <w:t>понятию</w:t>
      </w:r>
      <w:r w:rsidRPr="002455E2">
        <w:rPr>
          <w:u w:color="000000"/>
          <w:lang w:eastAsia="ru-RU"/>
        </w:rPr>
        <w:t xml:space="preserve"> полезности продукта и провести классификацию продуктов питания в соответствии с данными подходами</w:t>
      </w:r>
      <w:r w:rsidR="00AF4480">
        <w:rPr>
          <w:u w:color="000000"/>
          <w:lang w:eastAsia="ru-RU"/>
        </w:rPr>
        <w:t>,</w:t>
      </w:r>
    </w:p>
    <w:p w:rsidR="002455E2" w:rsidRPr="002455E2" w:rsidRDefault="002455E2" w:rsidP="00B03034">
      <w:pPr>
        <w:pStyle w:val="af0"/>
        <w:numPr>
          <w:ilvl w:val="0"/>
          <w:numId w:val="20"/>
        </w:numPr>
        <w:ind w:left="0" w:firstLine="284"/>
        <w:rPr>
          <w:u w:color="000000"/>
          <w:lang w:eastAsia="ru-RU"/>
        </w:rPr>
      </w:pPr>
      <w:r w:rsidRPr="002455E2">
        <w:rPr>
          <w:u w:color="000000"/>
          <w:lang w:eastAsia="ru-RU"/>
        </w:rPr>
        <w:t xml:space="preserve">Разработать поведенческую модель восприятия продукта как полезного, т.е. выявить факторы, влияющие на </w:t>
      </w:r>
      <w:r w:rsidR="00AF4480">
        <w:rPr>
          <w:u w:color="000000"/>
          <w:lang w:eastAsia="ru-RU"/>
        </w:rPr>
        <w:t>оценку полезности продукта питания</w:t>
      </w:r>
      <w:r w:rsidRPr="002455E2">
        <w:rPr>
          <w:u w:color="000000"/>
          <w:lang w:eastAsia="ru-RU"/>
        </w:rPr>
        <w:t>, а также определить поведенческие последс</w:t>
      </w:r>
      <w:r w:rsidR="00AF4480">
        <w:rPr>
          <w:u w:color="000000"/>
          <w:lang w:eastAsia="ru-RU"/>
        </w:rPr>
        <w:t xml:space="preserve">твия </w:t>
      </w:r>
      <w:r w:rsidR="00296E57">
        <w:rPr>
          <w:u w:color="000000"/>
          <w:lang w:eastAsia="ru-RU"/>
        </w:rPr>
        <w:t>данной оценки</w:t>
      </w:r>
      <w:r w:rsidR="00AF4480">
        <w:rPr>
          <w:u w:color="000000"/>
          <w:lang w:eastAsia="ru-RU"/>
        </w:rPr>
        <w:t xml:space="preserve"> на поведение потребителя,</w:t>
      </w:r>
    </w:p>
    <w:p w:rsidR="002455E2" w:rsidRDefault="002455E2" w:rsidP="00B03034">
      <w:pPr>
        <w:pStyle w:val="af0"/>
        <w:numPr>
          <w:ilvl w:val="0"/>
          <w:numId w:val="20"/>
        </w:numPr>
        <w:ind w:left="0" w:firstLine="284"/>
        <w:rPr>
          <w:u w:color="000000"/>
          <w:lang w:eastAsia="ru-RU"/>
        </w:rPr>
      </w:pPr>
      <w:r w:rsidRPr="002455E2">
        <w:rPr>
          <w:u w:color="000000"/>
          <w:lang w:eastAsia="ru-RU"/>
        </w:rPr>
        <w:t>Составить типологию маркировок, используемых производителями для позиционирования продукта как полезного для здоровья</w:t>
      </w:r>
      <w:r w:rsidR="00AF4480">
        <w:rPr>
          <w:u w:color="000000"/>
          <w:lang w:eastAsia="ru-RU"/>
        </w:rPr>
        <w:t>,</w:t>
      </w:r>
    </w:p>
    <w:p w:rsidR="00190E17" w:rsidRPr="00190E17" w:rsidRDefault="00190E17" w:rsidP="00B03034">
      <w:pPr>
        <w:pStyle w:val="af0"/>
        <w:numPr>
          <w:ilvl w:val="0"/>
          <w:numId w:val="20"/>
        </w:numPr>
        <w:ind w:left="0" w:firstLine="284"/>
        <w:rPr>
          <w:u w:color="000000"/>
          <w:lang w:eastAsia="ru-RU"/>
        </w:rPr>
      </w:pPr>
      <w:r>
        <w:rPr>
          <w:u w:color="000000"/>
          <w:lang w:eastAsia="ru-RU"/>
        </w:rPr>
        <w:t xml:space="preserve">Определить понятие </w:t>
      </w:r>
      <w:r w:rsidR="008135D6">
        <w:t>заявлени</w:t>
      </w:r>
      <w:r w:rsidR="004C56ED">
        <w:rPr>
          <w:u w:color="000000"/>
          <w:lang w:eastAsia="ru-RU"/>
        </w:rPr>
        <w:t>я</w:t>
      </w:r>
      <w:r w:rsidR="006225FE">
        <w:rPr>
          <w:u w:color="000000"/>
          <w:lang w:eastAsia="ru-RU"/>
        </w:rPr>
        <w:t xml:space="preserve"> о полезности, </w:t>
      </w:r>
      <w:r>
        <w:rPr>
          <w:u w:color="000000"/>
          <w:lang w:eastAsia="ru-RU"/>
        </w:rPr>
        <w:t xml:space="preserve">обобщить подходы к классификации </w:t>
      </w:r>
      <w:r w:rsidR="00C15D3E">
        <w:t>заявлени</w:t>
      </w:r>
      <w:r w:rsidR="004C56ED">
        <w:rPr>
          <w:u w:color="000000"/>
          <w:lang w:eastAsia="ru-RU"/>
        </w:rPr>
        <w:t>й</w:t>
      </w:r>
      <w:r>
        <w:rPr>
          <w:u w:color="000000"/>
          <w:lang w:eastAsia="ru-RU"/>
        </w:rPr>
        <w:t xml:space="preserve"> на упаковке продукта</w:t>
      </w:r>
      <w:r w:rsidR="006225FE">
        <w:rPr>
          <w:u w:color="000000"/>
          <w:lang w:eastAsia="ru-RU"/>
        </w:rPr>
        <w:t>, а также выявить роль заявлений</w:t>
      </w:r>
      <w:r w:rsidR="006225FE" w:rsidRPr="00AF4480">
        <w:rPr>
          <w:u w:color="000000"/>
          <w:lang w:eastAsia="ru-RU"/>
        </w:rPr>
        <w:t xml:space="preserve"> в оценке продукта потребителем</w:t>
      </w:r>
      <w:r>
        <w:rPr>
          <w:u w:color="000000"/>
          <w:lang w:eastAsia="ru-RU"/>
        </w:rPr>
        <w:t>,</w:t>
      </w:r>
    </w:p>
    <w:p w:rsidR="002455E2" w:rsidRPr="002455E2" w:rsidRDefault="002455E2" w:rsidP="00B03034">
      <w:pPr>
        <w:pStyle w:val="af0"/>
        <w:numPr>
          <w:ilvl w:val="0"/>
          <w:numId w:val="20"/>
        </w:numPr>
        <w:ind w:left="0" w:firstLine="284"/>
        <w:rPr>
          <w:u w:color="000000"/>
          <w:lang w:eastAsia="ru-RU"/>
        </w:rPr>
      </w:pPr>
      <w:r w:rsidRPr="002455E2">
        <w:rPr>
          <w:u w:color="000000"/>
          <w:lang w:eastAsia="ru-RU"/>
        </w:rPr>
        <w:t xml:space="preserve">Протестировать влияние различных типов </w:t>
      </w:r>
      <w:r w:rsidR="008135D6">
        <w:t>заявлени</w:t>
      </w:r>
      <w:r w:rsidR="004C56ED">
        <w:rPr>
          <w:u w:color="000000"/>
          <w:lang w:eastAsia="ru-RU"/>
        </w:rPr>
        <w:t>й</w:t>
      </w:r>
      <w:r w:rsidRPr="002455E2">
        <w:rPr>
          <w:u w:color="000000"/>
          <w:lang w:eastAsia="ru-RU"/>
        </w:rPr>
        <w:t xml:space="preserve"> </w:t>
      </w:r>
      <w:r w:rsidR="006225FE">
        <w:rPr>
          <w:u w:color="000000"/>
          <w:lang w:eastAsia="ru-RU"/>
        </w:rPr>
        <w:t xml:space="preserve">о полезности </w:t>
      </w:r>
      <w:r w:rsidRPr="002455E2">
        <w:rPr>
          <w:u w:color="000000"/>
          <w:lang w:eastAsia="ru-RU"/>
        </w:rPr>
        <w:t xml:space="preserve">на </w:t>
      </w:r>
      <w:r w:rsidR="006225FE">
        <w:rPr>
          <w:u w:color="000000"/>
          <w:lang w:eastAsia="ru-RU"/>
        </w:rPr>
        <w:t>поведение потребителей и выявить наиболее эффективный тип заявлений</w:t>
      </w:r>
      <w:r w:rsidR="00AF4480">
        <w:rPr>
          <w:u w:color="000000"/>
          <w:lang w:eastAsia="ru-RU"/>
        </w:rPr>
        <w:t>,</w:t>
      </w:r>
    </w:p>
    <w:p w:rsidR="00623E14" w:rsidRPr="00AF4480" w:rsidRDefault="002455E2" w:rsidP="00B03034">
      <w:pPr>
        <w:pStyle w:val="af0"/>
        <w:numPr>
          <w:ilvl w:val="0"/>
          <w:numId w:val="20"/>
        </w:numPr>
        <w:spacing w:after="0" w:afterAutospacing="0"/>
        <w:ind w:left="0" w:firstLine="284"/>
        <w:rPr>
          <w:u w:color="000000"/>
          <w:lang w:eastAsia="ru-RU"/>
        </w:rPr>
      </w:pPr>
      <w:r w:rsidRPr="002455E2">
        <w:rPr>
          <w:u w:color="000000"/>
          <w:lang w:eastAsia="ru-RU"/>
        </w:rPr>
        <w:lastRenderedPageBreak/>
        <w:t xml:space="preserve">Разработать управленческие рекомендации по использованию </w:t>
      </w:r>
      <w:r w:rsidR="008135D6">
        <w:t>заявлени</w:t>
      </w:r>
      <w:r w:rsidR="004C56ED">
        <w:rPr>
          <w:u w:color="000000"/>
          <w:lang w:eastAsia="ru-RU"/>
        </w:rPr>
        <w:t>й на упаковке</w:t>
      </w:r>
      <w:r w:rsidRPr="002455E2">
        <w:rPr>
          <w:u w:color="000000"/>
          <w:lang w:eastAsia="ru-RU"/>
        </w:rPr>
        <w:t xml:space="preserve"> для позиционирования продукта питания как полезного для здоровья</w:t>
      </w:r>
      <w:r w:rsidR="000E2746" w:rsidRPr="002455E2">
        <w:rPr>
          <w:u w:color="000000"/>
          <w:lang w:eastAsia="ru-RU"/>
        </w:rPr>
        <w:t>.</w:t>
      </w:r>
    </w:p>
    <w:p w:rsidR="00686230" w:rsidRDefault="00623E14" w:rsidP="000D2BCD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Выявление </w:t>
      </w:r>
      <w:r w:rsidR="0070438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цели и </w:t>
      </w:r>
      <w:r w:rsidRPr="00CF7145">
        <w:rPr>
          <w:rFonts w:eastAsia="Times New Roman" w:cs="Arial Unicode MS"/>
          <w:color w:val="000000"/>
          <w:szCs w:val="24"/>
          <w:u w:color="000000"/>
          <w:lang w:eastAsia="ru-RU"/>
        </w:rPr>
        <w:t>основных задач определило</w:t>
      </w:r>
      <w:r w:rsidRPr="00AF448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Pr="00AF448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методологию</w:t>
      </w:r>
      <w:r w:rsidR="00AF448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данного исследования. </w:t>
      </w:r>
      <w:r w:rsidR="006225FE">
        <w:rPr>
          <w:rFonts w:eastAsia="Times New Roman" w:cs="Times New Roman"/>
          <w:szCs w:val="24"/>
          <w:u w:color="000000"/>
          <w:lang w:eastAsia="ru-RU"/>
        </w:rPr>
        <w:t>На первом этапе был про</w:t>
      </w:r>
      <w:r w:rsidR="000D2BCD">
        <w:rPr>
          <w:rFonts w:eastAsia="Times New Roman" w:cs="Times New Roman"/>
          <w:szCs w:val="24"/>
          <w:u w:color="000000"/>
          <w:lang w:eastAsia="ru-RU"/>
        </w:rPr>
        <w:t>веден а</w:t>
      </w:r>
      <w:r w:rsidR="000D2BCD" w:rsidRPr="00AF4480">
        <w:rPr>
          <w:rFonts w:eastAsia="Times New Roman" w:cs="Times New Roman"/>
          <w:szCs w:val="24"/>
          <w:u w:color="000000"/>
          <w:lang w:eastAsia="ru-RU"/>
        </w:rPr>
        <w:t xml:space="preserve">нализ </w:t>
      </w:r>
      <w:r w:rsidR="000D2BCD" w:rsidRPr="00AF4480">
        <w:rPr>
          <w:rFonts w:eastAsia="Times New Roman" w:cs="Arial Unicode MS"/>
          <w:szCs w:val="24"/>
          <w:u w:color="000000"/>
          <w:lang w:eastAsia="ru-RU"/>
        </w:rPr>
        <w:t xml:space="preserve">существующих исследований на тему </w:t>
      </w:r>
      <w:r w:rsidR="006225FE">
        <w:rPr>
          <w:rFonts w:eastAsia="Times New Roman" w:cs="Arial Unicode MS"/>
          <w:szCs w:val="24"/>
          <w:u w:color="000000"/>
          <w:lang w:eastAsia="ru-RU"/>
        </w:rPr>
        <w:t>полезности продукта питания и заявлений о полезности на упаковке</w:t>
      </w:r>
      <w:r w:rsidR="000D2BCD">
        <w:rPr>
          <w:rFonts w:eastAsia="Times New Roman" w:cs="Times New Roman"/>
          <w:szCs w:val="24"/>
          <w:u w:color="000000"/>
          <w:lang w:eastAsia="ru-RU"/>
        </w:rPr>
        <w:t xml:space="preserve">.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В ча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>стности, для анализа феномена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полезности</w:t>
      </w:r>
      <w:r w:rsidR="00B84BE3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классификации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й о полезности</w:t>
      </w:r>
      <w:r w:rsidR="00B84BE3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упаковке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и выявления влияния 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таких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й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оценку продукта были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использованы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исследования </w:t>
      </w:r>
      <w:r w:rsidR="00EC351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на тему</w:t>
      </w:r>
      <w:r w:rsidR="000D2BCD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воспринимаемой полезности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опубликованные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в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журналах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по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маркетингу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и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>менеджменту</w:t>
      </w:r>
      <w:r w:rsidR="000D2BCD" w:rsidRPr="006313A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(</w:t>
      </w:r>
      <w:r w:rsidR="000D2BCD" w:rsidRPr="006313A8">
        <w:rPr>
          <w:color w:val="000000"/>
          <w:lang w:val="en-US"/>
        </w:rPr>
        <w:t>Journal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of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Advertising</w:t>
      </w:r>
      <w:r w:rsidR="000D2BCD" w:rsidRPr="006313A8">
        <w:rPr>
          <w:color w:val="000000"/>
        </w:rPr>
        <w:t xml:space="preserve">, </w:t>
      </w:r>
      <w:r w:rsidR="000D2BCD" w:rsidRPr="006313A8">
        <w:rPr>
          <w:color w:val="000000"/>
          <w:lang w:val="en-US"/>
        </w:rPr>
        <w:t>Journal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of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Consumer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Research</w:t>
      </w:r>
      <w:r w:rsidR="000D2BCD" w:rsidRPr="006313A8">
        <w:rPr>
          <w:color w:val="000000"/>
        </w:rPr>
        <w:t xml:space="preserve">, </w:t>
      </w:r>
      <w:r w:rsidR="000D2BCD" w:rsidRPr="006313A8">
        <w:rPr>
          <w:color w:val="000000"/>
          <w:lang w:val="en-US"/>
        </w:rPr>
        <w:t>Journal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of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Consumer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Marketing</w:t>
      </w:r>
      <w:r w:rsidR="000D2BCD" w:rsidRPr="006313A8">
        <w:rPr>
          <w:color w:val="000000"/>
        </w:rPr>
        <w:t xml:space="preserve"> </w:t>
      </w:r>
      <w:r w:rsidR="000D2BCD">
        <w:rPr>
          <w:color w:val="000000"/>
        </w:rPr>
        <w:t>и так далее</w:t>
      </w:r>
      <w:r w:rsidR="000D2BCD" w:rsidRPr="006313A8">
        <w:rPr>
          <w:color w:val="000000"/>
        </w:rPr>
        <w:t xml:space="preserve">), </w:t>
      </w:r>
      <w:r w:rsidR="00686230">
        <w:rPr>
          <w:color w:val="000000"/>
        </w:rPr>
        <w:t xml:space="preserve">изданиях </w:t>
      </w:r>
      <w:r w:rsidR="000D2BCD">
        <w:rPr>
          <w:color w:val="000000"/>
        </w:rPr>
        <w:t>в</w:t>
      </w:r>
      <w:r w:rsidR="000D2BCD" w:rsidRPr="006313A8">
        <w:rPr>
          <w:color w:val="000000"/>
        </w:rPr>
        <w:t xml:space="preserve"> </w:t>
      </w:r>
      <w:r w:rsidR="000D2BCD">
        <w:rPr>
          <w:color w:val="000000"/>
        </w:rPr>
        <w:t>области</w:t>
      </w:r>
      <w:r w:rsidR="000D2BCD" w:rsidRPr="006313A8">
        <w:rPr>
          <w:color w:val="000000"/>
        </w:rPr>
        <w:t xml:space="preserve"> </w:t>
      </w:r>
      <w:r w:rsidR="000D2BCD">
        <w:rPr>
          <w:color w:val="000000"/>
        </w:rPr>
        <w:t>психологии</w:t>
      </w:r>
      <w:r w:rsidR="000D2BCD" w:rsidRPr="006313A8">
        <w:rPr>
          <w:color w:val="000000"/>
        </w:rPr>
        <w:t xml:space="preserve"> (</w:t>
      </w:r>
      <w:r w:rsidR="000D2BCD">
        <w:rPr>
          <w:color w:val="000000"/>
          <w:lang w:val="en-US"/>
        </w:rPr>
        <w:t>Appetite</w:t>
      </w:r>
      <w:r w:rsidR="000D2BCD" w:rsidRPr="006313A8">
        <w:rPr>
          <w:color w:val="000000"/>
        </w:rPr>
        <w:t xml:space="preserve">, </w:t>
      </w:r>
      <w:r w:rsidR="000D2BCD" w:rsidRPr="006313A8">
        <w:rPr>
          <w:color w:val="000000"/>
          <w:lang w:val="en-US"/>
        </w:rPr>
        <w:t>NeuroImage</w:t>
      </w:r>
      <w:r w:rsidR="000D2BCD" w:rsidRPr="006313A8">
        <w:rPr>
          <w:color w:val="000000"/>
        </w:rPr>
        <w:t xml:space="preserve">, </w:t>
      </w:r>
      <w:r w:rsidR="000D2BCD" w:rsidRPr="006313A8">
        <w:rPr>
          <w:lang w:val="en-US"/>
        </w:rPr>
        <w:t>American</w:t>
      </w:r>
      <w:r w:rsidR="000D2BCD" w:rsidRPr="006313A8">
        <w:t xml:space="preserve"> </w:t>
      </w:r>
      <w:r w:rsidR="000D2BCD" w:rsidRPr="006313A8">
        <w:rPr>
          <w:lang w:val="en-US"/>
        </w:rPr>
        <w:t>Psychologist</w:t>
      </w:r>
      <w:r w:rsidR="000D2BCD">
        <w:t xml:space="preserve"> и так далее</w:t>
      </w:r>
      <w:r w:rsidR="000D2BCD" w:rsidRPr="006313A8">
        <w:t xml:space="preserve">), </w:t>
      </w:r>
      <w:r w:rsidR="000D2BCD">
        <w:t>журналах в</w:t>
      </w:r>
      <w:r w:rsidR="000D2BCD" w:rsidRPr="006313A8">
        <w:t xml:space="preserve"> </w:t>
      </w:r>
      <w:r w:rsidR="000D2BCD">
        <w:t>сфере</w:t>
      </w:r>
      <w:r w:rsidR="000D2BCD" w:rsidRPr="006313A8">
        <w:t xml:space="preserve"> </w:t>
      </w:r>
      <w:r w:rsidR="000D2BCD">
        <w:t>питания</w:t>
      </w:r>
      <w:r w:rsidR="000D2BCD" w:rsidRPr="006313A8">
        <w:t xml:space="preserve"> (</w:t>
      </w:r>
      <w:r w:rsidR="000D2BCD">
        <w:rPr>
          <w:lang w:val="en-US"/>
        </w:rPr>
        <w:t>Food</w:t>
      </w:r>
      <w:r w:rsidR="000D2BCD" w:rsidRPr="006313A8">
        <w:t xml:space="preserve"> </w:t>
      </w:r>
      <w:r w:rsidR="000D2BCD">
        <w:rPr>
          <w:lang w:val="en-US"/>
        </w:rPr>
        <w:t>Policy</w:t>
      </w:r>
      <w:r w:rsidR="000D2BCD" w:rsidRPr="006313A8">
        <w:t xml:space="preserve">, </w:t>
      </w:r>
      <w:r w:rsidR="000D2BCD" w:rsidRPr="006313A8">
        <w:rPr>
          <w:highlight w:val="white"/>
          <w:lang w:val="en-US"/>
        </w:rPr>
        <w:t>Food</w:t>
      </w:r>
      <w:r w:rsidR="000D2BCD" w:rsidRPr="006313A8">
        <w:rPr>
          <w:highlight w:val="white"/>
        </w:rPr>
        <w:t xml:space="preserve"> </w:t>
      </w:r>
      <w:r w:rsidR="000D2BCD" w:rsidRPr="006313A8">
        <w:rPr>
          <w:highlight w:val="white"/>
          <w:lang w:val="en-US"/>
        </w:rPr>
        <w:t>Quality</w:t>
      </w:r>
      <w:r w:rsidR="000D2BCD" w:rsidRPr="006313A8">
        <w:rPr>
          <w:highlight w:val="white"/>
        </w:rPr>
        <w:t xml:space="preserve"> </w:t>
      </w:r>
      <w:r w:rsidR="000D2BCD" w:rsidRPr="006313A8">
        <w:rPr>
          <w:highlight w:val="white"/>
          <w:lang w:val="en-US"/>
        </w:rPr>
        <w:t>and</w:t>
      </w:r>
      <w:r w:rsidR="000D2BCD" w:rsidRPr="006313A8">
        <w:rPr>
          <w:highlight w:val="white"/>
        </w:rPr>
        <w:t xml:space="preserve"> </w:t>
      </w:r>
      <w:r w:rsidR="000D2BCD" w:rsidRPr="006313A8">
        <w:rPr>
          <w:highlight w:val="white"/>
          <w:lang w:val="en-US"/>
        </w:rPr>
        <w:t>Preference</w:t>
      </w:r>
      <w:r w:rsidR="000D2BCD" w:rsidRPr="006313A8">
        <w:t xml:space="preserve">, </w:t>
      </w:r>
      <w:r w:rsidR="000D2BCD" w:rsidRPr="006313A8">
        <w:rPr>
          <w:color w:val="000000"/>
          <w:lang w:val="en-US"/>
        </w:rPr>
        <w:t>Food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Research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International</w:t>
      </w:r>
      <w:r w:rsidR="000D2BCD">
        <w:rPr>
          <w:color w:val="000000"/>
        </w:rPr>
        <w:t xml:space="preserve"> и так далее</w:t>
      </w:r>
      <w:r w:rsidR="000D2BCD" w:rsidRPr="006313A8">
        <w:t xml:space="preserve">), </w:t>
      </w:r>
      <w:r w:rsidR="000D2BCD">
        <w:t>а</w:t>
      </w:r>
      <w:r w:rsidR="000D2BCD" w:rsidRPr="006313A8">
        <w:t xml:space="preserve"> </w:t>
      </w:r>
      <w:r w:rsidR="000D2BCD">
        <w:t>также</w:t>
      </w:r>
      <w:r w:rsidR="000D2BCD" w:rsidRPr="006313A8">
        <w:t xml:space="preserve"> </w:t>
      </w:r>
      <w:r w:rsidR="000D2BCD">
        <w:t>в</w:t>
      </w:r>
      <w:r w:rsidR="000D2BCD" w:rsidRPr="006313A8">
        <w:t xml:space="preserve"> </w:t>
      </w:r>
      <w:r w:rsidR="000D2BCD">
        <w:t>сфере</w:t>
      </w:r>
      <w:r w:rsidR="000D2BCD" w:rsidRPr="006313A8">
        <w:t xml:space="preserve"> </w:t>
      </w:r>
      <w:r w:rsidR="000D2BCD">
        <w:t>медицины</w:t>
      </w:r>
      <w:r w:rsidR="000D2BCD" w:rsidRPr="006313A8">
        <w:t xml:space="preserve"> (</w:t>
      </w:r>
      <w:r w:rsidR="000D2BCD" w:rsidRPr="006313A8">
        <w:rPr>
          <w:lang w:val="en-US"/>
        </w:rPr>
        <w:t>Health</w:t>
      </w:r>
      <w:r w:rsidR="000D2BCD" w:rsidRPr="006313A8">
        <w:t xml:space="preserve"> </w:t>
      </w:r>
      <w:r w:rsidR="000D2BCD" w:rsidRPr="006313A8">
        <w:rPr>
          <w:lang w:val="en-US"/>
        </w:rPr>
        <w:t>Communication</w:t>
      </w:r>
      <w:r w:rsidR="000D2BCD" w:rsidRPr="006313A8">
        <w:t xml:space="preserve">, </w:t>
      </w:r>
      <w:r w:rsidR="000D2BCD" w:rsidRPr="006313A8">
        <w:rPr>
          <w:color w:val="000000"/>
          <w:lang w:val="en-US"/>
        </w:rPr>
        <w:t>European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Journal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of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Clinical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Nutrition</w:t>
      </w:r>
      <w:r w:rsidR="000D2BCD" w:rsidRPr="006313A8">
        <w:rPr>
          <w:color w:val="000000"/>
        </w:rPr>
        <w:t xml:space="preserve">, </w:t>
      </w:r>
      <w:r w:rsidR="000D2BCD" w:rsidRPr="006313A8">
        <w:rPr>
          <w:color w:val="000000"/>
          <w:lang w:val="en-US"/>
        </w:rPr>
        <w:t>Journal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of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Health</w:t>
      </w:r>
      <w:r w:rsidR="000D2BCD" w:rsidRPr="006313A8">
        <w:rPr>
          <w:color w:val="000000"/>
        </w:rPr>
        <w:t xml:space="preserve"> </w:t>
      </w:r>
      <w:r w:rsidR="000D2BCD" w:rsidRPr="006313A8">
        <w:rPr>
          <w:color w:val="000000"/>
          <w:lang w:val="en-US"/>
        </w:rPr>
        <w:t>Communication</w:t>
      </w:r>
      <w:r w:rsidR="000D2BCD">
        <w:rPr>
          <w:color w:val="000000"/>
        </w:rPr>
        <w:t xml:space="preserve"> и так далее</w:t>
      </w:r>
      <w:r w:rsidR="000D2BCD" w:rsidRPr="006313A8">
        <w:rPr>
          <w:color w:val="000000"/>
        </w:rPr>
        <w:t>)</w:t>
      </w:r>
      <w:r w:rsidR="00686230">
        <w:rPr>
          <w:color w:val="000000"/>
        </w:rPr>
        <w:t>. Кроме того, для выявления особенностей</w:t>
      </w:r>
      <w:r w:rsidR="000D2BCD">
        <w:rPr>
          <w:color w:val="000000"/>
        </w:rPr>
        <w:t xml:space="preserve"> поведения потребителей на российском рынке </w:t>
      </w:r>
      <w:r w:rsidR="00686230">
        <w:rPr>
          <w:color w:val="000000"/>
        </w:rPr>
        <w:t xml:space="preserve">продуктов питания </w:t>
      </w:r>
      <w:r w:rsidR="000D2BCD">
        <w:rPr>
          <w:color w:val="000000"/>
        </w:rPr>
        <w:t xml:space="preserve">были использованы </w:t>
      </w:r>
      <w:r w:rsidR="00686230">
        <w:rPr>
          <w:i/>
          <w:color w:val="000000"/>
        </w:rPr>
        <w:t>публикации в журналах</w:t>
      </w:r>
      <w:r w:rsidR="000D2BCD" w:rsidRPr="00A73143">
        <w:rPr>
          <w:i/>
          <w:color w:val="000000"/>
        </w:rPr>
        <w:t xml:space="preserve"> </w:t>
      </w:r>
      <w:r w:rsidR="000D2BCD">
        <w:rPr>
          <w:color w:val="000000"/>
        </w:rPr>
        <w:t xml:space="preserve">РБК, Ведомости, Коммерсант и других. </w:t>
      </w:r>
      <w:r w:rsidR="00686230">
        <w:rPr>
          <w:color w:val="000000"/>
        </w:rPr>
        <w:t>Понятия</w:t>
      </w:r>
      <w:r w:rsidR="00B84BE3">
        <w:rPr>
          <w:color w:val="000000"/>
        </w:rPr>
        <w:t xml:space="preserve"> маркировки</w:t>
      </w:r>
      <w:r w:rsidR="00686230">
        <w:rPr>
          <w:color w:val="000000"/>
        </w:rPr>
        <w:t xml:space="preserve"> продукта питания</w:t>
      </w:r>
      <w:r w:rsidR="00B84BE3">
        <w:rPr>
          <w:color w:val="000000"/>
        </w:rPr>
        <w:t xml:space="preserve">, </w:t>
      </w:r>
      <w:r w:rsidR="008135D6">
        <w:t>заявлени</w:t>
      </w:r>
      <w:r w:rsidR="00686230">
        <w:rPr>
          <w:color w:val="000000"/>
        </w:rPr>
        <w:t>я</w:t>
      </w:r>
      <w:r w:rsidR="004C56ED">
        <w:rPr>
          <w:color w:val="000000"/>
        </w:rPr>
        <w:t xml:space="preserve"> о полезности</w:t>
      </w:r>
      <w:r w:rsidR="00686230">
        <w:rPr>
          <w:color w:val="000000"/>
        </w:rPr>
        <w:t xml:space="preserve"> на упаковке</w:t>
      </w:r>
      <w:r w:rsidR="00B84BE3">
        <w:rPr>
          <w:color w:val="000000"/>
        </w:rPr>
        <w:t>, а также роль</w:t>
      </w:r>
      <w:r w:rsidR="00686230">
        <w:rPr>
          <w:color w:val="000000"/>
        </w:rPr>
        <w:t xml:space="preserve"> маркировки и заявлений</w:t>
      </w:r>
      <w:r w:rsidR="00B84BE3">
        <w:rPr>
          <w:color w:val="000000"/>
        </w:rPr>
        <w:t xml:space="preserve"> в оценке продукта потребителем</w:t>
      </w:r>
      <w:r w:rsidR="000D2BCD">
        <w:rPr>
          <w:color w:val="000000"/>
        </w:rPr>
        <w:t xml:space="preserve"> были </w:t>
      </w:r>
      <w:r w:rsidR="00B84BE3">
        <w:rPr>
          <w:color w:val="000000"/>
        </w:rPr>
        <w:t>определены</w:t>
      </w:r>
      <w:r w:rsidR="000D2BCD">
        <w:rPr>
          <w:color w:val="000000"/>
        </w:rPr>
        <w:t xml:space="preserve"> на основании </w:t>
      </w:r>
      <w:r w:rsidR="000D2BCD" w:rsidRPr="00A73143">
        <w:rPr>
          <w:i/>
          <w:color w:val="000000"/>
        </w:rPr>
        <w:t>отраслевых обзоров,</w:t>
      </w:r>
      <w:r w:rsidR="000D2BCD">
        <w:rPr>
          <w:color w:val="000000"/>
        </w:rPr>
        <w:t xml:space="preserve"> проведенных аналитическим агентством </w:t>
      </w:r>
      <w:r w:rsidR="000D2BCD">
        <w:rPr>
          <w:color w:val="000000"/>
          <w:lang w:val="en-US"/>
        </w:rPr>
        <w:t>Nielsen</w:t>
      </w:r>
      <w:r w:rsidR="000D2BCD" w:rsidRPr="004238DF">
        <w:rPr>
          <w:color w:val="000000"/>
        </w:rPr>
        <w:t xml:space="preserve">, </w:t>
      </w:r>
      <w:r w:rsidR="00686230">
        <w:rPr>
          <w:color w:val="000000"/>
        </w:rPr>
        <w:t>а также ряда</w:t>
      </w:r>
      <w:r w:rsidR="000D2BCD">
        <w:rPr>
          <w:color w:val="000000"/>
        </w:rPr>
        <w:t xml:space="preserve"> </w:t>
      </w:r>
      <w:r w:rsidR="000D2BCD" w:rsidRPr="00686230">
        <w:rPr>
          <w:i/>
          <w:color w:val="000000"/>
        </w:rPr>
        <w:t>европейских и российских стандартов</w:t>
      </w:r>
      <w:r w:rsidR="000D2BCD">
        <w:rPr>
          <w:color w:val="000000"/>
        </w:rPr>
        <w:t>, регулирующих законодательство в области продуктов питания.</w:t>
      </w:r>
      <w:r w:rsidR="000D2BC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</w:p>
    <w:p w:rsidR="00DE08F2" w:rsidRPr="000D2BCD" w:rsidRDefault="00B84BE3" w:rsidP="000D2BCD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На втором этапе исследования </w:t>
      </w:r>
      <w:r w:rsidR="00704384">
        <w:rPr>
          <w:rFonts w:eastAsia="Times New Roman" w:cs="Arial Unicode MS"/>
          <w:color w:val="000000"/>
          <w:szCs w:val="24"/>
          <w:u w:color="000000"/>
          <w:lang w:eastAsia="ru-RU"/>
        </w:rPr>
        <w:t>был</w:t>
      </w:r>
      <w:r w:rsidR="00A73143">
        <w:rPr>
          <w:rFonts w:eastAsia="Times New Roman" w:cs="Arial Unicode MS"/>
          <w:color w:val="000000"/>
          <w:szCs w:val="24"/>
          <w:u w:color="000000"/>
          <w:lang w:eastAsia="ru-RU"/>
        </w:rPr>
        <w:t>и</w:t>
      </w:r>
      <w:r w:rsidR="00704384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проведен</w:t>
      </w:r>
      <w:r w:rsidR="00A73143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ы </w:t>
      </w:r>
      <w:r w:rsidR="00A73143" w:rsidRPr="0068623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два последовательных</w:t>
      </w:r>
      <w:r w:rsidR="00704384" w:rsidRPr="0068623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о</w:t>
      </w:r>
      <w:r w:rsidR="00704384" w:rsidRPr="00686230">
        <w:rPr>
          <w:rFonts w:eastAsia="Times New Roman" w:cs="Times New Roman"/>
          <w:i/>
          <w:szCs w:val="24"/>
          <w:u w:color="000000"/>
          <w:lang w:eastAsia="ru-RU"/>
        </w:rPr>
        <w:t>нлайн – опрос</w:t>
      </w:r>
      <w:r w:rsidR="00A73143" w:rsidRPr="00686230">
        <w:rPr>
          <w:rFonts w:eastAsia="Times New Roman" w:cs="Times New Roman"/>
          <w:i/>
          <w:szCs w:val="24"/>
          <w:u w:color="000000"/>
          <w:lang w:eastAsia="ru-RU"/>
        </w:rPr>
        <w:t xml:space="preserve">а с предложением потребителям </w:t>
      </w:r>
      <w:r w:rsidR="00704384" w:rsidRPr="00686230">
        <w:rPr>
          <w:rFonts w:eastAsia="Times New Roman" w:cs="Times New Roman"/>
          <w:i/>
          <w:szCs w:val="24"/>
          <w:u w:color="000000"/>
          <w:lang w:eastAsia="ru-RU"/>
        </w:rPr>
        <w:t>различных экспериментальных сценариев</w:t>
      </w:r>
      <w:r w:rsidR="00704384">
        <w:rPr>
          <w:rFonts w:eastAsia="Times New Roman" w:cs="Times New Roman"/>
          <w:szCs w:val="24"/>
          <w:u w:color="000000"/>
          <w:lang w:eastAsia="ru-RU"/>
        </w:rPr>
        <w:t>.</w:t>
      </w:r>
      <w:r w:rsidR="00ED24D3">
        <w:rPr>
          <w:rFonts w:eastAsia="Times New Roman" w:cs="Times New Roman"/>
          <w:szCs w:val="24"/>
          <w:u w:color="000000"/>
          <w:lang w:eastAsia="ru-RU"/>
        </w:rPr>
        <w:t xml:space="preserve"> </w:t>
      </w:r>
      <w:r w:rsidR="00686230">
        <w:rPr>
          <w:rFonts w:eastAsia="Times New Roman" w:cs="Times New Roman"/>
          <w:szCs w:val="24"/>
          <w:u w:color="000000"/>
          <w:lang w:eastAsia="ru-RU"/>
        </w:rPr>
        <w:t>Анкеты включали э</w:t>
      </w:r>
      <w:r w:rsidR="00686230" w:rsidRPr="00AF4480">
        <w:rPr>
          <w:rFonts w:eastAsia="Times New Roman" w:cs="Times New Roman"/>
          <w:szCs w:val="24"/>
          <w:u w:color="000000"/>
          <w:lang w:eastAsia="ru-RU"/>
        </w:rPr>
        <w:t>ксперимент</w:t>
      </w:r>
      <w:r w:rsidR="00686230">
        <w:rPr>
          <w:rFonts w:eastAsia="Times New Roman" w:cs="Times New Roman"/>
          <w:szCs w:val="24"/>
          <w:u w:color="000000"/>
          <w:lang w:eastAsia="ru-RU"/>
        </w:rPr>
        <w:t>ы</w:t>
      </w:r>
      <w:r w:rsidR="00686230" w:rsidRPr="00AF4480">
        <w:rPr>
          <w:rFonts w:eastAsia="Times New Roman" w:cs="Times New Roman"/>
          <w:szCs w:val="24"/>
          <w:u w:color="000000"/>
          <w:lang w:eastAsia="ru-RU"/>
        </w:rPr>
        <w:t xml:space="preserve"> с рандомизированн</w:t>
      </w:r>
      <w:r w:rsidR="00686230">
        <w:rPr>
          <w:rFonts w:eastAsia="Times New Roman" w:cs="Times New Roman"/>
          <w:szCs w:val="24"/>
          <w:u w:color="000000"/>
          <w:lang w:eastAsia="ru-RU"/>
        </w:rPr>
        <w:t>ым разделением респондентов на 3 и 10</w:t>
      </w:r>
      <w:r w:rsidR="00686230" w:rsidRPr="00AF4480">
        <w:rPr>
          <w:rFonts w:eastAsia="Times New Roman" w:cs="Times New Roman"/>
          <w:szCs w:val="24"/>
          <w:u w:color="000000"/>
          <w:lang w:eastAsia="ru-RU"/>
        </w:rPr>
        <w:t xml:space="preserve"> групп</w:t>
      </w:r>
      <w:r w:rsidR="00686230">
        <w:rPr>
          <w:rFonts w:eastAsia="Times New Roman" w:cs="Times New Roman"/>
          <w:szCs w:val="24"/>
          <w:u w:color="000000"/>
          <w:lang w:eastAsia="ru-RU"/>
        </w:rPr>
        <w:t xml:space="preserve"> соответственно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Данные опросы были использованы для тестирования влияния различных типов </w:t>
      </w:r>
      <w:r w:rsidR="00686230">
        <w:t>заявлени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й о полезности на упаковке продукта питания на поведение потребителей. </w:t>
      </w:r>
    </w:p>
    <w:p w:rsidR="00917DDE" w:rsidRDefault="001A66FB" w:rsidP="00A73143">
      <w:pPr>
        <w:rPr>
          <w:rFonts w:eastAsia="Times New Roman" w:cs="Arial Unicode MS"/>
          <w:color w:val="000000"/>
          <w:szCs w:val="24"/>
          <w:u w:color="000000"/>
          <w:lang w:eastAsia="ru-RU"/>
        </w:rPr>
      </w:pPr>
      <w:r w:rsidRPr="00D4207D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Структура исследования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полностью подчинена поставленным задачам. </w:t>
      </w:r>
      <w:r w:rsidR="00AF4480">
        <w:rPr>
          <w:rFonts w:eastAsia="Times New Roman" w:cs="Arial Unicode MS"/>
          <w:color w:val="000000"/>
          <w:szCs w:val="24"/>
          <w:u w:color="000000"/>
          <w:lang w:eastAsia="ru-RU"/>
        </w:rPr>
        <w:t>В первой части работы рассматривается понятие полезности продукта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питания</w:t>
      </w:r>
      <w:r w:rsidR="00AF448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определяется 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>воспринимаемая полезность</w:t>
      </w:r>
      <w:r w:rsidR="00AF448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а также анализируется процесс восприятия продукта как полезного. Завершает </w:t>
      </w:r>
      <w:r w:rsidR="00917DD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главу 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модель восприятия продукта как полезного для здоровья</w:t>
      </w:r>
      <w:r w:rsidR="00686230">
        <w:rPr>
          <w:rFonts w:eastAsia="Times New Roman" w:cs="Arial Unicode MS"/>
          <w:color w:val="000000"/>
          <w:szCs w:val="24"/>
          <w:u w:color="000000"/>
          <w:lang w:eastAsia="ru-RU"/>
        </w:rPr>
        <w:t>, отражающая факторы и поведенческие последствия воспринимаемой полезности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. </w:t>
      </w:r>
      <w:r w:rsidR="001F15A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Во второй главе определяется понятие маркировки и заявления о полезности, проводится классификация заявлений на упаковке, анализируется их влияние на воспринимаемую полезность. В конце главы определяются </w:t>
      </w:r>
      <w:r w:rsidR="001F15A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основные спорные вопросы в исследовании влияния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</w:t>
      </w:r>
      <w:r w:rsidR="008135D6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заявлени</w:t>
      </w:r>
      <w:r w:rsidR="004C56ED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й о полезности</w:t>
      </w:r>
      <w:r w:rsidR="001F15A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на поведение потребителя</w:t>
      </w:r>
      <w:r w:rsidR="00917DD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, которые легли в основу проведения данного исследования. 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Моде</w:t>
      </w:r>
      <w:r w:rsidR="001F15A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ль самого исследования, а также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анализ </w:t>
      </w:r>
      <w:r w:rsidR="001F15A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его </w:t>
      </w:r>
      <w:r w:rsidR="00917DDE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lastRenderedPageBreak/>
        <w:t>результа</w:t>
      </w:r>
      <w:r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тов</w:t>
      </w:r>
      <w:r w:rsidR="001F15A0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и основных гипотез</w:t>
      </w:r>
      <w:r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 xml:space="preserve">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представлены в третей главе.</w:t>
      </w:r>
      <w:r w:rsidR="00917DD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>Там же рассмотрены ограничения и</w:t>
      </w:r>
      <w:r w:rsidR="00917DDE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направления дальнейших исследований в области воспринимаемой полезности. </w:t>
      </w:r>
      <w:r w:rsidR="00193951" w:rsidRPr="001A66FB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В заключении </w:t>
      </w:r>
      <w:r w:rsidR="005C7698" w:rsidRPr="001A66FB">
        <w:rPr>
          <w:rFonts w:eastAsia="Times New Roman" w:cs="Arial Unicode MS"/>
          <w:color w:val="000000"/>
          <w:szCs w:val="24"/>
          <w:u w:color="000000"/>
          <w:lang w:eastAsia="ru-RU"/>
        </w:rPr>
        <w:t>п</w:t>
      </w:r>
      <w:r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одведены основные итоги работы, </w:t>
      </w:r>
      <w:r w:rsidR="00402259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а также раскрыты </w:t>
      </w:r>
      <w:r w:rsidR="00402259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управл</w:t>
      </w:r>
      <w:r w:rsidR="00995E8F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е</w:t>
      </w:r>
      <w:r w:rsidR="00D4207D" w:rsidRPr="00A73143">
        <w:rPr>
          <w:rFonts w:eastAsia="Times New Roman" w:cs="Arial Unicode MS"/>
          <w:i/>
          <w:color w:val="000000"/>
          <w:szCs w:val="24"/>
          <w:u w:color="000000"/>
          <w:lang w:eastAsia="ru-RU"/>
        </w:rPr>
        <w:t>нческие приложения</w:t>
      </w:r>
      <w:r w:rsidR="00D4207D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результатов исследования</w:t>
      </w:r>
      <w:r w:rsidR="00402259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. </w:t>
      </w:r>
      <w:r w:rsidR="005C769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Приложения, представленные после списка использованной литературы, включают в себя словарь терминов, используемых в основном тексте работы, </w:t>
      </w:r>
      <w:r w:rsidR="00E405B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примеры различных типов </w:t>
      </w:r>
      <w:r w:rsidR="008135D6">
        <w:t>заявлени</w:t>
      </w:r>
      <w:r w:rsidR="004C56ED">
        <w:rPr>
          <w:rFonts w:eastAsia="Times New Roman" w:cs="Arial Unicode MS"/>
          <w:color w:val="000000"/>
          <w:szCs w:val="24"/>
          <w:u w:color="000000"/>
          <w:lang w:eastAsia="ru-RU"/>
        </w:rPr>
        <w:t>й</w:t>
      </w:r>
      <w:r w:rsidR="001F15A0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о полезности продукта</w:t>
      </w:r>
      <w:r w:rsidR="00A73143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 на российском рынке</w:t>
      </w:r>
      <w:r w:rsidR="005C7698">
        <w:rPr>
          <w:rFonts w:eastAsia="Times New Roman" w:cs="Arial Unicode MS"/>
          <w:color w:val="000000"/>
          <w:szCs w:val="24"/>
          <w:u w:color="000000"/>
          <w:lang w:eastAsia="ru-RU"/>
        </w:rPr>
        <w:t>, обзор исследований, проводимых в отношении воспринимаемой полезности в т</w:t>
      </w:r>
      <w:r w:rsidR="001F15A0">
        <w:rPr>
          <w:rFonts w:eastAsia="Times New Roman" w:cs="Arial Unicode MS"/>
          <w:color w:val="000000"/>
          <w:szCs w:val="24"/>
          <w:u w:color="000000"/>
          <w:lang w:eastAsia="ru-RU"/>
        </w:rPr>
        <w:t>ечении последнего десятилетия, а также д</w:t>
      </w:r>
      <w:r w:rsidR="005C7698">
        <w:rPr>
          <w:rFonts w:eastAsia="Times New Roman" w:cs="Arial Unicode MS"/>
          <w:color w:val="000000"/>
          <w:szCs w:val="24"/>
          <w:u w:color="000000"/>
          <w:lang w:eastAsia="ru-RU"/>
        </w:rPr>
        <w:t xml:space="preserve">ополнительную информацию о </w:t>
      </w:r>
      <w:r w:rsidR="001F15A0">
        <w:rPr>
          <w:rFonts w:eastAsia="Times New Roman" w:cs="Arial Unicode MS"/>
          <w:color w:val="000000"/>
          <w:szCs w:val="24"/>
          <w:u w:color="000000"/>
          <w:lang w:eastAsia="ru-RU"/>
        </w:rPr>
        <w:t>процессе восприятия продукта как полезного для здоровья</w:t>
      </w:r>
      <w:r w:rsidR="00A73143">
        <w:rPr>
          <w:rFonts w:eastAsia="Times New Roman" w:cs="Arial Unicode MS"/>
          <w:color w:val="000000"/>
          <w:szCs w:val="24"/>
          <w:u w:color="000000"/>
          <w:lang w:eastAsia="ru-RU"/>
        </w:rPr>
        <w:t>.</w:t>
      </w:r>
    </w:p>
    <w:p w:rsidR="00623E14" w:rsidRPr="00765293" w:rsidRDefault="00623E14" w:rsidP="00AB137B">
      <w:pPr>
        <w:pStyle w:val="10"/>
      </w:pPr>
      <w:bookmarkStart w:id="2" w:name="_Toc41827398"/>
      <w:r>
        <w:lastRenderedPageBreak/>
        <w:t xml:space="preserve">ГЛАВА 1. </w:t>
      </w:r>
      <w:r w:rsidR="00FE034B">
        <w:t>ПОНЯТИЕ ПОЛЕЗНОСТИ ПРОДУКТА ПИТАНИЯ</w:t>
      </w:r>
      <w:r w:rsidR="00DC6B95">
        <w:t xml:space="preserve"> ДЛЯ ЗДОРОВЬЯ</w:t>
      </w:r>
      <w:bookmarkEnd w:id="2"/>
      <w:r w:rsidR="00DC6B95">
        <w:t xml:space="preserve"> </w:t>
      </w:r>
    </w:p>
    <w:p w:rsidR="00623E14" w:rsidRDefault="00623E14" w:rsidP="00AB137B">
      <w:pPr>
        <w:pStyle w:val="20"/>
        <w:numPr>
          <w:ilvl w:val="1"/>
          <w:numId w:val="12"/>
        </w:numPr>
        <w:spacing w:after="0"/>
      </w:pPr>
      <w:r>
        <w:t xml:space="preserve"> </w:t>
      </w:r>
      <w:bookmarkStart w:id="3" w:name="_Toc41827399"/>
      <w:r w:rsidRPr="007D6EA1">
        <w:t>По</w:t>
      </w:r>
      <w:r w:rsidR="002C1FFA">
        <w:t xml:space="preserve">дходы к определению </w:t>
      </w:r>
      <w:r w:rsidR="00AC6669">
        <w:t>полезности продукта</w:t>
      </w:r>
      <w:r w:rsidR="00DC6B95">
        <w:t xml:space="preserve"> питания</w:t>
      </w:r>
      <w:bookmarkEnd w:id="3"/>
    </w:p>
    <w:p w:rsidR="00AC6669" w:rsidRDefault="00963955" w:rsidP="00AB137B">
      <w:r>
        <w:t xml:space="preserve">В настоящее время </w:t>
      </w:r>
      <w:r w:rsidR="00DF655C">
        <w:t xml:space="preserve">врачи и </w:t>
      </w:r>
      <w:r w:rsidR="00DA4DF9">
        <w:t xml:space="preserve">исследователи в области здравоохранения </w:t>
      </w:r>
      <w:r w:rsidR="00DF655C">
        <w:t xml:space="preserve">все чаще </w:t>
      </w:r>
      <w:r>
        <w:t>говорят о важности правильного питания для поддержания здоровья человека.</w:t>
      </w:r>
      <w:r w:rsidR="00DF655C">
        <w:t xml:space="preserve"> Важность питания осознают и сами потребители. </w:t>
      </w:r>
      <w:r w:rsidR="00CA4A96">
        <w:t>В связи с этим о</w:t>
      </w:r>
      <w:r w:rsidR="00AC6669">
        <w:t>дним из</w:t>
      </w:r>
      <w:r w:rsidR="00CA4A96">
        <w:t xml:space="preserve"> наиболее </w:t>
      </w:r>
      <w:r w:rsidR="00DF655C">
        <w:t xml:space="preserve">значимых </w:t>
      </w:r>
      <w:r w:rsidR="00AC6669">
        <w:t xml:space="preserve">критериев оценки продукта при его выборе выступает полезность для здоровья. Однако, исследования демонстрируют, что </w:t>
      </w:r>
      <w:r w:rsidR="00AC6669" w:rsidRPr="00A73143">
        <w:rPr>
          <w:i/>
        </w:rPr>
        <w:t>потребители по-разному интерпретируют данный феномен</w:t>
      </w:r>
      <w:r w:rsidR="00AC6669">
        <w:t xml:space="preserve">, ассоциируя полезность продукта не только с рекомендациями специалистов относительно </w:t>
      </w:r>
      <w:r w:rsidR="006D3323">
        <w:t>сбалансированного</w:t>
      </w:r>
      <w:r w:rsidR="00AC6669">
        <w:t xml:space="preserve"> рациона</w:t>
      </w:r>
      <w:r w:rsidR="006D3323">
        <w:t>, состоящего из максимально здоровых продуктов</w:t>
      </w:r>
      <w:r w:rsidR="00AC6669">
        <w:t>, но и с субъективными критериями, выдвигаемым здоровой пище (Hansen</w:t>
      </w:r>
      <w:r w:rsidR="00350124">
        <w:t>,</w:t>
      </w:r>
      <w:r w:rsidR="00AC6669">
        <w:t xml:space="preserve"> et al., 2018, Luomala</w:t>
      </w:r>
      <w:r w:rsidR="00350124">
        <w:t>,</w:t>
      </w:r>
      <w:r w:rsidR="00AC6669">
        <w:t xml:space="preserve"> et al., 2006, Delormier</w:t>
      </w:r>
      <w:r w:rsidR="00350124">
        <w:t>,</w:t>
      </w:r>
      <w:r w:rsidR="00AC6669">
        <w:t xml:space="preserve"> et al., 2009, Van Loo</w:t>
      </w:r>
      <w:r w:rsidR="00350124">
        <w:t>,</w:t>
      </w:r>
      <w:r w:rsidR="00AC6669">
        <w:t xml:space="preserve"> et al., 2017).</w:t>
      </w:r>
    </w:p>
    <w:p w:rsidR="00623E14" w:rsidRDefault="00DF655C" w:rsidP="00623E14">
      <w:r>
        <w:t>Можно выделить 3 основных подхода к определению полезности продукта питания</w:t>
      </w:r>
      <w:r w:rsidR="00623E14">
        <w:t xml:space="preserve"> (Ditlevsen, Sand &amp; Lassen, 2019): </w:t>
      </w:r>
    </w:p>
    <w:p w:rsidR="00623E14" w:rsidRDefault="00DC6B95" w:rsidP="00584177">
      <w:pPr>
        <w:pStyle w:val="af0"/>
        <w:numPr>
          <w:ilvl w:val="0"/>
          <w:numId w:val="15"/>
        </w:numPr>
        <w:spacing w:after="0"/>
        <w:ind w:left="567" w:hanging="283"/>
      </w:pPr>
      <w:r>
        <w:t>Полезность по</w:t>
      </w:r>
      <w:r w:rsidR="00623E14">
        <w:t xml:space="preserve"> питательной ценности (health as nutritional value), </w:t>
      </w:r>
    </w:p>
    <w:p w:rsidR="00F47BA2" w:rsidRDefault="000E7657" w:rsidP="00584177">
      <w:pPr>
        <w:pStyle w:val="af0"/>
        <w:numPr>
          <w:ilvl w:val="0"/>
          <w:numId w:val="15"/>
        </w:numPr>
        <w:spacing w:after="0"/>
        <w:ind w:left="567" w:hanging="283"/>
      </w:pPr>
      <w:r>
        <w:t>Полезность по комфортности ощущений</w:t>
      </w:r>
      <w:r w:rsidR="00623E14">
        <w:t xml:space="preserve"> (health as pleasure)</w:t>
      </w:r>
      <w:r w:rsidR="006D3323">
        <w:t>,</w:t>
      </w:r>
    </w:p>
    <w:p w:rsidR="005E3658" w:rsidRDefault="000E7657" w:rsidP="00584177">
      <w:pPr>
        <w:pStyle w:val="af0"/>
        <w:numPr>
          <w:ilvl w:val="0"/>
          <w:numId w:val="15"/>
        </w:numPr>
        <w:spacing w:after="30" w:afterAutospacing="0"/>
        <w:ind w:left="567" w:hanging="283"/>
      </w:pPr>
      <w:r>
        <w:t xml:space="preserve">Полезность по </w:t>
      </w:r>
      <w:r w:rsidR="005723DE">
        <w:t>чистоте состава</w:t>
      </w:r>
      <w:r w:rsidR="00623E14">
        <w:t xml:space="preserve"> (health as purity). </w:t>
      </w:r>
    </w:p>
    <w:p w:rsidR="00E53AA6" w:rsidRDefault="006D3323" w:rsidP="00F47BA2">
      <w:r>
        <w:t xml:space="preserve">Первым </w:t>
      </w:r>
      <w:r w:rsidR="00DF655C">
        <w:t>подходом к оценке</w:t>
      </w:r>
      <w:r w:rsidR="000E7657">
        <w:t xml:space="preserve"> продуктов питания</w:t>
      </w:r>
      <w:r w:rsidR="00DA4DF9">
        <w:t xml:space="preserve"> </w:t>
      </w:r>
      <w:r>
        <w:t xml:space="preserve">является </w:t>
      </w:r>
      <w:r w:rsidRPr="006D3323">
        <w:rPr>
          <w:i/>
        </w:rPr>
        <w:t xml:space="preserve">полезность по </w:t>
      </w:r>
      <w:r>
        <w:rPr>
          <w:i/>
        </w:rPr>
        <w:t>питательной ценности.</w:t>
      </w:r>
      <w:r w:rsidR="00623E14">
        <w:t xml:space="preserve"> </w:t>
      </w:r>
      <w:r w:rsidR="000E7657">
        <w:t xml:space="preserve">В рамках данного подхода </w:t>
      </w:r>
      <w:r w:rsidR="00AC6669">
        <w:t>оценка полезности основывается на диетическом рационе</w:t>
      </w:r>
      <w:r w:rsidR="000E7657">
        <w:t>, рекомендуемо</w:t>
      </w:r>
      <w:r w:rsidR="00E53AA6">
        <w:t>м</w:t>
      </w:r>
      <w:r w:rsidR="00623E14">
        <w:t xml:space="preserve"> специалистами по питанию</w:t>
      </w:r>
      <w:r w:rsidR="000E7657">
        <w:t>, в связи с чем</w:t>
      </w:r>
      <w:r w:rsidR="00AC6669">
        <w:t xml:space="preserve"> данный подход можно назвать </w:t>
      </w:r>
      <w:r w:rsidR="00AC6669" w:rsidRPr="00DF655C">
        <w:rPr>
          <w:i/>
        </w:rPr>
        <w:t>объективным</w:t>
      </w:r>
      <w:r w:rsidR="00AC6669">
        <w:t xml:space="preserve">. </w:t>
      </w:r>
      <w:r w:rsidR="000E7657">
        <w:t xml:space="preserve">Покупатель, </w:t>
      </w:r>
      <w:r w:rsidR="00732C5A">
        <w:t>руководствующийся питательной ценностью при выборе продукта</w:t>
      </w:r>
      <w:r w:rsidR="000E7657">
        <w:t>, стремится к поддержанию</w:t>
      </w:r>
      <w:r w:rsidR="00623E14">
        <w:t xml:space="preserve"> суточных норм потребления белков, жиров, углеводов </w:t>
      </w:r>
      <w:r w:rsidR="005723DE">
        <w:t>и калорийности рациона</w:t>
      </w:r>
      <w:r w:rsidR="00DF655C">
        <w:t>. Поскольку именно энергетическая и питательная ценность определяют полезность продукта в соответствии с рекомендациями врачей, можно утверждать, что в рамках данного подхода проводится анализ</w:t>
      </w:r>
      <w:r w:rsidR="005E252D">
        <w:t xml:space="preserve"> </w:t>
      </w:r>
      <w:r w:rsidR="00DF655C">
        <w:rPr>
          <w:i/>
        </w:rPr>
        <w:t>реальной полезности продукта</w:t>
      </w:r>
      <w:r w:rsidR="00DF655C">
        <w:rPr>
          <w:rStyle w:val="af"/>
          <w:i/>
        </w:rPr>
        <w:footnoteReference w:id="1"/>
      </w:r>
      <w:r w:rsidR="005E252D">
        <w:t>.</w:t>
      </w:r>
    </w:p>
    <w:p w:rsidR="00623E14" w:rsidRPr="00E72787" w:rsidRDefault="00D0382C" w:rsidP="00E72787">
      <w:r>
        <w:t>Потребители, оценивающие полезность продукта исходя из объективных критериев, обладают гораздо большим количеством знаний о продукта</w:t>
      </w:r>
      <w:r w:rsidR="005723DE">
        <w:t xml:space="preserve">х и их полезности для здоровья. </w:t>
      </w:r>
      <w:r w:rsidR="00321293">
        <w:t>Поскольку с</w:t>
      </w:r>
      <w:r w:rsidR="00914C77">
        <w:t>вой выбор они основывают на</w:t>
      </w:r>
      <w:r>
        <w:t xml:space="preserve"> </w:t>
      </w:r>
      <w:r w:rsidR="005723DE">
        <w:t>питательной ценности</w:t>
      </w:r>
      <w:r>
        <w:t xml:space="preserve"> и калорийности </w:t>
      </w:r>
      <w:r w:rsidR="00914C77">
        <w:t xml:space="preserve">пищи, </w:t>
      </w:r>
      <w:r w:rsidR="00321293">
        <w:t>считается, что они</w:t>
      </w:r>
      <w:r w:rsidR="00914C77">
        <w:t xml:space="preserve"> имеют представление о роли каждого элемента в организме человека</w:t>
      </w:r>
      <w:r>
        <w:t xml:space="preserve"> (Delormier</w:t>
      </w:r>
      <w:r w:rsidR="004C2684">
        <w:t>,</w:t>
      </w:r>
      <w:r>
        <w:t xml:space="preserve"> et al., 2009).</w:t>
      </w:r>
      <w:r w:rsidR="00725E74">
        <w:t xml:space="preserve"> </w:t>
      </w:r>
      <w:r w:rsidR="00623E14">
        <w:t>При этом, говоря об объективном подходе, стоит отметить, что полезное питание</w:t>
      </w:r>
      <w:r w:rsidR="00725E74">
        <w:t xml:space="preserve"> </w:t>
      </w:r>
      <w:r w:rsidR="00623E14">
        <w:t>-</w:t>
      </w:r>
      <w:r w:rsidR="00725E74">
        <w:t xml:space="preserve"> </w:t>
      </w:r>
      <w:r w:rsidR="00623E14">
        <w:t>более сложный конструкт, чем просто контро</w:t>
      </w:r>
      <w:r w:rsidR="009E11AE">
        <w:t>ль калорийности</w:t>
      </w:r>
      <w:r w:rsidR="00350124">
        <w:t xml:space="preserve"> (Carolin, et. </w:t>
      </w:r>
      <w:r w:rsidR="00350124">
        <w:rPr>
          <w:lang w:val="en-US"/>
        </w:rPr>
        <w:t>a</w:t>
      </w:r>
      <w:r w:rsidR="00623E14">
        <w:t>l.</w:t>
      </w:r>
      <w:r w:rsidR="00725E74">
        <w:t>,</w:t>
      </w:r>
      <w:r w:rsidR="00623E14">
        <w:t xml:space="preserve"> 2015). </w:t>
      </w:r>
      <w:r w:rsidR="005E0BCF">
        <w:t xml:space="preserve">Несмотря на то, что </w:t>
      </w:r>
      <w:r w:rsidR="00623E14">
        <w:t>эксперимент</w:t>
      </w:r>
      <w:r w:rsidR="00725E74">
        <w:t>ы демонстрируют</w:t>
      </w:r>
      <w:r w:rsidR="00623E14">
        <w:t xml:space="preserve">, что </w:t>
      </w:r>
      <w:r w:rsidR="002C3758">
        <w:t>люди, обращающие внимание на</w:t>
      </w:r>
      <w:r w:rsidR="005E0BCF">
        <w:t xml:space="preserve"> калорийность</w:t>
      </w:r>
      <w:r w:rsidR="002C3758">
        <w:t xml:space="preserve"> продуктов при их выборе, </w:t>
      </w:r>
      <w:r w:rsidR="002C3758">
        <w:lastRenderedPageBreak/>
        <w:t xml:space="preserve">воспринимают </w:t>
      </w:r>
      <w:r w:rsidR="00623E14">
        <w:t xml:space="preserve">калории </w:t>
      </w:r>
      <w:r w:rsidR="002C3758">
        <w:t>как источник</w:t>
      </w:r>
      <w:r w:rsidR="00623E14">
        <w:t xml:space="preserve"> энергии, и их чр</w:t>
      </w:r>
      <w:r w:rsidR="002C3758">
        <w:t>езмерное потребление связывают</w:t>
      </w:r>
      <w:r w:rsidR="00623E14">
        <w:t xml:space="preserve"> с набором веса</w:t>
      </w:r>
      <w:r w:rsidR="005E0BCF">
        <w:t>,</w:t>
      </w:r>
      <w:r w:rsidR="00623E14">
        <w:t xml:space="preserve"> калорийность редко выделяется как показатель </w:t>
      </w:r>
      <w:r w:rsidR="002C3758">
        <w:t>п</w:t>
      </w:r>
      <w:r w:rsidR="009E11AE">
        <w:t>олезности продукта сама по себе</w:t>
      </w:r>
      <w:r w:rsidR="00623E14">
        <w:t xml:space="preserve"> </w:t>
      </w:r>
      <w:r w:rsidR="002C3758">
        <w:t>(Crickerd</w:t>
      </w:r>
      <w:r w:rsidR="002C3758">
        <w:rPr>
          <w:sz w:val="21"/>
          <w:szCs w:val="21"/>
        </w:rPr>
        <w:t xml:space="preserve">, </w:t>
      </w:r>
      <w:r w:rsidR="002C3758">
        <w:t>Tang</w:t>
      </w:r>
      <w:r w:rsidR="002C3758">
        <w:rPr>
          <w:sz w:val="21"/>
          <w:szCs w:val="21"/>
        </w:rPr>
        <w:t xml:space="preserve"> &amp; </w:t>
      </w:r>
      <w:r w:rsidR="002C3758">
        <w:t xml:space="preserve">Forde, </w:t>
      </w:r>
      <w:r w:rsidR="002C3758">
        <w:rPr>
          <w:sz w:val="21"/>
          <w:szCs w:val="21"/>
        </w:rPr>
        <w:t>2020).</w:t>
      </w:r>
      <w:r w:rsidR="002C3758">
        <w:t xml:space="preserve"> Кроме того,</w:t>
      </w:r>
      <w:r w:rsidR="00623E14">
        <w:t xml:space="preserve"> зачастую потребление маленькой порции</w:t>
      </w:r>
      <w:r w:rsidR="00034DC0" w:rsidRPr="00034DC0">
        <w:t xml:space="preserve"> </w:t>
      </w:r>
      <w:r w:rsidR="00034DC0">
        <w:t>высококалорийного</w:t>
      </w:r>
      <w:r w:rsidR="00623E14">
        <w:t xml:space="preserve"> продукта</w:t>
      </w:r>
      <w:r w:rsidR="00034DC0" w:rsidRPr="00034DC0">
        <w:t xml:space="preserve"> </w:t>
      </w:r>
      <w:r w:rsidR="00623E14">
        <w:t xml:space="preserve">оценивается как более вероятный способ набрать лишний вес по сравнению с большой порцией </w:t>
      </w:r>
      <w:r w:rsidR="00034DC0">
        <w:t>низкокалорийной пищи</w:t>
      </w:r>
      <w:r w:rsidR="00623E14">
        <w:t xml:space="preserve"> (Oakes</w:t>
      </w:r>
      <w:r w:rsidR="005E3658">
        <w:t>,</w:t>
      </w:r>
      <w:r w:rsidR="00623E14">
        <w:t xml:space="preserve"> et al., 2007). </w:t>
      </w:r>
    </w:p>
    <w:p w:rsidR="000602C8" w:rsidRPr="00B85F2A" w:rsidRDefault="00623E14" w:rsidP="00B85F2A">
      <w:r>
        <w:t xml:space="preserve">Несмотря </w:t>
      </w:r>
      <w:r w:rsidR="005E3658">
        <w:t>на существование объективного</w:t>
      </w:r>
      <w:r>
        <w:t xml:space="preserve"> подхода к </w:t>
      </w:r>
      <w:r w:rsidR="005723DE">
        <w:t xml:space="preserve">определению </w:t>
      </w:r>
      <w:r w:rsidR="005E3658">
        <w:t>полезности продукта</w:t>
      </w:r>
      <w:r>
        <w:t xml:space="preserve">, зачастую наблюдается некое искажение восприятия </w:t>
      </w:r>
      <w:r w:rsidR="005E3658">
        <w:t xml:space="preserve">данного феномена </w:t>
      </w:r>
      <w:r w:rsidR="005723DE">
        <w:t>среди потребителей. Н</w:t>
      </w:r>
      <w:r>
        <w:t xml:space="preserve">апример, исследования демонстрируют, что пища </w:t>
      </w:r>
      <w:r w:rsidR="00D16912">
        <w:t xml:space="preserve">с отсылкой на натуральность </w:t>
      </w:r>
      <w:r>
        <w:t>воспринимается как б</w:t>
      </w:r>
      <w:r w:rsidR="00D16912">
        <w:t>олее полезная по сравнению с не</w:t>
      </w:r>
      <w:r w:rsidR="009E11AE">
        <w:t xml:space="preserve"> </w:t>
      </w:r>
      <w:r>
        <w:t xml:space="preserve">имеющей </w:t>
      </w:r>
      <w:r w:rsidR="00D16912">
        <w:t>такой отсылки (Magnusson, et.</w:t>
      </w:r>
      <w:r w:rsidR="00D16912" w:rsidRPr="002648A6">
        <w:t xml:space="preserve"> </w:t>
      </w:r>
      <w:r w:rsidR="00D16912">
        <w:rPr>
          <w:lang w:val="en-US"/>
        </w:rPr>
        <w:t>al</w:t>
      </w:r>
      <w:r w:rsidR="00D16912" w:rsidRPr="002648A6">
        <w:t>.</w:t>
      </w:r>
      <w:r>
        <w:t xml:space="preserve">, 2003). Кроме того, зачастую индикаторами полезности для потребителей выступают характеристики продукта, связанные с повышением активности и </w:t>
      </w:r>
      <w:r w:rsidR="002648A6">
        <w:t>энергии</w:t>
      </w:r>
      <w:r>
        <w:t xml:space="preserve"> (Lähteenmäki, 2013).  Таким образом, логично также рассматривать два </w:t>
      </w:r>
      <w:r w:rsidRPr="00BD2F2A">
        <w:rPr>
          <w:i/>
        </w:rPr>
        <w:t xml:space="preserve">субъективных подхода к пониманию </w:t>
      </w:r>
      <w:r w:rsidR="00824D92" w:rsidRPr="00BD2F2A">
        <w:rPr>
          <w:i/>
        </w:rPr>
        <w:t>полезности</w:t>
      </w:r>
      <w:r w:rsidRPr="00BD2F2A">
        <w:rPr>
          <w:i/>
        </w:rPr>
        <w:t xml:space="preserve"> продукта</w:t>
      </w:r>
      <w:r>
        <w:t xml:space="preserve">, напрямую не связанных с рекомендациями </w:t>
      </w:r>
      <w:r w:rsidR="000977B2">
        <w:t>специалистов.</w:t>
      </w:r>
      <w:r w:rsidR="005E252D">
        <w:t xml:space="preserve"> Поскольку они </w:t>
      </w:r>
      <w:r w:rsidR="00726FBE">
        <w:t>могут искажать</w:t>
      </w:r>
      <w:r w:rsidR="005E252D">
        <w:t xml:space="preserve"> оценку</w:t>
      </w:r>
      <w:r w:rsidR="00726FBE">
        <w:t xml:space="preserve"> реальной полезности</w:t>
      </w:r>
      <w:r w:rsidR="005E252D">
        <w:t xml:space="preserve"> продукта в процессе выбора, </w:t>
      </w:r>
      <w:r w:rsidR="00B85F2A">
        <w:t>и</w:t>
      </w:r>
      <w:r w:rsidR="005E252D">
        <w:t xml:space="preserve">х условно можно </w:t>
      </w:r>
      <w:r w:rsidR="00726FBE">
        <w:t xml:space="preserve">объединить в единый </w:t>
      </w:r>
      <w:r w:rsidR="00CB05C7">
        <w:t>термин</w:t>
      </w:r>
      <w:r w:rsidR="00726FBE">
        <w:t xml:space="preserve"> </w:t>
      </w:r>
      <w:r w:rsidR="00B85F2A">
        <w:t xml:space="preserve">- </w:t>
      </w:r>
      <w:r w:rsidR="005E252D">
        <w:t xml:space="preserve"> </w:t>
      </w:r>
      <w:r w:rsidR="005E252D" w:rsidRPr="005E252D">
        <w:rPr>
          <w:i/>
        </w:rPr>
        <w:t>воспринимаемая полезность продукта питания</w:t>
      </w:r>
      <w:r w:rsidR="00B85F2A">
        <w:rPr>
          <w:rStyle w:val="af"/>
          <w:i/>
        </w:rPr>
        <w:footnoteReference w:id="2"/>
      </w:r>
      <w:r w:rsidR="005E252D">
        <w:t>.</w:t>
      </w:r>
    </w:p>
    <w:p w:rsidR="000B5E44" w:rsidRDefault="00623E14" w:rsidP="00046B3E">
      <w:r>
        <w:t xml:space="preserve">Первый субъективный подход к пониманию </w:t>
      </w:r>
      <w:r w:rsidR="000602C8">
        <w:t>полезности продукта для здоровья</w:t>
      </w:r>
      <w:r>
        <w:t xml:space="preserve">, часто описываемый в литературе, - </w:t>
      </w:r>
      <w:r w:rsidR="00726FBE" w:rsidRPr="00726FBE">
        <w:rPr>
          <w:i/>
        </w:rPr>
        <w:t xml:space="preserve">полезность по комфортности эмоциональных и физических ощущений. </w:t>
      </w:r>
      <w:r>
        <w:t xml:space="preserve">Потребители, </w:t>
      </w:r>
      <w:r w:rsidR="000602C8">
        <w:t xml:space="preserve">основывающие выбор </w:t>
      </w:r>
      <w:r w:rsidR="00CB05C7">
        <w:t xml:space="preserve">продуктов </w:t>
      </w:r>
      <w:r w:rsidR="000602C8">
        <w:t>на основе данного подхода</w:t>
      </w:r>
      <w:r>
        <w:t xml:space="preserve">, верят, что потребление полезных продуктов должно быть связано с </w:t>
      </w:r>
      <w:r w:rsidR="005723DE">
        <w:t>комфортными ощущениями до, во время и после еды</w:t>
      </w:r>
      <w:r>
        <w:t xml:space="preserve"> (Geeroms</w:t>
      </w:r>
      <w:r w:rsidR="004C2684">
        <w:t>,</w:t>
      </w:r>
      <w:r>
        <w:t xml:space="preserve"> et al., 2008). </w:t>
      </w:r>
      <w:r w:rsidR="00EF13F7">
        <w:t>П</w:t>
      </w:r>
      <w:r>
        <w:t xml:space="preserve">риверженцы </w:t>
      </w:r>
      <w:r w:rsidR="00EF13F7">
        <w:t xml:space="preserve">подхода </w:t>
      </w:r>
      <w:r>
        <w:t xml:space="preserve">уверены, что </w:t>
      </w:r>
      <w:r w:rsidR="00726FBE">
        <w:t>человек ощущает себя по-</w:t>
      </w:r>
      <w:r>
        <w:t xml:space="preserve">разному после приема </w:t>
      </w:r>
      <w:r w:rsidR="000B5E44">
        <w:t>продуктов с разным уровнем полезности</w:t>
      </w:r>
      <w:r>
        <w:t>. Опираясь на собственные ощущения и развивая осознанность, человек предпочтет потребление большего количества полезных продуктов по сравнению</w:t>
      </w:r>
      <w:r w:rsidR="009E11AE">
        <w:t xml:space="preserve"> с меньшим потреблением вредных</w:t>
      </w:r>
      <w:r>
        <w:t xml:space="preserve"> (Fischler, 2011, Vogel &amp; Mol, 2014). Стоит отметить, что в рамках данног</w:t>
      </w:r>
      <w:r w:rsidR="00CB05C7">
        <w:t>о подхода на первый план выходят эмоции, связанные с потреблением, в связи с чем оценка</w:t>
      </w:r>
      <w:r>
        <w:t xml:space="preserve"> вкус</w:t>
      </w:r>
      <w:r w:rsidR="00CB05C7">
        <w:t>а продукта становится таким же важным критерием, как и оценка полезности</w:t>
      </w:r>
      <w:r>
        <w:t xml:space="preserve">. </w:t>
      </w:r>
    </w:p>
    <w:p w:rsidR="00623E14" w:rsidRDefault="000B5E44" w:rsidP="00623E14">
      <w:r>
        <w:t xml:space="preserve">Второй субъективный </w:t>
      </w:r>
      <w:r w:rsidR="00EF13F7">
        <w:t>подход к оценке</w:t>
      </w:r>
      <w:r w:rsidR="00623E14">
        <w:t xml:space="preserve"> продуктов </w:t>
      </w:r>
      <w:r w:rsidR="00EF13F7">
        <w:t xml:space="preserve">питания </w:t>
      </w:r>
      <w:r>
        <w:t>–</w:t>
      </w:r>
      <w:r w:rsidR="00623E14">
        <w:t xml:space="preserve"> </w:t>
      </w:r>
      <w:r w:rsidR="00AF3934" w:rsidRPr="00AF3934">
        <w:rPr>
          <w:i/>
        </w:rPr>
        <w:t>полезность по чистоте состава</w:t>
      </w:r>
      <w:r w:rsidR="00623E14">
        <w:t>. Согласно нему, отсутствие искусс</w:t>
      </w:r>
      <w:r w:rsidR="00046B3E">
        <w:t>твенных добавок, ароматизаторов</w:t>
      </w:r>
      <w:r w:rsidR="00AF3934">
        <w:t>, красителей</w:t>
      </w:r>
      <w:r w:rsidR="00623E14">
        <w:t xml:space="preserve"> и других веществ, ассоциируемых с вредом для здоровья, являются главными индикаторами полезности</w:t>
      </w:r>
      <w:r w:rsidR="009E11AE">
        <w:t xml:space="preserve"> пищи</w:t>
      </w:r>
      <w:r w:rsidR="00623E14">
        <w:t xml:space="preserve"> (Rozin</w:t>
      </w:r>
      <w:r w:rsidR="004C2684">
        <w:t>,</w:t>
      </w:r>
      <w:r w:rsidR="00623E14">
        <w:t xml:space="preserve"> et al., 2004, Rozin</w:t>
      </w:r>
      <w:r w:rsidR="004C2684">
        <w:t>,</w:t>
      </w:r>
      <w:r w:rsidR="00623E14">
        <w:t xml:space="preserve"> et al., 2012). </w:t>
      </w:r>
      <w:r w:rsidR="00EF13F7">
        <w:t xml:space="preserve">Потребители, основывающие выбор продуктов питания на данном подходе, обращают особое внимание </w:t>
      </w:r>
      <w:r w:rsidR="00EF13F7">
        <w:lastRenderedPageBreak/>
        <w:t xml:space="preserve">на состав продукта, а энергетическая и питательная ценность или ощущения при приеме пищи для них становятся менее важны. </w:t>
      </w:r>
      <w:r w:rsidR="00046B3E">
        <w:t>Стоит отметить, что</w:t>
      </w:r>
      <w:r w:rsidR="00AF3934">
        <w:t xml:space="preserve"> в рамках данного подхода</w:t>
      </w:r>
      <w:r w:rsidR="00623E14">
        <w:t xml:space="preserve"> чистоту можно </w:t>
      </w:r>
      <w:r w:rsidR="000977B2">
        <w:t>также определить</w:t>
      </w:r>
      <w:r w:rsidR="00623E14">
        <w:t xml:space="preserve"> как натуральность, ведь зачастую потреб</w:t>
      </w:r>
      <w:r w:rsidR="009E11AE">
        <w:t>ители уравнивают данные понятия</w:t>
      </w:r>
      <w:r w:rsidR="00623E14">
        <w:t xml:space="preserve"> (Dickson-Spillmann, Siegrist</w:t>
      </w:r>
      <w:r w:rsidR="00623E14" w:rsidRPr="00F24AC7">
        <w:t xml:space="preserve"> &amp;</w:t>
      </w:r>
      <w:r w:rsidR="00623E14">
        <w:t xml:space="preserve"> Keller, 2011).</w:t>
      </w:r>
    </w:p>
    <w:p w:rsidR="00046B3E" w:rsidRDefault="00046B3E" w:rsidP="00167923">
      <w:r>
        <w:t xml:space="preserve">Таким образом, можно систематизировать подходы к </w:t>
      </w:r>
      <w:r w:rsidR="005723DE">
        <w:t xml:space="preserve">пониманию </w:t>
      </w:r>
      <w:r>
        <w:t xml:space="preserve">полезности продуктов питания </w:t>
      </w:r>
      <w:r w:rsidRPr="000977B2">
        <w:t xml:space="preserve">в </w:t>
      </w:r>
      <w:r w:rsidR="00AE3052" w:rsidRPr="000977B2">
        <w:t xml:space="preserve">единую </w:t>
      </w:r>
      <w:r w:rsidRPr="000977B2">
        <w:t>таблицу 1.</w:t>
      </w:r>
      <w:r>
        <w:t xml:space="preserve"> </w:t>
      </w:r>
    </w:p>
    <w:p w:rsidR="00046B3E" w:rsidRDefault="00046B3E" w:rsidP="00167923">
      <w:pPr>
        <w:pStyle w:val="a"/>
        <w:spacing w:line="360" w:lineRule="auto"/>
        <w:rPr>
          <w:lang w:val="ru-RU"/>
        </w:rPr>
      </w:pPr>
      <w:r>
        <w:rPr>
          <w:lang w:val="ru-RU"/>
        </w:rPr>
        <w:t>Подходы к пониманию полезности продукта питания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551"/>
        <w:gridCol w:w="2552"/>
      </w:tblGrid>
      <w:tr w:rsidR="00046B3E" w:rsidTr="00EF13F7">
        <w:tc>
          <w:tcPr>
            <w:tcW w:w="1951" w:type="dxa"/>
          </w:tcPr>
          <w:p w:rsidR="00046B3E" w:rsidRPr="00167923" w:rsidRDefault="00901F51" w:rsidP="009B08CE">
            <w:pPr>
              <w:pStyle w:val="af0"/>
              <w:spacing w:after="0" w:afterAutospacing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410" w:type="dxa"/>
          </w:tcPr>
          <w:p w:rsidR="00046B3E" w:rsidRPr="00167923" w:rsidRDefault="00046B3E" w:rsidP="00EF13F7">
            <w:pPr>
              <w:pStyle w:val="af0"/>
              <w:spacing w:before="240" w:after="0" w:afterAutospacing="0" w:line="276" w:lineRule="auto"/>
              <w:jc w:val="center"/>
              <w:rPr>
                <w:sz w:val="22"/>
              </w:rPr>
            </w:pPr>
            <w:r w:rsidRPr="00167923">
              <w:rPr>
                <w:sz w:val="22"/>
              </w:rPr>
              <w:t>Объективный подход</w:t>
            </w:r>
          </w:p>
        </w:tc>
        <w:tc>
          <w:tcPr>
            <w:tcW w:w="5103" w:type="dxa"/>
            <w:gridSpan w:val="2"/>
          </w:tcPr>
          <w:p w:rsidR="00046B3E" w:rsidRPr="00167923" w:rsidRDefault="00046B3E" w:rsidP="00EF13F7">
            <w:pPr>
              <w:pStyle w:val="af0"/>
              <w:spacing w:after="0" w:afterAutospacing="0" w:line="276" w:lineRule="auto"/>
              <w:jc w:val="center"/>
              <w:rPr>
                <w:sz w:val="22"/>
              </w:rPr>
            </w:pPr>
            <w:r w:rsidRPr="00167923">
              <w:rPr>
                <w:sz w:val="22"/>
              </w:rPr>
              <w:t>Субъективный подход</w:t>
            </w:r>
          </w:p>
        </w:tc>
      </w:tr>
      <w:tr w:rsidR="00046B3E" w:rsidTr="00EF13F7">
        <w:tc>
          <w:tcPr>
            <w:tcW w:w="1951" w:type="dxa"/>
            <w:vAlign w:val="center"/>
          </w:tcPr>
          <w:p w:rsidR="00046B3E" w:rsidRPr="00167923" w:rsidRDefault="00901F51" w:rsidP="009B08CE">
            <w:pPr>
              <w:pStyle w:val="af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410" w:type="dxa"/>
            <w:vAlign w:val="center"/>
          </w:tcPr>
          <w:p w:rsidR="00046B3E" w:rsidRPr="00901F51" w:rsidRDefault="005723DE" w:rsidP="00EF13F7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Полезность по питательной ценности</w:t>
            </w:r>
          </w:p>
        </w:tc>
        <w:tc>
          <w:tcPr>
            <w:tcW w:w="2551" w:type="dxa"/>
            <w:vAlign w:val="center"/>
          </w:tcPr>
          <w:p w:rsidR="00046B3E" w:rsidRPr="00901F51" w:rsidRDefault="005723DE" w:rsidP="00EF13F7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Полезность по комфортности ощущений</w:t>
            </w:r>
          </w:p>
        </w:tc>
        <w:tc>
          <w:tcPr>
            <w:tcW w:w="2552" w:type="dxa"/>
            <w:vAlign w:val="center"/>
          </w:tcPr>
          <w:p w:rsidR="00046B3E" w:rsidRPr="00901F51" w:rsidRDefault="005723DE" w:rsidP="00EF13F7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Полезность по чистоте состава</w:t>
            </w:r>
          </w:p>
        </w:tc>
      </w:tr>
      <w:tr w:rsidR="00046B3E" w:rsidTr="00EF13F7">
        <w:tc>
          <w:tcPr>
            <w:tcW w:w="1951" w:type="dxa"/>
            <w:vAlign w:val="center"/>
          </w:tcPr>
          <w:p w:rsidR="00046B3E" w:rsidRPr="00167923" w:rsidRDefault="00AE3052" w:rsidP="009B08CE">
            <w:pPr>
              <w:pStyle w:val="af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 w:rsidR="00046B3E" w:rsidRPr="00167923">
              <w:rPr>
                <w:sz w:val="22"/>
              </w:rPr>
              <w:t xml:space="preserve"> полезного для здоровья продукта (ПЗП)</w:t>
            </w:r>
          </w:p>
        </w:tc>
        <w:tc>
          <w:tcPr>
            <w:tcW w:w="2410" w:type="dxa"/>
            <w:vAlign w:val="center"/>
          </w:tcPr>
          <w:p w:rsidR="00046B3E" w:rsidRPr="00167923" w:rsidRDefault="00046B3E" w:rsidP="00961098">
            <w:pPr>
              <w:pStyle w:val="af0"/>
              <w:spacing w:line="276" w:lineRule="auto"/>
              <w:rPr>
                <w:sz w:val="22"/>
              </w:rPr>
            </w:pPr>
            <w:r w:rsidRPr="00167923">
              <w:rPr>
                <w:sz w:val="22"/>
              </w:rPr>
              <w:t>ПЗП соответствует диетического рациону, рекомендуемому врачами</w:t>
            </w:r>
          </w:p>
        </w:tc>
        <w:tc>
          <w:tcPr>
            <w:tcW w:w="2551" w:type="dxa"/>
            <w:vAlign w:val="center"/>
          </w:tcPr>
          <w:p w:rsidR="00046B3E" w:rsidRPr="00167923" w:rsidRDefault="00046B3E" w:rsidP="00961098">
            <w:pPr>
              <w:pStyle w:val="af0"/>
              <w:spacing w:line="276" w:lineRule="auto"/>
              <w:rPr>
                <w:sz w:val="22"/>
              </w:rPr>
            </w:pPr>
            <w:r w:rsidRPr="00167923">
              <w:rPr>
                <w:sz w:val="22"/>
              </w:rPr>
              <w:t>ПЗП приносит удовольствие при его потребление и не вызывает дискомфорта после</w:t>
            </w:r>
          </w:p>
        </w:tc>
        <w:tc>
          <w:tcPr>
            <w:tcW w:w="2552" w:type="dxa"/>
            <w:vAlign w:val="center"/>
          </w:tcPr>
          <w:p w:rsidR="00046B3E" w:rsidRPr="00167923" w:rsidRDefault="00167923" w:rsidP="00961098">
            <w:pPr>
              <w:pStyle w:val="af0"/>
              <w:spacing w:line="276" w:lineRule="auto"/>
              <w:rPr>
                <w:sz w:val="22"/>
              </w:rPr>
            </w:pPr>
            <w:r w:rsidRPr="00167923">
              <w:rPr>
                <w:sz w:val="22"/>
              </w:rPr>
              <w:t>ПЗП имеет максимально чистый</w:t>
            </w:r>
            <w:r w:rsidR="00EF13F7">
              <w:rPr>
                <w:sz w:val="22"/>
              </w:rPr>
              <w:t>, натуральный</w:t>
            </w:r>
            <w:r w:rsidRPr="00167923">
              <w:rPr>
                <w:sz w:val="22"/>
              </w:rPr>
              <w:t xml:space="preserve"> состав</w:t>
            </w:r>
          </w:p>
        </w:tc>
      </w:tr>
      <w:tr w:rsidR="00046B3E" w:rsidTr="00EF13F7">
        <w:tc>
          <w:tcPr>
            <w:tcW w:w="1951" w:type="dxa"/>
            <w:vAlign w:val="center"/>
          </w:tcPr>
          <w:p w:rsidR="00046B3E" w:rsidRPr="00167923" w:rsidRDefault="00046B3E" w:rsidP="009B08CE">
            <w:pPr>
              <w:pStyle w:val="af0"/>
              <w:spacing w:line="276" w:lineRule="auto"/>
              <w:jc w:val="center"/>
              <w:rPr>
                <w:sz w:val="22"/>
              </w:rPr>
            </w:pPr>
            <w:r w:rsidRPr="00167923">
              <w:rPr>
                <w:sz w:val="22"/>
              </w:rPr>
              <w:t>Критерии оценки полезности</w:t>
            </w:r>
          </w:p>
        </w:tc>
        <w:tc>
          <w:tcPr>
            <w:tcW w:w="2410" w:type="dxa"/>
            <w:vAlign w:val="center"/>
          </w:tcPr>
          <w:p w:rsidR="00046B3E" w:rsidRPr="00167923" w:rsidRDefault="00167923" w:rsidP="00961098">
            <w:pPr>
              <w:pStyle w:val="af0"/>
              <w:numPr>
                <w:ilvl w:val="0"/>
                <w:numId w:val="13"/>
              </w:numPr>
              <w:spacing w:line="276" w:lineRule="auto"/>
              <w:ind w:left="310" w:hanging="291"/>
              <w:rPr>
                <w:sz w:val="22"/>
              </w:rPr>
            </w:pPr>
            <w:r w:rsidRPr="00167923">
              <w:rPr>
                <w:sz w:val="22"/>
              </w:rPr>
              <w:t>Питательная ценность (БЖУ)</w:t>
            </w:r>
          </w:p>
          <w:p w:rsidR="00167923" w:rsidRPr="00167923" w:rsidRDefault="00EF13F7" w:rsidP="00961098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Энергетическая ценность (к</w:t>
            </w:r>
            <w:r w:rsidR="00167923" w:rsidRPr="00167923">
              <w:rPr>
                <w:lang w:eastAsia="en-US"/>
              </w:rPr>
              <w:t>алорийность</w:t>
            </w:r>
            <w:r>
              <w:rPr>
                <w:lang w:eastAsia="en-US"/>
              </w:rPr>
              <w:t>)</w:t>
            </w:r>
          </w:p>
        </w:tc>
        <w:tc>
          <w:tcPr>
            <w:tcW w:w="2551" w:type="dxa"/>
            <w:vAlign w:val="center"/>
          </w:tcPr>
          <w:p w:rsidR="00046B3E" w:rsidRPr="00167923" w:rsidRDefault="00167923" w:rsidP="00961098">
            <w:pPr>
              <w:pStyle w:val="af0"/>
              <w:numPr>
                <w:ilvl w:val="0"/>
                <w:numId w:val="13"/>
              </w:numPr>
              <w:spacing w:line="276" w:lineRule="auto"/>
              <w:ind w:left="310" w:hanging="291"/>
              <w:rPr>
                <w:sz w:val="22"/>
              </w:rPr>
            </w:pPr>
            <w:r w:rsidRPr="00167923">
              <w:rPr>
                <w:sz w:val="22"/>
              </w:rPr>
              <w:t>Вкус продукта</w:t>
            </w:r>
          </w:p>
          <w:p w:rsidR="00167923" w:rsidRPr="00167923" w:rsidRDefault="00167923" w:rsidP="00961098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lang w:eastAsia="en-US"/>
              </w:rPr>
            </w:pPr>
            <w:r w:rsidRPr="00167923">
              <w:rPr>
                <w:lang w:eastAsia="en-US"/>
              </w:rPr>
              <w:t>Ощущения после потребления продукта</w:t>
            </w:r>
          </w:p>
        </w:tc>
        <w:tc>
          <w:tcPr>
            <w:tcW w:w="2552" w:type="dxa"/>
            <w:vAlign w:val="center"/>
          </w:tcPr>
          <w:p w:rsidR="00046B3E" w:rsidRPr="00167923" w:rsidRDefault="00167923" w:rsidP="00961098">
            <w:pPr>
              <w:pStyle w:val="af0"/>
              <w:numPr>
                <w:ilvl w:val="0"/>
                <w:numId w:val="13"/>
              </w:numPr>
              <w:spacing w:line="276" w:lineRule="auto"/>
              <w:ind w:left="310" w:hanging="291"/>
              <w:rPr>
                <w:sz w:val="22"/>
              </w:rPr>
            </w:pPr>
            <w:r w:rsidRPr="00167923">
              <w:rPr>
                <w:sz w:val="22"/>
              </w:rPr>
              <w:t>Наличие искусственных добавок, красителей и консервантов</w:t>
            </w:r>
          </w:p>
          <w:p w:rsidR="00167923" w:rsidRPr="00167923" w:rsidRDefault="00167923" w:rsidP="00961098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lang w:eastAsia="en-US"/>
              </w:rPr>
            </w:pPr>
            <w:r w:rsidRPr="00167923">
              <w:rPr>
                <w:lang w:eastAsia="en-US"/>
              </w:rPr>
              <w:t>Натуральность продукта</w:t>
            </w:r>
          </w:p>
        </w:tc>
      </w:tr>
      <w:tr w:rsidR="00046B3E" w:rsidTr="00EF13F7">
        <w:tc>
          <w:tcPr>
            <w:tcW w:w="1951" w:type="dxa"/>
            <w:vAlign w:val="center"/>
          </w:tcPr>
          <w:p w:rsidR="00046B3E" w:rsidRPr="00167923" w:rsidRDefault="00046B3E" w:rsidP="008C505B">
            <w:pPr>
              <w:pStyle w:val="af0"/>
              <w:spacing w:afterLines="30" w:after="72" w:afterAutospacing="0" w:line="276" w:lineRule="auto"/>
              <w:jc w:val="center"/>
              <w:rPr>
                <w:sz w:val="22"/>
              </w:rPr>
            </w:pPr>
            <w:r w:rsidRPr="00167923">
              <w:rPr>
                <w:sz w:val="22"/>
              </w:rPr>
              <w:t>Цели приобретения продукта</w:t>
            </w:r>
          </w:p>
        </w:tc>
        <w:tc>
          <w:tcPr>
            <w:tcW w:w="2410" w:type="dxa"/>
            <w:vAlign w:val="center"/>
          </w:tcPr>
          <w:p w:rsidR="00046B3E" w:rsidRPr="00167923" w:rsidRDefault="00167923" w:rsidP="008C505B">
            <w:pPr>
              <w:pStyle w:val="af0"/>
              <w:spacing w:afterLines="30" w:after="72" w:afterAutospacing="0" w:line="276" w:lineRule="auto"/>
              <w:rPr>
                <w:sz w:val="22"/>
              </w:rPr>
            </w:pPr>
            <w:r w:rsidRPr="00167923">
              <w:rPr>
                <w:sz w:val="22"/>
              </w:rPr>
              <w:t>Поддержание здорового образа жизни</w:t>
            </w:r>
          </w:p>
        </w:tc>
        <w:tc>
          <w:tcPr>
            <w:tcW w:w="2551" w:type="dxa"/>
            <w:vAlign w:val="center"/>
          </w:tcPr>
          <w:p w:rsidR="00046B3E" w:rsidRPr="00167923" w:rsidRDefault="002D1D71" w:rsidP="008C505B">
            <w:pPr>
              <w:pStyle w:val="af0"/>
              <w:spacing w:afterLines="30" w:after="72" w:afterAutospacing="0" w:line="276" w:lineRule="auto"/>
              <w:rPr>
                <w:sz w:val="22"/>
              </w:rPr>
            </w:pPr>
            <w:r>
              <w:rPr>
                <w:sz w:val="22"/>
              </w:rPr>
              <w:t xml:space="preserve">Комфортные ощущения до, во время, </w:t>
            </w:r>
            <w:r w:rsidR="00167923" w:rsidRPr="00167923">
              <w:rPr>
                <w:sz w:val="22"/>
              </w:rPr>
              <w:t xml:space="preserve">после </w:t>
            </w:r>
            <w:r>
              <w:rPr>
                <w:sz w:val="22"/>
              </w:rPr>
              <w:t>еды</w:t>
            </w:r>
          </w:p>
        </w:tc>
        <w:tc>
          <w:tcPr>
            <w:tcW w:w="2552" w:type="dxa"/>
            <w:vAlign w:val="center"/>
          </w:tcPr>
          <w:p w:rsidR="00046B3E" w:rsidRPr="00167923" w:rsidRDefault="00565C50" w:rsidP="008C505B">
            <w:pPr>
              <w:pStyle w:val="af0"/>
              <w:spacing w:afterLines="30" w:after="72" w:afterAutospacing="0" w:line="276" w:lineRule="auto"/>
              <w:rPr>
                <w:sz w:val="22"/>
              </w:rPr>
            </w:pPr>
            <w:r>
              <w:rPr>
                <w:sz w:val="22"/>
              </w:rPr>
              <w:t xml:space="preserve">Снижение риска от </w:t>
            </w:r>
            <w:r w:rsidR="00167923" w:rsidRPr="00167923">
              <w:rPr>
                <w:sz w:val="22"/>
              </w:rPr>
              <w:t>потребления вредных веществ</w:t>
            </w:r>
          </w:p>
        </w:tc>
      </w:tr>
    </w:tbl>
    <w:p w:rsidR="005723DE" w:rsidRPr="009B08CE" w:rsidRDefault="005723DE" w:rsidP="008C505B">
      <w:pPr>
        <w:spacing w:afterLines="30" w:after="72"/>
        <w:jc w:val="left"/>
        <w:rPr>
          <w:szCs w:val="24"/>
        </w:rPr>
      </w:pPr>
      <w:r w:rsidRPr="009B08CE">
        <w:rPr>
          <w:szCs w:val="24"/>
        </w:rPr>
        <w:t xml:space="preserve">Составлено по: </w:t>
      </w:r>
      <w:r w:rsidR="002C1FFA" w:rsidRPr="009B08CE">
        <w:rPr>
          <w:szCs w:val="24"/>
        </w:rPr>
        <w:t>[</w:t>
      </w:r>
      <w:r w:rsidRPr="009B08CE">
        <w:rPr>
          <w:szCs w:val="24"/>
        </w:rPr>
        <w:t>Ditlevsen, Sand &amp; Lassen, 2019]</w:t>
      </w:r>
    </w:p>
    <w:p w:rsidR="00AB137B" w:rsidRDefault="00167923" w:rsidP="00AB137B">
      <w:pPr>
        <w:spacing w:afterLines="30" w:after="72"/>
        <w:ind w:firstLine="708"/>
      </w:pPr>
      <w:r>
        <w:t>Добавлю, что, согласно исследованиям,</w:t>
      </w:r>
      <w:r w:rsidR="00FE034B">
        <w:t xml:space="preserve"> оценка полезности продукта в на</w:t>
      </w:r>
      <w:r>
        <w:t>стоящее время становится более важным параметром при выборе, чем оценка его вкуса</w:t>
      </w:r>
      <w:r w:rsidR="009E11AE">
        <w:t xml:space="preserve">. </w:t>
      </w:r>
      <w:r>
        <w:t>Поддержание полезного образа жизни стало настолько популярным трендом, что многие потребители выражают готовность пожертвов</w:t>
      </w:r>
      <w:r w:rsidR="009E11AE">
        <w:t>ать вкусом продукта ради пользы</w:t>
      </w:r>
      <w:r>
        <w:t> </w:t>
      </w:r>
      <w:r w:rsidR="009E11AE">
        <w:t>(</w:t>
      </w:r>
      <w:r w:rsidR="009E11AE" w:rsidRPr="006B3BE6">
        <w:t>Verbeke, 2006</w:t>
      </w:r>
      <w:r w:rsidR="009E11AE">
        <w:t xml:space="preserve">). </w:t>
      </w:r>
      <w:r>
        <w:t>В связи с этим понятно, что какой бы критерий не выдвигали потребители относительно полезности продукта для здоровья</w:t>
      </w:r>
      <w:r w:rsidR="00623E14">
        <w:t>,</w:t>
      </w:r>
      <w:r>
        <w:t xml:space="preserve"> позиционирование</w:t>
      </w:r>
      <w:r w:rsidR="007238C6">
        <w:rPr>
          <w:rStyle w:val="af"/>
        </w:rPr>
        <w:footnoteReference w:id="3"/>
      </w:r>
      <w:r>
        <w:t xml:space="preserve"> с отсылкой на полезность представляется чрезвычайно важным и выгодным для производителя продуктов питания</w:t>
      </w:r>
      <w:r w:rsidR="008E4C30">
        <w:t>, ведь оно способно значимо повысить оценку продукта потребителем</w:t>
      </w:r>
      <w:r>
        <w:t>.</w:t>
      </w:r>
      <w:r w:rsidR="009E11AE">
        <w:t xml:space="preserve"> </w:t>
      </w:r>
    </w:p>
    <w:p w:rsidR="00AB137B" w:rsidRDefault="00AB137B" w:rsidP="00AB137B">
      <w:pPr>
        <w:spacing w:afterLines="30" w:after="72"/>
        <w:ind w:firstLine="708"/>
      </w:pPr>
    </w:p>
    <w:p w:rsidR="00AB137B" w:rsidRDefault="00AB137B" w:rsidP="00AB137B">
      <w:pPr>
        <w:spacing w:afterLines="30" w:after="72"/>
        <w:ind w:firstLine="708"/>
      </w:pPr>
    </w:p>
    <w:p w:rsidR="00AB137B" w:rsidRDefault="00AB137B" w:rsidP="00AB137B">
      <w:pPr>
        <w:spacing w:afterLines="30" w:after="72"/>
        <w:ind w:firstLine="708"/>
      </w:pPr>
    </w:p>
    <w:p w:rsidR="00623E14" w:rsidRDefault="00623E14" w:rsidP="00584177">
      <w:pPr>
        <w:pStyle w:val="20"/>
        <w:numPr>
          <w:ilvl w:val="1"/>
          <w:numId w:val="12"/>
        </w:numPr>
      </w:pPr>
      <w:r>
        <w:lastRenderedPageBreak/>
        <w:t xml:space="preserve"> </w:t>
      </w:r>
      <w:bookmarkStart w:id="4" w:name="_Toc41827400"/>
      <w:r>
        <w:t>Категоризация продуктов питания в зависимости от степени полезности</w:t>
      </w:r>
      <w:bookmarkEnd w:id="4"/>
    </w:p>
    <w:p w:rsidR="00764B4E" w:rsidRDefault="00623E14" w:rsidP="002A4E58">
      <w:r>
        <w:t>Нет сомнений, что не все продукты, представленные сегодня на полках магазинов, обладают одинаковым уровнем полезности</w:t>
      </w:r>
      <w:r w:rsidR="008E4C30">
        <w:t xml:space="preserve"> на основании объективного и субъективного подхода</w:t>
      </w:r>
      <w:r>
        <w:t xml:space="preserve">. С другой стороны, многие люди привыкли делить все продукты на </w:t>
      </w:r>
      <w:r w:rsidR="00A62D1D">
        <w:t>«</w:t>
      </w:r>
      <w:r>
        <w:t>полезные</w:t>
      </w:r>
      <w:r w:rsidR="00A62D1D">
        <w:t>»</w:t>
      </w:r>
      <w:r>
        <w:t xml:space="preserve"> и </w:t>
      </w:r>
      <w:r w:rsidR="00A62D1D">
        <w:t>«</w:t>
      </w:r>
      <w:r>
        <w:t>вредные</w:t>
      </w:r>
      <w:r w:rsidR="00A62D1D">
        <w:t>»</w:t>
      </w:r>
      <w:r>
        <w:t>, что также представляется не совсем в</w:t>
      </w:r>
      <w:r w:rsidR="004C2684">
        <w:t>ерным, ведь даже самые «вредные»</w:t>
      </w:r>
      <w:r>
        <w:t xml:space="preserve"> продукты могут принести пользу организму или, по крайней мере, не на</w:t>
      </w:r>
      <w:r w:rsidR="00565C50">
        <w:t xml:space="preserve">несут вреда в случае, если они </w:t>
      </w:r>
      <w:r>
        <w:t>потреблены в разум</w:t>
      </w:r>
      <w:r w:rsidR="00FE034B">
        <w:t>ных количествах. В связи с этим</w:t>
      </w:r>
      <w:r>
        <w:t xml:space="preserve"> гораздо более логичным представляется делить продукты питания на три категории не только в зависимости от их полезности для</w:t>
      </w:r>
      <w:r w:rsidR="00F779B9">
        <w:t xml:space="preserve"> здоровья, но и еще от целей </w:t>
      </w:r>
      <w:r>
        <w:t>приобретения потребителем</w:t>
      </w:r>
      <w:r w:rsidR="00764B4E" w:rsidRPr="00764B4E">
        <w:t xml:space="preserve"> </w:t>
      </w:r>
      <w:r w:rsidR="00764B4E">
        <w:t>(Nielsen, 2015)</w:t>
      </w:r>
      <w:r>
        <w:t xml:space="preserve">: </w:t>
      </w:r>
    </w:p>
    <w:p w:rsidR="00764B4E" w:rsidRPr="00FE034B" w:rsidRDefault="00FE034B" w:rsidP="00584177">
      <w:pPr>
        <w:pStyle w:val="af0"/>
        <w:numPr>
          <w:ilvl w:val="0"/>
          <w:numId w:val="14"/>
        </w:numPr>
        <w:ind w:left="567" w:hanging="283"/>
      </w:pPr>
      <w:r>
        <w:t>Б</w:t>
      </w:r>
      <w:r w:rsidR="00623E14">
        <w:t xml:space="preserve">езусловно </w:t>
      </w:r>
      <w:r w:rsidRPr="00FE034B">
        <w:t xml:space="preserve">полезные продукты </w:t>
      </w:r>
      <w:r w:rsidR="00623E14" w:rsidRPr="00FE034B">
        <w:t>(</w:t>
      </w:r>
      <w:r w:rsidR="00623E14" w:rsidRPr="00FE034B">
        <w:rPr>
          <w:lang w:val="en-US"/>
        </w:rPr>
        <w:t>healthy</w:t>
      </w:r>
      <w:r>
        <w:t xml:space="preserve"> </w:t>
      </w:r>
      <w:r>
        <w:rPr>
          <w:lang w:val="en-US"/>
        </w:rPr>
        <w:t>products</w:t>
      </w:r>
      <w:r w:rsidR="00623E14" w:rsidRPr="00FE034B">
        <w:t xml:space="preserve">), </w:t>
      </w:r>
    </w:p>
    <w:p w:rsidR="00764B4E" w:rsidRPr="00FE034B" w:rsidRDefault="00FE034B" w:rsidP="00584177">
      <w:pPr>
        <w:pStyle w:val="af0"/>
        <w:numPr>
          <w:ilvl w:val="0"/>
          <w:numId w:val="14"/>
        </w:numPr>
        <w:ind w:left="567" w:hanging="283"/>
      </w:pPr>
      <w:r w:rsidRPr="00FE034B">
        <w:t>Условно полезные продукты</w:t>
      </w:r>
      <w:r w:rsidR="00623E14" w:rsidRPr="00FE034B">
        <w:t xml:space="preserve"> (</w:t>
      </w:r>
      <w:r w:rsidR="00623E14" w:rsidRPr="00FE034B">
        <w:rPr>
          <w:lang w:val="en-US"/>
        </w:rPr>
        <w:t>semi</w:t>
      </w:r>
      <w:r w:rsidR="00623E14" w:rsidRPr="00FE034B">
        <w:t>-</w:t>
      </w:r>
      <w:r w:rsidR="00623E14" w:rsidRPr="00FE034B">
        <w:rPr>
          <w:lang w:val="en-US"/>
        </w:rPr>
        <w:t>healthy</w:t>
      </w:r>
      <w:r w:rsidRPr="00FE034B">
        <w:t xml:space="preserve"> </w:t>
      </w:r>
      <w:r>
        <w:rPr>
          <w:lang w:val="en-US"/>
        </w:rPr>
        <w:t>products</w:t>
      </w:r>
      <w:r w:rsidR="00764B4E" w:rsidRPr="00FE034B">
        <w:t>)</w:t>
      </w:r>
      <w:r w:rsidRPr="00FE034B">
        <w:t>,</w:t>
      </w:r>
    </w:p>
    <w:p w:rsidR="00623E14" w:rsidRPr="00FE034B" w:rsidRDefault="00FE034B" w:rsidP="00584177">
      <w:pPr>
        <w:pStyle w:val="af0"/>
        <w:numPr>
          <w:ilvl w:val="0"/>
          <w:numId w:val="14"/>
        </w:numPr>
        <w:spacing w:after="0" w:afterAutospacing="0"/>
        <w:ind w:left="567" w:hanging="283"/>
      </w:pPr>
      <w:r w:rsidRPr="00FE034B">
        <w:t>Продукты для удовольствия</w:t>
      </w:r>
      <w:r w:rsidR="00623E14" w:rsidRPr="00FE034B">
        <w:t xml:space="preserve"> (</w:t>
      </w:r>
      <w:r w:rsidR="00623E14" w:rsidRPr="00FE034B">
        <w:rPr>
          <w:lang w:val="en-US"/>
        </w:rPr>
        <w:t>indulgent</w:t>
      </w:r>
      <w:r w:rsidRPr="00FE034B">
        <w:t xml:space="preserve"> </w:t>
      </w:r>
      <w:r>
        <w:rPr>
          <w:lang w:val="en-US"/>
        </w:rPr>
        <w:t>products</w:t>
      </w:r>
      <w:r w:rsidR="002A4E58" w:rsidRPr="00FE034B">
        <w:t>)</w:t>
      </w:r>
      <w:r w:rsidRPr="00FE034B">
        <w:t>.</w:t>
      </w:r>
      <w:r w:rsidR="002A4E58" w:rsidRPr="00FE034B">
        <w:t xml:space="preserve"> </w:t>
      </w:r>
    </w:p>
    <w:p w:rsidR="00623E14" w:rsidRDefault="00623E14" w:rsidP="000977B2">
      <w:pPr>
        <w:spacing w:after="0"/>
      </w:pPr>
      <w:r>
        <w:t xml:space="preserve">Рассмотрим каждую категорию немного подробнее. К </w:t>
      </w:r>
      <w:r w:rsidR="00FE034B" w:rsidRPr="00F779B9">
        <w:rPr>
          <w:i/>
        </w:rPr>
        <w:t xml:space="preserve">безусловно </w:t>
      </w:r>
      <w:r w:rsidRPr="00F779B9">
        <w:rPr>
          <w:i/>
        </w:rPr>
        <w:t>полезным продуктам</w:t>
      </w:r>
      <w:r w:rsidR="008E4C30">
        <w:t xml:space="preserve"> </w:t>
      </w:r>
      <w:r>
        <w:t xml:space="preserve">относятся продукты, </w:t>
      </w:r>
      <w:r w:rsidR="004C2684">
        <w:t>пре</w:t>
      </w:r>
      <w:r w:rsidR="00565C50">
        <w:t xml:space="preserve">имущества </w:t>
      </w:r>
      <w:r w:rsidR="00FE034B">
        <w:t>потребления которых не вызывают сомнений</w:t>
      </w:r>
      <w:r>
        <w:t xml:space="preserve">. Чаще всего данная категория </w:t>
      </w:r>
      <w:r w:rsidR="00FE034B">
        <w:t>определяется</w:t>
      </w:r>
      <w:r w:rsidR="00F779B9">
        <w:t xml:space="preserve"> рекомендациями специалистов в области питания. Она также </w:t>
      </w:r>
      <w:r w:rsidR="00FE034B">
        <w:t>закреплена в пищевом справочнике</w:t>
      </w:r>
      <w:r>
        <w:t xml:space="preserve"> </w:t>
      </w:r>
      <w:r w:rsidRPr="004D1D4B">
        <w:t>(</w:t>
      </w:r>
      <w:r>
        <w:rPr>
          <w:lang w:val="en-US"/>
        </w:rPr>
        <w:t>Food</w:t>
      </w:r>
      <w:r w:rsidRPr="004D1D4B">
        <w:t xml:space="preserve"> </w:t>
      </w:r>
      <w:r>
        <w:rPr>
          <w:lang w:val="en-US"/>
        </w:rPr>
        <w:t>Guide</w:t>
      </w:r>
      <w:r w:rsidRPr="004D1D4B">
        <w:t>)</w:t>
      </w:r>
      <w:r w:rsidR="00F779B9">
        <w:rPr>
          <w:rStyle w:val="af"/>
          <w:lang w:val="en-US"/>
        </w:rPr>
        <w:footnoteReference w:id="4"/>
      </w:r>
      <w:r w:rsidRPr="004D1D4B">
        <w:t xml:space="preserve">, </w:t>
      </w:r>
      <w:r w:rsidR="00FE034B">
        <w:t>широко распространенно</w:t>
      </w:r>
      <w:r>
        <w:t xml:space="preserve">м в Европе. </w:t>
      </w:r>
      <w:r w:rsidR="00FE034B">
        <w:t>Можно</w:t>
      </w:r>
      <w:r w:rsidR="004C2684">
        <w:t xml:space="preserve"> сказать, что данные продукты соответствуют объективному подходу к пониманию полезности</w:t>
      </w:r>
      <w:r w:rsidR="000977B2">
        <w:t>, поскольку содержат требуемое организму количество белков, жиров, углеводов</w:t>
      </w:r>
      <w:r w:rsidR="004C2684">
        <w:t>. К ним, в</w:t>
      </w:r>
      <w:r>
        <w:t xml:space="preserve"> частности, относятся: вода, фрукты, овощи, </w:t>
      </w:r>
      <w:r w:rsidR="00FE034B">
        <w:t xml:space="preserve">спортивные напитки, нежирное мясо, крупы и </w:t>
      </w:r>
      <w:r w:rsidR="00F779B9">
        <w:t>другие продукты,</w:t>
      </w:r>
      <w:r w:rsidR="008E4C30">
        <w:t xml:space="preserve"> полезность которых не вызывает сомнений</w:t>
      </w:r>
      <w:r>
        <w:t xml:space="preserve">. Поскольку </w:t>
      </w:r>
      <w:r w:rsidR="00EB10C9">
        <w:t>оценку полезности</w:t>
      </w:r>
      <w:r>
        <w:t xml:space="preserve"> в данной категории продукто</w:t>
      </w:r>
      <w:r w:rsidR="008E4C30">
        <w:t>в повысить достаточно сложно,</w:t>
      </w:r>
      <w:r>
        <w:t xml:space="preserve"> производители</w:t>
      </w:r>
      <w:r w:rsidR="00EB10C9">
        <w:t xml:space="preserve"> </w:t>
      </w:r>
      <w:r w:rsidR="008E4C30">
        <w:t>данных</w:t>
      </w:r>
      <w:r w:rsidR="00EB10C9">
        <w:t xml:space="preserve"> продуктов</w:t>
      </w:r>
      <w:r w:rsidR="008E4C30">
        <w:t xml:space="preserve"> нечасто </w:t>
      </w:r>
      <w:r>
        <w:t xml:space="preserve">прибегают к </w:t>
      </w:r>
      <w:r w:rsidR="00EB10C9">
        <w:t>позиционированию с отсылкой на полезность</w:t>
      </w:r>
      <w:r>
        <w:t xml:space="preserve">. </w:t>
      </w:r>
    </w:p>
    <w:p w:rsidR="00623E14" w:rsidRDefault="00623E14" w:rsidP="0036710F">
      <w:r>
        <w:t xml:space="preserve">Наиболее интересными категориями в отношении влияния </w:t>
      </w:r>
      <w:r w:rsidR="00631C8F">
        <w:t>позиционирования</w:t>
      </w:r>
      <w:r>
        <w:t xml:space="preserve"> на </w:t>
      </w:r>
      <w:r w:rsidR="0036710F">
        <w:t>оценку</w:t>
      </w:r>
      <w:r w:rsidR="00FE034B">
        <w:t xml:space="preserve"> полезности</w:t>
      </w:r>
      <w:r>
        <w:t xml:space="preserve"> представляются следующие дв</w:t>
      </w:r>
      <w:r w:rsidR="000A4666">
        <w:t>е категории продуктов</w:t>
      </w:r>
      <w:r w:rsidR="009B0C45">
        <w:t>, поскольку, верно выстроив рекламное сообщение, их производители могут наделить продукт преимуществами по сравнению с аналогами</w:t>
      </w:r>
      <w:r w:rsidR="000A4666">
        <w:t xml:space="preserve">. К </w:t>
      </w:r>
      <w:r w:rsidR="00FE034B" w:rsidRPr="0047384A">
        <w:rPr>
          <w:i/>
        </w:rPr>
        <w:t xml:space="preserve">условно полезным </w:t>
      </w:r>
      <w:r w:rsidR="000A4666" w:rsidRPr="0047384A">
        <w:rPr>
          <w:i/>
        </w:rPr>
        <w:t>продуктам</w:t>
      </w:r>
      <w:r>
        <w:t xml:space="preserve"> </w:t>
      </w:r>
      <w:r w:rsidR="000A4666">
        <w:t>можно отнести те</w:t>
      </w:r>
      <w:r>
        <w:t xml:space="preserve">, которые, </w:t>
      </w:r>
      <w:r w:rsidR="00FE034B">
        <w:t>хотя и</w:t>
      </w:r>
      <w:r>
        <w:t xml:space="preserve"> содержат полезные вещества, однако</w:t>
      </w:r>
      <w:r w:rsidR="00FE034B">
        <w:t>,</w:t>
      </w:r>
      <w:r w:rsidR="00565C50">
        <w:t xml:space="preserve"> при чрезмерном </w:t>
      </w:r>
      <w:r>
        <w:t>потреблении могут оказаться вредными для организма</w:t>
      </w:r>
      <w:r w:rsidR="00631C8F">
        <w:t xml:space="preserve">. </w:t>
      </w:r>
      <w:r>
        <w:t>Обычно к данно</w:t>
      </w:r>
      <w:r w:rsidR="009B0C45">
        <w:t xml:space="preserve">й категории </w:t>
      </w:r>
      <w:r>
        <w:t>относятся сыры, злаковые батончики, йогурты, соки, выпечка</w:t>
      </w:r>
      <w:r w:rsidR="00FE034B">
        <w:t xml:space="preserve"> и другие</w:t>
      </w:r>
      <w:r w:rsidR="0047384A">
        <w:t xml:space="preserve"> продукты, имеющие спорное влияние на здоровье человека</w:t>
      </w:r>
      <w:r w:rsidR="00743BC9">
        <w:t>.</w:t>
      </w:r>
      <w:r>
        <w:t xml:space="preserve"> Поскольку данные </w:t>
      </w:r>
      <w:r w:rsidR="00FE034B">
        <w:t>продукты питания</w:t>
      </w:r>
      <w:r>
        <w:t xml:space="preserve"> </w:t>
      </w:r>
      <w:r w:rsidR="009B0C45">
        <w:t>могут вызвать</w:t>
      </w:r>
      <w:r>
        <w:t xml:space="preserve"> у потребителя сомнения относительно их </w:t>
      </w:r>
      <w:r w:rsidR="008058CE">
        <w:t>влияния на здоровье</w:t>
      </w:r>
      <w:r>
        <w:t xml:space="preserve">, именно они </w:t>
      </w:r>
      <w:r>
        <w:lastRenderedPageBreak/>
        <w:t>чаще все</w:t>
      </w:r>
      <w:r w:rsidR="002A4E58">
        <w:t>го п</w:t>
      </w:r>
      <w:r w:rsidR="008058CE">
        <w:t>озиционируются как полезные</w:t>
      </w:r>
      <w:r w:rsidR="002A4E58">
        <w:t>. Демонстрация выгоды от приобретения таких продуктов в виде дополнительной полезности помогает</w:t>
      </w:r>
      <w:r>
        <w:t xml:space="preserve"> склонить потребителя к позитивной оценке продукта, тем самым</w:t>
      </w:r>
      <w:r w:rsidR="002A4E58">
        <w:t xml:space="preserve"> стимулировав его приобретение. Опора при позиционировании данной категории может производиться как на объективные, так и на субъективные подходы к </w:t>
      </w:r>
      <w:r w:rsidR="008058CE">
        <w:t xml:space="preserve">определению </w:t>
      </w:r>
      <w:r w:rsidR="002A4E58">
        <w:t>полезности</w:t>
      </w:r>
      <w:r w:rsidR="00FE034B">
        <w:t xml:space="preserve"> продукта</w:t>
      </w:r>
      <w:r w:rsidR="002A4E58">
        <w:t xml:space="preserve">. </w:t>
      </w:r>
    </w:p>
    <w:p w:rsidR="002A4E58" w:rsidRDefault="00623E14" w:rsidP="002A4E58">
      <w:r>
        <w:t xml:space="preserve">К </w:t>
      </w:r>
      <w:r w:rsidR="00AB1D69">
        <w:t>третьей категории</w:t>
      </w:r>
      <w:r>
        <w:t xml:space="preserve"> относятся те </w:t>
      </w:r>
      <w:r w:rsidR="00AB1D69">
        <w:t>продукты</w:t>
      </w:r>
      <w:r>
        <w:t xml:space="preserve">, в которых вредные ингредиенты (сахар, соль, жиры) преобладают над полезными. Обычно такие продукты приобретаются потребителем, чтобы порадовать себя, насладиться вкусом. </w:t>
      </w:r>
      <w:r w:rsidR="006B3D67">
        <w:t xml:space="preserve">Именно поэтому данную категорию можно условно назвать </w:t>
      </w:r>
      <w:r w:rsidR="006B3D67" w:rsidRPr="008058CE">
        <w:rPr>
          <w:i/>
        </w:rPr>
        <w:t>продукты для удовольствия.</w:t>
      </w:r>
      <w:r w:rsidR="006B3D67" w:rsidRPr="006B3D67">
        <w:t xml:space="preserve"> </w:t>
      </w:r>
      <w:r>
        <w:t xml:space="preserve">К данной категории, в частности, можно отнести чипсы, шоколад, </w:t>
      </w:r>
      <w:r w:rsidR="008058CE">
        <w:t xml:space="preserve">фастфуд, </w:t>
      </w:r>
      <w:r>
        <w:t>газированные напитки</w:t>
      </w:r>
      <w:r w:rsidR="00914521">
        <w:rPr>
          <w:rStyle w:val="af"/>
        </w:rPr>
        <w:footnoteReference w:id="5"/>
      </w:r>
      <w:r w:rsidR="002A4E58">
        <w:t>.</w:t>
      </w:r>
      <w:r w:rsidR="00FF7298">
        <w:t xml:space="preserve"> Как ни странно, </w:t>
      </w:r>
      <w:r>
        <w:t>производители</w:t>
      </w:r>
      <w:r w:rsidR="00FF7298">
        <w:t xml:space="preserve"> таких продуктов</w:t>
      </w:r>
      <w:r>
        <w:t xml:space="preserve"> также прибегают к позиционированию с </w:t>
      </w:r>
      <w:r w:rsidR="002A4E58">
        <w:t>отсылкой</w:t>
      </w:r>
      <w:r>
        <w:t xml:space="preserve"> на полезность для здоров</w:t>
      </w:r>
      <w:r w:rsidR="008058CE">
        <w:t>ья. Однако</w:t>
      </w:r>
      <w:r w:rsidR="00CB50B0">
        <w:t xml:space="preserve"> при таком позиционировании</w:t>
      </w:r>
      <w:r w:rsidR="008058CE">
        <w:t xml:space="preserve"> выгода приобретения продукта </w:t>
      </w:r>
      <w:r>
        <w:t>должна быть верно донесена до потребителя, поскольку потребители</w:t>
      </w:r>
      <w:r w:rsidR="00CB50B0">
        <w:t xml:space="preserve"> таких продуктов</w:t>
      </w:r>
      <w:r>
        <w:t xml:space="preserve"> гораздо более скептично настроены в отношении возможности повыш</w:t>
      </w:r>
      <w:r w:rsidR="002A4E58">
        <w:t>ения полезности для здоровья. Понятно, что при позициониров</w:t>
      </w:r>
      <w:r w:rsidR="008058CE">
        <w:t>ании с отсылкой на полезность производителям таких продуктов питания</w:t>
      </w:r>
      <w:r w:rsidR="002A4E58">
        <w:t xml:space="preserve"> более выгодно опираться на субъективные критерии, выдвигаемые полезной пище. Именно поэтому чаще всего </w:t>
      </w:r>
      <w:r w:rsidR="008058CE">
        <w:t xml:space="preserve">на чипсах, шоколаде </w:t>
      </w:r>
      <w:r w:rsidR="00EF51F9">
        <w:t>мы встречаем информацию об отсутствии кон</w:t>
      </w:r>
      <w:r w:rsidR="00FF7298">
        <w:t>сервантов, красителей, ГМО</w:t>
      </w:r>
      <w:r w:rsidR="00CB50B0">
        <w:t>, что соответствует субъективному подходу к полезности (полезность по чистоте состава)</w:t>
      </w:r>
      <w:r w:rsidR="00EF51F9">
        <w:t>.</w:t>
      </w:r>
    </w:p>
    <w:p w:rsidR="001D7FB9" w:rsidRDefault="00764B4E" w:rsidP="00AB137B">
      <w:r>
        <w:t xml:space="preserve">Информация о составе, целях приобретения и критериях оценки полезности вышеописанных категорий </w:t>
      </w:r>
      <w:r w:rsidR="008058CE">
        <w:t xml:space="preserve">продуктов </w:t>
      </w:r>
      <w:r w:rsidR="00FF7298">
        <w:t>систематизирован</w:t>
      </w:r>
      <w:r>
        <w:t xml:space="preserve">а в </w:t>
      </w:r>
      <w:r w:rsidRPr="008674CB">
        <w:t>таблице 2.</w:t>
      </w:r>
      <w:r>
        <w:t xml:space="preserve"> Стоит, однако, отметить, что с расш</w:t>
      </w:r>
      <w:r w:rsidR="001D5DAF">
        <w:t>ирением использования маркировки и заявлений о полезности</w:t>
      </w:r>
      <w:r>
        <w:t xml:space="preserve"> </w:t>
      </w:r>
      <w:r w:rsidR="00AF424B">
        <w:t>продуктов питания</w:t>
      </w:r>
      <w:r w:rsidR="001D5DAF">
        <w:t xml:space="preserve"> на упаковке</w:t>
      </w:r>
      <w:r>
        <w:t xml:space="preserve">, четкие границы между тремя вышеописанными категориями </w:t>
      </w:r>
      <w:r w:rsidR="001D5DAF">
        <w:t>постепенно стираются</w:t>
      </w:r>
      <w:r>
        <w:t xml:space="preserve"> в сознании потребителя. В связи с отсутствием </w:t>
      </w:r>
      <w:r w:rsidR="005500A1">
        <w:t>общепринятых</w:t>
      </w:r>
      <w:r>
        <w:t xml:space="preserve"> критериев оценки полезности пищи, у производителей появляются широкие возможности для позиционирования продукта как полезного вне зависимости от категории, к которой он принадлежит (Andrews, et al., 2000).</w:t>
      </w:r>
    </w:p>
    <w:p w:rsidR="00AB137B" w:rsidRDefault="00AB137B" w:rsidP="00AB137B"/>
    <w:p w:rsidR="00AB137B" w:rsidRDefault="00AB137B" w:rsidP="00AB137B"/>
    <w:p w:rsidR="00AB137B" w:rsidRDefault="00AB137B" w:rsidP="00AB137B"/>
    <w:p w:rsidR="00AB137B" w:rsidRDefault="00AB137B" w:rsidP="00AB137B"/>
    <w:p w:rsidR="00AB137B" w:rsidRDefault="00AB137B" w:rsidP="00AB137B"/>
    <w:p w:rsidR="001D7FB9" w:rsidRDefault="001D7FB9" w:rsidP="001D7FB9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Категории продуктов в зависимости от уровня полезности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526"/>
        <w:gridCol w:w="2693"/>
        <w:gridCol w:w="2552"/>
        <w:gridCol w:w="2693"/>
      </w:tblGrid>
      <w:tr w:rsidR="001D7FB9" w:rsidRPr="001D7FB9" w:rsidTr="002445D5">
        <w:tc>
          <w:tcPr>
            <w:tcW w:w="1526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1D7FB9">
              <w:rPr>
                <w:rFonts w:cs="Times New Roman"/>
                <w:b/>
                <w:sz w:val="22"/>
              </w:rPr>
              <w:t>Безусловно полезные продукты</w:t>
            </w:r>
            <w:r w:rsidRPr="001D7FB9">
              <w:rPr>
                <w:rFonts w:cs="Times New Roman"/>
                <w:sz w:val="22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1D7FB9">
              <w:rPr>
                <w:rFonts w:cs="Times New Roman"/>
                <w:b/>
                <w:sz w:val="22"/>
              </w:rPr>
              <w:t>Условно полезные продукты</w:t>
            </w:r>
          </w:p>
        </w:tc>
        <w:tc>
          <w:tcPr>
            <w:tcW w:w="2693" w:type="dxa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1D7FB9">
              <w:rPr>
                <w:rFonts w:cs="Times New Roman"/>
                <w:b/>
                <w:sz w:val="22"/>
              </w:rPr>
              <w:t>Продукты для удовольствия</w:t>
            </w:r>
          </w:p>
        </w:tc>
      </w:tr>
      <w:tr w:rsidR="001D7FB9" w:rsidRPr="001D7FB9" w:rsidTr="002445D5">
        <w:tc>
          <w:tcPr>
            <w:tcW w:w="1526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Состав продуктов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Преобладают полезные вещества (белки, железо сложные углеводы)</w:t>
            </w:r>
          </w:p>
        </w:tc>
        <w:tc>
          <w:tcPr>
            <w:tcW w:w="2552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Содержат как полезные, так и вредные вещества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Преобладают вредные вещества (соль, сахар, жиры, простые углеводы)</w:t>
            </w:r>
          </w:p>
        </w:tc>
      </w:tr>
      <w:tr w:rsidR="001D7FB9" w:rsidRPr="001D7FB9" w:rsidTr="002445D5">
        <w:tc>
          <w:tcPr>
            <w:tcW w:w="1526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Примеры продуктов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Фрукты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Овощи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Крупы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Вода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Нежирное мясо</w:t>
            </w:r>
          </w:p>
        </w:tc>
        <w:tc>
          <w:tcPr>
            <w:tcW w:w="2552" w:type="dxa"/>
            <w:vAlign w:val="center"/>
          </w:tcPr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Сыры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Злаковые батончики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Йогурты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Соки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Выпечка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Чипсы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Шоколад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Фастфуд</w:t>
            </w:r>
          </w:p>
          <w:p w:rsidR="001D7FB9" w:rsidRPr="001D7FB9" w:rsidRDefault="001D7FB9" w:rsidP="002445D5">
            <w:pPr>
              <w:pStyle w:val="a8"/>
              <w:numPr>
                <w:ilvl w:val="0"/>
                <w:numId w:val="13"/>
              </w:numPr>
              <w:spacing w:line="276" w:lineRule="auto"/>
              <w:ind w:left="310" w:hanging="291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D7FB9">
              <w:rPr>
                <w:rFonts w:ascii="Times New Roman" w:hAnsi="Times New Roman" w:cs="Times New Roman"/>
                <w:lang w:eastAsia="en-US"/>
              </w:rPr>
              <w:t>Газированные напитки</w:t>
            </w:r>
          </w:p>
        </w:tc>
      </w:tr>
      <w:tr w:rsidR="001D7FB9" w:rsidRPr="001D7FB9" w:rsidTr="002445D5">
        <w:tc>
          <w:tcPr>
            <w:tcW w:w="1526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Цели приобретения продукта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 xml:space="preserve">Функциональные: поддержание здорового образа жизни </w:t>
            </w:r>
          </w:p>
        </w:tc>
        <w:tc>
          <w:tcPr>
            <w:tcW w:w="2552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Функциональные и гедонистические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 xml:space="preserve">Гедонистические: наслаждение вкусом, получение удовольствия </w:t>
            </w:r>
          </w:p>
        </w:tc>
      </w:tr>
      <w:tr w:rsidR="001D7FB9" w:rsidRPr="001D7FB9" w:rsidTr="002445D5">
        <w:tc>
          <w:tcPr>
            <w:tcW w:w="1526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>Критерии оценки полезности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 xml:space="preserve">Объективные </w:t>
            </w:r>
          </w:p>
        </w:tc>
        <w:tc>
          <w:tcPr>
            <w:tcW w:w="2552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 xml:space="preserve">Объективные и субъективные </w:t>
            </w:r>
          </w:p>
        </w:tc>
        <w:tc>
          <w:tcPr>
            <w:tcW w:w="2693" w:type="dxa"/>
            <w:vAlign w:val="center"/>
          </w:tcPr>
          <w:p w:rsidR="001D7FB9" w:rsidRPr="001D7FB9" w:rsidRDefault="001D7FB9" w:rsidP="002445D5">
            <w:pPr>
              <w:pStyle w:val="af0"/>
              <w:spacing w:line="276" w:lineRule="auto"/>
              <w:rPr>
                <w:rFonts w:cs="Times New Roman"/>
                <w:sz w:val="22"/>
              </w:rPr>
            </w:pPr>
            <w:r w:rsidRPr="001D7FB9">
              <w:rPr>
                <w:rFonts w:cs="Times New Roman"/>
                <w:sz w:val="22"/>
              </w:rPr>
              <w:t xml:space="preserve">Субъективные </w:t>
            </w:r>
          </w:p>
        </w:tc>
      </w:tr>
    </w:tbl>
    <w:p w:rsidR="001D7FB9" w:rsidRPr="001D7FB9" w:rsidRDefault="001D7FB9" w:rsidP="00AB137B">
      <w:pPr>
        <w:jc w:val="left"/>
        <w:rPr>
          <w:szCs w:val="24"/>
        </w:rPr>
      </w:pPr>
      <w:r w:rsidRPr="009B08CE">
        <w:rPr>
          <w:szCs w:val="24"/>
        </w:rPr>
        <w:t xml:space="preserve">Составлено по: </w:t>
      </w:r>
      <w:r>
        <w:rPr>
          <w:szCs w:val="24"/>
          <w:lang w:val="en-US"/>
        </w:rPr>
        <w:t>[</w:t>
      </w:r>
      <w:r w:rsidRPr="009B08CE">
        <w:rPr>
          <w:szCs w:val="24"/>
          <w:lang w:val="en-US"/>
        </w:rPr>
        <w:t>Nielsen, 2015</w:t>
      </w:r>
      <w:r w:rsidRPr="009B08CE">
        <w:rPr>
          <w:szCs w:val="24"/>
        </w:rPr>
        <w:t>]</w:t>
      </w:r>
    </w:p>
    <w:p w:rsidR="00623E14" w:rsidRDefault="00397401" w:rsidP="00AB137B">
      <w:pPr>
        <w:pStyle w:val="20"/>
        <w:numPr>
          <w:ilvl w:val="1"/>
          <w:numId w:val="12"/>
        </w:numPr>
        <w:spacing w:before="0"/>
      </w:pPr>
      <w:r>
        <w:t xml:space="preserve"> </w:t>
      </w:r>
      <w:bookmarkStart w:id="5" w:name="_Toc41827401"/>
      <w:r w:rsidR="002C1FFA">
        <w:t>Определяющие факторы и поведенческие последствия                восприятия продукта питания как полезного</w:t>
      </w:r>
      <w:bookmarkEnd w:id="5"/>
    </w:p>
    <w:p w:rsidR="00397401" w:rsidRPr="00397401" w:rsidRDefault="00397401" w:rsidP="00AB137B">
      <w:r>
        <w:t>Процесс оценки</w:t>
      </w:r>
      <w:r w:rsidR="00E57BE2">
        <w:t xml:space="preserve"> </w:t>
      </w:r>
      <w:r>
        <w:t xml:space="preserve">продукта </w:t>
      </w:r>
      <w:r w:rsidR="00E721FD">
        <w:t xml:space="preserve">питания </w:t>
      </w:r>
      <w:r>
        <w:t xml:space="preserve">представляет собой сложный психологический феномен. </w:t>
      </w:r>
      <w:r w:rsidR="00E721FD">
        <w:t>Воспринимаемая полезность</w:t>
      </w:r>
      <w:r w:rsidR="00B85F2A">
        <w:t>, уже упомянутая выше,</w:t>
      </w:r>
      <w:r w:rsidR="00E721FD">
        <w:t xml:space="preserve"> при этом выступает одним из ключевых факторов выбора</w:t>
      </w:r>
      <w:r w:rsidR="00E57BE2">
        <w:t xml:space="preserve"> продукта</w:t>
      </w:r>
      <w:r w:rsidR="00E721FD">
        <w:t xml:space="preserve">, </w:t>
      </w:r>
      <w:r w:rsidR="00B85F2A">
        <w:t xml:space="preserve">вытесняя оценку реальной полезности и </w:t>
      </w:r>
      <w:r w:rsidR="00E57BE2">
        <w:t>становясь одним из приоритетных критериев</w:t>
      </w:r>
      <w:r w:rsidR="008674CB">
        <w:t xml:space="preserve"> </w:t>
      </w:r>
      <w:r w:rsidR="00E57BE2">
        <w:t xml:space="preserve">наряду </w:t>
      </w:r>
      <w:r w:rsidR="008674CB">
        <w:t>со вкусом продукта</w:t>
      </w:r>
      <w:r w:rsidR="00E721FD" w:rsidRPr="006B3BE6">
        <w:t> </w:t>
      </w:r>
      <w:r w:rsidR="00E721FD">
        <w:t>(</w:t>
      </w:r>
      <w:r w:rsidR="00E721FD" w:rsidRPr="006B3BE6">
        <w:t>Labrecque</w:t>
      </w:r>
      <w:r w:rsidR="00E721FD">
        <w:t>,</w:t>
      </w:r>
      <w:r w:rsidR="00E721FD" w:rsidRPr="006B3BE6">
        <w:t xml:space="preserve"> et al., 2006</w:t>
      </w:r>
      <w:r w:rsidR="00E721FD">
        <w:t xml:space="preserve">). Позиционируя продукт как полезный для здоровья, производителю важно понимать, какие факторы влияют на восприятие </w:t>
      </w:r>
      <w:r w:rsidR="00E57BE2">
        <w:t>полезности</w:t>
      </w:r>
      <w:r w:rsidR="00E721FD">
        <w:t xml:space="preserve">, а также к каким </w:t>
      </w:r>
      <w:r w:rsidR="00570EF1">
        <w:t>изменениям в поведении потребителя</w:t>
      </w:r>
      <w:r w:rsidR="00E721FD">
        <w:t xml:space="preserve"> приводит такое восприятие. </w:t>
      </w:r>
      <w:r w:rsidR="00B85F2A">
        <w:t>Чтобы построить модель оценки продукта с точки зрения воспринимаемой полезности, о</w:t>
      </w:r>
      <w:r w:rsidR="00570EF1">
        <w:t>пределим факторы и поведенческие последствия вос</w:t>
      </w:r>
      <w:r w:rsidR="00AF424B">
        <w:t xml:space="preserve">приятия </w:t>
      </w:r>
      <w:r w:rsidR="00E57BE2">
        <w:t>полезности продукта</w:t>
      </w:r>
      <w:r w:rsidR="00AF424B">
        <w:t>.</w:t>
      </w:r>
    </w:p>
    <w:p w:rsidR="00397401" w:rsidRDefault="00397401" w:rsidP="00AB137B">
      <w:pPr>
        <w:pStyle w:val="3"/>
        <w:numPr>
          <w:ilvl w:val="2"/>
          <w:numId w:val="12"/>
        </w:numPr>
        <w:tabs>
          <w:tab w:val="left" w:pos="1418"/>
        </w:tabs>
        <w:ind w:left="1418"/>
      </w:pPr>
      <w:bookmarkStart w:id="6" w:name="_Toc36788989"/>
      <w:bookmarkStart w:id="7" w:name="_Toc37152323"/>
      <w:bookmarkStart w:id="8" w:name="_Toc37755173"/>
      <w:bookmarkStart w:id="9" w:name="_Toc41542895"/>
      <w:bookmarkStart w:id="10" w:name="_Toc41543076"/>
      <w:bookmarkStart w:id="11" w:name="_Toc41660455"/>
      <w:bookmarkStart w:id="12" w:name="_Toc41827402"/>
      <w:r>
        <w:t>Факторы, определяющие восприятие продукта как полезного</w:t>
      </w:r>
      <w:bookmarkEnd w:id="6"/>
      <w:bookmarkEnd w:id="7"/>
      <w:bookmarkEnd w:id="8"/>
      <w:bookmarkEnd w:id="9"/>
      <w:bookmarkEnd w:id="10"/>
      <w:bookmarkEnd w:id="11"/>
      <w:bookmarkEnd w:id="12"/>
    </w:p>
    <w:p w:rsidR="003409FA" w:rsidRDefault="00623E14" w:rsidP="00AB137B">
      <w:r>
        <w:t xml:space="preserve">То, как потребитель воспринимает полезность продукта питания для здоровья, во многом зависит </w:t>
      </w:r>
      <w:r w:rsidR="00282DDC">
        <w:t xml:space="preserve">как </w:t>
      </w:r>
      <w:r>
        <w:t>от его индивидуальных особенностей,</w:t>
      </w:r>
      <w:r w:rsidR="00282DDC">
        <w:t xml:space="preserve"> так и от самого продукта – фо</w:t>
      </w:r>
      <w:r w:rsidR="00AF424B">
        <w:t>рмата упаковки, маркировки на ней</w:t>
      </w:r>
      <w:r>
        <w:t>.</w:t>
      </w:r>
      <w:r w:rsidR="008674CB">
        <w:t xml:space="preserve"> Оказывает влияние также ситуация приобретения.</w:t>
      </w:r>
      <w:r>
        <w:t xml:space="preserve"> </w:t>
      </w:r>
      <w:bookmarkStart w:id="13" w:name="_heading=h.1t3h5sf" w:colFirst="0" w:colLast="0"/>
      <w:bookmarkEnd w:id="13"/>
      <w:r>
        <w:t xml:space="preserve">Проводимые ранее исследования факторов, влияющих на выбор </w:t>
      </w:r>
      <w:r w:rsidR="00804E58">
        <w:t xml:space="preserve">продукта, </w:t>
      </w:r>
      <w:r w:rsidR="00AF424B">
        <w:t xml:space="preserve">позиционируемого как полезного, </w:t>
      </w:r>
      <w:r w:rsidR="00804E58">
        <w:t xml:space="preserve">чаще всего </w:t>
      </w:r>
      <w:r w:rsidR="00282DDC">
        <w:t>делят их</w:t>
      </w:r>
      <w:r w:rsidR="00804E58">
        <w:t xml:space="preserve"> 3</w:t>
      </w:r>
      <w:r w:rsidR="00282DDC">
        <w:t xml:space="preserve"> группы</w:t>
      </w:r>
      <w:r>
        <w:t xml:space="preserve"> </w:t>
      </w:r>
      <w:r w:rsidR="00282DDC">
        <w:t>(Furst, et</w:t>
      </w:r>
      <w:r w:rsidR="00DE46CB">
        <w:t>.</w:t>
      </w:r>
      <w:r w:rsidR="00282DDC">
        <w:t xml:space="preserve"> al., 1996).</w:t>
      </w:r>
    </w:p>
    <w:p w:rsidR="00570EF1" w:rsidRDefault="00AF424B" w:rsidP="00807FB3">
      <w:r>
        <w:t>К первой группе относятся</w:t>
      </w:r>
      <w:r w:rsidR="00282DDC">
        <w:t xml:space="preserve"> </w:t>
      </w:r>
      <w:r>
        <w:rPr>
          <w:i/>
        </w:rPr>
        <w:t>индивидуальные характеристики потребителя</w:t>
      </w:r>
      <w:r w:rsidR="00282DDC">
        <w:t xml:space="preserve">. </w:t>
      </w:r>
      <w:r w:rsidR="002B0728">
        <w:t xml:space="preserve">В частности, </w:t>
      </w:r>
      <w:r w:rsidR="00D3356D">
        <w:t>в нее входят</w:t>
      </w:r>
      <w:r w:rsidR="00E57BE2">
        <w:t xml:space="preserve"> социодемографический профиль человека</w:t>
      </w:r>
      <w:r w:rsidR="00282DDC">
        <w:t>, осведомленность</w:t>
      </w:r>
      <w:r w:rsidR="003409FA">
        <w:t xml:space="preserve"> о полезном питании в целом</w:t>
      </w:r>
      <w:r w:rsidR="002B0728">
        <w:t xml:space="preserve">, </w:t>
      </w:r>
      <w:r w:rsidR="00282DDC">
        <w:t>знания</w:t>
      </w:r>
      <w:r w:rsidR="00525477">
        <w:t xml:space="preserve"> относительно полезности приобретаемого</w:t>
      </w:r>
      <w:r w:rsidR="00623E14">
        <w:t xml:space="preserve"> продукта и ингредиентов, входящих в его состав</w:t>
      </w:r>
      <w:r w:rsidR="002B0728">
        <w:t xml:space="preserve">, ориентация на здоровое питание и </w:t>
      </w:r>
      <w:r w:rsidR="00392526">
        <w:t xml:space="preserve">уровень </w:t>
      </w:r>
      <w:r w:rsidR="00392526">
        <w:lastRenderedPageBreak/>
        <w:t>скептицизма</w:t>
      </w:r>
      <w:r w:rsidR="00525477">
        <w:t xml:space="preserve"> по отношению к продуктам</w:t>
      </w:r>
      <w:r w:rsidR="00D3356D">
        <w:t>, позиционируемым как полезным</w:t>
      </w:r>
      <w:r w:rsidR="00623E14">
        <w:t xml:space="preserve">. Данные факторы не могут быть полностью </w:t>
      </w:r>
      <w:r w:rsidR="00804E58">
        <w:t>отслежены</w:t>
      </w:r>
      <w:r w:rsidR="00623E14">
        <w:t xml:space="preserve"> ни государством, ни производителям, поскольку они связаны с мышлением каждого индивида в отдельности и определяют его </w:t>
      </w:r>
      <w:r w:rsidR="00525477">
        <w:t>профиль</w:t>
      </w:r>
      <w:r w:rsidR="00623E14">
        <w:t xml:space="preserve"> в конкретных жизненных обстоятельствах.  </w:t>
      </w:r>
      <w:bookmarkStart w:id="14" w:name="_heading=h.qqv3em9lw2u4" w:colFirst="0" w:colLast="0"/>
      <w:bookmarkEnd w:id="14"/>
    </w:p>
    <w:p w:rsidR="00623E14" w:rsidRDefault="00282DDC" w:rsidP="00F47BA2">
      <w:r>
        <w:t>Вторая группа факторов связана</w:t>
      </w:r>
      <w:r w:rsidR="00525477">
        <w:t xml:space="preserve"> с</w:t>
      </w:r>
      <w:r>
        <w:t xml:space="preserve"> </w:t>
      </w:r>
      <w:r w:rsidR="00E624AD">
        <w:rPr>
          <w:i/>
        </w:rPr>
        <w:t>упаковкой</w:t>
      </w:r>
      <w:r w:rsidR="006D5D8D" w:rsidRPr="006D5D8D">
        <w:rPr>
          <w:i/>
        </w:rPr>
        <w:t xml:space="preserve"> продукта</w:t>
      </w:r>
      <w:r w:rsidR="00525477">
        <w:t xml:space="preserve">, то есть </w:t>
      </w:r>
      <w:r w:rsidR="00623E14">
        <w:t xml:space="preserve">способом донесения информации </w:t>
      </w:r>
      <w:r w:rsidR="006D5D8D">
        <w:t xml:space="preserve">о </w:t>
      </w:r>
      <w:r w:rsidR="00525477">
        <w:t>полезности</w:t>
      </w:r>
      <w:r>
        <w:t xml:space="preserve"> </w:t>
      </w:r>
      <w:r w:rsidR="00623E14">
        <w:t xml:space="preserve">до потребителя: </w:t>
      </w:r>
      <w:r w:rsidR="00E624AD">
        <w:t>размером, формой, дизайном</w:t>
      </w:r>
      <w:r w:rsidR="00623E14">
        <w:t xml:space="preserve"> упаковки, </w:t>
      </w:r>
      <w:r w:rsidR="003409FA">
        <w:t>наличием маркировки</w:t>
      </w:r>
      <w:r w:rsidR="00E624AD">
        <w:t xml:space="preserve"> или заявления о полезности на ней</w:t>
      </w:r>
      <w:r w:rsidR="003409FA">
        <w:t>, вербальной формулировкой</w:t>
      </w:r>
      <w:r w:rsidR="00832CA6">
        <w:t xml:space="preserve"> </w:t>
      </w:r>
      <w:r w:rsidR="00E624AD">
        <w:t>заявления</w:t>
      </w:r>
      <w:r w:rsidR="003409FA">
        <w:t xml:space="preserve">, </w:t>
      </w:r>
      <w:r w:rsidR="00623E14">
        <w:t xml:space="preserve">расположением </w:t>
      </w:r>
      <w:r w:rsidR="00832CA6">
        <w:t xml:space="preserve">его </w:t>
      </w:r>
      <w:r w:rsidR="006D5D8D">
        <w:t xml:space="preserve">на упаковке и </w:t>
      </w:r>
      <w:r w:rsidR="00E624AD">
        <w:t>так далее</w:t>
      </w:r>
      <w:r w:rsidR="00623E14">
        <w:t>. Данные факторы полностью могут</w:t>
      </w:r>
      <w:r w:rsidR="00804E58">
        <w:t xml:space="preserve"> быть контролируемы производителем</w:t>
      </w:r>
      <w:r w:rsidR="006D5D8D">
        <w:t xml:space="preserve">. При </w:t>
      </w:r>
      <w:r w:rsidR="00E624AD">
        <w:t xml:space="preserve">планировании </w:t>
      </w:r>
      <w:r w:rsidR="006D5D8D">
        <w:t>позиционировании продукта как полезного они</w:t>
      </w:r>
      <w:r w:rsidR="00623E14">
        <w:t xml:space="preserve"> чаще всего определяются на основе анализа первой группы факторов, связанной с индивидуальными особенностями </w:t>
      </w:r>
      <w:r w:rsidR="00E624AD">
        <w:t>целевого потребителя</w:t>
      </w:r>
      <w:r w:rsidR="00623E14">
        <w:t>.</w:t>
      </w:r>
    </w:p>
    <w:p w:rsidR="00926529" w:rsidRDefault="00804E58" w:rsidP="00DF4215">
      <w:r>
        <w:t xml:space="preserve">Третья группа – </w:t>
      </w:r>
      <w:r w:rsidRPr="00F47BA2">
        <w:rPr>
          <w:i/>
        </w:rPr>
        <w:t>ситуационные факторы</w:t>
      </w:r>
      <w:r>
        <w:t xml:space="preserve"> – не может быть </w:t>
      </w:r>
      <w:r w:rsidR="00F47BA2">
        <w:t>предсказан</w:t>
      </w:r>
      <w:r>
        <w:t xml:space="preserve">а ни производителем, ни потребителем. К ним можно, в частности, отнести </w:t>
      </w:r>
      <w:r w:rsidR="00282DDC">
        <w:t>настроение потребителя при покупке, его чувство голода, располо</w:t>
      </w:r>
      <w:r w:rsidR="00DF4215">
        <w:t>жение продуктов в магазине и так далее</w:t>
      </w:r>
      <w:r w:rsidR="00282DDC">
        <w:t>.</w:t>
      </w:r>
      <w:r w:rsidR="00DF4215">
        <w:t xml:space="preserve"> </w:t>
      </w:r>
      <w:r w:rsidR="00A425EB">
        <w:t xml:space="preserve">Рассмотрим каждую группу факторов более подробно. </w:t>
      </w:r>
    </w:p>
    <w:p w:rsidR="00623E14" w:rsidRPr="0028470D" w:rsidRDefault="00836204" w:rsidP="0028470D">
      <w:pPr>
        <w:rPr>
          <w:b/>
        </w:rPr>
      </w:pPr>
      <w:r w:rsidRPr="004C3C10">
        <w:rPr>
          <w:b/>
        </w:rPr>
        <w:t xml:space="preserve"> </w:t>
      </w:r>
      <w:bookmarkStart w:id="15" w:name="_Toc35259726"/>
      <w:bookmarkStart w:id="16" w:name="_Toc35280318"/>
      <w:bookmarkStart w:id="17" w:name="_Toc35597098"/>
      <w:bookmarkStart w:id="18" w:name="_Toc35597148"/>
      <w:bookmarkStart w:id="19" w:name="_Toc36553517"/>
      <w:bookmarkStart w:id="20" w:name="_Toc36553613"/>
      <w:bookmarkStart w:id="21" w:name="_Toc36554021"/>
      <w:bookmarkStart w:id="22" w:name="_Toc36709538"/>
      <w:bookmarkStart w:id="23" w:name="_Toc36788990"/>
      <w:bookmarkStart w:id="24" w:name="_Toc36789043"/>
      <w:r w:rsidR="001546AD" w:rsidRPr="004C3C10">
        <w:rPr>
          <w:b/>
        </w:rPr>
        <w:t>Индивидуальные характеристики потребителя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28470D">
        <w:rPr>
          <w:b/>
        </w:rPr>
        <w:t xml:space="preserve">. </w:t>
      </w:r>
      <w:r w:rsidR="00623E14">
        <w:t xml:space="preserve">Как сказано выше, влияние упаковки продукта и маркировки на ней на воспринимаемую полезность в первую очередь определяется </w:t>
      </w:r>
      <w:r w:rsidR="00623E14" w:rsidRPr="00C16855">
        <w:rPr>
          <w:i/>
        </w:rPr>
        <w:t>социодемографическими характеристиками потребителя, его знаниями о полезном питании, ориентацией на поддержание здорового образ</w:t>
      </w:r>
      <w:r w:rsidR="00DE46CB" w:rsidRPr="00C16855">
        <w:rPr>
          <w:i/>
        </w:rPr>
        <w:t>а жизни</w:t>
      </w:r>
      <w:r w:rsidR="00DE46CB">
        <w:t xml:space="preserve"> и рядом других факторов</w:t>
      </w:r>
      <w:r>
        <w:t xml:space="preserve"> </w:t>
      </w:r>
      <w:r w:rsidR="00623E14" w:rsidRPr="00871A8F">
        <w:t>(</w:t>
      </w:r>
      <w:r w:rsidR="00623E14" w:rsidRPr="0071149D">
        <w:rPr>
          <w:lang w:val="en-US"/>
        </w:rPr>
        <w:t>Guthrie</w:t>
      </w:r>
      <w:r w:rsidR="00DE46CB" w:rsidRPr="00871A8F">
        <w:t>,</w:t>
      </w:r>
      <w:r w:rsidR="00623E14" w:rsidRPr="00871A8F">
        <w:t xml:space="preserve"> </w:t>
      </w:r>
      <w:r w:rsidR="00623E14" w:rsidRPr="0071149D">
        <w:rPr>
          <w:lang w:val="en-US"/>
        </w:rPr>
        <w:t>et</w:t>
      </w:r>
      <w:r w:rsidR="00DE46CB" w:rsidRPr="00871A8F">
        <w:t>.</w:t>
      </w:r>
      <w:r w:rsidR="00623E14" w:rsidRPr="00871A8F">
        <w:t xml:space="preserve"> </w:t>
      </w:r>
      <w:r w:rsidR="00623E14" w:rsidRPr="0071149D">
        <w:rPr>
          <w:lang w:val="en-US"/>
        </w:rPr>
        <w:t>al</w:t>
      </w:r>
      <w:r w:rsidR="00623E14" w:rsidRPr="00871A8F">
        <w:t>., 1995,</w:t>
      </w:r>
      <w:r w:rsidR="00926529">
        <w:t xml:space="preserve"> </w:t>
      </w:r>
      <w:r w:rsidR="00623E14" w:rsidRPr="0071149D">
        <w:rPr>
          <w:lang w:val="en-US"/>
        </w:rPr>
        <w:t>Nayga</w:t>
      </w:r>
      <w:r w:rsidR="00623E14" w:rsidRPr="00871A8F">
        <w:t>, 2000,</w:t>
      </w:r>
      <w:r w:rsidR="00623E14" w:rsidRPr="0071149D">
        <w:rPr>
          <w:lang w:val="en-US"/>
        </w:rPr>
        <w:t> Kim</w:t>
      </w:r>
      <w:r w:rsidR="00DE46CB" w:rsidRPr="00871A8F">
        <w:t>,</w:t>
      </w:r>
      <w:r w:rsidR="00623E14" w:rsidRPr="00871A8F">
        <w:t xml:space="preserve"> </w:t>
      </w:r>
      <w:r w:rsidR="00623E14" w:rsidRPr="0071149D">
        <w:rPr>
          <w:lang w:val="en-US"/>
        </w:rPr>
        <w:t>et</w:t>
      </w:r>
      <w:r w:rsidR="00DE46CB" w:rsidRPr="00871A8F">
        <w:t>.</w:t>
      </w:r>
      <w:r w:rsidR="00623E14" w:rsidRPr="00871A8F">
        <w:t xml:space="preserve"> </w:t>
      </w:r>
      <w:r w:rsidR="00623E14" w:rsidRPr="0071149D">
        <w:rPr>
          <w:lang w:val="en-US"/>
        </w:rPr>
        <w:t>a</w:t>
      </w:r>
      <w:r w:rsidR="00DE46CB">
        <w:rPr>
          <w:lang w:val="en-US"/>
        </w:rPr>
        <w:t>l</w:t>
      </w:r>
      <w:r w:rsidR="00DE46CB" w:rsidRPr="00871A8F">
        <w:t>., 2001</w:t>
      </w:r>
      <w:r w:rsidR="00623E14" w:rsidRPr="00871A8F">
        <w:t>,</w:t>
      </w:r>
      <w:r w:rsidR="00623E14" w:rsidRPr="0071149D">
        <w:rPr>
          <w:lang w:val="en-US"/>
        </w:rPr>
        <w:t> Drichoutis</w:t>
      </w:r>
      <w:r w:rsidR="00DE46CB" w:rsidRPr="00871A8F">
        <w:t>,</w:t>
      </w:r>
      <w:r w:rsidR="00623E14" w:rsidRPr="00871A8F">
        <w:t xml:space="preserve"> </w:t>
      </w:r>
      <w:r w:rsidR="00623E14" w:rsidRPr="0071149D">
        <w:rPr>
          <w:lang w:val="en-US"/>
        </w:rPr>
        <w:t>et</w:t>
      </w:r>
      <w:r w:rsidR="00DE46CB" w:rsidRPr="00871A8F">
        <w:t>.</w:t>
      </w:r>
      <w:r w:rsidR="00623E14" w:rsidRPr="00871A8F">
        <w:t xml:space="preserve"> </w:t>
      </w:r>
      <w:r w:rsidR="00623E14" w:rsidRPr="0071149D">
        <w:rPr>
          <w:lang w:val="en-US"/>
        </w:rPr>
        <w:t>al</w:t>
      </w:r>
      <w:r w:rsidR="00623E14" w:rsidRPr="00871A8F">
        <w:t>., 2005,</w:t>
      </w:r>
      <w:r w:rsidR="00623E14" w:rsidRPr="0071149D">
        <w:rPr>
          <w:lang w:val="en-US"/>
        </w:rPr>
        <w:t> Drichoutis</w:t>
      </w:r>
      <w:r w:rsidR="00DE46CB" w:rsidRPr="00871A8F">
        <w:t>,</w:t>
      </w:r>
      <w:r w:rsidR="00623E14" w:rsidRPr="00871A8F">
        <w:t xml:space="preserve"> </w:t>
      </w:r>
      <w:r w:rsidR="00623E14" w:rsidRPr="0071149D">
        <w:rPr>
          <w:lang w:val="en-US"/>
        </w:rPr>
        <w:t>et</w:t>
      </w:r>
      <w:r w:rsidR="00DE46CB" w:rsidRPr="00871A8F">
        <w:t>.</w:t>
      </w:r>
      <w:r w:rsidR="00623E14" w:rsidRPr="00871A8F">
        <w:t xml:space="preserve"> </w:t>
      </w:r>
      <w:r w:rsidR="00623E14" w:rsidRPr="0071149D">
        <w:rPr>
          <w:lang w:val="en-US"/>
        </w:rPr>
        <w:t>al</w:t>
      </w:r>
      <w:r w:rsidR="00623E14" w:rsidRPr="00871A8F">
        <w:t>., 2006).</w:t>
      </w:r>
      <w:r w:rsidR="0028470D">
        <w:rPr>
          <w:b/>
        </w:rPr>
        <w:t xml:space="preserve"> </w:t>
      </w:r>
      <w:r w:rsidR="00623E14">
        <w:t>Ниже представлены основные индивидуальные особенности</w:t>
      </w:r>
      <w:r w:rsidR="003C19E9">
        <w:t xml:space="preserve"> потребителя, которые логично анализировать при определении</w:t>
      </w:r>
      <w:r w:rsidR="00623E14">
        <w:t xml:space="preserve"> воспринимаемой полезности продукта. </w:t>
      </w:r>
    </w:p>
    <w:p w:rsidR="00962092" w:rsidRPr="0028470D" w:rsidRDefault="00623E14" w:rsidP="0028470D">
      <w:pPr>
        <w:rPr>
          <w:i/>
        </w:rPr>
      </w:pPr>
      <w:r w:rsidRPr="007E1F24">
        <w:rPr>
          <w:i/>
        </w:rPr>
        <w:t>Возраст потребителя</w:t>
      </w:r>
      <w:r w:rsidR="0028470D">
        <w:rPr>
          <w:i/>
        </w:rPr>
        <w:t xml:space="preserve">. </w:t>
      </w:r>
      <w:r>
        <w:t xml:space="preserve">Практика показывает, что покупатели в возрасте ниже 45 лет гораздо более информированы о трендах здорового питания. </w:t>
      </w:r>
      <w:r w:rsidR="00836204">
        <w:t>Н</w:t>
      </w:r>
      <w:r>
        <w:t xml:space="preserve">изкая </w:t>
      </w:r>
      <w:r w:rsidR="00C90935">
        <w:t>осведомлённость о современных трендах поддержания</w:t>
      </w:r>
      <w:r w:rsidR="00836204">
        <w:t xml:space="preserve"> здорового образа жизни </w:t>
      </w:r>
      <w:r>
        <w:t xml:space="preserve">и своеобразный консерватизм старшего поколения приводит к тому, что скептицизм по отношению к </w:t>
      </w:r>
      <w:r w:rsidR="00836204">
        <w:t xml:space="preserve">продуктам, позиционируемым как полезным для здоровья, </w:t>
      </w:r>
      <w:r>
        <w:t xml:space="preserve">гораздо выше среди людей старше 45 лет. Соответственно, такие покупатели будут более тщательно изучать состав продукта, </w:t>
      </w:r>
      <w:r w:rsidR="00962092">
        <w:t xml:space="preserve">а также </w:t>
      </w:r>
      <w:r>
        <w:t xml:space="preserve">менее вероятно будут при принятии решения о покупке опираться на </w:t>
      </w:r>
      <w:r w:rsidR="00871A8F">
        <w:t>символы</w:t>
      </w:r>
      <w:r>
        <w:t xml:space="preserve"> и маркировки, ассоциируемы</w:t>
      </w:r>
      <w:r w:rsidR="00871A8F">
        <w:t>е с полезностью</w:t>
      </w:r>
      <w:r w:rsidR="00836204">
        <w:t xml:space="preserve"> (Schouteten, </w:t>
      </w:r>
      <w:r>
        <w:t>et</w:t>
      </w:r>
      <w:r w:rsidR="00836204">
        <w:t>.</w:t>
      </w:r>
      <w:r w:rsidR="00871A8F">
        <w:t xml:space="preserve"> al.,</w:t>
      </w:r>
      <w:r>
        <w:t xml:space="preserve"> 2015)</w:t>
      </w:r>
      <w:r w:rsidR="00871A8F">
        <w:t>.</w:t>
      </w:r>
      <w:r w:rsidR="006725E7">
        <w:t xml:space="preserve"> </w:t>
      </w:r>
      <w:r>
        <w:t xml:space="preserve">Возраст также влияет и на готовность платить: </w:t>
      </w:r>
      <w:r w:rsidR="00AF5FE3">
        <w:t xml:space="preserve">согласно исследованию компании </w:t>
      </w:r>
      <w:r w:rsidR="00AF5FE3">
        <w:rPr>
          <w:lang w:val="en-US"/>
        </w:rPr>
        <w:t>Nielsen</w:t>
      </w:r>
      <w:r w:rsidR="00AF5FE3" w:rsidRPr="00AF5FE3">
        <w:t xml:space="preserve">, </w:t>
      </w:r>
      <w:r>
        <w:t>готовность переплачивать за полезные для здоровья продукты выше всего у потребителей в возрасте 21-34 лет. Самые же низкие значения зафик</w:t>
      </w:r>
      <w:r w:rsidR="00AF5FE3">
        <w:t xml:space="preserve">сированы в возрастной группе </w:t>
      </w:r>
      <w:r w:rsidR="00AF5FE3">
        <w:lastRenderedPageBreak/>
        <w:t>людей после 65 лет</w:t>
      </w:r>
      <w:r w:rsidR="00AF5FE3">
        <w:rPr>
          <w:rStyle w:val="af"/>
        </w:rPr>
        <w:footnoteReference w:id="6"/>
      </w:r>
      <w:r>
        <w:t>. Одновременно такие потребители наиболее требовательны: здоровое питание, в их понимании, должно быт</w:t>
      </w:r>
      <w:r w:rsidR="00F50D43">
        <w:t>ь и вкусным</w:t>
      </w:r>
      <w:r w:rsidR="00AF5FE3">
        <w:t xml:space="preserve"> </w:t>
      </w:r>
      <w:r>
        <w:t>(</w:t>
      </w:r>
      <w:r w:rsidR="008C732C">
        <w:rPr>
          <w:lang w:val="en-US"/>
        </w:rPr>
        <w:t>Nielsen</w:t>
      </w:r>
      <w:r w:rsidR="008C732C" w:rsidRPr="00F50D43">
        <w:t>, 2015</w:t>
      </w:r>
      <w:r>
        <w:t>)</w:t>
      </w:r>
      <w:r w:rsidR="00F50D43">
        <w:t>.</w:t>
      </w:r>
    </w:p>
    <w:p w:rsidR="006725E7" w:rsidRPr="008953F1" w:rsidRDefault="006725E7" w:rsidP="006725E7">
      <w:r>
        <w:t>Получается, что при позиционировании продукта как полезного для здоровья производителям выгодно прежде всего ориентироваться на людей более молодых, ведь именно они склонны обращать большее внимание на полезность продукта, а также готовы платить за повышение полезности.</w:t>
      </w:r>
    </w:p>
    <w:p w:rsidR="00623E14" w:rsidRPr="0028470D" w:rsidRDefault="00623E14" w:rsidP="0028470D">
      <w:pPr>
        <w:rPr>
          <w:i/>
        </w:rPr>
      </w:pPr>
      <w:r w:rsidRPr="007E1F24">
        <w:rPr>
          <w:i/>
        </w:rPr>
        <w:t>Пол потребителя</w:t>
      </w:r>
      <w:r w:rsidR="0028470D">
        <w:rPr>
          <w:i/>
        </w:rPr>
        <w:t xml:space="preserve">. </w:t>
      </w:r>
      <w:r>
        <w:t>Важно отметить, что женщины уделяют гораздо большее внимание маркировке</w:t>
      </w:r>
      <w:r w:rsidR="001314AF">
        <w:t xml:space="preserve"> и заявлениям о полезности</w:t>
      </w:r>
      <w:r>
        <w:t xml:space="preserve"> по сравнению с мужчинами – </w:t>
      </w:r>
      <w:r w:rsidR="00F50D43">
        <w:t>опросы потребителей</w:t>
      </w:r>
      <w:r>
        <w:t xml:space="preserve"> показывают, что половина представителей сильного пола вообще не смотрит ни на упаковку, ни на информацию на ней, остальные же чаще всего обращают</w:t>
      </w:r>
      <w:r w:rsidR="00F50D43">
        <w:t xml:space="preserve"> внимание лишь на срок годности</w:t>
      </w:r>
      <w:r>
        <w:t xml:space="preserve"> (Айвазян, 2018)</w:t>
      </w:r>
      <w:r w:rsidR="00F50D43">
        <w:t>.</w:t>
      </w:r>
      <w:r>
        <w:t xml:space="preserve"> Женщины же, согласно большинству исследований, уделяют большое внимание изучению</w:t>
      </w:r>
      <w:r w:rsidR="001314AF">
        <w:t xml:space="preserve"> упаковки продукта</w:t>
      </w:r>
      <w:r>
        <w:t xml:space="preserve"> и более </w:t>
      </w:r>
      <w:r w:rsidR="004E4CA6">
        <w:t>заинтересованы в</w:t>
      </w:r>
      <w:r>
        <w:t xml:space="preserve"> </w:t>
      </w:r>
      <w:r w:rsidR="00F50D43">
        <w:t>интерпретации информации на ней</w:t>
      </w:r>
      <w:r w:rsidR="001314AF">
        <w:t>, что позволяет предположить, что продукты, позиционируемые как полезные, будут оценены ими выше</w:t>
      </w:r>
      <w:r>
        <w:t xml:space="preserve"> (Sharf, et.</w:t>
      </w:r>
      <w:r w:rsidR="00F50D43">
        <w:t xml:space="preserve"> </w:t>
      </w:r>
      <w:r w:rsidR="00F50D43">
        <w:rPr>
          <w:lang w:val="en-US"/>
        </w:rPr>
        <w:t>a</w:t>
      </w:r>
      <w:r>
        <w:t>l., 2012)</w:t>
      </w:r>
      <w:r w:rsidR="00F50D43">
        <w:t>.</w:t>
      </w:r>
    </w:p>
    <w:p w:rsidR="00623E14" w:rsidRDefault="001314AF" w:rsidP="00623E14">
      <w:r>
        <w:t>Кроме того, женщины</w:t>
      </w:r>
      <w:r w:rsidR="00F50D43">
        <w:t xml:space="preserve"> имеют сложившееся позитивное или негативное отношение к ряду маркировок с отсылкой на полезность, наносимых на продукты питания. </w:t>
      </w:r>
      <w:r w:rsidR="00623E14">
        <w:t>Получается, компаниям, позиц</w:t>
      </w:r>
      <w:r w:rsidR="00356FEF">
        <w:t>ионирующим производимые продукты</w:t>
      </w:r>
      <w:r w:rsidR="00623E14">
        <w:t xml:space="preserve"> как полезные для здоровья</w:t>
      </w:r>
      <w:r>
        <w:t>, необходимо четко представлять</w:t>
      </w:r>
      <w:r w:rsidR="00623E14">
        <w:t xml:space="preserve"> отношение женской половины покупателей к </w:t>
      </w:r>
      <w:r>
        <w:t>наиболее популярным форматам маркировок</w:t>
      </w:r>
      <w:r w:rsidR="00623E14">
        <w:t xml:space="preserve">, чтобы верно формулировать </w:t>
      </w:r>
      <w:r w:rsidR="008135D6">
        <w:t>заявлени</w:t>
      </w:r>
      <w:r w:rsidR="004C56ED">
        <w:t>я о полезности</w:t>
      </w:r>
      <w:r w:rsidR="00356FEF">
        <w:t>, наносимые на упаковку</w:t>
      </w:r>
      <w:r w:rsidR="007001B1">
        <w:t xml:space="preserve"> и тем самым привлечь женскую аудиторию</w:t>
      </w:r>
      <w:r w:rsidR="00356FEF">
        <w:t xml:space="preserve"> </w:t>
      </w:r>
      <w:r w:rsidR="00623E14">
        <w:t>(Ares, Gimenez &amp; Gambaro, 2009)</w:t>
      </w:r>
      <w:r w:rsidR="00356FEF">
        <w:t>.</w:t>
      </w:r>
    </w:p>
    <w:p w:rsidR="00623E14" w:rsidRDefault="00623E14" w:rsidP="00356FEF">
      <w:r>
        <w:t xml:space="preserve">Стоит также упомянуть, что </w:t>
      </w:r>
      <w:r w:rsidR="007001B1">
        <w:t>пол потребителя</w:t>
      </w:r>
      <w:r>
        <w:t xml:space="preserve"> определяет не только</w:t>
      </w:r>
      <w:r w:rsidR="007001B1">
        <w:t xml:space="preserve"> его</w:t>
      </w:r>
      <w:r>
        <w:t xml:space="preserve"> внимание к маркировке и упаковке продукта, но также ориентацию на здоровое питание в целом, а также выгоду, которую стремится получить потребитель при приобретении продукта,</w:t>
      </w:r>
      <w:r w:rsidR="00356FEF">
        <w:t xml:space="preserve"> позиционируемого как полезного.</w:t>
      </w:r>
      <w:r>
        <w:t xml:space="preserve"> В частности, женщины чаще всего ориентированы на </w:t>
      </w:r>
      <w:r w:rsidR="007001B1">
        <w:t>приобретение полезных продуктов</w:t>
      </w:r>
      <w:r>
        <w:t xml:space="preserve"> для сохранения внешней привлекательност</w:t>
      </w:r>
      <w:r w:rsidR="00356FEF">
        <w:t>и, что делает энергетическую и пищевую ценность</w:t>
      </w:r>
      <w:r>
        <w:t xml:space="preserve"> про</w:t>
      </w:r>
      <w:r w:rsidR="00356FEF">
        <w:t>дукта критически важными факторами при его оценке</w:t>
      </w:r>
      <w:r>
        <w:t xml:space="preserve">. Мужчины же, в целом имея меньшую склонность к оценке полезности продукта при его приобретении, отдают приоритет составу продукта, в связи с чем можно утверждать, что </w:t>
      </w:r>
      <w:r w:rsidR="00356FEF">
        <w:t xml:space="preserve">при </w:t>
      </w:r>
      <w:r w:rsidR="00962092">
        <w:t>привлечении мужской части</w:t>
      </w:r>
      <w:r w:rsidR="00356FEF">
        <w:t xml:space="preserve"> потребителей стоит уделять большее внимание натуральности и пользе </w:t>
      </w:r>
      <w:r w:rsidR="00962092">
        <w:t>ингредиентов, входящих в состав продукта</w:t>
      </w:r>
      <w:r w:rsidR="007001B1">
        <w:t>, а не его калорийности</w:t>
      </w:r>
      <w:r w:rsidR="00962092">
        <w:t xml:space="preserve"> </w:t>
      </w:r>
      <w:r w:rsidR="00356FEF">
        <w:t>(Contini, et. al., 2015).</w:t>
      </w:r>
    </w:p>
    <w:p w:rsidR="008953F1" w:rsidRPr="0028470D" w:rsidRDefault="00623E14" w:rsidP="0028470D">
      <w:pPr>
        <w:rPr>
          <w:i/>
        </w:rPr>
      </w:pPr>
      <w:r w:rsidRPr="007E1F24">
        <w:rPr>
          <w:i/>
        </w:rPr>
        <w:lastRenderedPageBreak/>
        <w:t>Образование и знания о полезном питании</w:t>
      </w:r>
      <w:r w:rsidR="0028470D">
        <w:rPr>
          <w:i/>
        </w:rPr>
        <w:t xml:space="preserve">. </w:t>
      </w:r>
      <w:r>
        <w:t xml:space="preserve">При оценке индивидуальных </w:t>
      </w:r>
      <w:r w:rsidR="007001B1">
        <w:t>особенностей</w:t>
      </w:r>
      <w:r>
        <w:t xml:space="preserve"> целевого потребителя производителю стоит обратить внимание и</w:t>
      </w:r>
      <w:r w:rsidR="00AF35B9">
        <w:t xml:space="preserve"> на образованность покупателей</w:t>
      </w:r>
      <w:r>
        <w:t>: люди с более высоким уровнем образования более вн</w:t>
      </w:r>
      <w:r w:rsidR="00AF4B7B">
        <w:t>имательны к маркировке продукта</w:t>
      </w:r>
      <w:r>
        <w:t xml:space="preserve"> (Guthrie, et.al., 1995). </w:t>
      </w:r>
      <w:r w:rsidR="00CF1BA2">
        <w:t>Кроме того,</w:t>
      </w:r>
      <w:r>
        <w:t xml:space="preserve"> исследования демонстрируют наличие связи между образованностью потребителя и возможности интерпретации информации на упаковке</w:t>
      </w:r>
      <w:r w:rsidRPr="00AF4B7B">
        <w:t xml:space="preserve"> (Oshin</w:t>
      </w:r>
      <w:r w:rsidRPr="00AF4B7B">
        <w:rPr>
          <w:sz w:val="21"/>
          <w:szCs w:val="21"/>
        </w:rPr>
        <w:t xml:space="preserve"> &amp; </w:t>
      </w:r>
      <w:r w:rsidRPr="00AF4B7B">
        <w:t>Obatolu, 2018).</w:t>
      </w:r>
      <w:r w:rsidRPr="009E4772">
        <w:rPr>
          <w:color w:val="FF0000"/>
        </w:rPr>
        <w:t xml:space="preserve"> </w:t>
      </w:r>
      <w:r w:rsidR="00712B16">
        <w:t xml:space="preserve">В связи </w:t>
      </w:r>
      <w:r w:rsidR="007001B1">
        <w:t>данными зависимостями</w:t>
      </w:r>
      <w:r w:rsidR="00712B16">
        <w:t xml:space="preserve"> </w:t>
      </w:r>
      <w:r>
        <w:t xml:space="preserve">можно утверждать, что при позиционировании продукта как полезного критически важно </w:t>
      </w:r>
      <w:r w:rsidR="00712B16">
        <w:t xml:space="preserve">оценивать общую образованность потребителя, чтобы представить наиболее </w:t>
      </w:r>
      <w:r w:rsidR="007001B1">
        <w:t xml:space="preserve">привлекательную, </w:t>
      </w:r>
      <w:r w:rsidR="00712B16">
        <w:t>достоверную, понятную информацию на упаковке продукта, тем самым нивелировав возможное</w:t>
      </w:r>
      <w:r w:rsidR="007001B1">
        <w:t xml:space="preserve"> невнимание упаковке,</w:t>
      </w:r>
      <w:r w:rsidR="00712B16">
        <w:t xml:space="preserve"> недоверие или непонимание выгод, доносимых производителем. </w:t>
      </w:r>
    </w:p>
    <w:p w:rsidR="00623E14" w:rsidRPr="0028470D" w:rsidRDefault="00837144" w:rsidP="0028470D">
      <w:pPr>
        <w:rPr>
          <w:i/>
        </w:rPr>
      </w:pPr>
      <w:r>
        <w:rPr>
          <w:i/>
        </w:rPr>
        <w:t>Страна и город проживания</w:t>
      </w:r>
      <w:r w:rsidR="0028470D">
        <w:rPr>
          <w:i/>
        </w:rPr>
        <w:t xml:space="preserve">. </w:t>
      </w:r>
      <w:r w:rsidR="00407573">
        <w:t>Одним</w:t>
      </w:r>
      <w:r w:rsidR="00623E14">
        <w:t xml:space="preserve"> из наиболее важных индивидуальных </w:t>
      </w:r>
      <w:r w:rsidR="00407573">
        <w:t xml:space="preserve">факторов, оказывающих влияние на </w:t>
      </w:r>
      <w:r w:rsidR="00565C50">
        <w:t>оценку</w:t>
      </w:r>
      <w:r w:rsidR="00407573">
        <w:t xml:space="preserve"> полезности </w:t>
      </w:r>
      <w:r w:rsidR="00623E14">
        <w:t>при оцен</w:t>
      </w:r>
      <w:r>
        <w:t>ке продукта питания</w:t>
      </w:r>
      <w:r w:rsidR="00623E14">
        <w:t xml:space="preserve"> </w:t>
      </w:r>
      <w:r w:rsidR="00407573">
        <w:t>является</w:t>
      </w:r>
      <w:r w:rsidR="00623E14">
        <w:t xml:space="preserve"> страна проживания человека. </w:t>
      </w:r>
      <w:r w:rsidR="00407573">
        <w:t>В частности</w:t>
      </w:r>
      <w:r w:rsidR="00623E14">
        <w:t>, исследования демонстрируют наличие значимых различий относительно критериев, в</w:t>
      </w:r>
      <w:r w:rsidR="00407573">
        <w:t xml:space="preserve">ыдвигаемых полезной пище, </w:t>
      </w:r>
      <w:r w:rsidR="00623E14">
        <w:t xml:space="preserve">а также </w:t>
      </w:r>
      <w:r>
        <w:t>механизма</w:t>
      </w:r>
      <w:r w:rsidR="00623E14">
        <w:t xml:space="preserve"> принятия решения о покупке </w:t>
      </w:r>
      <w:r w:rsidR="00407573">
        <w:t>продукта</w:t>
      </w:r>
      <w:r w:rsidR="00623E14">
        <w:t xml:space="preserve"> </w:t>
      </w:r>
      <w:r w:rsidR="00407573">
        <w:t>в зависимости</w:t>
      </w:r>
      <w:r w:rsidR="0073212C">
        <w:t xml:space="preserve"> от национальной принадлежности</w:t>
      </w:r>
      <w:r>
        <w:t xml:space="preserve"> человека</w:t>
      </w:r>
      <w:r w:rsidR="0073212C">
        <w:t xml:space="preserve">. Особенно ярко это видно на примере европейских потребителей: </w:t>
      </w:r>
      <w:r w:rsidR="00623E14">
        <w:t>итальянцы, например, предпочитают приобретать продукты, не имеющие маркировки с отсылкой на полезность, хотя оценивают полезность продукта выше, если он имеет соответствующую маркировку</w:t>
      </w:r>
      <w:r w:rsidR="00623E14" w:rsidRPr="0073212C">
        <w:t xml:space="preserve"> (</w:t>
      </w:r>
      <w:hyperlink r:id="rId11">
        <w:r w:rsidR="00623E14" w:rsidRPr="0073212C">
          <w:t>Saba</w:t>
        </w:r>
        <w:r w:rsidR="0073212C">
          <w:t>,</w:t>
        </w:r>
        <w:r w:rsidR="00623E14" w:rsidRPr="0073212C">
          <w:t xml:space="preserve"> et al., 2010</w:t>
        </w:r>
      </w:hyperlink>
      <w:r w:rsidR="00623E14" w:rsidRPr="0073212C">
        <w:t xml:space="preserve">). </w:t>
      </w:r>
      <w:r w:rsidR="0073212C">
        <w:t xml:space="preserve">Это связано с тем, что для данной нации очень важными являются вкусовые качества продукта, и потребители не готовы пожертвовать ими ради дополнительной полезности. Наблюдается различие и в </w:t>
      </w:r>
      <w:r w:rsidR="00FE49DC">
        <w:t xml:space="preserve">отношении </w:t>
      </w:r>
      <w:r w:rsidR="0073212C">
        <w:t>предпочитаемых потреби</w:t>
      </w:r>
      <w:r w:rsidR="00FE49DC">
        <w:t>телями типов</w:t>
      </w:r>
      <w:r w:rsidR="0073212C">
        <w:t xml:space="preserve"> маркировок – так, ф</w:t>
      </w:r>
      <w:r w:rsidR="00623E14">
        <w:t>инские по</w:t>
      </w:r>
      <w:r w:rsidR="0073212C">
        <w:t>купатели</w:t>
      </w:r>
      <w:r w:rsidR="00623E14">
        <w:t xml:space="preserve"> </w:t>
      </w:r>
      <w:r w:rsidR="00FE49DC">
        <w:t>склонные выбирать</w:t>
      </w:r>
      <w:r w:rsidR="00623E14">
        <w:t xml:space="preserve"> </w:t>
      </w:r>
      <w:r w:rsidR="0073212C">
        <w:t>продукты с маркировками</w:t>
      </w:r>
      <w:r w:rsidR="00623E14">
        <w:t>, связ</w:t>
      </w:r>
      <w:r w:rsidR="0073212C">
        <w:t>анными</w:t>
      </w:r>
      <w:r w:rsidR="00623E14">
        <w:t xml:space="preserve"> со снижением содержания нежелательных </w:t>
      </w:r>
      <w:r w:rsidR="0073212C">
        <w:t>веществ, а англичане - связанными</w:t>
      </w:r>
      <w:r w:rsidR="00623E14">
        <w:t xml:space="preserve"> с д</w:t>
      </w:r>
      <w:r w:rsidR="0073212C">
        <w:t>обавлением желательных в состав</w:t>
      </w:r>
      <w:r w:rsidR="00623E14">
        <w:t xml:space="preserve"> (Lähteenmäki, 2013)</w:t>
      </w:r>
      <w:r w:rsidR="0073212C">
        <w:t>.</w:t>
      </w:r>
      <w:r w:rsidR="00C74174">
        <w:t xml:space="preserve"> </w:t>
      </w:r>
      <w:r w:rsidR="00356200">
        <w:t>Такие р</w:t>
      </w:r>
      <w:r w:rsidR="00EA280C">
        <w:t>азличия во внимании</w:t>
      </w:r>
      <w:r w:rsidR="00356200">
        <w:t xml:space="preserve"> и процессе выбора продуктов, позиционируемых как полезных,</w:t>
      </w:r>
      <w:r w:rsidR="00EA280C">
        <w:t xml:space="preserve"> </w:t>
      </w:r>
      <w:r w:rsidR="00623E14">
        <w:t>в зависимости от страны проживания во многом обусловлены культурой потребления п</w:t>
      </w:r>
      <w:r w:rsidR="00AF35B9">
        <w:t xml:space="preserve">ищи в разных странах. </w:t>
      </w:r>
      <w:r>
        <w:t>В тех странах, где</w:t>
      </w:r>
      <w:r w:rsidR="00623E14">
        <w:t xml:space="preserve"> более важна гедонистическая составляющая </w:t>
      </w:r>
      <w:r>
        <w:t>питания</w:t>
      </w:r>
      <w:r w:rsidR="00623E14">
        <w:t xml:space="preserve">, маркировка </w:t>
      </w:r>
      <w:r w:rsidR="009B08CE">
        <w:t>продукта как полезного</w:t>
      </w:r>
      <w:r w:rsidR="00623E14">
        <w:t xml:space="preserve"> не будет иметь высокий потенциал влияния, ведь в сознании людей существование вкуса и полезности вместе </w:t>
      </w:r>
      <w:r>
        <w:t xml:space="preserve">чаще всего </w:t>
      </w:r>
      <w:r w:rsidR="00623E14">
        <w:t>нево</w:t>
      </w:r>
      <w:r w:rsidR="00356200">
        <w:t>зможно</w:t>
      </w:r>
      <w:r w:rsidR="00623E14">
        <w:t xml:space="preserve"> (Gomez &amp; Torelli, 2015)</w:t>
      </w:r>
      <w:r w:rsidR="00356200">
        <w:t>.</w:t>
      </w:r>
      <w:r w:rsidR="00623E14">
        <w:t xml:space="preserve"> </w:t>
      </w:r>
    </w:p>
    <w:p w:rsidR="00623E14" w:rsidRDefault="00FE49DC" w:rsidP="00623E14">
      <w:r>
        <w:t xml:space="preserve">Понятно, что российский потребитель также будет иметь специфичное восприятие продуктов </w:t>
      </w:r>
      <w:r w:rsidR="00837144">
        <w:t>питания, позиционируемых как полезных для здоровья. Однако</w:t>
      </w:r>
      <w:r w:rsidR="00623E14">
        <w:t xml:space="preserve"> во</w:t>
      </w:r>
      <w:r>
        <w:t xml:space="preserve">сприятие полезности продукта в нашей стране во </w:t>
      </w:r>
      <w:r w:rsidR="00623E14">
        <w:t xml:space="preserve">многом зависит </w:t>
      </w:r>
      <w:r w:rsidR="00837144">
        <w:t xml:space="preserve">также </w:t>
      </w:r>
      <w:r w:rsidR="00623E14">
        <w:t xml:space="preserve">от города проживания потребителей. Так, </w:t>
      </w:r>
      <w:r w:rsidR="00FB3A34">
        <w:t xml:space="preserve">согласно исследованиям, </w:t>
      </w:r>
      <w:r w:rsidR="00837144">
        <w:t xml:space="preserve">критерии, выдвигаемые полезной пище, в </w:t>
      </w:r>
      <w:r w:rsidR="00837144">
        <w:lastRenderedPageBreak/>
        <w:t xml:space="preserve">больших и маленьких городах России отличаются: </w:t>
      </w:r>
      <w:r w:rsidR="00623E14">
        <w:t xml:space="preserve">жители небольших </w:t>
      </w:r>
      <w:r w:rsidR="00837144">
        <w:t xml:space="preserve">российских </w:t>
      </w:r>
      <w:r w:rsidR="00623E14">
        <w:t>городов больше верят в полезность локальных продуктов, в связи с чем будут отдавать предпочтение местным производителям, а для жителей городов - миллионни</w:t>
      </w:r>
      <w:r w:rsidR="00837144">
        <w:t>ков более приоритетно</w:t>
      </w:r>
      <w:r w:rsidR="00623E14">
        <w:t xml:space="preserve"> при выборе полезного продукта от</w:t>
      </w:r>
      <w:r w:rsidR="006C4EBF">
        <w:t>сутствие консервантов в составе</w:t>
      </w:r>
      <w:r w:rsidR="00837144">
        <w:t>, его натуральность</w:t>
      </w:r>
      <w:r w:rsidR="00623E14">
        <w:t xml:space="preserve"> (Nielsen, 2016)</w:t>
      </w:r>
      <w:r w:rsidR="006C4EBF">
        <w:t>.</w:t>
      </w:r>
    </w:p>
    <w:p w:rsidR="00623E14" w:rsidRDefault="00623E14" w:rsidP="00623E14">
      <w:r>
        <w:t>Стоит также понимать, что</w:t>
      </w:r>
      <w:r w:rsidR="00E06FC9">
        <w:t xml:space="preserve"> в связи с загрязненностью местности и высоким уровнем заболеваемости жители больших российских городов в целом более обеспокоены проблемами здоровья.</w:t>
      </w:r>
      <w:r>
        <w:t xml:space="preserve"> </w:t>
      </w:r>
      <w:r w:rsidR="00E06FC9">
        <w:t>В связи с этим и</w:t>
      </w:r>
      <w:r>
        <w:t>менно такие потребители будут более склонны уделять внимание упаковке продукта и маркировк</w:t>
      </w:r>
      <w:r w:rsidR="00E06FC9">
        <w:t>е с отсылкой на полезность</w:t>
      </w:r>
      <w:r>
        <w:t xml:space="preserve">. Кроме того, </w:t>
      </w:r>
      <w:r w:rsidR="006C4EBF">
        <w:t>поскольку производитель зачастую требует ценовую премию</w:t>
      </w:r>
      <w:r>
        <w:t xml:space="preserve"> за дополнительную полезность продукта, </w:t>
      </w:r>
      <w:r w:rsidR="006C4EBF">
        <w:t>такие продукты</w:t>
      </w:r>
      <w:r>
        <w:t xml:space="preserve"> может позволить себе лишь потребитель со средним и высоким располагаемым доходом, что </w:t>
      </w:r>
      <w:r w:rsidR="006C4EBF">
        <w:t xml:space="preserve">в российских реалиях </w:t>
      </w:r>
      <w:r>
        <w:t>свойственно тольк</w:t>
      </w:r>
      <w:r w:rsidR="006C4EBF">
        <w:t>о для городов большого масштаба</w:t>
      </w:r>
      <w:r w:rsidR="00647346">
        <w:rPr>
          <w:rStyle w:val="af"/>
        </w:rPr>
        <w:footnoteReference w:id="7"/>
      </w:r>
      <w:r>
        <w:t xml:space="preserve"> (РБК, 2018)</w:t>
      </w:r>
      <w:r w:rsidR="006C4EBF">
        <w:t>.</w:t>
      </w:r>
    </w:p>
    <w:p w:rsidR="006C4EBF" w:rsidRDefault="006C4EBF" w:rsidP="006C4EBF">
      <w:r>
        <w:t xml:space="preserve">В связи с вышесказанным можно утверждать, что российским производителям, позиционирующим продукт как полезный для здоровья, нельзя просто опираться на европейские практики, полагая, что использование наиболее успешных форматов упаковки и маркировки с отсылкой на полезность заграницей приведут к более высокой оценке продукта российским потребителем. Кроме того, не стоит и унифицировать позиционирование продуктов как полезных во всех городах и поселениях России. Гораздо более важным представляется анализ российских реалий и специфического восприятия феномена полезности и здорового образа жизни среди потребителей </w:t>
      </w:r>
      <w:r w:rsidR="00271164">
        <w:t xml:space="preserve">каждого конкретного города </w:t>
      </w:r>
      <w:r>
        <w:t>нашей страны и разработка стратегии позиционирова</w:t>
      </w:r>
      <w:r w:rsidR="00271164">
        <w:t>ния продукта как полезного с учетом данных особенностей</w:t>
      </w:r>
      <w:r>
        <w:t xml:space="preserve">. </w:t>
      </w:r>
    </w:p>
    <w:p w:rsidR="00623E14" w:rsidRPr="0028470D" w:rsidRDefault="0028470D" w:rsidP="0028470D">
      <w:pPr>
        <w:rPr>
          <w:i/>
        </w:rPr>
      </w:pPr>
      <w:r>
        <w:rPr>
          <w:i/>
        </w:rPr>
        <w:t xml:space="preserve">Ориентация на здоровое питание. </w:t>
      </w:r>
      <w:r w:rsidR="00751CC1">
        <w:t>В ряде исследований в сфере полезного питания подчеркивается, что позиционирование продукта как полезного гораздо более эффектив</w:t>
      </w:r>
      <w:r w:rsidR="00136B36">
        <w:t>но</w:t>
      </w:r>
      <w:r w:rsidR="00751CC1">
        <w:t xml:space="preserve"> среди </w:t>
      </w:r>
      <w:r w:rsidR="00623E14">
        <w:t xml:space="preserve">потребителей, </w:t>
      </w:r>
      <w:r w:rsidR="00271164">
        <w:t>которые заинтересованы в поддержании здорового образа жизни и полезном питании</w:t>
      </w:r>
      <w:r w:rsidR="00136B36">
        <w:t xml:space="preserve"> (Hieke &amp; Grunert, 2018).</w:t>
      </w:r>
      <w:r w:rsidR="00623E14">
        <w:t xml:space="preserve"> </w:t>
      </w:r>
      <w:r w:rsidR="00136B36">
        <w:t>В связи с этим</w:t>
      </w:r>
      <w:r w:rsidR="00623E14">
        <w:t xml:space="preserve"> </w:t>
      </w:r>
      <w:r w:rsidR="00271164">
        <w:t>оценка ориентации потребителя на здоровое питание</w:t>
      </w:r>
      <w:r w:rsidR="00623E14">
        <w:t xml:space="preserve"> является критически важным</w:t>
      </w:r>
      <w:r w:rsidR="00271164">
        <w:t xml:space="preserve"> критерием при изучении </w:t>
      </w:r>
      <w:r w:rsidR="00623E14">
        <w:t xml:space="preserve">индивидуальных характеристик потребителя. </w:t>
      </w:r>
    </w:p>
    <w:p w:rsidR="00623E14" w:rsidRDefault="00623E14" w:rsidP="00FB3A34">
      <w:r w:rsidRPr="007E1F24">
        <w:t>Ориентация на здо</w:t>
      </w:r>
      <w:r w:rsidR="00136B36" w:rsidRPr="007E1F24">
        <w:t>ровое питание</w:t>
      </w:r>
      <w:r w:rsidR="00136B36" w:rsidRPr="00893280">
        <w:rPr>
          <w:i/>
        </w:rPr>
        <w:t xml:space="preserve"> </w:t>
      </w:r>
      <w:r w:rsidR="00136B36">
        <w:t xml:space="preserve">определяется как </w:t>
      </w:r>
      <w:r w:rsidRPr="005822F5">
        <w:rPr>
          <w:i/>
        </w:rPr>
        <w:t>инстинктивная мотивация к поддержанию здоро</w:t>
      </w:r>
      <w:r w:rsidR="00271164" w:rsidRPr="005822F5">
        <w:rPr>
          <w:i/>
        </w:rPr>
        <w:t>вого образа жизни и соответствующее внимание</w:t>
      </w:r>
      <w:r w:rsidRPr="005822F5">
        <w:rPr>
          <w:i/>
        </w:rPr>
        <w:t xml:space="preserve"> вопросам здоровья, в</w:t>
      </w:r>
      <w:r w:rsidR="004A6F73">
        <w:rPr>
          <w:i/>
        </w:rPr>
        <w:t xml:space="preserve"> том числе </w:t>
      </w:r>
      <w:r w:rsidR="00815CA9" w:rsidRPr="005822F5">
        <w:rPr>
          <w:i/>
        </w:rPr>
        <w:t>приобретению</w:t>
      </w:r>
      <w:r w:rsidR="00271164" w:rsidRPr="005822F5">
        <w:rPr>
          <w:i/>
        </w:rPr>
        <w:t xml:space="preserve"> и потреблению</w:t>
      </w:r>
      <w:r w:rsidR="00815CA9" w:rsidRPr="005822F5">
        <w:rPr>
          <w:i/>
        </w:rPr>
        <w:t xml:space="preserve"> полезных для здоровья продуктов</w:t>
      </w:r>
      <w:r w:rsidR="00815CA9">
        <w:t xml:space="preserve"> </w:t>
      </w:r>
      <w:r w:rsidRPr="00751CC1">
        <w:t>(Dutta-Bergman, 2004)</w:t>
      </w:r>
      <w:r w:rsidR="00136B36">
        <w:t>.</w:t>
      </w:r>
      <w:r w:rsidR="00271164">
        <w:t xml:space="preserve"> Потребители, имеющие высокую</w:t>
      </w:r>
      <w:r>
        <w:t xml:space="preserve"> ориентацию</w:t>
      </w:r>
      <w:r w:rsidR="00271164">
        <w:t xml:space="preserve"> на здоровое питание</w:t>
      </w:r>
      <w:r>
        <w:t xml:space="preserve">, будут </w:t>
      </w:r>
      <w:r>
        <w:lastRenderedPageBreak/>
        <w:t xml:space="preserve">уделять гораздо большее внимание </w:t>
      </w:r>
      <w:r w:rsidR="00AF2075">
        <w:t>продуктам, позиционируемым как полезным</w:t>
      </w:r>
      <w:r>
        <w:t>, поскольку будут стремиться повысить пол</w:t>
      </w:r>
      <w:r w:rsidR="00AF2075">
        <w:t>ьзу от</w:t>
      </w:r>
      <w:r w:rsidR="00FB3A34">
        <w:t xml:space="preserve"> потребления продуктов, входящих в их ежедневный рацион,</w:t>
      </w:r>
      <w:r w:rsidR="00AF2075">
        <w:t xml:space="preserve"> </w:t>
      </w:r>
      <w:r w:rsidR="00FB3A34">
        <w:t>а также</w:t>
      </w:r>
      <w:r w:rsidR="00AF2075">
        <w:t xml:space="preserve"> снизить риски заболеваний в связи с несбалансированным питанием </w:t>
      </w:r>
      <w:r w:rsidR="00FB3A34">
        <w:t xml:space="preserve">(Choi &amp; Reid, 2016).  </w:t>
      </w:r>
      <w:r>
        <w:t xml:space="preserve">Так, </w:t>
      </w:r>
      <w:r w:rsidR="00FB3A34">
        <w:t>считается</w:t>
      </w:r>
      <w:r w:rsidR="006454CB">
        <w:t xml:space="preserve">, что </w:t>
      </w:r>
      <w:r>
        <w:t>потребители, стремящиеся поддерживать здоровый образ жизни, более внимате</w:t>
      </w:r>
      <w:r w:rsidR="006454CB">
        <w:t xml:space="preserve">льно относятся к маркировкам с отсылкой на полезность и составу </w:t>
      </w:r>
      <w:r w:rsidR="00CD1827">
        <w:t xml:space="preserve">при выборе продукта питания </w:t>
      </w:r>
      <w:r>
        <w:t>(Van Kleef, van Trijp, &amp; Luning, 2005)</w:t>
      </w:r>
      <w:r w:rsidR="006454CB">
        <w:t>.</w:t>
      </w:r>
      <w:r>
        <w:t xml:space="preserve"> Такое внимание</w:t>
      </w:r>
      <w:r w:rsidR="00183B65">
        <w:t xml:space="preserve"> обусловлено тем, что у многих люде</w:t>
      </w:r>
      <w:r>
        <w:t>й, ориент</w:t>
      </w:r>
      <w:r w:rsidR="00565C50">
        <w:t xml:space="preserve">ированных на здоровое питание, </w:t>
      </w:r>
      <w:r>
        <w:t xml:space="preserve">потребление </w:t>
      </w:r>
      <w:r w:rsidR="00CD1827">
        <w:t>вредного, по их мнению,</w:t>
      </w:r>
      <w:r>
        <w:t xml:space="preserve"> продукта провоцирует</w:t>
      </w:r>
      <w:r w:rsidR="00CD1827">
        <w:t xml:space="preserve"> негативные эмоции, связанные с</w:t>
      </w:r>
      <w:r>
        <w:t xml:space="preserve"> чувством вины</w:t>
      </w:r>
      <w:r w:rsidR="00CD1827">
        <w:t xml:space="preserve"> </w:t>
      </w:r>
      <w:r w:rsidRPr="00751CC1">
        <w:t>(Macht &amp; Dettmer, 2006)</w:t>
      </w:r>
      <w:r w:rsidR="00CD1827">
        <w:t>.</w:t>
      </w:r>
      <w:r>
        <w:t xml:space="preserve"> </w:t>
      </w:r>
    </w:p>
    <w:p w:rsidR="009A06A0" w:rsidRDefault="009A06A0" w:rsidP="00623E14">
      <w:r>
        <w:t>Понятно, что производителям продуктов, позиционируемых как полезных, очень важно понимать, какое количество целевых потребителей имеют ориентацию на здоровое питание, ведь данный тип покупателей проявляе</w:t>
      </w:r>
      <w:r w:rsidR="00FB3A34">
        <w:t xml:space="preserve">т особый интерес к маркировке </w:t>
      </w:r>
      <w:r>
        <w:t>с отсылкой на полезно</w:t>
      </w:r>
      <w:r w:rsidR="002B4489">
        <w:t xml:space="preserve">сть, а также более </w:t>
      </w:r>
      <w:r w:rsidR="00271164">
        <w:t>информирован в отношении реальной полезности и способен более точно понимать и интерпретировать информацию на упаковке продукта</w:t>
      </w:r>
      <w:r>
        <w:t>.</w:t>
      </w:r>
    </w:p>
    <w:p w:rsidR="00133AC2" w:rsidRPr="0028470D" w:rsidRDefault="00183B65" w:rsidP="0028470D">
      <w:pPr>
        <w:rPr>
          <w:i/>
        </w:rPr>
      </w:pPr>
      <w:r w:rsidRPr="007E1F24">
        <w:rPr>
          <w:i/>
        </w:rPr>
        <w:t>Цель приобретения продукта</w:t>
      </w:r>
      <w:r w:rsidR="0028470D">
        <w:rPr>
          <w:i/>
        </w:rPr>
        <w:t xml:space="preserve">. </w:t>
      </w:r>
      <w:r>
        <w:t xml:space="preserve">Помимо вышеперечисленных характеристик потребителей, на выбор </w:t>
      </w:r>
      <w:r w:rsidR="002B4489">
        <w:t xml:space="preserve">полезных для здоровья продуктов </w:t>
      </w:r>
      <w:r>
        <w:t xml:space="preserve">влияет также цель его приобретения. </w:t>
      </w:r>
      <w:r w:rsidR="00414AA5">
        <w:t xml:space="preserve">Все цели приобретения продуктов можно разделить </w:t>
      </w:r>
      <w:r w:rsidR="00414AA5" w:rsidRPr="005822F5">
        <w:rPr>
          <w:i/>
        </w:rPr>
        <w:t>на функциональные и гедонистические</w:t>
      </w:r>
      <w:r w:rsidR="00414AA5">
        <w:t xml:space="preserve"> (</w:t>
      </w:r>
      <w:r w:rsidR="00414AA5">
        <w:rPr>
          <w:lang w:val="en-US"/>
        </w:rPr>
        <w:t>Ramanathan</w:t>
      </w:r>
      <w:r w:rsidR="00414AA5" w:rsidRPr="0078129C">
        <w:t xml:space="preserve"> &amp; </w:t>
      </w:r>
      <w:r w:rsidR="00414AA5">
        <w:rPr>
          <w:lang w:val="en-US"/>
        </w:rPr>
        <w:t>Lemmink</w:t>
      </w:r>
      <w:r w:rsidR="00414AA5" w:rsidRPr="0078129C">
        <w:t xml:space="preserve">, 2012). </w:t>
      </w:r>
      <w:r>
        <w:t>Обычно потребитель отдает выбор</w:t>
      </w:r>
      <w:r w:rsidR="00414AA5">
        <w:t xml:space="preserve"> продуктам, позиционируемым как полезным, </w:t>
      </w:r>
      <w:r>
        <w:t xml:space="preserve">в связи с наличием четкой </w:t>
      </w:r>
      <w:r w:rsidR="002B4489">
        <w:t>выгоды</w:t>
      </w:r>
      <w:r>
        <w:t>, ассоциируемой в его сознании с полезным питанием</w:t>
      </w:r>
      <w:r w:rsidR="00414AA5">
        <w:t>, то есть преследует функциональные цели</w:t>
      </w:r>
      <w:r>
        <w:t xml:space="preserve">. К </w:t>
      </w:r>
      <w:r w:rsidR="005822F5">
        <w:t xml:space="preserve">целям </w:t>
      </w:r>
      <w:r w:rsidR="00414AA5">
        <w:t>потребления продуктов питания</w:t>
      </w:r>
      <w:r w:rsidR="005822F5">
        <w:t>, позиционируемых как полезных,</w:t>
      </w:r>
      <w:r w:rsidR="00414AA5">
        <w:t xml:space="preserve"> </w:t>
      </w:r>
      <w:r w:rsidR="005822F5">
        <w:t>чаще всего относится</w:t>
      </w:r>
      <w:r w:rsidR="002B4489">
        <w:t>:</w:t>
      </w:r>
      <w:r>
        <w:t xml:space="preserve"> наращивание мышечной массы, снижение веса, повышение содержания кальция в организме, получение энергии о</w:t>
      </w:r>
      <w:r w:rsidR="005822F5">
        <w:t>т приема сложных углеводов и так далее</w:t>
      </w:r>
      <w:r>
        <w:t xml:space="preserve">. </w:t>
      </w:r>
      <w:r w:rsidR="00133AC2">
        <w:t xml:space="preserve">(Wansink &amp; Chandon, 2006). </w:t>
      </w:r>
    </w:p>
    <w:p w:rsidR="00C5271C" w:rsidRDefault="00133AC2" w:rsidP="005822F5">
      <w:r>
        <w:t>Анализ целей покупки продукта</w:t>
      </w:r>
      <w:r w:rsidR="005822F5">
        <w:t xml:space="preserve"> потребителем</w:t>
      </w:r>
      <w:r>
        <w:t xml:space="preserve"> может помочь разработать верное позиционирование продукта. Так, например, потребители, заинтересованные в поддержании и снижении веса, более склонны будут приобретать товары, имеющие маркировку</w:t>
      </w:r>
      <w:r w:rsidR="00C5271C">
        <w:t>, связанную со снижением калорийности и жирности пищи</w:t>
      </w:r>
      <w:r>
        <w:t xml:space="preserve">, а те, кто просто хочет придерживаться сбалансированной диеты, склонны выбирать товары производителей, использующих </w:t>
      </w:r>
      <w:r w:rsidR="008135D6">
        <w:t>заявлени</w:t>
      </w:r>
      <w:r w:rsidR="004C56ED">
        <w:t>я</w:t>
      </w:r>
      <w:r>
        <w:t xml:space="preserve"> </w:t>
      </w:r>
      <w:r w:rsidR="009B08CE">
        <w:t>о натуральности</w:t>
      </w:r>
      <w:r w:rsidR="00C5271C">
        <w:t xml:space="preserve"> </w:t>
      </w:r>
      <w:r>
        <w:t>(</w:t>
      </w:r>
      <w:r>
        <w:rPr>
          <w:lang w:val="en-US"/>
        </w:rPr>
        <w:t>Andre</w:t>
      </w:r>
      <w:r w:rsidRPr="00582DF3">
        <w:t xml:space="preserve">, </w:t>
      </w:r>
      <w:r>
        <w:rPr>
          <w:lang w:val="en-US"/>
        </w:rPr>
        <w:t>Chandon</w:t>
      </w:r>
      <w:r w:rsidRPr="00582DF3">
        <w:t xml:space="preserve"> &amp; </w:t>
      </w:r>
      <w:r>
        <w:rPr>
          <w:lang w:val="en-US"/>
        </w:rPr>
        <w:t>Haws</w:t>
      </w:r>
      <w:r w:rsidRPr="00582DF3">
        <w:t>, 2019</w:t>
      </w:r>
      <w:r w:rsidR="005822F5">
        <w:t xml:space="preserve">). </w:t>
      </w:r>
      <w:r>
        <w:t xml:space="preserve">Таким образом, понимание выгод, </w:t>
      </w:r>
      <w:r w:rsidR="005822F5">
        <w:t>преследуемых</w:t>
      </w:r>
      <w:r>
        <w:t xml:space="preserve"> потребителем </w:t>
      </w:r>
      <w:r w:rsidR="005822F5">
        <w:t>при приобретении</w:t>
      </w:r>
      <w:r>
        <w:t xml:space="preserve"> продукта, позиционируемого как полезного, представляется важным </w:t>
      </w:r>
      <w:r w:rsidR="00623E14">
        <w:t>при разработке маркировки и упаковки</w:t>
      </w:r>
      <w:r>
        <w:t xml:space="preserve"> продукта питания</w:t>
      </w:r>
      <w:r w:rsidR="005822F5">
        <w:t xml:space="preserve"> и дальнейшего его продвижения</w:t>
      </w:r>
      <w:r w:rsidR="008953F1">
        <w:t xml:space="preserve">. </w:t>
      </w:r>
    </w:p>
    <w:p w:rsidR="00623E14" w:rsidRPr="0028470D" w:rsidRDefault="00392526" w:rsidP="0028470D">
      <w:pPr>
        <w:rPr>
          <w:i/>
        </w:rPr>
      </w:pPr>
      <w:r w:rsidRPr="007E1F24">
        <w:rPr>
          <w:i/>
        </w:rPr>
        <w:lastRenderedPageBreak/>
        <w:t>Уровень скептицизма</w:t>
      </w:r>
      <w:r w:rsidR="0028470D">
        <w:rPr>
          <w:i/>
        </w:rPr>
        <w:t xml:space="preserve">. </w:t>
      </w:r>
      <w:r w:rsidR="004A2BBD">
        <w:t xml:space="preserve">Важно не только </w:t>
      </w:r>
      <w:r w:rsidR="005822F5">
        <w:t>точно</w:t>
      </w:r>
      <w:r w:rsidR="004A2BBD">
        <w:t xml:space="preserve"> донести до потребителя выгоды от приобретения полезного для здоровья продукта, но и обеспечить уверенность в получении этих выгод, доверие</w:t>
      </w:r>
      <w:r w:rsidR="00BE564C">
        <w:t xml:space="preserve"> покупателя</w:t>
      </w:r>
      <w:r w:rsidR="004A2BBD">
        <w:t xml:space="preserve"> к </w:t>
      </w:r>
      <w:r w:rsidR="005822F5">
        <w:t>таким продуктам</w:t>
      </w:r>
      <w:r w:rsidR="004A2BBD">
        <w:t xml:space="preserve">. </w:t>
      </w:r>
      <w:r w:rsidR="00623E14">
        <w:t>Центральным воп</w:t>
      </w:r>
      <w:r w:rsidR="004A2BBD">
        <w:t>росом в отношении доверия</w:t>
      </w:r>
      <w:r w:rsidR="005822F5">
        <w:t xml:space="preserve"> потребителя</w:t>
      </w:r>
      <w:r w:rsidR="004A2BBD">
        <w:t xml:space="preserve"> </w:t>
      </w:r>
      <w:r w:rsidR="005822F5">
        <w:t xml:space="preserve">информации на упаковке продукта питания </w:t>
      </w:r>
      <w:r w:rsidR="00BE564C">
        <w:t xml:space="preserve">является уровень </w:t>
      </w:r>
      <w:r w:rsidR="00BE564C" w:rsidRPr="007E1F24">
        <w:t>скептицизма</w:t>
      </w:r>
      <w:r w:rsidR="00623E14">
        <w:t xml:space="preserve"> (Sandvik, 2018)</w:t>
      </w:r>
      <w:r w:rsidR="00BE564C">
        <w:t>.</w:t>
      </w:r>
      <w:r w:rsidR="00623E14">
        <w:t xml:space="preserve"> Данный феномен обычно определяется как </w:t>
      </w:r>
      <w:r w:rsidR="00623E14" w:rsidRPr="00D67991">
        <w:rPr>
          <w:i/>
        </w:rPr>
        <w:t>тенденция не доверять информации о продукте, представленной в рекламе или других источниках, освещающих выгоды от ег</w:t>
      </w:r>
      <w:r w:rsidR="00BE564C" w:rsidRPr="00D67991">
        <w:rPr>
          <w:i/>
        </w:rPr>
        <w:t>о приобретения</w:t>
      </w:r>
      <w:r w:rsidR="00623E14">
        <w:t xml:space="preserve"> (Obermiller &amp; Spangenberg, 1998). </w:t>
      </w:r>
      <w:r w:rsidR="005822F5">
        <w:t>Понятно</w:t>
      </w:r>
      <w:r w:rsidR="00C77DCE">
        <w:t xml:space="preserve">, что </w:t>
      </w:r>
      <w:r w:rsidR="005822F5">
        <w:t xml:space="preserve">уровень скептицизма </w:t>
      </w:r>
      <w:r w:rsidR="00C77DCE">
        <w:t xml:space="preserve">является индивидуальной характеристикой потребителя. </w:t>
      </w:r>
      <w:r w:rsidR="00D67991">
        <w:t>Ряд исс</w:t>
      </w:r>
      <w:r w:rsidR="00C77DCE">
        <w:t>ледований, однако, также выделяет ситуационный скептицизм как вторую соста</w:t>
      </w:r>
      <w:r w:rsidR="00B4402B">
        <w:t xml:space="preserve">вляющую доверия к производителю, то есть доверие продукту с учетом соответствия выгод, на которых сделан акцент с помощью маркировки, его составу и </w:t>
      </w:r>
      <w:r w:rsidR="004A6F73">
        <w:t>исходной полезности</w:t>
      </w:r>
      <w:r w:rsidR="00B4402B">
        <w:t xml:space="preserve"> в глазах потребителя. </w:t>
      </w:r>
      <w:r w:rsidR="00C77DCE">
        <w:t>(</w:t>
      </w:r>
      <w:r w:rsidR="00C77DCE">
        <w:rPr>
          <w:lang w:val="en-US"/>
        </w:rPr>
        <w:t>Foreh</w:t>
      </w:r>
      <w:r w:rsidR="00C77DCE" w:rsidRPr="00551281">
        <w:t xml:space="preserve"> &amp; </w:t>
      </w:r>
      <w:r w:rsidR="00C77DCE">
        <w:rPr>
          <w:lang w:val="en-US"/>
        </w:rPr>
        <w:t>Grier</w:t>
      </w:r>
      <w:r w:rsidR="00C77DCE" w:rsidRPr="00551281">
        <w:t>, 2003)</w:t>
      </w:r>
      <w:r w:rsidR="00C77DCE">
        <w:t>.</w:t>
      </w:r>
    </w:p>
    <w:p w:rsidR="00BF4B01" w:rsidRDefault="00623E14" w:rsidP="004C3C10">
      <w:pPr>
        <w:spacing w:after="0"/>
      </w:pPr>
      <w:r>
        <w:t xml:space="preserve">Еще с 20 века многие исследователи отмечали, что люди воспринимают </w:t>
      </w:r>
      <w:r w:rsidR="009B1B29">
        <w:t>маркировку с отсылкой на полезность, наносимую</w:t>
      </w:r>
      <w:r>
        <w:t xml:space="preserve"> на упаковку</w:t>
      </w:r>
      <w:r w:rsidR="00B4359F">
        <w:t xml:space="preserve"> продукта</w:t>
      </w:r>
      <w:r>
        <w:t>, достаточно скептично. Так, американские исследователи установили, что только 3% потребителей доверяют всем производителям, позиционирующим продукт как полезный для здоровья или наносящим на упаковку информацию о содержании в нем каких-либо полезных</w:t>
      </w:r>
      <w:r w:rsidR="00E026B5">
        <w:t xml:space="preserve"> элементов</w:t>
      </w:r>
      <w:r>
        <w:t xml:space="preserve"> (Sugarman &amp; Morin, 1992)</w:t>
      </w:r>
      <w:r w:rsidR="00E026B5">
        <w:t>.</w:t>
      </w:r>
      <w:r>
        <w:t xml:space="preserve"> В то же время целых 30% покупателей уверены, что все надписи на упаковках –</w:t>
      </w:r>
      <w:r w:rsidR="00B4402B">
        <w:t xml:space="preserve"> обман, придуманный с целью стимулирования приобретения </w:t>
      </w:r>
      <w:r w:rsidR="00E026B5">
        <w:t>товара</w:t>
      </w:r>
      <w:r>
        <w:t xml:space="preserve"> (Mueller, 1991)</w:t>
      </w:r>
      <w:r w:rsidR="00E026B5">
        <w:t>.</w:t>
      </w:r>
      <w:r w:rsidR="00893280">
        <w:t xml:space="preserve"> </w:t>
      </w:r>
      <w:r>
        <w:t xml:space="preserve">Тенденция не изменилась и </w:t>
      </w:r>
      <w:r w:rsidR="00E026B5">
        <w:t>в наше время</w:t>
      </w:r>
      <w:r>
        <w:t xml:space="preserve"> - согласно </w:t>
      </w:r>
      <w:r w:rsidR="00E026B5">
        <w:t>исследованию</w:t>
      </w:r>
      <w:r>
        <w:t xml:space="preserve"> Nielsen, </w:t>
      </w:r>
      <w:r w:rsidR="00E026B5">
        <w:t xml:space="preserve">на сегодняшний день </w:t>
      </w:r>
      <w:r>
        <w:t>две</w:t>
      </w:r>
      <w:r w:rsidR="00E026B5">
        <w:t xml:space="preserve"> трети всех потребителей в мире </w:t>
      </w:r>
      <w:r>
        <w:t>уверены, что маркировка с отсылкой на полезность никогда или почти никогда не отражает реальную и</w:t>
      </w:r>
      <w:r w:rsidR="00E026B5">
        <w:t>нформацию о полезности продукта</w:t>
      </w:r>
      <w:r>
        <w:t xml:space="preserve"> (Nielsen, 2016)</w:t>
      </w:r>
      <w:r w:rsidR="00E026B5">
        <w:t>.</w:t>
      </w:r>
      <w:r>
        <w:t xml:space="preserve"> Очевидно, что скептически настроенные потребители не будут</w:t>
      </w:r>
      <w:r w:rsidR="00E026B5">
        <w:t xml:space="preserve"> слепо доверять производителю, </w:t>
      </w:r>
      <w:r w:rsidR="00BF4B01">
        <w:t>предлагающему полезные для здоровья продукты</w:t>
      </w:r>
      <w:r w:rsidR="001F1C7D">
        <w:t>, а будут стремиться убедиться в подчеркиваемых в процессе позиционирования выгодах самостоятельно</w:t>
      </w:r>
      <w:r w:rsidR="00B4402B">
        <w:t>, изучая состав и пищевую, энергетическую ценность продукта</w:t>
      </w:r>
      <w:r w:rsidR="00E026B5">
        <w:t xml:space="preserve">. </w:t>
      </w:r>
    </w:p>
    <w:p w:rsidR="007652F4" w:rsidRPr="004C3C10" w:rsidRDefault="00B4402B" w:rsidP="004C3C10">
      <w:r>
        <w:t>Понятно, что</w:t>
      </w:r>
      <w:r w:rsidR="00623E14">
        <w:t xml:space="preserve"> определение количества скептически настроенных п</w:t>
      </w:r>
      <w:r w:rsidR="00BF4B01">
        <w:t>отребителей представляется для производителей продуктов питания</w:t>
      </w:r>
      <w:r w:rsidR="00623E14">
        <w:t xml:space="preserve"> особенно важным, ведь оно может помочь понять, насколько целесообразно вообще </w:t>
      </w:r>
      <w:r w:rsidR="00BF4B01">
        <w:t>прибегать к позиционированию продукта как полезного.</w:t>
      </w:r>
      <w:r w:rsidR="00623E14">
        <w:t xml:space="preserve"> </w:t>
      </w:r>
      <w:r w:rsidR="00BF4B01">
        <w:t xml:space="preserve">Кроме того, </w:t>
      </w:r>
      <w:r w:rsidR="001F1C7D">
        <w:t>такой анализ поможет убедиться, что выгоды, подчеркиваемые с помощью маркировки с отсылкой на полезность, соответ</w:t>
      </w:r>
      <w:r w:rsidR="007652F4">
        <w:t>ст</w:t>
      </w:r>
      <w:r w:rsidR="001F1C7D">
        <w:t>вуют реальному восприятию продукта</w:t>
      </w:r>
      <w:r w:rsidR="003F47D0">
        <w:t xml:space="preserve"> потребителем</w:t>
      </w:r>
      <w:r w:rsidR="001F1C7D">
        <w:t>. В</w:t>
      </w:r>
      <w:r w:rsidR="00BF4B01">
        <w:t>ажным представляется</w:t>
      </w:r>
      <w:r w:rsidR="007652F4">
        <w:t xml:space="preserve"> также</w:t>
      </w:r>
      <w:r w:rsidR="00BF4B01">
        <w:t xml:space="preserve"> анализ</w:t>
      </w:r>
      <w:r w:rsidR="00623E14">
        <w:t xml:space="preserve">, каким образом </w:t>
      </w:r>
      <w:r w:rsidR="003F47D0">
        <w:t>наиболее эффективно выстроить рекламное сообщение, исходя</w:t>
      </w:r>
      <w:r w:rsidR="00623E14">
        <w:t xml:space="preserve"> доверия или недоверия информации, представленной на упаковке продукта.</w:t>
      </w:r>
    </w:p>
    <w:p w:rsidR="00DD6AB1" w:rsidRPr="0028470D" w:rsidRDefault="00751CC1" w:rsidP="0028470D">
      <w:pPr>
        <w:rPr>
          <w:i/>
        </w:rPr>
      </w:pPr>
      <w:r w:rsidRPr="007E1F24">
        <w:rPr>
          <w:i/>
        </w:rPr>
        <w:lastRenderedPageBreak/>
        <w:t>Отношение к риску</w:t>
      </w:r>
      <w:r w:rsidR="007652F4" w:rsidRPr="007E1F24">
        <w:rPr>
          <w:i/>
        </w:rPr>
        <w:t xml:space="preserve"> и фокус регуляции</w:t>
      </w:r>
      <w:r w:rsidR="003804E7">
        <w:rPr>
          <w:i/>
        </w:rPr>
        <w:t xml:space="preserve"> потребителя</w:t>
      </w:r>
      <w:r w:rsidR="0028470D">
        <w:rPr>
          <w:i/>
        </w:rPr>
        <w:t xml:space="preserve">. </w:t>
      </w:r>
      <w:r>
        <w:t xml:space="preserve">Исследования демонстрируют, что потребители, которые позитивно относятся к продуктам, позиционируемым как полезным для здоровья, имеют большую </w:t>
      </w:r>
      <w:r w:rsidRPr="007652F4">
        <w:t>ориентацию на риск</w:t>
      </w:r>
      <w:r>
        <w:t xml:space="preserve"> по сравнению с теми, кто не принимает во внимание маркировку с отсылкой на полезность (Nocella &amp; Keneddy, 2012). </w:t>
      </w:r>
      <w:r w:rsidR="00826B8E">
        <w:t>Отношение к риску влияет и на эффективность различных маркировок, используемых для позициони</w:t>
      </w:r>
      <w:r w:rsidR="007652F4">
        <w:t>рования продукта</w:t>
      </w:r>
      <w:r w:rsidR="007652F4">
        <w:rPr>
          <w:shd w:val="clear" w:color="auto" w:fill="FFFFFF"/>
          <w:lang w:eastAsia="ru-RU"/>
        </w:rPr>
        <w:t xml:space="preserve">, </w:t>
      </w:r>
      <w:r w:rsidR="00826B8E">
        <w:t>ведь сообщение о полезности может быть сформулировано как в с точки зрения приобретения выгод (например, «Повышает иммунитет»), так и с точки зрения минимизации рисков (например, «Снижает риск заболеваний») (</w:t>
      </w:r>
      <w:r w:rsidR="00826B8E">
        <w:rPr>
          <w:lang w:val="en-US"/>
        </w:rPr>
        <w:t>Van</w:t>
      </w:r>
      <w:r w:rsidR="00826B8E" w:rsidRPr="00826B8E">
        <w:t>’</w:t>
      </w:r>
      <w:r w:rsidR="00826B8E">
        <w:rPr>
          <w:lang w:val="en-US"/>
        </w:rPr>
        <w:t>t</w:t>
      </w:r>
      <w:r w:rsidR="00826B8E" w:rsidRPr="00826B8E">
        <w:t xml:space="preserve"> </w:t>
      </w:r>
      <w:r w:rsidR="00826B8E">
        <w:rPr>
          <w:lang w:val="en-US"/>
        </w:rPr>
        <w:t>Riet</w:t>
      </w:r>
      <w:r w:rsidR="00826B8E" w:rsidRPr="00826B8E">
        <w:t xml:space="preserve">, </w:t>
      </w:r>
      <w:r w:rsidR="00826B8E">
        <w:rPr>
          <w:lang w:val="en-US"/>
        </w:rPr>
        <w:t>et</w:t>
      </w:r>
      <w:r w:rsidR="00826B8E" w:rsidRPr="00826B8E">
        <w:t xml:space="preserve">. </w:t>
      </w:r>
      <w:r w:rsidR="00826B8E">
        <w:rPr>
          <w:lang w:val="en-US"/>
        </w:rPr>
        <w:t>al</w:t>
      </w:r>
      <w:r w:rsidR="00826B8E" w:rsidRPr="00826B8E">
        <w:t xml:space="preserve">., 2016). </w:t>
      </w:r>
      <w:r w:rsidR="00826B8E">
        <w:t xml:space="preserve">Очевидно, что люди, опасающиеся рисковых ситуаций, будут склонны </w:t>
      </w:r>
      <w:r w:rsidR="002413ED">
        <w:t xml:space="preserve">выбирать продукты с маркировкой второго типа, а люди, имеющие ориентацию на риск, предпочтут первую формулировку. </w:t>
      </w:r>
      <w:r w:rsidR="007652F4">
        <w:t xml:space="preserve">Такое влияние также тесно связано с фокусом регуляции потребителя продуктов питания </w:t>
      </w:r>
      <w:r w:rsidR="00B40DCE">
        <w:t xml:space="preserve">– мотивацией достижения и мотивацией избегания </w:t>
      </w:r>
      <w:r w:rsidR="007652F4" w:rsidRPr="003C42CF">
        <w:t>(</w:t>
      </w:r>
      <w:r w:rsidR="007652F4">
        <w:rPr>
          <w:shd w:val="clear" w:color="auto" w:fill="FFFFFF"/>
          <w:lang w:eastAsia="ru-RU"/>
        </w:rPr>
        <w:t>Lähteenmäki, 2013</w:t>
      </w:r>
      <w:r w:rsidR="007652F4" w:rsidRPr="003C42CF">
        <w:rPr>
          <w:shd w:val="clear" w:color="auto" w:fill="FFFFFF"/>
          <w:lang w:eastAsia="ru-RU"/>
        </w:rPr>
        <w:t>)</w:t>
      </w:r>
      <w:r w:rsidR="00265C2E">
        <w:rPr>
          <w:rStyle w:val="af"/>
          <w:shd w:val="clear" w:color="auto" w:fill="FFFFFF"/>
          <w:lang w:eastAsia="ru-RU"/>
        </w:rPr>
        <w:footnoteReference w:id="8"/>
      </w:r>
      <w:r w:rsidR="007652F4">
        <w:rPr>
          <w:shd w:val="clear" w:color="auto" w:fill="FFFFFF"/>
          <w:lang w:eastAsia="ru-RU"/>
        </w:rPr>
        <w:t>.</w:t>
      </w:r>
    </w:p>
    <w:p w:rsidR="004E4CA6" w:rsidRDefault="00DD6AB1" w:rsidP="005B4539">
      <w:r>
        <w:t xml:space="preserve">Таким образом, </w:t>
      </w:r>
      <w:r w:rsidR="003804E7">
        <w:t xml:space="preserve">подводя итоги влияния индивидуальных характеристик потребителя на восприятие полезности, </w:t>
      </w:r>
      <w:r>
        <w:t>можно утверждать, что при принятии решении о позиционировании продукта как полезного компании стоит начать с анализа характеристик целевого потребителя, ведь это по</w:t>
      </w:r>
      <w:r w:rsidR="003804E7">
        <w:t xml:space="preserve">может верно выстроить содержание стратегии, </w:t>
      </w:r>
      <w:r>
        <w:t>а также оценить целесообразность</w:t>
      </w:r>
      <w:r w:rsidR="00CD4B2B">
        <w:t xml:space="preserve"> ее разработки в целом</w:t>
      </w:r>
      <w:r>
        <w:t xml:space="preserve">. </w:t>
      </w:r>
      <w:r w:rsidR="00DE46CB">
        <w:t>Стоит</w:t>
      </w:r>
      <w:r w:rsidR="00CD4B2B">
        <w:t>, однако,</w:t>
      </w:r>
      <w:r w:rsidR="00DE46CB">
        <w:t xml:space="preserve"> отметить, что хоть анализ индивидуальных характеристик потребителя и является отправной точкой при разработке позиционирования продукта как полезного для здоровья, многие исследователи сходятся на мнении, что влияние индивидуальных факто</w:t>
      </w:r>
      <w:r w:rsidR="00BF4B01">
        <w:t>ров ограниченно и второстепенно</w:t>
      </w:r>
      <w:r w:rsidR="00DE46CB">
        <w:t xml:space="preserve"> (Acton</w:t>
      </w:r>
      <w:r w:rsidR="00DE46CB">
        <w:rPr>
          <w:sz w:val="21"/>
          <w:szCs w:val="21"/>
        </w:rPr>
        <w:t xml:space="preserve">, </w:t>
      </w:r>
      <w:r w:rsidR="00DE46CB">
        <w:t>Vanderlee &amp; Hammond, 2018). Кроме того, влияние индивидуальных факторов во многом зависит от</w:t>
      </w:r>
      <w:r w:rsidR="00C61F8B">
        <w:t xml:space="preserve"> ситуации приобретения продукта</w:t>
      </w:r>
      <w:r w:rsidR="00DE46CB">
        <w:t xml:space="preserve"> (Lähteenmäki, 2013)</w:t>
      </w:r>
      <w:r w:rsidR="00C61F8B">
        <w:t>.</w:t>
      </w:r>
      <w:r w:rsidR="003804E7">
        <w:t xml:space="preserve"> В связи с этим важно анализировать также характеристики продукта и учитывать ситуационные факторы, о чем пойдет речь ниже.</w:t>
      </w:r>
    </w:p>
    <w:p w:rsidR="005B4539" w:rsidRPr="0028470D" w:rsidRDefault="00C17DB5" w:rsidP="0028470D">
      <w:pPr>
        <w:rPr>
          <w:b/>
        </w:rPr>
      </w:pPr>
      <w:r w:rsidRPr="004C3C10">
        <w:rPr>
          <w:b/>
        </w:rPr>
        <w:t xml:space="preserve"> </w:t>
      </w:r>
      <w:bookmarkStart w:id="25" w:name="_Toc35259727"/>
      <w:bookmarkStart w:id="26" w:name="_Toc35280319"/>
      <w:bookmarkStart w:id="27" w:name="_Toc35597099"/>
      <w:bookmarkStart w:id="28" w:name="_Toc35597149"/>
      <w:bookmarkStart w:id="29" w:name="_Toc36553518"/>
      <w:bookmarkStart w:id="30" w:name="_Toc36553614"/>
      <w:bookmarkStart w:id="31" w:name="_Toc36554022"/>
      <w:bookmarkStart w:id="32" w:name="_Toc36709539"/>
      <w:bookmarkStart w:id="33" w:name="_Toc36788991"/>
      <w:bookmarkStart w:id="34" w:name="_Toc36789044"/>
      <w:r w:rsidR="00623E14" w:rsidRPr="004C3C10">
        <w:rPr>
          <w:b/>
        </w:rPr>
        <w:t>Характеристики продукта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="0028470D">
        <w:rPr>
          <w:b/>
        </w:rPr>
        <w:t xml:space="preserve">. </w:t>
      </w:r>
      <w:r w:rsidR="00623E14">
        <w:t xml:space="preserve">Вторая группа факторов, определяющих восприятие продукта как полезного, </w:t>
      </w:r>
      <w:r w:rsidR="005B4539">
        <w:t>связана с самими характеристиками продукта – категории, к которой он принадлежит, упаковкой, маркировкой на ней</w:t>
      </w:r>
      <w:r w:rsidR="00623E14">
        <w:t xml:space="preserve">. </w:t>
      </w:r>
      <w:r>
        <w:t xml:space="preserve">Каждый из значимых факторов, выявленный в процессе анализа литературы, рассмотрен ниже. </w:t>
      </w:r>
    </w:p>
    <w:p w:rsidR="00623E14" w:rsidRPr="0028470D" w:rsidRDefault="00C17DB5" w:rsidP="0028470D">
      <w:pPr>
        <w:rPr>
          <w:i/>
          <w:highlight w:val="white"/>
        </w:rPr>
      </w:pPr>
      <w:r w:rsidRPr="007E1F24">
        <w:rPr>
          <w:i/>
          <w:highlight w:val="white"/>
        </w:rPr>
        <w:t>Категория продукта</w:t>
      </w:r>
      <w:r w:rsidR="0028470D">
        <w:rPr>
          <w:i/>
        </w:rPr>
        <w:t xml:space="preserve">. </w:t>
      </w:r>
      <w:r w:rsidR="00623E14">
        <w:t xml:space="preserve">Многие </w:t>
      </w:r>
      <w:r w:rsidR="007C4A95">
        <w:t>авторы</w:t>
      </w:r>
      <w:r w:rsidR="00623E14">
        <w:t xml:space="preserve"> отмечают, что упаковка, маркировка продукта </w:t>
      </w:r>
      <w:r w:rsidR="002454A9">
        <w:t>обладаю</w:t>
      </w:r>
      <w:r w:rsidR="003804E7">
        <w:t>т ограниченным</w:t>
      </w:r>
      <w:r w:rsidR="00623E14">
        <w:t xml:space="preserve"> влиянием на воспринимаемую полезность</w:t>
      </w:r>
      <w:r w:rsidR="003804E7">
        <w:t xml:space="preserve"> в некоторых категориях продуктов</w:t>
      </w:r>
      <w:r w:rsidR="00623E14">
        <w:t xml:space="preserve">. </w:t>
      </w:r>
      <w:r w:rsidR="002454A9">
        <w:t xml:space="preserve">Это связано с тем, что потребители могут не доверять информации о полезности продукта, если убеждены в том, что его полезность повысить нельзя. </w:t>
      </w:r>
      <w:r w:rsidR="003804E7">
        <w:t xml:space="preserve">В связи </w:t>
      </w:r>
      <w:r w:rsidR="003804E7">
        <w:lastRenderedPageBreak/>
        <w:t>с этим важно анализировать</w:t>
      </w:r>
      <w:r w:rsidR="00623E14">
        <w:t xml:space="preserve"> </w:t>
      </w:r>
      <w:r w:rsidR="003804E7">
        <w:t>восприятие</w:t>
      </w:r>
      <w:r w:rsidR="00623E14">
        <w:t xml:space="preserve"> продукта </w:t>
      </w:r>
      <w:r w:rsidR="003804E7">
        <w:t>потребителем</w:t>
      </w:r>
      <w:r w:rsidR="00623E14">
        <w:t xml:space="preserve">, </w:t>
      </w:r>
      <w:r w:rsidR="007C4A95">
        <w:t>т</w:t>
      </w:r>
      <w:r w:rsidR="00623E14">
        <w:t>о</w:t>
      </w:r>
      <w:r w:rsidR="007C4A95">
        <w:t xml:space="preserve"> ес</w:t>
      </w:r>
      <w:r w:rsidR="007F7CD3">
        <w:t>ть субъективную оценку</w:t>
      </w:r>
      <w:r w:rsidR="007C4A95">
        <w:t>,</w:t>
      </w:r>
      <w:r w:rsidR="00623E14">
        <w:t xml:space="preserve"> каким уровнем полезно</w:t>
      </w:r>
      <w:r w:rsidR="007C4A95">
        <w:t xml:space="preserve">сти он может обладать </w:t>
      </w:r>
      <w:r w:rsidR="001D5316">
        <w:t xml:space="preserve">(Lähteenmäki, 2013). </w:t>
      </w:r>
      <w:r w:rsidR="00623E14">
        <w:t xml:space="preserve">При этом определение, </w:t>
      </w:r>
      <w:r w:rsidR="007F7CD3">
        <w:t>в каких категориях продуктов полезность может быть повышена</w:t>
      </w:r>
      <w:r w:rsidR="001D5316">
        <w:t xml:space="preserve">, а </w:t>
      </w:r>
      <w:r w:rsidR="007F7CD3">
        <w:t>в каких не может</w:t>
      </w:r>
      <w:r w:rsidR="00623E14">
        <w:t xml:space="preserve">, </w:t>
      </w:r>
      <w:r w:rsidR="007C4A95">
        <w:t>о</w:t>
      </w:r>
      <w:r w:rsidR="00623E14">
        <w:t xml:space="preserve">бычно происходит </w:t>
      </w:r>
      <w:r w:rsidR="007C4A95">
        <w:t>на основе объ</w:t>
      </w:r>
      <w:r w:rsidR="007F7CD3">
        <w:t xml:space="preserve">ективных критериев полезности, то есть </w:t>
      </w:r>
      <w:r w:rsidR="00623E14">
        <w:t xml:space="preserve">исходя из </w:t>
      </w:r>
      <w:r w:rsidR="007F7CD3">
        <w:t xml:space="preserve">состава, </w:t>
      </w:r>
      <w:r w:rsidR="00623E14">
        <w:t>питательной</w:t>
      </w:r>
      <w:r w:rsidR="007C4A95">
        <w:t xml:space="preserve"> и энергетической</w:t>
      </w:r>
      <w:r w:rsidR="00623E14">
        <w:t xml:space="preserve"> ценно</w:t>
      </w:r>
      <w:r w:rsidR="007C4A95">
        <w:t>сти продукта</w:t>
      </w:r>
      <w:r w:rsidR="002454A9">
        <w:t xml:space="preserve">, в связи с чем </w:t>
      </w:r>
      <w:r w:rsidR="00265C2E">
        <w:t xml:space="preserve">его </w:t>
      </w:r>
      <w:r w:rsidR="002454A9">
        <w:t>можно предсказать</w:t>
      </w:r>
      <w:r w:rsidR="007C4A95">
        <w:t xml:space="preserve"> </w:t>
      </w:r>
      <w:r w:rsidR="00623E14">
        <w:t>(Oakes, 2006).</w:t>
      </w:r>
    </w:p>
    <w:p w:rsidR="001B0F70" w:rsidRDefault="00623E14" w:rsidP="001D5316">
      <w:r>
        <w:t>Стоит</w:t>
      </w:r>
      <w:r w:rsidR="007C4A95">
        <w:t xml:space="preserve"> </w:t>
      </w:r>
      <w:r>
        <w:t>отметить, что единого понимания</w:t>
      </w:r>
      <w:r w:rsidR="007C4A95">
        <w:t xml:space="preserve">, в каких категориях продуктов </w:t>
      </w:r>
      <w:r>
        <w:t>производитель обладает большим потенциалом влияния на воспринимаемую п</w:t>
      </w:r>
      <w:r w:rsidR="007C4A95">
        <w:t>олезность, в исследованиях нет</w:t>
      </w:r>
      <w:r w:rsidR="00265C2E">
        <w:t xml:space="preserve"> – некоторые исследователи утверждают, что повлиять на воспринимаемую полезность могут производители безусловно </w:t>
      </w:r>
      <w:r w:rsidR="008A0434">
        <w:t xml:space="preserve">и условно </w:t>
      </w:r>
      <w:r w:rsidR="00265C2E">
        <w:t>полезных продуктов, а некоторые, наоборот, уверены, что оценку полезности можно изменить только среди продуктов для удовольствия</w:t>
      </w:r>
      <w:r w:rsidR="007C4A95">
        <w:rPr>
          <w:rStyle w:val="af"/>
        </w:rPr>
        <w:footnoteReference w:id="9"/>
      </w:r>
      <w:r w:rsidR="007C4A95">
        <w:t>.</w:t>
      </w:r>
      <w:r w:rsidR="001D5316">
        <w:rPr>
          <w:color w:val="C0504D" w:themeColor="accent2"/>
        </w:rPr>
        <w:t xml:space="preserve"> </w:t>
      </w:r>
      <w:r>
        <w:t xml:space="preserve">Как бы то ни было, </w:t>
      </w:r>
      <w:r w:rsidR="007C4A95">
        <w:t xml:space="preserve">важно понимать, что разработка единой стратегии позиционирования </w:t>
      </w:r>
      <w:r w:rsidR="008A0434">
        <w:t>во всех категориях</w:t>
      </w:r>
      <w:r w:rsidR="007C4A95">
        <w:t xml:space="preserve"> продуктов </w:t>
      </w:r>
      <w:r w:rsidR="001B0F70">
        <w:t xml:space="preserve">для повышения спроса на них </w:t>
      </w:r>
      <w:r w:rsidR="007C4A95">
        <w:t xml:space="preserve">невозможна, поскольку наиболее приемлемый формат маркировки и упаковки специфичен для каждого отдельного продукта. Так, </w:t>
      </w:r>
      <w:r w:rsidR="001D5316">
        <w:t xml:space="preserve">например, </w:t>
      </w:r>
      <w:r w:rsidR="007C4A95">
        <w:t>анализ статистик потребления демонстрирует, что покупатели мюсли более всего отдают предпочтение товарам «без до</w:t>
      </w:r>
      <w:r w:rsidR="008A0434">
        <w:t>бавок», «био» или «натуральным»</w:t>
      </w:r>
      <w:r w:rsidR="007C4A95">
        <w:t xml:space="preserve">, а в йогуртах чаще всего не меняют интереса к продукту в зависимости от </w:t>
      </w:r>
      <w:r w:rsidR="001B0F70">
        <w:t>маркировки</w:t>
      </w:r>
      <w:r w:rsidR="007C4A95">
        <w:t xml:space="preserve"> (Nielsen, 2016)</w:t>
      </w:r>
      <w:r w:rsidR="001B0F70">
        <w:t>.</w:t>
      </w:r>
      <w:r w:rsidR="007C4A95">
        <w:t xml:space="preserve"> </w:t>
      </w:r>
      <w:r w:rsidR="001B0F70">
        <w:t>Таким образом, для достижения эффективного позиционирования продукта как полезного для здоровья необходимо проводить анализ предпочтений целевых потребителей каждой конкретной категории</w:t>
      </w:r>
      <w:r w:rsidR="008A0434">
        <w:t xml:space="preserve"> продукта</w:t>
      </w:r>
      <w:r w:rsidR="001B0F70">
        <w:t>.</w:t>
      </w:r>
      <w:r>
        <w:t xml:space="preserve"> </w:t>
      </w:r>
    </w:p>
    <w:p w:rsidR="00A76937" w:rsidRPr="0028470D" w:rsidRDefault="0028470D" w:rsidP="0028470D">
      <w:pPr>
        <w:rPr>
          <w:i/>
        </w:rPr>
      </w:pPr>
      <w:r>
        <w:rPr>
          <w:i/>
        </w:rPr>
        <w:t xml:space="preserve">Цвет упаковки. </w:t>
      </w:r>
      <w:r w:rsidR="00623E14">
        <w:t>Исследования продуктов, позиционируемых как полезных для здоровья, показывают, что производители, желая придать продукту</w:t>
      </w:r>
      <w:r w:rsidR="00A76937">
        <w:t xml:space="preserve"> дополнительную воспринимаемую полезност</w:t>
      </w:r>
      <w:r w:rsidR="00623E14">
        <w:t xml:space="preserve">ь, оформляют упаковку в естественные </w:t>
      </w:r>
      <w:r w:rsidR="00A76937">
        <w:t>цвета – зеленый, белый, голубой</w:t>
      </w:r>
      <w:r w:rsidR="00623E14">
        <w:t xml:space="preserve"> с целью сделать акцент на</w:t>
      </w:r>
      <w:r w:rsidR="008A0434">
        <w:t xml:space="preserve"> натуральности его состава</w:t>
      </w:r>
      <w:r w:rsidR="00623E14">
        <w:t xml:space="preserve"> (Mai, Symmank &amp; Seeberg-Elverfeldt, 2016)</w:t>
      </w:r>
      <w:r w:rsidR="00A76937">
        <w:t>.</w:t>
      </w:r>
      <w:r w:rsidR="0000095D">
        <w:t xml:space="preserve"> </w:t>
      </w:r>
      <w:r w:rsidR="00623E14">
        <w:t xml:space="preserve">При этом опыты подтверждают, что светлый цвет упаковки символизируется в сознании потребителей с </w:t>
      </w:r>
      <w:r w:rsidR="008A0434">
        <w:t xml:space="preserve">более высокой </w:t>
      </w:r>
      <w:r w:rsidR="00623E14">
        <w:t xml:space="preserve">полезностью: потребители, </w:t>
      </w:r>
      <w:r w:rsidR="008A0434">
        <w:t xml:space="preserve">немеющие </w:t>
      </w:r>
      <w:r w:rsidR="00623E14">
        <w:t>оценивать каче</w:t>
      </w:r>
      <w:r w:rsidR="008A0434">
        <w:t xml:space="preserve">ство </w:t>
      </w:r>
      <w:r w:rsidR="00A76937">
        <w:t>продукта</w:t>
      </w:r>
      <w:r w:rsidR="008A0434">
        <w:t xml:space="preserve"> на основе объективных критериев</w:t>
      </w:r>
      <w:r w:rsidR="00A76937">
        <w:t xml:space="preserve">, при выборе </w:t>
      </w:r>
      <w:r w:rsidR="00623E14">
        <w:t>отдают предпочтен</w:t>
      </w:r>
      <w:r w:rsidR="00A76937">
        <w:t>ие продуктам в светлой упаковке</w:t>
      </w:r>
      <w:r w:rsidR="00623E14">
        <w:t xml:space="preserve"> (Journal of Retailing at New York University, 2016). </w:t>
      </w:r>
      <w:r w:rsidR="008A0434">
        <w:rPr>
          <w:highlight w:val="white"/>
        </w:rPr>
        <w:t>Стоит, однако, упомянуть</w:t>
      </w:r>
      <w:r w:rsidR="00623E14">
        <w:rPr>
          <w:highlight w:val="white"/>
        </w:rPr>
        <w:t>, что</w:t>
      </w:r>
      <w:r w:rsidR="00484564">
        <w:rPr>
          <w:highlight w:val="white"/>
        </w:rPr>
        <w:t>, согласно исследованиям,</w:t>
      </w:r>
      <w:r w:rsidR="00623E14">
        <w:rPr>
          <w:highlight w:val="white"/>
        </w:rPr>
        <w:t xml:space="preserve"> </w:t>
      </w:r>
      <w:r w:rsidR="00A76937">
        <w:rPr>
          <w:highlight w:val="white"/>
        </w:rPr>
        <w:t xml:space="preserve">покупатели гораздо более склонны выбирать товары, если они окрашены в </w:t>
      </w:r>
      <w:r w:rsidR="00A76937" w:rsidRPr="007862A2">
        <w:t>светлые цвета</w:t>
      </w:r>
      <w:r w:rsidR="008A0434">
        <w:t>,</w:t>
      </w:r>
      <w:r w:rsidR="00A76937" w:rsidRPr="007862A2">
        <w:t xml:space="preserve"> </w:t>
      </w:r>
      <w:r w:rsidR="00623E14" w:rsidRPr="007862A2">
        <w:t>только в категории</w:t>
      </w:r>
      <w:r w:rsidR="00A76937" w:rsidRPr="007862A2">
        <w:t xml:space="preserve"> безусловно полезных, а также </w:t>
      </w:r>
      <w:r w:rsidR="007862A2" w:rsidRPr="007862A2">
        <w:t xml:space="preserve">условно полезных </w:t>
      </w:r>
      <w:r w:rsidR="00A76937" w:rsidRPr="007862A2">
        <w:t>продуктов. Использование же светлых цветов в оформ</w:t>
      </w:r>
      <w:r w:rsidR="007862A2" w:rsidRPr="007862A2">
        <w:t xml:space="preserve">лении упаковки продуктов для </w:t>
      </w:r>
      <w:r w:rsidR="00484564">
        <w:t>удовольствия</w:t>
      </w:r>
      <w:r w:rsidR="00A76937" w:rsidRPr="007862A2">
        <w:t>,</w:t>
      </w:r>
      <w:r w:rsidR="00484564">
        <w:t xml:space="preserve"> приобретаемых с </w:t>
      </w:r>
      <w:r w:rsidR="00484564">
        <w:lastRenderedPageBreak/>
        <w:t>целью насладиться вкусом,</w:t>
      </w:r>
      <w:r w:rsidR="00A76937" w:rsidRPr="007862A2">
        <w:t xml:space="preserve"> </w:t>
      </w:r>
      <w:r w:rsidR="00623E14">
        <w:rPr>
          <w:highlight w:val="white"/>
        </w:rPr>
        <w:t xml:space="preserve">не влияет на </w:t>
      </w:r>
      <w:r w:rsidR="00A76937">
        <w:rPr>
          <w:highlight w:val="white"/>
        </w:rPr>
        <w:t xml:space="preserve">желание приобрести их – ведь </w:t>
      </w:r>
      <w:r w:rsidR="00484564">
        <w:rPr>
          <w:highlight w:val="white"/>
        </w:rPr>
        <w:t>полезность для них выступает как второстепенная выгода</w:t>
      </w:r>
      <w:r w:rsidR="00A76937">
        <w:rPr>
          <w:highlight w:val="white"/>
        </w:rPr>
        <w:t xml:space="preserve"> </w:t>
      </w:r>
      <w:r w:rsidR="00623E14">
        <w:rPr>
          <w:highlight w:val="white"/>
        </w:rPr>
        <w:t>(</w:t>
      </w:r>
      <w:r w:rsidR="00623E14">
        <w:t>Lu &amp; Huang, 2013</w:t>
      </w:r>
      <w:r w:rsidR="00623E14">
        <w:rPr>
          <w:highlight w:val="white"/>
        </w:rPr>
        <w:t>)</w:t>
      </w:r>
      <w:r w:rsidR="00A76937">
        <w:rPr>
          <w:highlight w:val="white"/>
        </w:rPr>
        <w:t>.</w:t>
      </w:r>
    </w:p>
    <w:p w:rsidR="00623E14" w:rsidRPr="0028470D" w:rsidRDefault="00623E14" w:rsidP="0028470D">
      <w:pPr>
        <w:rPr>
          <w:i/>
        </w:rPr>
      </w:pPr>
      <w:r w:rsidRPr="007E1F24">
        <w:rPr>
          <w:i/>
        </w:rPr>
        <w:t>Размер и форма упаковки</w:t>
      </w:r>
      <w:r w:rsidR="0028470D">
        <w:rPr>
          <w:i/>
        </w:rPr>
        <w:t xml:space="preserve">. </w:t>
      </w:r>
      <w:r>
        <w:t>Полезность продукта воспринимается по-разному в зависимости от формы упаковки: так, при равенстве объема продукта внутри, высокие упаковки цилиндрической ф</w:t>
      </w:r>
      <w:r w:rsidR="008A0434">
        <w:t>ормы кажутся покупателям более привлекательными</w:t>
      </w:r>
      <w:r>
        <w:t>, че</w:t>
      </w:r>
      <w:r w:rsidR="004853E0">
        <w:t>м более низкие и широкие. Т</w:t>
      </w:r>
      <w:r>
        <w:t xml:space="preserve">акая форма упаковки воспринимается потребителями как символ полезности для здоровья, поскольку интуитивно рождает </w:t>
      </w:r>
      <w:r w:rsidR="004853E0">
        <w:t xml:space="preserve">ассоциацию со стройной фигурой </w:t>
      </w:r>
      <w:r>
        <w:t>(Van Ooijen, et.al., 2017)</w:t>
      </w:r>
      <w:r w:rsidR="00940CAD">
        <w:t xml:space="preserve">. </w:t>
      </w:r>
      <w:r>
        <w:t>Стоит также отметить, что высокие узкие упаковки воспринимаются как содержащие меньшее количество калорий, что приводит к большему потреблению продукта, ведь потребители не</w:t>
      </w:r>
      <w:r w:rsidR="006A2F93">
        <w:t>дооценивают</w:t>
      </w:r>
      <w:r>
        <w:t xml:space="preserve"> </w:t>
      </w:r>
      <w:r w:rsidR="006A2F93">
        <w:t xml:space="preserve">калорийность потребленной пищи </w:t>
      </w:r>
      <w:r>
        <w:t xml:space="preserve">(Koo &amp; Suk, 2016). </w:t>
      </w:r>
      <w:r w:rsidR="008A0434">
        <w:t xml:space="preserve">Очевидно, что такое искажение </w:t>
      </w:r>
      <w:r w:rsidR="00565C50">
        <w:t>оценки</w:t>
      </w:r>
      <w:r w:rsidR="008A0434">
        <w:t xml:space="preserve"> полезности в зависимости от формы может быть выгодно использовано производителем как для улучшения оценки товара, так и для увеличения его потребления потребителями.</w:t>
      </w:r>
    </w:p>
    <w:p w:rsidR="00623E14" w:rsidRDefault="006A2F93" w:rsidP="00B47847">
      <w:r>
        <w:t xml:space="preserve">Оптимальным размером продукта питания, позиционируемого как полезного, </w:t>
      </w:r>
      <w:r w:rsidR="00940CAD">
        <w:t>считается</w:t>
      </w:r>
      <w:r>
        <w:t xml:space="preserve"> небольшая упаковка, рассчитанная на разовое потребление продукта. Во-первых, это связано с тем, что </w:t>
      </w:r>
      <w:r w:rsidR="00623E14">
        <w:t xml:space="preserve">люди недооценивают количество товара, содержащееся в упаковках большого размера. В связи с этим они воспримут увеличение предлагаемого продукта на 100% как 50-70% повышение его объема. </w:t>
      </w:r>
      <w:r>
        <w:t>Во-вторых</w:t>
      </w:r>
      <w:r w:rsidR="00623E14">
        <w:t xml:space="preserve">, большие упаковки усложняют потребителям определение оптимального размера порции, что зачастую приводит к перееданию, после которого покупатели будут склонны покупать товар </w:t>
      </w:r>
      <w:r w:rsidR="00E86FD5">
        <w:t>упаковке меньшего размера (Lee &amp; Chandon, 2012).</w:t>
      </w:r>
      <w:r w:rsidR="00B47847">
        <w:t xml:space="preserve"> </w:t>
      </w:r>
      <w:r w:rsidR="00623E14">
        <w:t>При этом</w:t>
      </w:r>
      <w:r w:rsidR="001C49DD">
        <w:t xml:space="preserve"> оптимальный размер упак</w:t>
      </w:r>
      <w:r w:rsidR="00B47847">
        <w:t xml:space="preserve">овки логично также определять с учетом индивидуальных особенностей потребителей: </w:t>
      </w:r>
      <w:r w:rsidR="00623E14">
        <w:t>проведе</w:t>
      </w:r>
      <w:r w:rsidR="00B47847">
        <w:t xml:space="preserve">нные эксперименты демонстрируют, что </w:t>
      </w:r>
      <w:r w:rsidR="00623E14">
        <w:t xml:space="preserve">люди, имеющие ориентацию на полезное питание и стройность, </w:t>
      </w:r>
      <w:r w:rsidR="00E86FD5">
        <w:t>более склонны приобретать упаковки маленького размера. Кроме того, потребляя продукт из таких</w:t>
      </w:r>
      <w:r w:rsidR="00940CAD">
        <w:t xml:space="preserve"> упаковок, они недооценивают количество съеденной пищи</w:t>
      </w:r>
      <w:r w:rsidR="00E86FD5">
        <w:t xml:space="preserve">, в связи с чем </w:t>
      </w:r>
      <w:r w:rsidR="00623E14">
        <w:t>потребляют больше калорий</w:t>
      </w:r>
      <w:r w:rsidR="00E86FD5">
        <w:t>. В то же время</w:t>
      </w:r>
      <w:r w:rsidR="00623E14">
        <w:t xml:space="preserve"> люди, не устанавливающие себе ограничений в питании, более </w:t>
      </w:r>
      <w:r w:rsidR="00B47847">
        <w:t>склонны</w:t>
      </w:r>
      <w:r w:rsidR="00623E14">
        <w:t xml:space="preserve"> переедать, сталкив</w:t>
      </w:r>
      <w:r w:rsidR="00E86FD5">
        <w:t xml:space="preserve">аясь с большими размерами пачек, поскольку </w:t>
      </w:r>
      <w:r w:rsidR="00940CAD">
        <w:t xml:space="preserve">не задумываются о калорийности продуктов вообще </w:t>
      </w:r>
      <w:r w:rsidR="00623E14">
        <w:t>(Scott, et. Al., 2008).</w:t>
      </w:r>
    </w:p>
    <w:p w:rsidR="001C49DD" w:rsidRDefault="00623E14" w:rsidP="004E4CA6">
      <w:r>
        <w:t>Таким образом, оптимальн</w:t>
      </w:r>
      <w:r w:rsidR="001C49DD">
        <w:t xml:space="preserve">ым решением </w:t>
      </w:r>
      <w:r>
        <w:t xml:space="preserve">для </w:t>
      </w:r>
      <w:r w:rsidR="001C49DD">
        <w:t xml:space="preserve">производителей, позиционирующих продукт как полезный для здоровья, </w:t>
      </w:r>
      <w:r>
        <w:t xml:space="preserve">представляется </w:t>
      </w:r>
      <w:r w:rsidR="001C49DD">
        <w:t>его</w:t>
      </w:r>
      <w:r>
        <w:t xml:space="preserve"> фасовка в упаковку высокой и узкой формы небольш</w:t>
      </w:r>
      <w:r w:rsidR="001C49DD">
        <w:t>ого размера</w:t>
      </w:r>
      <w:r>
        <w:t xml:space="preserve">. Помимо повышения воспринимаемой полезности таких продуктов, </w:t>
      </w:r>
      <w:r w:rsidR="00B47847">
        <w:t xml:space="preserve">увеличения объемов потребления продуктов, </w:t>
      </w:r>
      <w:r>
        <w:t>компания может также повысить лояльность потребителей, демон</w:t>
      </w:r>
      <w:r w:rsidR="00B47847">
        <w:t>стрируя заботу об их здоровье в виде защиты</w:t>
      </w:r>
      <w:r>
        <w:t xml:space="preserve"> от переедания</w:t>
      </w:r>
      <w:r w:rsidR="00B47847">
        <w:t xml:space="preserve"> и набора веса</w:t>
      </w:r>
      <w:r w:rsidR="001C49DD">
        <w:t xml:space="preserve">. </w:t>
      </w:r>
    </w:p>
    <w:p w:rsidR="00415A29" w:rsidRPr="0028470D" w:rsidRDefault="005C1506" w:rsidP="0028470D">
      <w:pPr>
        <w:rPr>
          <w:i/>
        </w:rPr>
      </w:pPr>
      <w:r>
        <w:rPr>
          <w:i/>
        </w:rPr>
        <w:lastRenderedPageBreak/>
        <w:t xml:space="preserve">Маркировка продукта </w:t>
      </w:r>
      <w:r w:rsidR="004C56ED">
        <w:rPr>
          <w:i/>
        </w:rPr>
        <w:t xml:space="preserve">и </w:t>
      </w:r>
      <w:r>
        <w:rPr>
          <w:i/>
        </w:rPr>
        <w:t>ее</w:t>
      </w:r>
      <w:r w:rsidR="007862A2" w:rsidRPr="007E1F24">
        <w:rPr>
          <w:i/>
        </w:rPr>
        <w:t xml:space="preserve"> расположение на упаковке</w:t>
      </w:r>
      <w:r w:rsidR="0028470D">
        <w:rPr>
          <w:i/>
        </w:rPr>
        <w:t xml:space="preserve">. </w:t>
      </w:r>
      <w:r w:rsidR="00623E14">
        <w:rPr>
          <w:highlight w:val="white"/>
        </w:rPr>
        <w:t xml:space="preserve">В настоящее время производители активно пытаются играть на </w:t>
      </w:r>
      <w:r w:rsidR="004216B4">
        <w:rPr>
          <w:highlight w:val="white"/>
        </w:rPr>
        <w:t>растущем интересе</w:t>
      </w:r>
      <w:r w:rsidR="00623E14">
        <w:rPr>
          <w:highlight w:val="white"/>
        </w:rPr>
        <w:t xml:space="preserve"> российских потребит</w:t>
      </w:r>
      <w:r w:rsidR="004216B4">
        <w:rPr>
          <w:highlight w:val="white"/>
        </w:rPr>
        <w:t xml:space="preserve">елей к здоровому питанию. Поскольку больше половины покупателей нашей страны </w:t>
      </w:r>
      <w:r w:rsidR="001E6A8E">
        <w:rPr>
          <w:highlight w:val="white"/>
        </w:rPr>
        <w:t>находят затруднение</w:t>
      </w:r>
      <w:r w:rsidR="004216B4">
        <w:rPr>
          <w:highlight w:val="white"/>
        </w:rPr>
        <w:t xml:space="preserve"> в понимании информации о пищевой ценности, составе и н</w:t>
      </w:r>
      <w:r w:rsidR="000B4D22">
        <w:rPr>
          <w:highlight w:val="white"/>
        </w:rPr>
        <w:t>атуральности пищи, производители</w:t>
      </w:r>
      <w:r w:rsidR="004216B4">
        <w:rPr>
          <w:highlight w:val="white"/>
        </w:rPr>
        <w:t xml:space="preserve">, прибегая к позиционированию </w:t>
      </w:r>
      <w:r w:rsidR="000B4D22">
        <w:rPr>
          <w:highlight w:val="white"/>
        </w:rPr>
        <w:t>продуктов как полезных для здоровья, могут</w:t>
      </w:r>
      <w:r w:rsidR="004216B4">
        <w:rPr>
          <w:highlight w:val="white"/>
        </w:rPr>
        <w:t xml:space="preserve"> осознанно </w:t>
      </w:r>
      <w:r w:rsidR="000B4D22">
        <w:rPr>
          <w:highlight w:val="white"/>
        </w:rPr>
        <w:t>вводить</w:t>
      </w:r>
      <w:r w:rsidR="004216B4" w:rsidRPr="004216B4">
        <w:rPr>
          <w:highlight w:val="white"/>
        </w:rPr>
        <w:t xml:space="preserve"> </w:t>
      </w:r>
      <w:r w:rsidR="001E6A8E">
        <w:rPr>
          <w:highlight w:val="white"/>
        </w:rPr>
        <w:t xml:space="preserve">потребителей </w:t>
      </w:r>
      <w:r w:rsidR="004216B4" w:rsidRPr="004216B4">
        <w:rPr>
          <w:highlight w:val="white"/>
        </w:rPr>
        <w:t>в за</w:t>
      </w:r>
      <w:r w:rsidR="004216B4">
        <w:rPr>
          <w:highlight w:val="white"/>
        </w:rPr>
        <w:t xml:space="preserve">блуждение </w:t>
      </w:r>
      <w:r w:rsidR="001E6A8E">
        <w:rPr>
          <w:highlight w:val="white"/>
        </w:rPr>
        <w:t>относительно реальной полезности (</w:t>
      </w:r>
      <w:r w:rsidR="001E6A8E">
        <w:rPr>
          <w:highlight w:val="white"/>
          <w:lang w:val="en-US"/>
        </w:rPr>
        <w:t>Nielsen</w:t>
      </w:r>
      <w:r w:rsidR="00415A29">
        <w:rPr>
          <w:highlight w:val="white"/>
        </w:rPr>
        <w:t>, 2015).</w:t>
      </w:r>
      <w:r w:rsidR="000B4D22">
        <w:rPr>
          <w:highlight w:val="white"/>
        </w:rPr>
        <w:t xml:space="preserve"> </w:t>
      </w:r>
      <w:r w:rsidR="00415A29">
        <w:t xml:space="preserve">Поскольку в нашей стране отсутствует четкое законодательство относительно маркировки продуктов как полезных, </w:t>
      </w:r>
      <w:r w:rsidR="00415A29">
        <w:rPr>
          <w:highlight w:val="white"/>
        </w:rPr>
        <w:t>на российском рынке</w:t>
      </w:r>
      <w:r w:rsidR="00415A29">
        <w:t xml:space="preserve"> т</w:t>
      </w:r>
      <w:r w:rsidR="00571D2C">
        <w:t>акое п</w:t>
      </w:r>
      <w:r w:rsidR="004216B4" w:rsidRPr="007862A2">
        <w:t>севдопозиционирование</w:t>
      </w:r>
      <w:r w:rsidR="001A44BE" w:rsidRPr="007862A2">
        <w:rPr>
          <w:rStyle w:val="af"/>
        </w:rPr>
        <w:footnoteReference w:id="10"/>
      </w:r>
      <w:r w:rsidR="00415A29">
        <w:t xml:space="preserve"> </w:t>
      </w:r>
      <w:r w:rsidR="004216B4">
        <w:rPr>
          <w:highlight w:val="white"/>
        </w:rPr>
        <w:t xml:space="preserve">проводится с помощью ряда </w:t>
      </w:r>
      <w:r w:rsidR="008135D6">
        <w:t>заявлений о полезности</w:t>
      </w:r>
      <w:r w:rsidR="004216B4">
        <w:rPr>
          <w:highlight w:val="white"/>
        </w:rPr>
        <w:t>, наносимых на упаковку продукта</w:t>
      </w:r>
      <w:r w:rsidR="00571D2C">
        <w:rPr>
          <w:rStyle w:val="af"/>
          <w:highlight w:val="white"/>
        </w:rPr>
        <w:footnoteReference w:id="11"/>
      </w:r>
      <w:r w:rsidR="004216B4">
        <w:t xml:space="preserve">. </w:t>
      </w:r>
      <w:r>
        <w:t>Такие заявления могут быть использованы по решению производителя и должны пройти только внутреннюю проверку на достоверность, что и открывает возможности манипулирования оценкой полезности продуктов с заявлениями на упаковке.</w:t>
      </w:r>
    </w:p>
    <w:p w:rsidR="00623E14" w:rsidRPr="00415A29" w:rsidRDefault="00571D2C" w:rsidP="00415A29">
      <w:r>
        <w:t>Стоит</w:t>
      </w:r>
      <w:r w:rsidR="00623E14">
        <w:t xml:space="preserve"> отметить, </w:t>
      </w:r>
      <w:r w:rsidR="000B4D22">
        <w:t xml:space="preserve">однако, </w:t>
      </w:r>
      <w:r w:rsidR="00623E14">
        <w:t>что</w:t>
      </w:r>
      <w:r w:rsidR="00623E14" w:rsidRPr="00684D61">
        <w:t xml:space="preserve"> доверие</w:t>
      </w:r>
      <w:r w:rsidR="000B4D22">
        <w:t xml:space="preserve"> потребителей</w:t>
      </w:r>
      <w:r w:rsidR="00623E14" w:rsidRPr="00684D61">
        <w:t xml:space="preserve"> по отношению к различным </w:t>
      </w:r>
      <w:r w:rsidR="008135D6">
        <w:t>заявления</w:t>
      </w:r>
      <w:r w:rsidR="004C56ED">
        <w:t>м о полезности</w:t>
      </w:r>
      <w:r w:rsidR="00942D21">
        <w:t xml:space="preserve"> на упаковке не одинаково</w:t>
      </w:r>
      <w:r w:rsidR="00623E14">
        <w:t xml:space="preserve"> </w:t>
      </w:r>
      <w:r w:rsidR="00623E14" w:rsidRPr="00DC1805">
        <w:t>(Nielsen 2016)</w:t>
      </w:r>
      <w:r w:rsidR="00942D21" w:rsidRPr="00942D21">
        <w:t>.</w:t>
      </w:r>
      <w:r w:rsidR="00623E14">
        <w:t xml:space="preserve"> Опросы </w:t>
      </w:r>
      <w:r w:rsidR="00942D21">
        <w:t xml:space="preserve">потребителей продуктов, позиционируемых как полезных, </w:t>
      </w:r>
      <w:r w:rsidR="00623E14">
        <w:t>помогли определить, что н</w:t>
      </w:r>
      <w:r w:rsidR="00623E14" w:rsidRPr="00684D61">
        <w:t xml:space="preserve">аибольшее доверие </w:t>
      </w:r>
      <w:r w:rsidR="00942D21">
        <w:t xml:space="preserve">они </w:t>
      </w:r>
      <w:r w:rsidR="00623E14" w:rsidRPr="00684D61">
        <w:t>оказыв</w:t>
      </w:r>
      <w:r w:rsidR="00623E14">
        <w:t xml:space="preserve">ают обозначениям «без добавок» </w:t>
      </w:r>
      <w:r w:rsidR="00623E14" w:rsidRPr="00684D61">
        <w:t xml:space="preserve">- больше половины купленных продуктов, заявляющих о натуральности, приходятся именно на данную категорию. </w:t>
      </w:r>
      <w:r w:rsidR="00623E14">
        <w:t xml:space="preserve">Кроме того, </w:t>
      </w:r>
      <w:r w:rsidR="00623E14" w:rsidRPr="00684D61">
        <w:t xml:space="preserve">41% потребителей </w:t>
      </w:r>
      <w:r w:rsidR="00623E14">
        <w:t xml:space="preserve">склонны доверять </w:t>
      </w:r>
      <w:r w:rsidR="00942D21">
        <w:t>надписям</w:t>
      </w:r>
      <w:r w:rsidR="00623E14" w:rsidRPr="00684D61">
        <w:t xml:space="preserve"> «эко», «био» и «натуральный» на упаковке.</w:t>
      </w:r>
      <w:r w:rsidR="00623E14">
        <w:t xml:space="preserve"> </w:t>
      </w:r>
      <w:r w:rsidR="00623E14" w:rsidRPr="00684D61">
        <w:t xml:space="preserve">При демонстрировании полезности продуктов с помощью вышеуказанных </w:t>
      </w:r>
      <w:r w:rsidR="008135D6">
        <w:t>заявлени</w:t>
      </w:r>
      <w:r w:rsidR="004C56ED">
        <w:t>й</w:t>
      </w:r>
      <w:r w:rsidR="00623E14" w:rsidRPr="00684D61">
        <w:t xml:space="preserve"> темпы роста спроса на них опережаю</w:t>
      </w:r>
      <w:r w:rsidR="00623E14">
        <w:t>т средние темпы в их категориях</w:t>
      </w:r>
      <w:r>
        <w:rPr>
          <w:rStyle w:val="af"/>
        </w:rPr>
        <w:footnoteReference w:id="12"/>
      </w:r>
      <w:r w:rsidR="00623E14">
        <w:t>.</w:t>
      </w:r>
      <w:r>
        <w:t xml:space="preserve"> </w:t>
      </w:r>
      <w:r w:rsidR="00A31DF3">
        <w:rPr>
          <w:shd w:val="clear" w:color="auto" w:fill="FFFFFF"/>
        </w:rPr>
        <w:t>Однако</w:t>
      </w:r>
      <w:r w:rsidR="00623E14" w:rsidRPr="00F42B09">
        <w:rPr>
          <w:shd w:val="clear" w:color="auto" w:fill="FFFFFF"/>
        </w:rPr>
        <w:t xml:space="preserve">, эксперты отмечают, что доверие потребителей к </w:t>
      </w:r>
      <w:r w:rsidR="00623E14">
        <w:rPr>
          <w:shd w:val="clear" w:color="auto" w:fill="FFFFFF"/>
        </w:rPr>
        <w:t>ряду популярных маркировок</w:t>
      </w:r>
      <w:r w:rsidR="00623E14" w:rsidRPr="00F42B09">
        <w:rPr>
          <w:shd w:val="clear" w:color="auto" w:fill="FFFFFF"/>
        </w:rPr>
        <w:t xml:space="preserve"> в скором времени сократится. По мере информирования российского населения о принципах </w:t>
      </w:r>
      <w:r w:rsidR="00623E14">
        <w:rPr>
          <w:shd w:val="clear" w:color="auto" w:fill="FFFFFF"/>
        </w:rPr>
        <w:t>полезного рациона</w:t>
      </w:r>
      <w:r w:rsidR="00623E14" w:rsidRPr="00F42B09">
        <w:rPr>
          <w:shd w:val="clear" w:color="auto" w:fill="FFFFFF"/>
        </w:rPr>
        <w:t xml:space="preserve">, люди будут обращать внимание не на </w:t>
      </w:r>
      <w:r w:rsidR="008135D6">
        <w:t>заявлени</w:t>
      </w:r>
      <w:r w:rsidR="004C56ED">
        <w:rPr>
          <w:shd w:val="clear" w:color="auto" w:fill="FFFFFF"/>
        </w:rPr>
        <w:t>я на упаковке</w:t>
      </w:r>
      <w:r w:rsidR="00623E14" w:rsidRPr="00F42B09">
        <w:rPr>
          <w:shd w:val="clear" w:color="auto" w:fill="FFFFFF"/>
        </w:rPr>
        <w:t xml:space="preserve">, а на </w:t>
      </w:r>
      <w:r w:rsidR="00AF35DA">
        <w:rPr>
          <w:shd w:val="clear" w:color="auto" w:fill="FFFFFF"/>
        </w:rPr>
        <w:t xml:space="preserve">объективные показатели полезности – </w:t>
      </w:r>
      <w:r w:rsidR="00A31DF3">
        <w:rPr>
          <w:shd w:val="clear" w:color="auto" w:fill="FFFFFF"/>
        </w:rPr>
        <w:t>энергетическую, пищевую ценность</w:t>
      </w:r>
      <w:r w:rsidR="00AF35DA">
        <w:rPr>
          <w:shd w:val="clear" w:color="auto" w:fill="FFFFFF"/>
        </w:rPr>
        <w:t>, состав продукта,</w:t>
      </w:r>
      <w:r w:rsidR="00623E14">
        <w:rPr>
          <w:shd w:val="clear" w:color="auto" w:fill="FFFFFF"/>
        </w:rPr>
        <w:t xml:space="preserve"> что приведет к</w:t>
      </w:r>
      <w:r w:rsidR="00A31DF3">
        <w:rPr>
          <w:shd w:val="clear" w:color="auto" w:fill="FFFFFF"/>
        </w:rPr>
        <w:t xml:space="preserve"> сокращению возможностей </w:t>
      </w:r>
      <w:r w:rsidR="00AF35DA">
        <w:rPr>
          <w:shd w:val="clear" w:color="auto" w:fill="FFFFFF"/>
        </w:rPr>
        <w:t xml:space="preserve">производителей к использованию </w:t>
      </w:r>
      <w:r w:rsidR="00A31DF3">
        <w:rPr>
          <w:shd w:val="clear" w:color="auto" w:fill="FFFFFF"/>
        </w:rPr>
        <w:t>псевдопозиционирования (</w:t>
      </w:r>
      <w:r w:rsidR="00623E14">
        <w:rPr>
          <w:shd w:val="clear" w:color="auto" w:fill="FFFFFF"/>
        </w:rPr>
        <w:t>Гайва, 2019)</w:t>
      </w:r>
      <w:r>
        <w:rPr>
          <w:shd w:val="clear" w:color="auto" w:fill="FFFFFF"/>
        </w:rPr>
        <w:t>.</w:t>
      </w:r>
    </w:p>
    <w:p w:rsidR="00FF29E3" w:rsidRPr="000B04C2" w:rsidRDefault="00D822B7" w:rsidP="000B04C2">
      <w:r>
        <w:t>Существуют также</w:t>
      </w:r>
      <w:r w:rsidR="00623E14">
        <w:t xml:space="preserve"> исследования, касающиеся оптимального расположения </w:t>
      </w:r>
      <w:r w:rsidR="008135D6">
        <w:t>заявлени</w:t>
      </w:r>
      <w:r w:rsidR="004C56ED">
        <w:t>я</w:t>
      </w:r>
      <w:r>
        <w:t xml:space="preserve"> </w:t>
      </w:r>
      <w:r w:rsidR="00623E14">
        <w:t>на упаковке</w:t>
      </w:r>
      <w:r>
        <w:t xml:space="preserve"> продукта</w:t>
      </w:r>
      <w:r w:rsidR="00623E14">
        <w:t xml:space="preserve">. </w:t>
      </w:r>
      <w:r w:rsidR="00A31DF3">
        <w:t>В частности, с</w:t>
      </w:r>
      <w:r>
        <w:t xml:space="preserve">читается, </w:t>
      </w:r>
      <w:r w:rsidR="00A31DF3">
        <w:t>что,</w:t>
      </w:r>
      <w:r>
        <w:t xml:space="preserve"> </w:t>
      </w:r>
      <w:r w:rsidR="00623E14">
        <w:t xml:space="preserve">если </w:t>
      </w:r>
      <w:r w:rsidR="008135D6">
        <w:t>заявлени</w:t>
      </w:r>
      <w:r w:rsidR="004C56ED">
        <w:t>е, доносящее</w:t>
      </w:r>
      <w:r>
        <w:t xml:space="preserve"> информацию о продукте</w:t>
      </w:r>
      <w:r w:rsidR="00623E14">
        <w:t>, находится с правой части упаковки, пища представляется потребителю как более высококалорийная. В связи с этим логично предположить, что маркировки, связанные с гедонистическими целями приобретения</w:t>
      </w:r>
      <w:r>
        <w:t xml:space="preserve"> продукта (вкус, </w:t>
      </w:r>
      <w:r>
        <w:lastRenderedPageBreak/>
        <w:t>удовольствие от потребления), логично располагать в</w:t>
      </w:r>
      <w:r w:rsidR="00623E14">
        <w:t xml:space="preserve"> правой части упаковки, в то время как маркировки с отсылкой на полезность и функциональные выгоды от приобретения продукта будут обладать</w:t>
      </w:r>
      <w:r w:rsidRPr="00D822B7">
        <w:t xml:space="preserve"> </w:t>
      </w:r>
      <w:r>
        <w:t>большим потенциалом влияния</w:t>
      </w:r>
      <w:r w:rsidR="00623E14">
        <w:t>, если будут нах</w:t>
      </w:r>
      <w:r>
        <w:t xml:space="preserve">одиться в левой части упаковки </w:t>
      </w:r>
      <w:r w:rsidR="00C63849">
        <w:t xml:space="preserve">(Manippa, </w:t>
      </w:r>
      <w:r w:rsidR="00623E14">
        <w:t xml:space="preserve">Giuliania </w:t>
      </w:r>
      <w:r w:rsidR="00623E14" w:rsidRPr="00184FDD">
        <w:t xml:space="preserve">&amp; </w:t>
      </w:r>
      <w:r w:rsidR="00623E14">
        <w:t xml:space="preserve">Brancucci, 2020). </w:t>
      </w:r>
    </w:p>
    <w:p w:rsidR="00623E14" w:rsidRPr="0028470D" w:rsidRDefault="00316359" w:rsidP="0028470D">
      <w:pPr>
        <w:rPr>
          <w:i/>
        </w:rPr>
      </w:pPr>
      <w:r w:rsidRPr="007E1F24">
        <w:rPr>
          <w:i/>
        </w:rPr>
        <w:t>Состав продукта</w:t>
      </w:r>
      <w:r w:rsidR="0028470D">
        <w:rPr>
          <w:i/>
        </w:rPr>
        <w:t xml:space="preserve">. </w:t>
      </w:r>
      <w:r w:rsidR="00623E14">
        <w:t>Зачастую</w:t>
      </w:r>
      <w:r w:rsidR="00FF29E3">
        <w:t xml:space="preserve"> потребитель, оценивая продукт,</w:t>
      </w:r>
      <w:r w:rsidR="00623E14">
        <w:t xml:space="preserve"> </w:t>
      </w:r>
      <w:r w:rsidR="00FF29E3">
        <w:t xml:space="preserve">обращает внимание </w:t>
      </w:r>
      <w:r w:rsidR="00623E14">
        <w:t xml:space="preserve">на входящие в </w:t>
      </w:r>
      <w:r w:rsidR="00FF29E3">
        <w:t xml:space="preserve">его состав вещества и элементы. Так, ряд покупателей </w:t>
      </w:r>
      <w:r w:rsidR="00BE6A40">
        <w:t>анализируют продукт на предмет содержания в нем</w:t>
      </w:r>
      <w:r w:rsidR="00623E14">
        <w:t xml:space="preserve"> пальмового масла или искусственных ароматиза</w:t>
      </w:r>
      <w:r w:rsidR="00BE6A40">
        <w:t>торов, красителей, консервантов</w:t>
      </w:r>
      <w:r w:rsidR="00623E14">
        <w:t xml:space="preserve"> </w:t>
      </w:r>
      <w:r w:rsidR="00C63849">
        <w:t>(Ares, Giménez</w:t>
      </w:r>
      <w:r w:rsidR="00415A29">
        <w:t xml:space="preserve"> &amp; Gámbaro, 2009). </w:t>
      </w:r>
      <w:r w:rsidR="00BE6A40">
        <w:t>При этом н</w:t>
      </w:r>
      <w:r w:rsidR="00623E14">
        <w:t>еобходимо отметить, что негативный имидж определенного ингредиента или вещества в составе продукта может формироваться неоправданно - например, обозначение наличия глютена, направленное на людей, страдающих его непереносимостью, привело к тому, что абсолютно здоровые потребители отказываются от продуктов, в сост</w:t>
      </w:r>
      <w:r w:rsidR="00BE6A40">
        <w:t>аве которых есть данный элемент</w:t>
      </w:r>
      <w:r w:rsidR="00623E14">
        <w:t xml:space="preserve"> (Oakes, 2006)</w:t>
      </w:r>
      <w:r w:rsidR="00BE6A40">
        <w:t>.</w:t>
      </w:r>
      <w:r w:rsidR="00A31DF3">
        <w:t xml:space="preserve"> </w:t>
      </w:r>
      <w:r w:rsidR="00623E14">
        <w:t>Такая же ситуация происходит с элементами «Е» в составе: покупатели считают их химическими, хотя буквой "Е" обозначают пищевые ингредиенты, классифицированные согласно закону Евросоюза (например, E260—уксусная кислота или Е-500 – пищевая сода). У таких потребителей осознанно будет смещен выбор в пользу продуктов без элементов «Е» в составе, хотя это не говорит о большей пол</w:t>
      </w:r>
      <w:r w:rsidR="00BE6A40">
        <w:t>езности приобретаемого продукта</w:t>
      </w:r>
      <w:r w:rsidR="00623E14">
        <w:t xml:space="preserve"> (РБК, 2018)</w:t>
      </w:r>
      <w:r w:rsidR="00BE6A40">
        <w:t>.</w:t>
      </w:r>
    </w:p>
    <w:p w:rsidR="007862A2" w:rsidRPr="005C5D69" w:rsidRDefault="00BE6A40" w:rsidP="004E4CA6">
      <w:r>
        <w:t xml:space="preserve">В таких условиях становится понятно, что, </w:t>
      </w:r>
      <w:r w:rsidR="00623E14">
        <w:t xml:space="preserve">если производитель желает сделать акцент на </w:t>
      </w:r>
      <w:r w:rsidR="00A31DF3">
        <w:t>наличии или отсутствии определенных веществ в состав</w:t>
      </w:r>
      <w:r>
        <w:t xml:space="preserve"> продукта</w:t>
      </w:r>
      <w:r w:rsidR="00623E14">
        <w:t xml:space="preserve">, ему </w:t>
      </w:r>
      <w:r>
        <w:t>необходимо убедиться</w:t>
      </w:r>
      <w:r w:rsidR="00623E14">
        <w:t>, что потребитель информирован относительно важности данного элемента для здоровья или его вред</w:t>
      </w:r>
      <w:r w:rsidR="00A31DF3">
        <w:t>е, а также проанализировать отношение к данному элементу</w:t>
      </w:r>
      <w:r w:rsidR="00415A29">
        <w:t xml:space="preserve"> среди покупателей</w:t>
      </w:r>
      <w:r w:rsidR="00A31DF3">
        <w:t>.</w:t>
      </w:r>
    </w:p>
    <w:p w:rsidR="006D4EE5" w:rsidRPr="0028470D" w:rsidRDefault="00623E14" w:rsidP="0028470D">
      <w:pPr>
        <w:rPr>
          <w:i/>
        </w:rPr>
      </w:pPr>
      <w:r w:rsidRPr="007E1F24">
        <w:rPr>
          <w:i/>
        </w:rPr>
        <w:t>Наличие символов, ассоциируемых с полезностью</w:t>
      </w:r>
      <w:r w:rsidR="006D4EE5" w:rsidRPr="007E1F24">
        <w:rPr>
          <w:i/>
        </w:rPr>
        <w:t>, на упаковке продукта</w:t>
      </w:r>
      <w:r w:rsidR="0028470D">
        <w:rPr>
          <w:i/>
        </w:rPr>
        <w:t xml:space="preserve">. </w:t>
      </w:r>
      <w:r w:rsidR="00415A29">
        <w:t>Ряд исследователей отмечают</w:t>
      </w:r>
      <w:r w:rsidR="00BE6A40">
        <w:t xml:space="preserve"> важность</w:t>
      </w:r>
      <w:r>
        <w:t xml:space="preserve"> сопровождения </w:t>
      </w:r>
      <w:r w:rsidR="008135D6">
        <w:t>заявлени</w:t>
      </w:r>
      <w:r w:rsidR="004C56ED">
        <w:t>й на упаковке</w:t>
      </w:r>
      <w:r>
        <w:t xml:space="preserve"> символами, ассоциир</w:t>
      </w:r>
      <w:r w:rsidR="00BE6A40">
        <w:t>уемыми с полезным образом жизни.</w:t>
      </w:r>
      <w:r>
        <w:t xml:space="preserve"> </w:t>
      </w:r>
      <w:r w:rsidR="00BE6A40">
        <w:t>Так, производители часто наносят на упаковку изображения фруктов и других полезных добавок с целью сделать акцент на натуральности состава продукта (Mai, Symma</w:t>
      </w:r>
      <w:r w:rsidR="006D4EE5">
        <w:t xml:space="preserve">nk &amp; Seeberg-Elverfeldt, 2016). </w:t>
      </w:r>
      <w:r>
        <w:t>Иногда предоставление символов на упаковке представляется</w:t>
      </w:r>
      <w:r w:rsidR="00BE6A40">
        <w:t xml:space="preserve"> даже</w:t>
      </w:r>
      <w:r>
        <w:t xml:space="preserve"> более важ</w:t>
      </w:r>
      <w:r w:rsidR="00BE6A40">
        <w:t>ным по сравнению с использование</w:t>
      </w:r>
      <w:r>
        <w:t xml:space="preserve">м </w:t>
      </w:r>
      <w:r w:rsidR="008135D6">
        <w:t>заявлени</w:t>
      </w:r>
      <w:r w:rsidR="004C56ED">
        <w:t>й</w:t>
      </w:r>
      <w:r>
        <w:t>, поскольку символы добавляют упаковке привлекательности (Kapsak et al., 2008, Underwood, 2002</w:t>
      </w:r>
      <w:r w:rsidR="00BE6A40">
        <w:t xml:space="preserve">). </w:t>
      </w:r>
    </w:p>
    <w:p w:rsidR="00623E14" w:rsidRDefault="00BE6A40" w:rsidP="006D4EE5">
      <w:r>
        <w:t>Кроме того</w:t>
      </w:r>
      <w:r w:rsidR="00623E14">
        <w:t xml:space="preserve">, </w:t>
      </w:r>
      <w:r>
        <w:t xml:space="preserve">исследования отмечают, что </w:t>
      </w:r>
      <w:r w:rsidR="00623E14">
        <w:t xml:space="preserve">визуальное влияние </w:t>
      </w:r>
      <w:r>
        <w:t>символов на потребителя</w:t>
      </w:r>
      <w:r w:rsidR="006D4EE5">
        <w:t xml:space="preserve"> больше, чем влияние </w:t>
      </w:r>
      <w:r w:rsidR="008135D6">
        <w:t>заявлени</w:t>
      </w:r>
      <w:r w:rsidR="004C56ED">
        <w:t>й</w:t>
      </w:r>
      <w:r w:rsidR="006D4EE5">
        <w:t xml:space="preserve"> о полезности </w:t>
      </w:r>
      <w:r w:rsidR="00623E14" w:rsidRPr="00184FDD">
        <w:t xml:space="preserve">(Carrillo, Fiszman, Lähteenmäki, &amp; Varela, 2014). </w:t>
      </w:r>
      <w:r w:rsidR="006D4EE5">
        <w:t>Это связа</w:t>
      </w:r>
      <w:r w:rsidR="00415A29">
        <w:t>но с тем, что символ</w:t>
      </w:r>
      <w:r w:rsidR="006D4EE5">
        <w:t>, ассоциируемый в создании</w:t>
      </w:r>
      <w:r>
        <w:t xml:space="preserve"> потребителя с </w:t>
      </w:r>
      <w:r>
        <w:lastRenderedPageBreak/>
        <w:t xml:space="preserve">определенными выгодами для </w:t>
      </w:r>
      <w:r w:rsidR="006D4EE5">
        <w:t>здоровья, не требует от людей</w:t>
      </w:r>
      <w:r>
        <w:t xml:space="preserve"> </w:t>
      </w:r>
      <w:r w:rsidR="006D4EE5">
        <w:t>большого количества</w:t>
      </w:r>
      <w:r>
        <w:t xml:space="preserve"> знаний, чтобы оценить информацию о пищевой, энергетической ценности и составе </w:t>
      </w:r>
      <w:r w:rsidR="006D4EE5">
        <w:t>продукта. Таким образом, считается, что</w:t>
      </w:r>
      <w:r>
        <w:t xml:space="preserve"> символ</w:t>
      </w:r>
      <w:r w:rsidR="006D4EE5">
        <w:t xml:space="preserve"> на упаковке</w:t>
      </w:r>
      <w:r>
        <w:t xml:space="preserve"> </w:t>
      </w:r>
      <w:r w:rsidR="00623E14">
        <w:t xml:space="preserve">может </w:t>
      </w:r>
      <w:r w:rsidR="00415A29">
        <w:t xml:space="preserve">сам по себе </w:t>
      </w:r>
      <w:r w:rsidR="00623E14">
        <w:t>повлиять на оценку продукта и стим</w:t>
      </w:r>
      <w:r>
        <w:t xml:space="preserve">улировать его приобретение </w:t>
      </w:r>
      <w:r w:rsidR="00623E14" w:rsidRPr="00184FDD">
        <w:t>(Chrysochou and Grunert, 2014, Hooker and Teratanavat, 2008)</w:t>
      </w:r>
      <w:r>
        <w:t>.</w:t>
      </w:r>
    </w:p>
    <w:p w:rsidR="007E1F24" w:rsidRDefault="00623E14" w:rsidP="008953F1">
      <w:r>
        <w:t>О</w:t>
      </w:r>
      <w:r w:rsidR="00BE6A40">
        <w:t>днако, важно заметить</w:t>
      </w:r>
      <w:r>
        <w:t xml:space="preserve">, </w:t>
      </w:r>
      <w:r w:rsidR="00BE6A40">
        <w:t>что,</w:t>
      </w:r>
      <w:r>
        <w:t xml:space="preserve"> если символы представлены без вербального сопровождения, они интерпрет</w:t>
      </w:r>
      <w:r w:rsidR="00BE6A40">
        <w:t>ируются потребителями по-разному</w:t>
      </w:r>
      <w:r>
        <w:t xml:space="preserve"> (Carillo, et.</w:t>
      </w:r>
      <w:r w:rsidR="00BE6A40">
        <w:t xml:space="preserve"> </w:t>
      </w:r>
      <w:r>
        <w:t>al., 2014)</w:t>
      </w:r>
      <w:r w:rsidR="00BE6A40">
        <w:t xml:space="preserve">. </w:t>
      </w:r>
      <w:r>
        <w:t xml:space="preserve"> В связи с этим при нанесении маркировки в виде символа важно также сопровождение </w:t>
      </w:r>
      <w:r w:rsidR="00BE6A40">
        <w:t xml:space="preserve">его </w:t>
      </w:r>
      <w:r w:rsidR="008135D6">
        <w:t>заявлени</w:t>
      </w:r>
      <w:r w:rsidR="004C56ED">
        <w:t>ем, объясняющим</w:t>
      </w:r>
      <w:r>
        <w:t xml:space="preserve"> значение</w:t>
      </w:r>
      <w:r w:rsidR="00BE6A40">
        <w:t xml:space="preserve"> изображения</w:t>
      </w:r>
      <w:r w:rsidR="00415A29">
        <w:t>, чтобы избежать неверной его интерпретации</w:t>
      </w:r>
      <w:r>
        <w:t xml:space="preserve"> (Miklaveс, et. </w:t>
      </w:r>
      <w:r>
        <w:rPr>
          <w:lang w:val="en-US"/>
        </w:rPr>
        <w:t>a</w:t>
      </w:r>
      <w:r>
        <w:t xml:space="preserve">l., 2016). </w:t>
      </w:r>
    </w:p>
    <w:p w:rsidR="00623E14" w:rsidRPr="0028470D" w:rsidRDefault="00623E14" w:rsidP="0028470D">
      <w:pPr>
        <w:rPr>
          <w:b/>
        </w:rPr>
      </w:pPr>
      <w:bookmarkStart w:id="35" w:name="_Toc35259676"/>
      <w:bookmarkStart w:id="36" w:name="_Toc35259728"/>
      <w:bookmarkStart w:id="37" w:name="_Toc35280320"/>
      <w:bookmarkStart w:id="38" w:name="_Toc35597100"/>
      <w:bookmarkStart w:id="39" w:name="_Toc35597150"/>
      <w:bookmarkStart w:id="40" w:name="_Toc36553519"/>
      <w:bookmarkStart w:id="41" w:name="_Toc36553615"/>
      <w:bookmarkStart w:id="42" w:name="_Toc36554023"/>
      <w:bookmarkStart w:id="43" w:name="_Toc36709540"/>
      <w:bookmarkStart w:id="44" w:name="_Toc36788992"/>
      <w:bookmarkStart w:id="45" w:name="_Toc36789045"/>
      <w:r w:rsidRPr="004C3C10">
        <w:rPr>
          <w:b/>
        </w:rPr>
        <w:t>Ситуационные факторы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28470D">
        <w:rPr>
          <w:b/>
        </w:rPr>
        <w:t xml:space="preserve">. </w:t>
      </w:r>
      <w:r w:rsidRPr="00FB1D84">
        <w:rPr>
          <w:lang w:eastAsia="ru-RU"/>
        </w:rPr>
        <w:t>Помимо вышеперечисленных индивидуальных характеристик потребителя и характеристик продукта, на восприятие продукта как полезного влияют также различные ситуационные факторы</w:t>
      </w:r>
      <w:r w:rsidR="00B22A7C">
        <w:rPr>
          <w:lang w:eastAsia="ru-RU"/>
        </w:rPr>
        <w:t xml:space="preserve"> </w:t>
      </w:r>
      <w:r w:rsidR="00B22A7C" w:rsidRPr="00FB1D84">
        <w:rPr>
          <w:lang w:eastAsia="ru-RU"/>
        </w:rPr>
        <w:t>(Moore, 2008</w:t>
      </w:r>
      <w:r w:rsidR="00B22A7C">
        <w:rPr>
          <w:lang w:eastAsia="ru-RU"/>
        </w:rPr>
        <w:t xml:space="preserve">, </w:t>
      </w:r>
      <w:r w:rsidR="00B22A7C" w:rsidRPr="00FB1D84">
        <w:rPr>
          <w:lang w:eastAsia="ru-RU"/>
        </w:rPr>
        <w:t>Matilla &amp; Wirtz, 2008</w:t>
      </w:r>
      <w:r w:rsidR="00B22A7C">
        <w:rPr>
          <w:lang w:eastAsia="ru-RU"/>
        </w:rPr>
        <w:t xml:space="preserve">, </w:t>
      </w:r>
      <w:r w:rsidR="00B22A7C" w:rsidRPr="00FB1D84">
        <w:rPr>
          <w:lang w:eastAsia="ru-RU"/>
        </w:rPr>
        <w:t>Bird, 2002</w:t>
      </w:r>
      <w:r w:rsidR="00B22A7C">
        <w:rPr>
          <w:lang w:eastAsia="ru-RU"/>
        </w:rPr>
        <w:t xml:space="preserve">, </w:t>
      </w:r>
      <w:r w:rsidR="00B22A7C" w:rsidRPr="00FB1D84">
        <w:rPr>
          <w:lang w:eastAsia="ru-RU"/>
        </w:rPr>
        <w:t>Ward, 2009)</w:t>
      </w:r>
      <w:r w:rsidRPr="00FB1D84">
        <w:rPr>
          <w:lang w:eastAsia="ru-RU"/>
        </w:rPr>
        <w:t>. К ним, в частности, можно отнести:</w:t>
      </w:r>
    </w:p>
    <w:p w:rsidR="00623E14" w:rsidRPr="00FB1D84" w:rsidRDefault="00623E14" w:rsidP="00584177">
      <w:pPr>
        <w:pStyle w:val="af0"/>
        <w:numPr>
          <w:ilvl w:val="0"/>
          <w:numId w:val="10"/>
        </w:numPr>
        <w:ind w:left="0" w:firstLine="284"/>
        <w:rPr>
          <w:lang w:eastAsia="ru-RU"/>
        </w:rPr>
      </w:pPr>
      <w:r w:rsidRPr="007E1F24">
        <w:rPr>
          <w:i/>
          <w:lang w:eastAsia="ru-RU"/>
        </w:rPr>
        <w:t>Расположение магазина</w:t>
      </w:r>
      <w:r w:rsidRPr="00FB1D84">
        <w:rPr>
          <w:lang w:eastAsia="ru-RU"/>
        </w:rPr>
        <w:t xml:space="preserve">, в котором приобретается продукт, его </w:t>
      </w:r>
      <w:r w:rsidRPr="007E1F24">
        <w:rPr>
          <w:i/>
          <w:lang w:eastAsia="ru-RU"/>
        </w:rPr>
        <w:t>планировку:</w:t>
      </w:r>
      <w:r w:rsidRPr="00FB1D84">
        <w:rPr>
          <w:lang w:eastAsia="ru-RU"/>
        </w:rPr>
        <w:t xml:space="preserve"> данные факторы могут упрощать поиск полезного для здоровья продукта потребите</w:t>
      </w:r>
      <w:r w:rsidR="00394EB9">
        <w:rPr>
          <w:lang w:eastAsia="ru-RU"/>
        </w:rPr>
        <w:t>лю или, наоборот, усложнять его,</w:t>
      </w:r>
    </w:p>
    <w:p w:rsidR="00623E14" w:rsidRPr="00FB1D84" w:rsidRDefault="00623E14" w:rsidP="00584177">
      <w:pPr>
        <w:pStyle w:val="af0"/>
        <w:numPr>
          <w:ilvl w:val="0"/>
          <w:numId w:val="10"/>
        </w:numPr>
        <w:ind w:left="0" w:firstLine="284"/>
        <w:rPr>
          <w:lang w:eastAsia="ru-RU"/>
        </w:rPr>
      </w:pPr>
      <w:r w:rsidRPr="007E1F24">
        <w:rPr>
          <w:i/>
          <w:lang w:eastAsia="ru-RU"/>
        </w:rPr>
        <w:t>Атмосферу в точке продажи</w:t>
      </w:r>
      <w:r w:rsidRPr="00FB1D84">
        <w:rPr>
          <w:lang w:eastAsia="ru-RU"/>
        </w:rPr>
        <w:t xml:space="preserve"> (включая освещение, температуру, запахи): </w:t>
      </w:r>
      <w:r w:rsidR="00B22A7C">
        <w:rPr>
          <w:lang w:eastAsia="ru-RU"/>
        </w:rPr>
        <w:t>данные параметры непосредственно влияю</w:t>
      </w:r>
      <w:r w:rsidRPr="00FB1D84">
        <w:rPr>
          <w:lang w:eastAsia="ru-RU"/>
        </w:rPr>
        <w:t>т на настроение потреб</w:t>
      </w:r>
      <w:r w:rsidR="00B22A7C">
        <w:rPr>
          <w:lang w:eastAsia="ru-RU"/>
        </w:rPr>
        <w:t>ителя и, соответственно, его готовность совершить покупку и желание</w:t>
      </w:r>
      <w:r w:rsidR="00394EB9">
        <w:rPr>
          <w:lang w:eastAsia="ru-RU"/>
        </w:rPr>
        <w:t xml:space="preserve"> изучать информацию </w:t>
      </w:r>
      <w:r w:rsidR="00E3284E">
        <w:rPr>
          <w:lang w:eastAsia="ru-RU"/>
        </w:rPr>
        <w:t>на упаковке, связанную с полезностью продукта</w:t>
      </w:r>
      <w:r w:rsidR="00394EB9">
        <w:rPr>
          <w:lang w:eastAsia="ru-RU"/>
        </w:rPr>
        <w:t>,</w:t>
      </w:r>
    </w:p>
    <w:p w:rsidR="00623E14" w:rsidRPr="00FB1D84" w:rsidRDefault="00623E14" w:rsidP="00584177">
      <w:pPr>
        <w:pStyle w:val="af0"/>
        <w:numPr>
          <w:ilvl w:val="0"/>
          <w:numId w:val="10"/>
        </w:numPr>
        <w:ind w:left="0" w:firstLine="284"/>
        <w:rPr>
          <w:lang w:eastAsia="ru-RU"/>
        </w:rPr>
      </w:pPr>
      <w:r w:rsidRPr="007E1F24">
        <w:rPr>
          <w:i/>
          <w:lang w:eastAsia="ru-RU"/>
        </w:rPr>
        <w:t>Количество покупателей в магазине</w:t>
      </w:r>
      <w:r w:rsidRPr="00FB1D84">
        <w:rPr>
          <w:lang w:eastAsia="ru-RU"/>
        </w:rPr>
        <w:t>: в случае, если в точке продажи много покупателей, потребитель не будет иметь возможности и времени, чтобы внимательно изучить маркировку и упаковку продукта, позиционируемого как полезного</w:t>
      </w:r>
      <w:r w:rsidR="00394EB9">
        <w:rPr>
          <w:lang w:eastAsia="ru-RU"/>
        </w:rPr>
        <w:t>,</w:t>
      </w:r>
    </w:p>
    <w:p w:rsidR="00623E14" w:rsidRPr="00FB1D84" w:rsidRDefault="00394EB9" w:rsidP="00584177">
      <w:pPr>
        <w:pStyle w:val="af0"/>
        <w:numPr>
          <w:ilvl w:val="0"/>
          <w:numId w:val="10"/>
        </w:numPr>
        <w:ind w:left="0" w:firstLine="284"/>
        <w:rPr>
          <w:lang w:eastAsia="ru-RU"/>
        </w:rPr>
      </w:pPr>
      <w:r w:rsidRPr="007E1F24">
        <w:rPr>
          <w:i/>
          <w:lang w:eastAsia="ru-RU"/>
        </w:rPr>
        <w:t>Сопровождение потребителя</w:t>
      </w:r>
      <w:r w:rsidR="00623E14" w:rsidRPr="00FB1D84">
        <w:rPr>
          <w:lang w:eastAsia="ru-RU"/>
        </w:rPr>
        <w:t xml:space="preserve">: в зависимости от того, приобретает ли потребитель продукт один или выбирает его в компании другого человека будет, во-первых, различаться его внимание к наличию маркировки с отсылкой на полезность, и, во-вторых, само поведение и отношение к полезным продуктам </w:t>
      </w:r>
      <w:r w:rsidR="00B22A7C">
        <w:rPr>
          <w:lang w:eastAsia="ru-RU"/>
        </w:rPr>
        <w:t xml:space="preserve">(оно </w:t>
      </w:r>
      <w:r w:rsidR="00623E14" w:rsidRPr="00FB1D84">
        <w:rPr>
          <w:lang w:eastAsia="ru-RU"/>
        </w:rPr>
        <w:t>может искажаться в случае, если сопровождающий не разделяет интереса потребителя к здоровому образу жизни</w:t>
      </w:r>
      <w:r>
        <w:rPr>
          <w:lang w:eastAsia="ru-RU"/>
        </w:rPr>
        <w:t>),</w:t>
      </w:r>
    </w:p>
    <w:p w:rsidR="004E4CA6" w:rsidRDefault="00623E14" w:rsidP="00584177">
      <w:pPr>
        <w:pStyle w:val="af0"/>
        <w:numPr>
          <w:ilvl w:val="0"/>
          <w:numId w:val="10"/>
        </w:numPr>
        <w:ind w:left="0" w:firstLine="284"/>
        <w:rPr>
          <w:lang w:eastAsia="ru-RU"/>
        </w:rPr>
      </w:pPr>
      <w:r w:rsidRPr="007E1F24">
        <w:rPr>
          <w:i/>
          <w:lang w:eastAsia="ru-RU"/>
        </w:rPr>
        <w:t>Наличие у потребителя времени</w:t>
      </w:r>
      <w:r w:rsidRPr="00FB1D84">
        <w:rPr>
          <w:lang w:eastAsia="ru-RU"/>
        </w:rPr>
        <w:t xml:space="preserve"> на анализ информации на упаковке и выбор продукта: в случае, если покупателю необходимо быстро принять решение относительно покупки продукта, </w:t>
      </w:r>
      <w:r w:rsidR="00E3284E">
        <w:rPr>
          <w:lang w:eastAsia="ru-RU"/>
        </w:rPr>
        <w:t>он, скорее всего, будет склонен</w:t>
      </w:r>
      <w:r w:rsidRPr="00FB1D84">
        <w:rPr>
          <w:lang w:eastAsia="ru-RU"/>
        </w:rPr>
        <w:t xml:space="preserve"> руководствоваться брендом производителя, ценой продукта, а не его дополнительными преимущест</w:t>
      </w:r>
      <w:r w:rsidR="00394EB9">
        <w:rPr>
          <w:lang w:eastAsia="ru-RU"/>
        </w:rPr>
        <w:t>вами, связанными с полезностью,</w:t>
      </w:r>
    </w:p>
    <w:p w:rsidR="0028470D" w:rsidRDefault="00623E14" w:rsidP="0028470D">
      <w:pPr>
        <w:pStyle w:val="af0"/>
        <w:numPr>
          <w:ilvl w:val="0"/>
          <w:numId w:val="10"/>
        </w:numPr>
        <w:spacing w:afterLines="30" w:after="72" w:afterAutospacing="0"/>
        <w:ind w:left="0" w:firstLine="284"/>
        <w:rPr>
          <w:lang w:eastAsia="ru-RU"/>
        </w:rPr>
      </w:pPr>
      <w:r w:rsidRPr="007E1F24">
        <w:rPr>
          <w:i/>
          <w:lang w:eastAsia="ru-RU"/>
        </w:rPr>
        <w:lastRenderedPageBreak/>
        <w:t xml:space="preserve">Настроение потребителя и его </w:t>
      </w:r>
      <w:r w:rsidR="00B22A7C" w:rsidRPr="007E1F24">
        <w:rPr>
          <w:i/>
          <w:lang w:eastAsia="ru-RU"/>
        </w:rPr>
        <w:t>сытость</w:t>
      </w:r>
      <w:r w:rsidRPr="00FB1D84">
        <w:rPr>
          <w:lang w:eastAsia="ru-RU"/>
        </w:rPr>
        <w:t xml:space="preserve">: в случае, если потребитель голоден или находится в плохом </w:t>
      </w:r>
      <w:r w:rsidR="00E3284E">
        <w:rPr>
          <w:lang w:eastAsia="ru-RU"/>
        </w:rPr>
        <w:t>настроении</w:t>
      </w:r>
      <w:r w:rsidRPr="00FB1D84">
        <w:rPr>
          <w:lang w:eastAsia="ru-RU"/>
        </w:rPr>
        <w:t>, скорее всего, он будет склонен к выбору в пользу продукта, не обладающего должным уровнем полезности, а способствующему быстрому насыщению или повышению настроения за счет вкуса. Таким образом, настроение и сытость потребителя будут определять его ориентацию на здоровое питание, а, значит, будут искажать выбор в сторону тех</w:t>
      </w:r>
      <w:r w:rsidR="00B22A7C">
        <w:rPr>
          <w:lang w:eastAsia="ru-RU"/>
        </w:rPr>
        <w:t xml:space="preserve"> продуктов питания</w:t>
      </w:r>
      <w:r w:rsidRPr="00FB1D84">
        <w:rPr>
          <w:lang w:eastAsia="ru-RU"/>
        </w:rPr>
        <w:t xml:space="preserve">, которые не </w:t>
      </w:r>
      <w:r w:rsidR="00B22A7C">
        <w:rPr>
          <w:lang w:eastAsia="ru-RU"/>
        </w:rPr>
        <w:t>ассоциируются с полезностью для здоровья.</w:t>
      </w:r>
    </w:p>
    <w:p w:rsidR="001D7FB9" w:rsidRPr="0028470D" w:rsidRDefault="007E1F24" w:rsidP="001D7FB9">
      <w:r w:rsidRPr="0028470D">
        <w:rPr>
          <w:i/>
        </w:rPr>
        <w:t>Вывод по факторам, определяющим восприятие продукта как полезного</w:t>
      </w:r>
      <w:r w:rsidR="0028470D" w:rsidRPr="0028470D">
        <w:rPr>
          <w:i/>
        </w:rPr>
        <w:t xml:space="preserve">. </w:t>
      </w:r>
      <w:r w:rsidR="00B22A7C">
        <w:t xml:space="preserve">Таким образом, </w:t>
      </w:r>
      <w:r w:rsidR="00E3284E">
        <w:t xml:space="preserve">анализ факторов, влияющих на воспринимаемую полезность, демонстрирует, что </w:t>
      </w:r>
      <w:r w:rsidR="00B22A7C">
        <w:t>процесс принятия решения о покупке – сложный психологи</w:t>
      </w:r>
      <w:r w:rsidR="00E3284E">
        <w:t xml:space="preserve">ческий и эмоциональный феномен. Он определяется </w:t>
      </w:r>
      <w:r w:rsidR="00B22A7C">
        <w:t xml:space="preserve">индивидуальными характеристиками потребителя, категорией продукта, его упаковкой и маркировкой, а также ситуационными факторами </w:t>
      </w:r>
      <w:r w:rsidR="00B22A7C" w:rsidRPr="00B22A7C">
        <w:t>(</w:t>
      </w:r>
      <w:r w:rsidR="00B22A7C" w:rsidRPr="0028470D">
        <w:rPr>
          <w:lang w:val="en-US"/>
        </w:rPr>
        <w:t>Hieke</w:t>
      </w:r>
      <w:r w:rsidR="00767913">
        <w:t xml:space="preserve"> </w:t>
      </w:r>
      <w:r w:rsidR="00B22A7C" w:rsidRPr="00B22A7C">
        <w:t>&amp;</w:t>
      </w:r>
      <w:r w:rsidR="00767913">
        <w:t xml:space="preserve"> </w:t>
      </w:r>
      <w:r w:rsidR="00B22A7C" w:rsidRPr="0028470D">
        <w:rPr>
          <w:lang w:val="en-US"/>
        </w:rPr>
        <w:t>Grunert</w:t>
      </w:r>
      <w:r w:rsidR="00B22A7C" w:rsidRPr="00B22A7C">
        <w:t xml:space="preserve">, 2018). </w:t>
      </w:r>
      <w:r w:rsidR="00B22A7C">
        <w:t>Производителям, позиционирующим продукты питания как полезные для здоровья, необходимо наиболее полно анализировать все вышеперечисленные факторы, чтобы добиться наилучшего восприятия продуктов в глазах целевых пот</w:t>
      </w:r>
      <w:r w:rsidR="00394EB9">
        <w:t xml:space="preserve">ребителей. </w:t>
      </w:r>
    </w:p>
    <w:p w:rsidR="00623E14" w:rsidRDefault="00693AFD" w:rsidP="00E644FE">
      <w:pPr>
        <w:pStyle w:val="3"/>
      </w:pPr>
      <w:bookmarkStart w:id="46" w:name="_heading=h.3rdcrjn" w:colFirst="0" w:colLast="0"/>
      <w:bookmarkStart w:id="47" w:name="_Toc36788993"/>
      <w:bookmarkStart w:id="48" w:name="_Toc37152324"/>
      <w:bookmarkStart w:id="49" w:name="_Toc37755174"/>
      <w:bookmarkStart w:id="50" w:name="_Toc41542896"/>
      <w:bookmarkStart w:id="51" w:name="_Toc41543077"/>
      <w:bookmarkStart w:id="52" w:name="_Toc41660456"/>
      <w:bookmarkStart w:id="53" w:name="_Toc41827403"/>
      <w:bookmarkEnd w:id="46"/>
      <w:r>
        <w:t>1.3.2.</w:t>
      </w:r>
      <w:r w:rsidR="00623E14">
        <w:t xml:space="preserve"> Поведенческие последствия </w:t>
      </w:r>
      <w:r w:rsidR="009A0410">
        <w:t>восприятия продукта как полезного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B2560B" w:rsidRDefault="00B2560B" w:rsidP="00B2560B">
      <w:r>
        <w:t xml:space="preserve">Восприятие продукта питания как полезного для здоровья приводит к ряду последствий в поведении потребителя, которые можно разделить на позитивные и негативные с точки зрения производителя. </w:t>
      </w:r>
    </w:p>
    <w:p w:rsidR="00E3284E" w:rsidRDefault="00B2560B" w:rsidP="004A6F73">
      <w:r>
        <w:t>В частности, к позитивным поведенческим последствия можно отнести более высокую готовность платить, повышение лояльности потребителя, формирование позитивного отношения к продавцу и к продукту</w:t>
      </w:r>
      <w:r w:rsidR="007862A2">
        <w:t>, а также повышение потребления</w:t>
      </w:r>
      <w:r w:rsidRPr="00B2560B">
        <w:t xml:space="preserve"> (Orquin &amp; Scholderer, 2015)</w:t>
      </w:r>
      <w:r w:rsidR="007862A2">
        <w:t>.</w:t>
      </w:r>
      <w:r w:rsidR="00394EB9">
        <w:t xml:space="preserve"> </w:t>
      </w:r>
      <w:r>
        <w:t>Однако, при планировании позицион</w:t>
      </w:r>
      <w:r w:rsidR="00E3284E">
        <w:t>ирования продукта как полезного</w:t>
      </w:r>
      <w:r>
        <w:t xml:space="preserve"> стоит также понимать, что такое позиционирование может привести к снижению ожиданий потребителя относительно вкуса, натуральности продукта и соответствию его заявленным характеристикам. Кроме того, позиционирование продукта как полезного для здоровья снижает ожидания потребителя относительно наслаждения от потребления продукта, т.е. приводит к снижению гедонистической ценности для потребителя (Lähteenmäki et al., 2010). </w:t>
      </w:r>
      <w:r w:rsidR="00E3284E">
        <w:t>Именно в этом проявляются негативные последствия восприятия продукта как полезного для здоровья. Основные поведенческие последствия</w:t>
      </w:r>
      <w:r w:rsidR="00623E14">
        <w:t xml:space="preserve"> восприятия продукта как полезного </w:t>
      </w:r>
      <w:r w:rsidR="00E3284E">
        <w:t>раскрыты ниже</w:t>
      </w:r>
      <w:r w:rsidR="004E74A3">
        <w:t>.</w:t>
      </w:r>
    </w:p>
    <w:p w:rsidR="00137936" w:rsidRPr="00FE4F31" w:rsidRDefault="00B2560B" w:rsidP="00FE4F31">
      <w:pPr>
        <w:rPr>
          <w:i/>
        </w:rPr>
      </w:pPr>
      <w:r w:rsidRPr="007E1F24">
        <w:rPr>
          <w:i/>
        </w:rPr>
        <w:t>Готовность</w:t>
      </w:r>
      <w:r w:rsidR="00E3284E">
        <w:rPr>
          <w:i/>
        </w:rPr>
        <w:t xml:space="preserve"> купить продукт и</w:t>
      </w:r>
      <w:r w:rsidRPr="007E1F24">
        <w:rPr>
          <w:i/>
        </w:rPr>
        <w:t xml:space="preserve"> платить</w:t>
      </w:r>
      <w:r w:rsidR="00EA0D13" w:rsidRPr="007E1F24">
        <w:rPr>
          <w:i/>
        </w:rPr>
        <w:t xml:space="preserve"> </w:t>
      </w:r>
      <w:r w:rsidR="00E3284E">
        <w:rPr>
          <w:i/>
        </w:rPr>
        <w:t>ценовую премию</w:t>
      </w:r>
      <w:r w:rsidR="00FE4F31">
        <w:rPr>
          <w:i/>
        </w:rPr>
        <w:t xml:space="preserve">. </w:t>
      </w:r>
      <w:r w:rsidR="00623E14">
        <w:t xml:space="preserve">Первое и очень важное последствие восприятия продукта как полезного заключается в том, что </w:t>
      </w:r>
      <w:r w:rsidR="00E3284E">
        <w:t>потре</w:t>
      </w:r>
      <w:r w:rsidR="00137936">
        <w:t xml:space="preserve">битель более склонен приобретать продукты, позиционируемые как полезные, а также </w:t>
      </w:r>
      <w:r w:rsidR="00623E14">
        <w:t xml:space="preserve">готовы </w:t>
      </w:r>
      <w:r w:rsidR="00623E14">
        <w:lastRenderedPageBreak/>
        <w:t xml:space="preserve">платить </w:t>
      </w:r>
      <w:r w:rsidR="00623E14" w:rsidRPr="00C34418">
        <w:t>ценовую премию</w:t>
      </w:r>
      <w:r w:rsidR="00137936">
        <w:t xml:space="preserve"> за них</w:t>
      </w:r>
      <w:r w:rsidR="00C34418">
        <w:rPr>
          <w:rStyle w:val="af"/>
        </w:rPr>
        <w:footnoteReference w:id="13"/>
      </w:r>
      <w:r w:rsidR="00623E14">
        <w:t xml:space="preserve"> </w:t>
      </w:r>
      <w:r w:rsidR="00623E14" w:rsidRPr="00B2560B">
        <w:t>(</w:t>
      </w:r>
      <w:hyperlink r:id="rId12">
        <w:r w:rsidR="00623E14" w:rsidRPr="00B2560B">
          <w:t>Ballco &amp; de-Magistris, 2018</w:t>
        </w:r>
      </w:hyperlink>
      <w:r w:rsidR="00623E14" w:rsidRPr="00B2560B">
        <w:t>).</w:t>
      </w:r>
      <w:r w:rsidR="00623E14" w:rsidRPr="00992692">
        <w:t xml:space="preserve"> </w:t>
      </w:r>
      <w:r w:rsidR="00137936">
        <w:t>Так, б</w:t>
      </w:r>
      <w:r w:rsidR="00713DD9">
        <w:t xml:space="preserve">олее 85% потребителей в мире отмечают готовность переплатить за продукты, </w:t>
      </w:r>
      <w:r w:rsidR="00137936">
        <w:t>если они полезны для здоровья</w:t>
      </w:r>
      <w:r w:rsidR="00713DD9">
        <w:t xml:space="preserve"> (</w:t>
      </w:r>
      <w:r w:rsidR="00713DD9">
        <w:rPr>
          <w:lang w:val="en-US"/>
        </w:rPr>
        <w:t>Nielsen</w:t>
      </w:r>
      <w:r w:rsidR="00713DD9" w:rsidRPr="00713DD9">
        <w:t xml:space="preserve">, 2015). </w:t>
      </w:r>
      <w:r w:rsidR="00EA0D13">
        <w:t xml:space="preserve">Стоит, однако, отметить, что </w:t>
      </w:r>
      <w:r w:rsidR="00137936">
        <w:t>эта готовность</w:t>
      </w:r>
      <w:r w:rsidR="00EA0D13">
        <w:t xml:space="preserve"> зависит от возраста человека и его</w:t>
      </w:r>
      <w:r w:rsidR="004E4CA6">
        <w:t xml:space="preserve"> ориентации на здоровое питание</w:t>
      </w:r>
      <w:r w:rsidR="004E4CA6">
        <w:rPr>
          <w:rStyle w:val="af"/>
        </w:rPr>
        <w:footnoteReference w:id="14"/>
      </w:r>
      <w:r w:rsidR="004E4CA6">
        <w:t>.</w:t>
      </w:r>
      <w:r w:rsidR="00137936">
        <w:t xml:space="preserve"> </w:t>
      </w:r>
      <w:r w:rsidR="00EA0D13">
        <w:t xml:space="preserve">Более того, согласно исследованиям, большинство покупателей не поверят в полезность товара, если он не будет иметь высокую цену или будет стоит дешевле аналогичного товара, не позиционируемого </w:t>
      </w:r>
      <w:r w:rsidR="00137936">
        <w:t xml:space="preserve">как </w:t>
      </w:r>
      <w:r w:rsidR="00394EB9">
        <w:t>полезного</w:t>
      </w:r>
      <w:r w:rsidR="00EA0D13">
        <w:t xml:space="preserve"> (Филингер, 2016). </w:t>
      </w:r>
      <w:r w:rsidR="000176B2">
        <w:t xml:space="preserve">Получается, производители </w:t>
      </w:r>
      <w:r w:rsidR="00137936">
        <w:t xml:space="preserve">продуктов, имеющих отсылку на полезность, </w:t>
      </w:r>
      <w:r w:rsidR="000176B2">
        <w:t xml:space="preserve">могут умышленно завышать цены на свой товар. Причём данная стратегия представляется оправданной и выигрышной: если товар будете дешевле обычного, к производителю не будет возникать доверие, а значит, его </w:t>
      </w:r>
      <w:r w:rsidR="00EA0D13">
        <w:t xml:space="preserve">продукты </w:t>
      </w:r>
      <w:r w:rsidR="000176B2">
        <w:t xml:space="preserve">не будут покупать. Такая тактика не только </w:t>
      </w:r>
      <w:r w:rsidR="00EA0D13">
        <w:t>приводит к получению ценовой премии за продукт, позиционируемый как полезный</w:t>
      </w:r>
      <w:r w:rsidR="000176B2">
        <w:t>, даже если для этого нет никаких объективных предпосылок и даже если их реальная стоимость ниже, но и может и</w:t>
      </w:r>
      <w:r w:rsidR="00137936">
        <w:t xml:space="preserve">сказить </w:t>
      </w:r>
      <w:r w:rsidR="000176B2">
        <w:t>отношение к товару и к произ</w:t>
      </w:r>
      <w:r w:rsidR="00EA0D13">
        <w:t xml:space="preserve">водителю в глазах потребителей </w:t>
      </w:r>
      <w:r w:rsidR="000176B2">
        <w:t>(Ортега, 2016)</w:t>
      </w:r>
      <w:r w:rsidR="00EA0D13">
        <w:t>.</w:t>
      </w:r>
      <w:r w:rsidR="00137936">
        <w:t xml:space="preserve"> </w:t>
      </w:r>
    </w:p>
    <w:p w:rsidR="00713DD9" w:rsidRPr="00137936" w:rsidRDefault="000176B2" w:rsidP="00137936">
      <w:r>
        <w:t xml:space="preserve">Готовность платить, однако, различается в зависимости от выгоды, предлагаемой производителем. </w:t>
      </w:r>
      <w:r w:rsidR="00EA0D13">
        <w:t xml:space="preserve">Как можно видеть на </w:t>
      </w:r>
      <w:r w:rsidR="000D0803" w:rsidRPr="007E1F24">
        <w:t>рисунке 1</w:t>
      </w:r>
      <w:r w:rsidR="00EA0D13" w:rsidRPr="007E1F24">
        <w:t>,</w:t>
      </w:r>
      <w:r w:rsidR="00EA0D13">
        <w:t xml:space="preserve"> российские потребители гораздо больше будут готовы платить ценовую премию за натуральный продукт, товар без красителей, ГМО и ароматизаторов, чем за продукт с низким содержанием соли, сахара, а также товар с низкой калорийностью. </w:t>
      </w:r>
      <w:r w:rsidR="00137936">
        <w:t>Понятно, что перед установлением более высокой цены на продукты, позиционируемые как полезные, производителю необходимо проанализировать готовность потребителя платить за предлагаемую выгоду или добавление</w:t>
      </w:r>
      <w:r w:rsidR="00137936" w:rsidRPr="00137936">
        <w:t>/</w:t>
      </w:r>
      <w:r w:rsidR="00137936">
        <w:t>снижение количества определенного ингредиента в составе продукта.</w:t>
      </w:r>
    </w:p>
    <w:p w:rsidR="00713DD9" w:rsidRDefault="00713DD9" w:rsidP="00AB137B">
      <w:pPr>
        <w:ind w:firstLine="0"/>
        <w:jc w:val="center"/>
      </w:pPr>
      <w:r w:rsidRPr="008F0457">
        <w:rPr>
          <w:noProof/>
          <w:shd w:val="clear" w:color="auto" w:fill="0D0D0D" w:themeFill="text1" w:themeFillTint="F2"/>
          <w:lang w:eastAsia="ru-RU"/>
        </w:rPr>
        <w:lastRenderedPageBreak/>
        <w:drawing>
          <wp:inline distT="0" distB="0" distL="0" distR="0" wp14:anchorId="4D65E928" wp14:editId="59AE7C78">
            <wp:extent cx="6032500" cy="2968831"/>
            <wp:effectExtent l="0" t="0" r="6350" b="31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3DD9" w:rsidRPr="009B08CE" w:rsidRDefault="00EA0D13" w:rsidP="00961098">
      <w:pPr>
        <w:pStyle w:val="a2"/>
        <w:spacing w:after="0" w:line="276" w:lineRule="auto"/>
        <w:rPr>
          <w:lang w:val="ru-RU"/>
        </w:rPr>
      </w:pPr>
      <w:r w:rsidRPr="007E1F24">
        <w:rPr>
          <w:lang w:val="ru-RU"/>
        </w:rPr>
        <w:t>Готовность российских потребителей платить</w:t>
      </w:r>
      <w:r w:rsidR="008C505B">
        <w:rPr>
          <w:lang w:val="ru-RU"/>
        </w:rPr>
        <w:t xml:space="preserve">                                           </w:t>
      </w:r>
      <w:r w:rsidRPr="007E1F24">
        <w:rPr>
          <w:lang w:val="ru-RU"/>
        </w:rPr>
        <w:t xml:space="preserve"> </w:t>
      </w:r>
      <w:r w:rsidR="009B08CE">
        <w:rPr>
          <w:lang w:val="ru-RU"/>
        </w:rPr>
        <w:t xml:space="preserve">за различные </w:t>
      </w:r>
      <w:r w:rsidR="009B08CE" w:rsidRPr="009B08CE">
        <w:rPr>
          <w:lang w:val="ru-RU"/>
        </w:rPr>
        <w:t>характеристики продуктов питания</w:t>
      </w:r>
      <w:r w:rsidRPr="009B08CE">
        <w:rPr>
          <w:lang w:val="ru-RU"/>
        </w:rPr>
        <w:t xml:space="preserve"> </w:t>
      </w:r>
    </w:p>
    <w:p w:rsidR="00FE4F31" w:rsidRPr="001D7FB9" w:rsidRDefault="002C1FFA" w:rsidP="001D7FB9">
      <w:pPr>
        <w:spacing w:after="0"/>
        <w:jc w:val="left"/>
        <w:rPr>
          <w:szCs w:val="24"/>
          <w:lang w:val="en-US"/>
        </w:rPr>
      </w:pPr>
      <w:r w:rsidRPr="009B08CE">
        <w:rPr>
          <w:szCs w:val="24"/>
        </w:rPr>
        <w:t>Составлено</w:t>
      </w:r>
      <w:r w:rsidRPr="002C1FFA">
        <w:rPr>
          <w:szCs w:val="24"/>
          <w:lang w:val="en-US"/>
        </w:rPr>
        <w:t xml:space="preserve"> </w:t>
      </w:r>
      <w:r w:rsidRPr="009B08CE">
        <w:rPr>
          <w:szCs w:val="24"/>
        </w:rPr>
        <w:t>по</w:t>
      </w:r>
      <w:r w:rsidRPr="002C1FFA">
        <w:rPr>
          <w:szCs w:val="24"/>
          <w:lang w:val="en-US"/>
        </w:rPr>
        <w:t xml:space="preserve">: </w:t>
      </w:r>
      <w:r>
        <w:rPr>
          <w:szCs w:val="24"/>
          <w:lang w:val="en-US"/>
        </w:rPr>
        <w:t>[</w:t>
      </w:r>
      <w:r w:rsidR="00713DD9" w:rsidRPr="009B08CE">
        <w:rPr>
          <w:szCs w:val="24"/>
          <w:lang w:val="en-US"/>
        </w:rPr>
        <w:t>Nielsen Global Health&amp;Welness Report, 2015]</w:t>
      </w:r>
    </w:p>
    <w:p w:rsidR="00137936" w:rsidRPr="00FE4F31" w:rsidRDefault="00623E14" w:rsidP="00FE4F31">
      <w:pPr>
        <w:rPr>
          <w:i/>
        </w:rPr>
      </w:pPr>
      <w:r w:rsidRPr="007E1F24">
        <w:rPr>
          <w:i/>
          <w:highlight w:val="white"/>
        </w:rPr>
        <w:t xml:space="preserve">Повышение </w:t>
      </w:r>
      <w:r w:rsidRPr="007E1F24">
        <w:rPr>
          <w:i/>
        </w:rPr>
        <w:t>лояльности</w:t>
      </w:r>
      <w:r w:rsidR="000B64A1" w:rsidRPr="007E1F24">
        <w:rPr>
          <w:rStyle w:val="af"/>
          <w:i/>
        </w:rPr>
        <w:footnoteReference w:id="15"/>
      </w:r>
      <w:r w:rsidR="00FE4F31">
        <w:rPr>
          <w:i/>
        </w:rPr>
        <w:t xml:space="preserve">. </w:t>
      </w:r>
      <w:r>
        <w:t xml:space="preserve">Исследования показывают, что наличие на упаковке отсылки к здоровому образу жизни и правильному питанию приводит к более позитивному </w:t>
      </w:r>
      <w:r w:rsidR="00137936">
        <w:t>отношению к производителю и бренду</w:t>
      </w:r>
      <w:r>
        <w:t xml:space="preserve"> со стороны покупателя. Это происходит в связи с тем, что потребитель </w:t>
      </w:r>
      <w:r w:rsidR="00804236">
        <w:t>воспринимает предложение полезного для здоровья продукта как</w:t>
      </w:r>
      <w:r>
        <w:t xml:space="preserve"> </w:t>
      </w:r>
      <w:r w:rsidR="00804236">
        <w:t>заботу производителя о</w:t>
      </w:r>
      <w:r w:rsidR="00137936">
        <w:t xml:space="preserve"> его физическом состоянии, </w:t>
      </w:r>
      <w:r>
        <w:t>благ</w:t>
      </w:r>
      <w:r w:rsidR="00804236">
        <w:t>ополучии и долголетии</w:t>
      </w:r>
      <w:r>
        <w:t xml:space="preserve"> (Krystallis &amp; Chrysochou, 2011)</w:t>
      </w:r>
      <w:r w:rsidR="00804236">
        <w:t>. В частности, анализ</w:t>
      </w:r>
      <w:r>
        <w:t xml:space="preserve"> потребления, проведенный </w:t>
      </w:r>
      <w:r w:rsidR="00137936">
        <w:t>в</w:t>
      </w:r>
      <w:r>
        <w:t xml:space="preserve"> продуктовых магазинах, подтверждает, что в случае, когда производитель предлагает полезные для здоровья продукты, престиж компании, доверие и лояльность по отношен</w:t>
      </w:r>
      <w:r w:rsidR="00804236">
        <w:t>ию к ней значительно повышается</w:t>
      </w:r>
      <w:r>
        <w:t xml:space="preserve"> (</w:t>
      </w:r>
      <w:r w:rsidRPr="00804236">
        <w:t>Konuk, 2019)</w:t>
      </w:r>
      <w:r w:rsidR="00804236">
        <w:t xml:space="preserve">. </w:t>
      </w:r>
    </w:p>
    <w:p w:rsidR="00AB3536" w:rsidRDefault="00137936" w:rsidP="00FE4F31">
      <w:r>
        <w:t>Таким образом,</w:t>
      </w:r>
      <w:r w:rsidR="00623E14">
        <w:t xml:space="preserve"> </w:t>
      </w:r>
      <w:r w:rsidR="00804236">
        <w:t>позиционирование продукта как полезного для здоровья</w:t>
      </w:r>
      <w:r w:rsidR="00623E14">
        <w:t xml:space="preserve"> может в дальнейшем стимулировать повторные покупки товаро</w:t>
      </w:r>
      <w:r w:rsidR="00804236">
        <w:t>в и рекомендацию знакомым</w:t>
      </w:r>
      <w:r w:rsidR="00623E14">
        <w:t xml:space="preserve"> (Mkik, Khouilid</w:t>
      </w:r>
      <w:r w:rsidR="00623E14" w:rsidRPr="002B7638">
        <w:t xml:space="preserve"> &amp; </w:t>
      </w:r>
      <w:r w:rsidR="00623E14">
        <w:t>Aomari)</w:t>
      </w:r>
      <w:r w:rsidR="00804236">
        <w:t>.</w:t>
      </w:r>
      <w:r w:rsidR="00623E14">
        <w:t xml:space="preserve"> </w:t>
      </w:r>
      <w:r w:rsidR="00804236">
        <w:t>Однако, повышение лояльности имеет определенные ограничения:</w:t>
      </w:r>
      <w:r w:rsidR="00623E14">
        <w:t xml:space="preserve"> исследования показывают, что </w:t>
      </w:r>
      <w:r w:rsidR="00804236">
        <w:t>позитивное отношение к производителю формируется</w:t>
      </w:r>
      <w:r w:rsidR="00623E14">
        <w:t xml:space="preserve"> в случае, если покупатель </w:t>
      </w:r>
      <w:r w:rsidR="00804236">
        <w:t>имеет ориентацию на здоровое питание и стройность. В случае же, если потребитель не придерживается основ полезного питания, позиционирование продукта как полезного для здоровья не влияет на отношение к производителю</w:t>
      </w:r>
      <w:r w:rsidR="00623E14">
        <w:t xml:space="preserve"> и </w:t>
      </w:r>
      <w:r w:rsidR="005B71A3">
        <w:t xml:space="preserve">может даже оттолкнуть </w:t>
      </w:r>
      <w:r w:rsidR="00623E14">
        <w:t>покупателя (Connell &amp; Mayor, 2013)</w:t>
      </w:r>
      <w:bookmarkStart w:id="54" w:name="_heading=h.35nkun2" w:colFirst="0" w:colLast="0"/>
      <w:bookmarkEnd w:id="54"/>
      <w:r w:rsidR="00804236">
        <w:t>.</w:t>
      </w:r>
    </w:p>
    <w:p w:rsidR="00D97A1F" w:rsidRPr="00FE4F31" w:rsidRDefault="00FF3495" w:rsidP="00FE4F31">
      <w:pPr>
        <w:rPr>
          <w:i/>
        </w:rPr>
      </w:pPr>
      <w:r w:rsidRPr="007E1F24">
        <w:rPr>
          <w:i/>
        </w:rPr>
        <w:t>Позитивное о</w:t>
      </w:r>
      <w:r w:rsidR="00623E14" w:rsidRPr="007E1F24">
        <w:rPr>
          <w:i/>
        </w:rPr>
        <w:t>тношение к продукту</w:t>
      </w:r>
      <w:r w:rsidRPr="007E1F24">
        <w:rPr>
          <w:i/>
        </w:rPr>
        <w:t xml:space="preserve"> и товарной группе</w:t>
      </w:r>
      <w:r w:rsidR="00FE4F31">
        <w:rPr>
          <w:i/>
        </w:rPr>
        <w:t xml:space="preserve">. </w:t>
      </w:r>
      <w:r w:rsidR="00574A46">
        <w:t>Позиционирование продукта как полезного для здоровья</w:t>
      </w:r>
      <w:r w:rsidR="00623E14">
        <w:t xml:space="preserve"> приводит не только к повышению лояльности</w:t>
      </w:r>
      <w:r w:rsidR="00623E14" w:rsidRPr="00293214">
        <w:t xml:space="preserve"> </w:t>
      </w:r>
      <w:r w:rsidR="00623E14">
        <w:t xml:space="preserve">по </w:t>
      </w:r>
      <w:r w:rsidR="00623E14">
        <w:lastRenderedPageBreak/>
        <w:t xml:space="preserve">отношению к производителю, но и к улучшению </w:t>
      </w:r>
      <w:r w:rsidR="00574A46">
        <w:t xml:space="preserve">отношения потребителя к товару и товарной группе. </w:t>
      </w:r>
      <w:r w:rsidR="00D97A1F">
        <w:t xml:space="preserve">Например, исследование, проведенное на хлопьях для завтрака, продемонстрировало, что </w:t>
      </w:r>
      <w:r w:rsidR="008135D6">
        <w:t>заявлени</w:t>
      </w:r>
      <w:r w:rsidR="004C56ED">
        <w:t>е на упаковке, утверждающее</w:t>
      </w:r>
      <w:r w:rsidR="00D97A1F">
        <w:t>, что в состав продукта входит фруктоза, а не сахар</w:t>
      </w:r>
      <w:r w:rsidR="00D97A1F" w:rsidRPr="003D749B">
        <w:t>, приводит к лучшему восприя</w:t>
      </w:r>
      <w:r w:rsidR="00D97A1F">
        <w:t xml:space="preserve">тию </w:t>
      </w:r>
      <w:r w:rsidR="00767913">
        <w:rPr>
          <w:szCs w:val="24"/>
        </w:rPr>
        <w:t>хлопьев как продукта</w:t>
      </w:r>
      <w:r w:rsidR="00D97A1F" w:rsidRPr="00767913">
        <w:rPr>
          <w:szCs w:val="24"/>
        </w:rPr>
        <w:t xml:space="preserve"> (Sütterlin &amp; Siegrist, 2015</w:t>
      </w:r>
      <w:r w:rsidR="00D97A1F" w:rsidRPr="00767913">
        <w:rPr>
          <w:color w:val="2E2E2E"/>
          <w:szCs w:val="24"/>
        </w:rPr>
        <w:t xml:space="preserve">), </w:t>
      </w:r>
      <w:r w:rsidR="00D97A1F" w:rsidRPr="00767913">
        <w:rPr>
          <w:szCs w:val="24"/>
        </w:rPr>
        <w:t>а нанесение</w:t>
      </w:r>
      <w:r w:rsidR="00D97A1F" w:rsidRPr="00BA4E29">
        <w:t xml:space="preserve"> на упаковку маргарина </w:t>
      </w:r>
      <w:r w:rsidR="008135D6">
        <w:t>заявлени</w:t>
      </w:r>
      <w:r w:rsidR="00D97A1F" w:rsidRPr="00BA4E29">
        <w:t>я о снижении жирности продукта -  к повышению оценки пол</w:t>
      </w:r>
      <w:r w:rsidR="00BA4E29">
        <w:t>езности всей товарной категории</w:t>
      </w:r>
      <w:r w:rsidR="00D97A1F" w:rsidRPr="00BA4E29">
        <w:t xml:space="preserve"> (Andrews et al., 1998).</w:t>
      </w:r>
    </w:p>
    <w:p w:rsidR="00623E14" w:rsidRDefault="00623E14" w:rsidP="00623E14">
      <w:r>
        <w:t xml:space="preserve">Стоит также отметить интересный </w:t>
      </w:r>
      <w:r w:rsidR="00767913">
        <w:t>эффект</w:t>
      </w:r>
      <w:r w:rsidR="00574A46">
        <w:t xml:space="preserve"> </w:t>
      </w:r>
      <w:r w:rsidR="00DF7586">
        <w:t xml:space="preserve">изменения </w:t>
      </w:r>
      <w:r w:rsidR="00574A46">
        <w:t>отношения к продукту,</w:t>
      </w:r>
      <w:r>
        <w:t xml:space="preserve"> именуемый </w:t>
      </w:r>
      <w:r w:rsidRPr="0077778B">
        <w:rPr>
          <w:i/>
        </w:rPr>
        <w:t>эффектом магического заряда (</w:t>
      </w:r>
      <w:r w:rsidRPr="0077778B">
        <w:rPr>
          <w:i/>
          <w:lang w:val="en-US"/>
        </w:rPr>
        <w:t>magic</w:t>
      </w:r>
      <w:r w:rsidRPr="0077778B">
        <w:rPr>
          <w:i/>
        </w:rPr>
        <w:t xml:space="preserve"> </w:t>
      </w:r>
      <w:r w:rsidRPr="0077778B">
        <w:rPr>
          <w:i/>
          <w:lang w:val="en-US"/>
        </w:rPr>
        <w:t>bullet</w:t>
      </w:r>
      <w:r w:rsidRPr="00446932">
        <w:t>).</w:t>
      </w:r>
      <w:r>
        <w:t xml:space="preserve"> Механизм его действия закл</w:t>
      </w:r>
      <w:r w:rsidR="00574A46">
        <w:t xml:space="preserve">ючается в том, что потребитель расценивает </w:t>
      </w:r>
      <w:r w:rsidR="008135D6">
        <w:t>заявлени</w:t>
      </w:r>
      <w:r w:rsidR="00B650AC">
        <w:t>е, относящее</w:t>
      </w:r>
      <w:r>
        <w:t>ся к конкретном</w:t>
      </w:r>
      <w:r w:rsidR="00767913">
        <w:t>у позитивному свойству продукта,</w:t>
      </w:r>
      <w:r>
        <w:t xml:space="preserve"> как демонстрацию того, что продукт способен помочь ему в </w:t>
      </w:r>
      <w:r w:rsidR="00DF7586">
        <w:t xml:space="preserve">решении проблем со здоровьем. Таким образом, подчеркивание отдельной </w:t>
      </w:r>
      <w:r w:rsidR="00767913">
        <w:t xml:space="preserve">позитивной </w:t>
      </w:r>
      <w:r w:rsidR="00DF7586">
        <w:t xml:space="preserve">характеристики продукта убеждает </w:t>
      </w:r>
      <w:r w:rsidR="007521CE">
        <w:t>человека</w:t>
      </w:r>
      <w:r w:rsidR="00DF7586">
        <w:t xml:space="preserve"> в том, что продукт обладает магическим потенциалом для избавления от каких-либо проблем. Н</w:t>
      </w:r>
      <w:r>
        <w:t>апример, информация о снижении жирности продукта воспринимается как демонстрация, что продукт является дие</w:t>
      </w:r>
      <w:r w:rsidR="00DF7586">
        <w:t>тическим и поможет снизить вес</w:t>
      </w:r>
      <w:r>
        <w:t xml:space="preserve"> (</w:t>
      </w:r>
      <w:r w:rsidRPr="00DF7586">
        <w:t>Roe et al., 1999).</w:t>
      </w:r>
      <w:r w:rsidRPr="00992692">
        <w:t xml:space="preserve"> </w:t>
      </w:r>
    </w:p>
    <w:p w:rsidR="00D97A1F" w:rsidRDefault="00D97A1F" w:rsidP="00D97A1F">
      <w:r>
        <w:t>Кроме того, и</w:t>
      </w:r>
      <w:r w:rsidR="00623E14">
        <w:t xml:space="preserve">сследования </w:t>
      </w:r>
      <w:r w:rsidR="00DF7586">
        <w:t xml:space="preserve">в </w:t>
      </w:r>
      <w:r w:rsidR="00623E14">
        <w:t xml:space="preserve">области </w:t>
      </w:r>
      <w:r w:rsidR="009027EB">
        <w:t>воспринимаемой полезности</w:t>
      </w:r>
      <w:r w:rsidR="00623E14">
        <w:t xml:space="preserve"> зачастую </w:t>
      </w:r>
      <w:r w:rsidR="00DF7586">
        <w:t>отмечают наличие</w:t>
      </w:r>
      <w:r w:rsidR="00623E14">
        <w:t xml:space="preserve"> </w:t>
      </w:r>
      <w:r w:rsidR="00623E14" w:rsidRPr="0077778B">
        <w:rPr>
          <w:i/>
        </w:rPr>
        <w:t>эффекта ореола</w:t>
      </w:r>
      <w:r w:rsidR="00DF7586" w:rsidRPr="0077778B">
        <w:rPr>
          <w:i/>
        </w:rPr>
        <w:t xml:space="preserve"> (</w:t>
      </w:r>
      <w:r w:rsidR="00DF7586" w:rsidRPr="0077778B">
        <w:rPr>
          <w:i/>
          <w:lang w:val="en-US"/>
        </w:rPr>
        <w:t>health</w:t>
      </w:r>
      <w:r w:rsidR="00DF7586" w:rsidRPr="0077778B">
        <w:rPr>
          <w:i/>
        </w:rPr>
        <w:t xml:space="preserve"> </w:t>
      </w:r>
      <w:r w:rsidR="00DF7586" w:rsidRPr="0077778B">
        <w:rPr>
          <w:i/>
          <w:lang w:val="en-US"/>
        </w:rPr>
        <w:t>halo</w:t>
      </w:r>
      <w:r w:rsidR="00DF7586" w:rsidRPr="0077778B">
        <w:rPr>
          <w:i/>
        </w:rPr>
        <w:t>).</w:t>
      </w:r>
      <w:r w:rsidR="00DF7586">
        <w:t xml:space="preserve"> Данный эффект проявляется</w:t>
      </w:r>
      <w:r w:rsidR="00623E14">
        <w:t>, когда нанесение</w:t>
      </w:r>
      <w:r w:rsidR="00DF7586">
        <w:t xml:space="preserve"> на продукт</w:t>
      </w:r>
      <w:r w:rsidR="00623E14">
        <w:t xml:space="preserve"> маркировки </w:t>
      </w:r>
      <w:r w:rsidR="00DF7586">
        <w:t xml:space="preserve">приводит к восприятию, что он содержит </w:t>
      </w:r>
      <w:r w:rsidR="00623E14">
        <w:t>большее количе</w:t>
      </w:r>
      <w:r w:rsidR="00DF7586">
        <w:t>ство полезных веществ и меньшее</w:t>
      </w:r>
      <w:r w:rsidR="00623E14">
        <w:t xml:space="preserve"> количества вредн</w:t>
      </w:r>
      <w:r w:rsidR="00DF7586">
        <w:t xml:space="preserve">ых, не упомянутых производителем </w:t>
      </w:r>
      <w:r w:rsidR="00623E14">
        <w:t>(Chandon &amp; Wansink, 2011)</w:t>
      </w:r>
      <w:r w:rsidR="00DF7586">
        <w:t>.</w:t>
      </w:r>
      <w:r w:rsidR="00623E14">
        <w:t xml:space="preserve"> </w:t>
      </w:r>
      <w:r w:rsidR="00DF7586">
        <w:t>Получается</w:t>
      </w:r>
      <w:r w:rsidR="00623E14">
        <w:t>,</w:t>
      </w:r>
      <w:r w:rsidR="00DF7586">
        <w:t xml:space="preserve"> что</w:t>
      </w:r>
      <w:r w:rsidR="00623E14">
        <w:t xml:space="preserve"> </w:t>
      </w:r>
      <w:r w:rsidR="00BA4E29">
        <w:t xml:space="preserve">продукты с </w:t>
      </w:r>
      <w:r w:rsidR="009027EB">
        <w:t>заявлением</w:t>
      </w:r>
      <w:r w:rsidR="00BA4E29">
        <w:t xml:space="preserve"> о полезности</w:t>
      </w:r>
      <w:r w:rsidR="009027EB">
        <w:t xml:space="preserve"> </w:t>
      </w:r>
      <w:r w:rsidR="00623E14">
        <w:t>потребители воспринимают н</w:t>
      </w:r>
      <w:r w:rsidR="00BA4E29">
        <w:t>е только как обладающие большими выгодами</w:t>
      </w:r>
      <w:r w:rsidR="00623E14">
        <w:t>, но и меньшими рис</w:t>
      </w:r>
      <w:r w:rsidR="00DF7586">
        <w:t>к</w:t>
      </w:r>
      <w:r w:rsidR="00565C50">
        <w:t xml:space="preserve">ами в связи с их </w:t>
      </w:r>
      <w:r w:rsidR="00DF7586">
        <w:t xml:space="preserve">потреблением (Choi et al., 2013). </w:t>
      </w:r>
    </w:p>
    <w:p w:rsidR="00D97A1F" w:rsidRDefault="00DF7586" w:rsidP="00D97A1F">
      <w:r>
        <w:t>Таким образом, можно утверждать, что, добавление в продукт полезного для здоровья ингредиента (например, белка) или сокращении числа вредных веществ (например, жиров)</w:t>
      </w:r>
      <w:r w:rsidR="009027EB">
        <w:t>,</w:t>
      </w:r>
      <w:r>
        <w:t xml:space="preserve"> приводит к безусловному его «оздоровлению»</w:t>
      </w:r>
      <w:r w:rsidR="009027EB">
        <w:t xml:space="preserve"> в глазах потребителей</w:t>
      </w:r>
      <w:r w:rsidR="007521CE">
        <w:t xml:space="preserve"> за счет, во-первых, «целительности» продукта, и, во-вторых, снижения рисков от его потребления</w:t>
      </w:r>
      <w:r>
        <w:t xml:space="preserve">. </w:t>
      </w:r>
      <w:r w:rsidR="00623E14">
        <w:t xml:space="preserve">Однако, очень часто </w:t>
      </w:r>
      <w:r>
        <w:t xml:space="preserve">такое убеждение далеко от реальности. Например, </w:t>
      </w:r>
      <w:r w:rsidR="00623E14">
        <w:t xml:space="preserve">снижение </w:t>
      </w:r>
      <w:r>
        <w:t xml:space="preserve">калорийности продукта зачастую </w:t>
      </w:r>
      <w:r w:rsidR="00623E14">
        <w:t>происходит за счет добавления в него количества сахара, в связи с чем обезжиренный продукт вряд ли можно счита</w:t>
      </w:r>
      <w:r>
        <w:t>ть полезным во всех отношениях (Sundar &amp; Kardes, 2015).</w:t>
      </w:r>
    </w:p>
    <w:p w:rsidR="00C100CA" w:rsidRPr="00336E01" w:rsidRDefault="00C100CA" w:rsidP="00124DF9">
      <w:r>
        <w:t xml:space="preserve">Как бы то ни было, с точки зрения производителя эффекты магического заряда и ореола представляют большой потенциал для изменения отношения целевых потребителей </w:t>
      </w:r>
      <w:r w:rsidR="00C83DC7">
        <w:t>к продуктам</w:t>
      </w:r>
      <w:r w:rsidR="00C26521">
        <w:t>. Благодаря ним п</w:t>
      </w:r>
      <w:r w:rsidR="003D104E">
        <w:t xml:space="preserve">окупатель </w:t>
      </w:r>
      <w:r w:rsidR="00D97A1F">
        <w:t xml:space="preserve">начинает воспринимать </w:t>
      </w:r>
      <w:r w:rsidR="00C26521">
        <w:t xml:space="preserve">продукт, </w:t>
      </w:r>
      <w:r w:rsidR="00C26521">
        <w:lastRenderedPageBreak/>
        <w:t xml:space="preserve">позиционируемый как полезный, </w:t>
      </w:r>
      <w:r w:rsidR="00D97A1F">
        <w:t>как более желательный для потребления, и, соответственно, скорее всего, будет склонен к повторным</w:t>
      </w:r>
      <w:r w:rsidR="00B42D34">
        <w:t xml:space="preserve"> его</w:t>
      </w:r>
      <w:r w:rsidR="00D97A1F">
        <w:t xml:space="preserve"> покупкам (Matthes &amp; Wonneberger, 2014). Получается, прибегая к такому позиционированию, производитель может улучшить отношение потребителя к конкретному товару, повысив его оценку и стимулируя повторные покупки.</w:t>
      </w:r>
    </w:p>
    <w:p w:rsidR="00F2180F" w:rsidRPr="00FE4F31" w:rsidRDefault="00623E14" w:rsidP="00FE4F31">
      <w:pPr>
        <w:rPr>
          <w:i/>
        </w:rPr>
      </w:pPr>
      <w:r w:rsidRPr="007E1F24">
        <w:rPr>
          <w:i/>
        </w:rPr>
        <w:t>Повышение объемов потребления</w:t>
      </w:r>
      <w:r w:rsidR="00FE4F31">
        <w:rPr>
          <w:i/>
        </w:rPr>
        <w:t xml:space="preserve">. </w:t>
      </w:r>
      <w:r>
        <w:t>Следующим важным поведенческим последствием восприятия продукта как полезного является повы</w:t>
      </w:r>
      <w:r w:rsidR="00D3276A">
        <w:t>шение объемов его потребления. Зачастую п</w:t>
      </w:r>
      <w:r>
        <w:t xml:space="preserve">отребитель </w:t>
      </w:r>
      <w:r w:rsidR="00D3276A">
        <w:t>уверен</w:t>
      </w:r>
      <w:r>
        <w:t>, что раз продукт полезен, то калорийность его низка и потреблять его мож</w:t>
      </w:r>
      <w:r w:rsidR="00D3276A">
        <w:t>но в неограниченных количествах</w:t>
      </w:r>
      <w:r>
        <w:t xml:space="preserve"> </w:t>
      </w:r>
      <w:r w:rsidR="00D3276A">
        <w:t>(Carels, Harper &amp; Konrad, 2006).</w:t>
      </w:r>
      <w:r w:rsidR="00326B67">
        <w:t xml:space="preserve"> </w:t>
      </w:r>
      <w:r>
        <w:t xml:space="preserve">В таких условиях </w:t>
      </w:r>
      <w:r w:rsidR="00C64D1B">
        <w:t>человек</w:t>
      </w:r>
      <w:r>
        <w:t xml:space="preserve"> перестает чувствовать насыщение от пищи и потребляет товар в объеме, значительно превышающем рекомендуемую норму калорийности. При этом такой прием пищи воспринимается как абсолютно нормальный и полезный, ведь</w:t>
      </w:r>
      <w:r w:rsidR="00D97A1F">
        <w:t xml:space="preserve"> увеличение количества потребления продукта не приведет к возникновению чувства вины, </w:t>
      </w:r>
      <w:r w:rsidR="00565C50">
        <w:t xml:space="preserve">характерного для потребителей, </w:t>
      </w:r>
      <w:r w:rsidR="00D97A1F">
        <w:t>потребляющих вредную пищу (Wansink &amp; Chandon, 2006).</w:t>
      </w:r>
      <w:r>
        <w:t xml:space="preserve"> </w:t>
      </w:r>
      <w:r w:rsidR="0091557E">
        <w:t>Основываясь на такой оценке продуктов</w:t>
      </w:r>
      <w:r w:rsidR="00C64D1B">
        <w:t>, производ</w:t>
      </w:r>
      <w:r w:rsidR="0091557E">
        <w:t xml:space="preserve">итель, позиционирующий продукт </w:t>
      </w:r>
      <w:r w:rsidR="00C64D1B">
        <w:t>как полезный для здоровья, может надеяться на повышение количества продаж за счет увеличения объемов потребления и частоты покупок</w:t>
      </w:r>
      <w:r>
        <w:t xml:space="preserve"> </w:t>
      </w:r>
      <w:r w:rsidR="00C64D1B">
        <w:t xml:space="preserve">продукта </w:t>
      </w:r>
      <w:r>
        <w:t>(Finkelstein &amp; Fishbach, 2010)</w:t>
      </w:r>
      <w:r w:rsidR="00D97A1F">
        <w:t>.</w:t>
      </w:r>
    </w:p>
    <w:p w:rsidR="00623E14" w:rsidRDefault="00FF3495" w:rsidP="00FE4F31">
      <w:r w:rsidRPr="007E1F24">
        <w:rPr>
          <w:i/>
        </w:rPr>
        <w:t>Недоо</w:t>
      </w:r>
      <w:r w:rsidR="00F2180F" w:rsidRPr="007E1F24">
        <w:rPr>
          <w:i/>
        </w:rPr>
        <w:t>ценка калорийности продукта</w:t>
      </w:r>
      <w:r w:rsidR="00FE4F31">
        <w:rPr>
          <w:i/>
        </w:rPr>
        <w:t xml:space="preserve">. </w:t>
      </w:r>
      <w:r w:rsidR="00131E60">
        <w:t xml:space="preserve">Существуют </w:t>
      </w:r>
      <w:r w:rsidR="00767D90">
        <w:t xml:space="preserve">также </w:t>
      </w:r>
      <w:r w:rsidR="00131E60">
        <w:t>определенные</w:t>
      </w:r>
      <w:r w:rsidR="00767D90">
        <w:t xml:space="preserve"> закономерности в отношении </w:t>
      </w:r>
      <w:r w:rsidR="00131E60">
        <w:t xml:space="preserve">восприятия </w:t>
      </w:r>
      <w:r w:rsidR="00F2180F">
        <w:t>полезности и калорийности</w:t>
      </w:r>
      <w:r w:rsidR="00131E60">
        <w:t xml:space="preserve"> продуктов питания</w:t>
      </w:r>
      <w:r w:rsidR="00F2180F">
        <w:t>: так, люди воспринимают пр</w:t>
      </w:r>
      <w:r w:rsidR="00131E60">
        <w:t>одукты, позициониру</w:t>
      </w:r>
      <w:r w:rsidR="00326B67">
        <w:t>емые</w:t>
      </w:r>
      <w:r w:rsidR="00131E60">
        <w:t xml:space="preserve"> как полезные, </w:t>
      </w:r>
      <w:r w:rsidR="00F2180F">
        <w:t xml:space="preserve">как менее калорийные, а </w:t>
      </w:r>
      <w:r w:rsidR="00131E60">
        <w:t>продукты, в позиционировании которых делается акцент на</w:t>
      </w:r>
      <w:r w:rsidR="00F2180F">
        <w:t xml:space="preserve"> вкус</w:t>
      </w:r>
      <w:r w:rsidR="00131E60">
        <w:t>,</w:t>
      </w:r>
      <w:r w:rsidR="00F2180F">
        <w:t xml:space="preserve"> воспринимаются, наоборот, как более калорийные (Crickerd, Tang</w:t>
      </w:r>
      <w:r w:rsidR="00F2180F" w:rsidRPr="00777B67">
        <w:t xml:space="preserve"> &amp;</w:t>
      </w:r>
      <w:r w:rsidR="00F2180F">
        <w:t xml:space="preserve"> Forde, </w:t>
      </w:r>
      <w:r w:rsidR="00F2180F" w:rsidRPr="00900E60">
        <w:t>2020).</w:t>
      </w:r>
      <w:r w:rsidR="00326B67">
        <w:t xml:space="preserve"> </w:t>
      </w:r>
      <w:r w:rsidR="00131E60">
        <w:t>Исследования также демонстрируют, что потребители склонны недооценивать калорийность неполезной пищи, если в ней присутствуют полезные вещества. В отношении же полезных продуктов</w:t>
      </w:r>
      <w:r w:rsidR="00767D90">
        <w:t xml:space="preserve"> данный</w:t>
      </w:r>
      <w:r w:rsidR="00131E60">
        <w:t xml:space="preserve"> эффект обратен: потребитель склонен переоценивать калорийность продукта, позиционируемого как полезного, если в него добавлено что-то вредное (</w:t>
      </w:r>
      <w:r w:rsidR="00131E60" w:rsidRPr="003253F1">
        <w:t>Jiang &amp; Lei, 2014).</w:t>
      </w:r>
      <w:r w:rsidR="00767D90">
        <w:t xml:space="preserve"> </w:t>
      </w:r>
      <w:r w:rsidR="00F2180F">
        <w:t xml:space="preserve">Получается, что перед производителем, </w:t>
      </w:r>
      <w:r w:rsidR="00131E60">
        <w:t>позиционирующим</w:t>
      </w:r>
      <w:r w:rsidR="00F2180F">
        <w:t xml:space="preserve"> продукт как полезный для </w:t>
      </w:r>
      <w:bookmarkStart w:id="55" w:name="_heading=h.26in1rg" w:colFirst="0" w:colLast="0"/>
      <w:bookmarkEnd w:id="55"/>
      <w:r w:rsidR="00F2180F">
        <w:t>здоровья, открываются широкие возможности к привлечению потребителей</w:t>
      </w:r>
      <w:r w:rsidR="00326B67">
        <w:t xml:space="preserve">, ведь продукты с </w:t>
      </w:r>
      <w:r w:rsidR="008135D6">
        <w:t>заявлени</w:t>
      </w:r>
      <w:r w:rsidR="007F7C2F">
        <w:t xml:space="preserve">ем </w:t>
      </w:r>
      <w:r w:rsidR="00326B67">
        <w:t xml:space="preserve">о полезности </w:t>
      </w:r>
      <w:r w:rsidR="00F2180F">
        <w:t>воспринимаются как менее калори</w:t>
      </w:r>
      <w:r w:rsidR="00CA368A">
        <w:t xml:space="preserve">йные (Taillie, et. Al., 2017). </w:t>
      </w:r>
      <w:r w:rsidR="00767D90">
        <w:t>Однако важным становится также контроль отсутствия вредных ингредиентов в составе безусловно полезных, чтобы предотвратить повышение воспринимаемой калорийности.</w:t>
      </w:r>
    </w:p>
    <w:p w:rsidR="00AB137B" w:rsidRPr="00FE4F31" w:rsidRDefault="00AB137B" w:rsidP="00FE4F31">
      <w:pPr>
        <w:rPr>
          <w:i/>
        </w:rPr>
      </w:pPr>
    </w:p>
    <w:p w:rsidR="0023765E" w:rsidRPr="00FE4F31" w:rsidRDefault="00DA20F1" w:rsidP="00FE4F31">
      <w:pPr>
        <w:rPr>
          <w:i/>
        </w:rPr>
      </w:pPr>
      <w:bookmarkStart w:id="56" w:name="_heading=h.44sinio" w:colFirst="0" w:colLast="0"/>
      <w:bookmarkEnd w:id="56"/>
      <w:r w:rsidRPr="007E1F24">
        <w:rPr>
          <w:i/>
        </w:rPr>
        <w:lastRenderedPageBreak/>
        <w:t>Ухудшение восприятия вкуса продукта</w:t>
      </w:r>
      <w:r w:rsidR="00FE4F31">
        <w:rPr>
          <w:i/>
        </w:rPr>
        <w:t xml:space="preserve">. </w:t>
      </w:r>
      <w:r w:rsidR="005535B1">
        <w:t xml:space="preserve">Наиболее важным негативным последствием восприятия продукта как полезного является снижение оценки </w:t>
      </w:r>
      <w:r w:rsidR="003057CA">
        <w:t xml:space="preserve">его </w:t>
      </w:r>
      <w:r w:rsidR="005535B1">
        <w:t xml:space="preserve">вкуса потребителем. </w:t>
      </w:r>
      <w:r w:rsidR="00623E14">
        <w:t>К сожалению, многочисленные эксперименты показывают, что потребители видят обратную зависимость между вкусом продукта</w:t>
      </w:r>
      <w:r w:rsidR="00C64D1B">
        <w:t xml:space="preserve"> и его полезностью для здоровья (Schouteten, et al. 2015). </w:t>
      </w:r>
      <w:r w:rsidR="00623E14">
        <w:t xml:space="preserve">В частности, </w:t>
      </w:r>
      <w:r w:rsidR="0023765E">
        <w:t>полезные для здоровья продукты обычно ассоциируются</w:t>
      </w:r>
      <w:r w:rsidR="00623E14">
        <w:t xml:space="preserve"> с неприятными вкусовыми качествам. (</w:t>
      </w:r>
      <w:r w:rsidR="00623E14" w:rsidRPr="0023765E">
        <w:t>Hamblin, 2018).</w:t>
      </w:r>
      <w:r w:rsidR="00623E14">
        <w:t xml:space="preserve"> </w:t>
      </w:r>
      <w:r w:rsidR="003057CA">
        <w:t>Получается, в восприятии покупателя продукт питания становится более вкусным, если на его упаковке нет заявлений, ассоциируемых со здоровым образом жизни. Кроме того, покупатель гораздо более наслаждается потреблением продукта с низким уровнем полезности, чем с высоким, вне зависимости от его приверженности к основам полезного питания (Raghunathan, Naylor &amp; Hoyer 2006).</w:t>
      </w:r>
    </w:p>
    <w:p w:rsidR="00623E14" w:rsidRDefault="0023765E" w:rsidP="00DA20F1">
      <w:pPr>
        <w:ind w:firstLine="708"/>
      </w:pPr>
      <w:r>
        <w:t xml:space="preserve">Поскольку </w:t>
      </w:r>
      <w:r w:rsidR="00623E14">
        <w:t>вкус продукта является одной из наиболее важных характеристик при выборе продукта (</w:t>
      </w:r>
      <w:r w:rsidR="00623E14" w:rsidRPr="0023765E">
        <w:t>Connors et al., 2001</w:t>
      </w:r>
      <w:r>
        <w:t>),</w:t>
      </w:r>
      <w:r w:rsidR="00623E14">
        <w:t xml:space="preserve"> </w:t>
      </w:r>
      <w:r>
        <w:t>позиционирование продукта питания как полезного для здоровья и</w:t>
      </w:r>
      <w:r w:rsidR="00623E14">
        <w:t xml:space="preserve"> последующая недооценка вкуса может снизить желание приобрес</w:t>
      </w:r>
      <w:r>
        <w:t>ти продукт</w:t>
      </w:r>
      <w:r w:rsidR="00623E14">
        <w:t xml:space="preserve"> </w:t>
      </w:r>
      <w:r w:rsidR="00623E14" w:rsidRPr="0023765E">
        <w:t>(Bialkova, Sasse, &amp; Fenko, 2016)</w:t>
      </w:r>
      <w:r>
        <w:t>.</w:t>
      </w:r>
      <w:r w:rsidR="00DA20F1">
        <w:t xml:space="preserve"> </w:t>
      </w:r>
      <w:r w:rsidR="00623E14">
        <w:t xml:space="preserve">Стоит оговориться, что в такой недооценке вкуса очень сильно замешана </w:t>
      </w:r>
      <w:r w:rsidR="004852F3">
        <w:t>психологическая</w:t>
      </w:r>
      <w:r w:rsidR="00623E14">
        <w:t xml:space="preserve"> составляющая: хотя многие продукты, позиционируемые как полезные, все же оставляют свои вкусовые качества, потребитель, </w:t>
      </w:r>
      <w:r w:rsidR="004852F3">
        <w:t>убежденный</w:t>
      </w:r>
      <w:r w:rsidR="00623E14">
        <w:t xml:space="preserve">, что </w:t>
      </w:r>
      <w:r w:rsidR="004852F3">
        <w:t xml:space="preserve">полезный для здоровья </w:t>
      </w:r>
      <w:r w:rsidR="00623E14">
        <w:t xml:space="preserve">продукт не может быть вкусным, </w:t>
      </w:r>
      <w:r w:rsidR="004852F3">
        <w:t>найдет недостатки во вкусе продукта</w:t>
      </w:r>
      <w:r w:rsidR="00623E14">
        <w:t xml:space="preserve"> (Gomez &amp; Torelli, 2015)</w:t>
      </w:r>
      <w:r w:rsidR="004852F3">
        <w:t>.</w:t>
      </w:r>
    </w:p>
    <w:p w:rsidR="003057CA" w:rsidRDefault="00623E14" w:rsidP="003057CA">
      <w:r>
        <w:t xml:space="preserve">Учитывая искажение восприятия вкуса продукта, </w:t>
      </w:r>
      <w:r w:rsidR="0043797F">
        <w:t xml:space="preserve">некоторые исследователи убеждены, что </w:t>
      </w:r>
      <w:r w:rsidR="00F2180F">
        <w:t xml:space="preserve">для обеспечения позитивного </w:t>
      </w:r>
      <w:r w:rsidR="0043797F">
        <w:t xml:space="preserve">восприятие </w:t>
      </w:r>
      <w:r w:rsidR="0043797F" w:rsidRPr="00C34418">
        <w:t xml:space="preserve">безусловно полезных продуктов </w:t>
      </w:r>
      <w:r w:rsidR="00F2180F">
        <w:t>при позиционировании лучше делать акцент на вкус продукта, а не на его полезность</w:t>
      </w:r>
      <w:r w:rsidR="0043797F">
        <w:t xml:space="preserve">. Так, </w:t>
      </w:r>
      <w:r w:rsidR="00F2180F">
        <w:t xml:space="preserve">проведенное сравнение оценки овощей и салатов американскими потребителями подтвердил, что </w:t>
      </w:r>
      <w:r>
        <w:t xml:space="preserve">использование </w:t>
      </w:r>
      <w:r w:rsidR="008135D6">
        <w:t>заявлени</w:t>
      </w:r>
      <w:r w:rsidR="007F7C2F">
        <w:t xml:space="preserve">я </w:t>
      </w:r>
      <w:r w:rsidR="009B08CE">
        <w:t>о вкусе</w:t>
      </w:r>
      <w:r>
        <w:t xml:space="preserve"> повышает вероятность выбора полезного продукта на 38% и действует на потребителя лучше, чем марк</w:t>
      </w:r>
      <w:r w:rsidR="0043797F">
        <w:t>ировка с отсылкой на полезность</w:t>
      </w:r>
      <w:r>
        <w:t xml:space="preserve"> (Turnwald </w:t>
      </w:r>
      <w:r w:rsidRPr="00515F69">
        <w:t>&amp;</w:t>
      </w:r>
      <w:r>
        <w:t xml:space="preserve"> Crum, 2019). </w:t>
      </w:r>
    </w:p>
    <w:p w:rsidR="00F2180F" w:rsidRDefault="00F2180F" w:rsidP="003057CA">
      <w:r>
        <w:t xml:space="preserve">Искажение вкусовых качеств при позиционировании продуктов как полезных проявляется также в категории </w:t>
      </w:r>
      <w:r w:rsidR="00C34418" w:rsidRPr="00C34418">
        <w:t>условно полезных продуктов</w:t>
      </w:r>
      <w:r w:rsidR="00DA20F1">
        <w:t xml:space="preserve">. </w:t>
      </w:r>
      <w:r>
        <w:t xml:space="preserve">Распространение маркировок с отсылкой на полезность в данной категории продуктов привело к тому, что производители стали выпускать их совсем неполезные версии для улучшения вкусовых качеств, являющихся важными для потребителей, ведь </w:t>
      </w:r>
      <w:r w:rsidRPr="008111F1">
        <w:t xml:space="preserve">лишь малая часть </w:t>
      </w:r>
      <w:r>
        <w:t>люде</w:t>
      </w:r>
      <w:r w:rsidRPr="008111F1">
        <w:t>й готовы пожертвовать</w:t>
      </w:r>
      <w:r>
        <w:t xml:space="preserve"> вкусом ради полезности продукта</w:t>
      </w:r>
      <w:r w:rsidRPr="008111F1">
        <w:t xml:space="preserve"> (Ares, et. al. 2010).</w:t>
      </w:r>
    </w:p>
    <w:p w:rsidR="001D7FB9" w:rsidRDefault="00623E14" w:rsidP="00AB137B">
      <w:r>
        <w:t xml:space="preserve">На основании </w:t>
      </w:r>
      <w:r w:rsidR="00F2180F">
        <w:t>приведенных выше аргументов</w:t>
      </w:r>
      <w:r>
        <w:t xml:space="preserve"> можно сказать, что потребитель имеет внутреннее предубеждение против вкуса полезных для здоровья продуктов. В связи </w:t>
      </w:r>
      <w:r>
        <w:lastRenderedPageBreak/>
        <w:t xml:space="preserve">с этим производителям нужно уделять особое внимание вкусовым характеристикам </w:t>
      </w:r>
      <w:r w:rsidR="003057CA">
        <w:t>продуктов питания</w:t>
      </w:r>
      <w:r>
        <w:t xml:space="preserve">, </w:t>
      </w:r>
      <w:r w:rsidR="003057CA">
        <w:t>позиционируемых как полезных</w:t>
      </w:r>
      <w:r>
        <w:t xml:space="preserve">, ведь впечатлить покупателя вкусом в данной категории представляется </w:t>
      </w:r>
      <w:r w:rsidR="003057CA">
        <w:t>достаточно</w:t>
      </w:r>
      <w:r>
        <w:t xml:space="preserve"> сложной задачей</w:t>
      </w:r>
      <w:r w:rsidR="003057CA">
        <w:t>, а вкус выступает важным критерием при оценке продукта</w:t>
      </w:r>
      <w:r>
        <w:t xml:space="preserve">. </w:t>
      </w:r>
    </w:p>
    <w:p w:rsidR="00685463" w:rsidRDefault="00F74143" w:rsidP="00F74143">
      <w:pPr>
        <w:pStyle w:val="20"/>
        <w:numPr>
          <w:ilvl w:val="1"/>
          <w:numId w:val="12"/>
        </w:numPr>
      </w:pPr>
      <w:r>
        <w:t xml:space="preserve"> </w:t>
      </w:r>
      <w:bookmarkStart w:id="57" w:name="_Toc41827404"/>
      <w:r>
        <w:t>Выводы</w:t>
      </w:r>
      <w:bookmarkEnd w:id="57"/>
    </w:p>
    <w:p w:rsidR="008F0E47" w:rsidRDefault="00623E14" w:rsidP="00DA20F1">
      <w:r>
        <w:t xml:space="preserve">Таким образом, </w:t>
      </w:r>
      <w:r w:rsidR="00685463">
        <w:t xml:space="preserve">в настоящее время еще </w:t>
      </w:r>
      <w:r w:rsidR="008F0E47">
        <w:t>нет</w:t>
      </w:r>
      <w:r w:rsidR="00685463">
        <w:t xml:space="preserve"> четкого </w:t>
      </w:r>
      <w:r w:rsidR="008F0E47">
        <w:t xml:space="preserve">и единого </w:t>
      </w:r>
      <w:r w:rsidR="00685463">
        <w:t xml:space="preserve">определения, что такое полезный для здоровья продукт. </w:t>
      </w:r>
      <w:r w:rsidR="008F0E47">
        <w:t>Отсутствие единого определения закладывает основу для существования субъективных критериев,</w:t>
      </w:r>
      <w:r w:rsidR="008F0E47" w:rsidRPr="008F0E47">
        <w:t xml:space="preserve"> </w:t>
      </w:r>
      <w:r w:rsidR="008F0E47">
        <w:t xml:space="preserve">выдвигаемых потребителями для оценки полезности продукта. Это, в свою очередь, </w:t>
      </w:r>
      <w:r w:rsidR="00685463">
        <w:t xml:space="preserve">открывает возможности производителям для влияния на оценку </w:t>
      </w:r>
      <w:r w:rsidR="008F0E47">
        <w:t xml:space="preserve">полезности </w:t>
      </w:r>
      <w:r w:rsidR="00685463">
        <w:t xml:space="preserve">продукта питания с помощью упаковки и маркировки на ней. </w:t>
      </w:r>
    </w:p>
    <w:p w:rsidR="00DA20F1" w:rsidRDefault="00DA20F1" w:rsidP="00DA20F1">
      <w:r>
        <w:t xml:space="preserve">При этом на оценку </w:t>
      </w:r>
      <w:r w:rsidR="008F0E47">
        <w:t xml:space="preserve">полезности </w:t>
      </w:r>
      <w:r>
        <w:t xml:space="preserve">влияет ряд факторов, связанных с индивидуальными характеристиками потребителя, характеристиками продукта и ситуацией его приобретения. Если данные факторы учтены при </w:t>
      </w:r>
      <w:r w:rsidR="00AB3536">
        <w:t>производстве и продвижении продукта</w:t>
      </w:r>
      <w:r>
        <w:t xml:space="preserve">, </w:t>
      </w:r>
      <w:r w:rsidR="000408F8">
        <w:t>позиционирование продукта как полезного</w:t>
      </w:r>
      <w:r>
        <w:t xml:space="preserve"> приводит </w:t>
      </w:r>
      <w:r w:rsidR="000408F8">
        <w:t xml:space="preserve">к ряду позитивных последствий для производителя </w:t>
      </w:r>
      <w:r>
        <w:t xml:space="preserve">(в частности, повышению готовности </w:t>
      </w:r>
      <w:r w:rsidR="000408F8">
        <w:t xml:space="preserve">потребителя </w:t>
      </w:r>
      <w:r>
        <w:t xml:space="preserve">платить, улучшению отношения к продукту </w:t>
      </w:r>
      <w:r w:rsidR="00AB3536">
        <w:t>и формированию лояльности</w:t>
      </w:r>
      <w:r>
        <w:t>). Несмотря на очевидные выгоды позиционирования продукта как полезного для здоровья, многие исследования отмечают, что производителю очень важно также от</w:t>
      </w:r>
      <w:r w:rsidR="00AB3536">
        <w:t>слеживать негативные последствия</w:t>
      </w:r>
      <w:r>
        <w:t xml:space="preserve"> во</w:t>
      </w:r>
      <w:r w:rsidR="00AB3536">
        <w:t xml:space="preserve">сприятия продукта как полезного, наиболее важным из которых является ухудшение восприятия вкуса </w:t>
      </w:r>
      <w:r w:rsidRPr="006635DE">
        <w:t>(</w:t>
      </w:r>
      <w:r w:rsidRPr="005D2230">
        <w:rPr>
          <w:lang w:val="en-US"/>
        </w:rPr>
        <w:t>Brunner</w:t>
      </w:r>
      <w:r>
        <w:t>,</w:t>
      </w:r>
      <w:r w:rsidRPr="006635DE">
        <w:t xml:space="preserve"> </w:t>
      </w:r>
      <w:r w:rsidRPr="005D2230">
        <w:rPr>
          <w:lang w:val="en-US"/>
        </w:rPr>
        <w:t>et</w:t>
      </w:r>
      <w:r w:rsidRPr="006635DE">
        <w:t xml:space="preserve"> </w:t>
      </w:r>
      <w:r w:rsidRPr="005D2230">
        <w:rPr>
          <w:lang w:val="en-US"/>
        </w:rPr>
        <w:t>al</w:t>
      </w:r>
      <w:r w:rsidRPr="006635DE">
        <w:t>., 2010,</w:t>
      </w:r>
      <w:r w:rsidRPr="005D2230">
        <w:rPr>
          <w:lang w:val="en-US"/>
        </w:rPr>
        <w:t> </w:t>
      </w:r>
      <w:hyperlink r:id="rId14">
        <w:r w:rsidRPr="005D2230">
          <w:rPr>
            <w:lang w:val="en-US"/>
          </w:rPr>
          <w:t>L</w:t>
        </w:r>
        <w:r w:rsidRPr="006635DE">
          <w:t>ä</w:t>
        </w:r>
        <w:r w:rsidRPr="005D2230">
          <w:rPr>
            <w:lang w:val="en-US"/>
          </w:rPr>
          <w:t>hteenm</w:t>
        </w:r>
        <w:r w:rsidRPr="006635DE">
          <w:t>ä</w:t>
        </w:r>
        <w:r w:rsidRPr="005D2230">
          <w:rPr>
            <w:lang w:val="en-US"/>
          </w:rPr>
          <w:t>ki</w:t>
        </w:r>
        <w:r>
          <w:t>,</w:t>
        </w:r>
        <w:r w:rsidRPr="006635DE">
          <w:t xml:space="preserve"> </w:t>
        </w:r>
        <w:r w:rsidRPr="005D2230">
          <w:rPr>
            <w:lang w:val="en-US"/>
          </w:rPr>
          <w:t>et</w:t>
        </w:r>
        <w:r w:rsidRPr="006635DE">
          <w:t xml:space="preserve"> </w:t>
        </w:r>
        <w:r w:rsidRPr="005D2230">
          <w:rPr>
            <w:lang w:val="en-US"/>
          </w:rPr>
          <w:t>al</w:t>
        </w:r>
        <w:r w:rsidRPr="006635DE">
          <w:t>., 2010</w:t>
        </w:r>
      </w:hyperlink>
      <w:r w:rsidRPr="006635DE">
        <w:t>,</w:t>
      </w:r>
      <w:r w:rsidRPr="005D2230">
        <w:rPr>
          <w:lang w:val="en-US"/>
        </w:rPr>
        <w:t> Raghunathan</w:t>
      </w:r>
      <w:r>
        <w:t>,</w:t>
      </w:r>
      <w:r w:rsidRPr="006635DE">
        <w:t xml:space="preserve"> </w:t>
      </w:r>
      <w:r w:rsidRPr="005D2230">
        <w:rPr>
          <w:lang w:val="en-US"/>
        </w:rPr>
        <w:t>et</w:t>
      </w:r>
      <w:r w:rsidRPr="006635DE">
        <w:t xml:space="preserve"> </w:t>
      </w:r>
      <w:r w:rsidRPr="005D2230">
        <w:rPr>
          <w:lang w:val="en-US"/>
        </w:rPr>
        <w:t>al</w:t>
      </w:r>
      <w:r>
        <w:t>., 2006). Важно также понимать, что в случае, если выгоды от приобретения продукта, обещанные производителем, не оправдаются, оценка прод</w:t>
      </w:r>
      <w:r w:rsidR="00AB3536">
        <w:t>укта потребителем, а также его лояльность</w:t>
      </w:r>
      <w:r w:rsidR="009B7FED">
        <w:t xml:space="preserve"> производителю</w:t>
      </w:r>
      <w:r w:rsidR="00AB3536">
        <w:t xml:space="preserve"> </w:t>
      </w:r>
      <w:r>
        <w:t>критически снизится (Nocella &amp; Kennedy, 2012).</w:t>
      </w:r>
      <w:bookmarkStart w:id="58" w:name="_heading=h.1ksv4uv" w:colFirst="0" w:colLast="0"/>
      <w:bookmarkEnd w:id="58"/>
      <w:r>
        <w:t xml:space="preserve"> </w:t>
      </w:r>
    </w:p>
    <w:p w:rsidR="00623E14" w:rsidRDefault="00685463" w:rsidP="00623E14">
      <w:r>
        <w:t xml:space="preserve">Проведенный в данной главе анализ </w:t>
      </w:r>
      <w:r w:rsidR="00623E14">
        <w:t>основных факторов, определяющих воспринимаемую полезность продукта</w:t>
      </w:r>
      <w:r w:rsidR="00F76B9F">
        <w:t>,</w:t>
      </w:r>
      <w:r w:rsidR="00623E14">
        <w:t xml:space="preserve"> и поведенческих последствий их влияния на </w:t>
      </w:r>
      <w:r w:rsidR="00F76B9F">
        <w:t xml:space="preserve">поведение </w:t>
      </w:r>
      <w:r w:rsidR="00623E14">
        <w:t>потребит</w:t>
      </w:r>
      <w:r w:rsidR="007E1F24">
        <w:t>еля, позволяет составить схему</w:t>
      </w:r>
      <w:r w:rsidR="00623E14">
        <w:t xml:space="preserve"> восприятия </w:t>
      </w:r>
      <w:r w:rsidR="00F76B9F">
        <w:t>продукта питания</w:t>
      </w:r>
      <w:r w:rsidR="00623E14">
        <w:t xml:space="preserve"> как полезного</w:t>
      </w:r>
      <w:r w:rsidR="007E1F24">
        <w:t>, представленную на рисунке 2 ниже</w:t>
      </w:r>
      <w:r w:rsidR="00623E14" w:rsidRPr="007E1F24">
        <w:t>.</w:t>
      </w:r>
      <w:r w:rsidR="00E14B1E">
        <w:t xml:space="preserve"> Понятно, что отследить все факторы, влияющие на выбор продукта потребителем, не представляется возможным, в связи с чем в данном исследовании делается фокус на влиянии маркировки продукта на </w:t>
      </w:r>
      <w:r w:rsidR="000408F8">
        <w:t>ряд последствий в поведении</w:t>
      </w:r>
      <w:r w:rsidR="00E14B1E">
        <w:t xml:space="preserve"> потребителя с учетом его индивидуальных особенностей. </w:t>
      </w:r>
    </w:p>
    <w:p w:rsidR="00623E14" w:rsidRPr="00641F7E" w:rsidRDefault="00623E14" w:rsidP="004E4CA6">
      <w:pPr>
        <w:ind w:firstLine="0"/>
        <w:rPr>
          <w:highlight w:val="white"/>
        </w:rPr>
        <w:sectPr w:rsidR="00623E14" w:rsidRPr="00641F7E" w:rsidSect="00623E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3E14" w:rsidRPr="00641F7E" w:rsidRDefault="00623E14" w:rsidP="00623E14">
      <w:pPr>
        <w:tabs>
          <w:tab w:val="left" w:pos="4568"/>
        </w:tabs>
        <w:ind w:firstLine="0"/>
        <w:sectPr w:rsidR="00623E14" w:rsidRPr="00641F7E" w:rsidSect="00F61CC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23E14" w:rsidRPr="002755EF" w:rsidRDefault="00623E14" w:rsidP="004E4CA6">
      <w:pPr>
        <w:tabs>
          <w:tab w:val="left" w:pos="4568"/>
        </w:tabs>
        <w:ind w:firstLine="0"/>
        <w:sectPr w:rsidR="00623E14" w:rsidRPr="002755EF" w:rsidSect="00F61CC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755EF" w:rsidRDefault="004A6F73" w:rsidP="00E26389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1E3324" wp14:editId="36EEF63D">
            <wp:extent cx="8648700" cy="4857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5EF" w:rsidRPr="00DA25D7" w:rsidRDefault="002755EF" w:rsidP="007E1F24">
      <w:pPr>
        <w:pStyle w:val="a2"/>
        <w:rPr>
          <w:lang w:val="ru-RU"/>
        </w:rPr>
      </w:pPr>
      <w:r w:rsidRPr="00DA25D7">
        <w:rPr>
          <w:lang w:val="ru-RU"/>
        </w:rPr>
        <w:t xml:space="preserve">Процесс восприятия продукта питания как полезного для здоровья </w:t>
      </w:r>
    </w:p>
    <w:p w:rsidR="002755EF" w:rsidRPr="002755EF" w:rsidRDefault="002755EF" w:rsidP="00623E14">
      <w:pPr>
        <w:ind w:left="-993"/>
        <w:sectPr w:rsidR="002755EF" w:rsidRPr="002755EF" w:rsidSect="007B779A">
          <w:pgSz w:w="16838" w:h="11906" w:orient="landscape"/>
          <w:pgMar w:top="851" w:right="1134" w:bottom="1701" w:left="1134" w:header="709" w:footer="709" w:gutter="0"/>
          <w:pgNumType w:start="33"/>
          <w:cols w:space="708"/>
          <w:docGrid w:linePitch="360"/>
        </w:sectPr>
      </w:pPr>
    </w:p>
    <w:p w:rsidR="00623E14" w:rsidRDefault="00623E14" w:rsidP="00413A39">
      <w:pPr>
        <w:pStyle w:val="10"/>
      </w:pPr>
      <w:bookmarkStart w:id="59" w:name="_Toc41827405"/>
      <w:r>
        <w:lastRenderedPageBreak/>
        <w:t xml:space="preserve">ГЛАВА 2. </w:t>
      </w:r>
      <w:r w:rsidR="008135D6">
        <w:t>ЗАЯВЛЕНИЯ</w:t>
      </w:r>
      <w:r w:rsidR="00DC6B95">
        <w:t xml:space="preserve"> О ПОЛЕЗНОСТИ НА УПАКОВКЕ</w:t>
      </w:r>
      <w:r w:rsidR="00DC6B95" w:rsidRPr="00DC6B95">
        <w:t xml:space="preserve"> </w:t>
      </w:r>
      <w:r w:rsidR="00413A39">
        <w:t>ПРОДУКТА ПИТАНИЯ</w:t>
      </w:r>
      <w:bookmarkEnd w:id="59"/>
    </w:p>
    <w:p w:rsidR="00623E14" w:rsidRDefault="00623E14" w:rsidP="00623E14">
      <w:pPr>
        <w:pStyle w:val="20"/>
      </w:pPr>
      <w:bookmarkStart w:id="60" w:name="_Toc41827406"/>
      <w:r>
        <w:t>2.1. Понятие маркировки продукта и типы маркировок</w:t>
      </w:r>
      <w:bookmarkEnd w:id="60"/>
    </w:p>
    <w:p w:rsidR="00623E14" w:rsidRDefault="00623E14" w:rsidP="00623E14">
      <w:pPr>
        <w:pStyle w:val="3"/>
      </w:pPr>
      <w:bookmarkStart w:id="61" w:name="_Toc36788997"/>
      <w:bookmarkStart w:id="62" w:name="_Toc37152328"/>
      <w:bookmarkStart w:id="63" w:name="_Toc37755178"/>
      <w:bookmarkStart w:id="64" w:name="_Toc41542900"/>
      <w:bookmarkStart w:id="65" w:name="_Toc41543081"/>
      <w:bookmarkStart w:id="66" w:name="_Toc41660460"/>
      <w:bookmarkStart w:id="67" w:name="_Toc41827407"/>
      <w:r>
        <w:t>2.1.1. Понятие маркировки</w:t>
      </w:r>
      <w:bookmarkEnd w:id="61"/>
      <w:bookmarkEnd w:id="62"/>
      <w:bookmarkEnd w:id="63"/>
      <w:bookmarkEnd w:id="64"/>
      <w:bookmarkEnd w:id="65"/>
      <w:bookmarkEnd w:id="66"/>
      <w:bookmarkEnd w:id="67"/>
    </w:p>
    <w:p w:rsidR="00623E14" w:rsidRDefault="00623E14" w:rsidP="00DB397C">
      <w:r>
        <w:t xml:space="preserve">Согласно международному законодательству, под </w:t>
      </w:r>
      <w:r w:rsidRPr="00F748F7">
        <w:rPr>
          <w:i/>
        </w:rPr>
        <w:t>маркировкой продукта</w:t>
      </w:r>
      <w:r>
        <w:t xml:space="preserve"> питания понимается любой ярлык, клеймо, знак, символ, письменный или изобразительный материал, наносящийся на упаковку или продукт с целью донесения до потребителя информации об ингредиентах, качестве и </w:t>
      </w:r>
      <w:r w:rsidR="006C0BE2">
        <w:t xml:space="preserve">энергетической и </w:t>
      </w:r>
      <w:r>
        <w:t>пищевой ценности продукта, а также</w:t>
      </w:r>
      <w:r w:rsidR="006C0BE2">
        <w:t xml:space="preserve"> для продвижения продажи</w:t>
      </w:r>
      <w:r w:rsidR="001E1F97">
        <w:t xml:space="preserve"> (Codex Stan</w:t>
      </w:r>
      <w:r>
        <w:t xml:space="preserve"> 1-1985</w:t>
      </w:r>
      <w:r w:rsidR="001E1F97" w:rsidRPr="001E1F97">
        <w:t>, 1985</w:t>
      </w:r>
      <w:r>
        <w:t>)</w:t>
      </w:r>
      <w:r w:rsidR="006C0BE2">
        <w:t>.</w:t>
      </w:r>
      <w:r w:rsidR="006D71F7" w:rsidRPr="006D71F7">
        <w:t xml:space="preserve"> </w:t>
      </w:r>
      <w:r>
        <w:t>Считается, что м</w:t>
      </w:r>
      <w:r w:rsidR="004A6F73">
        <w:t>аркировки, наносимые на упаковку</w:t>
      </w:r>
      <w:r>
        <w:t xml:space="preserve">, призваны помочь потребителю с выбором наиболее </w:t>
      </w:r>
      <w:r w:rsidR="006C0BE2">
        <w:t>привлекательного для него продукта</w:t>
      </w:r>
      <w:r>
        <w:t xml:space="preserve">, поскольку помогают </w:t>
      </w:r>
      <w:r w:rsidR="004A6F73">
        <w:t>оцени</w:t>
      </w:r>
      <w:r w:rsidR="006C0BE2">
        <w:t>ть</w:t>
      </w:r>
      <w:r w:rsidR="004A6F73">
        <w:t xml:space="preserve"> его</w:t>
      </w:r>
      <w:r w:rsidR="006C0BE2">
        <w:t xml:space="preserve"> полезность </w:t>
      </w:r>
      <w:r>
        <w:t>(Talati et. Al., 2017)</w:t>
      </w:r>
      <w:r w:rsidR="006C0BE2">
        <w:t>.</w:t>
      </w:r>
      <w:r>
        <w:t xml:space="preserve"> Кроме того, раскрытие информации </w:t>
      </w:r>
      <w:r w:rsidR="006C0BE2">
        <w:t xml:space="preserve">о составе продукта питания </w:t>
      </w:r>
      <w:r>
        <w:t>стимулирует конкуренцию з</w:t>
      </w:r>
      <w:r w:rsidR="006C0BE2">
        <w:t>а качество среди производителей</w:t>
      </w:r>
      <w:r w:rsidRPr="00973185">
        <w:t xml:space="preserve"> (Beales et al., 1981).</w:t>
      </w:r>
      <w:r w:rsidRPr="00D47A5E">
        <w:t xml:space="preserve"> </w:t>
      </w:r>
      <w:r w:rsidR="004A6F73">
        <w:t>Все это является причиной активного использова</w:t>
      </w:r>
      <w:r w:rsidR="00DB397C">
        <w:t>ния маркировок производителями</w:t>
      </w:r>
      <w:r w:rsidR="004A6F73">
        <w:t>.</w:t>
      </w:r>
    </w:p>
    <w:p w:rsidR="002B33D9" w:rsidRPr="008E0E0A" w:rsidRDefault="006C0BE2" w:rsidP="00AF7992">
      <w:r>
        <w:t>В настоящее время исследования в области питания все больше внимания уделяют влиянию маркировки продукта на восприятие продукта как полезного</w:t>
      </w:r>
      <w:r w:rsidR="0012456A">
        <w:t xml:space="preserve">. Это связано с тем, что маркировка становится одним из наиболее важных индикаторов полезности для потребителя, опережая в эффективности, например, рекламные ролики, еще недавно очень популярные среди производителей </w:t>
      </w:r>
      <w:r w:rsidR="0012456A" w:rsidRPr="0012456A">
        <w:t>(</w:t>
      </w:r>
      <w:r w:rsidR="0012456A">
        <w:rPr>
          <w:lang w:val="en-US"/>
        </w:rPr>
        <w:t>Fajardo</w:t>
      </w:r>
      <w:r w:rsidR="0012456A" w:rsidRPr="0012456A">
        <w:t xml:space="preserve"> &amp; </w:t>
      </w:r>
      <w:r w:rsidR="0012456A">
        <w:rPr>
          <w:color w:val="000000"/>
        </w:rPr>
        <w:t>Townsend</w:t>
      </w:r>
      <w:r w:rsidR="0012456A" w:rsidRPr="0012456A">
        <w:rPr>
          <w:color w:val="000000"/>
        </w:rPr>
        <w:t>, 2016).</w:t>
      </w:r>
    </w:p>
    <w:p w:rsidR="002B33D9" w:rsidRPr="002B33D9" w:rsidRDefault="00623E14" w:rsidP="00623E14">
      <w:pPr>
        <w:pStyle w:val="3"/>
      </w:pPr>
      <w:bookmarkStart w:id="68" w:name="_Toc36788998"/>
      <w:bookmarkStart w:id="69" w:name="_Toc37152329"/>
      <w:bookmarkStart w:id="70" w:name="_Toc37755179"/>
      <w:bookmarkStart w:id="71" w:name="_Toc41542901"/>
      <w:bookmarkStart w:id="72" w:name="_Toc41543082"/>
      <w:bookmarkStart w:id="73" w:name="_Toc41660461"/>
      <w:bookmarkStart w:id="74" w:name="_Toc41827408"/>
      <w:r>
        <w:t xml:space="preserve">2.1.2. </w:t>
      </w:r>
      <w:r w:rsidR="002B33D9">
        <w:t>Типы маркировок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2B33D9" w:rsidRDefault="002B33D9" w:rsidP="002B33D9">
      <w:r>
        <w:t>Обычно для позиционирования продуктов</w:t>
      </w:r>
      <w:r w:rsidR="00DB397C">
        <w:t xml:space="preserve"> как полезных</w:t>
      </w:r>
      <w:r>
        <w:t xml:space="preserve"> производители используют два </w:t>
      </w:r>
      <w:r w:rsidR="00DB397C">
        <w:t xml:space="preserve">типа </w:t>
      </w:r>
      <w:r>
        <w:t xml:space="preserve">маркировок – </w:t>
      </w:r>
      <w:r w:rsidR="002B6BA5">
        <w:t>заявлени</w:t>
      </w:r>
      <w:r w:rsidR="00A05079">
        <w:t xml:space="preserve">я </w:t>
      </w:r>
      <w:r w:rsidR="00990CBD">
        <w:t xml:space="preserve">о полезности </w:t>
      </w:r>
      <w:r w:rsidR="00990CBD" w:rsidRPr="00990CBD">
        <w:t>(</w:t>
      </w:r>
      <w:r w:rsidR="00990CBD">
        <w:rPr>
          <w:lang w:val="en-US"/>
        </w:rPr>
        <w:t>health</w:t>
      </w:r>
      <w:r w:rsidR="00990CBD" w:rsidRPr="00990CBD">
        <w:t xml:space="preserve"> </w:t>
      </w:r>
      <w:r w:rsidR="00990CBD">
        <w:rPr>
          <w:lang w:val="en-US"/>
        </w:rPr>
        <w:t>claims</w:t>
      </w:r>
      <w:r w:rsidR="00990CBD" w:rsidRPr="00990CBD">
        <w:t>)</w:t>
      </w:r>
      <w:r>
        <w:t xml:space="preserve"> и регу</w:t>
      </w:r>
      <w:r w:rsidR="006D71F7">
        <w:t>лируемые индикаторы полезности</w:t>
      </w:r>
      <w:r w:rsidR="00990CBD" w:rsidRPr="00990CBD">
        <w:t xml:space="preserve"> (</w:t>
      </w:r>
      <w:r w:rsidR="00990CBD">
        <w:rPr>
          <w:lang w:val="en-US"/>
        </w:rPr>
        <w:t>front</w:t>
      </w:r>
      <w:r w:rsidR="00990CBD" w:rsidRPr="00990CBD">
        <w:t>-</w:t>
      </w:r>
      <w:r w:rsidR="00990CBD">
        <w:rPr>
          <w:lang w:val="en-US"/>
        </w:rPr>
        <w:t>of</w:t>
      </w:r>
      <w:r w:rsidR="00990CBD" w:rsidRPr="00990CBD">
        <w:t>-</w:t>
      </w:r>
      <w:r w:rsidR="00990CBD">
        <w:rPr>
          <w:lang w:val="en-US"/>
        </w:rPr>
        <w:t>package</w:t>
      </w:r>
      <w:r w:rsidR="00990CBD" w:rsidRPr="00990CBD">
        <w:t xml:space="preserve"> </w:t>
      </w:r>
      <w:r w:rsidR="00990CBD">
        <w:rPr>
          <w:lang w:val="en-US"/>
        </w:rPr>
        <w:t>labels</w:t>
      </w:r>
      <w:r w:rsidR="00990CBD" w:rsidRPr="00990CBD">
        <w:t>)</w:t>
      </w:r>
      <w:r w:rsidR="006D71F7">
        <w:t xml:space="preserve">. </w:t>
      </w:r>
      <w:r w:rsidR="009C372D">
        <w:t xml:space="preserve">Рассмотрим каждый тип маркировок </w:t>
      </w:r>
      <w:r>
        <w:t xml:space="preserve">отдельно. </w:t>
      </w:r>
    </w:p>
    <w:p w:rsidR="00333261" w:rsidRPr="003C0767" w:rsidRDefault="008135D6" w:rsidP="003C0767">
      <w:pPr>
        <w:rPr>
          <w:b/>
        </w:rPr>
      </w:pPr>
      <w:bookmarkStart w:id="75" w:name="_Toc35597108"/>
      <w:bookmarkStart w:id="76" w:name="_Toc35597158"/>
      <w:bookmarkStart w:id="77" w:name="_Toc36553527"/>
      <w:bookmarkStart w:id="78" w:name="_Toc36553623"/>
      <w:bookmarkStart w:id="79" w:name="_Toc36554031"/>
      <w:bookmarkStart w:id="80" w:name="_Toc36788999"/>
      <w:bookmarkStart w:id="81" w:name="_Toc36789052"/>
      <w:r>
        <w:rPr>
          <w:b/>
        </w:rPr>
        <w:t>Заявления</w:t>
      </w:r>
      <w:r w:rsidR="00A05079">
        <w:rPr>
          <w:b/>
        </w:rPr>
        <w:t xml:space="preserve"> о полезности</w:t>
      </w:r>
      <w:bookmarkEnd w:id="75"/>
      <w:bookmarkEnd w:id="76"/>
      <w:bookmarkEnd w:id="77"/>
      <w:bookmarkEnd w:id="78"/>
      <w:bookmarkEnd w:id="79"/>
      <w:bookmarkEnd w:id="80"/>
      <w:bookmarkEnd w:id="81"/>
      <w:r w:rsidR="003C0767">
        <w:rPr>
          <w:b/>
        </w:rPr>
        <w:t xml:space="preserve">. </w:t>
      </w:r>
      <w:r w:rsidR="00333261">
        <w:t xml:space="preserve">Под </w:t>
      </w:r>
      <w:r w:rsidR="002B6BA5">
        <w:rPr>
          <w:i/>
        </w:rPr>
        <w:t>заявлением</w:t>
      </w:r>
      <w:r w:rsidR="00A05079">
        <w:rPr>
          <w:i/>
        </w:rPr>
        <w:t xml:space="preserve"> о полезности</w:t>
      </w:r>
      <w:r w:rsidR="00A05079">
        <w:t>, наносимым</w:t>
      </w:r>
      <w:r w:rsidR="00333261">
        <w:t xml:space="preserve"> на упаковку продукта, можно понимать конкретное </w:t>
      </w:r>
      <w:r w:rsidR="002B6BA5">
        <w:t>утверждени</w:t>
      </w:r>
      <w:r w:rsidR="00CA2B04">
        <w:t>е</w:t>
      </w:r>
      <w:r w:rsidR="00333261">
        <w:t xml:space="preserve">, используемое производителем с целью донесения до потребителя информации о полезности данного продукта для здоровья. </w:t>
      </w:r>
      <w:r w:rsidR="00F730B8">
        <w:rPr>
          <w:shd w:val="clear" w:color="auto" w:fill="FFFFFF"/>
        </w:rPr>
        <w:t xml:space="preserve">Такие </w:t>
      </w:r>
      <w:r w:rsidR="00850D31">
        <w:rPr>
          <w:shd w:val="clear" w:color="auto" w:fill="FFFFFF"/>
        </w:rPr>
        <w:t>заявления</w:t>
      </w:r>
      <w:r w:rsidR="00F730B8">
        <w:rPr>
          <w:shd w:val="clear" w:color="auto" w:fill="FFFFFF"/>
        </w:rPr>
        <w:t xml:space="preserve">, наносимые на упаковку продукта, </w:t>
      </w:r>
      <w:r w:rsidR="004D49D1">
        <w:rPr>
          <w:shd w:val="clear" w:color="auto" w:fill="FFFFFF"/>
        </w:rPr>
        <w:t xml:space="preserve">должны быть поддержаны </w:t>
      </w:r>
      <w:r w:rsidR="009C372D">
        <w:rPr>
          <w:shd w:val="clear" w:color="auto" w:fill="FFFFFF"/>
        </w:rPr>
        <w:t>экспертизой</w:t>
      </w:r>
      <w:r w:rsidR="004D49D1">
        <w:rPr>
          <w:shd w:val="clear" w:color="auto" w:fill="FFFFFF"/>
        </w:rPr>
        <w:t>, проводимой в</w:t>
      </w:r>
      <w:r w:rsidR="00F748F7">
        <w:rPr>
          <w:shd w:val="clear" w:color="auto" w:fill="FFFFFF"/>
        </w:rPr>
        <w:t xml:space="preserve"> п</w:t>
      </w:r>
      <w:r w:rsidR="00F730B8">
        <w:rPr>
          <w:shd w:val="clear" w:color="auto" w:fill="FFFFFF"/>
        </w:rPr>
        <w:t xml:space="preserve">роцессе производства </w:t>
      </w:r>
      <w:r w:rsidR="004D49D1" w:rsidRPr="00A541DE">
        <w:rPr>
          <w:shd w:val="clear" w:color="auto" w:fill="FFFFFF"/>
        </w:rPr>
        <w:t>(</w:t>
      </w:r>
      <w:r w:rsidR="004D49D1" w:rsidRPr="00AF020F">
        <w:rPr>
          <w:shd w:val="clear" w:color="auto" w:fill="FFFFFF"/>
        </w:rPr>
        <w:t>Burdock et al., 2006).</w:t>
      </w:r>
    </w:p>
    <w:p w:rsidR="00623E14" w:rsidRPr="00F75C8C" w:rsidRDefault="00623E14" w:rsidP="00DF5D13">
      <w:r>
        <w:t xml:space="preserve">В целом, опираясь на существующую литературу, </w:t>
      </w:r>
      <w:r w:rsidR="002B6BA5">
        <w:t>заявлени</w:t>
      </w:r>
      <w:r w:rsidR="00CA2B04">
        <w:t>я о полезности</w:t>
      </w:r>
      <w:r>
        <w:t xml:space="preserve">, наносимые на </w:t>
      </w:r>
      <w:r w:rsidR="0028713F">
        <w:t xml:space="preserve">упаковку </w:t>
      </w:r>
      <w:r>
        <w:t>продукт</w:t>
      </w:r>
      <w:r w:rsidR="0028713F">
        <w:t>а</w:t>
      </w:r>
      <w:r>
        <w:t xml:space="preserve"> питания, можно разделить на 3 типа (Ikonen, Sotgiu &amp; Aydinli, 2019; </w:t>
      </w:r>
      <w:r w:rsidRPr="00BD2622">
        <w:t>Nobrega, Ares &amp; Deliza, 2020):</w:t>
      </w:r>
      <w:r w:rsidR="00DF5D13">
        <w:t xml:space="preserve"> </w:t>
      </w:r>
      <w:r w:rsidR="002B6BA5">
        <w:t>заявлени</w:t>
      </w:r>
      <w:r w:rsidR="00CA2B04">
        <w:t>я</w:t>
      </w:r>
      <w:r w:rsidR="00857C23">
        <w:rPr>
          <w:rFonts w:cs="Times New Roman"/>
        </w:rPr>
        <w:t xml:space="preserve"> о</w:t>
      </w:r>
      <w:r w:rsidR="00AC73AD">
        <w:rPr>
          <w:rFonts w:cs="Times New Roman"/>
        </w:rPr>
        <w:t>б ингредиентах</w:t>
      </w:r>
      <w:r w:rsidR="00657B11">
        <w:rPr>
          <w:rFonts w:cs="Times New Roman"/>
        </w:rPr>
        <w:t xml:space="preserve"> (nutrition</w:t>
      </w:r>
      <w:r>
        <w:rPr>
          <w:rFonts w:cs="Times New Roman"/>
        </w:rPr>
        <w:t xml:space="preserve"> claims)</w:t>
      </w:r>
      <w:r w:rsidR="00857C23">
        <w:rPr>
          <w:rFonts w:cs="Times New Roman"/>
        </w:rPr>
        <w:t>,</w:t>
      </w:r>
      <w:r w:rsidR="00DF5D13">
        <w:t xml:space="preserve"> </w:t>
      </w:r>
      <w:r w:rsidR="002B6BA5">
        <w:lastRenderedPageBreak/>
        <w:t>заявлени</w:t>
      </w:r>
      <w:r w:rsidR="00CA2B04">
        <w:t>я</w:t>
      </w:r>
      <w:r w:rsidR="009C372D">
        <w:rPr>
          <w:rFonts w:cs="Times New Roman"/>
        </w:rPr>
        <w:t xml:space="preserve"> о положительном эффекте </w:t>
      </w:r>
      <w:r w:rsidR="00CA2B04">
        <w:rPr>
          <w:rFonts w:cs="Times New Roman"/>
        </w:rPr>
        <w:t>потребления продукта</w:t>
      </w:r>
      <w:r>
        <w:rPr>
          <w:rFonts w:cs="Times New Roman"/>
        </w:rPr>
        <w:t xml:space="preserve"> (</w:t>
      </w:r>
      <w:r w:rsidR="000C35A5">
        <w:rPr>
          <w:rFonts w:cs="Times New Roman"/>
          <w:lang w:val="en-US"/>
        </w:rPr>
        <w:t>general</w:t>
      </w:r>
      <w:r w:rsidR="000C35A5" w:rsidRPr="000C35A5">
        <w:rPr>
          <w:rFonts w:cs="Times New Roman"/>
        </w:rPr>
        <w:t xml:space="preserve"> </w:t>
      </w:r>
      <w:r>
        <w:rPr>
          <w:rFonts w:cs="Times New Roman"/>
        </w:rPr>
        <w:t>health claims)</w:t>
      </w:r>
      <w:r w:rsidR="00857C23">
        <w:rPr>
          <w:rFonts w:cs="Times New Roman"/>
        </w:rPr>
        <w:t>,</w:t>
      </w:r>
      <w:r w:rsidR="00DF5D13">
        <w:t xml:space="preserve"> </w:t>
      </w:r>
      <w:r w:rsidR="002B6BA5">
        <w:t>заявлени</w:t>
      </w:r>
      <w:r w:rsidR="00CA2B04">
        <w:t>я о снижении негативного эффекта потребления</w:t>
      </w:r>
      <w:r w:rsidR="00857C23">
        <w:t xml:space="preserve"> (risk reduction claims)</w:t>
      </w:r>
      <w:r w:rsidR="00CB7B42" w:rsidRPr="00CB7B42">
        <w:rPr>
          <w:rStyle w:val="af"/>
        </w:rPr>
        <w:t xml:space="preserve"> </w:t>
      </w:r>
      <w:r w:rsidR="00CB7B42">
        <w:rPr>
          <w:rStyle w:val="af"/>
        </w:rPr>
        <w:footnoteReference w:id="16"/>
      </w:r>
      <w:r w:rsidR="00F75C8C">
        <w:rPr>
          <w:rStyle w:val="af"/>
          <w:vertAlign w:val="baseline"/>
        </w:rPr>
        <w:t>.</w:t>
      </w:r>
    </w:p>
    <w:p w:rsidR="00623E14" w:rsidRPr="00F3591F" w:rsidRDefault="002B6BA5" w:rsidP="00623E14">
      <w:pPr>
        <w:rPr>
          <w:b/>
        </w:rPr>
      </w:pPr>
      <w:r>
        <w:rPr>
          <w:i/>
        </w:rPr>
        <w:t>Заявлен</w:t>
      </w:r>
      <w:r w:rsidR="00EB2B41">
        <w:rPr>
          <w:i/>
        </w:rPr>
        <w:t xml:space="preserve">ие </w:t>
      </w:r>
      <w:r w:rsidR="00857C23" w:rsidRPr="00F748F7">
        <w:rPr>
          <w:i/>
        </w:rPr>
        <w:t>о</w:t>
      </w:r>
      <w:r w:rsidR="00AC73AD">
        <w:rPr>
          <w:i/>
        </w:rPr>
        <w:t xml:space="preserve">б ингредиентах </w:t>
      </w:r>
      <w:r w:rsidR="00623E14">
        <w:t xml:space="preserve">– </w:t>
      </w:r>
      <w:r>
        <w:t>утверждение</w:t>
      </w:r>
      <w:r w:rsidR="00623E14">
        <w:t>, доносящее до потребителя</w:t>
      </w:r>
      <w:r w:rsidR="00E405B8" w:rsidRPr="00E405B8">
        <w:t xml:space="preserve"> </w:t>
      </w:r>
      <w:r w:rsidR="00E405B8">
        <w:t>информацию</w:t>
      </w:r>
      <w:r w:rsidR="00623E14">
        <w:t xml:space="preserve">, что продукт имеет преимущества в связи с веществами, входящими в его состав, или в связи с тем, что он, наоборот, не имеет в составе нежелательных </w:t>
      </w:r>
      <w:r w:rsidR="00956D3A">
        <w:t>элементов</w:t>
      </w:r>
      <w:r w:rsidR="00623E14" w:rsidRPr="00BD2622">
        <w:t xml:space="preserve"> (</w:t>
      </w:r>
      <w:r w:rsidR="00623E14" w:rsidRPr="00BD2622">
        <w:rPr>
          <w:lang w:val="en-US"/>
        </w:rPr>
        <w:t>WHO</w:t>
      </w:r>
      <w:r w:rsidR="00623E14" w:rsidRPr="00BD2622">
        <w:t>, 2004</w:t>
      </w:r>
      <w:r w:rsidR="00BD2622" w:rsidRPr="00BD2622">
        <w:t>)</w:t>
      </w:r>
      <w:r w:rsidR="00623E14" w:rsidRPr="00BD2622">
        <w:t xml:space="preserve">. </w:t>
      </w:r>
      <w:r w:rsidR="00BD2622">
        <w:t xml:space="preserve">Примером </w:t>
      </w:r>
      <w:r>
        <w:t>такого заявления</w:t>
      </w:r>
      <w:r w:rsidR="00BD2622">
        <w:t xml:space="preserve"> может быть распространенное </w:t>
      </w:r>
      <w:r w:rsidR="00C15D3E">
        <w:t>заявлени</w:t>
      </w:r>
      <w:r w:rsidR="00BD2622">
        <w:t>е о повышенном содержании белка в составе молочной продукции или донесение информации о том, что напиток не содержит сахара</w:t>
      </w:r>
      <w:r w:rsidR="00857C23">
        <w:t xml:space="preserve"> </w:t>
      </w:r>
      <w:r w:rsidR="00623E14" w:rsidRPr="00973185">
        <w:t>(Hieke</w:t>
      </w:r>
      <w:r w:rsidR="00635CB0" w:rsidRPr="00635CB0">
        <w:t>,</w:t>
      </w:r>
      <w:r w:rsidR="00623E14" w:rsidRPr="00973185">
        <w:t xml:space="preserve"> et</w:t>
      </w:r>
      <w:r w:rsidR="00635CB0" w:rsidRPr="00635CB0">
        <w:t>.</w:t>
      </w:r>
      <w:r w:rsidR="00623E14" w:rsidRPr="00973185">
        <w:t xml:space="preserve"> al., 2016).</w:t>
      </w:r>
    </w:p>
    <w:p w:rsidR="00623E14" w:rsidRDefault="002B6BA5" w:rsidP="00623E14">
      <w:r>
        <w:rPr>
          <w:i/>
        </w:rPr>
        <w:t>Заявление</w:t>
      </w:r>
      <w:r w:rsidR="00EB2B41">
        <w:rPr>
          <w:i/>
        </w:rPr>
        <w:t xml:space="preserve"> о положительном эффекте</w:t>
      </w:r>
      <w:r w:rsidR="00623E14">
        <w:t xml:space="preserve"> - </w:t>
      </w:r>
      <w:r>
        <w:t>утверждени</w:t>
      </w:r>
      <w:r w:rsidR="00EB2B41">
        <w:t>е</w:t>
      </w:r>
      <w:r w:rsidR="00623E14">
        <w:t xml:space="preserve"> в текстовой или иллюстрационной форме, устанавливающее связь между категорией продукта, его со</w:t>
      </w:r>
      <w:r w:rsidR="005A18FD">
        <w:t xml:space="preserve">ставом и здоровьем потребителя </w:t>
      </w:r>
      <w:r w:rsidR="003E652C">
        <w:t xml:space="preserve">с точки зрения позитивного влияния </w:t>
      </w:r>
      <w:r w:rsidR="00623E14">
        <w:t>(</w:t>
      </w:r>
      <w:r w:rsidR="00635CB0">
        <w:rPr>
          <w:color w:val="000000"/>
          <w:lang w:val="en-US"/>
        </w:rPr>
        <w:t>Zicari</w:t>
      </w:r>
      <w:r w:rsidR="00635CB0" w:rsidRPr="00B30687">
        <w:rPr>
          <w:color w:val="000000"/>
        </w:rPr>
        <w:t xml:space="preserve">, </w:t>
      </w:r>
      <w:r w:rsidR="00635CB0">
        <w:rPr>
          <w:color w:val="000000"/>
          <w:lang w:val="en-US"/>
        </w:rPr>
        <w:t>et</w:t>
      </w:r>
      <w:r w:rsidR="00635CB0" w:rsidRPr="00B30687">
        <w:rPr>
          <w:color w:val="000000"/>
        </w:rPr>
        <w:t xml:space="preserve">. </w:t>
      </w:r>
      <w:r w:rsidR="00635CB0">
        <w:rPr>
          <w:color w:val="000000"/>
          <w:lang w:val="en-US"/>
        </w:rPr>
        <w:t>al</w:t>
      </w:r>
      <w:r w:rsidR="00635CB0" w:rsidRPr="00B30687">
        <w:rPr>
          <w:color w:val="000000"/>
        </w:rPr>
        <w:t>., 2007</w:t>
      </w:r>
      <w:r w:rsidR="00623E14">
        <w:t xml:space="preserve">).  Примером </w:t>
      </w:r>
      <w:r w:rsidR="00CF607E">
        <w:t xml:space="preserve">такого </w:t>
      </w:r>
      <w:r w:rsidR="00C15D3E">
        <w:t xml:space="preserve">заявления </w:t>
      </w:r>
      <w:r w:rsidR="00623E14">
        <w:t xml:space="preserve">можно назвать надписи, часто наносимые на </w:t>
      </w:r>
      <w:r w:rsidR="00956D3A">
        <w:t xml:space="preserve">продукты на </w:t>
      </w:r>
      <w:r w:rsidR="00623E14">
        <w:t>российском рынке: «Способствует снижению веса» и</w:t>
      </w:r>
      <w:r w:rsidR="00956D3A">
        <w:t>ли «Является источником энергии</w:t>
      </w:r>
      <w:r w:rsidR="00623E14">
        <w:t>»</w:t>
      </w:r>
      <w:r w:rsidR="00956D3A">
        <w:t>.</w:t>
      </w:r>
      <w:r w:rsidR="00623E14">
        <w:t xml:space="preserve"> </w:t>
      </w:r>
    </w:p>
    <w:p w:rsidR="00623E14" w:rsidRDefault="00623E14" w:rsidP="00623E14">
      <w:r>
        <w:t xml:space="preserve">Третий тип </w:t>
      </w:r>
      <w:r w:rsidR="00C15D3E">
        <w:t>заявлени</w:t>
      </w:r>
      <w:r w:rsidR="00EB2B41">
        <w:t>й</w:t>
      </w:r>
      <w:r>
        <w:t xml:space="preserve">, используемый производителями </w:t>
      </w:r>
      <w:r w:rsidR="0012547F">
        <w:t>–</w:t>
      </w:r>
      <w:r>
        <w:t xml:space="preserve"> </w:t>
      </w:r>
      <w:r w:rsidR="003E652C">
        <w:rPr>
          <w:i/>
        </w:rPr>
        <w:t>заявление</w:t>
      </w:r>
      <w:r w:rsidR="00EB2B41">
        <w:rPr>
          <w:i/>
        </w:rPr>
        <w:t xml:space="preserve"> о снижении негативного эффекта</w:t>
      </w:r>
      <w:r w:rsidR="00B30687">
        <w:rPr>
          <w:i/>
        </w:rPr>
        <w:t xml:space="preserve"> </w:t>
      </w:r>
      <w:r w:rsidR="00E405B8">
        <w:t>–</w:t>
      </w:r>
      <w:r>
        <w:t xml:space="preserve"> </w:t>
      </w:r>
      <w:r w:rsidR="003E652C">
        <w:t>утверждение</w:t>
      </w:r>
      <w:r w:rsidR="00E405B8">
        <w:t>, доносящее до потребителя информацию о том</w:t>
      </w:r>
      <w:r>
        <w:t xml:space="preserve">, что продукт снижает риск заболевания или проявления негативных последствий после </w:t>
      </w:r>
      <w:r w:rsidR="00565C50">
        <w:t xml:space="preserve">его </w:t>
      </w:r>
      <w:r>
        <w:t xml:space="preserve">потребления. Примером </w:t>
      </w:r>
      <w:r w:rsidR="00CF607E">
        <w:t>данного типа</w:t>
      </w:r>
      <w:r>
        <w:t xml:space="preserve"> может служить </w:t>
      </w:r>
      <w:r w:rsidR="00E405B8">
        <w:t>надпись:</w:t>
      </w:r>
      <w:r w:rsidR="00F748F7">
        <w:t xml:space="preserve"> </w:t>
      </w:r>
      <w:r w:rsidR="007D76A7">
        <w:t>«Снижает риск сердечной недостаточности</w:t>
      </w:r>
      <w:r>
        <w:t>»</w:t>
      </w:r>
      <w:r w:rsidR="00CB7B42">
        <w:rPr>
          <w:rStyle w:val="af"/>
          <w:vertAlign w:val="baseline"/>
        </w:rPr>
        <w:t>.</w:t>
      </w:r>
    </w:p>
    <w:p w:rsidR="003E652C" w:rsidRPr="00CB7B42" w:rsidRDefault="003E652C" w:rsidP="00623E14">
      <w:r>
        <w:t>Заявления об эффекте обычно используются для минимизации неверной интерпретации информации относительно вхождения определенного ингредиента в состав продукта, ведь производитель сразу обозначает выгоду, к</w:t>
      </w:r>
      <w:r w:rsidR="00565C50">
        <w:t xml:space="preserve">оторую получит потребитель при </w:t>
      </w:r>
      <w:r>
        <w:t>потреблении продукта с данным веществом. Таким образом, заявления об эффекте помогают справиться с низкой осведомленностью потребителя о влиянии определенного вещества на здоровье.</w:t>
      </w:r>
    </w:p>
    <w:p w:rsidR="00623E14" w:rsidRDefault="00F3591F" w:rsidP="00A1046D">
      <w:r>
        <w:t xml:space="preserve">Важно отметить, что потребители не различают, какой тип </w:t>
      </w:r>
      <w:r w:rsidR="00C15D3E">
        <w:t>заявлени</w:t>
      </w:r>
      <w:r w:rsidR="00CF607E">
        <w:t>я</w:t>
      </w:r>
      <w:r>
        <w:t xml:space="preserve"> нанесен на продук</w:t>
      </w:r>
      <w:r w:rsidR="0062307A">
        <w:t>т, позиционируемый как полезный</w:t>
      </w:r>
      <w:r w:rsidR="00B124D6">
        <w:t xml:space="preserve"> (Williams, 2005). Это </w:t>
      </w:r>
      <w:r w:rsidR="00A1046D">
        <w:t>служит причиной сложности</w:t>
      </w:r>
      <w:r w:rsidR="00B124D6">
        <w:t xml:space="preserve"> </w:t>
      </w:r>
      <w:r w:rsidR="00A1046D">
        <w:t>определения</w:t>
      </w:r>
      <w:r w:rsidR="00B124D6">
        <w:t xml:space="preserve"> влияния каждого типа</w:t>
      </w:r>
      <w:r w:rsidR="00747B44" w:rsidRPr="00747B44">
        <w:t xml:space="preserve"> </w:t>
      </w:r>
      <w:r w:rsidR="00A1046D">
        <w:t xml:space="preserve">заявлений </w:t>
      </w:r>
      <w:r w:rsidR="00B124D6">
        <w:t>на оценку продукта. Кроме того,</w:t>
      </w:r>
      <w:r w:rsidR="00EB2C6E" w:rsidRPr="00EB2C6E">
        <w:t xml:space="preserve"> </w:t>
      </w:r>
      <w:r w:rsidR="00EB2C6E">
        <w:t>на рынке продуктов питания также часто встречаются комбинированны</w:t>
      </w:r>
      <w:r w:rsidR="00A1046D">
        <w:t>е маркировки, включающие в себя в</w:t>
      </w:r>
      <w:r w:rsidR="00623E14">
        <w:t>ещество или элемент, приносящий выгоду (</w:t>
      </w:r>
      <w:r w:rsidR="00C15D3E">
        <w:t>заявлени</w:t>
      </w:r>
      <w:r w:rsidR="00CF607E">
        <w:t>е</w:t>
      </w:r>
      <w:r w:rsidR="00FF165E">
        <w:t xml:space="preserve"> о</w:t>
      </w:r>
      <w:r w:rsidR="00AC73AD">
        <w:t>б ингредиентах</w:t>
      </w:r>
      <w:r w:rsidR="00623E14">
        <w:t xml:space="preserve">), </w:t>
      </w:r>
      <w:r w:rsidR="00A1046D">
        <w:t>с</w:t>
      </w:r>
      <w:r w:rsidR="00EF71A4">
        <w:t>аму выгоду потребления</w:t>
      </w:r>
      <w:r w:rsidR="0027409E">
        <w:t xml:space="preserve"> (</w:t>
      </w:r>
      <w:r w:rsidR="00C15D3E">
        <w:t>заявление</w:t>
      </w:r>
      <w:r w:rsidR="00CF607E">
        <w:t xml:space="preserve"> о позитивном эффекте</w:t>
      </w:r>
      <w:r w:rsidR="0027409E" w:rsidRPr="0027409E">
        <w:t>)</w:t>
      </w:r>
      <w:r w:rsidR="00B83052">
        <w:t>,</w:t>
      </w:r>
      <w:r w:rsidR="00A1046D">
        <w:t xml:space="preserve"> п</w:t>
      </w:r>
      <w:r w:rsidR="00623E14">
        <w:t>оследствия получения этой выгоды потребителем, выявленные в процессе изучения мотивов потребления полезных продуктов</w:t>
      </w:r>
      <w:r w:rsidR="0027409E">
        <w:t xml:space="preserve"> (</w:t>
      </w:r>
      <w:r w:rsidR="00C15D3E">
        <w:t>заявлени</w:t>
      </w:r>
      <w:r w:rsidR="00CF607E">
        <w:t xml:space="preserve">е о позитивном эффекте </w:t>
      </w:r>
      <w:r w:rsidR="00CF607E" w:rsidRPr="00CF607E">
        <w:t xml:space="preserve">/ </w:t>
      </w:r>
      <w:r w:rsidR="00C15D3E">
        <w:t>заявлени</w:t>
      </w:r>
      <w:r w:rsidR="00CF607E">
        <w:t xml:space="preserve">е о </w:t>
      </w:r>
      <w:r w:rsidR="00CF607E">
        <w:lastRenderedPageBreak/>
        <w:t>снижении негативного эффекта</w:t>
      </w:r>
      <w:r w:rsidR="00623E14">
        <w:t xml:space="preserve">). Такая структура помогает производителю наиболее точно передать </w:t>
      </w:r>
      <w:r w:rsidR="0027409E">
        <w:t>преимущества предлагаемого потребителю продукта</w:t>
      </w:r>
      <w:r w:rsidR="00623E14">
        <w:t xml:space="preserve"> </w:t>
      </w:r>
      <w:r w:rsidR="00747B44">
        <w:t>(Lähteenmäki, 2013).</w:t>
      </w:r>
    </w:p>
    <w:p w:rsidR="00F3591F" w:rsidRPr="00924D17" w:rsidRDefault="00623E14" w:rsidP="004E4CA6">
      <w:pPr>
        <w:spacing w:afterLines="30" w:after="72"/>
        <w:rPr>
          <w:color w:val="4A86E8"/>
        </w:rPr>
      </w:pPr>
      <w:r>
        <w:t xml:space="preserve"> Однако </w:t>
      </w:r>
      <w:r w:rsidR="0027409E">
        <w:t>в ряде случаев</w:t>
      </w:r>
      <w:r>
        <w:t xml:space="preserve"> </w:t>
      </w:r>
      <w:r w:rsidR="0027409E">
        <w:t xml:space="preserve">производители </w:t>
      </w:r>
      <w:r w:rsidR="00A1046D">
        <w:t>используют</w:t>
      </w:r>
      <w:r w:rsidR="0027409E">
        <w:t xml:space="preserve"> </w:t>
      </w:r>
      <w:r w:rsidR="00C15D3E">
        <w:t>заявлени</w:t>
      </w:r>
      <w:r w:rsidR="00CF607E">
        <w:t>я</w:t>
      </w:r>
      <w:r w:rsidR="0027409E">
        <w:t xml:space="preserve">, раскрывающие лишь </w:t>
      </w:r>
      <w:r w:rsidR="00A1046D">
        <w:t>некоторые аспекты из</w:t>
      </w:r>
      <w:r w:rsidR="0027409E">
        <w:t xml:space="preserve"> приведенных выше</w:t>
      </w:r>
      <w:r>
        <w:t xml:space="preserve">, заставляя потребителя </w:t>
      </w:r>
      <w:r w:rsidR="0027409E">
        <w:t>додумывать остальные</w:t>
      </w:r>
      <w:r>
        <w:t xml:space="preserve">, исходя из собственных знаний и опыта. Чтобы снизить риск неверной интерпретации </w:t>
      </w:r>
      <w:r w:rsidR="00C15D3E">
        <w:t>заявлени</w:t>
      </w:r>
      <w:r w:rsidR="00CF607E">
        <w:t>й о полезности</w:t>
      </w:r>
      <w:r>
        <w:t xml:space="preserve">, </w:t>
      </w:r>
      <w:r w:rsidR="0027409E">
        <w:t>в Европе законодательство отдает</w:t>
      </w:r>
      <w:r>
        <w:t xml:space="preserve"> предпочтение </w:t>
      </w:r>
      <w:r w:rsidR="0027409E">
        <w:t xml:space="preserve">производителям, использующим наиболее полные формулировки, включающим все </w:t>
      </w:r>
      <w:r w:rsidR="00A1046D">
        <w:t>аспекты – вещество, выгоды и последствия потребления</w:t>
      </w:r>
      <w:r w:rsidR="0027409E">
        <w:t xml:space="preserve"> </w:t>
      </w:r>
      <w:r>
        <w:t>(</w:t>
      </w:r>
      <w:r w:rsidR="00B07657">
        <w:rPr>
          <w:lang w:val="en-US"/>
        </w:rPr>
        <w:t>EU</w:t>
      </w:r>
      <w:r>
        <w:t xml:space="preserve"> No. 1160/2011</w:t>
      </w:r>
      <w:r w:rsidR="00924D17" w:rsidRPr="00DD4267">
        <w:t xml:space="preserve">). </w:t>
      </w:r>
      <w:r w:rsidR="00DD4267">
        <w:t>Наиболее</w:t>
      </w:r>
      <w:r w:rsidR="0027409E">
        <w:t xml:space="preserve"> полное использование элементов</w:t>
      </w:r>
      <w:r>
        <w:t xml:space="preserve"> </w:t>
      </w:r>
      <w:r w:rsidR="0027409E">
        <w:t>оцениваетс</w:t>
      </w:r>
      <w:r>
        <w:t xml:space="preserve">я и потребителями: </w:t>
      </w:r>
      <w:r w:rsidR="0027409E">
        <w:t>исследования</w:t>
      </w:r>
      <w:r>
        <w:t xml:space="preserve"> демонстрируют, что наиболее привлекательными продуктами для по</w:t>
      </w:r>
      <w:r w:rsidR="0027409E">
        <w:t>купателей</w:t>
      </w:r>
      <w:r>
        <w:t xml:space="preserve"> являются те, которые имеют </w:t>
      </w:r>
      <w:r w:rsidR="00786F93">
        <w:t>заявление об эффекте и заявление</w:t>
      </w:r>
      <w:r w:rsidR="00924D17">
        <w:t xml:space="preserve"> о</w:t>
      </w:r>
      <w:r w:rsidR="00AC73AD">
        <w:t>б ингредиентах</w:t>
      </w:r>
      <w:r w:rsidR="0062307A">
        <w:t xml:space="preserve"> одновременно </w:t>
      </w:r>
      <w:r>
        <w:t xml:space="preserve">(Ballco, Caputo, de-Magistris, 2020). </w:t>
      </w:r>
    </w:p>
    <w:p w:rsidR="00A75DC3" w:rsidRPr="003C0767" w:rsidRDefault="00B83052" w:rsidP="003C0767">
      <w:pPr>
        <w:rPr>
          <w:b/>
        </w:rPr>
      </w:pPr>
      <w:bookmarkStart w:id="82" w:name="_Toc35259737"/>
      <w:bookmarkStart w:id="83" w:name="_Toc35280329"/>
      <w:bookmarkStart w:id="84" w:name="_Toc35597109"/>
      <w:bookmarkStart w:id="85" w:name="_Toc35597159"/>
      <w:bookmarkStart w:id="86" w:name="_Toc36553528"/>
      <w:bookmarkStart w:id="87" w:name="_Toc36553624"/>
      <w:bookmarkStart w:id="88" w:name="_Toc36554032"/>
      <w:bookmarkStart w:id="89" w:name="_Toc36789000"/>
      <w:bookmarkStart w:id="90" w:name="_Toc36789053"/>
      <w:r w:rsidRPr="00F730B8">
        <w:rPr>
          <w:b/>
        </w:rPr>
        <w:t>Регулируемые и</w:t>
      </w:r>
      <w:r w:rsidR="00623E14" w:rsidRPr="00F730B8">
        <w:rPr>
          <w:b/>
        </w:rPr>
        <w:t>ндикаторы полезности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="003C0767">
        <w:rPr>
          <w:b/>
        </w:rPr>
        <w:t xml:space="preserve">. </w:t>
      </w:r>
      <w:r w:rsidR="00623E14">
        <w:t>Помимо</w:t>
      </w:r>
      <w:r w:rsidR="00F3591F">
        <w:t xml:space="preserve"> </w:t>
      </w:r>
      <w:r w:rsidR="00CD5E0E">
        <w:t>заявлений о полезности</w:t>
      </w:r>
      <w:r w:rsidR="00623E14">
        <w:t>, в Европе</w:t>
      </w:r>
      <w:r w:rsidR="00F3591F">
        <w:t xml:space="preserve"> для позиционирования продуктов как полезных</w:t>
      </w:r>
      <w:r w:rsidR="00623E14">
        <w:t xml:space="preserve"> также активно используются </w:t>
      </w:r>
      <w:r w:rsidR="00623E14" w:rsidRPr="00D77FD2">
        <w:rPr>
          <w:i/>
        </w:rPr>
        <w:t>индикаторы полезности, регули</w:t>
      </w:r>
      <w:r w:rsidR="00F3591F" w:rsidRPr="00D77FD2">
        <w:rPr>
          <w:i/>
        </w:rPr>
        <w:t>руемые законодательством</w:t>
      </w:r>
      <w:r w:rsidR="00F3591F">
        <w:t xml:space="preserve"> </w:t>
      </w:r>
      <w:r w:rsidR="00623E14">
        <w:t>(Talati, Pettigrew</w:t>
      </w:r>
      <w:r w:rsidR="00623E14" w:rsidRPr="00F24AC7">
        <w:t xml:space="preserve"> &amp;</w:t>
      </w:r>
      <w:r w:rsidR="00623E14" w:rsidRPr="00437F38">
        <w:t xml:space="preserve"> Miller, 2016).</w:t>
      </w:r>
      <w:r w:rsidR="00F3591F" w:rsidRPr="00F3591F">
        <w:t xml:space="preserve"> </w:t>
      </w:r>
      <w:r w:rsidR="00F3591F">
        <w:t>Такие индикаторы наносятся на лицевую сторону</w:t>
      </w:r>
      <w:r w:rsidR="00623E14">
        <w:t xml:space="preserve"> упаковки </w:t>
      </w:r>
      <w:r w:rsidR="00F3591F">
        <w:t xml:space="preserve">и </w:t>
      </w:r>
      <w:r w:rsidR="00623E14">
        <w:t xml:space="preserve">предоставляют покупателю </w:t>
      </w:r>
      <w:r w:rsidR="00C01766">
        <w:t xml:space="preserve">унифицированную </w:t>
      </w:r>
      <w:r w:rsidR="00623E14">
        <w:t>информа</w:t>
      </w:r>
      <w:r w:rsidR="00F3591F">
        <w:t xml:space="preserve">цию о пищевой </w:t>
      </w:r>
      <w:r>
        <w:t xml:space="preserve">и энергетической </w:t>
      </w:r>
      <w:r w:rsidR="00F3591F">
        <w:t>ценности продукта</w:t>
      </w:r>
      <w:r w:rsidR="00623E14">
        <w:t xml:space="preserve">. </w:t>
      </w:r>
    </w:p>
    <w:p w:rsidR="00A75DC3" w:rsidRDefault="00F3591F" w:rsidP="004E4CA6">
      <w:r>
        <w:t xml:space="preserve">Обычно </w:t>
      </w:r>
      <w:r w:rsidR="004D49D1">
        <w:t>их</w:t>
      </w:r>
      <w:r>
        <w:t xml:space="preserve"> делят </w:t>
      </w:r>
      <w:r w:rsidR="00623E14">
        <w:t>на 2 группы</w:t>
      </w:r>
      <w:r w:rsidR="00A75DC3">
        <w:t xml:space="preserve"> – </w:t>
      </w:r>
      <w:r w:rsidR="004D49D1">
        <w:t>индикаторы наличия в составе определенных веществ</w:t>
      </w:r>
      <w:r w:rsidR="00A75DC3">
        <w:t xml:space="preserve"> и суммирующие индикаторы</w:t>
      </w:r>
      <w:r w:rsidR="004D49D1">
        <w:rPr>
          <w:rStyle w:val="af"/>
        </w:rPr>
        <w:footnoteReference w:id="17"/>
      </w:r>
      <w:r w:rsidR="00A75DC3">
        <w:t xml:space="preserve"> (Acton, Vanderlee</w:t>
      </w:r>
      <w:r w:rsidR="00A75DC3" w:rsidRPr="003253F1">
        <w:t xml:space="preserve"> &amp; </w:t>
      </w:r>
      <w:r w:rsidR="00A75DC3">
        <w:t xml:space="preserve">Hammond, 2018). Основным различием данных категорий является то, что первая фокусируется на </w:t>
      </w:r>
      <w:r w:rsidR="004D49D1">
        <w:t xml:space="preserve">содержании в продукте отдельных </w:t>
      </w:r>
      <w:r w:rsidR="00A75DC3">
        <w:t>вредных и</w:t>
      </w:r>
      <w:r w:rsidR="004D49D1">
        <w:t>ли полезных веществ</w:t>
      </w:r>
      <w:r w:rsidR="00A75DC3">
        <w:t>, а втор</w:t>
      </w:r>
      <w:r w:rsidR="00DF0F72">
        <w:t xml:space="preserve">ая </w:t>
      </w:r>
      <w:r w:rsidR="00A75DC3">
        <w:t xml:space="preserve">- как на полезных, так и вредных </w:t>
      </w:r>
      <w:r w:rsidR="004D49D1">
        <w:t xml:space="preserve">элементах </w:t>
      </w:r>
      <w:r w:rsidR="00A75DC3">
        <w:t>одновременно, представляя собой более компл</w:t>
      </w:r>
      <w:r w:rsidR="0062307A">
        <w:t>ексный подход к оценке продукта</w:t>
      </w:r>
      <w:r w:rsidR="00A75DC3">
        <w:t xml:space="preserve"> (Temple, 2020).</w:t>
      </w:r>
    </w:p>
    <w:p w:rsidR="00F3591F" w:rsidRDefault="004D49D1" w:rsidP="00F3591F">
      <w:r w:rsidRPr="00D77FD2">
        <w:rPr>
          <w:i/>
        </w:rPr>
        <w:t>Индикаторы наличия в составе определенных веществ</w:t>
      </w:r>
      <w:r w:rsidR="00F3591F" w:rsidRPr="00D77FD2">
        <w:rPr>
          <w:i/>
        </w:rPr>
        <w:t xml:space="preserve"> </w:t>
      </w:r>
      <w:r w:rsidR="00623E14">
        <w:t xml:space="preserve">обычно </w:t>
      </w:r>
      <w:r w:rsidR="00F3591F">
        <w:t>доносят информацию до потребителя о содержании в продукте вредных ингредиентов</w:t>
      </w:r>
      <w:r w:rsidR="00623E14">
        <w:t xml:space="preserve"> (сахар, жир</w:t>
      </w:r>
      <w:r w:rsidR="00F3591F">
        <w:t>)</w:t>
      </w:r>
      <w:r w:rsidR="00A75DC3">
        <w:t xml:space="preserve"> или полезных (белок, клетчатка)</w:t>
      </w:r>
      <w:r w:rsidR="00F3591F">
        <w:t>. К ним относится, в частности:</w:t>
      </w:r>
    </w:p>
    <w:p w:rsidR="00F3591F" w:rsidRDefault="00F3591F" w:rsidP="00584177">
      <w:pPr>
        <w:pStyle w:val="af0"/>
        <w:numPr>
          <w:ilvl w:val="0"/>
          <w:numId w:val="18"/>
        </w:numPr>
        <w:ind w:left="0" w:firstLine="284"/>
      </w:pPr>
      <w:r>
        <w:t>Процентное содержание</w:t>
      </w:r>
      <w:r w:rsidR="00623E14">
        <w:t xml:space="preserve"> определенного вещест</w:t>
      </w:r>
      <w:r>
        <w:t>ва в составе от суточной нормы</w:t>
      </w:r>
      <w:r w:rsidR="004D49D1">
        <w:t>,</w:t>
      </w:r>
    </w:p>
    <w:p w:rsidR="00F3591F" w:rsidRDefault="00F3591F" w:rsidP="00584177">
      <w:pPr>
        <w:pStyle w:val="af0"/>
        <w:numPr>
          <w:ilvl w:val="0"/>
          <w:numId w:val="18"/>
        </w:numPr>
        <w:ind w:left="0" w:firstLine="284"/>
      </w:pPr>
      <w:r>
        <w:t>М</w:t>
      </w:r>
      <w:r w:rsidR="00623E14">
        <w:t xml:space="preserve">аркировка </w:t>
      </w:r>
      <w:r>
        <w:t>«</w:t>
      </w:r>
      <w:r w:rsidR="00623E14">
        <w:t>Светофор</w:t>
      </w:r>
      <w:r>
        <w:t>»</w:t>
      </w:r>
      <w:r w:rsidR="00DF0F72">
        <w:t xml:space="preserve">, </w:t>
      </w:r>
      <w:r w:rsidR="00086149">
        <w:t>иллюстрирующая</w:t>
      </w:r>
      <w:r w:rsidR="00DF0F72">
        <w:t xml:space="preserve"> БЖУ продукта</w:t>
      </w:r>
      <w:r w:rsidR="00623E14">
        <w:t xml:space="preserve"> (</w:t>
      </w:r>
      <w:r>
        <w:t xml:space="preserve">где </w:t>
      </w:r>
      <w:r w:rsidR="00623E14">
        <w:t>высок</w:t>
      </w:r>
      <w:r>
        <w:t>ое содержание вредного вещества окрашено красным цветом, среднее - желтым</w:t>
      </w:r>
      <w:r w:rsidR="00623E14">
        <w:t>, малое</w:t>
      </w:r>
      <w:r>
        <w:t xml:space="preserve"> </w:t>
      </w:r>
      <w:r w:rsidR="00623E14">
        <w:t>-</w:t>
      </w:r>
      <w:r>
        <w:t xml:space="preserve"> зеленым)</w:t>
      </w:r>
      <w:r w:rsidR="004D49D1">
        <w:t>,</w:t>
      </w:r>
    </w:p>
    <w:p w:rsidR="00623E14" w:rsidRDefault="00F3591F" w:rsidP="00584177">
      <w:pPr>
        <w:pStyle w:val="af0"/>
        <w:numPr>
          <w:ilvl w:val="0"/>
          <w:numId w:val="18"/>
        </w:numPr>
        <w:spacing w:afterLines="30" w:after="72" w:afterAutospacing="0"/>
        <w:ind w:left="0" w:firstLine="284"/>
      </w:pPr>
      <w:r>
        <w:t>П</w:t>
      </w:r>
      <w:r w:rsidR="00623E14">
        <w:t xml:space="preserve">редупреждающая маркировка (например, </w:t>
      </w:r>
      <w:r w:rsidR="00086149">
        <w:t xml:space="preserve">маркировка «Содержит </w:t>
      </w:r>
      <w:r w:rsidR="00623E14">
        <w:t>повышенное содержание жиров</w:t>
      </w:r>
      <w:r w:rsidR="00086149">
        <w:t>»</w:t>
      </w:r>
      <w:r w:rsidR="00623E14">
        <w:t xml:space="preserve">). </w:t>
      </w:r>
    </w:p>
    <w:p w:rsidR="008306CB" w:rsidRDefault="008306CB" w:rsidP="004E4CA6">
      <w:pPr>
        <w:spacing w:afterLines="30" w:after="72"/>
        <w:rPr>
          <w:i/>
        </w:rPr>
      </w:pPr>
    </w:p>
    <w:p w:rsidR="00F3591F" w:rsidRDefault="00623E14" w:rsidP="004E4CA6">
      <w:pPr>
        <w:spacing w:afterLines="30" w:after="72"/>
      </w:pPr>
      <w:r w:rsidRPr="00D77FD2">
        <w:rPr>
          <w:i/>
        </w:rPr>
        <w:lastRenderedPageBreak/>
        <w:t>Суммирующие индикаторы</w:t>
      </w:r>
      <w:r w:rsidR="00F3591F">
        <w:t xml:space="preserve"> демонстрируют комплексную оценку полезности продукта на основании определенной шкалы.</w:t>
      </w:r>
      <w:r>
        <w:t xml:space="preserve"> В частности, к </w:t>
      </w:r>
      <w:r w:rsidR="008306CB">
        <w:t>ним относя</w:t>
      </w:r>
      <w:r>
        <w:t>тся</w:t>
      </w:r>
      <w:r w:rsidR="00F3591F">
        <w:t>:</w:t>
      </w:r>
    </w:p>
    <w:p w:rsidR="00E767D8" w:rsidRDefault="00F3591F" w:rsidP="00584177">
      <w:pPr>
        <w:pStyle w:val="af0"/>
        <w:numPr>
          <w:ilvl w:val="0"/>
          <w:numId w:val="19"/>
        </w:numPr>
        <w:spacing w:afterLines="30" w:after="72" w:afterAutospacing="0"/>
        <w:ind w:left="0" w:firstLine="284"/>
      </w:pPr>
      <w:r>
        <w:t>М</w:t>
      </w:r>
      <w:r w:rsidR="00623E14">
        <w:t>аркировка NUVAL - предписание продукту определенной оценки по 100 балльной шкале исходя из его полезности (100 баллов</w:t>
      </w:r>
      <w:r w:rsidR="00A75DC3">
        <w:t xml:space="preserve"> получает </w:t>
      </w:r>
      <w:r w:rsidR="00623E14">
        <w:t>продукт с низким содержанием полезных веществ и высоким содержа</w:t>
      </w:r>
      <w:r>
        <w:t>нием вредных)</w:t>
      </w:r>
      <w:r w:rsidR="00E767D8">
        <w:t>,</w:t>
      </w:r>
    </w:p>
    <w:p w:rsidR="00A75DC3" w:rsidRDefault="00E767D8" w:rsidP="00584177">
      <w:pPr>
        <w:pStyle w:val="af0"/>
        <w:numPr>
          <w:ilvl w:val="0"/>
          <w:numId w:val="19"/>
        </w:numPr>
        <w:ind w:left="0" w:firstLine="284"/>
      </w:pPr>
      <w:r>
        <w:t xml:space="preserve">Комплексная </w:t>
      </w:r>
      <w:r w:rsidR="00623E14">
        <w:t xml:space="preserve">5-цветная маркировка </w:t>
      </w:r>
      <w:r w:rsidR="00F3591F">
        <w:t>«</w:t>
      </w:r>
      <w:r w:rsidR="00623E14">
        <w:t>Светофор</w:t>
      </w:r>
      <w:r w:rsidR="00F3591F">
        <w:t>»</w:t>
      </w:r>
      <w:r w:rsidR="00623E14">
        <w:t xml:space="preserve"> (</w:t>
      </w:r>
      <w:r w:rsidR="00086149">
        <w:t>помимо демонстрации БЖУ, продукту присваивается рейтинг A-E</w:t>
      </w:r>
      <w:r w:rsidR="000C5D13">
        <w:t>, где А</w:t>
      </w:r>
      <w:r w:rsidR="00086149">
        <w:t xml:space="preserve"> получает</w:t>
      </w:r>
      <w:r w:rsidR="000C5D13">
        <w:t xml:space="preserve"> наиболее полезный продукт</w:t>
      </w:r>
      <w:r w:rsidR="00A75DC3">
        <w:t>)</w:t>
      </w:r>
      <w:r w:rsidR="004D49D1">
        <w:t>,</w:t>
      </w:r>
    </w:p>
    <w:p w:rsidR="00A75DC3" w:rsidRDefault="004D49D1" w:rsidP="00584177">
      <w:pPr>
        <w:pStyle w:val="af0"/>
        <w:numPr>
          <w:ilvl w:val="0"/>
          <w:numId w:val="19"/>
        </w:numPr>
        <w:ind w:left="0" w:firstLine="284"/>
      </w:pPr>
      <w:r>
        <w:t>Звездный рейтинг продукта</w:t>
      </w:r>
      <w:r w:rsidR="00623E14">
        <w:t xml:space="preserve"> (0</w:t>
      </w:r>
      <w:r w:rsidR="00A75DC3">
        <w:t xml:space="preserve"> звезд - крайне неполезный</w:t>
      </w:r>
      <w:r w:rsidR="00086149">
        <w:t xml:space="preserve">, 5 звезд – безусловно полезный </w:t>
      </w:r>
      <w:r w:rsidR="00A75DC3">
        <w:t>продукт)</w:t>
      </w:r>
      <w:r>
        <w:t>,</w:t>
      </w:r>
    </w:p>
    <w:p w:rsidR="00A75DC3" w:rsidRDefault="00A75DC3" w:rsidP="00584177">
      <w:pPr>
        <w:pStyle w:val="af0"/>
        <w:numPr>
          <w:ilvl w:val="0"/>
          <w:numId w:val="19"/>
        </w:numPr>
        <w:spacing w:afterLines="30" w:after="72" w:afterAutospacing="0"/>
        <w:ind w:left="0" w:firstLine="284"/>
      </w:pPr>
      <w:r>
        <w:t>Ма</w:t>
      </w:r>
      <w:r w:rsidR="00623E14">
        <w:t>ркировка продукта с помощью унифицированного символа (например, галочки, если продукт соо</w:t>
      </w:r>
      <w:r w:rsidR="00F3591F">
        <w:t>тветствует стандартам качества)</w:t>
      </w:r>
      <w:r w:rsidR="00E767D8">
        <w:t>.</w:t>
      </w:r>
    </w:p>
    <w:p w:rsidR="00760736" w:rsidRDefault="00623E14" w:rsidP="00734088">
      <w:pPr>
        <w:spacing w:afterLines="30" w:after="72"/>
      </w:pPr>
      <w:r>
        <w:t>Исследова</w:t>
      </w:r>
      <w:r w:rsidR="00A75DC3">
        <w:t>ния демонстрируют, что наибольшее внимание при выборе продукта потребители отдают маркировке</w:t>
      </w:r>
      <w:r>
        <w:t xml:space="preserve"> </w:t>
      </w:r>
      <w:r w:rsidR="00A75DC3">
        <w:t>«</w:t>
      </w:r>
      <w:r>
        <w:t>Светофор</w:t>
      </w:r>
      <w:r w:rsidR="00A75DC3">
        <w:t>»</w:t>
      </w:r>
      <w:r>
        <w:t xml:space="preserve"> и звездн</w:t>
      </w:r>
      <w:r w:rsidR="00A75DC3">
        <w:t>ому</w:t>
      </w:r>
      <w:r>
        <w:t xml:space="preserve"> рейтинг</w:t>
      </w:r>
      <w:r w:rsidR="00A75DC3">
        <w:t>у</w:t>
      </w:r>
      <w:r w:rsidR="0062307A">
        <w:t xml:space="preserve"> продукта</w:t>
      </w:r>
      <w:r>
        <w:t xml:space="preserve"> (Acton</w:t>
      </w:r>
      <w:r>
        <w:rPr>
          <w:sz w:val="21"/>
          <w:szCs w:val="21"/>
        </w:rPr>
        <w:t xml:space="preserve">, </w:t>
      </w:r>
      <w:r>
        <w:t xml:space="preserve">Vanderlee, Hammond, 2018). Что касается других </w:t>
      </w:r>
      <w:r w:rsidR="00A75DC3">
        <w:t xml:space="preserve">регулируемых </w:t>
      </w:r>
      <w:r>
        <w:t xml:space="preserve">индикаторов, стоит сказать, что многие потребители затрудняются интерпретировать информацию, представленную на них. В частности, </w:t>
      </w:r>
      <w:r w:rsidR="00C20685">
        <w:t xml:space="preserve">установлено, что </w:t>
      </w:r>
      <w:r w:rsidR="00086149">
        <w:t>потребители</w:t>
      </w:r>
      <w:r>
        <w:t xml:space="preserve"> сталкиваются с проблемой </w:t>
      </w:r>
      <w:r w:rsidR="00A75DC3">
        <w:t>понимания</w:t>
      </w:r>
      <w:r>
        <w:t xml:space="preserve"> маркировки с процентами от суточной нормы, поскольку не обладают достаточными знаниями о рекомендуемом </w:t>
      </w:r>
      <w:r w:rsidR="004D49D1">
        <w:t>балансе белков, жиров и углеводов</w:t>
      </w:r>
      <w:r w:rsidR="00A75DC3">
        <w:t xml:space="preserve"> в дневном рационе</w:t>
      </w:r>
      <w:r>
        <w:t xml:space="preserve"> </w:t>
      </w:r>
      <w:r w:rsidRPr="0062307A">
        <w:t>(</w:t>
      </w:r>
      <w:r w:rsidRPr="00AD772F">
        <w:rPr>
          <w:lang w:val="en-US"/>
        </w:rPr>
        <w:t>Cowburn</w:t>
      </w:r>
      <w:r w:rsidRPr="0062307A">
        <w:t xml:space="preserve"> </w:t>
      </w:r>
      <w:r w:rsidR="00E767D8" w:rsidRPr="00E767D8">
        <w:t>&amp;</w:t>
      </w:r>
      <w:r w:rsidRPr="0062307A">
        <w:t xml:space="preserve"> </w:t>
      </w:r>
      <w:r w:rsidRPr="00AD772F">
        <w:rPr>
          <w:lang w:val="en-US"/>
        </w:rPr>
        <w:t>Stockley</w:t>
      </w:r>
      <w:r w:rsidRPr="0062307A">
        <w:t xml:space="preserve">, 2005; </w:t>
      </w:r>
      <w:r w:rsidRPr="00AD772F">
        <w:rPr>
          <w:lang w:val="en-US"/>
        </w:rPr>
        <w:t>Acton</w:t>
      </w:r>
      <w:r w:rsidR="00E767D8" w:rsidRPr="00E767D8">
        <w:t>,</w:t>
      </w:r>
      <w:r w:rsidRPr="0062307A">
        <w:t xml:space="preserve"> </w:t>
      </w:r>
      <w:r w:rsidRPr="00AD772F">
        <w:rPr>
          <w:lang w:val="en-US"/>
        </w:rPr>
        <w:t>et</w:t>
      </w:r>
      <w:r w:rsidRPr="0062307A">
        <w:t xml:space="preserve"> </w:t>
      </w:r>
      <w:r w:rsidRPr="00AD772F">
        <w:rPr>
          <w:lang w:val="en-US"/>
        </w:rPr>
        <w:t>al</w:t>
      </w:r>
      <w:r w:rsidRPr="0062307A">
        <w:t xml:space="preserve">., 2016; </w:t>
      </w:r>
      <w:r w:rsidRPr="00AD772F">
        <w:rPr>
          <w:lang w:val="en-US"/>
        </w:rPr>
        <w:t>Hobin</w:t>
      </w:r>
      <w:r w:rsidR="00E767D8" w:rsidRPr="00E767D8">
        <w:t>,</w:t>
      </w:r>
      <w:r w:rsidRPr="0062307A">
        <w:t xml:space="preserve"> </w:t>
      </w:r>
      <w:r w:rsidRPr="00AD772F">
        <w:rPr>
          <w:lang w:val="en-US"/>
        </w:rPr>
        <w:t>et</w:t>
      </w:r>
      <w:r w:rsidRPr="0062307A">
        <w:t xml:space="preserve"> </w:t>
      </w:r>
      <w:r w:rsidRPr="00AD772F">
        <w:rPr>
          <w:lang w:val="en-US"/>
        </w:rPr>
        <w:t>al</w:t>
      </w:r>
      <w:r w:rsidRPr="0062307A">
        <w:t xml:space="preserve">., 2016; </w:t>
      </w:r>
      <w:r>
        <w:rPr>
          <w:lang w:val="en-US"/>
        </w:rPr>
        <w:t>Vanderlee</w:t>
      </w:r>
      <w:r w:rsidR="00E767D8" w:rsidRPr="00E767D8">
        <w:t>,</w:t>
      </w:r>
      <w:r w:rsidRPr="0062307A">
        <w:t xml:space="preserve"> </w:t>
      </w:r>
      <w:r>
        <w:rPr>
          <w:lang w:val="en-US"/>
        </w:rPr>
        <w:t>et</w:t>
      </w:r>
      <w:r w:rsidRPr="0062307A">
        <w:t xml:space="preserve"> </w:t>
      </w:r>
      <w:r>
        <w:rPr>
          <w:lang w:val="en-US"/>
        </w:rPr>
        <w:t>al</w:t>
      </w:r>
      <w:r w:rsidRPr="0062307A">
        <w:t>., 2015)</w:t>
      </w:r>
      <w:r w:rsidR="0062307A">
        <w:t>.</w:t>
      </w:r>
      <w:r w:rsidR="004D49D1" w:rsidRPr="004D49D1">
        <w:t xml:space="preserve"> </w:t>
      </w:r>
      <w:r w:rsidR="004D49D1">
        <w:t>Как бы то ни было, поскольку нанесение регулируемых индикаторов полезности строго регулируется государством, для европейских потребителей индикаторы выступают как наиболее важные критери</w:t>
      </w:r>
      <w:r w:rsidR="004D49D1" w:rsidRPr="00437F38">
        <w:t xml:space="preserve">и </w:t>
      </w:r>
      <w:r w:rsidR="004D49D1">
        <w:t>при выборе</w:t>
      </w:r>
      <w:r w:rsidR="004D49D1" w:rsidRPr="00437F38">
        <w:t xml:space="preserve"> продукта</w:t>
      </w:r>
      <w:r w:rsidR="00760736">
        <w:t>.</w:t>
      </w:r>
    </w:p>
    <w:p w:rsidR="00C92516" w:rsidRPr="003C0767" w:rsidRDefault="00086149" w:rsidP="003C0767">
      <w:pPr>
        <w:spacing w:afterLines="30" w:after="72"/>
        <w:rPr>
          <w:b/>
        </w:rPr>
      </w:pPr>
      <w:r>
        <w:rPr>
          <w:b/>
        </w:rPr>
        <w:t>Использовани</w:t>
      </w:r>
      <w:r w:rsidRPr="00734088">
        <w:rPr>
          <w:b/>
        </w:rPr>
        <w:t>е</w:t>
      </w:r>
      <w:r w:rsidR="00734088" w:rsidRPr="00734088">
        <w:rPr>
          <w:b/>
        </w:rPr>
        <w:t xml:space="preserve"> </w:t>
      </w:r>
      <w:r w:rsidR="00C15D3E">
        <w:rPr>
          <w:b/>
        </w:rPr>
        <w:t>заявлени</w:t>
      </w:r>
      <w:r w:rsidR="00990CBD">
        <w:rPr>
          <w:b/>
        </w:rPr>
        <w:t>й о полезности</w:t>
      </w:r>
      <w:r w:rsidR="00734088" w:rsidRPr="00734088">
        <w:rPr>
          <w:b/>
        </w:rPr>
        <w:t xml:space="preserve"> на российском рынке</w:t>
      </w:r>
      <w:r w:rsidR="003C0767">
        <w:rPr>
          <w:b/>
        </w:rPr>
        <w:t xml:space="preserve">. </w:t>
      </w:r>
      <w:r w:rsidR="00C92516">
        <w:t xml:space="preserve">Несмотря на широкое распространение регулируемых индикаторов полезности в Европе, в </w:t>
      </w:r>
      <w:r w:rsidR="00C92516" w:rsidRPr="007E1F24">
        <w:rPr>
          <w:i/>
          <w:shd w:val="clear" w:color="auto" w:fill="FFFFFF"/>
        </w:rPr>
        <w:t>России не существует до сих пор устоявшегося законодательства относительно нанесения регулируемых индикаторов полезности на продукты питания</w:t>
      </w:r>
      <w:r w:rsidR="00E32366">
        <w:rPr>
          <w:rStyle w:val="af"/>
          <w:shd w:val="clear" w:color="auto" w:fill="FFFFFF"/>
        </w:rPr>
        <w:footnoteReference w:id="18"/>
      </w:r>
      <w:r w:rsidR="00C92516">
        <w:rPr>
          <w:shd w:val="clear" w:color="auto" w:fill="FFFFFF"/>
        </w:rPr>
        <w:t>. В таких условиях компании чаще всего используют при позиционировании</w:t>
      </w:r>
      <w:r w:rsidR="00C92516" w:rsidRPr="00A541DE">
        <w:rPr>
          <w:shd w:val="clear" w:color="auto" w:fill="FFFFFF"/>
        </w:rPr>
        <w:t xml:space="preserve"> </w:t>
      </w:r>
      <w:r w:rsidR="00C15D3E">
        <w:t>заявлени</w:t>
      </w:r>
      <w:r w:rsidR="00990CBD">
        <w:rPr>
          <w:shd w:val="clear" w:color="auto" w:fill="FFFFFF"/>
        </w:rPr>
        <w:t>я о полезности</w:t>
      </w:r>
      <w:r w:rsidR="00C92516">
        <w:rPr>
          <w:shd w:val="clear" w:color="auto" w:fill="FFFFFF"/>
        </w:rPr>
        <w:t xml:space="preserve"> на упаковке </w:t>
      </w:r>
      <w:r w:rsidR="00C92516" w:rsidRPr="00A541DE">
        <w:rPr>
          <w:shd w:val="clear" w:color="auto" w:fill="FFFFFF"/>
        </w:rPr>
        <w:t>(</w:t>
      </w:r>
      <w:r w:rsidR="00C92516" w:rsidRPr="00AF020F">
        <w:rPr>
          <w:shd w:val="clear" w:color="auto" w:fill="FFFFFF"/>
        </w:rPr>
        <w:t>Burdock</w:t>
      </w:r>
      <w:r w:rsidR="008C726A">
        <w:rPr>
          <w:shd w:val="clear" w:color="auto" w:fill="FFFFFF"/>
        </w:rPr>
        <w:t>,</w:t>
      </w:r>
      <w:r w:rsidR="00C92516" w:rsidRPr="00AF020F">
        <w:rPr>
          <w:shd w:val="clear" w:color="auto" w:fill="FFFFFF"/>
        </w:rPr>
        <w:t xml:space="preserve"> et</w:t>
      </w:r>
      <w:r w:rsidR="008C726A">
        <w:rPr>
          <w:shd w:val="clear" w:color="auto" w:fill="FFFFFF"/>
        </w:rPr>
        <w:t>.</w:t>
      </w:r>
      <w:r w:rsidR="00C92516" w:rsidRPr="00AF020F">
        <w:rPr>
          <w:shd w:val="clear" w:color="auto" w:fill="FFFFFF"/>
        </w:rPr>
        <w:t xml:space="preserve"> al., 2006). </w:t>
      </w:r>
      <w:r w:rsidR="00E32366">
        <w:rPr>
          <w:shd w:val="clear" w:color="auto" w:fill="FFFFFF"/>
        </w:rPr>
        <w:t>Именно на исследовании данного типа маркировок и сделан упор в проводимом исследовании.</w:t>
      </w:r>
    </w:p>
    <w:p w:rsidR="00893DA8" w:rsidRDefault="00893DA8" w:rsidP="00C92516">
      <w:r>
        <w:t>Можно утверждать</w:t>
      </w:r>
      <w:r w:rsidR="0050514C">
        <w:t xml:space="preserve">, что </w:t>
      </w:r>
      <w:r w:rsidR="0050514C" w:rsidRPr="007E1F24">
        <w:rPr>
          <w:i/>
        </w:rPr>
        <w:t xml:space="preserve">преимущественное использование </w:t>
      </w:r>
      <w:r w:rsidR="00C15D3E" w:rsidRPr="00893DA8">
        <w:rPr>
          <w:i/>
        </w:rPr>
        <w:t>заявлени</w:t>
      </w:r>
      <w:r w:rsidR="00990CBD" w:rsidRPr="00893DA8">
        <w:rPr>
          <w:i/>
        </w:rPr>
        <w:t xml:space="preserve">й </w:t>
      </w:r>
      <w:r w:rsidR="00FB3024" w:rsidRPr="00893DA8">
        <w:rPr>
          <w:i/>
        </w:rPr>
        <w:t>о полезности</w:t>
      </w:r>
      <w:r w:rsidR="00A36CF3">
        <w:t xml:space="preserve"> (а не регулируемых индикаторов)</w:t>
      </w:r>
      <w:r w:rsidR="008C726A">
        <w:t xml:space="preserve"> отечественными </w:t>
      </w:r>
      <w:r w:rsidR="0050514C">
        <w:t xml:space="preserve">производителями </w:t>
      </w:r>
      <w:r w:rsidR="0050514C" w:rsidRPr="00893DA8">
        <w:rPr>
          <w:i/>
        </w:rPr>
        <w:t>оправдан</w:t>
      </w:r>
      <w:r w:rsidR="006053C6" w:rsidRPr="00893DA8">
        <w:rPr>
          <w:i/>
        </w:rPr>
        <w:t>о</w:t>
      </w:r>
      <w:r w:rsidR="008C726A" w:rsidRPr="00893DA8">
        <w:rPr>
          <w:i/>
        </w:rPr>
        <w:t>.</w:t>
      </w:r>
      <w:r w:rsidR="008C726A">
        <w:t xml:space="preserve"> Во-</w:t>
      </w:r>
      <w:r w:rsidR="008C726A">
        <w:lastRenderedPageBreak/>
        <w:t>первых,</w:t>
      </w:r>
      <w:r w:rsidR="002A2118">
        <w:t xml:space="preserve"> </w:t>
      </w:r>
      <w:r w:rsidR="0050514C">
        <w:t>и</w:t>
      </w:r>
      <w:r w:rsidR="00623E14">
        <w:t>сследования демонстрируют, что потребители</w:t>
      </w:r>
      <w:r w:rsidR="009736D1">
        <w:t>, не знакомые со стандартами маркировки продукции,</w:t>
      </w:r>
      <w:r w:rsidR="00623E14">
        <w:t xml:space="preserve"> лучше воспринимают продукты, использующие вербальную маркировку, ассоциируют такие продукты с более высокой полезностью и проявляют б</w:t>
      </w:r>
      <w:r w:rsidR="00AF083B">
        <w:t>ольшую готовность их приобрести</w:t>
      </w:r>
      <w:r>
        <w:t xml:space="preserve"> (Viswanathan, 1996). Это определяет</w:t>
      </w:r>
      <w:r w:rsidR="008C726A">
        <w:t xml:space="preserve"> приоритет использования </w:t>
      </w:r>
      <w:r w:rsidR="00C15D3E">
        <w:t>заявлени</w:t>
      </w:r>
      <w:r w:rsidR="00990CBD">
        <w:t>й о полезности</w:t>
      </w:r>
      <w:r w:rsidR="008C726A">
        <w:t xml:space="preserve"> по сравнению с регулируемыми индикаторами</w:t>
      </w:r>
      <w:r w:rsidR="00623E14">
        <w:t xml:space="preserve"> </w:t>
      </w:r>
      <w:r w:rsidR="009736D1">
        <w:t>в нашей стране</w:t>
      </w:r>
      <w:r>
        <w:t>.</w:t>
      </w:r>
      <w:r w:rsidR="009736D1">
        <w:t xml:space="preserve"> </w:t>
      </w:r>
    </w:p>
    <w:p w:rsidR="005A7973" w:rsidRDefault="008C726A" w:rsidP="00C92516">
      <w:r>
        <w:t>Во-вторых</w:t>
      </w:r>
      <w:r w:rsidR="002A2118">
        <w:t xml:space="preserve">, </w:t>
      </w:r>
      <w:r w:rsidR="005A7973">
        <w:t>большинство российских потребителей</w:t>
      </w:r>
      <w:r w:rsidR="002A2118">
        <w:t xml:space="preserve"> </w:t>
      </w:r>
      <w:r w:rsidR="005A7973">
        <w:t>не обладаю</w:t>
      </w:r>
      <w:r w:rsidR="00893DA8">
        <w:t>т достаточными знаниями о питании, чтобы</w:t>
      </w:r>
      <w:r w:rsidR="002A2118">
        <w:t xml:space="preserve"> интерпретировать информацию о количестве или процентном содержании определенного вещества в составе продукта. </w:t>
      </w:r>
      <w:r w:rsidR="00623E14">
        <w:t xml:space="preserve"> В связи с этим возможно предположить, что </w:t>
      </w:r>
      <w:r w:rsidR="00C15D3E">
        <w:t>заявлени</w:t>
      </w:r>
      <w:r w:rsidR="00990CBD">
        <w:t>я</w:t>
      </w:r>
      <w:r w:rsidR="002F53D4">
        <w:t xml:space="preserve"> о полезности оказывают</w:t>
      </w:r>
      <w:r w:rsidR="00623E14">
        <w:t xml:space="preserve"> более высокое влияние на потребительский выбор по сравнению с </w:t>
      </w:r>
      <w:r w:rsidR="00B13E17">
        <w:t>регулируемыми индикаторами полезности</w:t>
      </w:r>
      <w:r w:rsidR="00893DA8">
        <w:t xml:space="preserve"> в нашей стране</w:t>
      </w:r>
      <w:r w:rsidR="002A2118">
        <w:t xml:space="preserve">, </w:t>
      </w:r>
      <w:r w:rsidR="004A524F">
        <w:t>поскольку упрощают потребителям процесс выбора продукта</w:t>
      </w:r>
      <w:r w:rsidR="005A7973">
        <w:t>, а также ликвидируют недостаточную осведомленность покупателей о питании</w:t>
      </w:r>
      <w:r w:rsidR="004A524F">
        <w:t xml:space="preserve">. </w:t>
      </w:r>
    </w:p>
    <w:p w:rsidR="001D7FB9" w:rsidRDefault="005A7973" w:rsidP="00AB137B">
      <w:r>
        <w:t>Приведенные аргументы в пользу заявлений о полезности определяют</w:t>
      </w:r>
      <w:r w:rsidR="002A2118">
        <w:t xml:space="preserve"> активное использование </w:t>
      </w:r>
      <w:r>
        <w:t>данного типа маркировок</w:t>
      </w:r>
      <w:r w:rsidR="004A524F">
        <w:t xml:space="preserve"> </w:t>
      </w:r>
      <w:r w:rsidR="002A2118">
        <w:t>производителями продуктов питания</w:t>
      </w:r>
      <w:r w:rsidR="00B355BB" w:rsidRPr="00B355BB">
        <w:t xml:space="preserve"> </w:t>
      </w:r>
      <w:r w:rsidR="00B355BB">
        <w:t>в нашей стране</w:t>
      </w:r>
      <w:r>
        <w:t xml:space="preserve">, а также подтверждают </w:t>
      </w:r>
      <w:r w:rsidR="004A524F">
        <w:t>актуальность исследования влияния</w:t>
      </w:r>
      <w:r>
        <w:t xml:space="preserve"> заявлений о полезности</w:t>
      </w:r>
      <w:r w:rsidR="004A524F">
        <w:t xml:space="preserve"> на поведение российского потребителя</w:t>
      </w:r>
      <w:r w:rsidR="002A2118">
        <w:t xml:space="preserve">. </w:t>
      </w:r>
    </w:p>
    <w:p w:rsidR="00623E14" w:rsidRPr="0090119E" w:rsidRDefault="00623E14" w:rsidP="00623E14">
      <w:pPr>
        <w:pStyle w:val="20"/>
      </w:pPr>
      <w:bookmarkStart w:id="91" w:name="_Toc41827409"/>
      <w:r>
        <w:t xml:space="preserve">2.2. Роль </w:t>
      </w:r>
      <w:r w:rsidR="00C15D3E">
        <w:t>заявлений</w:t>
      </w:r>
      <w:r w:rsidR="00990CBD">
        <w:t xml:space="preserve"> о полезности</w:t>
      </w:r>
      <w:r>
        <w:t xml:space="preserve"> в оценке продукта потребителем</w:t>
      </w:r>
      <w:bookmarkEnd w:id="91"/>
    </w:p>
    <w:p w:rsidR="00623E14" w:rsidRDefault="00623E14" w:rsidP="00623E14">
      <w:pPr>
        <w:pStyle w:val="3"/>
        <w:rPr>
          <w:shd w:val="clear" w:color="auto" w:fill="FFFFFF"/>
          <w:lang w:eastAsia="ru-RU"/>
        </w:rPr>
      </w:pPr>
      <w:bookmarkStart w:id="92" w:name="_Toc36789002"/>
      <w:bookmarkStart w:id="93" w:name="_Toc37152331"/>
      <w:bookmarkStart w:id="94" w:name="_Toc37755181"/>
      <w:bookmarkStart w:id="95" w:name="_Toc41542903"/>
      <w:bookmarkStart w:id="96" w:name="_Toc41543084"/>
      <w:bookmarkStart w:id="97" w:name="_Toc41660463"/>
      <w:bookmarkStart w:id="98" w:name="_Toc41827410"/>
      <w:r>
        <w:rPr>
          <w:shd w:val="clear" w:color="auto" w:fill="FFFFFF"/>
          <w:lang w:eastAsia="ru-RU"/>
        </w:rPr>
        <w:t xml:space="preserve">2.2.1. Внимание потребителя к </w:t>
      </w:r>
      <w:bookmarkEnd w:id="92"/>
      <w:bookmarkEnd w:id="93"/>
      <w:r w:rsidR="00C15D3E">
        <w:rPr>
          <w:shd w:val="clear" w:color="auto" w:fill="FFFFFF"/>
          <w:lang w:eastAsia="ru-RU"/>
        </w:rPr>
        <w:t>заявлениям</w:t>
      </w:r>
      <w:r w:rsidR="00990CBD">
        <w:rPr>
          <w:shd w:val="clear" w:color="auto" w:fill="FFFFFF"/>
          <w:lang w:eastAsia="ru-RU"/>
        </w:rPr>
        <w:t xml:space="preserve"> о полезности</w:t>
      </w:r>
      <w:bookmarkEnd w:id="94"/>
      <w:bookmarkEnd w:id="95"/>
      <w:bookmarkEnd w:id="96"/>
      <w:bookmarkEnd w:id="97"/>
      <w:bookmarkEnd w:id="98"/>
    </w:p>
    <w:p w:rsidR="00623E14" w:rsidRPr="00FB1D84" w:rsidRDefault="00623E14" w:rsidP="00365A3C">
      <w:pPr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 xml:space="preserve">Исследование влияния </w:t>
      </w:r>
      <w:r w:rsidR="00C15D3E">
        <w:t>заявлени</w:t>
      </w:r>
      <w:r w:rsidR="00990CBD">
        <w:rPr>
          <w:shd w:val="clear" w:color="auto" w:fill="FFFFFF"/>
          <w:lang w:eastAsia="ru-RU"/>
        </w:rPr>
        <w:t>й на упаковке</w:t>
      </w:r>
      <w:r w:rsidR="00D56FD3">
        <w:rPr>
          <w:shd w:val="clear" w:color="auto" w:fill="FFFFFF"/>
          <w:lang w:eastAsia="ru-RU"/>
        </w:rPr>
        <w:t xml:space="preserve"> на </w:t>
      </w:r>
      <w:r w:rsidR="00F21935">
        <w:rPr>
          <w:shd w:val="clear" w:color="auto" w:fill="FFFFFF"/>
          <w:lang w:eastAsia="ru-RU"/>
        </w:rPr>
        <w:t>оценку</w:t>
      </w:r>
      <w:r w:rsidR="00D56FD3">
        <w:rPr>
          <w:shd w:val="clear" w:color="auto" w:fill="FFFFFF"/>
          <w:lang w:eastAsia="ru-RU"/>
        </w:rPr>
        <w:t xml:space="preserve"> полезности продукта питания</w:t>
      </w:r>
      <w:r>
        <w:rPr>
          <w:shd w:val="clear" w:color="auto" w:fill="FFFFFF"/>
          <w:lang w:eastAsia="ru-RU"/>
        </w:rPr>
        <w:t xml:space="preserve"> имеет смысл, если потребитель учитывает данный фактор при принятии решения о покупке. </w:t>
      </w:r>
      <w:r w:rsidR="00365A3C">
        <w:rPr>
          <w:shd w:val="clear" w:color="auto" w:fill="FFFFFF"/>
          <w:lang w:eastAsia="ru-RU"/>
        </w:rPr>
        <w:t>Опросы российских потребителей</w:t>
      </w:r>
      <w:r>
        <w:rPr>
          <w:shd w:val="clear" w:color="auto" w:fill="FFFFFF"/>
          <w:lang w:eastAsia="ru-RU"/>
        </w:rPr>
        <w:t xml:space="preserve"> </w:t>
      </w:r>
      <w:r w:rsidR="00365A3C">
        <w:rPr>
          <w:shd w:val="clear" w:color="auto" w:fill="FFFFFF"/>
          <w:lang w:eastAsia="ru-RU"/>
        </w:rPr>
        <w:t>демонстрирую</w:t>
      </w:r>
      <w:r>
        <w:rPr>
          <w:shd w:val="clear" w:color="auto" w:fill="FFFFFF"/>
          <w:lang w:eastAsia="ru-RU"/>
        </w:rPr>
        <w:t xml:space="preserve">т, что </w:t>
      </w:r>
      <w:r w:rsidR="00C15D3E">
        <w:rPr>
          <w:i/>
          <w:shd w:val="clear" w:color="auto" w:fill="FFFFFF"/>
          <w:lang w:eastAsia="ru-RU"/>
        </w:rPr>
        <w:t>заявлени</w:t>
      </w:r>
      <w:r w:rsidR="00990CBD">
        <w:rPr>
          <w:i/>
          <w:shd w:val="clear" w:color="auto" w:fill="FFFFFF"/>
          <w:lang w:eastAsia="ru-RU"/>
        </w:rPr>
        <w:t>я на упаковке</w:t>
      </w:r>
      <w:r w:rsidR="00EF68E8" w:rsidRPr="007E1F24">
        <w:rPr>
          <w:i/>
          <w:shd w:val="clear" w:color="auto" w:fill="FFFFFF"/>
          <w:lang w:eastAsia="ru-RU"/>
        </w:rPr>
        <w:t xml:space="preserve"> действительно способны</w:t>
      </w:r>
      <w:r w:rsidRPr="007E1F24">
        <w:rPr>
          <w:i/>
          <w:shd w:val="clear" w:color="auto" w:fill="FFFFFF"/>
          <w:lang w:eastAsia="ru-RU"/>
        </w:rPr>
        <w:t xml:space="preserve"> повлиять на оценку </w:t>
      </w:r>
      <w:r w:rsidR="0089469F" w:rsidRPr="007E1F24">
        <w:rPr>
          <w:i/>
          <w:shd w:val="clear" w:color="auto" w:fill="FFFFFF"/>
          <w:lang w:eastAsia="ru-RU"/>
        </w:rPr>
        <w:t xml:space="preserve">полезности </w:t>
      </w:r>
      <w:r w:rsidR="00F21935">
        <w:rPr>
          <w:i/>
          <w:shd w:val="clear" w:color="auto" w:fill="FFFFFF"/>
          <w:lang w:eastAsia="ru-RU"/>
        </w:rPr>
        <w:t>продукта</w:t>
      </w:r>
      <w:r>
        <w:rPr>
          <w:shd w:val="clear" w:color="auto" w:fill="FFFFFF"/>
          <w:lang w:eastAsia="ru-RU"/>
        </w:rPr>
        <w:t xml:space="preserve">. Так, </w:t>
      </w:r>
      <w:r w:rsidR="00F21935">
        <w:rPr>
          <w:shd w:val="clear" w:color="auto" w:fill="FFFFFF"/>
          <w:lang w:eastAsia="ru-RU"/>
        </w:rPr>
        <w:t>опросы демонстрируют</w:t>
      </w:r>
      <w:r w:rsidRPr="00A076F1">
        <w:rPr>
          <w:shd w:val="clear" w:color="auto" w:fill="FFFFFF"/>
          <w:lang w:eastAsia="ru-RU"/>
        </w:rPr>
        <w:t xml:space="preserve">, что в последнее время </w:t>
      </w:r>
      <w:r w:rsidR="000E484F">
        <w:rPr>
          <w:shd w:val="clear" w:color="auto" w:fill="FFFFFF"/>
          <w:lang w:eastAsia="ru-RU"/>
        </w:rPr>
        <w:t xml:space="preserve">российским </w:t>
      </w:r>
      <w:r w:rsidR="00365A3C">
        <w:rPr>
          <w:shd w:val="clear" w:color="auto" w:fill="FFFFFF"/>
          <w:lang w:eastAsia="ru-RU"/>
        </w:rPr>
        <w:t xml:space="preserve">потребителям </w:t>
      </w:r>
      <w:r w:rsidRPr="00A076F1">
        <w:rPr>
          <w:shd w:val="clear" w:color="auto" w:fill="FFFFFF"/>
          <w:lang w:eastAsia="ru-RU"/>
        </w:rPr>
        <w:t xml:space="preserve">больше хочется покупать продукты, которые при </w:t>
      </w:r>
      <w:r w:rsidR="0089469F">
        <w:rPr>
          <w:shd w:val="clear" w:color="auto" w:fill="FFFFFF"/>
          <w:lang w:eastAsia="ru-RU"/>
        </w:rPr>
        <w:t xml:space="preserve">позиционировании </w:t>
      </w:r>
      <w:r w:rsidRPr="00A076F1">
        <w:rPr>
          <w:shd w:val="clear" w:color="auto" w:fill="FFFFFF"/>
          <w:lang w:eastAsia="ru-RU"/>
        </w:rPr>
        <w:t>делают акце</w:t>
      </w:r>
      <w:r w:rsidR="000B2C78">
        <w:rPr>
          <w:shd w:val="clear" w:color="auto" w:fill="FFFFFF"/>
          <w:lang w:eastAsia="ru-RU"/>
        </w:rPr>
        <w:t>нт</w:t>
      </w:r>
      <w:r w:rsidR="004811B9">
        <w:rPr>
          <w:shd w:val="clear" w:color="auto" w:fill="FFFFFF"/>
          <w:lang w:eastAsia="ru-RU"/>
        </w:rPr>
        <w:t xml:space="preserve"> на безопасность, раскрывая</w:t>
      </w:r>
      <w:r w:rsidRPr="00A076F1">
        <w:rPr>
          <w:shd w:val="clear" w:color="auto" w:fill="FFFFFF"/>
          <w:lang w:eastAsia="ru-RU"/>
        </w:rPr>
        <w:t xml:space="preserve"> </w:t>
      </w:r>
      <w:r w:rsidR="00B31805">
        <w:rPr>
          <w:shd w:val="clear" w:color="auto" w:fill="FFFFFF"/>
          <w:lang w:eastAsia="ru-RU"/>
        </w:rPr>
        <w:t>влияние продукта на здоровье</w:t>
      </w:r>
      <w:r w:rsidRPr="00A076F1">
        <w:rPr>
          <w:shd w:val="clear" w:color="auto" w:fill="FFFFFF"/>
          <w:lang w:eastAsia="ru-RU"/>
        </w:rPr>
        <w:t xml:space="preserve">. </w:t>
      </w:r>
      <w:r w:rsidR="00B31805">
        <w:rPr>
          <w:shd w:val="clear" w:color="auto" w:fill="FFFFFF"/>
          <w:lang w:eastAsia="ru-RU"/>
        </w:rPr>
        <w:t>Такая тенденция определяет повышенное внимание</w:t>
      </w:r>
      <w:r w:rsidRPr="00A076F1">
        <w:rPr>
          <w:shd w:val="clear" w:color="auto" w:fill="FFFFFF"/>
          <w:lang w:eastAsia="ru-RU"/>
        </w:rPr>
        <w:t xml:space="preserve"> </w:t>
      </w:r>
      <w:r w:rsidR="00C15D3E">
        <w:t>заявлени</w:t>
      </w:r>
      <w:r w:rsidR="00990CBD">
        <w:rPr>
          <w:shd w:val="clear" w:color="auto" w:fill="FFFFFF"/>
          <w:lang w:eastAsia="ru-RU"/>
        </w:rPr>
        <w:t>ям</w:t>
      </w:r>
      <w:r w:rsidR="00F56548">
        <w:rPr>
          <w:shd w:val="clear" w:color="auto" w:fill="FFFFFF"/>
          <w:lang w:eastAsia="ru-RU"/>
        </w:rPr>
        <w:t xml:space="preserve"> о полезности</w:t>
      </w:r>
      <w:r w:rsidRPr="00A076F1">
        <w:rPr>
          <w:shd w:val="clear" w:color="auto" w:fill="FFFFFF"/>
          <w:lang w:eastAsia="ru-RU"/>
        </w:rPr>
        <w:t>, соста</w:t>
      </w:r>
      <w:r w:rsidR="00A46A39">
        <w:rPr>
          <w:shd w:val="clear" w:color="auto" w:fill="FFFFFF"/>
          <w:lang w:eastAsia="ru-RU"/>
        </w:rPr>
        <w:t xml:space="preserve">ву и </w:t>
      </w:r>
      <w:r w:rsidR="00F56548">
        <w:rPr>
          <w:shd w:val="clear" w:color="auto" w:fill="FFFFFF"/>
          <w:lang w:eastAsia="ru-RU"/>
        </w:rPr>
        <w:t>пищевой ценности</w:t>
      </w:r>
      <w:r w:rsidR="00B31805">
        <w:rPr>
          <w:shd w:val="clear" w:color="auto" w:fill="FFFFFF"/>
          <w:lang w:eastAsia="ru-RU"/>
        </w:rPr>
        <w:t xml:space="preserve"> продукта</w:t>
      </w:r>
      <w:r w:rsidR="00F21935">
        <w:rPr>
          <w:shd w:val="clear" w:color="auto" w:fill="FFFFFF"/>
          <w:lang w:eastAsia="ru-RU"/>
        </w:rPr>
        <w:t xml:space="preserve"> при его выборе</w:t>
      </w:r>
      <w:r w:rsidR="00F56548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(Яркова</w:t>
      </w:r>
      <w:r w:rsidRPr="00A076F1">
        <w:rPr>
          <w:shd w:val="clear" w:color="auto" w:fill="FFFFFF"/>
          <w:lang w:eastAsia="ru-RU"/>
        </w:rPr>
        <w:t>, 2018)</w:t>
      </w:r>
      <w:r w:rsidR="0089469F">
        <w:rPr>
          <w:lang w:eastAsia="ru-RU"/>
        </w:rPr>
        <w:t>.</w:t>
      </w:r>
      <w:r w:rsidR="000B2C78">
        <w:rPr>
          <w:lang w:eastAsia="ru-RU"/>
        </w:rPr>
        <w:t xml:space="preserve"> </w:t>
      </w:r>
      <w:r>
        <w:rPr>
          <w:lang w:eastAsia="ru-RU"/>
        </w:rPr>
        <w:t>В частности, статистика</w:t>
      </w:r>
      <w:r>
        <w:rPr>
          <w:shd w:val="clear" w:color="auto" w:fill="FFFFFF"/>
          <w:lang w:eastAsia="ru-RU"/>
        </w:rPr>
        <w:t xml:space="preserve"> демонстрирует</w:t>
      </w:r>
      <w:r w:rsidRPr="00A076F1">
        <w:rPr>
          <w:shd w:val="clear" w:color="auto" w:fill="FFFFFF"/>
          <w:lang w:eastAsia="ru-RU"/>
        </w:rPr>
        <w:t xml:space="preserve"> что 70% населения</w:t>
      </w:r>
      <w:r>
        <w:rPr>
          <w:shd w:val="clear" w:color="auto" w:fill="FFFFFF"/>
          <w:lang w:eastAsia="ru-RU"/>
        </w:rPr>
        <w:t xml:space="preserve"> России </w:t>
      </w:r>
      <w:r w:rsidRPr="00A076F1">
        <w:rPr>
          <w:shd w:val="clear" w:color="auto" w:fill="FFFFFF"/>
          <w:lang w:eastAsia="ru-RU"/>
        </w:rPr>
        <w:t>читают</w:t>
      </w:r>
      <w:r w:rsidR="000B2C78">
        <w:rPr>
          <w:shd w:val="clear" w:color="auto" w:fill="FFFFFF"/>
          <w:lang w:eastAsia="ru-RU"/>
        </w:rPr>
        <w:t xml:space="preserve"> информацию на</w:t>
      </w:r>
      <w:r w:rsidRPr="00A076F1">
        <w:rPr>
          <w:shd w:val="clear" w:color="auto" w:fill="FFFFFF"/>
          <w:lang w:eastAsia="ru-RU"/>
        </w:rPr>
        <w:t xml:space="preserve"> </w:t>
      </w:r>
      <w:r w:rsidR="000B2C78">
        <w:rPr>
          <w:shd w:val="clear" w:color="auto" w:fill="FFFFFF"/>
          <w:lang w:eastAsia="ru-RU"/>
        </w:rPr>
        <w:t>упаковке продукта питания</w:t>
      </w:r>
      <w:r w:rsidRPr="00A076F1">
        <w:rPr>
          <w:shd w:val="clear" w:color="auto" w:fill="FFFFFF"/>
          <w:lang w:eastAsia="ru-RU"/>
        </w:rPr>
        <w:t xml:space="preserve"> и судя</w:t>
      </w:r>
      <w:r w:rsidR="00507371">
        <w:rPr>
          <w:shd w:val="clear" w:color="auto" w:fill="FFFFFF"/>
          <w:lang w:eastAsia="ru-RU"/>
        </w:rPr>
        <w:t xml:space="preserve">т о безопасности товара по ней </w:t>
      </w:r>
      <w:r w:rsidR="00507371" w:rsidRPr="00507371">
        <w:rPr>
          <w:shd w:val="clear" w:color="auto" w:fill="FFFFFF"/>
          <w:lang w:eastAsia="ru-RU"/>
        </w:rPr>
        <w:t>(</w:t>
      </w:r>
      <w:r w:rsidR="00507371">
        <w:rPr>
          <w:shd w:val="clear" w:color="auto" w:fill="FFFFFF"/>
          <w:lang w:eastAsia="ru-RU"/>
        </w:rPr>
        <w:t xml:space="preserve">НИЦ «Здоровое питание», 2015). </w:t>
      </w:r>
      <w:r>
        <w:rPr>
          <w:shd w:val="clear" w:color="auto" w:fill="FFFFFF"/>
          <w:lang w:eastAsia="ru-RU"/>
        </w:rPr>
        <w:t>При этом в целом маркировка выступает как третий критерий по важности для потребителя после вку</w:t>
      </w:r>
      <w:r w:rsidR="00F21935">
        <w:rPr>
          <w:shd w:val="clear" w:color="auto" w:fill="FFFFFF"/>
          <w:lang w:eastAsia="ru-RU"/>
        </w:rPr>
        <w:t>са и цены товара, что говорит об актуальности изучения ее влияния на поведение потребителей</w:t>
      </w:r>
      <w:r>
        <w:rPr>
          <w:shd w:val="clear" w:color="auto" w:fill="FFFFFF"/>
          <w:lang w:eastAsia="ru-RU"/>
        </w:rPr>
        <w:t xml:space="preserve">. </w:t>
      </w:r>
      <w:r w:rsidRPr="00A076F1">
        <w:rPr>
          <w:shd w:val="clear" w:color="auto" w:fill="FFFFFF"/>
          <w:lang w:eastAsia="ru-RU"/>
        </w:rPr>
        <w:t xml:space="preserve">Среди основных причин, по которым </w:t>
      </w:r>
      <w:r w:rsidRPr="00A076F1">
        <w:rPr>
          <w:shd w:val="clear" w:color="auto" w:fill="FFFFFF"/>
          <w:lang w:eastAsia="ru-RU"/>
        </w:rPr>
        <w:lastRenderedPageBreak/>
        <w:t>потребители</w:t>
      </w:r>
      <w:r w:rsidR="00365A3C">
        <w:rPr>
          <w:shd w:val="clear" w:color="auto" w:fill="FFFFFF"/>
          <w:lang w:eastAsia="ru-RU"/>
        </w:rPr>
        <w:t xml:space="preserve"> не обращают должного внимания </w:t>
      </w:r>
      <w:r w:rsidR="00C15D3E">
        <w:t>заявления</w:t>
      </w:r>
      <w:r w:rsidR="00990CBD">
        <w:rPr>
          <w:shd w:val="clear" w:color="auto" w:fill="FFFFFF"/>
          <w:lang w:eastAsia="ru-RU"/>
        </w:rPr>
        <w:t>м о полезности</w:t>
      </w:r>
      <w:r w:rsidRPr="00A076F1">
        <w:rPr>
          <w:shd w:val="clear" w:color="auto" w:fill="FFFFFF"/>
          <w:lang w:eastAsia="ru-RU"/>
        </w:rPr>
        <w:t>, обычно выделяют неважность нанесенной на нее</w:t>
      </w:r>
      <w:r w:rsidR="0089469F">
        <w:rPr>
          <w:shd w:val="clear" w:color="auto" w:fill="FFFFFF"/>
          <w:lang w:eastAsia="ru-RU"/>
        </w:rPr>
        <w:t xml:space="preserve"> информации и недоверие к ней</w:t>
      </w:r>
      <w:r w:rsidR="00365A3C">
        <w:rPr>
          <w:shd w:val="clear" w:color="auto" w:fill="FFFFFF"/>
          <w:lang w:eastAsia="ru-RU"/>
        </w:rPr>
        <w:t xml:space="preserve"> </w:t>
      </w:r>
      <w:r w:rsidR="00365A3C">
        <w:rPr>
          <w:rStyle w:val="af"/>
          <w:shd w:val="clear" w:color="auto" w:fill="FFFFFF"/>
          <w:lang w:eastAsia="ru-RU"/>
        </w:rPr>
        <w:footnoteReference w:id="19"/>
      </w:r>
      <w:r>
        <w:rPr>
          <w:shd w:val="clear" w:color="auto" w:fill="FFFFFF"/>
          <w:lang w:eastAsia="ru-RU"/>
        </w:rPr>
        <w:t xml:space="preserve"> (</w:t>
      </w:r>
      <w:r>
        <w:rPr>
          <w:shd w:val="clear" w:color="auto" w:fill="FFFFFF"/>
          <w:lang w:val="en-US" w:eastAsia="ru-RU"/>
        </w:rPr>
        <w:t>IFIC</w:t>
      </w:r>
      <w:r w:rsidRPr="00FB1D84">
        <w:rPr>
          <w:shd w:val="clear" w:color="auto" w:fill="FFFFFF"/>
          <w:lang w:eastAsia="ru-RU"/>
        </w:rPr>
        <w:t>, 2019)</w:t>
      </w:r>
      <w:r w:rsidR="0089469F">
        <w:rPr>
          <w:shd w:val="clear" w:color="auto" w:fill="FFFFFF"/>
          <w:lang w:eastAsia="ru-RU"/>
        </w:rPr>
        <w:t>.</w:t>
      </w:r>
    </w:p>
    <w:p w:rsidR="00623E14" w:rsidRDefault="00623E14" w:rsidP="003D44B4">
      <w:r>
        <w:t>Стоит также заметить интересн</w:t>
      </w:r>
      <w:r w:rsidR="0089469F">
        <w:t>ую закономерность</w:t>
      </w:r>
      <w:r w:rsidR="007D5F16">
        <w:t xml:space="preserve">, определяющую внимание потребителя к </w:t>
      </w:r>
      <w:r w:rsidR="00C15D3E">
        <w:t>заявлени</w:t>
      </w:r>
      <w:r w:rsidR="00990CBD">
        <w:t>ям</w:t>
      </w:r>
      <w:r w:rsidR="007D5F16">
        <w:t xml:space="preserve"> о полезности</w:t>
      </w:r>
      <w:r>
        <w:t xml:space="preserve">: </w:t>
      </w:r>
      <w:r w:rsidR="007D5F16">
        <w:t xml:space="preserve">установлено, что </w:t>
      </w:r>
      <w:r w:rsidRPr="007E1F24">
        <w:rPr>
          <w:i/>
        </w:rPr>
        <w:t xml:space="preserve">как только на продукт питания наносится маркировка, люди начинают больше задумываться о </w:t>
      </w:r>
      <w:r w:rsidR="000407B6" w:rsidRPr="007E1F24">
        <w:rPr>
          <w:i/>
        </w:rPr>
        <w:t xml:space="preserve">его полезности и </w:t>
      </w:r>
      <w:r w:rsidRPr="007E1F24">
        <w:rPr>
          <w:i/>
        </w:rPr>
        <w:t>питательных свойствах.</w:t>
      </w:r>
      <w:r>
        <w:t xml:space="preserve"> </w:t>
      </w:r>
      <w:r w:rsidR="000407B6">
        <w:t xml:space="preserve">Например, нанесение информации о пищевой ценности на упаковку приводит к выбору продуктов исходя из их калорийности (Watson, et. </w:t>
      </w:r>
      <w:r w:rsidR="000407B6">
        <w:rPr>
          <w:lang w:val="en-US"/>
        </w:rPr>
        <w:t>a</w:t>
      </w:r>
      <w:r w:rsidR="000407B6">
        <w:t xml:space="preserve">l, 2014). </w:t>
      </w:r>
      <w:r>
        <w:t xml:space="preserve">Причина такого механизма </w:t>
      </w:r>
      <w:r w:rsidR="002A05CB">
        <w:t>заключается в том, что</w:t>
      </w:r>
      <w:r>
        <w:t xml:space="preserve"> нанесение маркировки задействует час</w:t>
      </w:r>
      <w:r w:rsidR="00F21935">
        <w:t>ть мозга, связанную с эмоциями и анализом</w:t>
      </w:r>
      <w:r>
        <w:t xml:space="preserve">. </w:t>
      </w:r>
      <w:r w:rsidR="00365A3C">
        <w:t>Получается</w:t>
      </w:r>
      <w:r>
        <w:t>,</w:t>
      </w:r>
      <w:r w:rsidR="00365A3C">
        <w:t xml:space="preserve"> что</w:t>
      </w:r>
      <w:r>
        <w:t xml:space="preserve"> можно найти научное подтверждение тому, что нанесение </w:t>
      </w:r>
      <w:r w:rsidR="00522B12">
        <w:t xml:space="preserve">на продукт </w:t>
      </w:r>
      <w:r w:rsidR="00C15D3E">
        <w:t>заявлени</w:t>
      </w:r>
      <w:r w:rsidR="00990CBD">
        <w:t>й</w:t>
      </w:r>
      <w:r>
        <w:t xml:space="preserve"> </w:t>
      </w:r>
      <w:r w:rsidR="00F21935">
        <w:t>о полезности</w:t>
      </w:r>
      <w:r w:rsidR="00522B12">
        <w:t xml:space="preserve"> повышает </w:t>
      </w:r>
      <w:r w:rsidR="003D44B4">
        <w:t>ориентацию потребителя на здоровое питание</w:t>
      </w:r>
      <w:r w:rsidR="00522B12">
        <w:t xml:space="preserve">, а, значит, делает выгодным </w:t>
      </w:r>
      <w:r w:rsidR="00F21935">
        <w:t>использование данного типа маркировок</w:t>
      </w:r>
      <w:r w:rsidR="00522B12">
        <w:t xml:space="preserve"> (Grabenhorst, et. </w:t>
      </w:r>
      <w:r w:rsidR="00522B12">
        <w:rPr>
          <w:lang w:val="en-US"/>
        </w:rPr>
        <w:t>a</w:t>
      </w:r>
      <w:r>
        <w:t>l, 2013)</w:t>
      </w:r>
      <w:r w:rsidR="00522B12">
        <w:t>.</w:t>
      </w:r>
      <w:r w:rsidR="003D44B4" w:rsidRPr="003D44B4">
        <w:t xml:space="preserve"> </w:t>
      </w:r>
    </w:p>
    <w:p w:rsidR="001D7FB9" w:rsidRDefault="00623E14" w:rsidP="001D7FB9">
      <w:r>
        <w:t xml:space="preserve">Важно </w:t>
      </w:r>
      <w:r w:rsidR="00522B12">
        <w:t xml:space="preserve">также </w:t>
      </w:r>
      <w:r w:rsidR="00365A3C">
        <w:t>учитывать</w:t>
      </w:r>
      <w:r>
        <w:t xml:space="preserve">, что решение о покупке продукта принимается не только исходя из </w:t>
      </w:r>
      <w:r w:rsidR="001C6F98">
        <w:t>внимания потребителя к маркировке</w:t>
      </w:r>
      <w:r>
        <w:t xml:space="preserve">, но также </w:t>
      </w:r>
      <w:r w:rsidR="000949C5">
        <w:t>и</w:t>
      </w:r>
      <w:r w:rsidR="001C6F98">
        <w:t xml:space="preserve"> из</w:t>
      </w:r>
      <w:r w:rsidR="00522B12">
        <w:t xml:space="preserve"> </w:t>
      </w:r>
      <w:r>
        <w:t>длительности</w:t>
      </w:r>
      <w:r w:rsidR="00522B12">
        <w:t xml:space="preserve"> ее</w:t>
      </w:r>
      <w:r>
        <w:t xml:space="preserve"> визуального изучения (Ballco</w:t>
      </w:r>
      <w:r w:rsidR="00522B12">
        <w:t xml:space="preserve">, Caputo, de-Magistris, 2020). </w:t>
      </w:r>
      <w:r w:rsidR="001C6F98">
        <w:t>Поскольку установлено, что</w:t>
      </w:r>
      <w:r w:rsidR="00522B12">
        <w:t xml:space="preserve"> м</w:t>
      </w:r>
      <w:r>
        <w:t xml:space="preserve">аркировки, вызывающие доверие </w:t>
      </w:r>
      <w:r w:rsidR="000949C5">
        <w:t>покупателей</w:t>
      </w:r>
      <w:r>
        <w:t>, пользуются б</w:t>
      </w:r>
      <w:r w:rsidRPr="004E6551">
        <w:rPr>
          <w:b/>
        </w:rPr>
        <w:t>о</w:t>
      </w:r>
      <w:r>
        <w:t>льшим ви</w:t>
      </w:r>
      <w:r w:rsidR="001C6F98">
        <w:t>зуальным вниманием</w:t>
      </w:r>
      <w:r w:rsidR="000F0481">
        <w:t xml:space="preserve">, производителю важно понимать, на </w:t>
      </w:r>
      <w:r w:rsidR="001C6F98">
        <w:t xml:space="preserve">какие </w:t>
      </w:r>
      <w:r w:rsidR="00C15D3E">
        <w:t>заявлени</w:t>
      </w:r>
      <w:r w:rsidR="00990CBD">
        <w:t>я о полезности</w:t>
      </w:r>
      <w:r w:rsidR="001C6F98">
        <w:t xml:space="preserve"> люди </w:t>
      </w:r>
      <w:r w:rsidR="000F0481">
        <w:t>обращают внимание, а на какие нет</w:t>
      </w:r>
      <w:r w:rsidR="00522B12">
        <w:t xml:space="preserve">. </w:t>
      </w:r>
      <w:r w:rsidR="001C6F98">
        <w:t>Чем дольше потребитель изучает упаковку, тем более вероятно он приобретет продукт, соответственно,</w:t>
      </w:r>
      <w:r w:rsidR="000949C5">
        <w:t xml:space="preserve"> в интересах производителя нанести на продукт </w:t>
      </w:r>
      <w:r w:rsidR="00990CBD">
        <w:t xml:space="preserve">такое </w:t>
      </w:r>
      <w:r w:rsidR="00C15D3E">
        <w:t>заявлени</w:t>
      </w:r>
      <w:r w:rsidR="00990CBD">
        <w:t>е</w:t>
      </w:r>
      <w:r w:rsidR="00B30987">
        <w:t xml:space="preserve"> о полезности</w:t>
      </w:r>
      <w:r w:rsidR="00990CBD">
        <w:t>, на которое</w:t>
      </w:r>
      <w:r w:rsidR="000949C5">
        <w:t xml:space="preserve"> потребитель обратит внимание, и в правдивость</w:t>
      </w:r>
      <w:r w:rsidR="001C6F98">
        <w:t xml:space="preserve"> </w:t>
      </w:r>
      <w:r w:rsidR="00990CBD">
        <w:t>которого</w:t>
      </w:r>
      <w:r w:rsidR="000949C5">
        <w:t xml:space="preserve"> поверит</w:t>
      </w:r>
      <w:r w:rsidR="000F0481">
        <w:t xml:space="preserve"> после изучения состава и пищевой ценности</w:t>
      </w:r>
      <w:r w:rsidR="000949C5">
        <w:t>.</w:t>
      </w:r>
      <w:r>
        <w:t xml:space="preserve"> (Fenko</w:t>
      </w:r>
      <w:r w:rsidR="002F4386" w:rsidRPr="00AC6669">
        <w:t xml:space="preserve">, </w:t>
      </w:r>
      <w:r w:rsidR="002F4386">
        <w:rPr>
          <w:lang w:val="en-US"/>
        </w:rPr>
        <w:t>Nicolaas</w:t>
      </w:r>
      <w:r>
        <w:t xml:space="preserve"> &amp; Galetzka, 2018).</w:t>
      </w:r>
      <w:r w:rsidRPr="00994146">
        <w:t xml:space="preserve"> </w:t>
      </w:r>
    </w:p>
    <w:p w:rsidR="00623E14" w:rsidRDefault="00623E14" w:rsidP="001D7FB9">
      <w:pPr>
        <w:pStyle w:val="3"/>
      </w:pPr>
      <w:bookmarkStart w:id="99" w:name="_Toc36789003"/>
      <w:bookmarkStart w:id="100" w:name="_Toc37152332"/>
      <w:bookmarkStart w:id="101" w:name="_Toc37755182"/>
      <w:bookmarkStart w:id="102" w:name="_Toc41542904"/>
      <w:bookmarkStart w:id="103" w:name="_Toc41543085"/>
      <w:bookmarkStart w:id="104" w:name="_Toc41660464"/>
      <w:bookmarkStart w:id="105" w:name="_Toc41827411"/>
      <w:r>
        <w:t xml:space="preserve">2.2.2. Факторы, определяющие влияние </w:t>
      </w:r>
      <w:r w:rsidR="00F36358">
        <w:t>заявлений</w:t>
      </w:r>
      <w:r w:rsidR="00BE4BE8">
        <w:t xml:space="preserve"> </w:t>
      </w:r>
      <w:r w:rsidR="009676C7">
        <w:t>о полезности</w:t>
      </w:r>
      <w:r>
        <w:t xml:space="preserve"> </w:t>
      </w:r>
      <w:r w:rsidR="00AB137B">
        <w:t xml:space="preserve">                             </w:t>
      </w:r>
      <w:r>
        <w:t xml:space="preserve">на </w:t>
      </w:r>
      <w:r w:rsidR="00F36358">
        <w:t>оценку</w:t>
      </w:r>
      <w:r>
        <w:t xml:space="preserve"> </w:t>
      </w:r>
      <w:bookmarkEnd w:id="99"/>
      <w:bookmarkEnd w:id="100"/>
      <w:bookmarkEnd w:id="101"/>
      <w:bookmarkEnd w:id="102"/>
      <w:bookmarkEnd w:id="103"/>
      <w:bookmarkEnd w:id="104"/>
      <w:r w:rsidR="009676C7">
        <w:t>продукта</w:t>
      </w:r>
      <w:bookmarkEnd w:id="105"/>
    </w:p>
    <w:p w:rsidR="00A36CF3" w:rsidRDefault="00623E14" w:rsidP="007F3095">
      <w:r>
        <w:t>Как отмечалось выше, в целом на восприятие продукта как полезного</w:t>
      </w:r>
      <w:r w:rsidR="00124DF9">
        <w:t xml:space="preserve">, помимо </w:t>
      </w:r>
      <w:r w:rsidR="003C1D23">
        <w:t xml:space="preserve">формулировки </w:t>
      </w:r>
      <w:r w:rsidR="00C15D3E">
        <w:t>заявлени</w:t>
      </w:r>
      <w:r w:rsidR="00BE4BE8">
        <w:t>я</w:t>
      </w:r>
      <w:r w:rsidR="00124DF9">
        <w:t>,</w:t>
      </w:r>
      <w:r>
        <w:t xml:space="preserve"> влияют индивидуальные характеристики потребителя, </w:t>
      </w:r>
      <w:r w:rsidR="00124DF9">
        <w:t>категория, к которой принадлежит продукт, дизайн его упаковки</w:t>
      </w:r>
      <w:r>
        <w:t xml:space="preserve">, а также ситуационные факторы. Чтобы </w:t>
      </w:r>
      <w:r w:rsidR="00124DF9">
        <w:t>углубить проводимо</w:t>
      </w:r>
      <w:r>
        <w:t xml:space="preserve">е исследование, необходимо также </w:t>
      </w:r>
      <w:r w:rsidR="004E4A84">
        <w:t xml:space="preserve">дополнить данный перечень факторами, наиболее важными </w:t>
      </w:r>
      <w:r w:rsidR="00F36358">
        <w:t>с точки зрения влияния</w:t>
      </w:r>
      <w:r>
        <w:t xml:space="preserve"> </w:t>
      </w:r>
      <w:r w:rsidR="00F36358">
        <w:t>заявлений</w:t>
      </w:r>
      <w:r w:rsidR="00BE4BE8">
        <w:t xml:space="preserve"> на упаковке</w:t>
      </w:r>
      <w:r w:rsidR="00124DF9">
        <w:t xml:space="preserve"> на восприятие полезности продукта потребителем. Исследования в области </w:t>
      </w:r>
      <w:r w:rsidR="00C15D3E">
        <w:t>заявлени</w:t>
      </w:r>
      <w:r w:rsidR="00BE4BE8">
        <w:t>й о полезности</w:t>
      </w:r>
      <w:r w:rsidR="00124DF9">
        <w:t xml:space="preserve"> </w:t>
      </w:r>
      <w:r>
        <w:t>демонстрируют, что факторами</w:t>
      </w:r>
      <w:r w:rsidR="00F36358">
        <w:t>, определяющими эффективность заявлений,</w:t>
      </w:r>
      <w:r>
        <w:t xml:space="preserve"> </w:t>
      </w:r>
      <w:r w:rsidR="004E4A84">
        <w:t xml:space="preserve">помимо уже рассмотренных, </w:t>
      </w:r>
      <w:r>
        <w:t xml:space="preserve">являются: </w:t>
      </w:r>
      <w:r w:rsidRPr="004B30C8">
        <w:rPr>
          <w:i/>
        </w:rPr>
        <w:t>цели приобретения</w:t>
      </w:r>
      <w:r w:rsidR="00F36358">
        <w:rPr>
          <w:i/>
        </w:rPr>
        <w:t xml:space="preserve"> продукта</w:t>
      </w:r>
      <w:r w:rsidRPr="004B30C8">
        <w:rPr>
          <w:i/>
        </w:rPr>
        <w:t xml:space="preserve">, осведомленность потребителя относительно ингредиента/выгоды, доносимой с </w:t>
      </w:r>
      <w:r w:rsidRPr="004B30C8">
        <w:rPr>
          <w:i/>
        </w:rPr>
        <w:lastRenderedPageBreak/>
        <w:t xml:space="preserve">помощью </w:t>
      </w:r>
      <w:r w:rsidR="00C15D3E">
        <w:rPr>
          <w:i/>
        </w:rPr>
        <w:t>заявлени</w:t>
      </w:r>
      <w:r w:rsidR="00BE4BE8">
        <w:rPr>
          <w:i/>
        </w:rPr>
        <w:t>я</w:t>
      </w:r>
      <w:r w:rsidRPr="004B30C8">
        <w:rPr>
          <w:i/>
        </w:rPr>
        <w:t>,</w:t>
      </w:r>
      <w:r w:rsidR="00F36358">
        <w:rPr>
          <w:i/>
        </w:rPr>
        <w:t xml:space="preserve"> </w:t>
      </w:r>
      <w:r w:rsidR="00124DF9" w:rsidRPr="004B30C8">
        <w:rPr>
          <w:i/>
        </w:rPr>
        <w:t xml:space="preserve">сложность </w:t>
      </w:r>
      <w:r w:rsidR="00F36358">
        <w:rPr>
          <w:i/>
        </w:rPr>
        <w:t>информации</w:t>
      </w:r>
      <w:r w:rsidR="00B343DD" w:rsidRPr="004B30C8">
        <w:rPr>
          <w:i/>
        </w:rPr>
        <w:t xml:space="preserve"> в </w:t>
      </w:r>
      <w:r w:rsidR="00C15D3E">
        <w:rPr>
          <w:i/>
        </w:rPr>
        <w:t>заявлени</w:t>
      </w:r>
      <w:r w:rsidR="00BE4BE8">
        <w:rPr>
          <w:i/>
        </w:rPr>
        <w:t xml:space="preserve">и </w:t>
      </w:r>
      <w:r>
        <w:t xml:space="preserve">(Carrillo et al., 2012, Dean et al., 2012, Dichoutis et al., 2005). Рассмотрим каждый из приведенных факторов в отдельности. </w:t>
      </w:r>
    </w:p>
    <w:p w:rsidR="0012547F" w:rsidRPr="001D7FB9" w:rsidRDefault="00623E14" w:rsidP="001D7FB9">
      <w:pPr>
        <w:rPr>
          <w:b/>
        </w:rPr>
      </w:pPr>
      <w:r w:rsidRPr="006E6909">
        <w:rPr>
          <w:b/>
        </w:rPr>
        <w:t>Цели приобретения продукта</w:t>
      </w:r>
      <w:r w:rsidR="001D7FB9">
        <w:rPr>
          <w:b/>
        </w:rPr>
        <w:t xml:space="preserve">. </w:t>
      </w:r>
      <w:r>
        <w:t xml:space="preserve">Понятно, что внимание к </w:t>
      </w:r>
      <w:r w:rsidR="00C15D3E">
        <w:t>заявлени</w:t>
      </w:r>
      <w:r w:rsidR="00BE4BE8">
        <w:t>ям</w:t>
      </w:r>
      <w:r w:rsidR="002B19BD">
        <w:t xml:space="preserve"> о полезности</w:t>
      </w:r>
      <w:r w:rsidR="004B3762">
        <w:t xml:space="preserve"> и учет их</w:t>
      </w:r>
      <w:r w:rsidR="00735B2B">
        <w:t xml:space="preserve"> при принятии решения о покупке, </w:t>
      </w:r>
      <w:r w:rsidR="007C4B0F">
        <w:t>также,</w:t>
      </w:r>
      <w:r w:rsidR="00735B2B">
        <w:t xml:space="preserve"> как и </w:t>
      </w:r>
      <w:r w:rsidR="00565C50">
        <w:t>оценка</w:t>
      </w:r>
      <w:r w:rsidR="00735B2B">
        <w:t xml:space="preserve"> полезности продукта в целом, </w:t>
      </w:r>
      <w:r>
        <w:t xml:space="preserve">зависит от целей приобретения продукта. </w:t>
      </w:r>
      <w:r w:rsidR="008623D6">
        <w:t>Как уже упоминалось,</w:t>
      </w:r>
      <w:r w:rsidR="00124DF9">
        <w:t xml:space="preserve"> цели</w:t>
      </w:r>
      <w:r>
        <w:t xml:space="preserve"> приобретения продукта, позиционируемого как полезного, об</w:t>
      </w:r>
      <w:r w:rsidR="003C1D23">
        <w:t xml:space="preserve">ычно делятся на </w:t>
      </w:r>
      <w:r w:rsidR="003C1D23" w:rsidRPr="00152F9F">
        <w:rPr>
          <w:i/>
        </w:rPr>
        <w:t>функциональные</w:t>
      </w:r>
      <w:r w:rsidRPr="00152F9F">
        <w:rPr>
          <w:i/>
        </w:rPr>
        <w:t>,</w:t>
      </w:r>
      <w:r w:rsidRPr="00D55A70">
        <w:t xml:space="preserve"> </w:t>
      </w:r>
      <w:r>
        <w:t>то есть связанные с поддержанием здорового образа жизни и получения организмом основных питатель</w:t>
      </w:r>
      <w:r w:rsidR="003C1D23">
        <w:t xml:space="preserve">ных веществ, и </w:t>
      </w:r>
      <w:r w:rsidR="003C1D23" w:rsidRPr="00152F9F">
        <w:rPr>
          <w:i/>
        </w:rPr>
        <w:t>гедонистические</w:t>
      </w:r>
      <w:r>
        <w:t>, связа</w:t>
      </w:r>
      <w:r w:rsidR="00461E8A">
        <w:t xml:space="preserve">нные с получением удовольствия </w:t>
      </w:r>
      <w:r w:rsidR="007C4B0F">
        <w:t xml:space="preserve">от потребления </w:t>
      </w:r>
      <w:r>
        <w:t>(</w:t>
      </w:r>
      <w:r>
        <w:rPr>
          <w:lang w:val="en-US"/>
        </w:rPr>
        <w:t>Ramanathan</w:t>
      </w:r>
      <w:r w:rsidRPr="0078129C">
        <w:t xml:space="preserve"> &amp; </w:t>
      </w:r>
      <w:r>
        <w:rPr>
          <w:lang w:val="en-US"/>
        </w:rPr>
        <w:t>Lemmink</w:t>
      </w:r>
      <w:r w:rsidRPr="0078129C">
        <w:t xml:space="preserve">, 2012). </w:t>
      </w:r>
      <w:r w:rsidR="00152F9F">
        <w:t xml:space="preserve">Понятно, что </w:t>
      </w:r>
      <w:r w:rsidR="00C15D3E">
        <w:t>заявлени</w:t>
      </w:r>
      <w:r w:rsidR="00675040">
        <w:t>я</w:t>
      </w:r>
      <w:r w:rsidR="00152F9F">
        <w:t xml:space="preserve"> о полезности </w:t>
      </w:r>
      <w:r w:rsidR="00675040">
        <w:t>более популярны среди продуктов</w:t>
      </w:r>
      <w:r w:rsidR="00152F9F">
        <w:t>, которые приобретаются с функциональными целями</w:t>
      </w:r>
      <w:r w:rsidR="00675040">
        <w:t>, поскольку для потребителей, приобретающих их, полезность будет наиболее важным критерием при выборе</w:t>
      </w:r>
      <w:r w:rsidR="00152F9F">
        <w:t xml:space="preserve"> (Steinhauser, Janssen</w:t>
      </w:r>
      <w:r w:rsidR="00152F9F" w:rsidRPr="000517DF">
        <w:t xml:space="preserve"> &amp; </w:t>
      </w:r>
      <w:r w:rsidR="00675040">
        <w:t xml:space="preserve">Hamm, 2019). </w:t>
      </w:r>
      <w:r w:rsidR="00152F9F">
        <w:t>Что касается продуктов, приобретаемых для</w:t>
      </w:r>
      <w:r w:rsidR="00152F9F" w:rsidRPr="003C1D23">
        <w:t xml:space="preserve"> удовольствия</w:t>
      </w:r>
      <w:r w:rsidR="00152F9F">
        <w:t>, среди них, согласно исследованиям, более эффективна маркировка с отсылкой на вкус</w:t>
      </w:r>
      <w:r w:rsidR="00675040">
        <w:t>, так как вкус чаще всего и выступает как критерий, определяющий удовольствие</w:t>
      </w:r>
      <w:r w:rsidR="00152F9F">
        <w:t xml:space="preserve"> (Ni Mhurchu et. al., 2018). </w:t>
      </w:r>
    </w:p>
    <w:p w:rsidR="004D402A" w:rsidRDefault="006C0148" w:rsidP="00C31365">
      <w:r>
        <w:t>Получается</w:t>
      </w:r>
      <w:r w:rsidR="005A71ED">
        <w:t xml:space="preserve">, что </w:t>
      </w:r>
      <w:r w:rsidR="00C15D3E">
        <w:rPr>
          <w:i/>
        </w:rPr>
        <w:t>заявлени</w:t>
      </w:r>
      <w:r w:rsidR="004B3762">
        <w:rPr>
          <w:i/>
        </w:rPr>
        <w:t>е о полезности на упаковке</w:t>
      </w:r>
      <w:r w:rsidR="005A71ED" w:rsidRPr="004B30C8">
        <w:rPr>
          <w:i/>
        </w:rPr>
        <w:t xml:space="preserve"> влияет на привлекательность продукта только среди тех потребителей, которые при выборе основываются в перв</w:t>
      </w:r>
      <w:r w:rsidR="00B60AC1" w:rsidRPr="004B30C8">
        <w:rPr>
          <w:i/>
        </w:rPr>
        <w:t>ую очередь на функциональности</w:t>
      </w:r>
      <w:r w:rsidR="005A71ED">
        <w:t xml:space="preserve">, то есть готовы пожертвовать </w:t>
      </w:r>
      <w:r w:rsidR="00B3051D">
        <w:t>вкусом продукта</w:t>
      </w:r>
      <w:r w:rsidR="005A71ED">
        <w:t xml:space="preserve"> ради </w:t>
      </w:r>
      <w:r w:rsidR="00AF2138">
        <w:t xml:space="preserve">поддержания </w:t>
      </w:r>
      <w:r w:rsidR="005A71ED">
        <w:t xml:space="preserve">здоровья (Thunström &amp; Nordström, 2015). </w:t>
      </w:r>
      <w:r w:rsidR="0012547F">
        <w:t xml:space="preserve">Однако и среди них предпочтительные типы маркировок также могут различаться: так, потребители, заинтересованные в обеспечении сбалансированности диеты, скорее всего, будут отдавать предпочтение продуктам с </w:t>
      </w:r>
      <w:r w:rsidR="00C15D3E">
        <w:t>заявлени</w:t>
      </w:r>
      <w:r w:rsidR="004B3762">
        <w:t>ем</w:t>
      </w:r>
      <w:r w:rsidR="0012547F">
        <w:t xml:space="preserve"> о</w:t>
      </w:r>
      <w:r w:rsidR="00AC73AD">
        <w:t xml:space="preserve"> </w:t>
      </w:r>
      <w:r w:rsidR="004B3762">
        <w:t>позитивном эффекте</w:t>
      </w:r>
      <w:r w:rsidR="00AC73AD">
        <w:t xml:space="preserve"> или об ингредиентах</w:t>
      </w:r>
      <w:r w:rsidR="0012547F">
        <w:t xml:space="preserve">, а люди, стремящиеся предотвратить заболевания, окажут большее внимание </w:t>
      </w:r>
      <w:r w:rsidR="00C15D3E">
        <w:t>заявлени</w:t>
      </w:r>
      <w:r w:rsidR="004B3762">
        <w:t>ям о снижении негативного эффекта</w:t>
      </w:r>
      <w:r w:rsidR="00B25B04">
        <w:t>.</w:t>
      </w:r>
      <w:r w:rsidR="00C31365">
        <w:t xml:space="preserve"> </w:t>
      </w:r>
    </w:p>
    <w:p w:rsidR="00C31365" w:rsidRPr="007F3095" w:rsidRDefault="00C31365" w:rsidP="007F3095">
      <w:r>
        <w:t>Исследования демонстрируют, что в</w:t>
      </w:r>
      <w:r w:rsidRPr="00C31365">
        <w:t xml:space="preserve"> случае, если </w:t>
      </w:r>
      <w:r w:rsidR="00C15D3E">
        <w:rPr>
          <w:i/>
        </w:rPr>
        <w:t>заявле</w:t>
      </w:r>
      <w:r w:rsidR="004B3762">
        <w:rPr>
          <w:i/>
        </w:rPr>
        <w:t>ние о полезности</w:t>
      </w:r>
      <w:r w:rsidRPr="004B30C8">
        <w:rPr>
          <w:i/>
        </w:rPr>
        <w:t xml:space="preserve"> соответствует ценности,</w:t>
      </w:r>
      <w:r w:rsidRPr="00C31365">
        <w:t xml:space="preserve"> которую потребителю желает получить от приобретения продукта, нанесение маркировки приводит к более высокой оценке продукта и</w:t>
      </w:r>
      <w:r>
        <w:t xml:space="preserve"> повышению вероятности покупки. В случае же, если </w:t>
      </w:r>
      <w:r w:rsidR="00C15D3E">
        <w:t>заявлен</w:t>
      </w:r>
      <w:r w:rsidR="004B3762">
        <w:t>ие</w:t>
      </w:r>
      <w:r>
        <w:t xml:space="preserve"> о полезности не соотносится с выгодами, которые желает </w:t>
      </w:r>
      <w:r w:rsidR="00B3051D">
        <w:t>получить</w:t>
      </w:r>
      <w:r>
        <w:t xml:space="preserve"> потребитель, </w:t>
      </w:r>
      <w:r w:rsidR="00B3051D">
        <w:t>оно</w:t>
      </w:r>
      <w:r>
        <w:t xml:space="preserve"> чаще всего не влияет на выбор, а иногда может и оттолкнуть от приобретения продукта </w:t>
      </w:r>
      <w:r w:rsidRPr="00C31365">
        <w:t>(Fajardo &amp; Townsend, 2016).</w:t>
      </w:r>
      <w:r w:rsidR="004D402A">
        <w:t xml:space="preserve"> </w:t>
      </w:r>
      <w:r w:rsidR="00623E14">
        <w:t xml:space="preserve">Таким образом, для производителя становится очень важным увязывать </w:t>
      </w:r>
      <w:r w:rsidR="00C15D3E">
        <w:t>заявле</w:t>
      </w:r>
      <w:r w:rsidR="004B3762">
        <w:t>ния</w:t>
      </w:r>
      <w:r w:rsidR="009D2A1E">
        <w:t xml:space="preserve"> на упаковке</w:t>
      </w:r>
      <w:r w:rsidR="00623E14">
        <w:t xml:space="preserve"> с той ценностью, которую потребитель хочет получить </w:t>
      </w:r>
      <w:r w:rsidR="00B3051D">
        <w:t>при потреблении</w:t>
      </w:r>
      <w:r w:rsidR="00623E14">
        <w:t xml:space="preserve">. В частности, процесс разработки </w:t>
      </w:r>
      <w:r w:rsidR="00C15D3E">
        <w:t>заявле</w:t>
      </w:r>
      <w:r w:rsidR="00B16B38">
        <w:t>ний</w:t>
      </w:r>
      <w:r w:rsidR="009D2A1E">
        <w:t xml:space="preserve"> о полезности</w:t>
      </w:r>
      <w:r w:rsidR="00623E14">
        <w:t xml:space="preserve"> должен сначала включать идентификацию скрытых мотивов приобретения продукта, а затем разработку наиболее </w:t>
      </w:r>
      <w:r w:rsidR="00B16B38">
        <w:lastRenderedPageBreak/>
        <w:t>привлекательного сообщения, которое</w:t>
      </w:r>
      <w:r w:rsidR="009F3FA8">
        <w:t xml:space="preserve"> поможет</w:t>
      </w:r>
      <w:r w:rsidR="00623E14">
        <w:t xml:space="preserve"> </w:t>
      </w:r>
      <w:r w:rsidR="00B119CF">
        <w:t>сделать</w:t>
      </w:r>
      <w:r w:rsidR="00623E14">
        <w:t xml:space="preserve"> акцент на выгоде, которо</w:t>
      </w:r>
      <w:r w:rsidR="00B119CF">
        <w:t>й стремится достичь потребитель</w:t>
      </w:r>
      <w:r w:rsidR="00623E14">
        <w:t xml:space="preserve"> (Choi &amp; Reid, 2016)</w:t>
      </w:r>
      <w:r w:rsidR="00B119CF">
        <w:t>.</w:t>
      </w:r>
    </w:p>
    <w:p w:rsidR="00623E14" w:rsidRPr="003C0767" w:rsidRDefault="00623E14" w:rsidP="003C0767">
      <w:pPr>
        <w:rPr>
          <w:b/>
        </w:rPr>
      </w:pPr>
      <w:r w:rsidRPr="006E6909">
        <w:rPr>
          <w:b/>
        </w:rPr>
        <w:t>Осведомленность относительно выгоды приобретения</w:t>
      </w:r>
      <w:r w:rsidR="003C0767">
        <w:rPr>
          <w:b/>
        </w:rPr>
        <w:t xml:space="preserve">. </w:t>
      </w:r>
      <w:r w:rsidR="00B119CF">
        <w:t xml:space="preserve">При использовании </w:t>
      </w:r>
      <w:r w:rsidR="00C15D3E">
        <w:t>заявле</w:t>
      </w:r>
      <w:r w:rsidR="00B16B38">
        <w:t xml:space="preserve">ний </w:t>
      </w:r>
      <w:r w:rsidR="00B3051D">
        <w:t xml:space="preserve">о полезности </w:t>
      </w:r>
      <w:r w:rsidR="00B16B38">
        <w:t>на упаковке</w:t>
      </w:r>
      <w:r w:rsidR="00B119CF">
        <w:t xml:space="preserve"> в</w:t>
      </w:r>
      <w:r>
        <w:t xml:space="preserve">ажно </w:t>
      </w:r>
      <w:r w:rsidR="00B119CF">
        <w:t>также оценивать</w:t>
      </w:r>
      <w:r>
        <w:t xml:space="preserve"> </w:t>
      </w:r>
      <w:r w:rsidRPr="004B30C8">
        <w:rPr>
          <w:i/>
        </w:rPr>
        <w:t>наличие у целевого потребителя знаний относительно полезного питания.</w:t>
      </w:r>
      <w:r>
        <w:t xml:space="preserve"> Исследования Nielsen демонстрируют, что большинство </w:t>
      </w:r>
      <w:r w:rsidR="00B119CF">
        <w:t>людей</w:t>
      </w:r>
      <w:r>
        <w:t xml:space="preserve"> затрудняется интерпретировать информацию на упаковке продукта – около 50% мировых потребителей утверждают, что маркировка продуктов понимаема ими </w:t>
      </w:r>
      <w:r w:rsidR="009C4D8F">
        <w:t xml:space="preserve">лишь частично. (Nielsen, 2012). </w:t>
      </w:r>
      <w:r w:rsidR="00B3051D">
        <w:t>Понятно</w:t>
      </w:r>
      <w:r w:rsidR="00771E1B">
        <w:t xml:space="preserve">, что </w:t>
      </w:r>
      <w:r w:rsidR="00C15D3E">
        <w:t>заявлени</w:t>
      </w:r>
      <w:r w:rsidR="00B3051D">
        <w:t>е о добавлении / исключении</w:t>
      </w:r>
      <w:r w:rsidR="00771E1B">
        <w:t xml:space="preserve"> неизвестного потребителю </w:t>
      </w:r>
      <w:r w:rsidR="00B16B38">
        <w:t>ингредиента</w:t>
      </w:r>
      <w:r w:rsidR="00771E1B">
        <w:t xml:space="preserve"> из состава, </w:t>
      </w:r>
      <w:r w:rsidR="00B3051D">
        <w:t xml:space="preserve">скорее всего, </w:t>
      </w:r>
      <w:r w:rsidR="00771E1B">
        <w:t xml:space="preserve">не повлияет на </w:t>
      </w:r>
      <w:r w:rsidR="00B3051D">
        <w:t>оценку</w:t>
      </w:r>
      <w:r w:rsidR="00771E1B">
        <w:t xml:space="preserve"> полез</w:t>
      </w:r>
      <w:r w:rsidR="00FB3024">
        <w:t xml:space="preserve">ности, в то время как </w:t>
      </w:r>
      <w:r w:rsidR="00C15D3E">
        <w:t>заявлени</w:t>
      </w:r>
      <w:r w:rsidR="00B16B38">
        <w:t>е, связанное с известным потребителю ингредиентом</w:t>
      </w:r>
      <w:r w:rsidR="00771E1B">
        <w:t xml:space="preserve">, может изменить его отношение к продукту (Lähteenmäki et al., 2010). </w:t>
      </w:r>
      <w:r w:rsidR="00B119CF">
        <w:t>Таким образом</w:t>
      </w:r>
      <w:r>
        <w:t xml:space="preserve">, осведомленность потребителя относительно характеристик продукта, </w:t>
      </w:r>
      <w:r w:rsidR="001901F0">
        <w:t xml:space="preserve">подчеркнутых в процессе позиционирования, </w:t>
      </w:r>
      <w:r>
        <w:t xml:space="preserve">повышает влияние </w:t>
      </w:r>
      <w:r w:rsidR="00C15D3E">
        <w:t>заявлени</w:t>
      </w:r>
      <w:r w:rsidR="00B16B38">
        <w:t>й</w:t>
      </w:r>
      <w:r w:rsidR="00FB3024">
        <w:t xml:space="preserve"> о </w:t>
      </w:r>
      <w:r w:rsidR="00B119CF">
        <w:t xml:space="preserve">полезности на </w:t>
      </w:r>
      <w:r w:rsidR="00B3051D">
        <w:t>оценку</w:t>
      </w:r>
      <w:r w:rsidR="00B119CF">
        <w:t xml:space="preserve"> продукта </w:t>
      </w:r>
      <w:r>
        <w:t>(Lähteenmäki, 2013)</w:t>
      </w:r>
      <w:r w:rsidR="00B119CF">
        <w:t>.</w:t>
      </w:r>
    </w:p>
    <w:p w:rsidR="005C415D" w:rsidRDefault="00B3051D" w:rsidP="009C4D8F">
      <w:r>
        <w:t>Можно утверждать</w:t>
      </w:r>
      <w:r w:rsidR="009C4D8F">
        <w:t xml:space="preserve">, что информированность потребителя относительно выгоды приобретения, </w:t>
      </w:r>
      <w:r>
        <w:t>доносимой</w:t>
      </w:r>
      <w:r w:rsidR="009C4D8F">
        <w:t xml:space="preserve"> с помощью </w:t>
      </w:r>
      <w:r w:rsidR="00C15D3E">
        <w:t>заявлен</w:t>
      </w:r>
      <w:r w:rsidR="00B16B38">
        <w:t>ий</w:t>
      </w:r>
      <w:r w:rsidR="00FB3024">
        <w:t xml:space="preserve"> на упаковке</w:t>
      </w:r>
      <w:r w:rsidR="009C4D8F">
        <w:t xml:space="preserve">, является одним из наиболее важных факторов, определяющих успешность позиционирования продукта как полезного. </w:t>
      </w:r>
      <w:r>
        <w:t>Стоит отметить</w:t>
      </w:r>
      <w:r w:rsidR="009E30CF">
        <w:t xml:space="preserve">, </w:t>
      </w:r>
      <w:r w:rsidR="00FB3024">
        <w:t xml:space="preserve">что </w:t>
      </w:r>
      <w:r w:rsidR="00FB3024" w:rsidRPr="004B30C8">
        <w:rPr>
          <w:i/>
        </w:rPr>
        <w:t>для наилучшего понимания</w:t>
      </w:r>
      <w:r w:rsidR="00B119CF" w:rsidRPr="004B30C8">
        <w:rPr>
          <w:i/>
        </w:rPr>
        <w:t xml:space="preserve"> потребителями выгод</w:t>
      </w:r>
      <w:r>
        <w:t xml:space="preserve"> потребления</w:t>
      </w:r>
      <w:r w:rsidR="00B119CF">
        <w:t xml:space="preserve"> продукта, позиционируемого как полезного</w:t>
      </w:r>
      <w:r w:rsidR="00623E14">
        <w:t xml:space="preserve">, наиболее предпочтительным </w:t>
      </w:r>
      <w:r w:rsidR="00B119CF">
        <w:t xml:space="preserve">представляется использование </w:t>
      </w:r>
      <w:r w:rsidR="00B119CF" w:rsidRPr="004B30C8">
        <w:rPr>
          <w:i/>
        </w:rPr>
        <w:t>комбинированной маркировки,</w:t>
      </w:r>
      <w:r w:rsidR="00B119CF">
        <w:t xml:space="preserve"> увязывающей</w:t>
      </w:r>
      <w:r w:rsidR="00623E14">
        <w:t xml:space="preserve"> </w:t>
      </w:r>
      <w:r>
        <w:t xml:space="preserve">состав и </w:t>
      </w:r>
      <w:r w:rsidR="00623E14">
        <w:t>питательные свойства продукта (</w:t>
      </w:r>
      <w:r w:rsidR="00C15D3E">
        <w:t>заявлен</w:t>
      </w:r>
      <w:r w:rsidR="00B16B38">
        <w:t>ия</w:t>
      </w:r>
      <w:r w:rsidR="009C4D8F">
        <w:t xml:space="preserve"> </w:t>
      </w:r>
      <w:r w:rsidR="00AC73AD">
        <w:t>об ингредиентах</w:t>
      </w:r>
      <w:r w:rsidR="00623E14" w:rsidRPr="00ED3E73">
        <w:t xml:space="preserve">) </w:t>
      </w:r>
      <w:r w:rsidR="00623E14">
        <w:t>с ценностью, кот</w:t>
      </w:r>
      <w:r>
        <w:t xml:space="preserve">орую потребитель получит от потребления </w:t>
      </w:r>
      <w:r w:rsidR="00623E14">
        <w:t>(</w:t>
      </w:r>
      <w:r w:rsidR="00C15D3E">
        <w:t>заявлени</w:t>
      </w:r>
      <w:r w:rsidR="00B16B38">
        <w:t xml:space="preserve">я о позитивном эффекте </w:t>
      </w:r>
      <w:r w:rsidR="00B16B38" w:rsidRPr="00B16B38">
        <w:t xml:space="preserve">/ </w:t>
      </w:r>
      <w:r w:rsidR="00C15D3E">
        <w:t>заявлени</w:t>
      </w:r>
      <w:r w:rsidR="00B16B38">
        <w:t>я о снижении негативного эффекта</w:t>
      </w:r>
      <w:r w:rsidR="00AC7C69">
        <w:t xml:space="preserve">) </w:t>
      </w:r>
      <w:r w:rsidR="00681EAA">
        <w:t>(Talati et. a</w:t>
      </w:r>
      <w:r w:rsidR="00623E14">
        <w:t>l., 2017)</w:t>
      </w:r>
      <w:r w:rsidR="00AC7C69">
        <w:t>.</w:t>
      </w:r>
      <w:r w:rsidR="00623E14">
        <w:t xml:space="preserve"> Это пом</w:t>
      </w:r>
      <w:r w:rsidR="00A5316D">
        <w:t>ожет</w:t>
      </w:r>
      <w:r w:rsidR="00623E14">
        <w:t xml:space="preserve"> избежать неверной т</w:t>
      </w:r>
      <w:r w:rsidR="00AC7C69">
        <w:t>рактовки информа</w:t>
      </w:r>
      <w:r>
        <w:t>ции на упаковке, а также улучшит отношение потребителя к производителю</w:t>
      </w:r>
      <w:r w:rsidR="00AC7C69">
        <w:t xml:space="preserve">, ведь </w:t>
      </w:r>
      <w:r>
        <w:t>он</w:t>
      </w:r>
      <w:r w:rsidR="00AC7C69">
        <w:t xml:space="preserve"> будет уверен, что производитель заботится о том, чтобы инфо</w:t>
      </w:r>
      <w:r w:rsidR="00A5316D">
        <w:t xml:space="preserve">рмация, доносимая с помощью </w:t>
      </w:r>
      <w:r w:rsidR="00C15D3E">
        <w:t>заявлени</w:t>
      </w:r>
      <w:r w:rsidR="00B16B38">
        <w:t>я о полезности</w:t>
      </w:r>
      <w:r w:rsidR="00AC7C69">
        <w:t xml:space="preserve">, была </w:t>
      </w:r>
      <w:r>
        <w:t xml:space="preserve">достоверна и </w:t>
      </w:r>
      <w:r w:rsidR="00AC7C69">
        <w:t>понятна</w:t>
      </w:r>
      <w:r w:rsidR="00681EAA">
        <w:t xml:space="preserve"> (Sharf, et. a</w:t>
      </w:r>
      <w:r w:rsidR="009C4D8F">
        <w:t xml:space="preserve">l., 2012).   </w:t>
      </w:r>
    </w:p>
    <w:p w:rsidR="004E2A55" w:rsidRPr="003C0767" w:rsidRDefault="005C415D" w:rsidP="003C0767">
      <w:pPr>
        <w:rPr>
          <w:b/>
        </w:rPr>
      </w:pPr>
      <w:r w:rsidRPr="006E6909">
        <w:rPr>
          <w:b/>
        </w:rPr>
        <w:t>Сложность информации на упаковке</w:t>
      </w:r>
      <w:r w:rsidR="003C0767">
        <w:rPr>
          <w:b/>
        </w:rPr>
        <w:t xml:space="preserve">. </w:t>
      </w:r>
      <w:r>
        <w:t xml:space="preserve">Важно также отметить, что </w:t>
      </w:r>
      <w:r w:rsidR="004E2A55">
        <w:rPr>
          <w:i/>
        </w:rPr>
        <w:t>оценка продукта с заявлением на упаковке</w:t>
      </w:r>
      <w:r w:rsidRPr="004B30C8">
        <w:rPr>
          <w:i/>
        </w:rPr>
        <w:t xml:space="preserve"> во многом зависит от</w:t>
      </w:r>
      <w:r w:rsidR="004E2A55">
        <w:rPr>
          <w:i/>
        </w:rPr>
        <w:t xml:space="preserve"> сложности и полноты информации</w:t>
      </w:r>
      <w:r>
        <w:t xml:space="preserve"> </w:t>
      </w:r>
      <w:r w:rsidRPr="00C339BA">
        <w:t>(</w:t>
      </w:r>
      <w:r>
        <w:rPr>
          <w:lang w:val="en-US"/>
        </w:rPr>
        <w:t>Suki</w:t>
      </w:r>
      <w:r w:rsidRPr="00C339BA">
        <w:t>,</w:t>
      </w:r>
      <w:r>
        <w:t xml:space="preserve"> 2016). Исследования отмечают, что потребители не любят длинные и сложные </w:t>
      </w:r>
      <w:r w:rsidR="00C15D3E">
        <w:t>заявления</w:t>
      </w:r>
      <w:r>
        <w:t>, содержащие научные термины (Williams, 2005).</w:t>
      </w:r>
      <w:r>
        <w:rPr>
          <w:b/>
          <w:i/>
        </w:rPr>
        <w:t xml:space="preserve"> </w:t>
      </w:r>
      <w:r>
        <w:t xml:space="preserve">Так, чем сложнее на упаковке представлена информация о питательных свойствах (например, жиры не в абсолютной величине, а в процентах от суточной нормы), тем менее потребители склонны повышать заинтересованность в продукте при столкновении с ним. Это связано с тем, что, если покупателю представить слишком объемную или сложную информацию, это </w:t>
      </w:r>
      <w:r>
        <w:lastRenderedPageBreak/>
        <w:t>приведет к своеобразной перегрузке его сознания, и скорее отпугнет от приобретения продукта, чем его спровоцирует (</w:t>
      </w:r>
      <w:r w:rsidRPr="0071149D">
        <w:rPr>
          <w:rFonts w:cs="Times New Roman"/>
          <w:lang w:val="en-US"/>
        </w:rPr>
        <w:t>Brucks</w:t>
      </w:r>
      <w:r w:rsidRPr="00C339BA">
        <w:rPr>
          <w:rFonts w:cs="Times New Roman"/>
        </w:rPr>
        <w:t xml:space="preserve">, </w:t>
      </w:r>
      <w:r>
        <w:rPr>
          <w:rFonts w:cs="Times New Roman"/>
          <w:lang w:val="en-US"/>
        </w:rPr>
        <w:t>et</w:t>
      </w:r>
      <w:r w:rsidRPr="00C339BA">
        <w:rPr>
          <w:rFonts w:cs="Times New Roman"/>
        </w:rPr>
        <w:t xml:space="preserve">. </w:t>
      </w:r>
      <w:r>
        <w:rPr>
          <w:rFonts w:cs="Times New Roman"/>
          <w:lang w:val="en-US"/>
        </w:rPr>
        <w:t>al</w:t>
      </w:r>
      <w:r w:rsidRPr="00996366">
        <w:rPr>
          <w:rFonts w:cs="Times New Roman"/>
        </w:rPr>
        <w:t>., 1984)</w:t>
      </w:r>
      <w:r>
        <w:rPr>
          <w:rFonts w:cs="Times New Roman"/>
        </w:rPr>
        <w:t>.</w:t>
      </w:r>
      <w:r w:rsidRPr="00996366">
        <w:rPr>
          <w:rFonts w:cs="Times New Roman"/>
        </w:rPr>
        <w:t xml:space="preserve"> </w:t>
      </w:r>
    </w:p>
    <w:p w:rsidR="00AC7C69" w:rsidRDefault="004E2A55" w:rsidP="00193ECB">
      <w:pPr>
        <w:rPr>
          <w:rFonts w:eastAsia="Arial Unicode MS" w:cs="Arial Unicode MS"/>
        </w:rPr>
      </w:pPr>
      <w:r>
        <w:rPr>
          <w:rFonts w:cs="Times New Roman"/>
        </w:rPr>
        <w:t>Критически</w:t>
      </w:r>
      <w:r w:rsidR="005C415D">
        <w:rPr>
          <w:rFonts w:cs="Times New Roman"/>
        </w:rPr>
        <w:t xml:space="preserve"> важным представляется использование </w:t>
      </w:r>
      <w:r>
        <w:rPr>
          <w:rFonts w:cs="Times New Roman"/>
        </w:rPr>
        <w:t xml:space="preserve">простых и </w:t>
      </w:r>
      <w:r w:rsidR="005C415D">
        <w:rPr>
          <w:rFonts w:cs="Times New Roman"/>
        </w:rPr>
        <w:t xml:space="preserve">понятных </w:t>
      </w:r>
      <w:r w:rsidR="00C15D3E">
        <w:t>заявлени</w:t>
      </w:r>
      <w:r w:rsidR="00B16B38">
        <w:rPr>
          <w:rFonts w:cs="Times New Roman"/>
        </w:rPr>
        <w:t>й</w:t>
      </w:r>
      <w:r w:rsidR="005C415D">
        <w:rPr>
          <w:rFonts w:cs="Times New Roman"/>
        </w:rPr>
        <w:t xml:space="preserve"> </w:t>
      </w:r>
      <w:r>
        <w:rPr>
          <w:rFonts w:cs="Times New Roman"/>
        </w:rPr>
        <w:t xml:space="preserve">о полезности </w:t>
      </w:r>
      <w:r w:rsidR="00D07CA5">
        <w:rPr>
          <w:rFonts w:cs="Times New Roman"/>
        </w:rPr>
        <w:t xml:space="preserve">именно </w:t>
      </w:r>
      <w:r w:rsidR="005C415D">
        <w:rPr>
          <w:rFonts w:cs="Times New Roman"/>
        </w:rPr>
        <w:t xml:space="preserve">на лицевой стороне упаковки, ведь </w:t>
      </w:r>
      <w:r w:rsidR="00F1686E">
        <w:rPr>
          <w:rFonts w:cs="Times New Roman"/>
        </w:rPr>
        <w:t xml:space="preserve">она чаще всего привлекает внимание потребителя. </w:t>
      </w:r>
      <w:r>
        <w:rPr>
          <w:rFonts w:cs="Times New Roman"/>
        </w:rPr>
        <w:t>Интерпретаци</w:t>
      </w:r>
      <w:r w:rsidR="005C415D" w:rsidRPr="0053654F">
        <w:t>я</w:t>
      </w:r>
      <w:r>
        <w:t xml:space="preserve"> информации</w:t>
      </w:r>
      <w:r w:rsidR="005C415D" w:rsidRPr="0053654F">
        <w:t xml:space="preserve"> на задней части упаковки требует грамотности в сфере полезного питания</w:t>
      </w:r>
      <w:r w:rsidR="005C415D">
        <w:t>, которой больш</w:t>
      </w:r>
      <w:r w:rsidR="00F1686E">
        <w:t>инство потребителей не обладают</w:t>
      </w:r>
      <w:r>
        <w:t>, в связи с чем в большинстве случаев заявления на задней части упаковки остаются незамеченными</w:t>
      </w:r>
      <w:r w:rsidR="005C415D" w:rsidRPr="0053654F">
        <w:t xml:space="preserve"> (</w:t>
      </w:r>
      <w:r w:rsidR="005C415D" w:rsidRPr="00A46FCB">
        <w:rPr>
          <w:rFonts w:eastAsia="Arial Unicode MS" w:cs="Arial Unicode MS"/>
          <w:lang w:val="en-US"/>
        </w:rPr>
        <w:t>Acton</w:t>
      </w:r>
      <w:r w:rsidR="005C415D" w:rsidRPr="0053654F">
        <w:rPr>
          <w:rStyle w:val="aff3"/>
          <w:rFonts w:eastAsia="Arial Unicode MS" w:cs="Arial Unicode MS"/>
          <w:sz w:val="21"/>
          <w:szCs w:val="21"/>
        </w:rPr>
        <w:t xml:space="preserve">, </w:t>
      </w:r>
      <w:r w:rsidR="005C415D" w:rsidRPr="00A46FCB">
        <w:rPr>
          <w:rFonts w:eastAsia="Arial Unicode MS" w:cs="Arial Unicode MS"/>
          <w:lang w:val="en-US"/>
        </w:rPr>
        <w:t>Vanderle</w:t>
      </w:r>
      <w:r w:rsidR="005C415D">
        <w:rPr>
          <w:rFonts w:eastAsia="Arial Unicode MS" w:cs="Arial Unicode MS"/>
          <w:lang w:val="en-US"/>
        </w:rPr>
        <w:t>e</w:t>
      </w:r>
      <w:r w:rsidR="005C415D" w:rsidRPr="0053654F">
        <w:rPr>
          <w:rFonts w:eastAsia="Arial Unicode MS" w:cs="Arial Unicode MS"/>
        </w:rPr>
        <w:t xml:space="preserve">, </w:t>
      </w:r>
      <w:r w:rsidR="005C415D" w:rsidRPr="00A46FCB">
        <w:rPr>
          <w:rFonts w:eastAsia="Arial Unicode MS" w:cs="Arial Unicode MS"/>
          <w:lang w:val="en-US"/>
        </w:rPr>
        <w:t>Hammond</w:t>
      </w:r>
      <w:r w:rsidR="005C415D" w:rsidRPr="0053654F">
        <w:rPr>
          <w:rFonts w:eastAsia="Arial Unicode MS" w:cs="Arial Unicode MS"/>
        </w:rPr>
        <w:t>, 2018).</w:t>
      </w:r>
    </w:p>
    <w:p w:rsidR="001D7FB9" w:rsidRPr="00AB137B" w:rsidRDefault="00193ECB" w:rsidP="00AB137B">
      <w:pPr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Таким образом, при планировании позиционирования с помощью </w:t>
      </w:r>
      <w:r w:rsidR="00C15D3E">
        <w:t>заявлени</w:t>
      </w:r>
      <w:r w:rsidR="00B16B38">
        <w:rPr>
          <w:rFonts w:eastAsia="Arial Unicode MS" w:cs="Arial Unicode MS"/>
        </w:rPr>
        <w:t>й</w:t>
      </w:r>
      <w:r>
        <w:rPr>
          <w:rFonts w:eastAsia="Arial Unicode MS" w:cs="Arial Unicode MS"/>
        </w:rPr>
        <w:t xml:space="preserve"> о полезности важно оценить, насколько </w:t>
      </w:r>
      <w:r w:rsidRPr="004B30C8">
        <w:rPr>
          <w:rFonts w:eastAsia="Arial Unicode MS" w:cs="Arial Unicode MS"/>
          <w:i/>
        </w:rPr>
        <w:t xml:space="preserve">потребитель </w:t>
      </w:r>
      <w:r w:rsidR="004E2A55">
        <w:rPr>
          <w:rFonts w:eastAsia="Arial Unicode MS" w:cs="Arial Unicode MS"/>
          <w:i/>
        </w:rPr>
        <w:t>осведомлен относительно</w:t>
      </w:r>
      <w:r w:rsidRPr="004B30C8">
        <w:rPr>
          <w:rFonts w:eastAsia="Arial Unicode MS" w:cs="Arial Unicode MS"/>
          <w:i/>
        </w:rPr>
        <w:t xml:space="preserve"> </w:t>
      </w:r>
      <w:r w:rsidR="004E2A55">
        <w:rPr>
          <w:rFonts w:eastAsia="Arial Unicode MS" w:cs="Arial Unicode MS"/>
          <w:i/>
        </w:rPr>
        <w:t>выгоды</w:t>
      </w:r>
      <w:r w:rsidRPr="004B30C8">
        <w:rPr>
          <w:rFonts w:eastAsia="Arial Unicode MS" w:cs="Arial Unicode MS"/>
          <w:i/>
        </w:rPr>
        <w:t>, которую хочет донести производитель</w:t>
      </w:r>
      <w:r w:rsidR="00D07CA5" w:rsidRPr="004B30C8">
        <w:rPr>
          <w:rFonts w:eastAsia="Arial Unicode MS" w:cs="Arial Unicode MS"/>
          <w:i/>
        </w:rPr>
        <w:t xml:space="preserve"> с помощью </w:t>
      </w:r>
      <w:r w:rsidR="004E2A55">
        <w:rPr>
          <w:rFonts w:eastAsia="Arial Unicode MS" w:cs="Arial Unicode MS"/>
          <w:i/>
        </w:rPr>
        <w:t>маркировки</w:t>
      </w:r>
      <w:r>
        <w:rPr>
          <w:rFonts w:eastAsia="Arial Unicode MS" w:cs="Arial Unicode MS"/>
        </w:rPr>
        <w:t xml:space="preserve">. Кроме того, важно разработать </w:t>
      </w:r>
      <w:r w:rsidRPr="004B30C8">
        <w:rPr>
          <w:rFonts w:eastAsia="Arial Unicode MS" w:cs="Arial Unicode MS"/>
          <w:i/>
        </w:rPr>
        <w:t>емкую, краткую формулировку выгоды</w:t>
      </w:r>
      <w:r w:rsidR="008D2116">
        <w:rPr>
          <w:rFonts w:eastAsia="Arial Unicode MS" w:cs="Arial Unicode MS"/>
        </w:rPr>
        <w:t>, чтобы избежать невнимание потребителя к заявлению или непонимания его содержания</w:t>
      </w:r>
      <w:r w:rsidR="00AB137B">
        <w:rPr>
          <w:rFonts w:eastAsia="Arial Unicode MS" w:cs="Arial Unicode MS"/>
        </w:rPr>
        <w:t xml:space="preserve">. </w:t>
      </w:r>
    </w:p>
    <w:p w:rsidR="002C38B1" w:rsidRPr="00836698" w:rsidRDefault="002C38B1" w:rsidP="00836698">
      <w:pPr>
        <w:pStyle w:val="20"/>
      </w:pPr>
      <w:bookmarkStart w:id="106" w:name="_Toc36789004"/>
      <w:bookmarkStart w:id="107" w:name="_Toc41827412"/>
      <w:r w:rsidRPr="00836698">
        <w:t xml:space="preserve">2.3. </w:t>
      </w:r>
      <w:bookmarkEnd w:id="106"/>
      <w:r w:rsidR="002445D5">
        <w:t>Обзор существующих исследований заявлений о полезности            продукта питания для здоровья</w:t>
      </w:r>
      <w:bookmarkEnd w:id="107"/>
    </w:p>
    <w:p w:rsidR="00867CAD" w:rsidRDefault="00551281" w:rsidP="00867CAD">
      <w:pPr>
        <w:pStyle w:val="3"/>
      </w:pPr>
      <w:bookmarkStart w:id="108" w:name="_Toc36789005"/>
      <w:bookmarkStart w:id="109" w:name="_Toc37152334"/>
      <w:bookmarkStart w:id="110" w:name="_Toc37755184"/>
      <w:bookmarkStart w:id="111" w:name="_Toc41542906"/>
      <w:bookmarkStart w:id="112" w:name="_Toc41543087"/>
      <w:bookmarkStart w:id="113" w:name="_Toc41660466"/>
      <w:bookmarkStart w:id="114" w:name="_Toc41827413"/>
      <w:r>
        <w:t>2.3.1. Основные н</w:t>
      </w:r>
      <w:r w:rsidR="00867CAD">
        <w:t>аправления исследований</w:t>
      </w:r>
      <w:bookmarkEnd w:id="108"/>
      <w:bookmarkEnd w:id="109"/>
      <w:bookmarkEnd w:id="110"/>
      <w:bookmarkEnd w:id="111"/>
      <w:bookmarkEnd w:id="112"/>
      <w:bookmarkEnd w:id="113"/>
      <w:bookmarkEnd w:id="114"/>
    </w:p>
    <w:p w:rsidR="00867CAD" w:rsidRDefault="006A717A" w:rsidP="00867CAD">
      <w:r>
        <w:t>Современные и</w:t>
      </w:r>
      <w:r w:rsidR="00867CAD">
        <w:t xml:space="preserve">сследования в отношении позиционирования продукта питания как полезного для здоровья с использованием </w:t>
      </w:r>
      <w:r w:rsidR="00C15D3E">
        <w:t>заявлени</w:t>
      </w:r>
      <w:r>
        <w:t>й на упаковке ведутся по трем основным направлениям</w:t>
      </w:r>
      <w:r w:rsidR="00867CAD">
        <w:t xml:space="preserve"> (Grunert</w:t>
      </w:r>
      <w:r w:rsidR="00867CAD" w:rsidRPr="00C550CE">
        <w:t xml:space="preserve"> </w:t>
      </w:r>
      <w:r w:rsidR="00867CAD">
        <w:t>&amp; Wills, 2007):</w:t>
      </w:r>
    </w:p>
    <w:p w:rsidR="00867CAD" w:rsidRDefault="00867CAD" w:rsidP="00584177">
      <w:pPr>
        <w:pStyle w:val="af0"/>
        <w:numPr>
          <w:ilvl w:val="0"/>
          <w:numId w:val="16"/>
        </w:numPr>
        <w:ind w:left="0" w:firstLine="284"/>
      </w:pPr>
      <w:r>
        <w:t xml:space="preserve">Сравнение </w:t>
      </w:r>
      <w:r w:rsidR="00F2503F">
        <w:t>эффективности</w:t>
      </w:r>
      <w:r>
        <w:t xml:space="preserve"> различных типов </w:t>
      </w:r>
      <w:r w:rsidR="00C15D3E">
        <w:t>заявлени</w:t>
      </w:r>
      <w:r w:rsidR="00B16B38">
        <w:t>й</w:t>
      </w:r>
      <w:r>
        <w:t xml:space="preserve"> </w:t>
      </w:r>
      <w:r w:rsidR="00F2503F">
        <w:t>при выборе продукта</w:t>
      </w:r>
      <w:r>
        <w:t>,</w:t>
      </w:r>
    </w:p>
    <w:p w:rsidR="00867CAD" w:rsidRDefault="00F2503F" w:rsidP="00584177">
      <w:pPr>
        <w:pStyle w:val="af0"/>
        <w:numPr>
          <w:ilvl w:val="0"/>
          <w:numId w:val="16"/>
        </w:numPr>
        <w:ind w:left="0" w:firstLine="284"/>
      </w:pPr>
      <w:r>
        <w:t xml:space="preserve">Сравнение </w:t>
      </w:r>
      <w:r w:rsidR="00867CAD">
        <w:t xml:space="preserve">влияния регулируемых индикаторов полезности и </w:t>
      </w:r>
      <w:r w:rsidR="00C15D3E">
        <w:t>заявлени</w:t>
      </w:r>
      <w:r w:rsidR="006B77B0">
        <w:t>й о полезности</w:t>
      </w:r>
      <w:r w:rsidR="00867CAD">
        <w:t xml:space="preserve"> </w:t>
      </w:r>
      <w:r w:rsidR="00BE64AE">
        <w:t>на решение потребителя о покупке</w:t>
      </w:r>
      <w:r w:rsidR="00867CAD">
        <w:t>,</w:t>
      </w:r>
    </w:p>
    <w:p w:rsidR="00867CAD" w:rsidRDefault="00F2503F" w:rsidP="00584177">
      <w:pPr>
        <w:pStyle w:val="af0"/>
        <w:numPr>
          <w:ilvl w:val="0"/>
          <w:numId w:val="16"/>
        </w:numPr>
        <w:spacing w:afterLines="30" w:after="72" w:afterAutospacing="0"/>
        <w:ind w:left="0" w:firstLine="284"/>
      </w:pPr>
      <w:r>
        <w:t>Изучение роли</w:t>
      </w:r>
      <w:r w:rsidR="00867CAD">
        <w:t xml:space="preserve"> маркировки (в том числе </w:t>
      </w:r>
      <w:r w:rsidR="00C15D3E">
        <w:t>заявлени</w:t>
      </w:r>
      <w:r w:rsidR="006B77B0">
        <w:t>й о полезности</w:t>
      </w:r>
      <w:r w:rsidR="00867CAD">
        <w:t>) в процессе выбора продукта в сравнении с другими факторами</w:t>
      </w:r>
      <w:r w:rsidR="00BE64AE">
        <w:t xml:space="preserve"> (например, формы упаковки, ее цвета, размера)</w:t>
      </w:r>
      <w:r w:rsidR="00867CAD">
        <w:t>.</w:t>
      </w:r>
    </w:p>
    <w:p w:rsidR="00867CAD" w:rsidRDefault="00867CAD" w:rsidP="00BE64AE">
      <w:pPr>
        <w:spacing w:afterLines="30" w:after="72"/>
      </w:pPr>
      <w:r>
        <w:t xml:space="preserve">В данной работе исследование проводится в </w:t>
      </w:r>
      <w:r w:rsidRPr="004B30C8">
        <w:rPr>
          <w:i/>
        </w:rPr>
        <w:t>рамка</w:t>
      </w:r>
      <w:r w:rsidR="00BE64AE" w:rsidRPr="004B30C8">
        <w:rPr>
          <w:i/>
        </w:rPr>
        <w:t>х первого направления</w:t>
      </w:r>
      <w:r w:rsidR="00BE64AE">
        <w:t xml:space="preserve"> по ряду причин. Во-первых,</w:t>
      </w:r>
      <w:r>
        <w:t xml:space="preserve"> </w:t>
      </w:r>
      <w:r w:rsidR="00F2503F">
        <w:t xml:space="preserve">как уже отмечалось, </w:t>
      </w:r>
      <w:r>
        <w:t>в нашей стране отсутствуют четкие регулируемые стандарты нанесения официальных индикаторов полезности на продукты питания</w:t>
      </w:r>
      <w:r w:rsidR="00F2503F">
        <w:t xml:space="preserve">, что </w:t>
      </w:r>
      <w:r w:rsidR="00BE64AE">
        <w:t xml:space="preserve">создает ограничения для исследования в данном направлении. Во-вторых, </w:t>
      </w:r>
      <w:r>
        <w:t xml:space="preserve">сравнение важности маркировки по отношению с другими факторами требует специальной методологии (в частности, нейромаркетинговых исследований </w:t>
      </w:r>
      <w:r w:rsidR="004D402A">
        <w:t>–</w:t>
      </w:r>
      <w:r>
        <w:t xml:space="preserve"> </w:t>
      </w:r>
      <w:r>
        <w:rPr>
          <w:lang w:val="en-US"/>
        </w:rPr>
        <w:t>eyetracking</w:t>
      </w:r>
      <w:r w:rsidR="004D402A">
        <w:t xml:space="preserve"> или масштабного эксперимента</w:t>
      </w:r>
      <w:r>
        <w:t>)</w:t>
      </w:r>
      <w:r w:rsidR="00675C96">
        <w:t>, доступной только исследовательским организациям</w:t>
      </w:r>
      <w:r w:rsidR="00BE64AE">
        <w:t>.</w:t>
      </w:r>
    </w:p>
    <w:p w:rsidR="007F3095" w:rsidRDefault="0051734D" w:rsidP="00F2503F">
      <w:r>
        <w:t xml:space="preserve">Как уже отмечалось, обычно </w:t>
      </w:r>
      <w:r w:rsidR="00C15D3E">
        <w:t>заявлени</w:t>
      </w:r>
      <w:r w:rsidR="00BB7ABF">
        <w:t>я о полезности</w:t>
      </w:r>
      <w:r>
        <w:t xml:space="preserve"> делят на 3 </w:t>
      </w:r>
      <w:r w:rsidR="004D402A">
        <w:t xml:space="preserve">типа: </w:t>
      </w:r>
      <w:r w:rsidR="00C15D3E">
        <w:t>заявлени</w:t>
      </w:r>
      <w:r w:rsidR="00BB7ABF">
        <w:t>я</w:t>
      </w:r>
      <w:r w:rsidR="004D402A">
        <w:t xml:space="preserve"> </w:t>
      </w:r>
      <w:r w:rsidR="00AC73AD">
        <w:t>об ингредиентах</w:t>
      </w:r>
      <w:r w:rsidR="004D402A">
        <w:t xml:space="preserve">, </w:t>
      </w:r>
      <w:r w:rsidR="00C15D3E">
        <w:t>заявлени</w:t>
      </w:r>
      <w:r w:rsidR="00BB7ABF">
        <w:t xml:space="preserve">я </w:t>
      </w:r>
      <w:r w:rsidR="00A36CF3">
        <w:t>о</w:t>
      </w:r>
      <w:r w:rsidR="00BB7ABF">
        <w:t xml:space="preserve"> позитивном эффекте и </w:t>
      </w:r>
      <w:r w:rsidR="00C15D3E">
        <w:t>заявлени</w:t>
      </w:r>
      <w:r w:rsidR="00BB7ABF">
        <w:t xml:space="preserve">я о снижении негативного </w:t>
      </w:r>
      <w:r w:rsidR="00BB7ABF">
        <w:lastRenderedPageBreak/>
        <w:t>эффекта</w:t>
      </w:r>
      <w:r>
        <w:t xml:space="preserve">. </w:t>
      </w:r>
      <w:r w:rsidR="007861B7">
        <w:t xml:space="preserve">Однако существует и другой подход к классификации </w:t>
      </w:r>
      <w:r w:rsidR="00C15D3E">
        <w:t>заявлени</w:t>
      </w:r>
      <w:r w:rsidR="00BB7ABF">
        <w:t>й</w:t>
      </w:r>
      <w:r w:rsidR="007861B7">
        <w:t xml:space="preserve"> на упаковке – </w:t>
      </w:r>
      <w:r w:rsidR="00C15D3E">
        <w:t>заявлени</w:t>
      </w:r>
      <w:r w:rsidR="00BB7ABF">
        <w:t>я о</w:t>
      </w:r>
      <w:r w:rsidR="007861B7">
        <w:t xml:space="preserve"> добавлении полезных </w:t>
      </w:r>
      <w:r w:rsidR="00BB7ABF">
        <w:t>ингредиентов</w:t>
      </w:r>
      <w:r w:rsidR="007861B7">
        <w:t xml:space="preserve"> в продукт </w:t>
      </w:r>
      <w:r w:rsidR="00BB7ABF">
        <w:t xml:space="preserve">и </w:t>
      </w:r>
      <w:r w:rsidR="00C15D3E">
        <w:t>заявлени</w:t>
      </w:r>
      <w:r w:rsidR="00BB7ABF">
        <w:t xml:space="preserve">я </w:t>
      </w:r>
      <w:r w:rsidR="007861B7">
        <w:t>о снижении количества нежелательных ингредиентов (</w:t>
      </w:r>
      <w:r w:rsidR="007861B7" w:rsidRPr="00EA5F27">
        <w:rPr>
          <w:color w:val="000000"/>
          <w:lang w:val="en-US"/>
        </w:rPr>
        <w:t>L</w:t>
      </w:r>
      <w:r w:rsidR="007861B7" w:rsidRPr="00771E1B">
        <w:rPr>
          <w:color w:val="000000"/>
        </w:rPr>
        <w:t>ä</w:t>
      </w:r>
      <w:r w:rsidR="007861B7" w:rsidRPr="00EA5F27">
        <w:rPr>
          <w:color w:val="000000"/>
          <w:lang w:val="en-US"/>
        </w:rPr>
        <w:t>hteenm</w:t>
      </w:r>
      <w:r w:rsidR="007861B7" w:rsidRPr="00771E1B">
        <w:rPr>
          <w:color w:val="000000"/>
        </w:rPr>
        <w:t>ä</w:t>
      </w:r>
      <w:r w:rsidR="007861B7" w:rsidRPr="00EA5F27">
        <w:rPr>
          <w:color w:val="000000"/>
          <w:lang w:val="en-US"/>
        </w:rPr>
        <w:t>ki</w:t>
      </w:r>
      <w:r w:rsidR="007861B7" w:rsidRPr="00771E1B">
        <w:rPr>
          <w:color w:val="000000"/>
        </w:rPr>
        <w:t>, 2013)</w:t>
      </w:r>
      <w:r w:rsidR="007861B7" w:rsidRPr="00771E1B">
        <w:t>.</w:t>
      </w:r>
      <w:r w:rsidR="007861B7">
        <w:t xml:space="preserve"> Данные классификации можно объединить воедино</w:t>
      </w:r>
      <w:r w:rsidR="0023590E">
        <w:t xml:space="preserve">, </w:t>
      </w:r>
      <w:r w:rsidR="007861B7">
        <w:t>разделив</w:t>
      </w:r>
      <w:r w:rsidR="0023590E">
        <w:t xml:space="preserve"> все </w:t>
      </w:r>
      <w:r w:rsidR="004D402A">
        <w:t>маркировки</w:t>
      </w:r>
      <w:r w:rsidR="0023590E">
        <w:t xml:space="preserve">, наносимые на продукт питания, в зависимости от 2 параметров: </w:t>
      </w:r>
      <w:r w:rsidR="004D402A" w:rsidRPr="000B0178">
        <w:rPr>
          <w:i/>
        </w:rPr>
        <w:t>фрейминга</w:t>
      </w:r>
      <w:r w:rsidR="0023590E" w:rsidRPr="000B0178">
        <w:rPr>
          <w:i/>
        </w:rPr>
        <w:t xml:space="preserve"> </w:t>
      </w:r>
      <w:r w:rsidR="00C15D3E">
        <w:rPr>
          <w:i/>
        </w:rPr>
        <w:t>заявлен</w:t>
      </w:r>
      <w:r w:rsidR="00BB7ABF">
        <w:rPr>
          <w:i/>
        </w:rPr>
        <w:t>ия, а также его</w:t>
      </w:r>
      <w:r w:rsidR="0023590E" w:rsidRPr="000B0178">
        <w:rPr>
          <w:i/>
        </w:rPr>
        <w:t xml:space="preserve"> смыслового содержания</w:t>
      </w:r>
      <w:r w:rsidR="0023590E">
        <w:t xml:space="preserve">. </w:t>
      </w:r>
      <w:r w:rsidR="00F2503F">
        <w:t>Такая классификация</w:t>
      </w:r>
      <w:r w:rsidR="0023590E">
        <w:t xml:space="preserve"> </w:t>
      </w:r>
      <w:r w:rsidR="00C15D3E">
        <w:t>заявлений</w:t>
      </w:r>
      <w:r w:rsidR="00BB7ABF">
        <w:t xml:space="preserve"> о полезности на упаковке продукта</w:t>
      </w:r>
      <w:r w:rsidR="00F2503F">
        <w:t xml:space="preserve"> представлена</w:t>
      </w:r>
      <w:r w:rsidR="0023590E">
        <w:t xml:space="preserve"> в </w:t>
      </w:r>
      <w:r w:rsidR="00DA25D7">
        <w:t>т</w:t>
      </w:r>
      <w:r w:rsidR="0023590E" w:rsidRPr="000B0178">
        <w:t>аблице 3</w:t>
      </w:r>
      <w:r w:rsidR="00F2503F">
        <w:t xml:space="preserve"> ниже</w:t>
      </w:r>
      <w:r w:rsidR="0023590E" w:rsidRPr="000B0178">
        <w:t>.</w:t>
      </w:r>
      <w:r w:rsidR="008B2618">
        <w:t xml:space="preserve"> </w:t>
      </w:r>
    </w:p>
    <w:p w:rsidR="0023590E" w:rsidRPr="00836698" w:rsidRDefault="0023590E" w:rsidP="00AB137B">
      <w:pPr>
        <w:pStyle w:val="a"/>
        <w:spacing w:line="360" w:lineRule="auto"/>
        <w:rPr>
          <w:lang w:val="ru-RU"/>
        </w:rPr>
      </w:pPr>
      <w:r w:rsidRPr="00836698">
        <w:rPr>
          <w:lang w:val="ru-RU"/>
        </w:rPr>
        <w:t xml:space="preserve">Классификация </w:t>
      </w:r>
      <w:r w:rsidR="00713AF7">
        <w:rPr>
          <w:lang w:val="ru-RU"/>
        </w:rPr>
        <w:t>заявлений о полезности</w:t>
      </w:r>
      <w:r w:rsidRPr="00836698">
        <w:rPr>
          <w:lang w:val="ru-RU"/>
        </w:rPr>
        <w:t xml:space="preserve"> на упаковке продукта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242"/>
        <w:gridCol w:w="4051"/>
        <w:gridCol w:w="4052"/>
      </w:tblGrid>
      <w:tr w:rsidR="0023590E" w:rsidRPr="00F2503F" w:rsidTr="00D91677">
        <w:tc>
          <w:tcPr>
            <w:tcW w:w="1242" w:type="dxa"/>
          </w:tcPr>
          <w:p w:rsidR="0023590E" w:rsidRPr="00F2503F" w:rsidRDefault="00901F51" w:rsidP="00AB137B">
            <w:pPr>
              <w:spacing w:after="0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-</w:t>
            </w:r>
          </w:p>
        </w:tc>
        <w:tc>
          <w:tcPr>
            <w:tcW w:w="4051" w:type="dxa"/>
          </w:tcPr>
          <w:p w:rsidR="0023590E" w:rsidRPr="00F2503F" w:rsidRDefault="004D402A" w:rsidP="00AB137B">
            <w:pPr>
              <w:spacing w:after="0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Позитивный фрейминг</w:t>
            </w:r>
          </w:p>
        </w:tc>
        <w:tc>
          <w:tcPr>
            <w:tcW w:w="4052" w:type="dxa"/>
          </w:tcPr>
          <w:p w:rsidR="0023590E" w:rsidRPr="00F2503F" w:rsidRDefault="0023590E" w:rsidP="00AB137B">
            <w:pPr>
              <w:spacing w:after="0"/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Негативн</w:t>
            </w:r>
            <w:r w:rsidR="004D402A" w:rsidRPr="00F2503F">
              <w:rPr>
                <w:rFonts w:eastAsia="Times New Roman" w:cs="Times New Roman"/>
                <w:sz w:val="22"/>
              </w:rPr>
              <w:t>ый фрейминг</w:t>
            </w:r>
          </w:p>
        </w:tc>
      </w:tr>
      <w:tr w:rsidR="0023590E" w:rsidRPr="00F2503F" w:rsidTr="00D91677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23590E" w:rsidRPr="00F2503F" w:rsidRDefault="00713AF7" w:rsidP="00D91677">
            <w:pPr>
              <w:spacing w:line="27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Заявление</w:t>
            </w:r>
            <w:r w:rsidR="00AC73AD" w:rsidRPr="00F2503F">
              <w:rPr>
                <w:rFonts w:eastAsia="Times New Roman" w:cs="Times New Roman"/>
                <w:sz w:val="22"/>
              </w:rPr>
              <w:t xml:space="preserve"> об ингредиентах</w:t>
            </w:r>
          </w:p>
        </w:tc>
        <w:tc>
          <w:tcPr>
            <w:tcW w:w="4051" w:type="dxa"/>
            <w:vAlign w:val="center"/>
          </w:tcPr>
          <w:p w:rsidR="0023590E" w:rsidRPr="00F2503F" w:rsidRDefault="00F45AC0" w:rsidP="00F2503F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F2503F">
              <w:rPr>
                <w:rFonts w:eastAsia="Times New Roman" w:cs="Times New Roman"/>
                <w:b/>
                <w:sz w:val="22"/>
              </w:rPr>
              <w:t>Заявление о добавлении ингредиентов</w:t>
            </w:r>
          </w:p>
          <w:p w:rsidR="0023590E" w:rsidRPr="00F2503F" w:rsidRDefault="0023590E" w:rsidP="00F2503F">
            <w:pPr>
              <w:spacing w:line="276" w:lineRule="auto"/>
              <w:ind w:firstLine="0"/>
              <w:rPr>
                <w:rFonts w:eastAsia="Times New Roman" w:cs="Times New Roman"/>
                <w:color w:val="FF0000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Примеры: «С витаминами», «С повышенным содержанием белка», «С доб</w:t>
            </w:r>
            <w:r w:rsidR="00AB02E4" w:rsidRPr="00F2503F">
              <w:rPr>
                <w:rFonts w:eastAsia="Times New Roman" w:cs="Times New Roman"/>
                <w:sz w:val="22"/>
              </w:rPr>
              <w:t>авлением цельных сортов пшеницы»</w:t>
            </w:r>
          </w:p>
        </w:tc>
        <w:tc>
          <w:tcPr>
            <w:tcW w:w="4052" w:type="dxa"/>
            <w:vAlign w:val="center"/>
          </w:tcPr>
          <w:p w:rsidR="0023590E" w:rsidRPr="00F2503F" w:rsidRDefault="00F45AC0" w:rsidP="00F2503F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F2503F">
              <w:rPr>
                <w:rFonts w:eastAsia="Times New Roman" w:cs="Times New Roman"/>
                <w:b/>
                <w:sz w:val="22"/>
              </w:rPr>
              <w:t>Заявление о снижении количества ингредиентов</w:t>
            </w:r>
          </w:p>
          <w:p w:rsidR="0023590E" w:rsidRPr="00F2503F" w:rsidRDefault="0023590E" w:rsidP="00F2503F">
            <w:pPr>
              <w:spacing w:line="276" w:lineRule="auto"/>
              <w:ind w:firstLine="0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Примеры: «Без добавления сахара», «Меньше жира»,       «Не содержит холестерин»</w:t>
            </w:r>
            <w:r w:rsidR="00AB02E4" w:rsidRPr="00F2503F">
              <w:rPr>
                <w:rFonts w:eastAsia="Times New Roman" w:cs="Times New Roman"/>
                <w:sz w:val="22"/>
              </w:rPr>
              <w:t>, «Без ГМО»</w:t>
            </w:r>
          </w:p>
        </w:tc>
      </w:tr>
      <w:tr w:rsidR="0023590E" w:rsidRPr="00F2503F" w:rsidTr="00D91677">
        <w:trPr>
          <w:cantSplit/>
          <w:trHeight w:val="1134"/>
        </w:trPr>
        <w:tc>
          <w:tcPr>
            <w:tcW w:w="1242" w:type="dxa"/>
            <w:textDirection w:val="btLr"/>
            <w:vAlign w:val="center"/>
          </w:tcPr>
          <w:p w:rsidR="0023590E" w:rsidRPr="00F2503F" w:rsidRDefault="00713AF7" w:rsidP="00D91677">
            <w:pPr>
              <w:spacing w:line="276" w:lineRule="auto"/>
              <w:ind w:left="113" w:right="113" w:firstLine="0"/>
              <w:jc w:val="center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Заявление</w:t>
            </w:r>
            <w:r w:rsidR="00AC73AD" w:rsidRPr="00F2503F">
              <w:rPr>
                <w:rFonts w:eastAsia="Times New Roman" w:cs="Times New Roman"/>
                <w:sz w:val="22"/>
              </w:rPr>
              <w:t xml:space="preserve"> об эффекте</w:t>
            </w:r>
          </w:p>
        </w:tc>
        <w:tc>
          <w:tcPr>
            <w:tcW w:w="4051" w:type="dxa"/>
            <w:vAlign w:val="center"/>
          </w:tcPr>
          <w:p w:rsidR="0023590E" w:rsidRPr="00F2503F" w:rsidRDefault="00713AF7" w:rsidP="00F2503F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F2503F">
              <w:rPr>
                <w:rFonts w:eastAsia="Times New Roman" w:cs="Times New Roman"/>
                <w:b/>
                <w:sz w:val="22"/>
              </w:rPr>
              <w:t>Заявление о позитивном эффекте</w:t>
            </w:r>
          </w:p>
          <w:p w:rsidR="0023590E" w:rsidRPr="00F2503F" w:rsidRDefault="0023590E" w:rsidP="00F2503F">
            <w:pPr>
              <w:spacing w:line="276" w:lineRule="auto"/>
              <w:ind w:firstLine="0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Примеры: «Укрепляет иммунитет», «Можно в пост», «Натуральный продукт», «Полезный продукт»</w:t>
            </w:r>
          </w:p>
        </w:tc>
        <w:tc>
          <w:tcPr>
            <w:tcW w:w="4052" w:type="dxa"/>
            <w:vAlign w:val="center"/>
          </w:tcPr>
          <w:p w:rsidR="0023590E" w:rsidRPr="00F2503F" w:rsidRDefault="00713AF7" w:rsidP="00F2503F">
            <w:pPr>
              <w:spacing w:line="276" w:lineRule="auto"/>
              <w:ind w:firstLine="0"/>
              <w:jc w:val="center"/>
              <w:rPr>
                <w:rFonts w:eastAsia="Times New Roman" w:cs="Times New Roman"/>
                <w:b/>
                <w:sz w:val="22"/>
              </w:rPr>
            </w:pPr>
            <w:r w:rsidRPr="00F2503F">
              <w:rPr>
                <w:rFonts w:eastAsia="Times New Roman" w:cs="Times New Roman"/>
                <w:b/>
                <w:sz w:val="22"/>
              </w:rPr>
              <w:t>Заявление о снижении негативного эффекта</w:t>
            </w:r>
          </w:p>
          <w:p w:rsidR="0023590E" w:rsidRPr="00F2503F" w:rsidRDefault="0023590E" w:rsidP="00F2503F">
            <w:pPr>
              <w:spacing w:line="276" w:lineRule="auto"/>
              <w:ind w:firstLine="0"/>
              <w:rPr>
                <w:rFonts w:eastAsia="Times New Roman" w:cs="Times New Roman"/>
                <w:sz w:val="22"/>
              </w:rPr>
            </w:pPr>
            <w:r w:rsidRPr="00F2503F">
              <w:rPr>
                <w:rFonts w:eastAsia="Times New Roman" w:cs="Times New Roman"/>
                <w:sz w:val="22"/>
              </w:rPr>
              <w:t>«Снижает риск сердечной недостаточности», «Препятствует возникновению заболеваний»</w:t>
            </w:r>
          </w:p>
        </w:tc>
      </w:tr>
    </w:tbl>
    <w:p w:rsidR="007861B7" w:rsidRPr="00F2503F" w:rsidRDefault="002C1FFA" w:rsidP="002C1FFA">
      <w:pPr>
        <w:jc w:val="left"/>
        <w:rPr>
          <w:szCs w:val="24"/>
        </w:rPr>
      </w:pPr>
      <w:r w:rsidRPr="009B08CE">
        <w:rPr>
          <w:szCs w:val="24"/>
        </w:rPr>
        <w:t xml:space="preserve">Составлено по: </w:t>
      </w:r>
      <w:r w:rsidRPr="002C1FFA">
        <w:rPr>
          <w:szCs w:val="24"/>
        </w:rPr>
        <w:t>[</w:t>
      </w:r>
      <w:r w:rsidR="0023590E" w:rsidRPr="00F2503F">
        <w:rPr>
          <w:szCs w:val="24"/>
          <w:lang w:val="en-US"/>
        </w:rPr>
        <w:t>Ikonen</w:t>
      </w:r>
      <w:r w:rsidR="0023590E" w:rsidRPr="00F2503F">
        <w:rPr>
          <w:szCs w:val="24"/>
        </w:rPr>
        <w:t xml:space="preserve">, </w:t>
      </w:r>
      <w:r w:rsidR="0023590E" w:rsidRPr="00F2503F">
        <w:rPr>
          <w:szCs w:val="24"/>
          <w:lang w:val="en-US"/>
        </w:rPr>
        <w:t>Sotgiu</w:t>
      </w:r>
      <w:r w:rsidR="0023590E" w:rsidRPr="00F2503F">
        <w:rPr>
          <w:szCs w:val="24"/>
        </w:rPr>
        <w:t xml:space="preserve"> &amp; </w:t>
      </w:r>
      <w:r w:rsidR="0023590E" w:rsidRPr="00F2503F">
        <w:rPr>
          <w:szCs w:val="24"/>
          <w:lang w:val="en-US"/>
        </w:rPr>
        <w:t>Aydinli</w:t>
      </w:r>
      <w:r w:rsidR="0023590E" w:rsidRPr="00F2503F">
        <w:rPr>
          <w:szCs w:val="24"/>
        </w:rPr>
        <w:t xml:space="preserve">, 2019; </w:t>
      </w:r>
      <w:r w:rsidR="0023590E" w:rsidRPr="00F2503F">
        <w:rPr>
          <w:color w:val="000000"/>
          <w:szCs w:val="24"/>
          <w:lang w:val="en-US"/>
        </w:rPr>
        <w:t>L</w:t>
      </w:r>
      <w:r w:rsidR="0023590E" w:rsidRPr="00F2503F">
        <w:rPr>
          <w:color w:val="000000"/>
          <w:szCs w:val="24"/>
        </w:rPr>
        <w:t>ä</w:t>
      </w:r>
      <w:r w:rsidR="0023590E" w:rsidRPr="00F2503F">
        <w:rPr>
          <w:color w:val="000000"/>
          <w:szCs w:val="24"/>
          <w:lang w:val="en-US"/>
        </w:rPr>
        <w:t>hteenm</w:t>
      </w:r>
      <w:r w:rsidR="0023590E" w:rsidRPr="00F2503F">
        <w:rPr>
          <w:color w:val="000000"/>
          <w:szCs w:val="24"/>
        </w:rPr>
        <w:t>ä</w:t>
      </w:r>
      <w:r w:rsidR="0023590E" w:rsidRPr="00F2503F">
        <w:rPr>
          <w:color w:val="000000"/>
          <w:szCs w:val="24"/>
          <w:lang w:val="en-US"/>
        </w:rPr>
        <w:t>ki</w:t>
      </w:r>
      <w:r w:rsidR="0023590E" w:rsidRPr="00F2503F">
        <w:rPr>
          <w:color w:val="000000"/>
          <w:szCs w:val="24"/>
        </w:rPr>
        <w:t>, 2013</w:t>
      </w:r>
      <w:r w:rsidR="0023590E" w:rsidRPr="00F2503F">
        <w:rPr>
          <w:szCs w:val="24"/>
        </w:rPr>
        <w:t>]</w:t>
      </w:r>
    </w:p>
    <w:p w:rsidR="00BE64AE" w:rsidRDefault="00BE64AE" w:rsidP="00836698">
      <w:pPr>
        <w:pStyle w:val="3"/>
      </w:pPr>
      <w:bookmarkStart w:id="115" w:name="_Toc36789006"/>
      <w:bookmarkStart w:id="116" w:name="_Toc37152335"/>
      <w:bookmarkStart w:id="117" w:name="_Toc37755185"/>
      <w:bookmarkStart w:id="118" w:name="_Toc41542907"/>
      <w:bookmarkStart w:id="119" w:name="_Toc41543088"/>
      <w:bookmarkStart w:id="120" w:name="_Toc41660467"/>
      <w:bookmarkStart w:id="121" w:name="_Toc41827414"/>
      <w:r>
        <w:t>2.3.2</w:t>
      </w:r>
      <w:r w:rsidR="00C16855">
        <w:t>. Спорные вопросы в исследованиях</w:t>
      </w:r>
      <w:r>
        <w:t xml:space="preserve"> </w:t>
      </w:r>
      <w:r w:rsidR="00713AF7">
        <w:t>заявлений о полезности</w:t>
      </w:r>
      <w:r>
        <w:t xml:space="preserve"> </w:t>
      </w:r>
      <w:bookmarkEnd w:id="115"/>
      <w:bookmarkEnd w:id="116"/>
      <w:bookmarkEnd w:id="117"/>
      <w:r w:rsidR="00551281">
        <w:t>продукта</w:t>
      </w:r>
      <w:bookmarkEnd w:id="118"/>
      <w:bookmarkEnd w:id="119"/>
      <w:bookmarkEnd w:id="120"/>
      <w:bookmarkEnd w:id="121"/>
    </w:p>
    <w:p w:rsidR="00771E1B" w:rsidRDefault="00DA0D14" w:rsidP="00D36531">
      <w:r>
        <w:t xml:space="preserve">Несмотря на наличие большого числа исследований в области позиционирования продукта как полезного с помощью </w:t>
      </w:r>
      <w:r w:rsidR="00912EE2">
        <w:t>заявлений на упаковке</w:t>
      </w:r>
      <w:r>
        <w:t xml:space="preserve">, в литературе отсутствует единый взгляд на несколько вопросов. </w:t>
      </w:r>
      <w:r w:rsidR="00D36531">
        <w:t xml:space="preserve">Данные спорные вопросы в отношении позиционирования продукта как полезного с помощью </w:t>
      </w:r>
      <w:r w:rsidR="00912EE2">
        <w:t xml:space="preserve">заявлений </w:t>
      </w:r>
      <w:r w:rsidR="00D36531">
        <w:t xml:space="preserve">легли в основу проводимого исследования. </w:t>
      </w:r>
      <w:r>
        <w:t xml:space="preserve">Рассмотрим каждый из них. </w:t>
      </w:r>
    </w:p>
    <w:p w:rsidR="00F412E6" w:rsidRPr="003C0767" w:rsidRDefault="008B6450" w:rsidP="003C0767">
      <w:pPr>
        <w:rPr>
          <w:b/>
        </w:rPr>
      </w:pPr>
      <w:r>
        <w:rPr>
          <w:b/>
        </w:rPr>
        <w:t>Сравнение</w:t>
      </w:r>
      <w:r w:rsidR="004E47B6">
        <w:rPr>
          <w:b/>
        </w:rPr>
        <w:t xml:space="preserve"> эффективности</w:t>
      </w:r>
      <w:r>
        <w:rPr>
          <w:b/>
        </w:rPr>
        <w:t xml:space="preserve"> </w:t>
      </w:r>
      <w:r w:rsidR="003B1D6F" w:rsidRPr="003B1D6F">
        <w:rPr>
          <w:b/>
        </w:rPr>
        <w:t>заявлений</w:t>
      </w:r>
      <w:r>
        <w:rPr>
          <w:b/>
        </w:rPr>
        <w:t xml:space="preserve"> </w:t>
      </w:r>
      <w:r w:rsidR="00AC73AD">
        <w:rPr>
          <w:b/>
        </w:rPr>
        <w:t>об ингредиентах</w:t>
      </w:r>
      <w:r>
        <w:rPr>
          <w:b/>
        </w:rPr>
        <w:t xml:space="preserve"> и </w:t>
      </w:r>
      <w:r w:rsidR="003B1D6F">
        <w:rPr>
          <w:b/>
        </w:rPr>
        <w:t>заявлений</w:t>
      </w:r>
      <w:r w:rsidR="00771E1B" w:rsidRPr="00771E1B">
        <w:rPr>
          <w:b/>
        </w:rPr>
        <w:t xml:space="preserve"> </w:t>
      </w:r>
      <w:r w:rsidR="00AC73AD">
        <w:rPr>
          <w:b/>
        </w:rPr>
        <w:t>об эффекте</w:t>
      </w:r>
      <w:r w:rsidR="003C0767">
        <w:rPr>
          <w:b/>
        </w:rPr>
        <w:t xml:space="preserve">. </w:t>
      </w:r>
      <w:r w:rsidR="00771E1B">
        <w:t xml:space="preserve">Как уже отмечалось выше, отношение к продукту и </w:t>
      </w:r>
      <w:r w:rsidR="00912EE2">
        <w:t>оценка</w:t>
      </w:r>
      <w:r w:rsidR="00771E1B">
        <w:t xml:space="preserve"> его полезности зависит от осведомленности потребителя относительно выгоды, доносимой с помощью маркировки. В связи с этим в исследованиях отмечается</w:t>
      </w:r>
      <w:r w:rsidR="007D041C">
        <w:t>, что</w:t>
      </w:r>
      <w:r w:rsidR="00771E1B">
        <w:t xml:space="preserve"> </w:t>
      </w:r>
      <w:r w:rsidR="00771E1B" w:rsidRPr="001F012E">
        <w:rPr>
          <w:i/>
        </w:rPr>
        <w:t xml:space="preserve">наибольшим влиянием на </w:t>
      </w:r>
      <w:r w:rsidR="00315ED5">
        <w:rPr>
          <w:i/>
        </w:rPr>
        <w:t>оценку</w:t>
      </w:r>
      <w:r w:rsidR="00771E1B" w:rsidRPr="001F012E">
        <w:rPr>
          <w:i/>
        </w:rPr>
        <w:t xml:space="preserve"> </w:t>
      </w:r>
      <w:r w:rsidR="003B1D6F">
        <w:rPr>
          <w:i/>
        </w:rPr>
        <w:t xml:space="preserve">полезности оказывают заявления </w:t>
      </w:r>
      <w:r w:rsidRPr="001F012E">
        <w:rPr>
          <w:i/>
        </w:rPr>
        <w:t>о</w:t>
      </w:r>
      <w:r w:rsidR="004E47B6" w:rsidRPr="001F012E">
        <w:rPr>
          <w:i/>
        </w:rPr>
        <w:t>б эффекте</w:t>
      </w:r>
      <w:r w:rsidR="003B1D6F">
        <w:t xml:space="preserve"> </w:t>
      </w:r>
      <w:r w:rsidR="00771E1B">
        <w:t>(</w:t>
      </w:r>
      <w:r w:rsidR="00771E1B" w:rsidRPr="00EA5F27">
        <w:rPr>
          <w:color w:val="000000"/>
          <w:lang w:val="en-US"/>
        </w:rPr>
        <w:t>L</w:t>
      </w:r>
      <w:r w:rsidR="00771E1B" w:rsidRPr="00771E1B">
        <w:rPr>
          <w:color w:val="000000"/>
        </w:rPr>
        <w:t>ä</w:t>
      </w:r>
      <w:r w:rsidR="00771E1B" w:rsidRPr="00EA5F27">
        <w:rPr>
          <w:color w:val="000000"/>
          <w:lang w:val="en-US"/>
        </w:rPr>
        <w:t>hteenm</w:t>
      </w:r>
      <w:r w:rsidR="00771E1B" w:rsidRPr="00771E1B">
        <w:rPr>
          <w:color w:val="000000"/>
        </w:rPr>
        <w:t>ä</w:t>
      </w:r>
      <w:r w:rsidR="00771E1B" w:rsidRPr="00EA5F27">
        <w:rPr>
          <w:color w:val="000000"/>
          <w:lang w:val="en-US"/>
        </w:rPr>
        <w:t>ki</w:t>
      </w:r>
      <w:r w:rsidR="00340982">
        <w:rPr>
          <w:color w:val="000000"/>
        </w:rPr>
        <w:t xml:space="preserve">, </w:t>
      </w:r>
      <w:r w:rsidR="00340982">
        <w:rPr>
          <w:color w:val="000000"/>
          <w:lang w:val="en-US"/>
        </w:rPr>
        <w:t>et</w:t>
      </w:r>
      <w:r w:rsidR="00340982" w:rsidRPr="00340982">
        <w:rPr>
          <w:color w:val="000000"/>
        </w:rPr>
        <w:t>.</w:t>
      </w:r>
      <w:r w:rsidR="00340982">
        <w:rPr>
          <w:color w:val="000000"/>
          <w:lang w:val="en-US"/>
        </w:rPr>
        <w:t>al</w:t>
      </w:r>
      <w:r w:rsidR="00340982" w:rsidRPr="00340982">
        <w:rPr>
          <w:color w:val="000000"/>
        </w:rPr>
        <w:t xml:space="preserve">., </w:t>
      </w:r>
      <w:r w:rsidR="00340982">
        <w:rPr>
          <w:color w:val="000000"/>
        </w:rPr>
        <w:t>2010</w:t>
      </w:r>
      <w:r w:rsidR="00771E1B" w:rsidRPr="00771E1B">
        <w:rPr>
          <w:color w:val="000000"/>
        </w:rPr>
        <w:t>)</w:t>
      </w:r>
      <w:r w:rsidR="00771E1B" w:rsidRPr="00771E1B">
        <w:t xml:space="preserve">. </w:t>
      </w:r>
      <w:r w:rsidR="00771E1B">
        <w:t xml:space="preserve">Это связано с тем, что они предоставляют потребителю информацию о конечной выгоде потребления, ликвидируя тем самым недостаток знаний о полезном питании у </w:t>
      </w:r>
      <w:r w:rsidR="00F412E6">
        <w:t xml:space="preserve">большинства </w:t>
      </w:r>
      <w:r w:rsidR="00771E1B">
        <w:t>покупателей</w:t>
      </w:r>
      <w:r w:rsidR="004E47B6">
        <w:t>.</w:t>
      </w:r>
    </w:p>
    <w:p w:rsidR="00771E1B" w:rsidRPr="00F412E6" w:rsidRDefault="00F412E6" w:rsidP="00771E1B">
      <w:r>
        <w:t xml:space="preserve">Однако, согласно опросам потребителей, </w:t>
      </w:r>
      <w:r w:rsidRPr="001F012E">
        <w:rPr>
          <w:i/>
        </w:rPr>
        <w:t xml:space="preserve">большее внимание при выборе продукта </w:t>
      </w:r>
      <w:r>
        <w:t xml:space="preserve">они оказывают </w:t>
      </w:r>
      <w:r w:rsidR="00340982">
        <w:t xml:space="preserve">не </w:t>
      </w:r>
      <w:r w:rsidR="003B1D6F">
        <w:t>заявлениям</w:t>
      </w:r>
      <w:r w:rsidR="00340982">
        <w:t xml:space="preserve"> </w:t>
      </w:r>
      <w:r w:rsidR="004E47B6">
        <w:t>об эффекте</w:t>
      </w:r>
      <w:r w:rsidR="00340982">
        <w:t>, а</w:t>
      </w:r>
      <w:r>
        <w:t xml:space="preserve"> </w:t>
      </w:r>
      <w:r w:rsidR="003B1D6F">
        <w:rPr>
          <w:i/>
        </w:rPr>
        <w:t>заявлениям</w:t>
      </w:r>
      <w:r w:rsidRPr="001F012E">
        <w:rPr>
          <w:i/>
        </w:rPr>
        <w:t xml:space="preserve"> </w:t>
      </w:r>
      <w:r w:rsidR="00AC73AD" w:rsidRPr="001F012E">
        <w:rPr>
          <w:i/>
        </w:rPr>
        <w:t>об ингредиентах</w:t>
      </w:r>
      <w:r>
        <w:t xml:space="preserve">, что видно на </w:t>
      </w:r>
      <w:r w:rsidRPr="006236C6">
        <w:lastRenderedPageBreak/>
        <w:t>рисунке 3</w:t>
      </w:r>
      <w:r>
        <w:t xml:space="preserve"> (</w:t>
      </w:r>
      <w:r>
        <w:rPr>
          <w:lang w:val="en-US"/>
        </w:rPr>
        <w:t>IFIC</w:t>
      </w:r>
      <w:r w:rsidRPr="00F412E6">
        <w:t xml:space="preserve">, 2019). </w:t>
      </w:r>
      <w:r>
        <w:t xml:space="preserve">Такое внимание </w:t>
      </w:r>
      <w:r w:rsidR="002B6BA5">
        <w:t xml:space="preserve">заявлениям </w:t>
      </w:r>
      <w:r w:rsidR="00E3671E">
        <w:t>об ингредиентах</w:t>
      </w:r>
      <w:r>
        <w:t xml:space="preserve"> и объясняет активное использование их производителями продуктов питания в нашей стране. </w:t>
      </w:r>
    </w:p>
    <w:p w:rsidR="00F412E6" w:rsidRDefault="00F412E6" w:rsidP="007A0A23">
      <w:pPr>
        <w:pStyle w:val="a2"/>
        <w:numPr>
          <w:ilvl w:val="0"/>
          <w:numId w:val="0"/>
        </w:numPr>
        <w:spacing w:line="276" w:lineRule="auto"/>
      </w:pPr>
      <w:r>
        <w:rPr>
          <w:noProof/>
          <w:lang w:val="ru-RU" w:eastAsia="ru-RU"/>
        </w:rPr>
        <w:drawing>
          <wp:inline distT="0" distB="0" distL="0" distR="0" wp14:anchorId="3582FCE5" wp14:editId="7D2C9E00">
            <wp:extent cx="5922010" cy="2268187"/>
            <wp:effectExtent l="0" t="0" r="2540" b="0"/>
            <wp:docPr id="1" name="Диаграмма 1" title="р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412E6" w:rsidRPr="00DA25D7" w:rsidRDefault="00F412E6" w:rsidP="00315ED5">
      <w:pPr>
        <w:pStyle w:val="a2"/>
        <w:spacing w:after="0" w:line="360" w:lineRule="auto"/>
        <w:rPr>
          <w:lang w:val="ru-RU"/>
        </w:rPr>
      </w:pPr>
      <w:r w:rsidRPr="00DA25D7">
        <w:rPr>
          <w:lang w:val="ru-RU"/>
        </w:rPr>
        <w:t>Основные параметры выбора полезны</w:t>
      </w:r>
      <w:r w:rsidR="001464B4" w:rsidRPr="00DA25D7">
        <w:rPr>
          <w:lang w:val="ru-RU"/>
        </w:rPr>
        <w:t>х для здоровья продуктов</w:t>
      </w:r>
    </w:p>
    <w:p w:rsidR="00771E1B" w:rsidRDefault="002C1FFA" w:rsidP="002C1FFA">
      <w:pPr>
        <w:pStyle w:val="a2"/>
        <w:numPr>
          <w:ilvl w:val="0"/>
          <w:numId w:val="0"/>
        </w:numPr>
        <w:spacing w:line="360" w:lineRule="auto"/>
        <w:ind w:left="1276"/>
        <w:jc w:val="left"/>
      </w:pPr>
      <w:r w:rsidRPr="009B08CE">
        <w:t xml:space="preserve">Составлено по: </w:t>
      </w:r>
      <w:r>
        <w:t>[</w:t>
      </w:r>
      <w:r w:rsidR="00F412E6">
        <w:t>IFIC</w:t>
      </w:r>
      <w:r w:rsidR="00F412E6" w:rsidRPr="001E5EF2">
        <w:t>,</w:t>
      </w:r>
      <w:r w:rsidR="00F412E6" w:rsidRPr="00EE7CB9">
        <w:t xml:space="preserve"> </w:t>
      </w:r>
      <w:r w:rsidR="00F412E6">
        <w:t>Food labeling survey, 2019]</w:t>
      </w:r>
    </w:p>
    <w:p w:rsidR="00315ED5" w:rsidRPr="00F412E6" w:rsidRDefault="00315ED5" w:rsidP="00315ED5">
      <w:r>
        <w:t xml:space="preserve">Таким образом, можно сказать, что в настоящее время </w:t>
      </w:r>
      <w:r w:rsidRPr="001A6901">
        <w:rPr>
          <w:i/>
        </w:rPr>
        <w:t xml:space="preserve">не существует единого взгляда на то, какой тип </w:t>
      </w:r>
      <w:r>
        <w:rPr>
          <w:i/>
        </w:rPr>
        <w:t>заявлений о полезности</w:t>
      </w:r>
      <w:r w:rsidRPr="001A6901">
        <w:rPr>
          <w:i/>
        </w:rPr>
        <w:t xml:space="preserve"> оказывает большее влияние на потребительский выбор,</w:t>
      </w:r>
      <w:r>
        <w:t xml:space="preserve"> что демонстрирует необходимость более глубокого изучения данного вопроса, которое проводится в исследовании. </w:t>
      </w:r>
    </w:p>
    <w:p w:rsidR="00557B7A" w:rsidRPr="003C0767" w:rsidRDefault="00186884" w:rsidP="003C0767">
      <w:pPr>
        <w:rPr>
          <w:b/>
        </w:rPr>
      </w:pPr>
      <w:r>
        <w:rPr>
          <w:b/>
        </w:rPr>
        <w:t>Сравнение</w:t>
      </w:r>
      <w:r w:rsidR="00315ED5">
        <w:rPr>
          <w:b/>
        </w:rPr>
        <w:t xml:space="preserve"> эффективности</w:t>
      </w:r>
      <w:r w:rsidR="004233C2">
        <w:rPr>
          <w:b/>
        </w:rPr>
        <w:t xml:space="preserve"> </w:t>
      </w:r>
      <w:r>
        <w:rPr>
          <w:b/>
        </w:rPr>
        <w:t xml:space="preserve">позитивного и негативного </w:t>
      </w:r>
      <w:r w:rsidR="004233C2">
        <w:rPr>
          <w:b/>
        </w:rPr>
        <w:t>фрейминг</w:t>
      </w:r>
      <w:r>
        <w:rPr>
          <w:b/>
        </w:rPr>
        <w:t xml:space="preserve">а </w:t>
      </w:r>
      <w:r w:rsidR="00315ED5">
        <w:rPr>
          <w:b/>
        </w:rPr>
        <w:t>заявления</w:t>
      </w:r>
      <w:r w:rsidR="003C0767">
        <w:rPr>
          <w:b/>
        </w:rPr>
        <w:t xml:space="preserve">. </w:t>
      </w:r>
      <w:r w:rsidR="004233C2">
        <w:t>Следующий</w:t>
      </w:r>
      <w:r w:rsidR="005B7289">
        <w:t xml:space="preserve"> спорный вопрос связан с эффективностью </w:t>
      </w:r>
      <w:r w:rsidR="001F012E">
        <w:t xml:space="preserve">использования </w:t>
      </w:r>
      <w:r w:rsidR="005B7289" w:rsidRPr="004233C2">
        <w:t>позитивного и негативного фрейминга</w:t>
      </w:r>
      <w:r w:rsidR="005B7289">
        <w:t xml:space="preserve"> </w:t>
      </w:r>
      <w:r w:rsidR="00CD5E0E">
        <w:t>заявления</w:t>
      </w:r>
      <w:r w:rsidR="005B7289">
        <w:t xml:space="preserve"> о полезности продукта </w:t>
      </w:r>
      <w:r w:rsidR="00315ED5">
        <w:t>питания</w:t>
      </w:r>
      <w:r w:rsidR="005B7289">
        <w:t xml:space="preserve">. Наиболее часто в исследованиях встречается информация, что </w:t>
      </w:r>
      <w:r w:rsidR="00CD5E0E">
        <w:rPr>
          <w:i/>
        </w:rPr>
        <w:t>заявления</w:t>
      </w:r>
      <w:r w:rsidR="005B7289" w:rsidRPr="001F012E">
        <w:rPr>
          <w:i/>
        </w:rPr>
        <w:t>, связанные со снижением количества нежелательных ингредиентов</w:t>
      </w:r>
      <w:r w:rsidR="00A543DF" w:rsidRPr="001F012E">
        <w:rPr>
          <w:i/>
        </w:rPr>
        <w:t>,</w:t>
      </w:r>
      <w:r w:rsidR="005B7289" w:rsidRPr="001F012E">
        <w:rPr>
          <w:i/>
        </w:rPr>
        <w:t xml:space="preserve"> лучше воспринимаются потребителем</w:t>
      </w:r>
      <w:r w:rsidR="005B7289">
        <w:t xml:space="preserve"> (van Kleef, et al, 2005). </w:t>
      </w:r>
      <w:r w:rsidR="00A543DF">
        <w:t xml:space="preserve">Объяснение такой гипотезе можно найти в </w:t>
      </w:r>
      <w:r w:rsidR="00A543DF" w:rsidRPr="001F012E">
        <w:t>теории перспектив</w:t>
      </w:r>
      <w:r w:rsidR="00A543DF">
        <w:t xml:space="preserve">, предложенной еще в 20 веке (Kahneman &amp; Tversky, 1979). </w:t>
      </w:r>
      <w:r w:rsidR="005B7289">
        <w:t xml:space="preserve">Если рассмотреть </w:t>
      </w:r>
      <w:r w:rsidR="00565C50">
        <w:t>позитивный</w:t>
      </w:r>
      <w:r w:rsidR="00A543DF">
        <w:t xml:space="preserve"> </w:t>
      </w:r>
      <w:r w:rsidR="00565C50">
        <w:t>фрейминг</w:t>
      </w:r>
      <w:r w:rsidR="00A543DF">
        <w:t xml:space="preserve"> </w:t>
      </w:r>
      <w:r w:rsidR="00CD5E0E">
        <w:t xml:space="preserve">заявления </w:t>
      </w:r>
      <w:r w:rsidR="00A543DF">
        <w:t>(</w:t>
      </w:r>
      <w:r w:rsidR="00C821E9">
        <w:t xml:space="preserve">например, </w:t>
      </w:r>
      <w:r w:rsidR="00A543DF">
        <w:t>«С добавлением …»)</w:t>
      </w:r>
      <w:r w:rsidR="005B7289">
        <w:t xml:space="preserve"> как получение выгоды, а </w:t>
      </w:r>
      <w:r w:rsidR="00565C50">
        <w:t>негативный</w:t>
      </w:r>
      <w:r w:rsidR="00A543DF">
        <w:t xml:space="preserve"> (</w:t>
      </w:r>
      <w:r w:rsidR="00C821E9">
        <w:t xml:space="preserve">например, </w:t>
      </w:r>
      <w:r w:rsidR="00A543DF">
        <w:t>«Без добавления …»</w:t>
      </w:r>
      <w:r w:rsidR="006C43A1" w:rsidRPr="006C43A1">
        <w:t>)</w:t>
      </w:r>
      <w:r w:rsidR="005B7289">
        <w:t xml:space="preserve">  как избежание не</w:t>
      </w:r>
      <w:r w:rsidR="00A543DF">
        <w:t>желательных</w:t>
      </w:r>
      <w:r w:rsidR="005B7289">
        <w:t xml:space="preserve"> последствий</w:t>
      </w:r>
      <w:r w:rsidR="00A543DF">
        <w:t xml:space="preserve"> от потребления</w:t>
      </w:r>
      <w:r w:rsidR="005B7289">
        <w:t>, второй вариант маркировки будет восприниматься как более привлекательный в связи с большим опасением потребителя потерпеть потери, чем желание получить дополнительные выгоды</w:t>
      </w:r>
      <w:r w:rsidR="00315ED5">
        <w:t xml:space="preserve"> от </w:t>
      </w:r>
      <w:r w:rsidR="001F012E">
        <w:t>потребления продукта</w:t>
      </w:r>
      <w:r w:rsidR="00A543DF">
        <w:t>.</w:t>
      </w:r>
      <w:r w:rsidR="006C43A1" w:rsidRPr="006C43A1">
        <w:t xml:space="preserve"> </w:t>
      </w:r>
    </w:p>
    <w:p w:rsidR="005B7289" w:rsidRDefault="005B7289" w:rsidP="006C43A1">
      <w:r>
        <w:t xml:space="preserve">При этом важно заметить, что </w:t>
      </w:r>
      <w:r w:rsidR="008B710C">
        <w:t>данная гипотеза</w:t>
      </w:r>
      <w:r w:rsidR="00C821E9">
        <w:t xml:space="preserve"> полностью</w:t>
      </w:r>
      <w:r w:rsidR="008B710C">
        <w:t xml:space="preserve"> </w:t>
      </w:r>
      <w:r w:rsidR="00557B7A">
        <w:t>подтверждает</w:t>
      </w:r>
      <w:r w:rsidR="00C821E9">
        <w:t xml:space="preserve"> свою состоятельность</w:t>
      </w:r>
      <w:r w:rsidR="008B710C">
        <w:t xml:space="preserve"> в отношении регулируемых индикаторов полезности. В частности, </w:t>
      </w:r>
      <w:r>
        <w:t xml:space="preserve">установлено, что более сильный эффект на поведение </w:t>
      </w:r>
      <w:r w:rsidR="008B710C">
        <w:t xml:space="preserve">европейского </w:t>
      </w:r>
      <w:r>
        <w:t xml:space="preserve">потребителя производят индикаторы полезности, направленные на снижение потребления </w:t>
      </w:r>
      <w:r w:rsidR="008B6772">
        <w:t xml:space="preserve">продукта (Drichoutis, Lazaridis </w:t>
      </w:r>
      <w:r w:rsidR="008B6772" w:rsidRPr="008B6772">
        <w:t>&amp;</w:t>
      </w:r>
      <w:r w:rsidR="006D4DBC">
        <w:t xml:space="preserve"> Nayga, 2006). Экспериментальным путем выяснено, что л</w:t>
      </w:r>
      <w:r>
        <w:t>юбая предостерегающая маркиро</w:t>
      </w:r>
      <w:r w:rsidR="006D4DBC">
        <w:t>вка, окрашенная в красный цвет</w:t>
      </w:r>
      <w:r>
        <w:t xml:space="preserve">, гораздо </w:t>
      </w:r>
      <w:r w:rsidR="006D4DBC">
        <w:t>сильнее</w:t>
      </w:r>
      <w:r>
        <w:t xml:space="preserve"> влияет на </w:t>
      </w:r>
      <w:r>
        <w:lastRenderedPageBreak/>
        <w:t>решение потребителя о покупке, чем зеленая маркировка, доносящая информацию о допо</w:t>
      </w:r>
      <w:r w:rsidR="008B710C">
        <w:t xml:space="preserve">лнительной полезности продукта </w:t>
      </w:r>
      <w:r>
        <w:t>(Balcombe, Fraser</w:t>
      </w:r>
      <w:r w:rsidRPr="00412506">
        <w:t xml:space="preserve"> &amp; </w:t>
      </w:r>
      <w:r>
        <w:t xml:space="preserve">Di Falco, 2010). </w:t>
      </w:r>
    </w:p>
    <w:p w:rsidR="008B710C" w:rsidRDefault="008B710C" w:rsidP="008B710C">
      <w:r>
        <w:t xml:space="preserve">В некоторых работах встречается, однако, тезис о </w:t>
      </w:r>
      <w:r w:rsidR="006D4DBC">
        <w:rPr>
          <w:i/>
        </w:rPr>
        <w:t xml:space="preserve">большей эффективности </w:t>
      </w:r>
      <w:r w:rsidRPr="001F012E">
        <w:rPr>
          <w:i/>
        </w:rPr>
        <w:t>позитивного фрейминга</w:t>
      </w:r>
      <w:r w:rsidR="006D4DBC">
        <w:rPr>
          <w:i/>
        </w:rPr>
        <w:t xml:space="preserve"> заявления</w:t>
      </w:r>
      <w:r>
        <w:t xml:space="preserve">. Например, в работе </w:t>
      </w:r>
      <w:r>
        <w:rPr>
          <w:lang w:val="en-US"/>
        </w:rPr>
        <w:t>Andre</w:t>
      </w:r>
      <w:r w:rsidRPr="00AC6669">
        <w:t xml:space="preserve">, </w:t>
      </w:r>
      <w:r>
        <w:rPr>
          <w:lang w:val="en-US"/>
        </w:rPr>
        <w:t>Chandon</w:t>
      </w:r>
      <w:r w:rsidRPr="00AC6669">
        <w:t xml:space="preserve"> &amp; </w:t>
      </w:r>
      <w:r>
        <w:rPr>
          <w:lang w:val="en-US"/>
        </w:rPr>
        <w:t>Haws</w:t>
      </w:r>
      <w:r w:rsidRPr="005C5D69">
        <w:t>, 2019</w:t>
      </w:r>
      <w:r w:rsidR="006D4DBC">
        <w:t>,</w:t>
      </w:r>
      <w:r>
        <w:t xml:space="preserve"> утверждается, что потребители воспринимают продукт как более полезный, если на его упаковке использованы </w:t>
      </w:r>
      <w:r w:rsidR="00CD5E0E">
        <w:t>заявления</w:t>
      </w:r>
      <w:r>
        <w:t xml:space="preserve">, содержащие в себе информацию о добавлении полезных ингредиентов, чем на </w:t>
      </w:r>
      <w:r w:rsidR="00C15D3E">
        <w:t>заявлени</w:t>
      </w:r>
      <w:r w:rsidR="00CD5E0E">
        <w:t>я</w:t>
      </w:r>
      <w:r>
        <w:t xml:space="preserve">, фокусирующиеся на веществах, не входящих в состав продукта. Наличие же информации о низком содержании какого-либо неполезного вещества в составе (низкое содержание жира, сахара) заставляет верить покупателей в способность продукта к снижению или поддержанию веса. </w:t>
      </w:r>
    </w:p>
    <w:p w:rsidR="00BE64AE" w:rsidRDefault="003C42CF" w:rsidP="007F673A">
      <w:pPr>
        <w:rPr>
          <w:shd w:val="clear" w:color="auto" w:fill="FFFFFF"/>
          <w:lang w:eastAsia="ru-RU"/>
        </w:rPr>
      </w:pPr>
      <w:r>
        <w:t>П</w:t>
      </w:r>
      <w:r w:rsidR="008B710C">
        <w:t xml:space="preserve">редпочтительный </w:t>
      </w:r>
      <w:r w:rsidR="006D4DBC">
        <w:t>фрейминг</w:t>
      </w:r>
      <w:r>
        <w:t xml:space="preserve"> </w:t>
      </w:r>
      <w:r w:rsidR="00CD5E0E">
        <w:t>заявления о полезности</w:t>
      </w:r>
      <w:r>
        <w:t xml:space="preserve"> – позитивный или негативный - наряду с теорией перспектив может быть объяснен </w:t>
      </w:r>
      <w:r w:rsidRPr="001A6901">
        <w:t>фокусом регуляции потребителя</w:t>
      </w:r>
      <w:r>
        <w:t xml:space="preserve"> </w:t>
      </w:r>
      <w:r w:rsidRPr="003C42CF">
        <w:t>(</w:t>
      </w:r>
      <w:r>
        <w:rPr>
          <w:shd w:val="clear" w:color="auto" w:fill="FFFFFF"/>
          <w:lang w:eastAsia="ru-RU"/>
        </w:rPr>
        <w:t>Lähteenmäki, 2013</w:t>
      </w:r>
      <w:r w:rsidRPr="003C42CF">
        <w:rPr>
          <w:shd w:val="clear" w:color="auto" w:fill="FFFFFF"/>
          <w:lang w:eastAsia="ru-RU"/>
        </w:rPr>
        <w:t>)</w:t>
      </w:r>
      <w:r w:rsidRPr="006C767A">
        <w:rPr>
          <w:shd w:val="clear" w:color="auto" w:fill="FFFFFF"/>
          <w:lang w:eastAsia="ru-RU"/>
        </w:rPr>
        <w:t xml:space="preserve">. </w:t>
      </w:r>
      <w:r>
        <w:rPr>
          <w:shd w:val="clear" w:color="auto" w:fill="FFFFFF"/>
          <w:lang w:eastAsia="ru-RU"/>
        </w:rPr>
        <w:t>Теория фокуса р</w:t>
      </w:r>
      <w:r w:rsidR="00DD204F">
        <w:rPr>
          <w:shd w:val="clear" w:color="auto" w:fill="FFFFFF"/>
          <w:lang w:eastAsia="ru-RU"/>
        </w:rPr>
        <w:t>егуляции</w:t>
      </w:r>
      <w:r>
        <w:rPr>
          <w:shd w:val="clear" w:color="auto" w:fill="FFFFFF"/>
          <w:lang w:eastAsia="ru-RU"/>
        </w:rPr>
        <w:t xml:space="preserve"> связывает принятие решений о приобретении продукта потребителя с его мотивационной системой – </w:t>
      </w:r>
      <w:r w:rsidR="00557B7A">
        <w:rPr>
          <w:shd w:val="clear" w:color="auto" w:fill="FFFFFF"/>
          <w:lang w:eastAsia="ru-RU"/>
        </w:rPr>
        <w:t>мотивацией</w:t>
      </w:r>
      <w:r>
        <w:rPr>
          <w:shd w:val="clear" w:color="auto" w:fill="FFFFFF"/>
          <w:lang w:eastAsia="ru-RU"/>
        </w:rPr>
        <w:t xml:space="preserve"> достижения и </w:t>
      </w:r>
      <w:r w:rsidR="000046A5">
        <w:rPr>
          <w:shd w:val="clear" w:color="auto" w:fill="FFFFFF"/>
          <w:lang w:eastAsia="ru-RU"/>
        </w:rPr>
        <w:t>мотивацией избегания</w:t>
      </w:r>
      <w:r>
        <w:rPr>
          <w:shd w:val="clear" w:color="auto" w:fill="FFFFFF"/>
          <w:lang w:eastAsia="ru-RU"/>
        </w:rPr>
        <w:t xml:space="preserve"> (</w:t>
      </w:r>
      <w:r>
        <w:rPr>
          <w:shd w:val="clear" w:color="auto" w:fill="FFFFFF"/>
          <w:lang w:val="en-US" w:eastAsia="ru-RU"/>
        </w:rPr>
        <w:t>Higgins</w:t>
      </w:r>
      <w:r w:rsidRPr="003C42CF">
        <w:rPr>
          <w:shd w:val="clear" w:color="auto" w:fill="FFFFFF"/>
          <w:lang w:eastAsia="ru-RU"/>
        </w:rPr>
        <w:t>, 1997)</w:t>
      </w:r>
      <w:r>
        <w:rPr>
          <w:shd w:val="clear" w:color="auto" w:fill="FFFFFF"/>
          <w:lang w:eastAsia="ru-RU"/>
        </w:rPr>
        <w:t xml:space="preserve">. </w:t>
      </w:r>
      <w:r w:rsidR="00557B7A">
        <w:rPr>
          <w:shd w:val="clear" w:color="auto" w:fill="FFFFFF"/>
          <w:lang w:eastAsia="ru-RU"/>
        </w:rPr>
        <w:t>Согласно теории</w:t>
      </w:r>
      <w:r>
        <w:rPr>
          <w:shd w:val="clear" w:color="auto" w:fill="FFFFFF"/>
          <w:lang w:eastAsia="ru-RU"/>
        </w:rPr>
        <w:t>, если человек имеет первый тип мотивации</w:t>
      </w:r>
      <w:r w:rsidR="00C97FE4">
        <w:rPr>
          <w:shd w:val="clear" w:color="auto" w:fill="FFFFFF"/>
          <w:lang w:eastAsia="ru-RU"/>
        </w:rPr>
        <w:t xml:space="preserve">– </w:t>
      </w:r>
      <w:r w:rsidR="00C97FE4" w:rsidRPr="00992444">
        <w:rPr>
          <w:i/>
          <w:shd w:val="clear" w:color="auto" w:fill="FFFFFF"/>
          <w:lang w:eastAsia="ru-RU"/>
        </w:rPr>
        <w:t>мотивацию достижения (</w:t>
      </w:r>
      <w:r w:rsidR="00C97FE4" w:rsidRPr="00992444">
        <w:rPr>
          <w:i/>
          <w:shd w:val="clear" w:color="auto" w:fill="FFFFFF"/>
          <w:lang w:val="en-US" w:eastAsia="ru-RU"/>
        </w:rPr>
        <w:t>promotion</w:t>
      </w:r>
      <w:r w:rsidR="00A73859">
        <w:rPr>
          <w:i/>
          <w:shd w:val="clear" w:color="auto" w:fill="FFFFFF"/>
          <w:lang w:eastAsia="ru-RU"/>
        </w:rPr>
        <w:t xml:space="preserve"> </w:t>
      </w:r>
      <w:r w:rsidR="00A73859">
        <w:rPr>
          <w:i/>
          <w:shd w:val="clear" w:color="auto" w:fill="FFFFFF"/>
          <w:lang w:val="en-US" w:eastAsia="ru-RU"/>
        </w:rPr>
        <w:t>focus</w:t>
      </w:r>
      <w:r w:rsidR="00C97FE4" w:rsidRPr="00992444">
        <w:rPr>
          <w:i/>
          <w:shd w:val="clear" w:color="auto" w:fill="FFFFFF"/>
          <w:lang w:eastAsia="ru-RU"/>
        </w:rPr>
        <w:t>)</w:t>
      </w:r>
      <w:r w:rsidR="00C97FE4">
        <w:rPr>
          <w:shd w:val="clear" w:color="auto" w:fill="FFFFFF"/>
          <w:lang w:eastAsia="ru-RU"/>
        </w:rPr>
        <w:t xml:space="preserve"> - </w:t>
      </w:r>
      <w:r w:rsidR="00A73859" w:rsidRPr="001A6901">
        <w:rPr>
          <w:i/>
          <w:shd w:val="clear" w:color="auto" w:fill="FFFFFF"/>
          <w:lang w:eastAsia="ru-RU"/>
        </w:rPr>
        <w:t xml:space="preserve">при выборе продукта </w:t>
      </w:r>
      <w:r w:rsidRPr="001A6901">
        <w:rPr>
          <w:i/>
          <w:shd w:val="clear" w:color="auto" w:fill="FFFFFF"/>
          <w:lang w:eastAsia="ru-RU"/>
        </w:rPr>
        <w:t xml:space="preserve">он будет руководствоваться </w:t>
      </w:r>
      <w:r w:rsidR="006D4DBC">
        <w:rPr>
          <w:i/>
          <w:shd w:val="clear" w:color="auto" w:fill="FFFFFF"/>
          <w:lang w:eastAsia="ru-RU"/>
        </w:rPr>
        <w:t>получением</w:t>
      </w:r>
      <w:r w:rsidRPr="001A6901">
        <w:rPr>
          <w:i/>
          <w:shd w:val="clear" w:color="auto" w:fill="FFFFFF"/>
          <w:lang w:eastAsia="ru-RU"/>
        </w:rPr>
        <w:t xml:space="preserve"> позитивных </w:t>
      </w:r>
      <w:r w:rsidR="006D4DBC">
        <w:rPr>
          <w:i/>
          <w:shd w:val="clear" w:color="auto" w:fill="FFFFFF"/>
          <w:lang w:eastAsia="ru-RU"/>
        </w:rPr>
        <w:t>последствий</w:t>
      </w:r>
      <w:r w:rsidRPr="001A6901">
        <w:rPr>
          <w:i/>
          <w:shd w:val="clear" w:color="auto" w:fill="FFFFFF"/>
          <w:lang w:eastAsia="ru-RU"/>
        </w:rPr>
        <w:t xml:space="preserve"> от потребления.</w:t>
      </w:r>
      <w:r>
        <w:rPr>
          <w:shd w:val="clear" w:color="auto" w:fill="FFFFFF"/>
          <w:lang w:eastAsia="ru-RU"/>
        </w:rPr>
        <w:t xml:space="preserve"> </w:t>
      </w:r>
      <w:r w:rsidR="00C97FE4">
        <w:rPr>
          <w:shd w:val="clear" w:color="auto" w:fill="FFFFFF"/>
          <w:lang w:eastAsia="ru-RU"/>
        </w:rPr>
        <w:t>Соответственно,</w:t>
      </w:r>
      <w:r w:rsidR="00A73859" w:rsidRPr="00A73859">
        <w:rPr>
          <w:shd w:val="clear" w:color="auto" w:fill="FFFFFF"/>
          <w:lang w:eastAsia="ru-RU"/>
        </w:rPr>
        <w:t xml:space="preserve"> </w:t>
      </w:r>
      <w:r w:rsidR="00A73859">
        <w:rPr>
          <w:shd w:val="clear" w:color="auto" w:fill="FFFFFF"/>
          <w:lang w:eastAsia="ru-RU"/>
        </w:rPr>
        <w:t>можно утверждать, что</w:t>
      </w:r>
      <w:r w:rsidR="00C97FE4">
        <w:rPr>
          <w:shd w:val="clear" w:color="auto" w:fill="FFFFFF"/>
          <w:lang w:eastAsia="ru-RU"/>
        </w:rPr>
        <w:t xml:space="preserve"> наиболее привлекательны</w:t>
      </w:r>
      <w:r w:rsidR="006D4DBC">
        <w:rPr>
          <w:shd w:val="clear" w:color="auto" w:fill="FFFFFF"/>
          <w:lang w:eastAsia="ru-RU"/>
        </w:rPr>
        <w:t>ми</w:t>
      </w:r>
      <w:r w:rsidR="00C97FE4">
        <w:rPr>
          <w:shd w:val="clear" w:color="auto" w:fill="FFFFFF"/>
          <w:lang w:eastAsia="ru-RU"/>
        </w:rPr>
        <w:t xml:space="preserve"> будут для него продукты питания, имеющие </w:t>
      </w:r>
      <w:r w:rsidR="00CD5E0E">
        <w:t xml:space="preserve">заявление о полезности </w:t>
      </w:r>
      <w:r w:rsidR="00C97FE4">
        <w:rPr>
          <w:shd w:val="clear" w:color="auto" w:fill="FFFFFF"/>
          <w:lang w:eastAsia="ru-RU"/>
        </w:rPr>
        <w:t xml:space="preserve">с позитивным фреймингом. </w:t>
      </w:r>
      <w:r w:rsidRPr="006C767A">
        <w:rPr>
          <w:shd w:val="clear" w:color="auto" w:fill="FFFFFF"/>
          <w:lang w:eastAsia="ru-RU"/>
        </w:rPr>
        <w:t xml:space="preserve">Примером таких маркировок могут быть «С повышенным содержанием белка», «С высоким содержанием селена» или «Улучшает пищеварение». </w:t>
      </w:r>
      <w:r w:rsidR="00C97FE4">
        <w:rPr>
          <w:shd w:val="clear" w:color="auto" w:fill="FFFFFF"/>
          <w:lang w:eastAsia="ru-RU"/>
        </w:rPr>
        <w:t xml:space="preserve">В случае же, если потребитель имеет </w:t>
      </w:r>
      <w:r w:rsidR="000046A5" w:rsidRPr="00992444">
        <w:rPr>
          <w:i/>
          <w:shd w:val="clear" w:color="auto" w:fill="FFFFFF"/>
          <w:lang w:eastAsia="ru-RU"/>
        </w:rPr>
        <w:t>мотивацию избегания</w:t>
      </w:r>
      <w:r w:rsidR="00C97FE4" w:rsidRPr="00992444">
        <w:rPr>
          <w:i/>
          <w:shd w:val="clear" w:color="auto" w:fill="FFFFFF"/>
          <w:lang w:eastAsia="ru-RU"/>
        </w:rPr>
        <w:t xml:space="preserve"> (</w:t>
      </w:r>
      <w:r w:rsidR="00C97FE4" w:rsidRPr="00992444">
        <w:rPr>
          <w:i/>
          <w:shd w:val="clear" w:color="auto" w:fill="FFFFFF"/>
          <w:lang w:val="en-US" w:eastAsia="ru-RU"/>
        </w:rPr>
        <w:t>prevention</w:t>
      </w:r>
      <w:r w:rsidR="00A73859" w:rsidRPr="00A73859">
        <w:rPr>
          <w:i/>
          <w:shd w:val="clear" w:color="auto" w:fill="FFFFFF"/>
          <w:lang w:eastAsia="ru-RU"/>
        </w:rPr>
        <w:t xml:space="preserve"> </w:t>
      </w:r>
      <w:r w:rsidR="00A73859">
        <w:rPr>
          <w:i/>
          <w:shd w:val="clear" w:color="auto" w:fill="FFFFFF"/>
          <w:lang w:val="en-US" w:eastAsia="ru-RU"/>
        </w:rPr>
        <w:t>focus</w:t>
      </w:r>
      <w:r w:rsidR="00C97FE4" w:rsidRPr="00992444">
        <w:rPr>
          <w:i/>
          <w:shd w:val="clear" w:color="auto" w:fill="FFFFFF"/>
          <w:lang w:eastAsia="ru-RU"/>
        </w:rPr>
        <w:t>),</w:t>
      </w:r>
      <w:r w:rsidR="00C97FE4" w:rsidRPr="00C97FE4">
        <w:rPr>
          <w:shd w:val="clear" w:color="auto" w:fill="FFFFFF"/>
          <w:lang w:eastAsia="ru-RU"/>
        </w:rPr>
        <w:t xml:space="preserve"> </w:t>
      </w:r>
      <w:r w:rsidR="00C97FE4">
        <w:rPr>
          <w:shd w:val="clear" w:color="auto" w:fill="FFFFFF"/>
          <w:lang w:eastAsia="ru-RU"/>
        </w:rPr>
        <w:t xml:space="preserve">он предпочтет </w:t>
      </w:r>
      <w:r w:rsidR="00CD5E0E">
        <w:rPr>
          <w:i/>
          <w:shd w:val="clear" w:color="auto" w:fill="FFFFFF"/>
          <w:lang w:eastAsia="ru-RU"/>
        </w:rPr>
        <w:t>заявления</w:t>
      </w:r>
      <w:r w:rsidR="00C97FE4" w:rsidRPr="001A6901">
        <w:rPr>
          <w:i/>
          <w:shd w:val="clear" w:color="auto" w:fill="FFFFFF"/>
          <w:lang w:eastAsia="ru-RU"/>
        </w:rPr>
        <w:t xml:space="preserve"> с негативным фреймингом, обеспечивающие </w:t>
      </w:r>
      <w:r w:rsidR="006D4DBC">
        <w:rPr>
          <w:i/>
          <w:shd w:val="clear" w:color="auto" w:fill="FFFFFF"/>
          <w:lang w:eastAsia="ru-RU"/>
        </w:rPr>
        <w:t>предупреждение</w:t>
      </w:r>
      <w:r w:rsidR="00C97FE4" w:rsidRPr="001A6901">
        <w:rPr>
          <w:i/>
          <w:shd w:val="clear" w:color="auto" w:fill="FFFFFF"/>
          <w:lang w:eastAsia="ru-RU"/>
        </w:rPr>
        <w:t xml:space="preserve"> негативных </w:t>
      </w:r>
      <w:r w:rsidR="006D4DBC">
        <w:rPr>
          <w:i/>
          <w:shd w:val="clear" w:color="auto" w:fill="FFFFFF"/>
          <w:lang w:eastAsia="ru-RU"/>
        </w:rPr>
        <w:t>последствий потребления продукта</w:t>
      </w:r>
      <w:r w:rsidR="00C97FE4">
        <w:rPr>
          <w:shd w:val="clear" w:color="auto" w:fill="FFFFFF"/>
          <w:lang w:eastAsia="ru-RU"/>
        </w:rPr>
        <w:t xml:space="preserve">. В частности, наиболее эффективными </w:t>
      </w:r>
      <w:r w:rsidR="00CD5E0E">
        <w:rPr>
          <w:shd w:val="clear" w:color="auto" w:fill="FFFFFF"/>
          <w:lang w:eastAsia="ru-RU"/>
        </w:rPr>
        <w:t>заявлениями</w:t>
      </w:r>
      <w:r w:rsidR="00C97FE4">
        <w:rPr>
          <w:shd w:val="clear" w:color="auto" w:fill="FFFFFF"/>
          <w:lang w:eastAsia="ru-RU"/>
        </w:rPr>
        <w:t xml:space="preserve"> о полезности продукта для здоровья для таких потребителей выступают те, которые содержат</w:t>
      </w:r>
      <w:r w:rsidR="006D4DBC">
        <w:rPr>
          <w:shd w:val="clear" w:color="auto" w:fill="FFFFFF"/>
          <w:lang w:eastAsia="ru-RU"/>
        </w:rPr>
        <w:t xml:space="preserve"> информацию об исключении вредных веществ</w:t>
      </w:r>
      <w:r w:rsidRPr="006C767A">
        <w:rPr>
          <w:shd w:val="clear" w:color="auto" w:fill="FFFFFF"/>
          <w:lang w:eastAsia="ru-RU"/>
        </w:rPr>
        <w:t xml:space="preserve"> </w:t>
      </w:r>
      <w:r w:rsidR="00C97FE4">
        <w:rPr>
          <w:shd w:val="clear" w:color="auto" w:fill="FFFFFF"/>
          <w:lang w:eastAsia="ru-RU"/>
        </w:rPr>
        <w:t xml:space="preserve">из состава продукта или </w:t>
      </w:r>
      <w:r w:rsidR="006D4DBC">
        <w:rPr>
          <w:shd w:val="clear" w:color="auto" w:fill="FFFFFF"/>
          <w:lang w:eastAsia="ru-RU"/>
        </w:rPr>
        <w:t xml:space="preserve">минимизации </w:t>
      </w:r>
      <w:r w:rsidR="00C97FE4">
        <w:rPr>
          <w:shd w:val="clear" w:color="auto" w:fill="FFFFFF"/>
          <w:lang w:eastAsia="ru-RU"/>
        </w:rPr>
        <w:t xml:space="preserve">рисков </w:t>
      </w:r>
      <w:r w:rsidRPr="006C767A">
        <w:rPr>
          <w:shd w:val="clear" w:color="auto" w:fill="FFFFFF"/>
          <w:lang w:eastAsia="ru-RU"/>
        </w:rPr>
        <w:t>потребления</w:t>
      </w:r>
      <w:r w:rsidR="00557B7A">
        <w:rPr>
          <w:shd w:val="clear" w:color="auto" w:fill="FFFFFF"/>
          <w:lang w:eastAsia="ru-RU"/>
        </w:rPr>
        <w:t xml:space="preserve"> </w:t>
      </w:r>
      <w:r w:rsidR="00557B7A" w:rsidRPr="006C767A">
        <w:rPr>
          <w:shd w:val="clear" w:color="auto" w:fill="FFFFFF"/>
          <w:lang w:eastAsia="ru-RU"/>
        </w:rPr>
        <w:t>(Choi, et al., 2013</w:t>
      </w:r>
      <w:r w:rsidR="00557B7A">
        <w:rPr>
          <w:shd w:val="clear" w:color="auto" w:fill="FFFFFF"/>
          <w:lang w:eastAsia="ru-RU"/>
        </w:rPr>
        <w:t>)</w:t>
      </w:r>
      <w:r w:rsidRPr="006C767A">
        <w:rPr>
          <w:shd w:val="clear" w:color="auto" w:fill="FFFFFF"/>
          <w:lang w:eastAsia="ru-RU"/>
        </w:rPr>
        <w:t xml:space="preserve">. Примеры </w:t>
      </w:r>
      <w:r w:rsidR="00CD5E0E">
        <w:t xml:space="preserve">заявлений </w:t>
      </w:r>
      <w:r w:rsidRPr="006C767A">
        <w:rPr>
          <w:shd w:val="clear" w:color="auto" w:fill="FFFFFF"/>
          <w:lang w:eastAsia="ru-RU"/>
        </w:rPr>
        <w:t>такого типа – «Без</w:t>
      </w:r>
      <w:r w:rsidR="00992444">
        <w:rPr>
          <w:shd w:val="clear" w:color="auto" w:fill="FFFFFF"/>
          <w:lang w:eastAsia="ru-RU"/>
        </w:rPr>
        <w:t xml:space="preserve"> ГМО», «Препятствует ожирению»</w:t>
      </w:r>
      <w:r w:rsidRPr="006C767A">
        <w:rPr>
          <w:shd w:val="clear" w:color="auto" w:fill="FFFFFF"/>
          <w:lang w:eastAsia="ru-RU"/>
        </w:rPr>
        <w:t>.</w:t>
      </w:r>
      <w:r w:rsidR="007F673A">
        <w:rPr>
          <w:shd w:val="clear" w:color="auto" w:fill="FFFFFF"/>
          <w:lang w:eastAsia="ru-RU"/>
        </w:rPr>
        <w:t xml:space="preserve"> </w:t>
      </w:r>
      <w:r w:rsidR="00BE3CC0">
        <w:rPr>
          <w:shd w:val="clear" w:color="auto" w:fill="FFFFFF"/>
          <w:lang w:eastAsia="ru-RU"/>
        </w:rPr>
        <w:t xml:space="preserve">Теория, связывающая </w:t>
      </w:r>
      <w:r w:rsidR="00565C50">
        <w:rPr>
          <w:shd w:val="clear" w:color="auto" w:fill="FFFFFF"/>
          <w:lang w:eastAsia="ru-RU"/>
        </w:rPr>
        <w:t>фрейминг</w:t>
      </w:r>
      <w:r w:rsidR="00BE3CC0">
        <w:rPr>
          <w:shd w:val="clear" w:color="auto" w:fill="FFFFFF"/>
          <w:lang w:eastAsia="ru-RU"/>
        </w:rPr>
        <w:t xml:space="preserve"> </w:t>
      </w:r>
      <w:r w:rsidR="00CD5E0E">
        <w:rPr>
          <w:shd w:val="clear" w:color="auto" w:fill="FFFFFF"/>
          <w:lang w:eastAsia="ru-RU"/>
        </w:rPr>
        <w:t>заявления о полезности на упаковке</w:t>
      </w:r>
      <w:r w:rsidR="00BE3CC0">
        <w:rPr>
          <w:shd w:val="clear" w:color="auto" w:fill="FFFFFF"/>
          <w:lang w:eastAsia="ru-RU"/>
        </w:rPr>
        <w:t xml:space="preserve"> с фокусом регуляции, представляется логичной. </w:t>
      </w:r>
      <w:r w:rsidR="00D42A29">
        <w:rPr>
          <w:shd w:val="clear" w:color="auto" w:fill="FFFFFF"/>
          <w:lang w:eastAsia="ru-RU"/>
        </w:rPr>
        <w:t>Однако</w:t>
      </w:r>
      <w:r w:rsidR="00557B7A">
        <w:rPr>
          <w:shd w:val="clear" w:color="auto" w:fill="FFFFFF"/>
          <w:lang w:eastAsia="ru-RU"/>
        </w:rPr>
        <w:t>, исследование</w:t>
      </w:r>
      <w:r w:rsidR="00557B7A" w:rsidRPr="00D42A29">
        <w:rPr>
          <w:shd w:val="clear" w:color="auto" w:fill="FFFFFF"/>
          <w:lang w:eastAsia="ru-RU"/>
        </w:rPr>
        <w:t xml:space="preserve"> </w:t>
      </w:r>
      <w:r w:rsidR="00557B7A">
        <w:t>Van Kleef, van Trijp, &amp; Luning, 2005</w:t>
      </w:r>
      <w:r w:rsidR="00D42A29" w:rsidRPr="00D42A29">
        <w:t xml:space="preserve"> </w:t>
      </w:r>
      <w:r w:rsidR="00D42A29">
        <w:t>отрицает наличие связи фокуса регуляции с поведением потребителя продуктов питания, что представляется не совсем оправданным</w:t>
      </w:r>
      <w:r w:rsidR="006D4DBC">
        <w:t xml:space="preserve"> в связи с наличием явных причинно-следственных связей между предпочтительным типом заявлений и фокусом регуляции</w:t>
      </w:r>
      <w:r w:rsidR="00BE3CC0">
        <w:rPr>
          <w:shd w:val="clear" w:color="auto" w:fill="FFFFFF"/>
          <w:lang w:eastAsia="ru-RU"/>
        </w:rPr>
        <w:t xml:space="preserve">. </w:t>
      </w:r>
      <w:bookmarkStart w:id="122" w:name="_Toc35597118"/>
      <w:bookmarkStart w:id="123" w:name="_Toc35597168"/>
    </w:p>
    <w:p w:rsidR="00DD204F" w:rsidRPr="001A6901" w:rsidRDefault="006D4DBC" w:rsidP="007F673A">
      <w:pPr>
        <w:ind w:firstLine="708"/>
        <w:rPr>
          <w:i/>
        </w:rPr>
      </w:pPr>
      <w:r>
        <w:t>Можно сказать</w:t>
      </w:r>
      <w:r w:rsidR="00DD204F">
        <w:t>,</w:t>
      </w:r>
      <w:r>
        <w:t xml:space="preserve"> что</w:t>
      </w:r>
      <w:r w:rsidR="00DD204F">
        <w:t xml:space="preserve"> полностью предсказать эффективность позиционирования продукта как полезного</w:t>
      </w:r>
      <w:r>
        <w:t>, а также влияние фрейминга заявления на потребителя</w:t>
      </w:r>
      <w:r w:rsidR="00DD204F">
        <w:t xml:space="preserve"> лишь с </w:t>
      </w:r>
      <w:r w:rsidR="00DD204F">
        <w:lastRenderedPageBreak/>
        <w:t>помощью теории перспектив</w:t>
      </w:r>
      <w:r>
        <w:t>, невозможно</w:t>
      </w:r>
      <w:r w:rsidR="00DD204F">
        <w:t xml:space="preserve">. Во-первых, </w:t>
      </w:r>
      <w:r w:rsidR="00CD5E0E">
        <w:t xml:space="preserve">заявления о полезности </w:t>
      </w:r>
      <w:r w:rsidR="00DD204F">
        <w:t xml:space="preserve">зачастую не </w:t>
      </w:r>
      <w:r>
        <w:t>демонстрируют</w:t>
      </w:r>
      <w:r w:rsidR="00DD204F">
        <w:t xml:space="preserve"> потребителю напрямую </w:t>
      </w:r>
      <w:r>
        <w:t>выгоды или риски</w:t>
      </w:r>
      <w:r w:rsidR="00DD204F">
        <w:t xml:space="preserve"> приобр</w:t>
      </w:r>
      <w:r w:rsidR="009B7FED">
        <w:t xml:space="preserve">етения продукта (например, «био </w:t>
      </w:r>
      <w:r w:rsidR="00DD204F">
        <w:t xml:space="preserve">продукт»). Во-вторых, не все выгоды от приобретения можно сформулировать как снижение рисков (например, повышение активности). </w:t>
      </w:r>
      <w:r w:rsidR="007F673A">
        <w:t xml:space="preserve">Помимо теории перспектив, </w:t>
      </w:r>
      <w:r w:rsidR="001A6901">
        <w:rPr>
          <w:shd w:val="clear" w:color="auto" w:fill="FFFFFF"/>
          <w:lang w:eastAsia="ru-RU"/>
        </w:rPr>
        <w:t>логично</w:t>
      </w:r>
      <w:r w:rsidR="006A56B4">
        <w:rPr>
          <w:shd w:val="clear" w:color="auto" w:fill="FFFFFF"/>
          <w:lang w:eastAsia="ru-RU"/>
        </w:rPr>
        <w:t xml:space="preserve"> также</w:t>
      </w:r>
      <w:r w:rsidR="001A6901">
        <w:rPr>
          <w:shd w:val="clear" w:color="auto" w:fill="FFFFFF"/>
          <w:lang w:eastAsia="ru-RU"/>
        </w:rPr>
        <w:t xml:space="preserve"> </w:t>
      </w:r>
      <w:r w:rsidR="006A56B4">
        <w:rPr>
          <w:shd w:val="clear" w:color="auto" w:fill="FFFFFF"/>
          <w:lang w:eastAsia="ru-RU"/>
        </w:rPr>
        <w:t>объяснять</w:t>
      </w:r>
      <w:r w:rsidR="00CD5E0E">
        <w:rPr>
          <w:shd w:val="clear" w:color="auto" w:fill="FFFFFF"/>
          <w:lang w:eastAsia="ru-RU"/>
        </w:rPr>
        <w:t xml:space="preserve"> предпочтительный фрейминг заявлений</w:t>
      </w:r>
      <w:r w:rsidR="001A6901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с помощью</w:t>
      </w:r>
      <w:r w:rsidR="007F673A">
        <w:rPr>
          <w:shd w:val="clear" w:color="auto" w:fill="FFFFFF"/>
          <w:lang w:eastAsia="ru-RU"/>
        </w:rPr>
        <w:t xml:space="preserve"> теории регуляции</w:t>
      </w:r>
      <w:r w:rsidR="001A6901">
        <w:rPr>
          <w:shd w:val="clear" w:color="auto" w:fill="FFFFFF"/>
          <w:lang w:eastAsia="ru-RU"/>
        </w:rPr>
        <w:t xml:space="preserve"> и других подходов</w:t>
      </w:r>
      <w:r w:rsidR="007F673A" w:rsidRPr="006A56B4">
        <w:rPr>
          <w:i/>
          <w:shd w:val="clear" w:color="auto" w:fill="FFFFFF"/>
          <w:lang w:eastAsia="ru-RU"/>
        </w:rPr>
        <w:t xml:space="preserve">. </w:t>
      </w:r>
      <w:r w:rsidR="006A56B4" w:rsidRPr="006A56B4">
        <w:rPr>
          <w:i/>
          <w:shd w:val="clear" w:color="auto" w:fill="FFFFFF"/>
          <w:lang w:eastAsia="ru-RU"/>
        </w:rPr>
        <w:t>Более глубокий</w:t>
      </w:r>
      <w:r w:rsidR="007F673A" w:rsidRPr="001A6901">
        <w:rPr>
          <w:i/>
        </w:rPr>
        <w:t xml:space="preserve"> </w:t>
      </w:r>
      <w:r w:rsidR="006A56B4">
        <w:rPr>
          <w:i/>
        </w:rPr>
        <w:t>анализ эффективности позитивного и негативного</w:t>
      </w:r>
      <w:r w:rsidR="007F673A" w:rsidRPr="001A6901">
        <w:rPr>
          <w:i/>
        </w:rPr>
        <w:t xml:space="preserve"> </w:t>
      </w:r>
      <w:r w:rsidR="006A56B4">
        <w:rPr>
          <w:i/>
        </w:rPr>
        <w:t>фрейминга заявления о полезности</w:t>
      </w:r>
      <w:r w:rsidR="007F673A">
        <w:t xml:space="preserve">, а также </w:t>
      </w:r>
      <w:r w:rsidR="006A56B4">
        <w:rPr>
          <w:i/>
          <w:shd w:val="clear" w:color="auto" w:fill="FFFFFF"/>
          <w:lang w:eastAsia="ru-RU"/>
        </w:rPr>
        <w:t>изучение</w:t>
      </w:r>
      <w:r w:rsidR="007F673A" w:rsidRPr="001A6901">
        <w:rPr>
          <w:i/>
          <w:shd w:val="clear" w:color="auto" w:fill="FFFFFF"/>
          <w:lang w:eastAsia="ru-RU"/>
        </w:rPr>
        <w:t xml:space="preserve"> влияния фокуса </w:t>
      </w:r>
      <w:r w:rsidR="006A56B4">
        <w:rPr>
          <w:i/>
          <w:shd w:val="clear" w:color="auto" w:fill="FFFFFF"/>
          <w:lang w:eastAsia="ru-RU"/>
        </w:rPr>
        <w:t xml:space="preserve">регуляции </w:t>
      </w:r>
      <w:r w:rsidR="007F673A" w:rsidRPr="001A6901">
        <w:rPr>
          <w:i/>
          <w:shd w:val="clear" w:color="auto" w:fill="FFFFFF"/>
          <w:lang w:eastAsia="ru-RU"/>
        </w:rPr>
        <w:t>потребителя на решение о покупке</w:t>
      </w:r>
      <w:r w:rsidR="00501393">
        <w:rPr>
          <w:i/>
          <w:shd w:val="clear" w:color="auto" w:fill="FFFFFF"/>
          <w:lang w:eastAsia="ru-RU"/>
        </w:rPr>
        <w:t xml:space="preserve"> </w:t>
      </w:r>
      <w:r w:rsidR="00501393">
        <w:rPr>
          <w:shd w:val="clear" w:color="auto" w:fill="FFFFFF"/>
          <w:lang w:eastAsia="ru-RU"/>
        </w:rPr>
        <w:t>проводятся в данном исследовании</w:t>
      </w:r>
      <w:r w:rsidR="007F673A" w:rsidRPr="001A6901">
        <w:rPr>
          <w:i/>
          <w:shd w:val="clear" w:color="auto" w:fill="FFFFFF"/>
          <w:lang w:eastAsia="ru-RU"/>
        </w:rPr>
        <w:t>.</w:t>
      </w:r>
    </w:p>
    <w:bookmarkEnd w:id="122"/>
    <w:bookmarkEnd w:id="123"/>
    <w:p w:rsidR="004D7892" w:rsidRPr="003C0767" w:rsidRDefault="007A0A23" w:rsidP="003C0767">
      <w:pPr>
        <w:rPr>
          <w:b/>
          <w:shd w:val="clear" w:color="auto" w:fill="FFFFFF"/>
          <w:lang w:eastAsia="ru-RU"/>
        </w:rPr>
      </w:pPr>
      <w:r>
        <w:rPr>
          <w:b/>
        </w:rPr>
        <w:t xml:space="preserve">Эффективность </w:t>
      </w:r>
      <w:r w:rsidR="00CD5E0E">
        <w:rPr>
          <w:b/>
        </w:rPr>
        <w:t>заявлений</w:t>
      </w:r>
      <w:r w:rsidR="00501393">
        <w:rPr>
          <w:b/>
        </w:rPr>
        <w:t xml:space="preserve"> о полезности с учетом категории продукта</w:t>
      </w:r>
      <w:r w:rsidR="003C0767">
        <w:rPr>
          <w:b/>
          <w:shd w:val="clear" w:color="auto" w:fill="FFFFFF"/>
          <w:lang w:eastAsia="ru-RU"/>
        </w:rPr>
        <w:t xml:space="preserve">. </w:t>
      </w:r>
      <w:r w:rsidR="004D7892">
        <w:t xml:space="preserve">В исследованиях относительно позиционирования продукта как полезного нет также единого мнения относительно того, </w:t>
      </w:r>
      <w:r w:rsidR="004D7892" w:rsidRPr="001A6901">
        <w:rPr>
          <w:i/>
        </w:rPr>
        <w:t xml:space="preserve">в каких </w:t>
      </w:r>
      <w:r w:rsidR="00501393">
        <w:rPr>
          <w:i/>
        </w:rPr>
        <w:t xml:space="preserve">категориях продуктов </w:t>
      </w:r>
      <w:r w:rsidR="00501393" w:rsidRPr="00501393">
        <w:rPr>
          <w:i/>
        </w:rPr>
        <w:t>(с высоким или низким уровнем полезности)</w:t>
      </w:r>
      <w:r w:rsidR="004D7892" w:rsidRPr="001A6901">
        <w:rPr>
          <w:i/>
        </w:rPr>
        <w:t xml:space="preserve"> нанесение </w:t>
      </w:r>
      <w:r w:rsidR="00CD5E0E">
        <w:rPr>
          <w:i/>
        </w:rPr>
        <w:t>заявления</w:t>
      </w:r>
      <w:r w:rsidR="00501393">
        <w:rPr>
          <w:i/>
        </w:rPr>
        <w:t xml:space="preserve"> о полезности на упаковку </w:t>
      </w:r>
      <w:r w:rsidR="004D7892" w:rsidRPr="001A6901">
        <w:rPr>
          <w:i/>
        </w:rPr>
        <w:t>является более эффективным</w:t>
      </w:r>
      <w:r w:rsidR="00501393">
        <w:rPr>
          <w:i/>
        </w:rPr>
        <w:t>.</w:t>
      </w:r>
    </w:p>
    <w:p w:rsidR="004D7892" w:rsidRPr="004B7999" w:rsidRDefault="004D7892" w:rsidP="004B7999">
      <w:r>
        <w:t xml:space="preserve">Так, существует ряд </w:t>
      </w:r>
      <w:r w:rsidR="00501393">
        <w:t>исследований</w:t>
      </w:r>
      <w:r>
        <w:t xml:space="preserve">, </w:t>
      </w:r>
      <w:r w:rsidR="00501393">
        <w:t>определяющих</w:t>
      </w:r>
      <w:r>
        <w:t xml:space="preserve"> более высокую эффективность </w:t>
      </w:r>
      <w:r w:rsidR="00501393">
        <w:t>заявлений о полезности</w:t>
      </w:r>
      <w:r>
        <w:t xml:space="preserve"> </w:t>
      </w:r>
      <w:r w:rsidR="00501393">
        <w:t xml:space="preserve">среди </w:t>
      </w:r>
      <w:r w:rsidR="00EB741B" w:rsidRPr="00EB741B">
        <w:t xml:space="preserve">продуктов для </w:t>
      </w:r>
      <w:r w:rsidR="004B7999">
        <w:t xml:space="preserve">удовольствия. </w:t>
      </w:r>
      <w:r w:rsidRPr="004B7999">
        <w:rPr>
          <w:lang w:val="en-US"/>
        </w:rPr>
        <w:t>(</w:t>
      </w:r>
      <w:r w:rsidR="00A73859">
        <w:t>в</w:t>
      </w:r>
      <w:r w:rsidR="00A73859" w:rsidRPr="00A73859">
        <w:rPr>
          <w:lang w:val="en-US"/>
        </w:rPr>
        <w:t xml:space="preserve"> </w:t>
      </w:r>
      <w:r w:rsidR="00A73859">
        <w:t>частности</w:t>
      </w:r>
      <w:r w:rsidR="00A73859" w:rsidRPr="00A73859">
        <w:rPr>
          <w:lang w:val="en-US"/>
        </w:rPr>
        <w:t xml:space="preserve">, </w:t>
      </w:r>
      <w:r>
        <w:rPr>
          <w:lang w:val="en-US"/>
        </w:rPr>
        <w:t>Bruschi</w:t>
      </w:r>
      <w:r w:rsidRPr="004B7999">
        <w:rPr>
          <w:lang w:val="en-US"/>
        </w:rPr>
        <w:t xml:space="preserve">, </w:t>
      </w:r>
      <w:r w:rsidRPr="005D2AEB">
        <w:rPr>
          <w:lang w:val="en-US"/>
        </w:rPr>
        <w:t>et</w:t>
      </w:r>
      <w:r w:rsidR="00A73859" w:rsidRPr="00A73859">
        <w:rPr>
          <w:lang w:val="en-US"/>
        </w:rPr>
        <w:t>.</w:t>
      </w:r>
      <w:r w:rsidRPr="004B7999">
        <w:rPr>
          <w:lang w:val="en-US"/>
        </w:rPr>
        <w:t xml:space="preserve"> </w:t>
      </w:r>
      <w:r w:rsidRPr="005D2AEB">
        <w:rPr>
          <w:lang w:val="en-US"/>
        </w:rPr>
        <w:t>al</w:t>
      </w:r>
      <w:r w:rsidRPr="004B7999">
        <w:rPr>
          <w:lang w:val="en-US"/>
        </w:rPr>
        <w:t xml:space="preserve">., 2015; </w:t>
      </w:r>
      <w:r w:rsidRPr="008922D1">
        <w:rPr>
          <w:lang w:val="en-US"/>
        </w:rPr>
        <w:t>Choi</w:t>
      </w:r>
      <w:r w:rsidR="00A73859" w:rsidRPr="00A73859">
        <w:rPr>
          <w:lang w:val="en-US"/>
        </w:rPr>
        <w:t>,</w:t>
      </w:r>
      <w:r w:rsidRPr="004B7999">
        <w:rPr>
          <w:lang w:val="en-US"/>
        </w:rPr>
        <w:t xml:space="preserve"> </w:t>
      </w:r>
      <w:r w:rsidRPr="008922D1">
        <w:rPr>
          <w:lang w:val="en-US"/>
        </w:rPr>
        <w:t>et</w:t>
      </w:r>
      <w:r w:rsidR="00A73859" w:rsidRPr="00A73859">
        <w:rPr>
          <w:lang w:val="en-US"/>
        </w:rPr>
        <w:t>.</w:t>
      </w:r>
      <w:r w:rsidRPr="004B7999">
        <w:rPr>
          <w:lang w:val="en-US"/>
        </w:rPr>
        <w:t xml:space="preserve"> </w:t>
      </w:r>
      <w:r w:rsidRPr="008922D1">
        <w:rPr>
          <w:lang w:val="en-US"/>
        </w:rPr>
        <w:t>al</w:t>
      </w:r>
      <w:r w:rsidRPr="004B7999">
        <w:rPr>
          <w:lang w:val="en-US"/>
        </w:rPr>
        <w:t xml:space="preserve">., 2012; </w:t>
      </w:r>
      <w:r w:rsidRPr="005D2AEB">
        <w:rPr>
          <w:lang w:val="en-US"/>
        </w:rPr>
        <w:t>Fenko</w:t>
      </w:r>
      <w:r w:rsidRPr="004B7999">
        <w:rPr>
          <w:lang w:val="en-US"/>
        </w:rPr>
        <w:t xml:space="preserve">, </w:t>
      </w:r>
      <w:r w:rsidRPr="005D2AEB">
        <w:rPr>
          <w:lang w:val="en-US"/>
        </w:rPr>
        <w:t>et</w:t>
      </w:r>
      <w:r w:rsidR="00A73859" w:rsidRPr="00A73859">
        <w:rPr>
          <w:lang w:val="en-US"/>
        </w:rPr>
        <w:t>.</w:t>
      </w:r>
      <w:r w:rsidRPr="004B7999">
        <w:rPr>
          <w:lang w:val="en-US"/>
        </w:rPr>
        <w:t xml:space="preserve"> </w:t>
      </w:r>
      <w:r w:rsidRPr="005D2AEB">
        <w:rPr>
          <w:lang w:val="en-US"/>
        </w:rPr>
        <w:t>al</w:t>
      </w:r>
      <w:r w:rsidRPr="004B7999">
        <w:rPr>
          <w:lang w:val="en-US"/>
        </w:rPr>
        <w:t xml:space="preserve">., 2016; </w:t>
      </w:r>
      <w:r w:rsidRPr="005D2AEB">
        <w:rPr>
          <w:lang w:val="en-US"/>
        </w:rPr>
        <w:t>Lalor</w:t>
      </w:r>
      <w:r w:rsidRPr="004B7999">
        <w:rPr>
          <w:lang w:val="en-US"/>
        </w:rPr>
        <w:t xml:space="preserve">, </w:t>
      </w:r>
      <w:r w:rsidRPr="005D2AEB">
        <w:rPr>
          <w:lang w:val="en-US"/>
        </w:rPr>
        <w:t>Kennedy</w:t>
      </w:r>
      <w:r w:rsidRPr="004B7999">
        <w:rPr>
          <w:lang w:val="en-US"/>
        </w:rPr>
        <w:t xml:space="preserve">, &amp; </w:t>
      </w:r>
      <w:r w:rsidRPr="005D2AEB">
        <w:rPr>
          <w:lang w:val="en-US"/>
        </w:rPr>
        <w:t>Wall</w:t>
      </w:r>
      <w:r w:rsidRPr="004B7999">
        <w:rPr>
          <w:lang w:val="en-US"/>
        </w:rPr>
        <w:t xml:space="preserve">, 2011; </w:t>
      </w:r>
      <w:r>
        <w:rPr>
          <w:lang w:val="en-US"/>
        </w:rPr>
        <w:t>Talati</w:t>
      </w:r>
      <w:r w:rsidRPr="004B7999">
        <w:rPr>
          <w:lang w:val="en-US"/>
        </w:rPr>
        <w:t xml:space="preserve"> </w:t>
      </w:r>
      <w:r w:rsidRPr="008922D1">
        <w:rPr>
          <w:lang w:val="en-US"/>
        </w:rPr>
        <w:t>et</w:t>
      </w:r>
      <w:r w:rsidRPr="004B7999">
        <w:rPr>
          <w:lang w:val="en-US"/>
        </w:rPr>
        <w:t xml:space="preserve"> </w:t>
      </w:r>
      <w:r w:rsidRPr="008922D1">
        <w:rPr>
          <w:lang w:val="en-US"/>
        </w:rPr>
        <w:t>al</w:t>
      </w:r>
      <w:r w:rsidRPr="004B7999">
        <w:rPr>
          <w:lang w:val="en-US"/>
        </w:rPr>
        <w:t xml:space="preserve">., 2016). </w:t>
      </w:r>
      <w:r w:rsidR="00EB741B" w:rsidRPr="004B7999">
        <w:rPr>
          <w:lang w:val="en-US"/>
        </w:rPr>
        <w:t xml:space="preserve"> </w:t>
      </w:r>
      <w:r>
        <w:t>Это происходит в связи</w:t>
      </w:r>
      <w:r w:rsidRPr="00EF1F71">
        <w:t xml:space="preserve"> </w:t>
      </w:r>
      <w:r>
        <w:t xml:space="preserve">с наличием </w:t>
      </w:r>
      <w:r w:rsidRPr="00EB741B">
        <w:rPr>
          <w:i/>
        </w:rPr>
        <w:t>эффекта контраста (</w:t>
      </w:r>
      <w:r w:rsidRPr="00EB741B">
        <w:rPr>
          <w:i/>
          <w:lang w:val="en-US"/>
        </w:rPr>
        <w:t>mismatch</w:t>
      </w:r>
      <w:r w:rsidRPr="00EB741B">
        <w:rPr>
          <w:i/>
        </w:rPr>
        <w:t>).</w:t>
      </w:r>
      <w:r w:rsidR="00A73859">
        <w:t xml:space="preserve"> Механизм действия эффекта следующий</w:t>
      </w:r>
      <w:r>
        <w:t xml:space="preserve">: </w:t>
      </w:r>
      <w:r w:rsidRPr="001A6901">
        <w:rPr>
          <w:i/>
        </w:rPr>
        <w:t>нанесение маркировки на продукт с низким уровнем полезности ведет за собой изменение отношения к продукту потребителем в диаметрально противоположную сторону</w:t>
      </w:r>
      <w:r w:rsidRPr="00017FE8">
        <w:t xml:space="preserve"> (Ares </w:t>
      </w:r>
      <w:r w:rsidRPr="00933FC2">
        <w:t>&amp;</w:t>
      </w:r>
      <w:r w:rsidRPr="00017FE8">
        <w:t xml:space="preserve"> Gámbaro, 2007)</w:t>
      </w:r>
      <w:r w:rsidRPr="00EF1F71">
        <w:t>.</w:t>
      </w:r>
      <w:r>
        <w:rPr>
          <w:color w:val="0C7DBB"/>
        </w:rPr>
        <w:t xml:space="preserve"> </w:t>
      </w:r>
      <w:r>
        <w:t xml:space="preserve">Априори вредный продукт, на упаковке которого содержится информация, что он полезен для здоровья, выгодно выделяется на полке среди конкурентов, не </w:t>
      </w:r>
      <w:r w:rsidR="009B08CE">
        <w:t>прибегающих к позиционированию продуктов как полезных</w:t>
      </w:r>
      <w:r>
        <w:t xml:space="preserve">. </w:t>
      </w:r>
      <w:r w:rsidR="00E17472">
        <w:t>Эффект контраста также поддерживается тем</w:t>
      </w:r>
      <w:r>
        <w:t>, что чувство вины потребителя после потребления продуктов</w:t>
      </w:r>
      <w:r w:rsidR="00E17472">
        <w:t xml:space="preserve"> для удовольствия с </w:t>
      </w:r>
      <w:r w:rsidR="00CD5E0E">
        <w:t>заявлением</w:t>
      </w:r>
      <w:r w:rsidR="00E17472">
        <w:t xml:space="preserve"> о полезности на упаковке</w:t>
      </w:r>
      <w:r w:rsidR="00EB664E">
        <w:t xml:space="preserve"> снижается, ведь</w:t>
      </w:r>
      <w:r>
        <w:t xml:space="preserve"> потребление продукта можно оправдать. Однако такой продукт будут склонны купить только в том случае, если </w:t>
      </w:r>
      <w:r w:rsidR="00501393">
        <w:t>выгода, доносимая с помощью заявления,</w:t>
      </w:r>
      <w:r w:rsidR="00EB741B">
        <w:t xml:space="preserve"> </w:t>
      </w:r>
      <w:r w:rsidR="00501393">
        <w:t xml:space="preserve">соотносится </w:t>
      </w:r>
      <w:r w:rsidR="00EB741B">
        <w:t xml:space="preserve">с </w:t>
      </w:r>
      <w:r>
        <w:t xml:space="preserve">преследуемыми </w:t>
      </w:r>
      <w:r w:rsidR="00EB741B">
        <w:t xml:space="preserve">потребителем </w:t>
      </w:r>
      <w:r w:rsidR="007F4300">
        <w:t xml:space="preserve">целями </w:t>
      </w:r>
      <w:r w:rsidR="00501393">
        <w:t xml:space="preserve">потребления </w:t>
      </w:r>
      <w:r w:rsidR="007F4300">
        <w:t xml:space="preserve">(Belei, et. </w:t>
      </w:r>
      <w:r w:rsidR="007F4300">
        <w:rPr>
          <w:lang w:val="en-US"/>
        </w:rPr>
        <w:t>a</w:t>
      </w:r>
      <w:r>
        <w:t>l., 2012). Например, шоколад, на упаковке которого написано, что он не содержит сахара, может</w:t>
      </w:r>
      <w:r w:rsidR="00501393">
        <w:t xml:space="preserve"> пользоваться популярностью среди людей на диете. В</w:t>
      </w:r>
      <w:r>
        <w:t xml:space="preserve">о-первых, </w:t>
      </w:r>
      <w:r w:rsidR="00501393">
        <w:t xml:space="preserve">он может </w:t>
      </w:r>
      <w:r>
        <w:t>принест</w:t>
      </w:r>
      <w:r w:rsidR="00501393">
        <w:t>и удовольствие потребителю при потреблении</w:t>
      </w:r>
      <w:r>
        <w:t xml:space="preserve">, </w:t>
      </w:r>
      <w:r w:rsidR="00501393">
        <w:t xml:space="preserve">и, во-вторых, </w:t>
      </w:r>
      <w:r>
        <w:t xml:space="preserve">не приведет к повышению массы тела, что будет соотноситься с </w:t>
      </w:r>
      <w:r w:rsidR="00501393">
        <w:t>целями его приобретения</w:t>
      </w:r>
      <w:r>
        <w:t>.</w:t>
      </w:r>
    </w:p>
    <w:p w:rsidR="00501393" w:rsidRDefault="0025487F" w:rsidP="004B7999">
      <w:r>
        <w:t>Стоит также отметить, что</w:t>
      </w:r>
      <w:r w:rsidR="004D7892">
        <w:t xml:space="preserve"> в </w:t>
      </w:r>
      <w:r w:rsidR="00501393">
        <w:t>исследованиях</w:t>
      </w:r>
      <w:r w:rsidR="004D7892">
        <w:t xml:space="preserve">, </w:t>
      </w:r>
      <w:r w:rsidR="00501393">
        <w:t>объясняющих</w:t>
      </w:r>
      <w:r w:rsidR="004D7892">
        <w:t xml:space="preserve"> эффективность </w:t>
      </w:r>
      <w:r w:rsidR="00501393">
        <w:t>заявлений о полезности</w:t>
      </w:r>
      <w:r w:rsidR="004D7892">
        <w:t xml:space="preserve"> среди продуктов</w:t>
      </w:r>
      <w:r w:rsidR="004B7999">
        <w:t xml:space="preserve"> для удовольствия</w:t>
      </w:r>
      <w:r w:rsidR="00501393">
        <w:t>,</w:t>
      </w:r>
      <w:r w:rsidR="004D7892">
        <w:t xml:space="preserve"> </w:t>
      </w:r>
      <w:r>
        <w:t>отмеча</w:t>
      </w:r>
      <w:r w:rsidR="004D7892">
        <w:t xml:space="preserve">ется, что нанесение </w:t>
      </w:r>
      <w:r w:rsidR="001A21B1">
        <w:t xml:space="preserve">заявлений </w:t>
      </w:r>
      <w:r w:rsidR="004D7892">
        <w:t xml:space="preserve">на </w:t>
      </w:r>
      <w:r w:rsidR="00B84229">
        <w:t>упаковку продуктов</w:t>
      </w:r>
      <w:r w:rsidR="004D7892">
        <w:t xml:space="preserve"> с изначально высоким уровнем полезности не может повысит</w:t>
      </w:r>
      <w:r w:rsidR="00501393">
        <w:t>ь их оценку потребителями</w:t>
      </w:r>
      <w:r w:rsidR="004D7892">
        <w:t xml:space="preserve">, потому что </w:t>
      </w:r>
      <w:r w:rsidR="00501393">
        <w:t>они не веря</w:t>
      </w:r>
      <w:r w:rsidR="004D7892">
        <w:t xml:space="preserve">т в возможность </w:t>
      </w:r>
      <w:r w:rsidR="00501393">
        <w:t>оздоровления</w:t>
      </w:r>
      <w:r w:rsidR="004D7892">
        <w:t xml:space="preserve"> </w:t>
      </w:r>
      <w:r>
        <w:lastRenderedPageBreak/>
        <w:t>безусловно</w:t>
      </w:r>
      <w:r w:rsidR="00501393">
        <w:t xml:space="preserve"> полезных</w:t>
      </w:r>
      <w:r w:rsidR="004D7892">
        <w:t xml:space="preserve"> </w:t>
      </w:r>
      <w:r w:rsidR="00501393">
        <w:t>продуктов</w:t>
      </w:r>
      <w:r w:rsidR="004D7892" w:rsidRPr="008922D1">
        <w:t xml:space="preserve"> (</w:t>
      </w:r>
      <w:r w:rsidR="004D7892" w:rsidRPr="00607E0D">
        <w:t>Bech-Larsen &amp; Grunert, 2003; Kähkönen, Tuorila, &amp; Lawless, 1997</w:t>
      </w:r>
      <w:r w:rsidR="004D7892" w:rsidRPr="008922D1">
        <w:t>).</w:t>
      </w:r>
      <w:r w:rsidR="00501393">
        <w:t xml:space="preserve"> Кроме того, потребители зачастую не видя</w:t>
      </w:r>
      <w:r w:rsidR="004D7892">
        <w:t>т явной необходимости оздоровления таких продуктов (</w:t>
      </w:r>
      <w:r w:rsidR="004D7892" w:rsidRPr="00C568C8">
        <w:t>Lähteenmäki, 2013</w:t>
      </w:r>
      <w:r w:rsidR="004D7892">
        <w:t>), в связи с чем при нанесении</w:t>
      </w:r>
      <w:r>
        <w:t xml:space="preserve"> </w:t>
      </w:r>
      <w:r w:rsidR="001A21B1">
        <w:t xml:space="preserve">заявления </w:t>
      </w:r>
      <w:r w:rsidR="00B84229">
        <w:t>о полезности</w:t>
      </w:r>
      <w:r w:rsidR="004D7892">
        <w:t xml:space="preserve"> </w:t>
      </w:r>
      <w:r w:rsidR="00501393">
        <w:t xml:space="preserve">на их упаковку, </w:t>
      </w:r>
      <w:r w:rsidR="004D7892">
        <w:t xml:space="preserve">повышается </w:t>
      </w:r>
      <w:r w:rsidR="00501393">
        <w:t>недоверие производителю</w:t>
      </w:r>
      <w:r w:rsidR="004D7892">
        <w:t xml:space="preserve"> </w:t>
      </w:r>
      <w:r w:rsidR="004D7892" w:rsidRPr="00C568C8">
        <w:t>(</w:t>
      </w:r>
      <w:r w:rsidR="004D7892" w:rsidRPr="00607E0D">
        <w:t>Lalor</w:t>
      </w:r>
      <w:r w:rsidR="004D7892">
        <w:t>,</w:t>
      </w:r>
      <w:r w:rsidR="004D7892" w:rsidRPr="00607E0D">
        <w:t xml:space="preserve"> et al., 2011; Siró, Kápolna, Kápolna, &amp; Lugasi, 2008).</w:t>
      </w:r>
      <w:r w:rsidR="004B7999">
        <w:t xml:space="preserve"> </w:t>
      </w:r>
    </w:p>
    <w:p w:rsidR="004D7892" w:rsidRDefault="004D7892" w:rsidP="004B7999">
      <w:r>
        <w:t xml:space="preserve">Большее влияние </w:t>
      </w:r>
      <w:r w:rsidR="00501393">
        <w:t>заявлений о полезности на поведение потребителей</w:t>
      </w:r>
      <w:r w:rsidR="0025487F">
        <w:t xml:space="preserve"> среди продуктов для </w:t>
      </w:r>
      <w:r>
        <w:t>удово</w:t>
      </w:r>
      <w:r w:rsidR="0025487F">
        <w:t>льствия</w:t>
      </w:r>
      <w:r>
        <w:t xml:space="preserve"> подтверждается и статистикой потребления:</w:t>
      </w:r>
      <w:r w:rsidRPr="00C568C8">
        <w:rPr>
          <w:highlight w:val="white"/>
        </w:rPr>
        <w:t xml:space="preserve"> </w:t>
      </w:r>
      <w:r>
        <w:rPr>
          <w:highlight w:val="white"/>
        </w:rPr>
        <w:t xml:space="preserve">среди продуктов с высоким уровнем полезности (йогурты, овощи, крупы) эксперты отмечают гораздо меньшее влияние </w:t>
      </w:r>
      <w:r w:rsidR="001A21B1">
        <w:t xml:space="preserve">заявлений </w:t>
      </w:r>
      <w:r>
        <w:rPr>
          <w:highlight w:val="white"/>
        </w:rPr>
        <w:t xml:space="preserve">на </w:t>
      </w:r>
      <w:r w:rsidR="00632E53">
        <w:rPr>
          <w:highlight w:val="white"/>
        </w:rPr>
        <w:t>выбор</w:t>
      </w:r>
      <w:r>
        <w:rPr>
          <w:highlight w:val="white"/>
        </w:rPr>
        <w:t xml:space="preserve"> покупателя.</w:t>
      </w:r>
      <w:r w:rsidRPr="00C568C8">
        <w:t xml:space="preserve"> </w:t>
      </w:r>
      <w:r>
        <w:t xml:space="preserve">Так, </w:t>
      </w:r>
      <w:r w:rsidR="004B7999">
        <w:t xml:space="preserve">согласно исследованиям, </w:t>
      </w:r>
      <w:r>
        <w:t>п</w:t>
      </w:r>
      <w:r w:rsidRPr="00C568C8">
        <w:t xml:space="preserve">отребители </w:t>
      </w:r>
      <w:r w:rsidR="00632E53">
        <w:t>больше</w:t>
      </w:r>
      <w:r w:rsidRPr="00C568C8">
        <w:t xml:space="preserve"> доверяют производителю, когда видят </w:t>
      </w:r>
      <w:r w:rsidR="00632E53">
        <w:t xml:space="preserve">заявление о натуральности </w:t>
      </w:r>
      <w:r w:rsidRPr="00C568C8">
        <w:t>на продукте с низким уровне</w:t>
      </w:r>
      <w:r w:rsidR="0025487F">
        <w:t>м полезно</w:t>
      </w:r>
      <w:r w:rsidR="006D0919">
        <w:t>сти</w:t>
      </w:r>
      <w:r w:rsidR="00632E53">
        <w:t>,</w:t>
      </w:r>
      <w:r w:rsidR="006D0919">
        <w:t xml:space="preserve"> </w:t>
      </w:r>
      <w:r w:rsidR="00632E53" w:rsidRPr="00C568C8">
        <w:t>чем,</w:t>
      </w:r>
      <w:r w:rsidRPr="00C568C8">
        <w:t xml:space="preserve"> когда сталкиваются с </w:t>
      </w:r>
      <w:r w:rsidR="001A21B1">
        <w:t>таким же заявлением</w:t>
      </w:r>
      <w:r w:rsidRPr="00C568C8">
        <w:t xml:space="preserve"> на молочной продукции, которая считается изн</w:t>
      </w:r>
      <w:r>
        <w:t>ачально полезной для здоровья (</w:t>
      </w:r>
      <w:r>
        <w:rPr>
          <w:lang w:val="en-US"/>
        </w:rPr>
        <w:t>Van</w:t>
      </w:r>
      <w:r w:rsidRPr="003612A7">
        <w:t xml:space="preserve"> </w:t>
      </w:r>
      <w:r>
        <w:rPr>
          <w:lang w:val="en-US"/>
        </w:rPr>
        <w:t>Rompay</w:t>
      </w:r>
      <w:r w:rsidRPr="003612A7">
        <w:t xml:space="preserve">, </w:t>
      </w:r>
      <w:r>
        <w:rPr>
          <w:lang w:val="en-US"/>
        </w:rPr>
        <w:t>Deterink</w:t>
      </w:r>
      <w:r w:rsidRPr="003612A7">
        <w:t xml:space="preserve"> &amp; </w:t>
      </w:r>
      <w:r>
        <w:rPr>
          <w:lang w:val="en-US"/>
        </w:rPr>
        <w:t>Fenko</w:t>
      </w:r>
      <w:r>
        <w:t xml:space="preserve">, 2016). </w:t>
      </w:r>
    </w:p>
    <w:p w:rsidR="004D7892" w:rsidRDefault="004D7892" w:rsidP="004D7892">
      <w:r>
        <w:t xml:space="preserve">Существует, однако, ряд исследований, </w:t>
      </w:r>
      <w:r w:rsidR="00632E53">
        <w:t>в которых отмечается</w:t>
      </w:r>
      <w:r>
        <w:t xml:space="preserve">, что больший потенциал влияния на воспринимаемую полезностью имеют производители </w:t>
      </w:r>
      <w:r w:rsidR="004B7999">
        <w:t xml:space="preserve">безусловно и условно </w:t>
      </w:r>
      <w:r w:rsidRPr="00EC6562">
        <w:t xml:space="preserve">полезных </w:t>
      </w:r>
      <w:r>
        <w:t xml:space="preserve">продуктов, ведь в они могут добиться </w:t>
      </w:r>
      <w:r w:rsidRPr="00810D02">
        <w:rPr>
          <w:i/>
        </w:rPr>
        <w:t xml:space="preserve">эффекта синергии </w:t>
      </w:r>
      <w:r w:rsidR="00810D02" w:rsidRPr="00810D02">
        <w:rPr>
          <w:i/>
        </w:rPr>
        <w:t>(</w:t>
      </w:r>
      <w:r w:rsidR="00810D02" w:rsidRPr="00810D02">
        <w:rPr>
          <w:i/>
          <w:lang w:val="en-US"/>
        </w:rPr>
        <w:t>match</w:t>
      </w:r>
      <w:r w:rsidR="00810D02" w:rsidRPr="00810D02">
        <w:rPr>
          <w:i/>
        </w:rPr>
        <w:t>)</w:t>
      </w:r>
      <w:r w:rsidR="00810D02">
        <w:t xml:space="preserve"> </w:t>
      </w:r>
      <w:r w:rsidRPr="001A6901">
        <w:rPr>
          <w:i/>
        </w:rPr>
        <w:t xml:space="preserve">между полезностью продукта и обращением внимания </w:t>
      </w:r>
      <w:r w:rsidR="00632E53">
        <w:rPr>
          <w:i/>
        </w:rPr>
        <w:t>потребителей</w:t>
      </w:r>
      <w:r w:rsidR="00632E53" w:rsidRPr="001A6901">
        <w:rPr>
          <w:i/>
        </w:rPr>
        <w:t xml:space="preserve"> </w:t>
      </w:r>
      <w:r w:rsidRPr="001A6901">
        <w:rPr>
          <w:i/>
        </w:rPr>
        <w:t>на нее</w:t>
      </w:r>
      <w:r>
        <w:t xml:space="preserve"> </w:t>
      </w:r>
      <w:r w:rsidRPr="00C568C8">
        <w:t>(Choi</w:t>
      </w:r>
      <w:r>
        <w:t>,</w:t>
      </w:r>
      <w:r w:rsidRPr="00C568C8">
        <w:t xml:space="preserve"> et al., 2012). </w:t>
      </w:r>
      <w:r>
        <w:t>Кроме того,</w:t>
      </w:r>
      <w:r w:rsidR="00810D02">
        <w:t xml:space="preserve"> </w:t>
      </w:r>
      <w:r w:rsidR="00B84229">
        <w:t xml:space="preserve">опросы потребителей </w:t>
      </w:r>
      <w:r w:rsidR="00810D02">
        <w:t>демонстрируют, что</w:t>
      </w:r>
      <w:r w:rsidR="00632E53">
        <w:t xml:space="preserve"> заявления на упаковке полезных</w:t>
      </w:r>
      <w:r>
        <w:t xml:space="preserve"> продукты </w:t>
      </w:r>
      <w:r w:rsidR="00632E53">
        <w:t>часто воспринимается как подтверждение</w:t>
      </w:r>
      <w:r>
        <w:t xml:space="preserve"> их качества (Van Kleef, et al., </w:t>
      </w:r>
      <w:r w:rsidRPr="00017FE8">
        <w:t>2005)</w:t>
      </w:r>
      <w:r>
        <w:t xml:space="preserve"> Однако очевидно, </w:t>
      </w:r>
      <w:r>
        <w:rPr>
          <w:highlight w:val="white"/>
        </w:rPr>
        <w:t xml:space="preserve">что на общее восприятие качества и натуральности продукта таких категорий гораздо сложнее повлиять с помощью </w:t>
      </w:r>
      <w:r w:rsidR="001A21B1">
        <w:t>заявлени</w:t>
      </w:r>
      <w:r w:rsidR="001A21B1">
        <w:rPr>
          <w:highlight w:val="white"/>
        </w:rPr>
        <w:t xml:space="preserve">й о полезности </w:t>
      </w:r>
      <w:r>
        <w:rPr>
          <w:highlight w:val="white"/>
        </w:rPr>
        <w:t>(</w:t>
      </w:r>
      <w:r>
        <w:t>Magnier, Schoormans &amp; Mugge, 2016</w:t>
      </w:r>
      <w:r>
        <w:rPr>
          <w:highlight w:val="white"/>
        </w:rPr>
        <w:t>)</w:t>
      </w:r>
      <w:r>
        <w:t>.</w:t>
      </w:r>
    </w:p>
    <w:p w:rsidR="001A21B1" w:rsidRPr="00632E53" w:rsidRDefault="00B25426" w:rsidP="00802A97">
      <w:r>
        <w:t xml:space="preserve">Отсутствие единого взгляда на то, в каких категориях продуктов </w:t>
      </w:r>
      <w:r w:rsidR="001A21B1">
        <w:t>заявления</w:t>
      </w:r>
      <w:r>
        <w:t xml:space="preserve"> о полезности оказывают б</w:t>
      </w:r>
      <w:r w:rsidRPr="00632E53">
        <w:rPr>
          <w:b/>
        </w:rPr>
        <w:t>о</w:t>
      </w:r>
      <w:r>
        <w:t>льшее влияние на поведение потребителя</w:t>
      </w:r>
      <w:r w:rsidR="00632E53">
        <w:t>,</w:t>
      </w:r>
      <w:r>
        <w:t xml:space="preserve"> приводит к тому, что на российском рынке к использованию </w:t>
      </w:r>
      <w:r w:rsidR="00632E53">
        <w:t xml:space="preserve">заявлений о полезности </w:t>
      </w:r>
      <w:r>
        <w:t xml:space="preserve">прибегают практически все производители продуктов питания. </w:t>
      </w:r>
      <w:r w:rsidR="00271F92">
        <w:t xml:space="preserve">Это </w:t>
      </w:r>
      <w:r w:rsidR="00632E53">
        <w:t>является причиной</w:t>
      </w:r>
      <w:r w:rsidR="00271F92">
        <w:t xml:space="preserve">, во-первых, </w:t>
      </w:r>
      <w:r w:rsidR="00632E53">
        <w:t>уже упомянутого размывания</w:t>
      </w:r>
      <w:r w:rsidR="00271F92">
        <w:t xml:space="preserve"> категорий продуктов в сознании потребителя, и, во-вторых, к повышению скептицизма в отношении </w:t>
      </w:r>
      <w:r w:rsidR="008135D6">
        <w:t>заявлений</w:t>
      </w:r>
      <w:r w:rsidR="00271F92">
        <w:t xml:space="preserve"> о полезности. </w:t>
      </w:r>
      <w:r w:rsidR="006D0919">
        <w:t>Очевидно</w:t>
      </w:r>
      <w:r w:rsidR="00632E53">
        <w:rPr>
          <w:i/>
        </w:rPr>
        <w:t xml:space="preserve">, что необходим более тщательный анализ </w:t>
      </w:r>
      <w:r w:rsidR="006D0919" w:rsidRPr="00632E53">
        <w:rPr>
          <w:i/>
        </w:rPr>
        <w:t xml:space="preserve">влияния </w:t>
      </w:r>
      <w:r w:rsidR="008135D6" w:rsidRPr="00632E53">
        <w:rPr>
          <w:i/>
        </w:rPr>
        <w:t>заявлений</w:t>
      </w:r>
      <w:r w:rsidR="006D0919" w:rsidRPr="00632E53">
        <w:rPr>
          <w:i/>
        </w:rPr>
        <w:t xml:space="preserve"> о полезности в разных категориях продуктов для определения сравнительной силы эффекта синергии и </w:t>
      </w:r>
      <w:r w:rsidR="00632E53">
        <w:rPr>
          <w:i/>
        </w:rPr>
        <w:t xml:space="preserve">эффекта </w:t>
      </w:r>
      <w:r w:rsidR="006D0919" w:rsidRPr="00632E53">
        <w:rPr>
          <w:i/>
        </w:rPr>
        <w:t>контраста.</w:t>
      </w:r>
      <w:r w:rsidR="00632E53">
        <w:rPr>
          <w:i/>
        </w:rPr>
        <w:t xml:space="preserve"> </w:t>
      </w:r>
      <w:r w:rsidR="00632E53">
        <w:t>Данный анализ также проведен в исследовании.</w:t>
      </w:r>
    </w:p>
    <w:p w:rsidR="000B1394" w:rsidRPr="003C0767" w:rsidRDefault="006D0919" w:rsidP="003C0767">
      <w:pPr>
        <w:rPr>
          <w:b/>
        </w:rPr>
      </w:pPr>
      <w:r>
        <w:rPr>
          <w:b/>
        </w:rPr>
        <w:t xml:space="preserve">Влияние </w:t>
      </w:r>
      <w:r w:rsidR="00390548">
        <w:rPr>
          <w:b/>
        </w:rPr>
        <w:t>индивидуальных характеристик</w:t>
      </w:r>
      <w:r w:rsidR="008B2618">
        <w:rPr>
          <w:b/>
        </w:rPr>
        <w:t xml:space="preserve"> на выбор продукта</w:t>
      </w:r>
      <w:r w:rsidR="003C0767">
        <w:rPr>
          <w:b/>
        </w:rPr>
        <w:t xml:space="preserve">. </w:t>
      </w:r>
      <w:r w:rsidR="00141191">
        <w:t xml:space="preserve">Помимо уже рассмотренных </w:t>
      </w:r>
      <w:r w:rsidR="00D06A6C">
        <w:t>спорных вопросов</w:t>
      </w:r>
      <w:r w:rsidR="00141191">
        <w:t xml:space="preserve"> в отношении позиционирования продукта как полезного с помощью </w:t>
      </w:r>
      <w:r w:rsidR="001A21B1">
        <w:t xml:space="preserve">заявлений </w:t>
      </w:r>
      <w:r w:rsidR="00D06A6C">
        <w:t>на упаковке</w:t>
      </w:r>
      <w:r w:rsidR="00141191">
        <w:t xml:space="preserve">, можно также выделить </w:t>
      </w:r>
      <w:r w:rsidR="00D06A6C">
        <w:t>некоторые другие</w:t>
      </w:r>
      <w:r w:rsidR="00141191">
        <w:t xml:space="preserve"> </w:t>
      </w:r>
      <w:r w:rsidR="00141191">
        <w:lastRenderedPageBreak/>
        <w:t>недостаточ</w:t>
      </w:r>
      <w:r w:rsidR="00D06A6C">
        <w:t>но изученные аспекты</w:t>
      </w:r>
      <w:r>
        <w:t xml:space="preserve">. </w:t>
      </w:r>
      <w:r w:rsidR="00375C5D">
        <w:t>Так</w:t>
      </w:r>
      <w:r>
        <w:t xml:space="preserve">, </w:t>
      </w:r>
      <w:r>
        <w:rPr>
          <w:i/>
        </w:rPr>
        <w:t>в</w:t>
      </w:r>
      <w:r w:rsidR="00141191" w:rsidRPr="006D0919">
        <w:rPr>
          <w:i/>
        </w:rPr>
        <w:t xml:space="preserve">лияние индивидуальных характеристик </w:t>
      </w:r>
      <w:r w:rsidR="00141191" w:rsidRPr="001A6901">
        <w:rPr>
          <w:i/>
        </w:rPr>
        <w:t xml:space="preserve">потребителя на </w:t>
      </w:r>
      <w:r w:rsidR="00D06A6C">
        <w:rPr>
          <w:i/>
        </w:rPr>
        <w:t>оценку полезности</w:t>
      </w:r>
      <w:r w:rsidR="00141191" w:rsidRPr="001A6901">
        <w:rPr>
          <w:i/>
        </w:rPr>
        <w:t xml:space="preserve"> продукта</w:t>
      </w:r>
      <w:r w:rsidRPr="001A6901">
        <w:rPr>
          <w:i/>
        </w:rPr>
        <w:t xml:space="preserve"> до сих пор недостаточно определено</w:t>
      </w:r>
      <w:r>
        <w:t xml:space="preserve">. </w:t>
      </w:r>
      <w:r w:rsidR="00375C5D">
        <w:t>В</w:t>
      </w:r>
      <w:r w:rsidR="00141191" w:rsidRPr="00141191">
        <w:t xml:space="preserve"> ряде</w:t>
      </w:r>
      <w:r w:rsidR="00C50A4B">
        <w:t xml:space="preserve"> </w:t>
      </w:r>
      <w:r>
        <w:t>проанализированных</w:t>
      </w:r>
      <w:r w:rsidR="00141191" w:rsidRPr="00141191">
        <w:t xml:space="preserve"> исследований подчеркивается, что социодемографические характеристики человека не оказывают значимого влияния</w:t>
      </w:r>
      <w:r w:rsidR="00141191">
        <w:t xml:space="preserve"> на выбор продукта питания</w:t>
      </w:r>
      <w:r w:rsidR="00141191" w:rsidRPr="00141191">
        <w:t xml:space="preserve"> (Contini, et. al., 2015</w:t>
      </w:r>
      <w:r w:rsidR="00141191">
        <w:t xml:space="preserve">, </w:t>
      </w:r>
      <w:r w:rsidR="00141191" w:rsidRPr="006D0919">
        <w:rPr>
          <w:shd w:val="clear" w:color="auto" w:fill="FFFFFF"/>
          <w:lang w:eastAsia="ru-RU"/>
        </w:rPr>
        <w:t>Lähteenmäki, 2013</w:t>
      </w:r>
      <w:r w:rsidR="00141191" w:rsidRPr="00141191">
        <w:t xml:space="preserve">). </w:t>
      </w:r>
      <w:r w:rsidR="00141191">
        <w:t xml:space="preserve">Данный тезис идет вразрез с целым рядом работ, устанавливающих взаимосвязь между </w:t>
      </w:r>
      <w:r w:rsidR="00D06A6C">
        <w:t>профилем</w:t>
      </w:r>
      <w:r w:rsidR="00F84F0A">
        <w:t xml:space="preserve"> потребителя и его моделью выбора.</w:t>
      </w:r>
      <w:r w:rsidR="00C50A4B">
        <w:t xml:space="preserve"> </w:t>
      </w:r>
    </w:p>
    <w:p w:rsidR="008B2618" w:rsidRDefault="00375C5D" w:rsidP="00375C5D">
      <w:r>
        <w:t>Особенно</w:t>
      </w:r>
      <w:r w:rsidR="006D0919">
        <w:t xml:space="preserve"> </w:t>
      </w:r>
      <w:r w:rsidR="00D06A6C">
        <w:t>неточно определена</w:t>
      </w:r>
      <w:r w:rsidR="006D0919">
        <w:t xml:space="preserve"> </w:t>
      </w:r>
      <w:r w:rsidR="001A21B1">
        <w:rPr>
          <w:i/>
        </w:rPr>
        <w:t>эффективность различных</w:t>
      </w:r>
      <w:r w:rsidR="00D06A6C">
        <w:rPr>
          <w:i/>
        </w:rPr>
        <w:t xml:space="preserve"> типов</w:t>
      </w:r>
      <w:r w:rsidR="001A21B1">
        <w:rPr>
          <w:i/>
        </w:rPr>
        <w:t xml:space="preserve"> заявлений</w:t>
      </w:r>
      <w:r w:rsidR="008B2618" w:rsidRPr="007523F0">
        <w:rPr>
          <w:i/>
        </w:rPr>
        <w:t xml:space="preserve"> о полезности в зависимости от уровня скептицизма потребителя</w:t>
      </w:r>
      <w:r w:rsidR="006D0919">
        <w:t xml:space="preserve">. </w:t>
      </w:r>
      <w:r w:rsidR="007523F0">
        <w:t>Сегодня</w:t>
      </w:r>
      <w:r w:rsidR="008B2618">
        <w:t xml:space="preserve"> почти каждый продукт, встречающий в магазине, имеет </w:t>
      </w:r>
      <w:r w:rsidR="003B3933">
        <w:t>заявление о полезности</w:t>
      </w:r>
      <w:r w:rsidR="008B2618">
        <w:t xml:space="preserve">. Никогда еще потребителю не было предоставлено столько информации, помогающей оценивать продукт в отношении его влияния на здоровье (Himmelsbach, Allen </w:t>
      </w:r>
      <w:r w:rsidR="008B2618" w:rsidRPr="00FE2671">
        <w:t xml:space="preserve">&amp; </w:t>
      </w:r>
      <w:r w:rsidR="008B2618">
        <w:t>Francas, 2014). В связи с этим покупатели разрабатывают разные стратегии</w:t>
      </w:r>
      <w:r w:rsidR="008B2618" w:rsidRPr="00FE2671">
        <w:t xml:space="preserve"> </w:t>
      </w:r>
      <w:r w:rsidR="008B2618">
        <w:t xml:space="preserve">взаимодействия с маркировкой: от игнорирования до чрезмерного внимания к достоверности </w:t>
      </w:r>
      <w:r w:rsidR="003B3933">
        <w:t>заявлений</w:t>
      </w:r>
      <w:r w:rsidR="008B2618">
        <w:t xml:space="preserve">, используемых производителем </w:t>
      </w:r>
      <w:r w:rsidR="008B2618" w:rsidRPr="00681EAA">
        <w:t>(Küster &amp; Vila, 2017)</w:t>
      </w:r>
      <w:r w:rsidR="008B2618">
        <w:t>.</w:t>
      </w:r>
      <w:r w:rsidR="008B2618" w:rsidRPr="00AD217C">
        <w:t xml:space="preserve"> </w:t>
      </w:r>
      <w:r w:rsidR="008B2618">
        <w:t xml:space="preserve">Все это провоцирует уже рассмотренное в главе 1 повышение скептицизма потребителя, то есть недоверия к </w:t>
      </w:r>
      <w:r w:rsidR="003B3933">
        <w:t xml:space="preserve">заявлениям </w:t>
      </w:r>
      <w:r w:rsidR="008B2618">
        <w:t>о полезности продукта</w:t>
      </w:r>
      <w:r w:rsidR="00D06A6C">
        <w:t xml:space="preserve"> на упаковке</w:t>
      </w:r>
      <w:r w:rsidR="008B2618">
        <w:t xml:space="preserve">. </w:t>
      </w:r>
    </w:p>
    <w:p w:rsidR="00D06A6C" w:rsidRDefault="000B1394" w:rsidP="00D06A6C">
      <w:r>
        <w:t>К</w:t>
      </w:r>
      <w:r w:rsidR="008B2618">
        <w:t>онтрол</w:t>
      </w:r>
      <w:r w:rsidR="00D06A6C">
        <w:t>ь уровня скептицизма потребителей</w:t>
      </w:r>
      <w:r w:rsidR="008B2618">
        <w:t xml:space="preserve"> представляется одним из наиболее важных факторов, определяющих успешное позиционирование продукта как полезного</w:t>
      </w:r>
      <w:r>
        <w:t xml:space="preserve"> в настоящее время</w:t>
      </w:r>
      <w:r w:rsidR="008B2618">
        <w:t xml:space="preserve">, ведь в случае низкого доверия </w:t>
      </w:r>
      <w:r w:rsidR="00D06A6C">
        <w:t xml:space="preserve">производителю </w:t>
      </w:r>
      <w:r w:rsidR="008B2618">
        <w:t xml:space="preserve">эффективность продвижения с помощью </w:t>
      </w:r>
      <w:r w:rsidR="003B3933">
        <w:t xml:space="preserve">заявлений о полезности </w:t>
      </w:r>
      <w:r w:rsidR="008B2618">
        <w:t xml:space="preserve">снижается в разы (Contini, et. </w:t>
      </w:r>
      <w:r w:rsidR="008B2618">
        <w:rPr>
          <w:lang w:val="en-US"/>
        </w:rPr>
        <w:t>a</w:t>
      </w:r>
      <w:r w:rsidR="008B2618">
        <w:t>l., 2015).</w:t>
      </w:r>
      <w:r w:rsidR="007523F0">
        <w:t xml:space="preserve"> </w:t>
      </w:r>
      <w:r w:rsidR="006D0919">
        <w:t xml:space="preserve">Понятно, что среди людей, доверяющих маркировке и скептиков оценка продукта будет различаться. </w:t>
      </w:r>
      <w:r>
        <w:t xml:space="preserve">Однако, </w:t>
      </w:r>
      <w:r w:rsidRPr="001A6901">
        <w:rPr>
          <w:i/>
        </w:rPr>
        <w:t xml:space="preserve">четких рекомендаций относительно предпочтительного типа </w:t>
      </w:r>
      <w:r w:rsidR="003B3933">
        <w:rPr>
          <w:i/>
        </w:rPr>
        <w:t>заявлений</w:t>
      </w:r>
      <w:r w:rsidRPr="001A6901">
        <w:rPr>
          <w:i/>
        </w:rPr>
        <w:t xml:space="preserve"> для каждого типа потребителей</w:t>
      </w:r>
      <w:r w:rsidR="00D06A6C">
        <w:t>, в изученной</w:t>
      </w:r>
      <w:r>
        <w:t xml:space="preserve"> литературе нет. </w:t>
      </w:r>
    </w:p>
    <w:p w:rsidR="00DF1BEF" w:rsidRDefault="000B1394" w:rsidP="003C0767">
      <w:r>
        <w:t xml:space="preserve">Опираясь на все вышесказанное, </w:t>
      </w:r>
      <w:r w:rsidR="00E1144C">
        <w:t xml:space="preserve">становится очевидным необходимость проведения </w:t>
      </w:r>
      <w:r>
        <w:t>п</w:t>
      </w:r>
      <w:r w:rsidR="00E1144C">
        <w:t>овторного</w:t>
      </w:r>
      <w:r w:rsidR="006D0919">
        <w:t>, углубленн</w:t>
      </w:r>
      <w:r w:rsidR="00E1144C">
        <w:t>ого</w:t>
      </w:r>
      <w:r>
        <w:t xml:space="preserve"> анализ</w:t>
      </w:r>
      <w:r w:rsidR="00E1144C">
        <w:t>а</w:t>
      </w:r>
      <w:r>
        <w:t xml:space="preserve"> </w:t>
      </w:r>
      <w:r w:rsidR="00C50A4B">
        <w:t>влияния индивидуальных факторов на восприятие полезности</w:t>
      </w:r>
      <w:r>
        <w:t xml:space="preserve">. Его проведение </w:t>
      </w:r>
      <w:r w:rsidR="006D0919">
        <w:t xml:space="preserve">может помочь разобраться, </w:t>
      </w:r>
      <w:r w:rsidR="006D0919" w:rsidRPr="001A6901">
        <w:rPr>
          <w:i/>
        </w:rPr>
        <w:t xml:space="preserve">какой из типов </w:t>
      </w:r>
      <w:r w:rsidR="00DF1BEF">
        <w:rPr>
          <w:i/>
        </w:rPr>
        <w:t>заявлений о полезности</w:t>
      </w:r>
      <w:r w:rsidR="006D0919" w:rsidRPr="001A6901">
        <w:rPr>
          <w:i/>
        </w:rPr>
        <w:t xml:space="preserve"> луч</w:t>
      </w:r>
      <w:r w:rsidR="00DF1BEF">
        <w:rPr>
          <w:i/>
        </w:rPr>
        <w:t xml:space="preserve">ше использовать производителю с учетом </w:t>
      </w:r>
      <w:r w:rsidR="007523F0" w:rsidRPr="001A6901">
        <w:rPr>
          <w:i/>
        </w:rPr>
        <w:t>уровня скептицизма</w:t>
      </w:r>
      <w:r w:rsidR="006D0919" w:rsidRPr="001A6901">
        <w:rPr>
          <w:i/>
        </w:rPr>
        <w:t xml:space="preserve"> потребителей</w:t>
      </w:r>
      <w:r w:rsidRPr="001A6901">
        <w:rPr>
          <w:i/>
        </w:rPr>
        <w:t xml:space="preserve">, а также оценить влияние индивидуальных факторов на оценку </w:t>
      </w:r>
      <w:r w:rsidR="00DF1BEF">
        <w:rPr>
          <w:i/>
        </w:rPr>
        <w:t xml:space="preserve">полезности </w:t>
      </w:r>
      <w:r w:rsidRPr="001A6901">
        <w:rPr>
          <w:i/>
        </w:rPr>
        <w:t>продукта</w:t>
      </w:r>
      <w:r w:rsidR="00DF1BEF">
        <w:rPr>
          <w:i/>
        </w:rPr>
        <w:t xml:space="preserve"> и его выбор</w:t>
      </w:r>
      <w:r w:rsidR="006D0919">
        <w:t>.</w:t>
      </w:r>
    </w:p>
    <w:p w:rsidR="001D7FB9" w:rsidRPr="00683C01" w:rsidRDefault="00321D93" w:rsidP="00AB137B">
      <w:r w:rsidRPr="006D0919">
        <w:rPr>
          <w:b/>
        </w:rPr>
        <w:t xml:space="preserve">Связь </w:t>
      </w:r>
      <w:r w:rsidR="00C50A4B" w:rsidRPr="006D0919">
        <w:rPr>
          <w:b/>
        </w:rPr>
        <w:t>между предоставлением</w:t>
      </w:r>
      <w:r w:rsidRPr="006D0919">
        <w:rPr>
          <w:b/>
        </w:rPr>
        <w:t xml:space="preserve"> информации о составе и оценкой продукта</w:t>
      </w:r>
      <w:r w:rsidR="003C0767">
        <w:t xml:space="preserve">. </w:t>
      </w:r>
      <w:r w:rsidR="006D0919">
        <w:t xml:space="preserve">В проанализированных исследованиях </w:t>
      </w:r>
      <w:r>
        <w:t xml:space="preserve">отсутствует также информация о том, </w:t>
      </w:r>
      <w:r w:rsidRPr="001A6901">
        <w:t xml:space="preserve">каким образом потребитель убеждается в достоверности </w:t>
      </w:r>
      <w:r w:rsidR="003B3933">
        <w:t>заявления о полезности</w:t>
      </w:r>
      <w:r w:rsidR="001D618F">
        <w:t xml:space="preserve"> на упаковке</w:t>
      </w:r>
      <w:r w:rsidRPr="001A6901">
        <w:t xml:space="preserve"> и убеждается ли вообще</w:t>
      </w:r>
      <w:r>
        <w:t xml:space="preserve">. Другими словами, в исследованиях не дается ответ на вопрос, </w:t>
      </w:r>
      <w:r w:rsidRPr="001A6901">
        <w:rPr>
          <w:i/>
        </w:rPr>
        <w:t xml:space="preserve">как связано изучение </w:t>
      </w:r>
      <w:r w:rsidR="00683C01" w:rsidRPr="001A6901">
        <w:rPr>
          <w:i/>
        </w:rPr>
        <w:t xml:space="preserve">потребителем </w:t>
      </w:r>
      <w:r w:rsidRPr="001A6901">
        <w:rPr>
          <w:i/>
        </w:rPr>
        <w:t xml:space="preserve">информации о составе и пищевой ценности продукта с </w:t>
      </w:r>
      <w:r w:rsidR="00683C01">
        <w:rPr>
          <w:i/>
        </w:rPr>
        <w:lastRenderedPageBreak/>
        <w:t xml:space="preserve">его доверием заявлению о полезности и </w:t>
      </w:r>
      <w:r w:rsidRPr="001A6901">
        <w:rPr>
          <w:i/>
        </w:rPr>
        <w:t>оценкой</w:t>
      </w:r>
      <w:r w:rsidR="00683C01">
        <w:rPr>
          <w:i/>
        </w:rPr>
        <w:t xml:space="preserve"> продукта</w:t>
      </w:r>
      <w:r w:rsidRPr="001A6901">
        <w:rPr>
          <w:i/>
        </w:rPr>
        <w:t>.</w:t>
      </w:r>
      <w:r w:rsidR="00683C01">
        <w:rPr>
          <w:i/>
        </w:rPr>
        <w:t xml:space="preserve"> </w:t>
      </w:r>
      <w:r w:rsidR="00683C01">
        <w:t>Данный вопрос также лег в основу проводимого исследования.</w:t>
      </w:r>
    </w:p>
    <w:p w:rsidR="00BF1A72" w:rsidRPr="00BF1A72" w:rsidRDefault="00F74143" w:rsidP="00D91677">
      <w:pPr>
        <w:pStyle w:val="20"/>
        <w:spacing w:before="0"/>
      </w:pPr>
      <w:bookmarkStart w:id="124" w:name="_Toc41827415"/>
      <w:r>
        <w:t>2.4. Выводы</w:t>
      </w:r>
      <w:bookmarkEnd w:id="124"/>
    </w:p>
    <w:p w:rsidR="00A6749A" w:rsidRDefault="00A27F65" w:rsidP="007523F0">
      <w:r>
        <w:t xml:space="preserve">Таким образом, </w:t>
      </w:r>
      <w:r w:rsidR="00BF1A72">
        <w:t xml:space="preserve">в настоящее время на российском рынке </w:t>
      </w:r>
      <w:r w:rsidR="00A6749A">
        <w:t>распространено использование одного из типов маркировок</w:t>
      </w:r>
      <w:r w:rsidR="009B7FED">
        <w:t xml:space="preserve"> </w:t>
      </w:r>
      <w:r w:rsidR="00A6749A">
        <w:t xml:space="preserve">– заявления о полезности </w:t>
      </w:r>
      <w:r w:rsidR="009B7FED">
        <w:t xml:space="preserve">продуктов питания </w:t>
      </w:r>
      <w:r w:rsidR="00A6749A">
        <w:t>на упаковке. Такие заявления наносятся на продукт на основании производственной экспертизы. Все заявления, используемые производителями,</w:t>
      </w:r>
      <w:r w:rsidR="00BF1A72">
        <w:t xml:space="preserve"> </w:t>
      </w:r>
      <w:r w:rsidR="00C50A4B">
        <w:t>можно разделить</w:t>
      </w:r>
      <w:r w:rsidR="00BF1A72">
        <w:t xml:space="preserve"> в зависимости от </w:t>
      </w:r>
      <w:r w:rsidR="00A6749A">
        <w:t xml:space="preserve">смыслового </w:t>
      </w:r>
      <w:r w:rsidR="00BF1A72">
        <w:t>содержания и фрейминга сообщения</w:t>
      </w:r>
      <w:r w:rsidR="00A6749A">
        <w:t xml:space="preserve"> на 4 группы – заявление о добавлении ингредиентов, заявление о снижении количества ингредиентов, заявление о позитивном эффекте и заявление о снижении негативного эффекта</w:t>
      </w:r>
      <w:r w:rsidR="00BF1A72">
        <w:t xml:space="preserve">. </w:t>
      </w:r>
    </w:p>
    <w:p w:rsidR="007523F0" w:rsidRDefault="00544BEF" w:rsidP="007523F0">
      <w:r>
        <w:t>П</w:t>
      </w:r>
      <w:r w:rsidR="007523F0">
        <w:t xml:space="preserve">онятно, что просто нанесение </w:t>
      </w:r>
      <w:r w:rsidR="003B3933">
        <w:t xml:space="preserve">заявления </w:t>
      </w:r>
      <w:r w:rsidR="007523F0">
        <w:t xml:space="preserve">о полезности продукта </w:t>
      </w:r>
      <w:r w:rsidR="00A6749A">
        <w:t xml:space="preserve">на упаковку </w:t>
      </w:r>
      <w:r w:rsidR="007523F0">
        <w:t>не всег</w:t>
      </w:r>
      <w:r w:rsidR="00A6749A">
        <w:t xml:space="preserve">да приводит к более высокой оценке полезности </w:t>
      </w:r>
      <w:r w:rsidR="009B7FED">
        <w:t>продукта потребителем. Чтобы добиться внимания и доверия потребителя, при</w:t>
      </w:r>
      <w:r w:rsidR="007523F0">
        <w:t xml:space="preserve"> разработке </w:t>
      </w:r>
      <w:r w:rsidR="009B7FED">
        <w:t>заявлений о полезности</w:t>
      </w:r>
      <w:r w:rsidR="00A6749A">
        <w:t xml:space="preserve"> производителям </w:t>
      </w:r>
      <w:r w:rsidR="007523F0">
        <w:t>очен</w:t>
      </w:r>
      <w:r w:rsidR="003B3933">
        <w:t xml:space="preserve">ь важно </w:t>
      </w:r>
      <w:r w:rsidR="00A6749A">
        <w:t xml:space="preserve">просто и </w:t>
      </w:r>
      <w:r w:rsidR="003B3933">
        <w:t xml:space="preserve">понятно </w:t>
      </w:r>
      <w:r w:rsidR="00A6749A">
        <w:t>сформулировать выгоду потребления продуктов</w:t>
      </w:r>
      <w:r w:rsidR="003B3933">
        <w:t xml:space="preserve">, </w:t>
      </w:r>
      <w:r w:rsidR="00A6749A">
        <w:t xml:space="preserve">а также </w:t>
      </w:r>
      <w:r w:rsidR="003B3933">
        <w:t xml:space="preserve">увязать </w:t>
      </w:r>
      <w:r w:rsidR="00A6749A">
        <w:t>их</w:t>
      </w:r>
      <w:r w:rsidR="007523F0">
        <w:t xml:space="preserve"> с</w:t>
      </w:r>
      <w:r w:rsidR="00A6749A">
        <w:t xml:space="preserve"> целями при</w:t>
      </w:r>
      <w:r w:rsidR="009B7FED">
        <w:t>обретения</w:t>
      </w:r>
      <w:r w:rsidR="00FF49E1">
        <w:t>, актуальными для потребителя</w:t>
      </w:r>
      <w:r w:rsidR="007523F0">
        <w:t xml:space="preserve">. </w:t>
      </w:r>
    </w:p>
    <w:p w:rsidR="008C0B7F" w:rsidRDefault="007523F0" w:rsidP="00C50A4B">
      <w:r>
        <w:t xml:space="preserve">Активное использование </w:t>
      </w:r>
      <w:r w:rsidR="003B3933">
        <w:t>заявлений о полезности</w:t>
      </w:r>
      <w:r>
        <w:t xml:space="preserve"> на упаковке заставляет людей смещать фокус при выборе продукта к оценке его полезности и делает актуальным исследование в области позиционирования продукта с помощью </w:t>
      </w:r>
      <w:r w:rsidR="00A6749A">
        <w:t xml:space="preserve">заявлений </w:t>
      </w:r>
      <w:r>
        <w:t xml:space="preserve">(Sonnenberg et.al., 2013). </w:t>
      </w:r>
      <w:r w:rsidR="00A6749A">
        <w:t>Н</w:t>
      </w:r>
      <w:r w:rsidR="00A27F65">
        <w:t xml:space="preserve">есмотря на </w:t>
      </w:r>
      <w:r w:rsidR="00A6749A">
        <w:t>присутствие на российских продуктах</w:t>
      </w:r>
      <w:r w:rsidR="00A27F65">
        <w:t xml:space="preserve"> </w:t>
      </w:r>
      <w:r w:rsidR="00BF1A72">
        <w:t xml:space="preserve">всех типов </w:t>
      </w:r>
      <w:r w:rsidR="003B3933">
        <w:t>заявлений</w:t>
      </w:r>
      <w:r w:rsidR="00A27F65">
        <w:t xml:space="preserve">, </w:t>
      </w:r>
      <w:r w:rsidR="00BF1A72">
        <w:t xml:space="preserve">безусловное внимание потребителей </w:t>
      </w:r>
      <w:r w:rsidR="00A6749A">
        <w:t>к ним</w:t>
      </w:r>
      <w:r w:rsidR="003B3933">
        <w:t xml:space="preserve"> </w:t>
      </w:r>
      <w:r w:rsidR="00BF1A72">
        <w:t xml:space="preserve">при выборе, а также </w:t>
      </w:r>
      <w:r w:rsidR="00A27F65">
        <w:t>активные исследования в области позициони</w:t>
      </w:r>
      <w:r w:rsidR="00A6749A">
        <w:t>рования продукта как полезного</w:t>
      </w:r>
      <w:r w:rsidR="00A27F65">
        <w:t xml:space="preserve">, в настоящее время еще остаются спорные вопросы относительно </w:t>
      </w:r>
      <w:r w:rsidR="007507A7">
        <w:t>заявлений о полезности</w:t>
      </w:r>
      <w:r w:rsidR="00BF1A72">
        <w:t>. В частности, нет четкой информации об эффективности</w:t>
      </w:r>
      <w:r w:rsidR="00D14B83">
        <w:t xml:space="preserve"> рассмотренных</w:t>
      </w:r>
      <w:r w:rsidR="00BF1A72">
        <w:t xml:space="preserve"> </w:t>
      </w:r>
      <w:r w:rsidR="00A6749A">
        <w:t>типов</w:t>
      </w:r>
      <w:r w:rsidR="00BF1A72">
        <w:t xml:space="preserve"> </w:t>
      </w:r>
      <w:r w:rsidR="003B3933">
        <w:t>заявлений</w:t>
      </w:r>
      <w:r w:rsidR="00BF1A72">
        <w:t xml:space="preserve"> в сравнении друг с другом</w:t>
      </w:r>
      <w:r w:rsidR="00A6749A">
        <w:t xml:space="preserve"> (с учетом смыслового содержания и фрейминга)</w:t>
      </w:r>
      <w:r w:rsidR="00A27F65">
        <w:t xml:space="preserve">, </w:t>
      </w:r>
      <w:r w:rsidR="009263F8">
        <w:t xml:space="preserve">а также </w:t>
      </w:r>
      <w:r w:rsidR="00321D93">
        <w:t>влиянии индивидуальных характеристик потребителя</w:t>
      </w:r>
      <w:r w:rsidR="00BF1A72">
        <w:t xml:space="preserve"> и </w:t>
      </w:r>
      <w:r w:rsidR="00D14B83">
        <w:t>состава продукта</w:t>
      </w:r>
      <w:r w:rsidR="00BF1A72">
        <w:t xml:space="preserve"> </w:t>
      </w:r>
      <w:r w:rsidR="00D14B83">
        <w:t>на оценку</w:t>
      </w:r>
      <w:r w:rsidR="007507A7">
        <w:t xml:space="preserve"> его полезности</w:t>
      </w:r>
      <w:r w:rsidR="00D14B83">
        <w:t xml:space="preserve"> и</w:t>
      </w:r>
      <w:r w:rsidR="00D36531">
        <w:t xml:space="preserve"> конечный</w:t>
      </w:r>
      <w:r w:rsidR="00D14B83">
        <w:t xml:space="preserve"> </w:t>
      </w:r>
      <w:r w:rsidR="00BF1A72">
        <w:t>выбор</w:t>
      </w:r>
      <w:r w:rsidR="009263F8">
        <w:t>. Кроме того, существуют разные взгляды на то, в каких категориях продуктов позиционирование</w:t>
      </w:r>
      <w:r w:rsidR="00D91677">
        <w:t xml:space="preserve"> с помощью заявлений о полезности</w:t>
      </w:r>
      <w:r w:rsidR="009263F8">
        <w:t xml:space="preserve"> является наиболее эффективным</w:t>
      </w:r>
      <w:r w:rsidR="00BF1A72">
        <w:t xml:space="preserve">. </w:t>
      </w:r>
      <w:r w:rsidR="00A27F65">
        <w:t>Все это обуславливает обоснованность</w:t>
      </w:r>
      <w:r w:rsidR="00D14B83">
        <w:t xml:space="preserve"> </w:t>
      </w:r>
      <w:r w:rsidR="00544BEF">
        <w:t xml:space="preserve">проводимого в работе исследования </w:t>
      </w:r>
      <w:r w:rsidR="00D14B83">
        <w:t xml:space="preserve">и определяет </w:t>
      </w:r>
      <w:r w:rsidR="00544BEF">
        <w:t xml:space="preserve">его концептуальную </w:t>
      </w:r>
      <w:r w:rsidR="00D14B83">
        <w:t>модель, представленную в главе 3</w:t>
      </w:r>
      <w:r w:rsidR="00A27F65">
        <w:t>.</w:t>
      </w:r>
    </w:p>
    <w:p w:rsidR="00623E14" w:rsidRDefault="00623E14" w:rsidP="005F5363">
      <w:pPr>
        <w:pStyle w:val="10"/>
      </w:pPr>
      <w:bookmarkStart w:id="125" w:name="_Toc41827416"/>
      <w:r>
        <w:lastRenderedPageBreak/>
        <w:t xml:space="preserve">ГЛАВА 3. </w:t>
      </w:r>
      <w:r w:rsidR="002445D5">
        <w:t>ИССЛЕДОВАНИЕ</w:t>
      </w:r>
      <w:r>
        <w:t xml:space="preserve"> ВЛИЯНИЯ </w:t>
      </w:r>
      <w:r w:rsidR="003B3933">
        <w:t>ЗАЯВЛЕНИЙ</w:t>
      </w:r>
      <w:r w:rsidR="00DC6B95">
        <w:t xml:space="preserve"> О ПОЛЕЗНОСТИ</w:t>
      </w:r>
      <w:r>
        <w:t xml:space="preserve"> ПРОДУКТА </w:t>
      </w:r>
      <w:r w:rsidR="002445D5">
        <w:t xml:space="preserve">ПИТАНИЯ </w:t>
      </w:r>
      <w:r>
        <w:t xml:space="preserve">НА </w:t>
      </w:r>
      <w:r w:rsidR="00DC6B95">
        <w:t>ПОВЕДЕНИЕ ПОТРЕБИТЕЛЕЙ</w:t>
      </w:r>
      <w:bookmarkEnd w:id="125"/>
      <w:r>
        <w:t xml:space="preserve"> </w:t>
      </w:r>
    </w:p>
    <w:p w:rsidR="007F61F9" w:rsidRDefault="007F61F9" w:rsidP="002752A4">
      <w:pPr>
        <w:pStyle w:val="20"/>
      </w:pPr>
      <w:bookmarkStart w:id="126" w:name="_Toc41827417"/>
      <w:r>
        <w:t xml:space="preserve">3.1. </w:t>
      </w:r>
      <w:r w:rsidR="002445D5">
        <w:t>Разработка модели исследования</w:t>
      </w:r>
      <w:bookmarkEnd w:id="126"/>
    </w:p>
    <w:p w:rsidR="00623E14" w:rsidRDefault="00623E14" w:rsidP="00623E14">
      <w:pPr>
        <w:pStyle w:val="3"/>
      </w:pPr>
      <w:bookmarkStart w:id="127" w:name="_Toc36789010"/>
      <w:bookmarkStart w:id="128" w:name="_Toc37152339"/>
      <w:bookmarkStart w:id="129" w:name="_Toc37755189"/>
      <w:bookmarkStart w:id="130" w:name="_Toc41542911"/>
      <w:bookmarkStart w:id="131" w:name="_Toc41543092"/>
      <w:bookmarkStart w:id="132" w:name="_Toc41660471"/>
      <w:bookmarkStart w:id="133" w:name="_Toc41827418"/>
      <w:r>
        <w:t xml:space="preserve">3.1.1. </w:t>
      </w:r>
      <w:bookmarkEnd w:id="127"/>
      <w:r w:rsidR="00A869B0">
        <w:t>Постановка проблемы исследования</w:t>
      </w:r>
      <w:bookmarkEnd w:id="128"/>
      <w:bookmarkEnd w:id="129"/>
      <w:bookmarkEnd w:id="130"/>
      <w:bookmarkEnd w:id="131"/>
      <w:bookmarkEnd w:id="132"/>
      <w:bookmarkEnd w:id="133"/>
    </w:p>
    <w:p w:rsidR="006C767A" w:rsidRDefault="006C767A" w:rsidP="006C767A">
      <w:r>
        <w:t xml:space="preserve">Очевидно, что нанесение на упаковку продукта питания </w:t>
      </w:r>
      <w:r w:rsidR="003B3933">
        <w:t xml:space="preserve">заявлений </w:t>
      </w:r>
      <w:r>
        <w:t>о его полезности играет важную роль при привлечении потребителей. Однако, четкого ответа на вопрос, какой из рассмотренных</w:t>
      </w:r>
      <w:r w:rsidR="00BC48D3">
        <w:t xml:space="preserve"> смысловых</w:t>
      </w:r>
      <w:r>
        <w:t xml:space="preserve"> типов</w:t>
      </w:r>
      <w:r w:rsidR="00C20606">
        <w:t xml:space="preserve"> и фреймингов</w:t>
      </w:r>
      <w:r w:rsidR="003B3933">
        <w:t xml:space="preserve"> заявлений </w:t>
      </w:r>
      <w:r>
        <w:t xml:space="preserve">является более эффективным с точки зрения позитивных поведенческих последствий (в частности, </w:t>
      </w:r>
      <w:r w:rsidR="00D64D83">
        <w:t xml:space="preserve">повышения </w:t>
      </w:r>
      <w:r w:rsidR="005E6905">
        <w:t>оценки полезности, вкуса, привлекательности продукта, а также готовности его приобрести</w:t>
      </w:r>
      <w:r>
        <w:t>), в изученной литературе нет. </w:t>
      </w:r>
      <w:r w:rsidR="00C20606">
        <w:t>Это происходит в связи с наличием ряда пробелов и неточностей в отношении</w:t>
      </w:r>
      <w:r w:rsidR="00191C04">
        <w:t xml:space="preserve"> исследования</w:t>
      </w:r>
      <w:r w:rsidR="00C20606">
        <w:t xml:space="preserve"> позиционирования продукта как полезного, </w:t>
      </w:r>
      <w:r w:rsidR="00191C04">
        <w:t xml:space="preserve">выявленных в процессе анализа имеющейся литературы, </w:t>
      </w:r>
      <w:r w:rsidR="00C20606">
        <w:t>в частности:</w:t>
      </w:r>
    </w:p>
    <w:p w:rsidR="00771A59" w:rsidRDefault="00C20606" w:rsidP="00B03034">
      <w:pPr>
        <w:pStyle w:val="af0"/>
        <w:numPr>
          <w:ilvl w:val="0"/>
          <w:numId w:val="29"/>
        </w:numPr>
        <w:spacing w:after="0" w:afterAutospacing="0"/>
        <w:ind w:left="0" w:firstLine="284"/>
      </w:pPr>
      <w:r>
        <w:t xml:space="preserve">В проанализированных работах не встречается объединения </w:t>
      </w:r>
      <w:r w:rsidR="00D64D83">
        <w:t xml:space="preserve">выявленных параметров </w:t>
      </w:r>
      <w:r w:rsidR="00191C04">
        <w:t>классификации</w:t>
      </w:r>
      <w:r w:rsidR="00D64D83">
        <w:t xml:space="preserve"> заявлений</w:t>
      </w:r>
      <w:r w:rsidR="00191C04">
        <w:t xml:space="preserve"> о полезности</w:t>
      </w:r>
      <w:r w:rsidR="00D64D83">
        <w:t xml:space="preserve"> </w:t>
      </w:r>
      <w:r w:rsidR="00191C04">
        <w:t>–</w:t>
      </w:r>
      <w:r>
        <w:t xml:space="preserve"> </w:t>
      </w:r>
      <w:r w:rsidR="00191C04">
        <w:t>смысловое содержание</w:t>
      </w:r>
      <w:r>
        <w:t xml:space="preserve"> и фрейминг, что приводит к </w:t>
      </w:r>
      <w:r w:rsidRPr="00BC48D3">
        <w:rPr>
          <w:i/>
        </w:rPr>
        <w:t xml:space="preserve">отсутствию деления </w:t>
      </w:r>
      <w:r w:rsidR="00651BDC">
        <w:rPr>
          <w:i/>
        </w:rPr>
        <w:t>заявлений об ингредиентах на заявление о добавлении ингредиентов и заявление о снижении количества ингредиентов</w:t>
      </w:r>
      <w:r>
        <w:rPr>
          <w:rStyle w:val="af"/>
        </w:rPr>
        <w:footnoteReference w:id="20"/>
      </w:r>
      <w:r w:rsidR="00145590">
        <w:t>. Это, в свою очередь,</w:t>
      </w:r>
      <w:r w:rsidR="00771A59">
        <w:t xml:space="preserve"> не позволяет</w:t>
      </w:r>
      <w:r w:rsidR="00145590">
        <w:t xml:space="preserve"> наиболее точно</w:t>
      </w:r>
      <w:r w:rsidR="00191C04">
        <w:t xml:space="preserve"> определить</w:t>
      </w:r>
      <w:r w:rsidR="00771A59">
        <w:t xml:space="preserve">, какой формат </w:t>
      </w:r>
      <w:r w:rsidR="00145590">
        <w:t>заявления предпочитают потребители</w:t>
      </w:r>
      <w:r w:rsidR="00020B86">
        <w:t xml:space="preserve"> продуктов питания</w:t>
      </w:r>
      <w:r w:rsidR="00771A59">
        <w:t>,</w:t>
      </w:r>
    </w:p>
    <w:p w:rsidR="00D91677" w:rsidRDefault="00771A59" w:rsidP="00D91677">
      <w:pPr>
        <w:pStyle w:val="af0"/>
        <w:numPr>
          <w:ilvl w:val="0"/>
          <w:numId w:val="29"/>
        </w:numPr>
        <w:spacing w:after="0" w:afterAutospacing="0"/>
        <w:ind w:left="0" w:firstLine="284"/>
      </w:pPr>
      <w:r>
        <w:t xml:space="preserve">В связи с повышением уровня скептицизма потребителей в настоящее время важным становится понимание, </w:t>
      </w:r>
      <w:r w:rsidRPr="00BC48D3">
        <w:rPr>
          <w:i/>
        </w:rPr>
        <w:t xml:space="preserve">какой из типов </w:t>
      </w:r>
      <w:r w:rsidR="003B3933">
        <w:rPr>
          <w:i/>
        </w:rPr>
        <w:t>заявлений</w:t>
      </w:r>
      <w:r w:rsidRPr="00BC48D3">
        <w:rPr>
          <w:i/>
        </w:rPr>
        <w:t xml:space="preserve"> лучше оценивается скептически настроенными потребителями</w:t>
      </w:r>
      <w:r>
        <w:t xml:space="preserve">. </w:t>
      </w:r>
      <w:r w:rsidR="00191C04">
        <w:t>О</w:t>
      </w:r>
      <w:r>
        <w:t xml:space="preserve">твета на этот вопрос </w:t>
      </w:r>
      <w:r w:rsidR="00191C04">
        <w:t xml:space="preserve">в </w:t>
      </w:r>
      <w:r>
        <w:t>исследования</w:t>
      </w:r>
      <w:r w:rsidR="00191C04">
        <w:t>х</w:t>
      </w:r>
      <w:r>
        <w:t xml:space="preserve"> </w:t>
      </w:r>
      <w:r w:rsidR="00191C04">
        <w:t>не встречается</w:t>
      </w:r>
      <w:r>
        <w:t xml:space="preserve">, что затрудняет разработку наиболее привлекательного формата </w:t>
      </w:r>
      <w:r w:rsidR="003B3933">
        <w:t>заявлений</w:t>
      </w:r>
      <w:r>
        <w:t xml:space="preserve"> </w:t>
      </w:r>
      <w:r w:rsidR="00191C04">
        <w:t>о полезности с учетом уровня скептицизма потребителей</w:t>
      </w:r>
      <w:r>
        <w:t>,</w:t>
      </w:r>
    </w:p>
    <w:p w:rsidR="00D91677" w:rsidRPr="00D91677" w:rsidRDefault="00D91677" w:rsidP="00D91677">
      <w:pPr>
        <w:pStyle w:val="af0"/>
        <w:numPr>
          <w:ilvl w:val="0"/>
          <w:numId w:val="29"/>
        </w:numPr>
        <w:spacing w:after="0" w:afterAutospacing="0"/>
        <w:ind w:left="0" w:firstLine="284"/>
      </w:pPr>
      <w:r>
        <w:t xml:space="preserve">В настоящее время не существует единого взгляда на то, </w:t>
      </w:r>
      <w:r w:rsidRPr="00D91677">
        <w:rPr>
          <w:i/>
        </w:rPr>
        <w:t>в какой категории продуктов позиционирование с помощью заявлений на упаковке более эффективно</w:t>
      </w:r>
      <w:r>
        <w:t xml:space="preserve">, а также какой из рассмотренных эффектов – эффект контраста или эффект синергии – оказывает большее влияние на выбор продукта потребителем, </w:t>
      </w:r>
    </w:p>
    <w:p w:rsidR="00771A59" w:rsidRPr="00771A59" w:rsidRDefault="00571DC4" w:rsidP="00B03034">
      <w:pPr>
        <w:pStyle w:val="af0"/>
        <w:numPr>
          <w:ilvl w:val="0"/>
          <w:numId w:val="29"/>
        </w:numPr>
        <w:spacing w:after="0" w:afterAutospacing="0"/>
        <w:ind w:left="0" w:firstLine="284"/>
      </w:pPr>
      <w:r>
        <w:t>В</w:t>
      </w:r>
      <w:r w:rsidR="001D4AFC">
        <w:t xml:space="preserve"> большинстве работ не рассматривается также связь</w:t>
      </w:r>
      <w:r w:rsidR="00AD2546">
        <w:t xml:space="preserve"> между </w:t>
      </w:r>
      <w:r w:rsidR="00565C50">
        <w:rPr>
          <w:i/>
        </w:rPr>
        <w:t>смысловым содержанием</w:t>
      </w:r>
      <w:r w:rsidR="001D4AFC" w:rsidRPr="00020B86">
        <w:rPr>
          <w:i/>
        </w:rPr>
        <w:t xml:space="preserve"> </w:t>
      </w:r>
      <w:r w:rsidR="003B3933" w:rsidRPr="00020B86">
        <w:rPr>
          <w:i/>
        </w:rPr>
        <w:t xml:space="preserve">заявления о полезности </w:t>
      </w:r>
      <w:r w:rsidR="00AD2546" w:rsidRPr="00020B86">
        <w:rPr>
          <w:i/>
        </w:rPr>
        <w:t>и</w:t>
      </w:r>
      <w:r w:rsidR="001D4AFC" w:rsidRPr="00020B86">
        <w:rPr>
          <w:i/>
        </w:rPr>
        <w:t xml:space="preserve"> фокусом регуляции потребителя</w:t>
      </w:r>
      <w:r w:rsidR="001D4AFC">
        <w:t xml:space="preserve">. </w:t>
      </w:r>
      <w:r w:rsidR="001D4AFC" w:rsidRPr="00771A59">
        <w:rPr>
          <w:shd w:val="clear" w:color="auto" w:fill="FFFFFF"/>
          <w:lang w:eastAsia="ru-RU"/>
        </w:rPr>
        <w:t>Несмотря на это, изучение такой зависимости представляется важным в процессе позиционирования продукта как полезного, ведь производитель может менять фокус регуляции покупателя, верн</w:t>
      </w:r>
      <w:r w:rsidR="00AD2546" w:rsidRPr="00771A59">
        <w:rPr>
          <w:shd w:val="clear" w:color="auto" w:fill="FFFFFF"/>
          <w:lang w:eastAsia="ru-RU"/>
        </w:rPr>
        <w:t xml:space="preserve">о выстроив рекламное сообщение. Это поможет обеспечить </w:t>
      </w:r>
      <w:r w:rsidR="00AD2546" w:rsidRPr="00771A59">
        <w:rPr>
          <w:i/>
          <w:shd w:val="clear" w:color="auto" w:fill="FFFFFF"/>
          <w:lang w:eastAsia="ru-RU"/>
        </w:rPr>
        <w:t xml:space="preserve">эффект регуляторного </w:t>
      </w:r>
      <w:r w:rsidR="00AD2546" w:rsidRPr="00771A59">
        <w:rPr>
          <w:i/>
          <w:shd w:val="clear" w:color="auto" w:fill="FFFFFF"/>
          <w:lang w:eastAsia="ru-RU"/>
        </w:rPr>
        <w:lastRenderedPageBreak/>
        <w:t>совпадения</w:t>
      </w:r>
      <w:r w:rsidR="00AD2546">
        <w:rPr>
          <w:rStyle w:val="af"/>
          <w:shd w:val="clear" w:color="auto" w:fill="FFFFFF"/>
          <w:lang w:eastAsia="ru-RU"/>
        </w:rPr>
        <w:footnoteReference w:id="21"/>
      </w:r>
      <w:r w:rsidR="00AD2546" w:rsidRPr="00771A59">
        <w:rPr>
          <w:shd w:val="clear" w:color="auto" w:fill="FFFFFF"/>
          <w:lang w:eastAsia="ru-RU"/>
        </w:rPr>
        <w:t xml:space="preserve">, </w:t>
      </w:r>
      <w:r>
        <w:rPr>
          <w:shd w:val="clear" w:color="auto" w:fill="FFFFFF"/>
          <w:lang w:eastAsia="ru-RU"/>
        </w:rPr>
        <w:t>который приведет</w:t>
      </w:r>
      <w:r w:rsidR="00AD2546" w:rsidRPr="00771A59">
        <w:rPr>
          <w:shd w:val="clear" w:color="auto" w:fill="FFFFFF"/>
          <w:lang w:eastAsia="ru-RU"/>
        </w:rPr>
        <w:t xml:space="preserve"> к большему влиянию </w:t>
      </w:r>
      <w:r w:rsidR="003B3933">
        <w:t xml:space="preserve">заявления </w:t>
      </w:r>
      <w:r w:rsidR="00AD2546" w:rsidRPr="00771A59">
        <w:rPr>
          <w:shd w:val="clear" w:color="auto" w:fill="FFFFFF"/>
          <w:lang w:eastAsia="ru-RU"/>
        </w:rPr>
        <w:t>о полезности на поведение потребителя</w:t>
      </w:r>
      <w:r w:rsidR="007E16FC" w:rsidRPr="00771A59">
        <w:rPr>
          <w:shd w:val="clear" w:color="auto" w:fill="FFFFFF"/>
          <w:lang w:eastAsia="ru-RU"/>
        </w:rPr>
        <w:t xml:space="preserve"> (Гершкович, 2019)</w:t>
      </w:r>
      <w:r w:rsidR="00771A59">
        <w:rPr>
          <w:shd w:val="clear" w:color="auto" w:fill="FFFFFF"/>
          <w:lang w:eastAsia="ru-RU"/>
        </w:rPr>
        <w:t>,</w:t>
      </w:r>
    </w:p>
    <w:p w:rsidR="00FD2006" w:rsidRDefault="00771A59" w:rsidP="00B03034">
      <w:pPr>
        <w:pStyle w:val="af0"/>
        <w:numPr>
          <w:ilvl w:val="0"/>
          <w:numId w:val="29"/>
        </w:numPr>
        <w:spacing w:after="0" w:afterAutospacing="0"/>
        <w:ind w:left="0" w:firstLine="284"/>
      </w:pPr>
      <w:r>
        <w:rPr>
          <w:shd w:val="clear" w:color="auto" w:fill="FFFFFF"/>
          <w:lang w:eastAsia="ru-RU"/>
        </w:rPr>
        <w:t xml:space="preserve">До </w:t>
      </w:r>
      <w:r w:rsidR="006C767A">
        <w:t xml:space="preserve">настоящего времени не проводилось исследований о том, </w:t>
      </w:r>
      <w:r w:rsidR="006C767A" w:rsidRPr="00BC48D3">
        <w:rPr>
          <w:i/>
        </w:rPr>
        <w:t xml:space="preserve">как состав продукта влияет на </w:t>
      </w:r>
      <w:r w:rsidR="00BC48D3">
        <w:rPr>
          <w:i/>
        </w:rPr>
        <w:t>оценку</w:t>
      </w:r>
      <w:r w:rsidR="006C767A" w:rsidRPr="00BC48D3">
        <w:rPr>
          <w:i/>
        </w:rPr>
        <w:t xml:space="preserve"> продукта и доверие потребителя к </w:t>
      </w:r>
      <w:r w:rsidR="00571DC4">
        <w:rPr>
          <w:i/>
        </w:rPr>
        <w:t>заявлениям на упаковке</w:t>
      </w:r>
      <w:r w:rsidR="006C767A">
        <w:t>. Если отталкиваться от того, что российский потребитель обладает ограниченными знаниями относительно об</w:t>
      </w:r>
      <w:r w:rsidR="009A1414">
        <w:t xml:space="preserve">ъективной полезности продуктов </w:t>
      </w:r>
      <w:r w:rsidR="006C767A">
        <w:t xml:space="preserve">для здоровья, можно предположить, что производитель может манипулировать восприятием продукта как полезного, нанося позитивно воспринимаемые потребителем </w:t>
      </w:r>
      <w:r w:rsidR="003B3933">
        <w:t xml:space="preserve">заявления </w:t>
      </w:r>
      <w:r w:rsidR="006C767A">
        <w:t>на упаковку и не меняя при этом состав.</w:t>
      </w:r>
    </w:p>
    <w:p w:rsidR="006C767A" w:rsidRDefault="008F3627" w:rsidP="008F3627">
      <w:pPr>
        <w:spacing w:after="0"/>
      </w:pPr>
      <w:r>
        <w:t>Помимо перечисленных неточностей</w:t>
      </w:r>
      <w:r w:rsidR="009A1414">
        <w:t xml:space="preserve"> в изучении влияния заявлений о полезности на поведение потребителей</w:t>
      </w:r>
      <w:r>
        <w:t xml:space="preserve">, стоит также повториться, что </w:t>
      </w:r>
      <w:r w:rsidR="006C767A">
        <w:t>процесс восприятия продукта как полезного для здоровья во многом зависит от национальных особенностей (</w:t>
      </w:r>
      <w:r w:rsidR="00D77FD2" w:rsidRPr="0073212C">
        <w:t>Saba</w:t>
      </w:r>
      <w:r w:rsidR="00D77FD2">
        <w:t>,</w:t>
      </w:r>
      <w:r w:rsidR="00D77FD2" w:rsidRPr="0073212C">
        <w:t xml:space="preserve"> et al., 2010</w:t>
      </w:r>
      <w:r w:rsidR="00D77FD2">
        <w:t>, Gomez &amp; Torelli, 2015)</w:t>
      </w:r>
      <w:r w:rsidR="006C767A">
        <w:t xml:space="preserve">. К сожалению, исследования, проводимые в </w:t>
      </w:r>
      <w:r w:rsidR="0015083B">
        <w:t>отношении</w:t>
      </w:r>
      <w:r w:rsidR="006C767A">
        <w:t xml:space="preserve"> позиционирования продукта питания как полезного, в основном касаются европейских реалий. Причиной этому является относительная неразвитость государственного регулирования маркировки продуктов питания в нашей стране (</w:t>
      </w:r>
      <w:r w:rsidR="001C3EDA">
        <w:t>Григорьев, 2019</w:t>
      </w:r>
      <w:r w:rsidR="006C767A">
        <w:t>), а также отсутствие пищевой грамотности и интереса к вопросам питания у российских потребителей (</w:t>
      </w:r>
      <w:r w:rsidR="001C3EDA" w:rsidRPr="00FD2006">
        <w:rPr>
          <w:lang w:val="en-US"/>
        </w:rPr>
        <w:t>Nielsen</w:t>
      </w:r>
      <w:r w:rsidR="001C3EDA" w:rsidRPr="001C3EDA">
        <w:t>, 2015</w:t>
      </w:r>
      <w:r w:rsidR="00A869B0">
        <w:t xml:space="preserve">). Получается, что в </w:t>
      </w:r>
      <w:r w:rsidR="006C767A">
        <w:t xml:space="preserve">настоящее время </w:t>
      </w:r>
      <w:r w:rsidR="006C767A" w:rsidRPr="009314C0">
        <w:rPr>
          <w:i/>
        </w:rPr>
        <w:t>специфика феномена воспринимаемой полезности в нашей стране</w:t>
      </w:r>
      <w:r w:rsidR="00A869B0" w:rsidRPr="009314C0">
        <w:rPr>
          <w:i/>
        </w:rPr>
        <w:t xml:space="preserve"> практически</w:t>
      </w:r>
      <w:r w:rsidR="006C767A" w:rsidRPr="009314C0">
        <w:rPr>
          <w:i/>
        </w:rPr>
        <w:t xml:space="preserve"> не изучена</w:t>
      </w:r>
      <w:r w:rsidR="006C767A">
        <w:t>.</w:t>
      </w:r>
    </w:p>
    <w:p w:rsidR="00624386" w:rsidRDefault="006C767A" w:rsidP="006C767A">
      <w:r>
        <w:t xml:space="preserve">Опираясь на данные неточности и пробелы в понимании процесса восприятия продукта как полезного для здоровья потребителем, было проведено исследование российских покупателей продуктов питания. Исследование представляется оправданным в связи с существованием недостаточных знаний </w:t>
      </w:r>
      <w:r w:rsidR="0015083B">
        <w:t>в отношении</w:t>
      </w:r>
      <w:r>
        <w:t xml:space="preserve"> поведения потребителей на российском рынке. Оно призвано помочь определить специфику восприятия продукта как полезного для здоровья в нашей стране, </w:t>
      </w:r>
      <w:r w:rsidR="00681AF3">
        <w:t>оценить влияние индивидуальных характеристик потребителя</w:t>
      </w:r>
      <w:r>
        <w:t xml:space="preserve"> на </w:t>
      </w:r>
      <w:r w:rsidR="0015083B">
        <w:t>оценку полезности продукта</w:t>
      </w:r>
      <w:r>
        <w:t>, а также выявить наиболее позитивно воспринима</w:t>
      </w:r>
      <w:r w:rsidR="00681AF3">
        <w:t xml:space="preserve">емые российскими потребителями </w:t>
      </w:r>
      <w:r w:rsidR="0015083B">
        <w:t>типы</w:t>
      </w:r>
      <w:r w:rsidR="00681AF3">
        <w:t xml:space="preserve"> </w:t>
      </w:r>
      <w:r w:rsidR="003B3933">
        <w:t>заявлений о полезности</w:t>
      </w:r>
      <w:r>
        <w:t xml:space="preserve"> на упаковке</w:t>
      </w:r>
      <w:r w:rsidR="00681AF3">
        <w:t xml:space="preserve"> продукта</w:t>
      </w:r>
      <w:r>
        <w:t>.</w:t>
      </w:r>
    </w:p>
    <w:p w:rsidR="006C767A" w:rsidRDefault="006C767A" w:rsidP="006C767A">
      <w:pPr>
        <w:pStyle w:val="3"/>
      </w:pPr>
      <w:bookmarkStart w:id="134" w:name="_Toc36789011"/>
      <w:bookmarkStart w:id="135" w:name="_Toc37152340"/>
      <w:bookmarkStart w:id="136" w:name="_Toc37755190"/>
      <w:bookmarkStart w:id="137" w:name="_Toc41542912"/>
      <w:bookmarkStart w:id="138" w:name="_Toc41543093"/>
      <w:bookmarkStart w:id="139" w:name="_Toc41660472"/>
      <w:bookmarkStart w:id="140" w:name="_Toc41827419"/>
      <w:r>
        <w:t xml:space="preserve">3.1.2. </w:t>
      </w:r>
      <w:r w:rsidR="002445D5">
        <w:t>Концептуальная модель и гипотезы</w:t>
      </w:r>
      <w:r>
        <w:t xml:space="preserve"> исследования</w:t>
      </w:r>
      <w:bookmarkEnd w:id="134"/>
      <w:bookmarkEnd w:id="135"/>
      <w:bookmarkEnd w:id="136"/>
      <w:bookmarkEnd w:id="137"/>
      <w:bookmarkEnd w:id="138"/>
      <w:bookmarkEnd w:id="139"/>
      <w:bookmarkEnd w:id="140"/>
    </w:p>
    <w:p w:rsidR="006C767A" w:rsidRPr="00681AF3" w:rsidRDefault="006C767A" w:rsidP="00681AF3">
      <w:pPr>
        <w:rPr>
          <w:shd w:val="clear" w:color="auto" w:fill="FFFFFF"/>
          <w:lang w:eastAsia="ru-RU"/>
        </w:rPr>
      </w:pPr>
      <w:r w:rsidRPr="006C767A">
        <w:rPr>
          <w:shd w:val="clear" w:color="auto" w:fill="FFFFFF"/>
          <w:lang w:eastAsia="ru-RU"/>
        </w:rPr>
        <w:t>Перед проведением исследования были в</w:t>
      </w:r>
      <w:r w:rsidR="00681AF3">
        <w:rPr>
          <w:shd w:val="clear" w:color="auto" w:fill="FFFFFF"/>
          <w:lang w:eastAsia="ru-RU"/>
        </w:rPr>
        <w:t>ы</w:t>
      </w:r>
      <w:r w:rsidRPr="006C767A">
        <w:rPr>
          <w:shd w:val="clear" w:color="auto" w:fill="FFFFFF"/>
          <w:lang w:eastAsia="ru-RU"/>
        </w:rPr>
        <w:t xml:space="preserve">двинуты гипотезы и построена экспериментальная модель </w:t>
      </w:r>
      <w:r w:rsidR="009175A2">
        <w:rPr>
          <w:shd w:val="clear" w:color="auto" w:fill="FFFFFF"/>
          <w:lang w:eastAsia="ru-RU"/>
        </w:rPr>
        <w:t xml:space="preserve">(см. </w:t>
      </w:r>
      <w:r w:rsidR="006236C6">
        <w:rPr>
          <w:shd w:val="clear" w:color="auto" w:fill="FFFFFF"/>
          <w:lang w:eastAsia="ru-RU"/>
        </w:rPr>
        <w:t>р</w:t>
      </w:r>
      <w:r w:rsidR="00A869B0" w:rsidRPr="006236C6">
        <w:rPr>
          <w:shd w:val="clear" w:color="auto" w:fill="FFFFFF"/>
          <w:lang w:eastAsia="ru-RU"/>
        </w:rPr>
        <w:t>исунок 4</w:t>
      </w:r>
      <w:r w:rsidR="009175A2" w:rsidRPr="006236C6">
        <w:rPr>
          <w:shd w:val="clear" w:color="auto" w:fill="FFFFFF"/>
          <w:lang w:eastAsia="ru-RU"/>
        </w:rPr>
        <w:t>)</w:t>
      </w:r>
      <w:r w:rsidRPr="006236C6">
        <w:rPr>
          <w:shd w:val="clear" w:color="auto" w:fill="FFFFFF"/>
          <w:lang w:eastAsia="ru-RU"/>
        </w:rPr>
        <w:t>.</w:t>
      </w:r>
      <w:r w:rsidRPr="006C767A">
        <w:rPr>
          <w:shd w:val="clear" w:color="auto" w:fill="FFFFFF"/>
          <w:lang w:eastAsia="ru-RU"/>
        </w:rPr>
        <w:t> </w:t>
      </w:r>
      <w:r w:rsidR="009175A2">
        <w:rPr>
          <w:lang w:eastAsia="ru-RU"/>
        </w:rPr>
        <w:t xml:space="preserve">В работе тестируется влияние различных типов </w:t>
      </w:r>
      <w:r w:rsidR="003B3933">
        <w:t xml:space="preserve">заявлений </w:t>
      </w:r>
      <w:r w:rsidR="0015083B">
        <w:t xml:space="preserve">о полезности продукта </w:t>
      </w:r>
      <w:r w:rsidR="009175A2">
        <w:rPr>
          <w:lang w:eastAsia="ru-RU"/>
        </w:rPr>
        <w:t xml:space="preserve">на такие поведенческие последствия, как </w:t>
      </w:r>
      <w:r w:rsidR="0015083B">
        <w:rPr>
          <w:lang w:eastAsia="ru-RU"/>
        </w:rPr>
        <w:t>оценка</w:t>
      </w:r>
      <w:r w:rsidR="00A869B0">
        <w:rPr>
          <w:lang w:eastAsia="ru-RU"/>
        </w:rPr>
        <w:t xml:space="preserve"> его полезности,</w:t>
      </w:r>
      <w:r w:rsidR="00392526">
        <w:rPr>
          <w:lang w:eastAsia="ru-RU"/>
        </w:rPr>
        <w:t xml:space="preserve"> вкуса. </w:t>
      </w:r>
      <w:r w:rsidR="00A869B0">
        <w:rPr>
          <w:lang w:eastAsia="ru-RU"/>
        </w:rPr>
        <w:t xml:space="preserve">Данные переменные формируют привлекательность продукта </w:t>
      </w:r>
      <w:r w:rsidR="009175A2">
        <w:rPr>
          <w:lang w:eastAsia="ru-RU"/>
        </w:rPr>
        <w:t xml:space="preserve">для </w:t>
      </w:r>
      <w:r w:rsidR="009175A2">
        <w:rPr>
          <w:lang w:eastAsia="ru-RU"/>
        </w:rPr>
        <w:lastRenderedPageBreak/>
        <w:t xml:space="preserve">потребителя, </w:t>
      </w:r>
      <w:r w:rsidR="00A869B0">
        <w:rPr>
          <w:lang w:eastAsia="ru-RU"/>
        </w:rPr>
        <w:t xml:space="preserve">которая, в свою </w:t>
      </w:r>
      <w:r w:rsidR="00681AF3">
        <w:rPr>
          <w:lang w:eastAsia="ru-RU"/>
        </w:rPr>
        <w:t xml:space="preserve">очередь, ведет к готовности </w:t>
      </w:r>
      <w:r w:rsidR="0015083B">
        <w:rPr>
          <w:lang w:eastAsia="ru-RU"/>
        </w:rPr>
        <w:t xml:space="preserve">его </w:t>
      </w:r>
      <w:r w:rsidR="00A869B0">
        <w:rPr>
          <w:lang w:eastAsia="ru-RU"/>
        </w:rPr>
        <w:t>купить</w:t>
      </w:r>
      <w:r w:rsidR="009175A2">
        <w:rPr>
          <w:lang w:eastAsia="ru-RU"/>
        </w:rPr>
        <w:t xml:space="preserve">. В качестве </w:t>
      </w:r>
      <w:r w:rsidR="00392526">
        <w:rPr>
          <w:lang w:eastAsia="ru-RU"/>
        </w:rPr>
        <w:t>контрольны</w:t>
      </w:r>
      <w:r w:rsidR="009175A2">
        <w:rPr>
          <w:lang w:eastAsia="ru-RU"/>
        </w:rPr>
        <w:t xml:space="preserve">х переменных, определяющих </w:t>
      </w:r>
      <w:r w:rsidR="009314C0">
        <w:rPr>
          <w:lang w:eastAsia="ru-RU"/>
        </w:rPr>
        <w:t>оценку продукта потребителем</w:t>
      </w:r>
      <w:r w:rsidR="009175A2">
        <w:rPr>
          <w:lang w:eastAsia="ru-RU"/>
        </w:rPr>
        <w:t xml:space="preserve">, </w:t>
      </w:r>
      <w:r w:rsidR="00A85834">
        <w:rPr>
          <w:lang w:eastAsia="ru-RU"/>
        </w:rPr>
        <w:t>были также протестированы</w:t>
      </w:r>
      <w:r w:rsidR="00392526">
        <w:rPr>
          <w:lang w:eastAsia="ru-RU"/>
        </w:rPr>
        <w:t xml:space="preserve"> оценка калорийности, доверие </w:t>
      </w:r>
      <w:r w:rsidR="00681AF3">
        <w:rPr>
          <w:lang w:eastAsia="ru-RU"/>
        </w:rPr>
        <w:t>производителю</w:t>
      </w:r>
      <w:r w:rsidR="00392526">
        <w:rPr>
          <w:lang w:eastAsia="ru-RU"/>
        </w:rPr>
        <w:t xml:space="preserve"> и отношение к продукту. </w:t>
      </w:r>
      <w:r w:rsidR="0015083B">
        <w:rPr>
          <w:lang w:eastAsia="ru-RU"/>
        </w:rPr>
        <w:t xml:space="preserve">Оценка продукта измерялась с учетом наиболее важной индивидуальной характеристики потребителя – уровня скептицизма, а также наличия или отсутствия информации о составе продукта. </w:t>
      </w:r>
      <w:r w:rsidR="00392526">
        <w:rPr>
          <w:lang w:eastAsia="ru-RU"/>
        </w:rPr>
        <w:t xml:space="preserve">Чтобы более тщательно определить профиль респондента, </w:t>
      </w:r>
      <w:r w:rsidR="009175A2">
        <w:rPr>
          <w:lang w:eastAsia="ru-RU"/>
        </w:rPr>
        <w:t xml:space="preserve">были </w:t>
      </w:r>
      <w:r w:rsidR="0015083B">
        <w:rPr>
          <w:lang w:eastAsia="ru-RU"/>
        </w:rPr>
        <w:t>оценены</w:t>
      </w:r>
      <w:r w:rsidR="009175A2">
        <w:rPr>
          <w:lang w:eastAsia="ru-RU"/>
        </w:rPr>
        <w:t xml:space="preserve"> </w:t>
      </w:r>
      <w:r w:rsidR="0015083B">
        <w:rPr>
          <w:lang w:eastAsia="ru-RU"/>
        </w:rPr>
        <w:t xml:space="preserve">также </w:t>
      </w:r>
      <w:r w:rsidR="009175A2">
        <w:rPr>
          <w:lang w:eastAsia="ru-RU"/>
        </w:rPr>
        <w:t>ориентация п</w:t>
      </w:r>
      <w:r w:rsidR="00392526">
        <w:rPr>
          <w:lang w:eastAsia="ru-RU"/>
        </w:rPr>
        <w:t>отребителя на здоровое питание</w:t>
      </w:r>
      <w:r w:rsidR="00681AF3">
        <w:rPr>
          <w:lang w:eastAsia="ru-RU"/>
        </w:rPr>
        <w:t xml:space="preserve">, фокус регуляции и </w:t>
      </w:r>
      <w:r w:rsidR="009175A2">
        <w:rPr>
          <w:lang w:eastAsia="ru-RU"/>
        </w:rPr>
        <w:t xml:space="preserve">основные социодемографические параметры – пол, возраст, образование, сфера деятельности и вес. </w:t>
      </w:r>
      <w:r w:rsidR="00D91677">
        <w:rPr>
          <w:shd w:val="clear" w:color="auto" w:fill="FFFFFF"/>
          <w:lang w:eastAsia="ru-RU"/>
        </w:rPr>
        <w:t>Концептуальная модель исследования представлена на рисунке 4 ниже.</w:t>
      </w:r>
    </w:p>
    <w:p w:rsidR="00D91677" w:rsidRDefault="00D91677" w:rsidP="00D91677">
      <w:r>
        <w:t xml:space="preserve">В качестве фокуса исследования был выбран </w:t>
      </w:r>
      <w:r w:rsidRPr="00D91677">
        <w:rPr>
          <w:i/>
        </w:rPr>
        <w:t>фрейминг заявления на упаковке</w:t>
      </w:r>
      <w:r>
        <w:t xml:space="preserve"> и наиболее актуальная индивидуальная характеристика потребителя - </w:t>
      </w:r>
      <w:r w:rsidRPr="00D91677">
        <w:rPr>
          <w:i/>
        </w:rPr>
        <w:t>уровень скептицизма</w:t>
      </w:r>
      <w:r>
        <w:t>. Гипотезы, выдвинутые перед началом исследования, связывают между собой фрейминг и уровень скептицизма потребителя, определяют предпочтительную категорию продуктов для позиционирования с помощью заявлений о полезности,</w:t>
      </w:r>
      <w:r w:rsidR="00A85834">
        <w:t xml:space="preserve"> а также</w:t>
      </w:r>
      <w:r>
        <w:t xml:space="preserve"> тестируют </w:t>
      </w:r>
      <w:r w:rsidR="00014F50">
        <w:t xml:space="preserve">причинно-следственные связи </w:t>
      </w:r>
      <w:r>
        <w:t xml:space="preserve">построенной концептуальной модели. </w:t>
      </w:r>
    </w:p>
    <w:p w:rsidR="00D91677" w:rsidRDefault="003D1042" w:rsidP="00D91677">
      <w:pPr>
        <w:rPr>
          <w:sz w:val="22"/>
        </w:rPr>
      </w:pPr>
      <w:r>
        <w:rPr>
          <w:b/>
        </w:rPr>
        <w:t>Гипотеза 1</w:t>
      </w:r>
      <w:r w:rsidR="00D91677">
        <w:t xml:space="preserve"> касается наиболее эффективного фрейминга заявления о полезности. </w:t>
      </w:r>
      <w:r w:rsidR="00D91677" w:rsidRPr="00562013">
        <w:t>Согласно теории перспектив</w:t>
      </w:r>
      <w:r w:rsidR="00D91677">
        <w:t xml:space="preserve">, </w:t>
      </w:r>
      <w:r w:rsidR="00D91677" w:rsidRPr="00562013">
        <w:t>потребители</w:t>
      </w:r>
      <w:r w:rsidR="00D91677">
        <w:t xml:space="preserve"> больше</w:t>
      </w:r>
      <w:r w:rsidR="00D91677" w:rsidRPr="00562013">
        <w:t xml:space="preserve"> стремятся избежать негативных последствий от потребления</w:t>
      </w:r>
      <w:r w:rsidR="00D91677">
        <w:t xml:space="preserve"> продукта, чем получить дополнительные выгоды (Kahneman &amp; Tversky, 1979)</w:t>
      </w:r>
      <w:r w:rsidR="00D91677" w:rsidRPr="00562013">
        <w:t>.</w:t>
      </w:r>
      <w:r w:rsidR="00D91677">
        <w:t xml:space="preserve"> Таким образом, первая гипотеза предполагает, что </w:t>
      </w:r>
      <w:r w:rsidR="00D91677" w:rsidRPr="00562013">
        <w:rPr>
          <w:i/>
        </w:rPr>
        <w:t>потребители будут предпочитать продукты с негативным фреймингом заявлений о полезности</w:t>
      </w:r>
      <w:r w:rsidR="00D91677">
        <w:t xml:space="preserve">, </w:t>
      </w:r>
      <w:r w:rsidR="00D91677" w:rsidRPr="000B6BB7">
        <w:rPr>
          <w:i/>
        </w:rPr>
        <w:t>то есть заявления о снижении количества ингредиентов или снижении негативного эффекта</w:t>
      </w:r>
      <w:r w:rsidR="00D91677">
        <w:t xml:space="preserve">. Данный тезис, однако, противоречит результатам исследования </w:t>
      </w:r>
      <w:r w:rsidR="00D91677">
        <w:rPr>
          <w:lang w:val="en-US"/>
        </w:rPr>
        <w:t>Andre</w:t>
      </w:r>
      <w:r w:rsidR="00D91677" w:rsidRPr="00AC6669">
        <w:t xml:space="preserve">, </w:t>
      </w:r>
      <w:r w:rsidR="00D91677">
        <w:rPr>
          <w:lang w:val="en-US"/>
        </w:rPr>
        <w:t>Chandon</w:t>
      </w:r>
      <w:r w:rsidR="00D91677" w:rsidRPr="00AC6669">
        <w:t xml:space="preserve"> &amp; </w:t>
      </w:r>
      <w:r w:rsidR="00D91677">
        <w:rPr>
          <w:lang w:val="en-US"/>
        </w:rPr>
        <w:t>Haws</w:t>
      </w:r>
      <w:r w:rsidR="00D91677" w:rsidRPr="005C5D69">
        <w:t>, 2019</w:t>
      </w:r>
      <w:r w:rsidR="00D91677">
        <w:t xml:space="preserve">, в котором выявлена более высокая оценка полезности продукта в случае наличия на его упаковке заявлений о добавлении ингредиентов, то есть заявлений с позитивным фреймингом. Это и обуславливает наличие альтернативной гипотезы, предполагающей, что </w:t>
      </w:r>
      <w:r w:rsidR="00D91677" w:rsidRPr="000B6BB7">
        <w:rPr>
          <w:i/>
        </w:rPr>
        <w:t>большим влиянием на поведение потребителей обладают заявления с позитивным фреймингом</w:t>
      </w:r>
      <w:r w:rsidR="00D91677">
        <w:t>, поскольку они подчеркивают выгоды</w:t>
      </w:r>
      <w:r w:rsidR="00565C50">
        <w:rPr>
          <w:szCs w:val="24"/>
        </w:rPr>
        <w:t xml:space="preserve">, получаемые при </w:t>
      </w:r>
      <w:r w:rsidR="00D91677" w:rsidRPr="0015083B">
        <w:rPr>
          <w:szCs w:val="24"/>
        </w:rPr>
        <w:t>потреблении полезного продукта.</w:t>
      </w:r>
    </w:p>
    <w:p w:rsidR="00D91677" w:rsidRDefault="003D1042" w:rsidP="00D91677">
      <w:r>
        <w:rPr>
          <w:b/>
        </w:rPr>
        <w:t>Гипотеза 2</w:t>
      </w:r>
      <w:r w:rsidR="00D91677" w:rsidRPr="0079371F">
        <w:rPr>
          <w:b/>
        </w:rPr>
        <w:t xml:space="preserve"> </w:t>
      </w:r>
      <w:r w:rsidR="00D91677">
        <w:t xml:space="preserve">устанавливает связь между фреймингом </w:t>
      </w:r>
      <w:r w:rsidR="00565C50">
        <w:t>заявления</w:t>
      </w:r>
      <w:r w:rsidR="00D91677">
        <w:t xml:space="preserve"> и уровнем скептицизма потребителя. Поскольку исследования демонстрируют, что скептически настроенные потребители не меняют оценки </w:t>
      </w:r>
      <w:r w:rsidR="00D91677" w:rsidRPr="00985115">
        <w:rPr>
          <w:szCs w:val="24"/>
        </w:rPr>
        <w:t xml:space="preserve">продукта при столкновении с </w:t>
      </w:r>
      <w:r w:rsidR="00BD187B">
        <w:rPr>
          <w:szCs w:val="24"/>
        </w:rPr>
        <w:t>заявлениями</w:t>
      </w:r>
      <w:r w:rsidR="00D91677" w:rsidRPr="00985115">
        <w:rPr>
          <w:szCs w:val="24"/>
        </w:rPr>
        <w:t xml:space="preserve"> о полезности (Sandvik, 2018), предполагается, что </w:t>
      </w:r>
      <w:r w:rsidR="00D91677" w:rsidRPr="00985115">
        <w:rPr>
          <w:i/>
          <w:szCs w:val="24"/>
        </w:rPr>
        <w:t>люди с высоким уровнем скептицизма</w:t>
      </w:r>
      <w:r w:rsidR="00D91677" w:rsidRPr="00985115">
        <w:rPr>
          <w:szCs w:val="24"/>
        </w:rPr>
        <w:t xml:space="preserve"> склонны выбирать </w:t>
      </w:r>
      <w:r w:rsidR="00D91677" w:rsidRPr="00985115">
        <w:rPr>
          <w:i/>
          <w:szCs w:val="24"/>
        </w:rPr>
        <w:t xml:space="preserve">продукт без заявления о полезности </w:t>
      </w:r>
      <w:r w:rsidR="00D91677" w:rsidRPr="00985115">
        <w:rPr>
          <w:szCs w:val="24"/>
        </w:rPr>
        <w:t xml:space="preserve">на упаковке. Люди с </w:t>
      </w:r>
      <w:r w:rsidR="00D91677" w:rsidRPr="00985115">
        <w:rPr>
          <w:i/>
          <w:szCs w:val="24"/>
        </w:rPr>
        <w:t>низким уровнем скептицизма</w:t>
      </w:r>
      <w:r w:rsidR="00D91677" w:rsidRPr="00985115">
        <w:rPr>
          <w:szCs w:val="24"/>
        </w:rPr>
        <w:t xml:space="preserve"> </w:t>
      </w:r>
      <w:r w:rsidR="00BD187B">
        <w:rPr>
          <w:szCs w:val="24"/>
        </w:rPr>
        <w:t xml:space="preserve">же </w:t>
      </w:r>
      <w:r w:rsidR="00D91677" w:rsidRPr="00985115">
        <w:rPr>
          <w:szCs w:val="24"/>
        </w:rPr>
        <w:t xml:space="preserve">более высоко оценивают продукты с </w:t>
      </w:r>
      <w:r w:rsidR="00D91677" w:rsidRPr="00985115">
        <w:rPr>
          <w:i/>
          <w:szCs w:val="24"/>
        </w:rPr>
        <w:t xml:space="preserve">негативным фреймингом заявлений о полезности, </w:t>
      </w:r>
      <w:r w:rsidR="00D91677" w:rsidRPr="00985115">
        <w:rPr>
          <w:szCs w:val="24"/>
        </w:rPr>
        <w:t>что можно объяснить теорией перспектив аналогично</w:t>
      </w:r>
      <w:r w:rsidR="00D91677">
        <w:t xml:space="preserve"> гипотезе 1. </w:t>
      </w:r>
    </w:p>
    <w:p w:rsidR="00D91677" w:rsidRDefault="003D1042" w:rsidP="00D91677">
      <w:r>
        <w:rPr>
          <w:b/>
        </w:rPr>
        <w:lastRenderedPageBreak/>
        <w:t>Гипотеза 3</w:t>
      </w:r>
      <w:r w:rsidR="00FF49E1">
        <w:t xml:space="preserve"> </w:t>
      </w:r>
      <w:r w:rsidR="00D91677">
        <w:t xml:space="preserve">определяет причинно-следственную зависимость между психологической и поведенческой реакцией потребителя при столкновении с заявлением о полезности на упаковке. Предполагается, в частности, что </w:t>
      </w:r>
      <w:r w:rsidR="00D91677" w:rsidRPr="00C456BA">
        <w:rPr>
          <w:i/>
        </w:rPr>
        <w:t xml:space="preserve">повышение оценки полезности продукта при наличии заявления на упаковке приводит к </w:t>
      </w:r>
      <w:r w:rsidR="002445D5">
        <w:rPr>
          <w:i/>
        </w:rPr>
        <w:t>более высокой</w:t>
      </w:r>
      <w:r w:rsidR="00D91677" w:rsidRPr="00C456BA">
        <w:rPr>
          <w:i/>
        </w:rPr>
        <w:t xml:space="preserve"> оценке его привлекательнос</w:t>
      </w:r>
      <w:r w:rsidR="00BD187B">
        <w:rPr>
          <w:i/>
        </w:rPr>
        <w:t xml:space="preserve">ти. Привлекательность продукта, в свою очередь, </w:t>
      </w:r>
      <w:r w:rsidR="002445D5">
        <w:rPr>
          <w:i/>
        </w:rPr>
        <w:t>положительно влияет на</w:t>
      </w:r>
      <w:r w:rsidR="00BD187B">
        <w:rPr>
          <w:i/>
        </w:rPr>
        <w:t xml:space="preserve"> </w:t>
      </w:r>
      <w:r w:rsidR="002445D5">
        <w:rPr>
          <w:i/>
        </w:rPr>
        <w:t>готовность</w:t>
      </w:r>
      <w:r w:rsidR="00D91677" w:rsidRPr="00C456BA">
        <w:rPr>
          <w:i/>
        </w:rPr>
        <w:t xml:space="preserve"> его купить</w:t>
      </w:r>
      <w:r w:rsidR="00D91677">
        <w:t xml:space="preserve"> </w:t>
      </w:r>
      <w:r w:rsidR="00D91677" w:rsidRPr="00B2560B">
        <w:t>(Orquin &amp; Scholderer, 2015)</w:t>
      </w:r>
      <w:r w:rsidR="00D91677">
        <w:t xml:space="preserve">. </w:t>
      </w:r>
    </w:p>
    <w:p w:rsidR="00D91677" w:rsidRPr="00212353" w:rsidRDefault="003D1042" w:rsidP="00D91677">
      <w:pPr>
        <w:rPr>
          <w:i/>
        </w:rPr>
      </w:pPr>
      <w:r>
        <w:rPr>
          <w:b/>
        </w:rPr>
        <w:t>Г</w:t>
      </w:r>
      <w:r w:rsidR="00D91677" w:rsidRPr="00CC613B">
        <w:rPr>
          <w:b/>
        </w:rPr>
        <w:t>ипотеза</w:t>
      </w:r>
      <w:r>
        <w:rPr>
          <w:b/>
        </w:rPr>
        <w:t xml:space="preserve"> 4</w:t>
      </w:r>
      <w:r w:rsidR="00D91677">
        <w:rPr>
          <w:b/>
        </w:rPr>
        <w:t xml:space="preserve"> </w:t>
      </w:r>
      <w:r w:rsidR="00D91677">
        <w:t xml:space="preserve">связана с эффективностью позиционирования продукта как полезного в различных категориях продуктов. Ряд исследований демонстрирует, что </w:t>
      </w:r>
      <w:r w:rsidR="00D91677" w:rsidRPr="006C3819">
        <w:rPr>
          <w:i/>
        </w:rPr>
        <w:t>заявлен</w:t>
      </w:r>
      <w:r w:rsidR="00BD187B">
        <w:rPr>
          <w:i/>
        </w:rPr>
        <w:t>ия о полезности более эффективны</w:t>
      </w:r>
      <w:r w:rsidR="00D91677" w:rsidRPr="006C3819">
        <w:rPr>
          <w:i/>
        </w:rPr>
        <w:t xml:space="preserve"> в категории условно полезных продуктов и продуктов для удовольствия</w:t>
      </w:r>
      <w:r w:rsidR="00D91677">
        <w:t xml:space="preserve">. Причиной этого является уже рассмотренный эффект контраста </w:t>
      </w:r>
      <w:r w:rsidR="00D91677" w:rsidRPr="00017FE8">
        <w:t xml:space="preserve">(Ares </w:t>
      </w:r>
      <w:r w:rsidR="00D91677" w:rsidRPr="00933FC2">
        <w:t>&amp;</w:t>
      </w:r>
      <w:r w:rsidR="00D91677" w:rsidRPr="00017FE8">
        <w:t xml:space="preserve"> Gámbaro, 2007)</w:t>
      </w:r>
      <w:r w:rsidR="00D91677">
        <w:t>, а также недоверие потребителей к оздоровлению безусловно полезных продуктов (</w:t>
      </w:r>
      <w:r w:rsidR="00D91677" w:rsidRPr="00C568C8">
        <w:t>Lähteenmäki, 2013</w:t>
      </w:r>
      <w:r w:rsidR="00D91677">
        <w:t xml:space="preserve">). Такой подход определяет </w:t>
      </w:r>
      <w:r w:rsidR="00D91677" w:rsidRPr="00212353">
        <w:rPr>
          <w:i/>
        </w:rPr>
        <w:t>основную гипотезу исследования.</w:t>
      </w:r>
      <w:r w:rsidR="00D91677">
        <w:t xml:space="preserve"> Однако, существует и другой взгляд на эффективность заявлений о полезности в зависимости от категории продукта. Предполагается, что продукты с высоким уровнем полезности должны иметь заявление на упаковке для подтверждения их качества (Van Kleef, et al., </w:t>
      </w:r>
      <w:r w:rsidR="00D91677" w:rsidRPr="00017FE8">
        <w:t>2005</w:t>
      </w:r>
      <w:r w:rsidR="00D91677">
        <w:t xml:space="preserve">), а эффективность таких заявлений определяется существованием эффекта синергии </w:t>
      </w:r>
      <w:r w:rsidR="00D91677" w:rsidRPr="00C568C8">
        <w:t>(Choi</w:t>
      </w:r>
      <w:r w:rsidR="00D91677">
        <w:t>,</w:t>
      </w:r>
      <w:r w:rsidR="00D91677" w:rsidRPr="00C568C8">
        <w:t xml:space="preserve"> et al., 2012).</w:t>
      </w:r>
      <w:r w:rsidR="00D91677">
        <w:t xml:space="preserve"> Таким образом, можно выдвинуть </w:t>
      </w:r>
      <w:r w:rsidR="00D91677" w:rsidRPr="00212353">
        <w:rPr>
          <w:i/>
        </w:rPr>
        <w:t>альтернативную гипотезу</w:t>
      </w:r>
      <w:r w:rsidR="00D91677">
        <w:t xml:space="preserve">, предполагающую, что </w:t>
      </w:r>
      <w:r w:rsidR="00D91677" w:rsidRPr="00212353">
        <w:rPr>
          <w:i/>
        </w:rPr>
        <w:t>заявления о</w:t>
      </w:r>
      <w:r w:rsidR="00611C85">
        <w:rPr>
          <w:i/>
        </w:rPr>
        <w:t xml:space="preserve"> полезности более эффективны </w:t>
      </w:r>
      <w:r w:rsidR="00D91677" w:rsidRPr="00212353">
        <w:rPr>
          <w:i/>
        </w:rPr>
        <w:t>в категории безусловно полезных и условно полезных продуктов.</w:t>
      </w:r>
    </w:p>
    <w:p w:rsidR="00D91677" w:rsidRDefault="00D91677" w:rsidP="00D91677">
      <w:r>
        <w:t>Помимо базовых гипотез, в процессе исследования также был выдвинут ряд предположений, связанных с исходной моделью. В частности, предполагалось, что:</w:t>
      </w:r>
    </w:p>
    <w:p w:rsidR="00D91677" w:rsidRDefault="00D91677" w:rsidP="00D91677">
      <w:pPr>
        <w:pStyle w:val="af0"/>
        <w:numPr>
          <w:ilvl w:val="0"/>
          <w:numId w:val="25"/>
        </w:numPr>
        <w:ind w:left="0" w:firstLine="284"/>
      </w:pPr>
      <w:r w:rsidRPr="009314C0">
        <w:rPr>
          <w:i/>
        </w:rPr>
        <w:t>Предоставление информации о составе</w:t>
      </w:r>
      <w:r>
        <w:t xml:space="preserve"> </w:t>
      </w:r>
      <w:r w:rsidRPr="009314C0">
        <w:rPr>
          <w:i/>
        </w:rPr>
        <w:t>продукта повышает привлекательность</w:t>
      </w:r>
      <w:r>
        <w:t xml:space="preserve"> продукта, если состав соответс</w:t>
      </w:r>
      <w:r w:rsidR="00A85834">
        <w:t>твует выгоде, демонстрируемой с помощью заявления</w:t>
      </w:r>
      <w:r>
        <w:t xml:space="preserve"> о полезности (</w:t>
      </w:r>
      <w:r>
        <w:rPr>
          <w:lang w:val="en-US"/>
        </w:rPr>
        <w:t>Nielsen</w:t>
      </w:r>
      <w:r w:rsidRPr="00802A97">
        <w:t>, 2016)</w:t>
      </w:r>
      <w:r>
        <w:t>,</w:t>
      </w:r>
    </w:p>
    <w:p w:rsidR="00D91677" w:rsidRDefault="00D91677" w:rsidP="00D91677">
      <w:pPr>
        <w:pStyle w:val="af0"/>
        <w:numPr>
          <w:ilvl w:val="0"/>
          <w:numId w:val="25"/>
        </w:numPr>
        <w:ind w:left="0" w:firstLine="284"/>
      </w:pPr>
      <w:r w:rsidRPr="009314C0">
        <w:rPr>
          <w:i/>
        </w:rPr>
        <w:t xml:space="preserve">Потребители лучше воспринимают </w:t>
      </w:r>
      <w:r>
        <w:rPr>
          <w:i/>
        </w:rPr>
        <w:t xml:space="preserve">заявления </w:t>
      </w:r>
      <w:r w:rsidRPr="009314C0">
        <w:rPr>
          <w:i/>
        </w:rPr>
        <w:t>об эффекте</w:t>
      </w:r>
      <w:r>
        <w:t>, поскольку они дают информацию о конечной выгоде потребления</w:t>
      </w:r>
      <w:r w:rsidRPr="00802A97">
        <w:t xml:space="preserve"> </w:t>
      </w:r>
      <w:r>
        <w:t>(</w:t>
      </w:r>
      <w:r w:rsidRPr="00EA5F27">
        <w:rPr>
          <w:color w:val="000000"/>
          <w:lang w:val="en-US"/>
        </w:rPr>
        <w:t>L</w:t>
      </w:r>
      <w:r w:rsidRPr="00771E1B">
        <w:rPr>
          <w:color w:val="000000"/>
        </w:rPr>
        <w:t>ä</w:t>
      </w:r>
      <w:r w:rsidRPr="00EA5F27">
        <w:rPr>
          <w:color w:val="000000"/>
          <w:lang w:val="en-US"/>
        </w:rPr>
        <w:t>hteenm</w:t>
      </w:r>
      <w:r w:rsidRPr="00771E1B">
        <w:rPr>
          <w:color w:val="000000"/>
        </w:rPr>
        <w:t>ä</w:t>
      </w:r>
      <w:r w:rsidRPr="00EA5F27">
        <w:rPr>
          <w:color w:val="000000"/>
          <w:lang w:val="en-US"/>
        </w:rPr>
        <w:t>ki</w:t>
      </w:r>
      <w:r>
        <w:rPr>
          <w:color w:val="000000"/>
        </w:rPr>
        <w:t xml:space="preserve">, </w:t>
      </w:r>
      <w:r>
        <w:rPr>
          <w:color w:val="000000"/>
          <w:lang w:val="en-US"/>
        </w:rPr>
        <w:t>et</w:t>
      </w:r>
      <w:r w:rsidRPr="00340982">
        <w:rPr>
          <w:color w:val="000000"/>
        </w:rPr>
        <w:t>.</w:t>
      </w:r>
      <w:r>
        <w:rPr>
          <w:color w:val="000000"/>
          <w:lang w:val="en-US"/>
        </w:rPr>
        <w:t>al</w:t>
      </w:r>
      <w:r w:rsidRPr="00340982">
        <w:rPr>
          <w:color w:val="000000"/>
        </w:rPr>
        <w:t xml:space="preserve">., </w:t>
      </w:r>
      <w:r>
        <w:rPr>
          <w:color w:val="000000"/>
        </w:rPr>
        <w:t>2010</w:t>
      </w:r>
      <w:r w:rsidRPr="00771E1B">
        <w:rPr>
          <w:color w:val="000000"/>
        </w:rPr>
        <w:t>)</w:t>
      </w:r>
      <w:r w:rsidRPr="00A205D5">
        <w:t>,</w:t>
      </w:r>
    </w:p>
    <w:p w:rsidR="00D91677" w:rsidRPr="009314C0" w:rsidRDefault="00D91677" w:rsidP="00D91677">
      <w:pPr>
        <w:pStyle w:val="af0"/>
        <w:numPr>
          <w:ilvl w:val="0"/>
          <w:numId w:val="25"/>
        </w:numPr>
        <w:ind w:left="0" w:firstLine="284"/>
        <w:rPr>
          <w:i/>
        </w:rPr>
      </w:pPr>
      <w:r>
        <w:t>Заявления</w:t>
      </w:r>
      <w:r w:rsidRPr="00C53153">
        <w:t xml:space="preserve"> о полезности продукта питания </w:t>
      </w:r>
      <w:r>
        <w:t xml:space="preserve">имеют </w:t>
      </w:r>
      <w:r w:rsidRPr="009314C0">
        <w:rPr>
          <w:i/>
        </w:rPr>
        <w:t>большее влияние на поведение потребителей с высокой ориентацией на здоровое питание</w:t>
      </w:r>
      <w:r w:rsidRPr="00802A97">
        <w:rPr>
          <w:i/>
        </w:rPr>
        <w:t xml:space="preserve"> </w:t>
      </w:r>
      <w:r>
        <w:t>(Van Kleef, van Trijp, &amp; Luning, 2005)</w:t>
      </w:r>
      <w:r w:rsidRPr="009314C0">
        <w:rPr>
          <w:i/>
        </w:rPr>
        <w:t>,</w:t>
      </w:r>
    </w:p>
    <w:p w:rsidR="00014F50" w:rsidRPr="00014F50" w:rsidRDefault="00D91677" w:rsidP="00014F50">
      <w:pPr>
        <w:pStyle w:val="af0"/>
        <w:numPr>
          <w:ilvl w:val="0"/>
          <w:numId w:val="25"/>
        </w:numPr>
        <w:spacing w:after="0" w:afterAutospacing="0"/>
        <w:ind w:left="0" w:firstLine="284"/>
      </w:pPr>
      <w:r w:rsidRPr="00C53153">
        <w:t xml:space="preserve">На потребителей с </w:t>
      </w:r>
      <w:r w:rsidRPr="009314C0">
        <w:rPr>
          <w:i/>
        </w:rPr>
        <w:t>мотивацией достижения</w:t>
      </w:r>
      <w:r w:rsidRPr="00C53153">
        <w:t xml:space="preserve"> более сильный эффект </w:t>
      </w:r>
      <w:r>
        <w:t>оказывают</w:t>
      </w:r>
      <w:r w:rsidRPr="00C53153">
        <w:t xml:space="preserve"> </w:t>
      </w:r>
      <w:r>
        <w:t xml:space="preserve">заявления с </w:t>
      </w:r>
      <w:r w:rsidRPr="009314C0">
        <w:rPr>
          <w:i/>
        </w:rPr>
        <w:t>позитивным фреймингом</w:t>
      </w:r>
      <w:r>
        <w:t xml:space="preserve">. </w:t>
      </w:r>
      <w:r w:rsidR="000F1F3D">
        <w:t xml:space="preserve"> </w:t>
      </w:r>
      <w:r w:rsidRPr="00C53153">
        <w:t xml:space="preserve">На выбор потребителей с </w:t>
      </w:r>
      <w:r w:rsidRPr="009314C0">
        <w:rPr>
          <w:i/>
        </w:rPr>
        <w:t>мотивацией избегания</w:t>
      </w:r>
      <w:r w:rsidRPr="00C53153">
        <w:t xml:space="preserve"> же большее влиян</w:t>
      </w:r>
      <w:r>
        <w:t xml:space="preserve">ие оказывают заявления с </w:t>
      </w:r>
      <w:r w:rsidRPr="009314C0">
        <w:rPr>
          <w:i/>
        </w:rPr>
        <w:t>негативным фреймингом</w:t>
      </w:r>
      <w:r w:rsidRPr="00C53153">
        <w:t xml:space="preserve"> </w:t>
      </w:r>
      <w:r w:rsidRPr="00802A97">
        <w:t>(</w:t>
      </w:r>
      <w:r>
        <w:rPr>
          <w:shd w:val="clear" w:color="auto" w:fill="FFFFFF"/>
          <w:lang w:eastAsia="ru-RU"/>
        </w:rPr>
        <w:t>Lähteenmäki, 2013</w:t>
      </w:r>
      <w:r w:rsidRPr="003C42CF">
        <w:rPr>
          <w:shd w:val="clear" w:color="auto" w:fill="FFFFFF"/>
          <w:lang w:eastAsia="ru-RU"/>
        </w:rPr>
        <w:t>)</w:t>
      </w:r>
      <w:r w:rsidRPr="006C767A">
        <w:rPr>
          <w:shd w:val="clear" w:color="auto" w:fill="FFFFFF"/>
          <w:lang w:eastAsia="ru-RU"/>
        </w:rPr>
        <w:t>.</w:t>
      </w:r>
      <w:r w:rsidR="00014F50">
        <w:rPr>
          <w:shd w:val="clear" w:color="auto" w:fill="FFFFFF"/>
          <w:lang w:eastAsia="ru-RU"/>
        </w:rPr>
        <w:t xml:space="preserve"> </w:t>
      </w:r>
    </w:p>
    <w:p w:rsidR="00D91677" w:rsidRDefault="00D91677" w:rsidP="00014F50">
      <w:r>
        <w:t xml:space="preserve">Все выдвинутые гипотезы и предположения были протестированы в рамках исследования, о чем пойдет речь ниже. </w:t>
      </w:r>
    </w:p>
    <w:p w:rsidR="003C1A19" w:rsidRDefault="003C1A19" w:rsidP="009B1020">
      <w:pPr>
        <w:ind w:firstLine="0"/>
        <w:rPr>
          <w:lang w:eastAsia="ru-RU"/>
        </w:rPr>
        <w:sectPr w:rsidR="003C1A19" w:rsidSect="007B779A">
          <w:pgSz w:w="11906" w:h="16838"/>
          <w:pgMar w:top="1134" w:right="850" w:bottom="1134" w:left="1701" w:header="708" w:footer="708" w:gutter="0"/>
          <w:pgNumType w:start="34"/>
          <w:cols w:space="708"/>
          <w:docGrid w:linePitch="360"/>
        </w:sectPr>
      </w:pPr>
    </w:p>
    <w:p w:rsidR="003C1A19" w:rsidRDefault="000F1F3D" w:rsidP="002230F0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B5BD35" wp14:editId="5D7C3F97">
            <wp:extent cx="8591550" cy="50292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915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19" w:rsidRDefault="009175A2" w:rsidP="006236C6">
      <w:pPr>
        <w:pStyle w:val="a2"/>
        <w:rPr>
          <w:lang w:eastAsia="ru-RU"/>
        </w:rPr>
      </w:pPr>
      <w:r>
        <w:rPr>
          <w:lang w:eastAsia="ru-RU"/>
        </w:rPr>
        <w:t>Конце</w:t>
      </w:r>
      <w:r w:rsidR="00497B94">
        <w:rPr>
          <w:lang w:eastAsia="ru-RU"/>
        </w:rPr>
        <w:t xml:space="preserve">птуальная </w:t>
      </w:r>
      <w:r w:rsidR="00497B94">
        <w:rPr>
          <w:lang w:val="ru-RU" w:eastAsia="ru-RU"/>
        </w:rPr>
        <w:t>модель</w:t>
      </w:r>
      <w:r w:rsidR="003810C5">
        <w:rPr>
          <w:lang w:eastAsia="ru-RU"/>
        </w:rPr>
        <w:t xml:space="preserve"> исследования</w:t>
      </w:r>
    </w:p>
    <w:p w:rsidR="003C1A19" w:rsidRDefault="003C1A19" w:rsidP="00F36EC0">
      <w:pPr>
        <w:pStyle w:val="a2"/>
        <w:numPr>
          <w:ilvl w:val="0"/>
          <w:numId w:val="0"/>
        </w:numPr>
        <w:sectPr w:rsidR="003C1A19" w:rsidSect="007B779A">
          <w:pgSz w:w="16838" w:h="11906" w:orient="landscape"/>
          <w:pgMar w:top="851" w:right="1134" w:bottom="1701" w:left="1134" w:header="709" w:footer="709" w:gutter="0"/>
          <w:pgNumType w:start="54"/>
          <w:cols w:space="708"/>
          <w:docGrid w:linePitch="360"/>
        </w:sectPr>
      </w:pPr>
    </w:p>
    <w:p w:rsidR="00477776" w:rsidRPr="00477776" w:rsidRDefault="00477776" w:rsidP="00477776">
      <w:pPr>
        <w:pStyle w:val="20"/>
      </w:pPr>
      <w:bookmarkStart w:id="141" w:name="_Toc41827420"/>
      <w:r w:rsidRPr="00477776">
        <w:lastRenderedPageBreak/>
        <w:t xml:space="preserve">3.2. </w:t>
      </w:r>
      <w:r w:rsidR="00C171ED">
        <w:t>Исследования</w:t>
      </w:r>
      <w:r w:rsidR="00CF4277">
        <w:t xml:space="preserve"> поведения</w:t>
      </w:r>
      <w:r w:rsidRPr="00477776">
        <w:t xml:space="preserve"> российских потребителей</w:t>
      </w:r>
      <w:r w:rsidR="00CF4277">
        <w:t xml:space="preserve"> продуктов питания</w:t>
      </w:r>
      <w:bookmarkEnd w:id="141"/>
    </w:p>
    <w:p w:rsidR="00477776" w:rsidRDefault="00477776" w:rsidP="00477776">
      <w:pPr>
        <w:pStyle w:val="3"/>
        <w:rPr>
          <w:shd w:val="clear" w:color="auto" w:fill="FFFFFF"/>
          <w:lang w:eastAsia="ru-RU"/>
        </w:rPr>
      </w:pPr>
      <w:bookmarkStart w:id="142" w:name="_Toc37152342"/>
      <w:bookmarkStart w:id="143" w:name="_Toc37755192"/>
      <w:bookmarkStart w:id="144" w:name="_Toc41542914"/>
      <w:bookmarkStart w:id="145" w:name="_Toc41543095"/>
      <w:bookmarkStart w:id="146" w:name="_Toc41660474"/>
      <w:bookmarkStart w:id="147" w:name="_Toc41827421"/>
      <w:r>
        <w:rPr>
          <w:shd w:val="clear" w:color="auto" w:fill="FFFFFF"/>
          <w:lang w:eastAsia="ru-RU"/>
        </w:rPr>
        <w:t xml:space="preserve">3.2.1. </w:t>
      </w:r>
      <w:r w:rsidR="002445D5">
        <w:rPr>
          <w:shd w:val="clear" w:color="auto" w:fill="FFFFFF"/>
          <w:lang w:eastAsia="ru-RU"/>
        </w:rPr>
        <w:t>Опрос как основной метод</w:t>
      </w:r>
      <w:r>
        <w:rPr>
          <w:shd w:val="clear" w:color="auto" w:fill="FFFFFF"/>
          <w:lang w:eastAsia="ru-RU"/>
        </w:rPr>
        <w:t xml:space="preserve"> исследования</w:t>
      </w:r>
      <w:bookmarkEnd w:id="142"/>
      <w:bookmarkEnd w:id="143"/>
      <w:bookmarkEnd w:id="144"/>
      <w:bookmarkEnd w:id="145"/>
      <w:bookmarkEnd w:id="146"/>
      <w:bookmarkEnd w:id="147"/>
    </w:p>
    <w:p w:rsidR="00477776" w:rsidRDefault="00935B68" w:rsidP="00935B68">
      <w:pPr>
        <w:ind w:firstLine="708"/>
        <w:rPr>
          <w:shd w:val="clear" w:color="auto" w:fill="FFFFFF"/>
          <w:lang w:eastAsia="ru-RU"/>
        </w:rPr>
      </w:pPr>
      <w:r>
        <w:rPr>
          <w:b/>
          <w:shd w:val="clear" w:color="auto" w:fill="FFFFFF"/>
          <w:lang w:eastAsia="ru-RU"/>
        </w:rPr>
        <w:t xml:space="preserve">Обоснование выбора опроса в качестве метода исследования. </w:t>
      </w:r>
      <w:r w:rsidR="009314C0">
        <w:rPr>
          <w:shd w:val="clear" w:color="auto" w:fill="FFFFFF"/>
          <w:lang w:eastAsia="ru-RU"/>
        </w:rPr>
        <w:t>Для</w:t>
      </w:r>
      <w:r w:rsidR="00477776" w:rsidRPr="006C767A">
        <w:rPr>
          <w:shd w:val="clear" w:color="auto" w:fill="FFFFFF"/>
          <w:lang w:eastAsia="ru-RU"/>
        </w:rPr>
        <w:t xml:space="preserve"> исследования влияния </w:t>
      </w:r>
      <w:r w:rsidR="003B3933">
        <w:t xml:space="preserve">заявлений </w:t>
      </w:r>
      <w:r w:rsidR="00477776" w:rsidRPr="006C767A">
        <w:rPr>
          <w:shd w:val="clear" w:color="auto" w:fill="FFFFFF"/>
          <w:lang w:eastAsia="ru-RU"/>
        </w:rPr>
        <w:t xml:space="preserve">о полезности на поведение потребителей </w:t>
      </w:r>
      <w:r w:rsidR="009314C0">
        <w:rPr>
          <w:shd w:val="clear" w:color="auto" w:fill="FFFFFF"/>
          <w:lang w:eastAsia="ru-RU"/>
        </w:rPr>
        <w:t>были проведены два</w:t>
      </w:r>
      <w:r w:rsidR="00477776" w:rsidRPr="006C767A">
        <w:rPr>
          <w:shd w:val="clear" w:color="auto" w:fill="FFFFFF"/>
          <w:lang w:eastAsia="ru-RU"/>
        </w:rPr>
        <w:t xml:space="preserve"> </w:t>
      </w:r>
      <w:r w:rsidR="00477776">
        <w:rPr>
          <w:shd w:val="clear" w:color="auto" w:fill="FFFFFF"/>
          <w:lang w:eastAsia="ru-RU"/>
        </w:rPr>
        <w:t xml:space="preserve">последовательных </w:t>
      </w:r>
      <w:r w:rsidR="00477776" w:rsidRPr="006C767A">
        <w:rPr>
          <w:shd w:val="clear" w:color="auto" w:fill="FFFFFF"/>
          <w:lang w:eastAsia="ru-RU"/>
        </w:rPr>
        <w:t>онлайн</w:t>
      </w:r>
      <w:r w:rsidR="00477776">
        <w:rPr>
          <w:shd w:val="clear" w:color="auto" w:fill="FFFFFF"/>
          <w:lang w:eastAsia="ru-RU"/>
        </w:rPr>
        <w:t>-</w:t>
      </w:r>
      <w:r w:rsidR="00477776" w:rsidRPr="006C767A">
        <w:rPr>
          <w:shd w:val="clear" w:color="auto" w:fill="FFFFFF"/>
          <w:lang w:eastAsia="ru-RU"/>
        </w:rPr>
        <w:t>опро</w:t>
      </w:r>
      <w:r w:rsidR="00477776">
        <w:rPr>
          <w:shd w:val="clear" w:color="auto" w:fill="FFFFFF"/>
          <w:lang w:eastAsia="ru-RU"/>
        </w:rPr>
        <w:t>с</w:t>
      </w:r>
      <w:r w:rsidR="00477776" w:rsidRPr="006C767A">
        <w:rPr>
          <w:shd w:val="clear" w:color="auto" w:fill="FFFFFF"/>
          <w:lang w:eastAsia="ru-RU"/>
        </w:rPr>
        <w:t>а с рандомизированным разделением респондентов на группы и предложением одного из</w:t>
      </w:r>
      <w:r w:rsidR="00477776">
        <w:rPr>
          <w:shd w:val="clear" w:color="auto" w:fill="FFFFFF"/>
          <w:lang w:eastAsia="ru-RU"/>
        </w:rPr>
        <w:t xml:space="preserve"> </w:t>
      </w:r>
      <w:r w:rsidR="00477776" w:rsidRPr="006C767A">
        <w:rPr>
          <w:shd w:val="clear" w:color="auto" w:fill="FFFFFF"/>
          <w:lang w:eastAsia="ru-RU"/>
        </w:rPr>
        <w:t xml:space="preserve">стимулов в двух категориях продуктов. Решение о </w:t>
      </w:r>
      <w:r w:rsidR="00477776">
        <w:rPr>
          <w:shd w:val="clear" w:color="auto" w:fill="FFFFFF"/>
          <w:lang w:eastAsia="ru-RU"/>
        </w:rPr>
        <w:t>выборе</w:t>
      </w:r>
      <w:r w:rsidR="00477776" w:rsidRPr="006C767A">
        <w:rPr>
          <w:shd w:val="clear" w:color="auto" w:fill="FFFFFF"/>
          <w:lang w:eastAsia="ru-RU"/>
        </w:rPr>
        <w:t xml:space="preserve"> опроса в качестве метода исследования было принято по нескольким причинам. </w:t>
      </w:r>
    </w:p>
    <w:p w:rsidR="00477776" w:rsidRDefault="00477776" w:rsidP="002445D5">
      <w:pPr>
        <w:rPr>
          <w:shd w:val="clear" w:color="auto" w:fill="FFFFFF"/>
          <w:lang w:eastAsia="ru-RU"/>
        </w:rPr>
      </w:pPr>
      <w:r w:rsidRPr="006C767A">
        <w:rPr>
          <w:shd w:val="clear" w:color="auto" w:fill="FFFFFF"/>
          <w:lang w:eastAsia="ru-RU"/>
        </w:rPr>
        <w:t xml:space="preserve">Во-первых, как уже было замечено в предыдущих главах, выбор продукта питания - сложный психологический и эмоциональный процесс. Соответственно, при исследовании необходимо было поместить потребителя в наиболее комфортную для него среду, чтобы избежать искажения поведения, которое могло бы наблюдаться в процессе живого эксперимента. Во-вторых, это процесс, зачастую механически выполняемый самим потребителем. В таких условиях опрос кажется наиболее приемлемым методом, потому что дает респонденту возможность </w:t>
      </w:r>
      <w:r w:rsidR="000F1F3D">
        <w:rPr>
          <w:shd w:val="clear" w:color="auto" w:fill="FFFFFF"/>
          <w:lang w:eastAsia="ru-RU"/>
        </w:rPr>
        <w:t>отреагировать</w:t>
      </w:r>
      <w:r w:rsidRPr="006C767A">
        <w:rPr>
          <w:shd w:val="clear" w:color="auto" w:fill="FFFFFF"/>
          <w:lang w:eastAsia="ru-RU"/>
        </w:rPr>
        <w:t xml:space="preserve"> на предложенные стимулы </w:t>
      </w:r>
      <w:r w:rsidR="000F1F3D">
        <w:rPr>
          <w:shd w:val="clear" w:color="auto" w:fill="FFFFFF"/>
          <w:lang w:eastAsia="ru-RU"/>
        </w:rPr>
        <w:t>естественно и спонтанно, что наиболее приближает результаты эксперимента к реальному процессу выборе</w:t>
      </w:r>
      <w:r>
        <w:rPr>
          <w:shd w:val="clear" w:color="auto" w:fill="FFFFFF"/>
          <w:lang w:eastAsia="ru-RU"/>
        </w:rPr>
        <w:t>. Кроме того, в представленные</w:t>
      </w:r>
      <w:r w:rsidRPr="006C767A">
        <w:rPr>
          <w:shd w:val="clear" w:color="auto" w:fill="FFFFFF"/>
          <w:lang w:eastAsia="ru-RU"/>
        </w:rPr>
        <w:t xml:space="preserve"> потребителям опрос</w:t>
      </w:r>
      <w:r>
        <w:rPr>
          <w:shd w:val="clear" w:color="auto" w:fill="FFFFFF"/>
          <w:lang w:eastAsia="ru-RU"/>
        </w:rPr>
        <w:t>ы</w:t>
      </w:r>
      <w:r w:rsidRPr="006C767A">
        <w:rPr>
          <w:shd w:val="clear" w:color="auto" w:fill="FFFFFF"/>
          <w:lang w:eastAsia="ru-RU"/>
        </w:rPr>
        <w:t xml:space="preserve"> вошли шкалы, измеряющие их индивидуальные характеристики (например, ориентация на здоровое питание</w:t>
      </w:r>
      <w:r>
        <w:rPr>
          <w:shd w:val="clear" w:color="auto" w:fill="FFFFFF"/>
          <w:lang w:eastAsia="ru-RU"/>
        </w:rPr>
        <w:t>, уровень скептицизма</w:t>
      </w:r>
      <w:r w:rsidRPr="006C767A">
        <w:rPr>
          <w:shd w:val="clear" w:color="auto" w:fill="FFFFFF"/>
          <w:lang w:eastAsia="ru-RU"/>
        </w:rPr>
        <w:t xml:space="preserve"> и </w:t>
      </w:r>
      <w:r w:rsidRPr="00967E4F">
        <w:rPr>
          <w:shd w:val="clear" w:color="auto" w:fill="FFFFFF"/>
          <w:lang w:eastAsia="ru-RU"/>
        </w:rPr>
        <w:t>фокус регуляции</w:t>
      </w:r>
      <w:r w:rsidRPr="006C767A">
        <w:rPr>
          <w:shd w:val="clear" w:color="auto" w:fill="FFFFFF"/>
          <w:lang w:eastAsia="ru-RU"/>
        </w:rPr>
        <w:t>), которые, основываясь на проанализированных исследованиях, могут повлиять на восприятие продукта как полезного. Такое глубокое исследование индивидуальных ориентаций потре</w:t>
      </w:r>
      <w:r>
        <w:rPr>
          <w:shd w:val="clear" w:color="auto" w:fill="FFFFFF"/>
          <w:lang w:eastAsia="ru-RU"/>
        </w:rPr>
        <w:t>бителя в рамках фокус-групп или наблюдения</w:t>
      </w:r>
      <w:r w:rsidR="007A7C20">
        <w:rPr>
          <w:shd w:val="clear" w:color="auto" w:fill="FFFFFF"/>
          <w:lang w:eastAsia="ru-RU"/>
        </w:rPr>
        <w:t xml:space="preserve"> представлялось </w:t>
      </w:r>
      <w:r w:rsidRPr="006C767A">
        <w:rPr>
          <w:shd w:val="clear" w:color="auto" w:fill="FFFFFF"/>
          <w:lang w:eastAsia="ru-RU"/>
        </w:rPr>
        <w:t>невозможным.</w:t>
      </w:r>
    </w:p>
    <w:p w:rsidR="008F0466" w:rsidRPr="008F0466" w:rsidRDefault="00935B68" w:rsidP="008F0466">
      <w:pPr>
        <w:rPr>
          <w:shd w:val="clear" w:color="auto" w:fill="FFFFFF"/>
          <w:lang w:eastAsia="ru-RU"/>
        </w:rPr>
      </w:pPr>
      <w:r w:rsidRPr="00935B68">
        <w:rPr>
          <w:b/>
          <w:shd w:val="clear" w:color="auto" w:fill="FFFFFF"/>
          <w:lang w:eastAsia="ru-RU"/>
        </w:rPr>
        <w:t>Структура опросов.</w:t>
      </w:r>
      <w:r>
        <w:rPr>
          <w:shd w:val="clear" w:color="auto" w:fill="FFFFFF"/>
          <w:lang w:eastAsia="ru-RU"/>
        </w:rPr>
        <w:t xml:space="preserve"> </w:t>
      </w:r>
      <w:r w:rsidR="002445D5">
        <w:rPr>
          <w:shd w:val="clear" w:color="auto" w:fill="FFFFFF"/>
          <w:lang w:eastAsia="ru-RU"/>
        </w:rPr>
        <w:t>Анкеты, предложенные респондентам, начинались</w:t>
      </w:r>
      <w:r w:rsidR="002445D5" w:rsidRPr="006C767A">
        <w:rPr>
          <w:shd w:val="clear" w:color="auto" w:fill="FFFFFF"/>
          <w:lang w:eastAsia="ru-RU"/>
        </w:rPr>
        <w:t xml:space="preserve"> с </w:t>
      </w:r>
      <w:r w:rsidR="002445D5" w:rsidRPr="00492477">
        <w:rPr>
          <w:i/>
          <w:shd w:val="clear" w:color="auto" w:fill="FFFFFF"/>
          <w:lang w:eastAsia="ru-RU"/>
        </w:rPr>
        <w:t>общих вопросов об их питании</w:t>
      </w:r>
      <w:r w:rsidR="002445D5">
        <w:rPr>
          <w:rStyle w:val="af"/>
          <w:shd w:val="clear" w:color="auto" w:fill="FFFFFF"/>
          <w:lang w:eastAsia="ru-RU"/>
        </w:rPr>
        <w:footnoteReference w:id="22"/>
      </w:r>
      <w:r w:rsidR="002445D5" w:rsidRPr="006C767A">
        <w:rPr>
          <w:shd w:val="clear" w:color="auto" w:fill="FFFFFF"/>
          <w:lang w:eastAsia="ru-RU"/>
        </w:rPr>
        <w:t xml:space="preserve">. </w:t>
      </w:r>
      <w:r w:rsidR="002445D5">
        <w:rPr>
          <w:shd w:val="clear" w:color="auto" w:fill="FFFFFF"/>
          <w:lang w:eastAsia="ru-RU"/>
        </w:rPr>
        <w:t>Данные вопросы были использованы с целью а</w:t>
      </w:r>
      <w:r w:rsidR="002445D5" w:rsidRPr="007A7C20">
        <w:rPr>
          <w:shd w:val="clear" w:color="auto" w:fill="FFFFFF"/>
          <w:lang w:eastAsia="ru-RU"/>
        </w:rPr>
        <w:t>нализ</w:t>
      </w:r>
      <w:r w:rsidR="002445D5">
        <w:rPr>
          <w:shd w:val="clear" w:color="auto" w:fill="FFFFFF"/>
          <w:lang w:eastAsia="ru-RU"/>
        </w:rPr>
        <w:t>а</w:t>
      </w:r>
      <w:r w:rsidR="002445D5" w:rsidRPr="007A7C20">
        <w:rPr>
          <w:shd w:val="clear" w:color="auto" w:fill="FFFFFF"/>
          <w:lang w:eastAsia="ru-RU"/>
        </w:rPr>
        <w:t xml:space="preserve">, насколько потребители придерживаются полезного питания; </w:t>
      </w:r>
      <w:r w:rsidR="002445D5">
        <w:rPr>
          <w:shd w:val="clear" w:color="auto" w:fill="FFFFFF"/>
          <w:lang w:eastAsia="ru-RU"/>
        </w:rPr>
        <w:t>определения ориентации</w:t>
      </w:r>
      <w:r w:rsidR="002445D5" w:rsidRPr="007A7C20">
        <w:rPr>
          <w:shd w:val="clear" w:color="auto" w:fill="FFFFFF"/>
          <w:lang w:eastAsia="ru-RU"/>
        </w:rPr>
        <w:t xml:space="preserve"> на здоровое питание и </w:t>
      </w:r>
      <w:r w:rsidR="002445D5">
        <w:rPr>
          <w:shd w:val="clear" w:color="auto" w:fill="FFFFFF"/>
          <w:lang w:eastAsia="ru-RU"/>
        </w:rPr>
        <w:t>ориентации на стройность (данный параметр анализировался только в первой анкете)</w:t>
      </w:r>
      <w:r w:rsidR="002445D5" w:rsidRPr="007A7C20">
        <w:rPr>
          <w:shd w:val="clear" w:color="auto" w:fill="FFFFFF"/>
          <w:lang w:eastAsia="ru-RU"/>
        </w:rPr>
        <w:t>;</w:t>
      </w:r>
      <w:r w:rsidR="002445D5">
        <w:rPr>
          <w:shd w:val="clear" w:color="auto" w:fill="FFFFFF"/>
          <w:lang w:eastAsia="ru-RU"/>
        </w:rPr>
        <w:t xml:space="preserve"> изучения модели выбора продукта питания</w:t>
      </w:r>
      <w:r w:rsidR="002445D5" w:rsidRPr="009C4335">
        <w:rPr>
          <w:shd w:val="clear" w:color="auto" w:fill="FFFFFF"/>
          <w:lang w:eastAsia="ru-RU"/>
        </w:rPr>
        <w:t>;</w:t>
      </w:r>
      <w:r w:rsidR="002445D5">
        <w:rPr>
          <w:shd w:val="clear" w:color="auto" w:fill="FFFFFF"/>
          <w:lang w:eastAsia="ru-RU"/>
        </w:rPr>
        <w:t xml:space="preserve"> выявления</w:t>
      </w:r>
      <w:r w:rsidR="002445D5" w:rsidRPr="007A7C20">
        <w:rPr>
          <w:shd w:val="clear" w:color="auto" w:fill="FFFFFF"/>
          <w:lang w:eastAsia="ru-RU"/>
        </w:rPr>
        <w:t xml:space="preserve"> отношения к наиболее часто встречающимся на российском рынке </w:t>
      </w:r>
      <w:r w:rsidR="002445D5">
        <w:t>заявлениям о полезности</w:t>
      </w:r>
      <w:r w:rsidR="002445D5">
        <w:rPr>
          <w:shd w:val="clear" w:color="auto" w:fill="FFFFFF"/>
          <w:lang w:eastAsia="ru-RU"/>
        </w:rPr>
        <w:t>.</w:t>
      </w:r>
      <w:r w:rsidR="002445D5" w:rsidRPr="006C767A">
        <w:rPr>
          <w:shd w:val="clear" w:color="auto" w:fill="FFFFFF"/>
          <w:lang w:eastAsia="ru-RU"/>
        </w:rPr>
        <w:t xml:space="preserve"> Следующий блок включал </w:t>
      </w:r>
      <w:r w:rsidR="002445D5" w:rsidRPr="00301B9A">
        <w:rPr>
          <w:i/>
          <w:shd w:val="clear" w:color="auto" w:fill="FFFFFF"/>
          <w:lang w:eastAsia="ru-RU"/>
        </w:rPr>
        <w:t>эксперименты с рандомизированным разделением респондентов на группы</w:t>
      </w:r>
      <w:r w:rsidR="002445D5">
        <w:rPr>
          <w:shd w:val="clear" w:color="auto" w:fill="FFFFFF"/>
          <w:lang w:eastAsia="ru-RU"/>
        </w:rPr>
        <w:t xml:space="preserve"> (три и десять групп в первом и втором опросе соответственно) и оценкой двух стимулов каждым участником опроса на предмет полезности, вкуса, привлекательности, а также готовности приобрести их. Третий блок опросов</w:t>
      </w:r>
      <w:r w:rsidR="002445D5" w:rsidRPr="006C767A">
        <w:rPr>
          <w:shd w:val="clear" w:color="auto" w:fill="FFFFFF"/>
          <w:lang w:eastAsia="ru-RU"/>
        </w:rPr>
        <w:t xml:space="preserve"> был посвящен определению</w:t>
      </w:r>
      <w:r w:rsidR="002445D5">
        <w:rPr>
          <w:shd w:val="clear" w:color="auto" w:fill="FFFFFF"/>
          <w:lang w:eastAsia="ru-RU"/>
        </w:rPr>
        <w:t xml:space="preserve"> </w:t>
      </w:r>
      <w:r w:rsidR="002445D5" w:rsidRPr="00902CE2">
        <w:rPr>
          <w:i/>
          <w:shd w:val="clear" w:color="auto" w:fill="FFFFFF"/>
          <w:lang w:eastAsia="ru-RU"/>
        </w:rPr>
        <w:t>уровня скептицизма респондентов.</w:t>
      </w:r>
      <w:r w:rsidR="002445D5">
        <w:rPr>
          <w:shd w:val="clear" w:color="auto" w:fill="FFFFFF"/>
          <w:lang w:eastAsia="ru-RU"/>
        </w:rPr>
        <w:t xml:space="preserve"> У</w:t>
      </w:r>
      <w:r w:rsidR="002445D5" w:rsidRPr="006C767A">
        <w:rPr>
          <w:shd w:val="clear" w:color="auto" w:fill="FFFFFF"/>
          <w:lang w:eastAsia="ru-RU"/>
        </w:rPr>
        <w:t xml:space="preserve">частникам </w:t>
      </w:r>
      <w:r w:rsidR="002445D5">
        <w:rPr>
          <w:shd w:val="clear" w:color="auto" w:fill="FFFFFF"/>
          <w:lang w:eastAsia="ru-RU"/>
        </w:rPr>
        <w:t xml:space="preserve">первого опроса была предложена шкала, использованная в исследовании </w:t>
      </w:r>
      <w:r w:rsidR="002445D5" w:rsidRPr="00EA5F27">
        <w:rPr>
          <w:lang w:val="en-US"/>
        </w:rPr>
        <w:t>Matthes</w:t>
      </w:r>
      <w:r w:rsidR="002445D5">
        <w:t xml:space="preserve"> </w:t>
      </w:r>
      <w:r w:rsidR="002445D5" w:rsidRPr="00CD67A4">
        <w:t xml:space="preserve">&amp; </w:t>
      </w:r>
      <w:r w:rsidR="002445D5" w:rsidRPr="00EA5F27">
        <w:rPr>
          <w:lang w:val="en-US"/>
        </w:rPr>
        <w:t>Wonneberger</w:t>
      </w:r>
      <w:r w:rsidR="002445D5">
        <w:t xml:space="preserve">, 2014. </w:t>
      </w:r>
      <w:r w:rsidR="002445D5">
        <w:lastRenderedPageBreak/>
        <w:t>Поскольку анализ надежности шкалы, поведенный после сбора результатов, показал недостаточную надежность</w:t>
      </w:r>
      <w:r w:rsidR="00162CE5">
        <w:t xml:space="preserve"> </w:t>
      </w:r>
      <w:r w:rsidR="002445D5">
        <w:t xml:space="preserve">(коэффициент Альфа-Кронбаха 0,63), во второй анкете </w:t>
      </w:r>
      <w:r w:rsidR="002445D5">
        <w:rPr>
          <w:shd w:val="clear" w:color="auto" w:fill="FFFFFF"/>
          <w:lang w:eastAsia="ru-RU"/>
        </w:rPr>
        <w:t>шкалы опроса были изменены</w:t>
      </w:r>
      <w:r w:rsidR="002445D5" w:rsidRPr="00103C76">
        <w:rPr>
          <w:shd w:val="clear" w:color="auto" w:fill="FFFFFF"/>
          <w:lang w:eastAsia="ru-RU"/>
        </w:rPr>
        <w:t xml:space="preserve">. </w:t>
      </w:r>
      <w:r w:rsidR="002445D5">
        <w:rPr>
          <w:shd w:val="clear" w:color="auto" w:fill="FFFFFF"/>
          <w:lang w:eastAsia="ru-RU"/>
        </w:rPr>
        <w:t>Вторая анкета также включала вопросы, с</w:t>
      </w:r>
      <w:r w:rsidR="002445D5" w:rsidRPr="006C767A">
        <w:rPr>
          <w:shd w:val="clear" w:color="auto" w:fill="FFFFFF"/>
          <w:lang w:eastAsia="ru-RU"/>
        </w:rPr>
        <w:t xml:space="preserve">вязанные с вниманием к </w:t>
      </w:r>
      <w:r w:rsidR="002445D5">
        <w:rPr>
          <w:shd w:val="clear" w:color="auto" w:fill="FFFFFF"/>
          <w:lang w:eastAsia="ru-RU"/>
        </w:rPr>
        <w:t xml:space="preserve">маркировке при выборе продукта потребителем. </w:t>
      </w:r>
      <w:r w:rsidR="002445D5" w:rsidRPr="006C767A">
        <w:rPr>
          <w:shd w:val="clear" w:color="auto" w:fill="FFFFFF"/>
          <w:lang w:eastAsia="ru-RU"/>
        </w:rPr>
        <w:t>Заключительна</w:t>
      </w:r>
      <w:r w:rsidR="002445D5">
        <w:rPr>
          <w:shd w:val="clear" w:color="auto" w:fill="FFFFFF"/>
          <w:lang w:eastAsia="ru-RU"/>
        </w:rPr>
        <w:t>я часть анкет</w:t>
      </w:r>
      <w:r w:rsidR="002445D5" w:rsidRPr="006C767A">
        <w:rPr>
          <w:shd w:val="clear" w:color="auto" w:fill="FFFFFF"/>
          <w:lang w:eastAsia="ru-RU"/>
        </w:rPr>
        <w:t xml:space="preserve"> была связана с определением и</w:t>
      </w:r>
      <w:r w:rsidR="002445D5">
        <w:rPr>
          <w:shd w:val="clear" w:color="auto" w:fill="FFFFFF"/>
          <w:lang w:eastAsia="ru-RU"/>
        </w:rPr>
        <w:t>х</w:t>
      </w:r>
      <w:r w:rsidR="002445D5" w:rsidRPr="006C767A">
        <w:rPr>
          <w:shd w:val="clear" w:color="auto" w:fill="FFFFFF"/>
          <w:lang w:eastAsia="ru-RU"/>
        </w:rPr>
        <w:t xml:space="preserve"> </w:t>
      </w:r>
      <w:r w:rsidR="002445D5" w:rsidRPr="00902CE2">
        <w:rPr>
          <w:i/>
          <w:shd w:val="clear" w:color="auto" w:fill="FFFFFF"/>
          <w:lang w:eastAsia="ru-RU"/>
        </w:rPr>
        <w:t>социодемографических характеристик</w:t>
      </w:r>
      <w:r w:rsidR="002445D5" w:rsidRPr="006C767A">
        <w:rPr>
          <w:shd w:val="clear" w:color="auto" w:fill="FFFFFF"/>
          <w:lang w:eastAsia="ru-RU"/>
        </w:rPr>
        <w:t xml:space="preserve"> (пола, возраста, образования, сферы деятельности, веса). </w:t>
      </w:r>
      <w:r w:rsidR="002445D5">
        <w:rPr>
          <w:shd w:val="clear" w:color="auto" w:fill="FFFFFF"/>
          <w:lang w:eastAsia="ru-RU"/>
        </w:rPr>
        <w:t xml:space="preserve">Кроме того, во втором опросе определялся </w:t>
      </w:r>
      <w:r w:rsidR="002445D5">
        <w:rPr>
          <w:i/>
          <w:shd w:val="clear" w:color="auto" w:fill="FFFFFF"/>
          <w:lang w:eastAsia="ru-RU"/>
        </w:rPr>
        <w:t>нормативный фокус респондентов</w:t>
      </w:r>
      <w:r w:rsidR="002445D5" w:rsidRPr="006C767A">
        <w:rPr>
          <w:shd w:val="clear" w:color="auto" w:fill="FFFFFF"/>
          <w:lang w:eastAsia="ru-RU"/>
        </w:rPr>
        <w:t>.</w:t>
      </w:r>
      <w:r w:rsidR="002445D5">
        <w:rPr>
          <w:shd w:val="clear" w:color="auto" w:fill="FFFFFF"/>
          <w:lang w:eastAsia="ru-RU"/>
        </w:rPr>
        <w:t xml:space="preserve"> Шкалы, использованные в обеих анкетах, были составлены на основе исследований в области позиционирования продуктов как полезных и отраслевых обзоров. </w:t>
      </w:r>
      <w:r w:rsidR="008F0466">
        <w:rPr>
          <w:shd w:val="clear" w:color="auto" w:fill="FFFFFF"/>
          <w:lang w:eastAsia="ru-RU"/>
        </w:rPr>
        <w:t>Использованные публикации, а также вопросы, вошедшие в анкеты, представлены в таблице 4 ниже.</w:t>
      </w:r>
    </w:p>
    <w:p w:rsidR="008F0466" w:rsidRPr="0023719C" w:rsidRDefault="008F0466" w:rsidP="008C505B">
      <w:pPr>
        <w:pStyle w:val="a"/>
        <w:spacing w:line="276" w:lineRule="auto"/>
        <w:rPr>
          <w:shd w:val="clear" w:color="auto" w:fill="FFFFFF"/>
          <w:lang w:val="ru-RU" w:eastAsia="ru-RU"/>
        </w:rPr>
      </w:pPr>
      <w:r w:rsidRPr="0023719C">
        <w:rPr>
          <w:shd w:val="clear" w:color="auto" w:fill="FFFFFF"/>
          <w:lang w:val="ru-RU" w:eastAsia="ru-RU"/>
        </w:rPr>
        <w:t xml:space="preserve">Шкалы, использованные для </w:t>
      </w:r>
      <w:r w:rsidR="00AB137B">
        <w:rPr>
          <w:shd w:val="clear" w:color="auto" w:fill="FFFFFF"/>
          <w:lang w:val="ru-RU" w:eastAsia="ru-RU"/>
        </w:rPr>
        <w:t>определения</w:t>
      </w:r>
      <w:r w:rsidRPr="0023719C">
        <w:rPr>
          <w:shd w:val="clear" w:color="auto" w:fill="FFFFFF"/>
          <w:lang w:val="ru-RU" w:eastAsia="ru-RU"/>
        </w:rPr>
        <w:t xml:space="preserve">                                    индивидуальных характеристик потребителей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098"/>
        <w:gridCol w:w="5610"/>
        <w:gridCol w:w="1622"/>
        <w:gridCol w:w="1175"/>
      </w:tblGrid>
      <w:tr w:rsidR="00162CE5" w:rsidRPr="00EB2C13" w:rsidTr="008C505B">
        <w:trPr>
          <w:trHeight w:val="509"/>
        </w:trPr>
        <w:tc>
          <w:tcPr>
            <w:tcW w:w="1098" w:type="dxa"/>
            <w:vAlign w:val="center"/>
          </w:tcPr>
          <w:p w:rsidR="00162CE5" w:rsidRPr="0014366F" w:rsidRDefault="00162CE5" w:rsidP="00E638E4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14366F">
              <w:rPr>
                <w:rFonts w:cs="Times New Roman"/>
                <w:b/>
                <w:sz w:val="22"/>
              </w:rPr>
              <w:t>Шкала</w:t>
            </w:r>
          </w:p>
        </w:tc>
        <w:tc>
          <w:tcPr>
            <w:tcW w:w="5610" w:type="dxa"/>
            <w:vAlign w:val="center"/>
          </w:tcPr>
          <w:p w:rsidR="00162CE5" w:rsidRPr="0014366F" w:rsidRDefault="00162CE5" w:rsidP="009E2461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Использованные утверждения</w:t>
            </w:r>
          </w:p>
        </w:tc>
        <w:tc>
          <w:tcPr>
            <w:tcW w:w="1622" w:type="dxa"/>
            <w:vAlign w:val="center"/>
          </w:tcPr>
          <w:p w:rsidR="00162CE5" w:rsidRPr="0014366F" w:rsidRDefault="00162CE5" w:rsidP="00E638E4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14366F">
              <w:rPr>
                <w:rFonts w:cs="Times New Roman"/>
                <w:b/>
                <w:sz w:val="22"/>
              </w:rPr>
              <w:t>Источник</w:t>
            </w:r>
          </w:p>
        </w:tc>
        <w:tc>
          <w:tcPr>
            <w:tcW w:w="992" w:type="dxa"/>
          </w:tcPr>
          <w:p w:rsidR="00162CE5" w:rsidRPr="0014366F" w:rsidRDefault="00162CE5" w:rsidP="00E638E4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 xml:space="preserve"> Альфа-Кронбаха</w:t>
            </w:r>
          </w:p>
        </w:tc>
      </w:tr>
      <w:tr w:rsidR="00162CE5" w:rsidRPr="00EB2C13" w:rsidTr="008C505B">
        <w:trPr>
          <w:cantSplit/>
          <w:trHeight w:val="2446"/>
        </w:trPr>
        <w:tc>
          <w:tcPr>
            <w:tcW w:w="1098" w:type="dxa"/>
            <w:textDirection w:val="btLr"/>
            <w:vAlign w:val="center"/>
          </w:tcPr>
          <w:p w:rsidR="00162CE5" w:rsidRPr="008C505B" w:rsidRDefault="00162CE5" w:rsidP="009E2461">
            <w:pPr>
              <w:spacing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8C505B">
              <w:rPr>
                <w:rFonts w:cs="Times New Roman"/>
                <w:b/>
                <w:sz w:val="22"/>
              </w:rPr>
              <w:t>Поддержание здорового питания</w:t>
            </w:r>
          </w:p>
        </w:tc>
        <w:tc>
          <w:tcPr>
            <w:tcW w:w="5610" w:type="dxa"/>
          </w:tcPr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придерживаюсь сбалансированного рациона, слежу за соотношением питательных веществ в рационе.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стремлюсь питаться регулярно в одно и то же время.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стараюсь употреблять натуральные продукты.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не ем фаст фуд.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after="0" w:afterAutospacing="0"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не стану есть вредную пищу, даже если очень голоден.</w:t>
            </w:r>
          </w:p>
        </w:tc>
        <w:tc>
          <w:tcPr>
            <w:tcW w:w="1622" w:type="dxa"/>
            <w:vAlign w:val="center"/>
          </w:tcPr>
          <w:p w:rsidR="00162CE5" w:rsidRPr="00EB2C13" w:rsidRDefault="00162CE5" w:rsidP="009E2461">
            <w:pPr>
              <w:spacing w:line="276" w:lineRule="auto"/>
              <w:ind w:firstLine="0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EB2C13">
              <w:rPr>
                <w:rFonts w:cs="Times New Roman"/>
                <w:sz w:val="22"/>
                <w:shd w:val="clear" w:color="auto" w:fill="FFFFFF"/>
                <w:lang w:eastAsia="ru-RU"/>
              </w:rPr>
              <w:t>Chan,et.al., 2011,</w:t>
            </w:r>
          </w:p>
        </w:tc>
        <w:tc>
          <w:tcPr>
            <w:tcW w:w="992" w:type="dxa"/>
            <w:vAlign w:val="center"/>
          </w:tcPr>
          <w:p w:rsidR="00162CE5" w:rsidRPr="00EB2C13" w:rsidRDefault="009E2461" w:rsidP="009E2461">
            <w:pPr>
              <w:spacing w:line="276" w:lineRule="auto"/>
              <w:ind w:firstLine="0"/>
              <w:jc w:val="center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>
              <w:rPr>
                <w:rFonts w:cs="Times New Roman"/>
                <w:sz w:val="22"/>
                <w:shd w:val="clear" w:color="auto" w:fill="FFFFFF"/>
                <w:lang w:eastAsia="ru-RU"/>
              </w:rPr>
              <w:t>0,745</w:t>
            </w:r>
          </w:p>
        </w:tc>
      </w:tr>
      <w:tr w:rsidR="00162CE5" w:rsidRPr="00EB2C13" w:rsidTr="008C505B">
        <w:trPr>
          <w:cantSplit/>
          <w:trHeight w:val="2715"/>
        </w:trPr>
        <w:tc>
          <w:tcPr>
            <w:tcW w:w="1098" w:type="dxa"/>
            <w:textDirection w:val="btLr"/>
            <w:vAlign w:val="center"/>
          </w:tcPr>
          <w:p w:rsidR="00162CE5" w:rsidRPr="008C505B" w:rsidRDefault="00162CE5" w:rsidP="009E2461">
            <w:pPr>
              <w:spacing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8C505B">
              <w:rPr>
                <w:rFonts w:cs="Times New Roman"/>
                <w:b/>
                <w:sz w:val="22"/>
              </w:rPr>
              <w:t>Ориентация на здоровое питание</w:t>
            </w:r>
          </w:p>
        </w:tc>
        <w:tc>
          <w:tcPr>
            <w:tcW w:w="5610" w:type="dxa"/>
          </w:tcPr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Для меня важно придерживаться здорового питания.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Прежде чем купить продукт, я задумываюсь о том, насколько он полезен для здоровья.</w:t>
            </w:r>
          </w:p>
          <w:p w:rsidR="00162CE5" w:rsidRPr="009E2461" w:rsidRDefault="00162CE5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считаю, что полезное питание – это ключ к здоровью и долголетию.</w:t>
            </w:r>
          </w:p>
          <w:p w:rsidR="00162CE5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слежу за своим рационом.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after="0" w:afterAutospacing="0"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 xml:space="preserve">Для меня важно, чтобы мой ежедневный рацион содержал разнообразные витамины и минералы. </w:t>
            </w:r>
          </w:p>
        </w:tc>
        <w:tc>
          <w:tcPr>
            <w:tcW w:w="1622" w:type="dxa"/>
            <w:vAlign w:val="center"/>
          </w:tcPr>
          <w:p w:rsidR="00162CE5" w:rsidRPr="00EB2C13" w:rsidRDefault="00162CE5" w:rsidP="009E2461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EB2C13">
              <w:rPr>
                <w:rFonts w:cs="Times New Roman"/>
                <w:sz w:val="22"/>
                <w:shd w:val="clear" w:color="auto" w:fill="FFFFFF"/>
                <w:lang w:eastAsia="ru-RU"/>
              </w:rPr>
              <w:t>Lähteenmäki &amp; Tuorila, 1999, Klopčič, Slokan &amp; Erjavec, 2020</w:t>
            </w:r>
          </w:p>
        </w:tc>
        <w:tc>
          <w:tcPr>
            <w:tcW w:w="992" w:type="dxa"/>
            <w:vAlign w:val="center"/>
          </w:tcPr>
          <w:p w:rsidR="00162CE5" w:rsidRPr="00EB2C13" w:rsidRDefault="009E2461" w:rsidP="009E2461">
            <w:pPr>
              <w:spacing w:line="276" w:lineRule="auto"/>
              <w:ind w:firstLine="0"/>
              <w:jc w:val="center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>
              <w:rPr>
                <w:rFonts w:cs="Times New Roman"/>
                <w:sz w:val="22"/>
                <w:shd w:val="clear" w:color="auto" w:fill="FFFFFF"/>
                <w:lang w:eastAsia="ru-RU"/>
              </w:rPr>
              <w:t>0,849</w:t>
            </w:r>
          </w:p>
        </w:tc>
      </w:tr>
      <w:tr w:rsidR="00162CE5" w:rsidRPr="00B30738" w:rsidTr="008C505B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162CE5" w:rsidRPr="008C505B" w:rsidRDefault="00162CE5" w:rsidP="009E2461">
            <w:pPr>
              <w:spacing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8C505B">
              <w:rPr>
                <w:rFonts w:cs="Times New Roman"/>
                <w:b/>
                <w:sz w:val="22"/>
              </w:rPr>
              <w:t>Уровень скептицизма</w:t>
            </w:r>
          </w:p>
        </w:tc>
        <w:tc>
          <w:tcPr>
            <w:tcW w:w="5610" w:type="dxa"/>
            <w:vAlign w:val="center"/>
          </w:tcPr>
          <w:p w:rsidR="00162CE5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jc w:val="left"/>
              <w:rPr>
                <w:rFonts w:cs="Times New Roman"/>
                <w:sz w:val="22"/>
              </w:rPr>
            </w:pPr>
            <w:r w:rsidRPr="009E2461">
              <w:rPr>
                <w:rFonts w:cs="Times New Roman"/>
                <w:sz w:val="22"/>
              </w:rPr>
              <w:t>Большинство производителей отражают на маркировке продукта истинную информацию.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after="0" w:afterAutospacing="0" w:line="276" w:lineRule="auto"/>
              <w:ind w:left="458"/>
              <w:jc w:val="left"/>
              <w:rPr>
                <w:rFonts w:cs="Times New Roman"/>
                <w:sz w:val="22"/>
              </w:rPr>
            </w:pPr>
            <w:r w:rsidRPr="009E2461">
              <w:rPr>
                <w:rFonts w:cs="Times New Roman"/>
                <w:sz w:val="22"/>
              </w:rPr>
              <w:t>Я доверяю маркировке, говорящей о полезности продукта для здоровья.</w:t>
            </w:r>
          </w:p>
        </w:tc>
        <w:tc>
          <w:tcPr>
            <w:tcW w:w="1622" w:type="dxa"/>
            <w:vAlign w:val="center"/>
          </w:tcPr>
          <w:p w:rsidR="00162CE5" w:rsidRPr="00EB2C13" w:rsidRDefault="00162CE5" w:rsidP="009E2461">
            <w:pPr>
              <w:spacing w:line="276" w:lineRule="auto"/>
              <w:ind w:firstLine="0"/>
              <w:rPr>
                <w:rFonts w:cs="Times New Roman"/>
                <w:sz w:val="22"/>
                <w:lang w:val="en-US"/>
              </w:rPr>
            </w:pPr>
            <w:r w:rsidRPr="00EB2C13">
              <w:rPr>
                <w:rFonts w:cs="Times New Roman"/>
                <w:sz w:val="22"/>
                <w:lang w:val="en-US"/>
              </w:rPr>
              <w:t xml:space="preserve">Matthes &amp; Wonneberger, 2014, </w:t>
            </w:r>
            <w:r w:rsidRPr="00EB2C13">
              <w:rPr>
                <w:rFonts w:cs="Times New Roman"/>
                <w:sz w:val="22"/>
                <w:shd w:val="clear" w:color="auto" w:fill="FFFFFF"/>
                <w:lang w:val="en-US" w:eastAsia="ru-RU"/>
              </w:rPr>
              <w:t>Silayoi &amp; Speece, 2004, Kuvykaite, et al., 2009</w:t>
            </w:r>
          </w:p>
        </w:tc>
        <w:tc>
          <w:tcPr>
            <w:tcW w:w="992" w:type="dxa"/>
            <w:vAlign w:val="center"/>
          </w:tcPr>
          <w:p w:rsidR="00162CE5" w:rsidRPr="009E2461" w:rsidRDefault="009E2461" w:rsidP="009E2461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0,747</w:t>
            </w:r>
          </w:p>
        </w:tc>
      </w:tr>
      <w:tr w:rsidR="00162CE5" w:rsidRPr="00EB2C13" w:rsidTr="008C505B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162CE5" w:rsidRPr="008C505B" w:rsidRDefault="00162CE5" w:rsidP="009E2461">
            <w:pPr>
              <w:spacing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8C505B">
              <w:rPr>
                <w:rFonts w:cs="Times New Roman"/>
                <w:b/>
                <w:sz w:val="22"/>
              </w:rPr>
              <w:lastRenderedPageBreak/>
              <w:t>Фокус регуляции</w:t>
            </w:r>
          </w:p>
        </w:tc>
        <w:tc>
          <w:tcPr>
            <w:tcW w:w="5610" w:type="dxa"/>
          </w:tcPr>
          <w:p w:rsidR="00162CE5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Часто я представляю, как достигну своих целей и желаний.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 xml:space="preserve">Я концентрируюсь на </w:t>
            </w:r>
            <w:r>
              <w:rPr>
                <w:rFonts w:cs="Times New Roman"/>
                <w:sz w:val="22"/>
                <w:shd w:val="clear" w:color="auto" w:fill="FFFFFF"/>
                <w:lang w:eastAsia="ru-RU"/>
              </w:rPr>
              <w:t>избежании</w:t>
            </w: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 xml:space="preserve"> негативных событий в своей жизни.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имею четкое представление, чего хотел бы добиться в будущем.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часто думаю о том, какие опасности таит в себе будущее.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after="0" w:afterAutospacing="0"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чаще думаю о своих будущих успехах, чем о текущих трудностях.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Мои мысли часто концентрируются на том, как избежать неудач в жизни.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Мне нравится экспериментировать.</w:t>
            </w:r>
          </w:p>
          <w:p w:rsidR="009E2461" w:rsidRPr="009E2461" w:rsidRDefault="009E2461" w:rsidP="009E2461">
            <w:pPr>
              <w:pStyle w:val="af0"/>
              <w:numPr>
                <w:ilvl w:val="0"/>
                <w:numId w:val="43"/>
              </w:numPr>
              <w:spacing w:after="0" w:afterAutospacing="0" w:line="276" w:lineRule="auto"/>
              <w:ind w:left="458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 w:rsidRPr="009E2461">
              <w:rPr>
                <w:rFonts w:cs="Times New Roman"/>
                <w:sz w:val="22"/>
                <w:shd w:val="clear" w:color="auto" w:fill="FFFFFF"/>
                <w:lang w:eastAsia="ru-RU"/>
              </w:rPr>
              <w:t>Я стараюсь действовать в соответствии с предписаниями и инструкциями.</w:t>
            </w:r>
          </w:p>
        </w:tc>
        <w:tc>
          <w:tcPr>
            <w:tcW w:w="1622" w:type="dxa"/>
            <w:vAlign w:val="center"/>
          </w:tcPr>
          <w:p w:rsidR="00162CE5" w:rsidRPr="00EB2C13" w:rsidRDefault="00162CE5" w:rsidP="009E2461">
            <w:pPr>
              <w:spacing w:line="276" w:lineRule="auto"/>
              <w:ind w:firstLine="0"/>
              <w:rPr>
                <w:rFonts w:cs="Times New Roman"/>
                <w:sz w:val="22"/>
                <w:lang w:val="en-US"/>
              </w:rPr>
            </w:pPr>
            <w:r w:rsidRPr="00EB2C13">
              <w:rPr>
                <w:rFonts w:cs="Times New Roman"/>
                <w:sz w:val="22"/>
                <w:shd w:val="clear" w:color="auto" w:fill="FFFFFF"/>
                <w:lang w:eastAsia="ru-RU"/>
              </w:rPr>
              <w:t>Fellner, et. al., 2007</w:t>
            </w:r>
          </w:p>
        </w:tc>
        <w:tc>
          <w:tcPr>
            <w:tcW w:w="992" w:type="dxa"/>
            <w:vAlign w:val="center"/>
          </w:tcPr>
          <w:p w:rsidR="00162CE5" w:rsidRPr="00EB2C13" w:rsidRDefault="009E2461" w:rsidP="009E2461">
            <w:pPr>
              <w:spacing w:line="276" w:lineRule="auto"/>
              <w:ind w:firstLine="0"/>
              <w:jc w:val="center"/>
              <w:rPr>
                <w:rFonts w:cs="Times New Roman"/>
                <w:sz w:val="22"/>
                <w:shd w:val="clear" w:color="auto" w:fill="FFFFFF"/>
                <w:lang w:eastAsia="ru-RU"/>
              </w:rPr>
            </w:pPr>
            <w:r>
              <w:rPr>
                <w:rFonts w:cs="Times New Roman"/>
                <w:sz w:val="22"/>
                <w:shd w:val="clear" w:color="auto" w:fill="FFFFFF"/>
                <w:lang w:eastAsia="ru-RU"/>
              </w:rPr>
              <w:t>0,632</w:t>
            </w:r>
          </w:p>
        </w:tc>
      </w:tr>
    </w:tbl>
    <w:p w:rsidR="00935B68" w:rsidRDefault="00935B68" w:rsidP="00AB137B">
      <w:pPr>
        <w:spacing w:before="240"/>
        <w:ind w:firstLine="708"/>
      </w:pPr>
      <w:r>
        <w:rPr>
          <w:b/>
          <w:noProof/>
          <w:lang w:eastAsia="ru-RU"/>
        </w:rPr>
        <w:t>Р</w:t>
      </w:r>
      <w:r w:rsidRPr="00D81A67">
        <w:rPr>
          <w:b/>
          <w:noProof/>
          <w:lang w:eastAsia="ru-RU"/>
        </w:rPr>
        <w:t xml:space="preserve">езультаты </w:t>
      </w:r>
      <w:r>
        <w:rPr>
          <w:b/>
          <w:noProof/>
          <w:lang w:eastAsia="ru-RU"/>
        </w:rPr>
        <w:t>опросов</w:t>
      </w:r>
      <w:r w:rsidRPr="00D81A67">
        <w:rPr>
          <w:b/>
          <w:noProof/>
          <w:lang w:eastAsia="ru-RU"/>
        </w:rPr>
        <w:t>.</w:t>
      </w:r>
      <w:r>
        <w:t xml:space="preserve"> На основании проведенных исследований можно определить модель выбора продукта питания: российские потребители уделяют большое внимание составу продукта и заявлениям о полезности (как с позитивным, так и с негативным фреймингом), что можно видеть из </w:t>
      </w:r>
      <w:r w:rsidR="0097295A">
        <w:t>рисунка 5</w:t>
      </w:r>
      <w:r w:rsidRPr="006236C6">
        <w:t>.</w:t>
      </w:r>
      <w:r>
        <w:t xml:space="preserve"> Наименее важными характеристиками при выборе продукта представляются энергетическая и питательная ценность.</w:t>
      </w:r>
    </w:p>
    <w:p w:rsidR="00935B68" w:rsidRDefault="00935B68" w:rsidP="00935B6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B16F436" wp14:editId="7AA396BA">
            <wp:extent cx="5137785" cy="1892596"/>
            <wp:effectExtent l="0" t="0" r="571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35B68" w:rsidRPr="0023719C" w:rsidRDefault="00935B68" w:rsidP="00935B68">
      <w:pPr>
        <w:pStyle w:val="a2"/>
        <w:rPr>
          <w:lang w:val="ru-RU"/>
        </w:rPr>
      </w:pPr>
      <w:r w:rsidRPr="0023719C">
        <w:rPr>
          <w:lang w:val="ru-RU"/>
        </w:rPr>
        <w:t>Характеристики продуктов питания, учитываемые российскими потребителями при выборе</w:t>
      </w:r>
      <w:r w:rsidRPr="0023719C">
        <w:rPr>
          <w:vertAlign w:val="superscript"/>
          <w:lang w:val="ru-RU"/>
        </w:rPr>
        <w:t>27</w:t>
      </w:r>
    </w:p>
    <w:p w:rsidR="00935B68" w:rsidRPr="003A72C8" w:rsidRDefault="00935B68" w:rsidP="00935B68">
      <w:pPr>
        <w:spacing w:before="240"/>
      </w:pPr>
      <w:r>
        <w:t>Р</w:t>
      </w:r>
      <w:r w:rsidR="0097295A">
        <w:t>исунок 6</w:t>
      </w:r>
      <w:r>
        <w:t xml:space="preserve"> демонстрирует отношение потребителей к наиболее распространенным на российском рынке заявлениям о полезности. Как можно понять, наибольшее доверие респонденты оказывают заявлениям о натуральности и добавлении овощей и фруктов в состав продукта, а наименьшей привлекательностью для потребителей по результатам проведенного опроса обладают заявления «Обезжиренный» и «Безглютеновый» </w:t>
      </w:r>
      <w:r>
        <w:lastRenderedPageBreak/>
        <w:t>продукт</w:t>
      </w:r>
      <w:r>
        <w:rPr>
          <w:rStyle w:val="af"/>
        </w:rPr>
        <w:footnoteReference w:id="23"/>
      </w:r>
      <w:r>
        <w:t>. Это позволяет предварительно предположить, что среди российских потребителей более эффективен позитивный фрейминг заявлений о полезности.</w:t>
      </w:r>
    </w:p>
    <w:p w:rsidR="00935B68" w:rsidRDefault="00935B68" w:rsidP="00935B68">
      <w:pPr>
        <w:pStyle w:val="aff"/>
        <w:spacing w:line="360" w:lineRule="auto"/>
        <w:jc w:val="center"/>
      </w:pPr>
      <w:r>
        <w:rPr>
          <w:noProof/>
        </w:rPr>
        <w:drawing>
          <wp:inline distT="0" distB="0" distL="0" distR="0" wp14:anchorId="70DA58F9" wp14:editId="03944EF5">
            <wp:extent cx="5284470" cy="2838893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35B68" w:rsidRPr="00935B68" w:rsidRDefault="00935B68" w:rsidP="00935B68">
      <w:pPr>
        <w:pStyle w:val="a2"/>
        <w:spacing w:line="360" w:lineRule="auto"/>
        <w:rPr>
          <w:lang w:val="ru-RU"/>
        </w:rPr>
      </w:pPr>
      <w:r>
        <w:rPr>
          <w:lang w:val="ru-RU"/>
        </w:rPr>
        <w:t>Отношение к распространенным заявлениям о полезности</w:t>
      </w:r>
      <w:r>
        <w:rPr>
          <w:rStyle w:val="af"/>
          <w:lang w:val="ru-RU"/>
        </w:rPr>
        <w:footnoteReference w:id="24"/>
      </w:r>
    </w:p>
    <w:p w:rsidR="00935B68" w:rsidRPr="00935B68" w:rsidRDefault="00935B68" w:rsidP="00935B68">
      <w:r>
        <w:t xml:space="preserve">Чтобы проверить выдвинутые в процессе исследования гипотезы, результаты проведенных опросов были проанализированы с помощью однофакторного и многофакторного дисперсионного, а также регрессионного анализа, о чем пойдет речь далее. </w:t>
      </w:r>
    </w:p>
    <w:p w:rsidR="00477776" w:rsidRPr="002445D5" w:rsidRDefault="002445D5" w:rsidP="002445D5">
      <w:pPr>
        <w:pStyle w:val="3"/>
        <w:rPr>
          <w:shd w:val="clear" w:color="auto" w:fill="FFFFFF"/>
          <w:lang w:eastAsia="ru-RU"/>
        </w:rPr>
      </w:pPr>
      <w:bookmarkStart w:id="148" w:name="_Toc41827422"/>
      <w:r>
        <w:rPr>
          <w:shd w:val="clear" w:color="auto" w:fill="FFFFFF"/>
          <w:lang w:eastAsia="ru-RU"/>
        </w:rPr>
        <w:t>3.2.2. Исследование 1</w:t>
      </w:r>
      <w:bookmarkEnd w:id="148"/>
    </w:p>
    <w:p w:rsidR="00D81A67" w:rsidRPr="00D81A67" w:rsidRDefault="00D81A67" w:rsidP="00D81A67">
      <w:pPr>
        <w:rPr>
          <w:noProof/>
          <w:lang w:eastAsia="ru-RU"/>
        </w:rPr>
      </w:pPr>
      <w:r w:rsidRPr="00D81A67">
        <w:rPr>
          <w:b/>
          <w:noProof/>
          <w:lang w:eastAsia="ru-RU"/>
        </w:rPr>
        <w:t>Описание выборки.</w:t>
      </w:r>
      <w:r>
        <w:rPr>
          <w:noProof/>
          <w:lang w:eastAsia="ru-RU"/>
        </w:rPr>
        <w:t xml:space="preserve"> </w:t>
      </w:r>
      <w:r>
        <w:t>Исследование 1 было проведено с целью предварительного анализа наличия различий в оценке продукта потребителем. Этим объясняется его значительная простота и меньший размер выборки по сравнению со вторым исследованием. Выборка состояла из 97 миллениалов (по 30 ответов на каждый стимул) в возрасте 17-26 лет, около 80% которых составили женщины.</w:t>
      </w:r>
      <w:r>
        <w:rPr>
          <w:noProof/>
          <w:lang w:eastAsia="ru-RU"/>
        </w:rPr>
        <w:t xml:space="preserve"> Подробное описание выборки представлено в приложении 4.</w:t>
      </w:r>
    </w:p>
    <w:p w:rsidR="00EB2C13" w:rsidRPr="003C0767" w:rsidRDefault="00EB2C13" w:rsidP="002445D5">
      <w:pPr>
        <w:rPr>
          <w:b/>
          <w:shd w:val="clear" w:color="auto" w:fill="FFFFFF"/>
          <w:lang w:eastAsia="ru-RU"/>
        </w:rPr>
      </w:pPr>
      <w:r w:rsidRPr="00EB2C13">
        <w:rPr>
          <w:b/>
          <w:shd w:val="clear" w:color="auto" w:fill="FFFFFF"/>
          <w:lang w:eastAsia="ru-RU"/>
        </w:rPr>
        <w:t>Эксперимент 1</w:t>
      </w:r>
      <w:r w:rsidR="003C0767">
        <w:rPr>
          <w:b/>
          <w:shd w:val="clear" w:color="auto" w:fill="FFFFFF"/>
          <w:lang w:eastAsia="ru-RU"/>
        </w:rPr>
        <w:t xml:space="preserve">. </w:t>
      </w:r>
      <w:r w:rsidR="00477776">
        <w:rPr>
          <w:shd w:val="clear" w:color="auto" w:fill="FFFFFF"/>
          <w:lang w:eastAsia="ru-RU"/>
        </w:rPr>
        <w:t>В рамках первого опроса п</w:t>
      </w:r>
      <w:r w:rsidR="00477776" w:rsidRPr="006C767A">
        <w:rPr>
          <w:shd w:val="clear" w:color="auto" w:fill="FFFFFF"/>
          <w:lang w:eastAsia="ru-RU"/>
        </w:rPr>
        <w:t>отребителя</w:t>
      </w:r>
      <w:r w:rsidR="00492477">
        <w:rPr>
          <w:shd w:val="clear" w:color="auto" w:fill="FFFFFF"/>
          <w:lang w:eastAsia="ru-RU"/>
        </w:rPr>
        <w:t>м были предложены к оценке два продукта</w:t>
      </w:r>
      <w:r w:rsidR="00477776">
        <w:rPr>
          <w:shd w:val="clear" w:color="auto" w:fill="FFFFFF"/>
          <w:lang w:eastAsia="ru-RU"/>
        </w:rPr>
        <w:t xml:space="preserve"> – </w:t>
      </w:r>
      <w:r>
        <w:rPr>
          <w:i/>
          <w:shd w:val="clear" w:color="auto" w:fill="FFFFFF"/>
          <w:lang w:eastAsia="ru-RU"/>
        </w:rPr>
        <w:t xml:space="preserve">йогурт и </w:t>
      </w:r>
      <w:r w:rsidRPr="0014366F">
        <w:rPr>
          <w:i/>
          <w:shd w:val="clear" w:color="auto" w:fill="FFFFFF"/>
          <w:lang w:eastAsia="ru-RU"/>
        </w:rPr>
        <w:t>майонез</w:t>
      </w:r>
      <w:r>
        <w:rPr>
          <w:shd w:val="clear" w:color="auto" w:fill="FFFFFF"/>
          <w:lang w:eastAsia="ru-RU"/>
        </w:rPr>
        <w:t>. Данные стимулы были выбраны</w:t>
      </w:r>
      <w:r w:rsidR="00492477">
        <w:rPr>
          <w:shd w:val="clear" w:color="auto" w:fill="FFFFFF"/>
          <w:lang w:eastAsia="ru-RU"/>
        </w:rPr>
        <w:t xml:space="preserve"> по ряду причин. </w:t>
      </w:r>
      <w:r w:rsidR="00492477" w:rsidRPr="006C767A">
        <w:rPr>
          <w:shd w:val="clear" w:color="auto" w:fill="FFFFFF"/>
          <w:lang w:eastAsia="ru-RU"/>
        </w:rPr>
        <w:t>Как уже упоминалось, изученные в процессе написания работы исследования, анализирующие феномен воспринимаемой полезности, не дают четкого ответа на вопрос, в каких категориях продуктов – безусловно полезных или продуктов для удовольствия</w:t>
      </w:r>
      <w:r w:rsidR="00492477">
        <w:rPr>
          <w:shd w:val="clear" w:color="auto" w:fill="FFFFFF"/>
          <w:lang w:eastAsia="ru-RU"/>
        </w:rPr>
        <w:t xml:space="preserve"> </w:t>
      </w:r>
      <w:r w:rsidR="00492477" w:rsidRPr="006C767A">
        <w:rPr>
          <w:shd w:val="clear" w:color="auto" w:fill="FFFFFF"/>
          <w:lang w:eastAsia="ru-RU"/>
        </w:rPr>
        <w:t xml:space="preserve">– </w:t>
      </w:r>
      <w:r w:rsidR="003B3933">
        <w:t xml:space="preserve">заявления о полезности </w:t>
      </w:r>
      <w:r w:rsidR="00492477" w:rsidRPr="006C767A">
        <w:rPr>
          <w:shd w:val="clear" w:color="auto" w:fill="FFFFFF"/>
          <w:lang w:eastAsia="ru-RU"/>
        </w:rPr>
        <w:t xml:space="preserve">оказывают большее влияние на поведение потребителя. </w:t>
      </w:r>
      <w:r w:rsidR="00492477">
        <w:rPr>
          <w:shd w:val="clear" w:color="auto" w:fill="FFFFFF"/>
          <w:lang w:eastAsia="ru-RU"/>
        </w:rPr>
        <w:t xml:space="preserve">В связи с </w:t>
      </w:r>
      <w:r w:rsidR="00492477">
        <w:rPr>
          <w:shd w:val="clear" w:color="auto" w:fill="FFFFFF"/>
          <w:lang w:eastAsia="ru-RU"/>
        </w:rPr>
        <w:lastRenderedPageBreak/>
        <w:t xml:space="preserve">этим опрос тестировал влияние </w:t>
      </w:r>
      <w:r w:rsidR="003B3933">
        <w:t>заявлений</w:t>
      </w:r>
      <w:r w:rsidR="00492477">
        <w:rPr>
          <w:shd w:val="clear" w:color="auto" w:fill="FFFFFF"/>
          <w:lang w:eastAsia="ru-RU"/>
        </w:rPr>
        <w:t xml:space="preserve"> в разных категориях продуктов (йогурт относился к условно полезным, а майонез – к продуктам для удовольствия). </w:t>
      </w:r>
    </w:p>
    <w:p w:rsidR="001D7FB9" w:rsidRDefault="00492477" w:rsidP="002445D5">
      <w:pPr>
        <w:spacing w:after="0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Продукты имели три типа</w:t>
      </w:r>
      <w:r w:rsidR="00477776">
        <w:rPr>
          <w:shd w:val="clear" w:color="auto" w:fill="FFFFFF"/>
          <w:lang w:eastAsia="ru-RU"/>
        </w:rPr>
        <w:t xml:space="preserve"> маркировок – </w:t>
      </w:r>
      <w:r w:rsidR="003B3933">
        <w:rPr>
          <w:i/>
          <w:shd w:val="clear" w:color="auto" w:fill="FFFFFF"/>
          <w:lang w:eastAsia="ru-RU"/>
        </w:rPr>
        <w:t>без заявления о полезности</w:t>
      </w:r>
      <w:r w:rsidR="00477776" w:rsidRPr="00902CE2">
        <w:rPr>
          <w:i/>
          <w:shd w:val="clear" w:color="auto" w:fill="FFFFFF"/>
          <w:lang w:eastAsia="ru-RU"/>
        </w:rPr>
        <w:t xml:space="preserve">, </w:t>
      </w:r>
      <w:r w:rsidR="003B3933">
        <w:rPr>
          <w:i/>
          <w:shd w:val="clear" w:color="auto" w:fill="FFFFFF"/>
          <w:lang w:eastAsia="ru-RU"/>
        </w:rPr>
        <w:t>с заявлением</w:t>
      </w:r>
      <w:r w:rsidR="00D91677">
        <w:rPr>
          <w:i/>
          <w:shd w:val="clear" w:color="auto" w:fill="FFFFFF"/>
          <w:lang w:eastAsia="ru-RU"/>
        </w:rPr>
        <w:t xml:space="preserve"> </w:t>
      </w:r>
      <w:r w:rsidR="00EB2C13">
        <w:rPr>
          <w:i/>
          <w:shd w:val="clear" w:color="auto" w:fill="FFFFFF"/>
          <w:lang w:eastAsia="ru-RU"/>
        </w:rPr>
        <w:t>о добавлении ингредиентов и с заявлением о снижении количества ингредиентов</w:t>
      </w:r>
      <w:r w:rsidR="003B3933">
        <w:rPr>
          <w:shd w:val="clear" w:color="auto" w:fill="FFFFFF"/>
          <w:lang w:eastAsia="ru-RU"/>
        </w:rPr>
        <w:t xml:space="preserve">. </w:t>
      </w:r>
      <w:r w:rsidR="00EB2C13">
        <w:rPr>
          <w:shd w:val="clear" w:color="auto" w:fill="FFFFFF"/>
          <w:lang w:eastAsia="ru-RU"/>
        </w:rPr>
        <w:t>И</w:t>
      </w:r>
      <w:r w:rsidR="003B3933">
        <w:rPr>
          <w:shd w:val="clear" w:color="auto" w:fill="FFFFFF"/>
          <w:lang w:eastAsia="ru-RU"/>
        </w:rPr>
        <w:t xml:space="preserve">спользованные </w:t>
      </w:r>
      <w:r w:rsidR="003B3933">
        <w:t>заявления</w:t>
      </w:r>
      <w:r>
        <w:rPr>
          <w:shd w:val="clear" w:color="auto" w:fill="FFFFFF"/>
          <w:lang w:eastAsia="ru-RU"/>
        </w:rPr>
        <w:t xml:space="preserve"> представлены в </w:t>
      </w:r>
      <w:r w:rsidR="00EB2C13">
        <w:rPr>
          <w:shd w:val="clear" w:color="auto" w:fill="FFFFFF"/>
          <w:lang w:eastAsia="ru-RU"/>
        </w:rPr>
        <w:t>таблице 5</w:t>
      </w:r>
      <w:r w:rsidRPr="006236C6">
        <w:rPr>
          <w:shd w:val="clear" w:color="auto" w:fill="FFFFFF"/>
          <w:lang w:eastAsia="ru-RU"/>
        </w:rPr>
        <w:t xml:space="preserve"> ниже. </w:t>
      </w:r>
    </w:p>
    <w:p w:rsidR="0014366F" w:rsidRPr="00AA6EA1" w:rsidRDefault="0014366F" w:rsidP="00AB137B">
      <w:pPr>
        <w:pStyle w:val="a"/>
        <w:spacing w:line="360" w:lineRule="auto"/>
        <w:rPr>
          <w:shd w:val="clear" w:color="auto" w:fill="FFFFFF"/>
          <w:lang w:val="ru-RU" w:eastAsia="ru-RU"/>
        </w:rPr>
      </w:pPr>
      <w:r w:rsidRPr="00AA6EA1">
        <w:rPr>
          <w:shd w:val="clear" w:color="auto" w:fill="FFFFFF"/>
          <w:lang w:val="ru-RU" w:eastAsia="ru-RU"/>
        </w:rPr>
        <w:t>Заявления о полезности, использованные в эксперименте 1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384"/>
        <w:gridCol w:w="4040"/>
        <w:gridCol w:w="4040"/>
      </w:tblGrid>
      <w:tr w:rsidR="0014366F" w:rsidRPr="00322D7B" w:rsidTr="0014366F">
        <w:trPr>
          <w:trHeight w:val="443"/>
        </w:trPr>
        <w:tc>
          <w:tcPr>
            <w:tcW w:w="1384" w:type="dxa"/>
            <w:vAlign w:val="center"/>
          </w:tcPr>
          <w:p w:rsidR="0014366F" w:rsidRPr="00322D7B" w:rsidRDefault="0014366F" w:rsidP="00AB137B">
            <w:pPr>
              <w:ind w:firstLine="0"/>
              <w:jc w:val="center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-</w:t>
            </w:r>
          </w:p>
        </w:tc>
        <w:tc>
          <w:tcPr>
            <w:tcW w:w="4040" w:type="dxa"/>
            <w:vAlign w:val="center"/>
          </w:tcPr>
          <w:p w:rsidR="0014366F" w:rsidRPr="0014366F" w:rsidRDefault="0014366F" w:rsidP="00AB137B">
            <w:pPr>
              <w:spacing w:line="276" w:lineRule="auto"/>
              <w:ind w:firstLine="0"/>
              <w:jc w:val="center"/>
              <w:rPr>
                <w:b/>
                <w:sz w:val="22"/>
                <w:shd w:val="clear" w:color="auto" w:fill="FFFFFF"/>
                <w:lang w:eastAsia="ru-RU"/>
              </w:rPr>
            </w:pPr>
            <w:r w:rsidRPr="0014366F">
              <w:rPr>
                <w:b/>
                <w:sz w:val="22"/>
                <w:shd w:val="clear" w:color="auto" w:fill="FFFFFF"/>
                <w:lang w:eastAsia="ru-RU"/>
              </w:rPr>
              <w:t>Заявления о добавлении ингредиентов</w:t>
            </w:r>
          </w:p>
        </w:tc>
        <w:tc>
          <w:tcPr>
            <w:tcW w:w="4040" w:type="dxa"/>
            <w:vAlign w:val="center"/>
          </w:tcPr>
          <w:p w:rsidR="0014366F" w:rsidRPr="0014366F" w:rsidRDefault="0014366F" w:rsidP="00AB137B">
            <w:pPr>
              <w:spacing w:line="276" w:lineRule="auto"/>
              <w:ind w:firstLine="0"/>
              <w:jc w:val="center"/>
              <w:rPr>
                <w:b/>
                <w:sz w:val="22"/>
                <w:shd w:val="clear" w:color="auto" w:fill="FFFFFF"/>
                <w:lang w:eastAsia="ru-RU"/>
              </w:rPr>
            </w:pPr>
            <w:r w:rsidRPr="0014366F">
              <w:rPr>
                <w:b/>
                <w:sz w:val="22"/>
                <w:shd w:val="clear" w:color="auto" w:fill="FFFFFF"/>
                <w:lang w:eastAsia="ru-RU"/>
              </w:rPr>
              <w:t>Заявления о снижении количества ингредиентов</w:t>
            </w:r>
          </w:p>
        </w:tc>
      </w:tr>
      <w:tr w:rsidR="0014366F" w:rsidRPr="00322D7B" w:rsidTr="0014366F">
        <w:trPr>
          <w:trHeight w:val="421"/>
        </w:trPr>
        <w:tc>
          <w:tcPr>
            <w:tcW w:w="1384" w:type="dxa"/>
            <w:vAlign w:val="center"/>
          </w:tcPr>
          <w:p w:rsidR="0014366F" w:rsidRPr="00322D7B" w:rsidRDefault="0014366F" w:rsidP="009B08CE">
            <w:pPr>
              <w:spacing w:line="276" w:lineRule="auto"/>
              <w:ind w:firstLine="0"/>
              <w:jc w:val="center"/>
              <w:rPr>
                <w:sz w:val="22"/>
                <w:shd w:val="clear" w:color="auto" w:fill="FFFFFF"/>
                <w:lang w:eastAsia="ru-RU"/>
              </w:rPr>
            </w:pPr>
            <w:r>
              <w:rPr>
                <w:sz w:val="22"/>
                <w:shd w:val="clear" w:color="auto" w:fill="FFFFFF"/>
                <w:lang w:eastAsia="ru-RU"/>
              </w:rPr>
              <w:t>Й</w:t>
            </w:r>
            <w:r w:rsidRPr="00322D7B">
              <w:rPr>
                <w:sz w:val="22"/>
                <w:shd w:val="clear" w:color="auto" w:fill="FFFFFF"/>
                <w:lang w:eastAsia="ru-RU"/>
              </w:rPr>
              <w:t>огурт</w:t>
            </w:r>
          </w:p>
        </w:tc>
        <w:tc>
          <w:tcPr>
            <w:tcW w:w="4040" w:type="dxa"/>
            <w:vAlign w:val="center"/>
          </w:tcPr>
          <w:p w:rsidR="0014366F" w:rsidRPr="00322D7B" w:rsidRDefault="0014366F" w:rsidP="0014366F">
            <w:pPr>
              <w:spacing w:line="276" w:lineRule="auto"/>
              <w:ind w:firstLine="0"/>
              <w:jc w:val="left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С добавлением прибиотиков</w:t>
            </w:r>
          </w:p>
        </w:tc>
        <w:tc>
          <w:tcPr>
            <w:tcW w:w="4040" w:type="dxa"/>
            <w:vAlign w:val="center"/>
          </w:tcPr>
          <w:p w:rsidR="0014366F" w:rsidRPr="00322D7B" w:rsidRDefault="0014366F" w:rsidP="0014366F">
            <w:pPr>
              <w:spacing w:line="276" w:lineRule="auto"/>
              <w:ind w:firstLine="0"/>
              <w:jc w:val="left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Без красителей и консервантов</w:t>
            </w:r>
          </w:p>
        </w:tc>
      </w:tr>
      <w:tr w:rsidR="0014366F" w:rsidRPr="00322D7B" w:rsidTr="0014366F">
        <w:tc>
          <w:tcPr>
            <w:tcW w:w="1384" w:type="dxa"/>
            <w:vAlign w:val="center"/>
          </w:tcPr>
          <w:p w:rsidR="0014366F" w:rsidRPr="00322D7B" w:rsidRDefault="0014366F" w:rsidP="009B08CE">
            <w:pPr>
              <w:spacing w:line="276" w:lineRule="auto"/>
              <w:ind w:firstLine="0"/>
              <w:jc w:val="center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Майонез</w:t>
            </w:r>
          </w:p>
        </w:tc>
        <w:tc>
          <w:tcPr>
            <w:tcW w:w="4040" w:type="dxa"/>
            <w:vAlign w:val="center"/>
          </w:tcPr>
          <w:p w:rsidR="0014366F" w:rsidRPr="00322D7B" w:rsidRDefault="0014366F" w:rsidP="0014366F">
            <w:pPr>
              <w:spacing w:line="276" w:lineRule="auto"/>
              <w:ind w:firstLine="0"/>
              <w:jc w:val="left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Содержит натуральные ингредиенты</w:t>
            </w:r>
          </w:p>
        </w:tc>
        <w:tc>
          <w:tcPr>
            <w:tcW w:w="4040" w:type="dxa"/>
            <w:vAlign w:val="center"/>
          </w:tcPr>
          <w:p w:rsidR="0014366F" w:rsidRPr="00322D7B" w:rsidRDefault="0014366F" w:rsidP="0014366F">
            <w:pPr>
              <w:spacing w:line="276" w:lineRule="auto"/>
              <w:ind w:firstLine="0"/>
              <w:jc w:val="left"/>
              <w:rPr>
                <w:sz w:val="22"/>
                <w:shd w:val="clear" w:color="auto" w:fill="FFFFFF"/>
                <w:lang w:eastAsia="ru-RU"/>
              </w:rPr>
            </w:pPr>
            <w:r w:rsidRPr="00322D7B">
              <w:rPr>
                <w:sz w:val="22"/>
                <w:shd w:val="clear" w:color="auto" w:fill="FFFFFF"/>
                <w:lang w:eastAsia="ru-RU"/>
              </w:rPr>
              <w:t>Без красителей, консервантов и ГМО</w:t>
            </w:r>
          </w:p>
        </w:tc>
      </w:tr>
    </w:tbl>
    <w:p w:rsidR="00D7507D" w:rsidRDefault="00492477" w:rsidP="0014366F">
      <w:pPr>
        <w:spacing w:before="240"/>
        <w:rPr>
          <w:shd w:val="clear" w:color="auto" w:fill="FFFFFF"/>
          <w:lang w:eastAsia="ru-RU"/>
        </w:rPr>
      </w:pPr>
      <w:r w:rsidRPr="006236C6">
        <w:rPr>
          <w:shd w:val="clear" w:color="auto" w:fill="FFFFFF"/>
          <w:lang w:eastAsia="ru-RU"/>
        </w:rPr>
        <w:t>Оба</w:t>
      </w:r>
      <w:r>
        <w:rPr>
          <w:shd w:val="clear" w:color="auto" w:fill="FFFFFF"/>
          <w:lang w:eastAsia="ru-RU"/>
        </w:rPr>
        <w:t xml:space="preserve"> стимула </w:t>
      </w:r>
      <w:r w:rsidR="00EB2C13">
        <w:rPr>
          <w:shd w:val="clear" w:color="auto" w:fill="FFFFFF"/>
          <w:lang w:eastAsia="ru-RU"/>
        </w:rPr>
        <w:t>оценивались на предмет</w:t>
      </w:r>
      <w:r w:rsidR="00477776">
        <w:rPr>
          <w:shd w:val="clear" w:color="auto" w:fill="FFFFFF"/>
          <w:lang w:eastAsia="ru-RU"/>
        </w:rPr>
        <w:t xml:space="preserve"> привлекательности, полезности, вкуса и готовности </w:t>
      </w:r>
      <w:r w:rsidR="00EB2C13">
        <w:rPr>
          <w:shd w:val="clear" w:color="auto" w:fill="FFFFFF"/>
          <w:lang w:eastAsia="ru-RU"/>
        </w:rPr>
        <w:t xml:space="preserve">их </w:t>
      </w:r>
      <w:r w:rsidR="00477776">
        <w:rPr>
          <w:shd w:val="clear" w:color="auto" w:fill="FFFFFF"/>
          <w:lang w:eastAsia="ru-RU"/>
        </w:rPr>
        <w:t xml:space="preserve">купить. </w:t>
      </w:r>
      <w:r w:rsidR="00EB2C13">
        <w:rPr>
          <w:shd w:val="clear" w:color="auto" w:fill="FFFFFF"/>
          <w:lang w:eastAsia="ru-RU"/>
        </w:rPr>
        <w:t xml:space="preserve">В рамках эксперимента </w:t>
      </w:r>
      <w:r w:rsidR="00477776">
        <w:rPr>
          <w:shd w:val="clear" w:color="auto" w:fill="FFFFFF"/>
          <w:lang w:eastAsia="ru-RU"/>
        </w:rPr>
        <w:t>контролировал</w:t>
      </w:r>
      <w:r w:rsidR="00EB2C13">
        <w:rPr>
          <w:shd w:val="clear" w:color="auto" w:fill="FFFFFF"/>
          <w:lang w:eastAsia="ru-RU"/>
        </w:rPr>
        <w:t>ось также</w:t>
      </w:r>
      <w:r w:rsidR="00477776">
        <w:rPr>
          <w:shd w:val="clear" w:color="auto" w:fill="FFFFFF"/>
          <w:lang w:eastAsia="ru-RU"/>
        </w:rPr>
        <w:t xml:space="preserve"> отношение респондентов к стимулам, чтобы избежать искажения результатов</w:t>
      </w:r>
      <w:r w:rsidR="00EB2C13">
        <w:rPr>
          <w:shd w:val="clear" w:color="auto" w:fill="FFFFFF"/>
          <w:lang w:eastAsia="ru-RU"/>
        </w:rPr>
        <w:t xml:space="preserve"> оценки их привлекательности и готовность купить</w:t>
      </w:r>
      <w:r w:rsidR="00477776">
        <w:rPr>
          <w:shd w:val="clear" w:color="auto" w:fill="FFFFFF"/>
          <w:lang w:eastAsia="ru-RU"/>
        </w:rPr>
        <w:t xml:space="preserve">. </w:t>
      </w:r>
      <w:r w:rsidR="004A6D81">
        <w:rPr>
          <w:shd w:val="clear" w:color="auto" w:fill="FFFFFF"/>
          <w:lang w:eastAsia="ru-RU"/>
        </w:rPr>
        <w:t>Таким образом, дизайн исследования</w:t>
      </w:r>
      <w:r w:rsidR="0097295A">
        <w:rPr>
          <w:shd w:val="clear" w:color="auto" w:fill="FFFFFF"/>
          <w:lang w:eastAsia="ru-RU"/>
        </w:rPr>
        <w:t xml:space="preserve"> 1 представлен на рисунке 7</w:t>
      </w:r>
      <w:r w:rsidR="00D7507D">
        <w:rPr>
          <w:shd w:val="clear" w:color="auto" w:fill="FFFFFF"/>
          <w:lang w:eastAsia="ru-RU"/>
        </w:rPr>
        <w:t xml:space="preserve"> ниже.</w:t>
      </w:r>
    </w:p>
    <w:p w:rsidR="00D7507D" w:rsidRDefault="00D7507D" w:rsidP="00D7507D">
      <w:pPr>
        <w:spacing w:after="0"/>
        <w:ind w:firstLine="0"/>
        <w:jc w:val="center"/>
        <w:rPr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907627" wp14:editId="77119001">
            <wp:extent cx="3467595" cy="36453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93899" cy="36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07D" w:rsidRPr="00D81A67" w:rsidRDefault="00D7507D" w:rsidP="008C505B">
      <w:pPr>
        <w:pStyle w:val="a2"/>
        <w:spacing w:line="360" w:lineRule="auto"/>
        <w:rPr>
          <w:noProof/>
          <w:lang w:eastAsia="ru-RU"/>
        </w:rPr>
      </w:pPr>
      <w:r w:rsidRPr="00D7507D">
        <w:rPr>
          <w:noProof/>
          <w:lang w:eastAsia="ru-RU"/>
        </w:rPr>
        <w:t>Дизайн исследования</w:t>
      </w:r>
      <w:r w:rsidR="004A6D81">
        <w:rPr>
          <w:noProof/>
          <w:lang w:val="ru-RU" w:eastAsia="ru-RU"/>
        </w:rPr>
        <w:t xml:space="preserve"> 1 </w:t>
      </w:r>
    </w:p>
    <w:p w:rsidR="00D81A67" w:rsidRDefault="00D81A67" w:rsidP="008C505B">
      <w:pPr>
        <w:rPr>
          <w:noProof/>
          <w:lang w:eastAsia="ru-RU"/>
        </w:rPr>
      </w:pPr>
      <w:r w:rsidRPr="00D81A67">
        <w:rPr>
          <w:b/>
          <w:noProof/>
          <w:lang w:eastAsia="ru-RU"/>
        </w:rPr>
        <w:t>Резул</w:t>
      </w:r>
      <w:bookmarkStart w:id="149" w:name="_Toc41542918"/>
      <w:bookmarkStart w:id="150" w:name="_Toc41543099"/>
      <w:r w:rsidRPr="00D81A67">
        <w:rPr>
          <w:b/>
          <w:noProof/>
          <w:lang w:eastAsia="ru-RU"/>
        </w:rPr>
        <w:t>ьтаты исследования.</w:t>
      </w:r>
      <w:r>
        <w:t xml:space="preserve"> </w:t>
      </w:r>
      <w:bookmarkEnd w:id="149"/>
      <w:bookmarkEnd w:id="150"/>
      <w:r>
        <w:t>Проведение предварительного онлайн-опроса позволило протестировать разработанную концептуальную модель, а также определиться с фокусом исследования 2. То, как респонденты оценили предложенные в эксперименте 1 стимулы, можно увидеть на рисунках</w:t>
      </w:r>
      <w:r w:rsidR="0097295A">
        <w:t xml:space="preserve"> 8-9</w:t>
      </w:r>
      <w:r>
        <w:t xml:space="preserve"> ниже</w:t>
      </w:r>
      <w:r w:rsidRPr="004D01C6">
        <w:t>.</w:t>
      </w:r>
    </w:p>
    <w:p w:rsidR="00D81A67" w:rsidRDefault="00D81A67" w:rsidP="00D81A6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7ED14E" wp14:editId="26304A98">
            <wp:extent cx="5486400" cy="2529444"/>
            <wp:effectExtent l="0" t="0" r="0" b="4445"/>
            <wp:docPr id="147" name="Диаграмма 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81A67" w:rsidRPr="00477776" w:rsidRDefault="00D81A67" w:rsidP="00D81A67">
      <w:pPr>
        <w:pStyle w:val="a2"/>
      </w:pPr>
      <w:r w:rsidRPr="00477776">
        <w:t>Оценка йогурта респондентами</w:t>
      </w:r>
      <w:r>
        <w:rPr>
          <w:vertAlign w:val="superscript"/>
          <w:lang w:val="ru-RU"/>
        </w:rPr>
        <w:t>27</w:t>
      </w:r>
    </w:p>
    <w:p w:rsidR="00D81A67" w:rsidRDefault="00D81A67" w:rsidP="00D81A67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AA77F8" wp14:editId="17C93B44">
            <wp:extent cx="5486400" cy="2743200"/>
            <wp:effectExtent l="0" t="0" r="0" b="0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81A67" w:rsidRDefault="00D81A67" w:rsidP="00D81A67">
      <w:pPr>
        <w:pStyle w:val="a2"/>
        <w:spacing w:after="0"/>
      </w:pPr>
      <w:r>
        <w:rPr>
          <w:lang w:val="ru-RU"/>
        </w:rPr>
        <w:t>Оценка майонеза респондентами</w:t>
      </w:r>
      <w:r>
        <w:rPr>
          <w:rStyle w:val="af"/>
          <w:lang w:val="ru-RU"/>
        </w:rPr>
        <w:footnoteReference w:id="25"/>
      </w:r>
    </w:p>
    <w:p w:rsidR="00D81A67" w:rsidRDefault="00D81A67" w:rsidP="00D81A67">
      <w:pPr>
        <w:spacing w:before="240"/>
        <w:ind w:firstLine="708"/>
      </w:pPr>
      <w:r>
        <w:t xml:space="preserve">В процессе анализа результатов исследования 1 с помощью однофакторного дисперсионного анализа </w:t>
      </w:r>
      <w:r w:rsidRPr="008032AC">
        <w:rPr>
          <w:i/>
        </w:rPr>
        <w:t xml:space="preserve">не было выявлено значимых различий в </w:t>
      </w:r>
      <w:r>
        <w:rPr>
          <w:i/>
        </w:rPr>
        <w:t>оценке стимулов по всей выборке.</w:t>
      </w:r>
      <w:r>
        <w:t xml:space="preserve"> Однако, деление респондентов на подгруппы в зависимости от ориентации на здоровое питание и уровня скептицизма позволило установить ряд </w:t>
      </w:r>
      <w:r>
        <w:rPr>
          <w:i/>
        </w:rPr>
        <w:t>значимых различий</w:t>
      </w:r>
      <w:r w:rsidRPr="008032AC">
        <w:rPr>
          <w:i/>
        </w:rPr>
        <w:t xml:space="preserve"> в оценке условно полезных продуктов (йогуртов)</w:t>
      </w:r>
      <w:r>
        <w:t>. На основании проведенного анализа результатов исследования были сделаны следующие выводы:</w:t>
      </w:r>
    </w:p>
    <w:p w:rsidR="00D81A67" w:rsidRDefault="00D81A67" w:rsidP="00D81A67">
      <w:pPr>
        <w:pStyle w:val="af0"/>
        <w:numPr>
          <w:ilvl w:val="0"/>
          <w:numId w:val="27"/>
        </w:numPr>
        <w:ind w:left="0" w:firstLine="284"/>
      </w:pPr>
      <w:r>
        <w:t xml:space="preserve">Потребители, </w:t>
      </w:r>
      <w:r w:rsidRPr="008032AC">
        <w:rPr>
          <w:i/>
        </w:rPr>
        <w:t>ориентированные на здоровое питание и стройность</w:t>
      </w:r>
      <w:r>
        <w:t>, в целом выше оценивают привлекательность (</w:t>
      </w:r>
      <w:r>
        <w:rPr>
          <w:lang w:val="en-US"/>
        </w:rPr>
        <w:t>P</w:t>
      </w:r>
      <w:r>
        <w:t xml:space="preserve">=0,01), вкус </w:t>
      </w:r>
      <w:r w:rsidRPr="00AF7630">
        <w:t>(</w:t>
      </w:r>
      <w:r>
        <w:rPr>
          <w:lang w:val="en-US"/>
        </w:rPr>
        <w:t>P</w:t>
      </w:r>
      <w:r>
        <w:t>=0,</w:t>
      </w:r>
      <w:r w:rsidRPr="00AF7630">
        <w:t xml:space="preserve">04) </w:t>
      </w:r>
      <w:r>
        <w:t xml:space="preserve">полезных продуктов, а также </w:t>
      </w:r>
      <w:r w:rsidRPr="008032AC">
        <w:rPr>
          <w:i/>
        </w:rPr>
        <w:t>больше готовы приобрести их</w:t>
      </w:r>
      <w:r w:rsidRPr="00AF7630">
        <w:t xml:space="preserve"> (</w:t>
      </w:r>
      <w:r>
        <w:rPr>
          <w:lang w:val="en-US"/>
        </w:rPr>
        <w:t>P</w:t>
      </w:r>
      <w:r w:rsidRPr="00AF7630">
        <w:t>=0,02)</w:t>
      </w:r>
      <w:r>
        <w:t>,</w:t>
      </w:r>
    </w:p>
    <w:p w:rsidR="00D81A67" w:rsidRDefault="00D81A67" w:rsidP="00D81A67">
      <w:pPr>
        <w:pStyle w:val="af0"/>
        <w:numPr>
          <w:ilvl w:val="0"/>
          <w:numId w:val="27"/>
        </w:numPr>
        <w:ind w:left="0" w:firstLine="284"/>
      </w:pPr>
      <w:r w:rsidRPr="008032AC">
        <w:rPr>
          <w:i/>
        </w:rPr>
        <w:lastRenderedPageBreak/>
        <w:t>Скептично</w:t>
      </w:r>
      <w:r>
        <w:t xml:space="preserve"> настроенные потребители оценивают продукты с заявлениями с </w:t>
      </w:r>
      <w:r w:rsidRPr="008032AC">
        <w:rPr>
          <w:i/>
        </w:rPr>
        <w:t>негативным фреймингом</w:t>
      </w:r>
      <w:r>
        <w:t xml:space="preserve"> как более привлекательные,</w:t>
      </w:r>
      <w:r w:rsidRPr="002E20A2">
        <w:t xml:space="preserve"> </w:t>
      </w:r>
      <w:r>
        <w:t xml:space="preserve">а </w:t>
      </w:r>
      <w:r w:rsidRPr="008032AC">
        <w:rPr>
          <w:i/>
        </w:rPr>
        <w:t>потребители, доверяющие</w:t>
      </w:r>
      <w:r>
        <w:t xml:space="preserve"> маркировке, предпочитают </w:t>
      </w:r>
      <w:r w:rsidRPr="008032AC">
        <w:rPr>
          <w:i/>
        </w:rPr>
        <w:t>позитивный фрейминг</w:t>
      </w:r>
      <w:r>
        <w:t xml:space="preserve"> заявлений о полезности (</w:t>
      </w:r>
      <w:r>
        <w:rPr>
          <w:lang w:val="en-US"/>
        </w:rPr>
        <w:t>P</w:t>
      </w:r>
      <w:r w:rsidRPr="002E20A2">
        <w:t>=0,04),</w:t>
      </w:r>
    </w:p>
    <w:p w:rsidR="00D81A67" w:rsidRDefault="00D81A67" w:rsidP="00D81A67">
      <w:pPr>
        <w:pStyle w:val="af0"/>
        <w:numPr>
          <w:ilvl w:val="0"/>
          <w:numId w:val="27"/>
        </w:numPr>
        <w:ind w:left="0" w:firstLine="284"/>
      </w:pPr>
      <w:r>
        <w:t xml:space="preserve">Потребители, </w:t>
      </w:r>
      <w:r w:rsidRPr="008032AC">
        <w:rPr>
          <w:i/>
        </w:rPr>
        <w:t>ориентированные на здоровое питание и стройность</w:t>
      </w:r>
      <w:r>
        <w:t xml:space="preserve">, </w:t>
      </w:r>
      <w:r w:rsidRPr="008032AC">
        <w:rPr>
          <w:i/>
        </w:rPr>
        <w:t xml:space="preserve">более высоко оценивают вкус продуктов с </w:t>
      </w:r>
      <w:r>
        <w:rPr>
          <w:i/>
        </w:rPr>
        <w:t>заявлением</w:t>
      </w:r>
      <w:r>
        <w:t xml:space="preserve"> о полезности на упаковке, что </w:t>
      </w:r>
      <w:r>
        <w:rPr>
          <w:szCs w:val="24"/>
        </w:rPr>
        <w:t>отвергает результаты исследований, утверждающих, что оценка вкуса и оценка полезности продукта находятся в обратной зависимости</w:t>
      </w:r>
      <w:r>
        <w:t>,</w:t>
      </w:r>
    </w:p>
    <w:p w:rsidR="00D81A67" w:rsidRDefault="00D81A67" w:rsidP="00D81A67">
      <w:pPr>
        <w:pStyle w:val="af0"/>
        <w:numPr>
          <w:ilvl w:val="0"/>
          <w:numId w:val="27"/>
        </w:numPr>
        <w:spacing w:after="0" w:afterAutospacing="0"/>
        <w:ind w:left="0" w:firstLine="284"/>
      </w:pPr>
      <w:r>
        <w:rPr>
          <w:i/>
        </w:rPr>
        <w:t>Заявления о полезности на упаковке</w:t>
      </w:r>
      <w:r>
        <w:t xml:space="preserve"> </w:t>
      </w:r>
      <w:r w:rsidRPr="008032AC">
        <w:rPr>
          <w:i/>
        </w:rPr>
        <w:t>продукта для удовольствия</w:t>
      </w:r>
      <w:r>
        <w:t xml:space="preserve"> не меняют отношение потребителя к ним, а эффект контраста менее проявлен, чем эффект синергии</w:t>
      </w:r>
      <w:r w:rsidRPr="008032AC">
        <w:rPr>
          <w:i/>
        </w:rPr>
        <w:t>.</w:t>
      </w:r>
    </w:p>
    <w:p w:rsidR="00D81A67" w:rsidRPr="006546AE" w:rsidRDefault="00D81A67" w:rsidP="00D81A67">
      <w:r>
        <w:t xml:space="preserve">Полученные результаты заложили основу для содержания дальнейшего исследования. Во-первых, </w:t>
      </w:r>
      <w:r>
        <w:rPr>
          <w:i/>
        </w:rPr>
        <w:t xml:space="preserve">была определена категория </w:t>
      </w:r>
      <w:r w:rsidRPr="004F1513">
        <w:rPr>
          <w:i/>
        </w:rPr>
        <w:t>продуктов</w:t>
      </w:r>
      <w:r>
        <w:t xml:space="preserve">, привлекательность которых может быть повышена с помощью заявлений о полезности – </w:t>
      </w:r>
      <w:r w:rsidRPr="00972D38">
        <w:rPr>
          <w:i/>
        </w:rPr>
        <w:t>условно полезные продукты.</w:t>
      </w:r>
      <w:r>
        <w:t xml:space="preserve"> Было установлено, что </w:t>
      </w:r>
      <w:r w:rsidRPr="006C767A">
        <w:rPr>
          <w:shd w:val="clear" w:color="auto" w:fill="FFFFFF"/>
          <w:lang w:eastAsia="ru-RU"/>
        </w:rPr>
        <w:t xml:space="preserve">именно они могут быть оценены потребителем как очень полезные для здоровья, так и крайне вредные в зависимости от того, насколько эффективно производитель донесет выгоды с помощью </w:t>
      </w:r>
      <w:r>
        <w:t>заявлений на упаковке</w:t>
      </w:r>
      <w:r w:rsidRPr="006C767A">
        <w:rPr>
          <w:shd w:val="clear" w:color="auto" w:fill="FFFFFF"/>
          <w:lang w:eastAsia="ru-RU"/>
        </w:rPr>
        <w:t>.</w:t>
      </w:r>
      <w:r>
        <w:rPr>
          <w:shd w:val="clear" w:color="auto" w:fill="FFFFFF"/>
          <w:lang w:eastAsia="ru-RU"/>
        </w:rPr>
        <w:t xml:space="preserve"> Во-вторых, исследование продемонстрировало </w:t>
      </w:r>
      <w:r w:rsidRPr="004F1513">
        <w:rPr>
          <w:i/>
          <w:shd w:val="clear" w:color="auto" w:fill="FFFFFF"/>
          <w:lang w:eastAsia="ru-RU"/>
        </w:rPr>
        <w:t>более высокую оценку</w:t>
      </w:r>
      <w:r>
        <w:rPr>
          <w:i/>
          <w:shd w:val="clear" w:color="auto" w:fill="FFFFFF"/>
          <w:lang w:eastAsia="ru-RU"/>
        </w:rPr>
        <w:t xml:space="preserve"> полезности</w:t>
      </w:r>
      <w:r w:rsidRPr="004F1513">
        <w:rPr>
          <w:i/>
          <w:shd w:val="clear" w:color="auto" w:fill="FFFFFF"/>
          <w:lang w:eastAsia="ru-RU"/>
        </w:rPr>
        <w:t xml:space="preserve"> продуктов с позитивным фреймингом</w:t>
      </w:r>
      <w:r>
        <w:rPr>
          <w:i/>
          <w:shd w:val="clear" w:color="auto" w:fill="FFFFFF"/>
          <w:lang w:eastAsia="ru-RU"/>
        </w:rPr>
        <w:t xml:space="preserve"> заявлений </w:t>
      </w:r>
      <w:r w:rsidR="0097295A">
        <w:rPr>
          <w:shd w:val="clear" w:color="auto" w:fill="FFFFFF"/>
          <w:lang w:eastAsia="ru-RU"/>
        </w:rPr>
        <w:t>(что видно на рисунке 8-9</w:t>
      </w:r>
      <w:r w:rsidRPr="00BC4D6B">
        <w:rPr>
          <w:shd w:val="clear" w:color="auto" w:fill="FFFFFF"/>
          <w:lang w:eastAsia="ru-RU"/>
        </w:rPr>
        <w:t>),</w:t>
      </w:r>
      <w:r>
        <w:rPr>
          <w:shd w:val="clear" w:color="auto" w:fill="FFFFFF"/>
          <w:lang w:eastAsia="ru-RU"/>
        </w:rPr>
        <w:t xml:space="preserve"> хотя значимых различий найдено не было. Кроме того, было установлено </w:t>
      </w:r>
      <w:r w:rsidRPr="004F1513">
        <w:rPr>
          <w:i/>
          <w:shd w:val="clear" w:color="auto" w:fill="FFFFFF"/>
          <w:lang w:eastAsia="ru-RU"/>
        </w:rPr>
        <w:t xml:space="preserve">наличие значимых различий в предпочтительном фрейминге </w:t>
      </w:r>
      <w:r>
        <w:rPr>
          <w:i/>
          <w:shd w:val="clear" w:color="auto" w:fill="FFFFFF"/>
          <w:lang w:eastAsia="ru-RU"/>
        </w:rPr>
        <w:t>заявлений</w:t>
      </w:r>
      <w:r w:rsidRPr="004F1513">
        <w:rPr>
          <w:i/>
          <w:shd w:val="clear" w:color="auto" w:fill="FFFFFF"/>
          <w:lang w:eastAsia="ru-RU"/>
        </w:rPr>
        <w:t xml:space="preserve"> в зависимости от уровня скептицизма </w:t>
      </w:r>
      <w:r>
        <w:rPr>
          <w:i/>
          <w:shd w:val="clear" w:color="auto" w:fill="FFFFFF"/>
          <w:lang w:eastAsia="ru-RU"/>
        </w:rPr>
        <w:t>потребителя</w:t>
      </w:r>
      <w:r>
        <w:rPr>
          <w:shd w:val="clear" w:color="auto" w:fill="FFFFFF"/>
          <w:lang w:eastAsia="ru-RU"/>
        </w:rPr>
        <w:t xml:space="preserve">. Чтобы подтвердить полученные результаты, более глубокий анализ данной взаимосвязи был проведен во втором исследовании. </w:t>
      </w:r>
    </w:p>
    <w:p w:rsidR="00D81A67" w:rsidRDefault="00D81A67" w:rsidP="00D81A67">
      <w:pPr>
        <w:pStyle w:val="3"/>
        <w:spacing w:before="0"/>
        <w:rPr>
          <w:shd w:val="clear" w:color="auto" w:fill="FFFFFF"/>
          <w:lang w:eastAsia="ru-RU"/>
        </w:rPr>
      </w:pPr>
      <w:bookmarkStart w:id="151" w:name="_Toc41827423"/>
      <w:r>
        <w:rPr>
          <w:shd w:val="clear" w:color="auto" w:fill="FFFFFF"/>
          <w:lang w:eastAsia="ru-RU"/>
        </w:rPr>
        <w:t>3.2.3. Исследование 2</w:t>
      </w:r>
      <w:bookmarkEnd w:id="151"/>
    </w:p>
    <w:p w:rsidR="00D81A67" w:rsidRDefault="00D81A67" w:rsidP="00D81A67">
      <w:r w:rsidRPr="00D81A67">
        <w:rPr>
          <w:b/>
          <w:lang w:eastAsia="ru-RU"/>
        </w:rPr>
        <w:t>Описание выборок</w:t>
      </w:r>
      <w:r>
        <w:rPr>
          <w:lang w:eastAsia="ru-RU"/>
        </w:rPr>
        <w:t xml:space="preserve">. </w:t>
      </w:r>
      <w:r>
        <w:t>В исследовании 2 – основном - выборка была расширена до 220 человек (по 22 ответа на каждый стимул). Большинство респондентов – 39% - имели возраст от 20 до 30 лет. В целом в отношении возраста респондентов выборку 2 можно назвать репрезентативной, поскольку все возрастные категории составили около 20% опрошенных. Что касается гендерной принадлежности респондентов, 78% опрошенных составили женщины. Несмотря на значительный перевес женщин в обеих выборках, данное распределение не представляет ограничения для исследований, ведь, согласно статистике, более 80% всех решений о покупке продуктов питания принимается именно представителями данного пола (Питерс, 2003).</w:t>
      </w:r>
      <w:r w:rsidRPr="00D02B67">
        <w:t xml:space="preserve"> </w:t>
      </w:r>
      <w:r>
        <w:t xml:space="preserve">Участники исследования 2 имели все уровни образования. Наибольшая доля (около 40%) пришлась на людей с высшим образованием на уровне бакалавриата. Что касается сферы занятости, в целом </w:t>
      </w:r>
      <w:r>
        <w:lastRenderedPageBreak/>
        <w:t>респонденты были равномерно распределены по секторам. Преобладала среди респондентов занятость в сфере финансов (18% опрошенных)</w:t>
      </w:r>
      <w:r>
        <w:rPr>
          <w:rStyle w:val="af"/>
        </w:rPr>
        <w:footnoteReference w:id="26"/>
      </w:r>
      <w:r>
        <w:t>.</w:t>
      </w:r>
    </w:p>
    <w:p w:rsidR="00D81A67" w:rsidRDefault="00D81A67" w:rsidP="00D81A67">
      <w:r>
        <w:t xml:space="preserve">Для обеспечения чистоты проводимого эксперимента в рамках исследования 2 были также проанализированы цели и частота потребления продуктов, представленных респондентам. Что касается йогуртов, большинство опрошенных потребляют их раз в одну - две недели, расценивая данный продукт как полезный или неполезный перекус, что в целом совпадает с предполагаемым восприятием продукта как условно полезного на стадии планирования эксперимента. Батончики же большинство опрошенных потребляют реже, однако целью их потребления большинство респондентов также считают перекус. </w:t>
      </w:r>
    </w:p>
    <w:p w:rsidR="00D7507D" w:rsidRPr="003C0767" w:rsidRDefault="00EB2C13" w:rsidP="00D81A67">
      <w:pPr>
        <w:spacing w:after="0"/>
        <w:ind w:firstLine="708"/>
        <w:rPr>
          <w:b/>
          <w:shd w:val="clear" w:color="auto" w:fill="FFFFFF"/>
          <w:lang w:eastAsia="ru-RU"/>
        </w:rPr>
      </w:pPr>
      <w:r>
        <w:rPr>
          <w:b/>
          <w:shd w:val="clear" w:color="auto" w:fill="FFFFFF"/>
          <w:lang w:eastAsia="ru-RU"/>
        </w:rPr>
        <w:t>Эксперимент</w:t>
      </w:r>
      <w:r w:rsidR="00322D7B" w:rsidRPr="00EB2C13">
        <w:rPr>
          <w:b/>
          <w:shd w:val="clear" w:color="auto" w:fill="FFFFFF"/>
          <w:lang w:eastAsia="ru-RU"/>
        </w:rPr>
        <w:t xml:space="preserve"> 2</w:t>
      </w:r>
      <w:r w:rsidR="003C0767">
        <w:rPr>
          <w:b/>
          <w:shd w:val="clear" w:color="auto" w:fill="FFFFFF"/>
          <w:lang w:eastAsia="ru-RU"/>
        </w:rPr>
        <w:t xml:space="preserve">. </w:t>
      </w:r>
      <w:r w:rsidR="00477776">
        <w:rPr>
          <w:shd w:val="clear" w:color="auto" w:fill="FFFFFF"/>
          <w:lang w:eastAsia="ru-RU"/>
        </w:rPr>
        <w:t>Второй</w:t>
      </w:r>
      <w:r>
        <w:rPr>
          <w:shd w:val="clear" w:color="auto" w:fill="FFFFFF"/>
          <w:lang w:eastAsia="ru-RU"/>
        </w:rPr>
        <w:t xml:space="preserve"> эксперимент</w:t>
      </w:r>
      <w:r w:rsidR="00477776">
        <w:rPr>
          <w:shd w:val="clear" w:color="auto" w:fill="FFFFFF"/>
          <w:lang w:eastAsia="ru-RU"/>
        </w:rPr>
        <w:t xml:space="preserve"> </w:t>
      </w:r>
      <w:r w:rsidR="00D81A67">
        <w:rPr>
          <w:shd w:val="clear" w:color="auto" w:fill="FFFFFF"/>
          <w:lang w:eastAsia="ru-RU"/>
        </w:rPr>
        <w:t xml:space="preserve">аналогично исследованию 1 </w:t>
      </w:r>
      <w:r w:rsidR="00477776">
        <w:rPr>
          <w:shd w:val="clear" w:color="auto" w:fill="FFFFFF"/>
          <w:lang w:eastAsia="ru-RU"/>
        </w:rPr>
        <w:t>включал оценку дв</w:t>
      </w:r>
      <w:r w:rsidR="00941812">
        <w:rPr>
          <w:shd w:val="clear" w:color="auto" w:fill="FFFFFF"/>
          <w:lang w:eastAsia="ru-RU"/>
        </w:rPr>
        <w:t xml:space="preserve">ух стимулов каждым респондентом. </w:t>
      </w:r>
      <w:r>
        <w:rPr>
          <w:shd w:val="clear" w:color="auto" w:fill="FFFFFF"/>
          <w:lang w:eastAsia="ru-RU"/>
        </w:rPr>
        <w:t>Поскольку значимые различия в оценке продуктов в рамках эксперимента 1 были найдены</w:t>
      </w:r>
      <w:r w:rsidRPr="006C767A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только среди йогуртов (то есть условно полезных продуктов), для второго</w:t>
      </w:r>
      <w:r w:rsidRPr="006C767A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опроса</w:t>
      </w:r>
      <w:r w:rsidRPr="006C767A">
        <w:rPr>
          <w:shd w:val="clear" w:color="auto" w:fill="FFFFFF"/>
          <w:lang w:eastAsia="ru-RU"/>
        </w:rPr>
        <w:t xml:space="preserve"> были выбраны два условно полезных </w:t>
      </w:r>
      <w:r>
        <w:rPr>
          <w:shd w:val="clear" w:color="auto" w:fill="FFFFFF"/>
          <w:lang w:eastAsia="ru-RU"/>
        </w:rPr>
        <w:t xml:space="preserve">стимула. </w:t>
      </w:r>
      <w:r w:rsidRPr="006C767A">
        <w:rPr>
          <w:shd w:val="clear" w:color="auto" w:fill="FFFFFF"/>
          <w:lang w:eastAsia="ru-RU"/>
        </w:rPr>
        <w:t xml:space="preserve">В качестве </w:t>
      </w:r>
      <w:r>
        <w:rPr>
          <w:shd w:val="clear" w:color="auto" w:fill="FFFFFF"/>
          <w:lang w:eastAsia="ru-RU"/>
        </w:rPr>
        <w:t xml:space="preserve">таких </w:t>
      </w:r>
      <w:r w:rsidRPr="006C767A">
        <w:rPr>
          <w:shd w:val="clear" w:color="auto" w:fill="FFFFFF"/>
          <w:lang w:eastAsia="ru-RU"/>
        </w:rPr>
        <w:t xml:space="preserve">стимулов </w:t>
      </w:r>
      <w:r>
        <w:rPr>
          <w:shd w:val="clear" w:color="auto" w:fill="FFFFFF"/>
          <w:lang w:eastAsia="ru-RU"/>
        </w:rPr>
        <w:t xml:space="preserve">выступили </w:t>
      </w:r>
      <w:r w:rsidRPr="00492477">
        <w:rPr>
          <w:i/>
          <w:shd w:val="clear" w:color="auto" w:fill="FFFFFF"/>
          <w:lang w:eastAsia="ru-RU"/>
        </w:rPr>
        <w:t>йогурт и злаковый батончик</w:t>
      </w:r>
      <w:r w:rsidRPr="006C767A">
        <w:rPr>
          <w:shd w:val="clear" w:color="auto" w:fill="FFFFFF"/>
          <w:lang w:eastAsia="ru-RU"/>
        </w:rPr>
        <w:t>. Выбор в пользу конкретных продуктов опирался на анализ литературы - йогурты и злаковые батончики встречались в 32 из</w:t>
      </w:r>
      <w:r>
        <w:rPr>
          <w:shd w:val="clear" w:color="auto" w:fill="FFFFFF"/>
          <w:lang w:eastAsia="ru-RU"/>
        </w:rPr>
        <w:t xml:space="preserve"> 54 рассмотренных </w:t>
      </w:r>
      <w:r w:rsidR="005972BC">
        <w:rPr>
          <w:shd w:val="clear" w:color="auto" w:fill="FFFFFF"/>
          <w:lang w:eastAsia="ru-RU"/>
        </w:rPr>
        <w:t>исследований</w:t>
      </w:r>
      <w:r>
        <w:rPr>
          <w:shd w:val="clear" w:color="auto" w:fill="FFFFFF"/>
          <w:lang w:eastAsia="ru-RU"/>
        </w:rPr>
        <w:t xml:space="preserve">, </w:t>
      </w:r>
      <w:r w:rsidRPr="006C767A">
        <w:rPr>
          <w:shd w:val="clear" w:color="auto" w:fill="FFFFFF"/>
          <w:lang w:eastAsia="ru-RU"/>
        </w:rPr>
        <w:t xml:space="preserve">что позволило предположить, что </w:t>
      </w:r>
      <w:r w:rsidR="005972BC">
        <w:rPr>
          <w:shd w:val="clear" w:color="auto" w:fill="FFFFFF"/>
          <w:lang w:eastAsia="ru-RU"/>
        </w:rPr>
        <w:t>эксперимент</w:t>
      </w:r>
      <w:r>
        <w:rPr>
          <w:shd w:val="clear" w:color="auto" w:fill="FFFFFF"/>
          <w:lang w:eastAsia="ru-RU"/>
        </w:rPr>
        <w:t xml:space="preserve"> с использованием данных </w:t>
      </w:r>
      <w:r w:rsidR="005972BC">
        <w:rPr>
          <w:shd w:val="clear" w:color="auto" w:fill="FFFFFF"/>
          <w:lang w:eastAsia="ru-RU"/>
        </w:rPr>
        <w:t>продуктов</w:t>
      </w:r>
      <w:r>
        <w:rPr>
          <w:shd w:val="clear" w:color="auto" w:fill="FFFFFF"/>
          <w:lang w:eastAsia="ru-RU"/>
        </w:rPr>
        <w:t xml:space="preserve"> может привести к выявлению значимых различий</w:t>
      </w:r>
      <w:r w:rsidR="005972BC">
        <w:rPr>
          <w:shd w:val="clear" w:color="auto" w:fill="FFFFFF"/>
          <w:lang w:eastAsia="ru-RU"/>
        </w:rPr>
        <w:t xml:space="preserve"> в их оценке</w:t>
      </w:r>
      <w:r>
        <w:rPr>
          <w:rStyle w:val="af"/>
          <w:shd w:val="clear" w:color="auto" w:fill="FFFFFF"/>
          <w:lang w:eastAsia="ru-RU"/>
        </w:rPr>
        <w:footnoteReference w:id="27"/>
      </w:r>
      <w:r w:rsidRPr="006C767A">
        <w:rPr>
          <w:shd w:val="clear" w:color="auto" w:fill="FFFFFF"/>
          <w:lang w:eastAsia="ru-RU"/>
        </w:rPr>
        <w:t>. </w:t>
      </w:r>
    </w:p>
    <w:p w:rsidR="00D7507D" w:rsidRDefault="00D7507D" w:rsidP="00D7507D">
      <w:pPr>
        <w:spacing w:after="0"/>
        <w:ind w:firstLine="708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В</w:t>
      </w:r>
      <w:r w:rsidR="00477776">
        <w:rPr>
          <w:shd w:val="clear" w:color="auto" w:fill="FFFFFF"/>
          <w:lang w:eastAsia="ru-RU"/>
        </w:rPr>
        <w:t xml:space="preserve"> отличии от первой анкеты, респондентам было предложено пять вариантов маркировок – </w:t>
      </w:r>
      <w:r w:rsidR="00477776" w:rsidRPr="00902CE2">
        <w:rPr>
          <w:i/>
          <w:shd w:val="clear" w:color="auto" w:fill="FFFFFF"/>
          <w:lang w:eastAsia="ru-RU"/>
        </w:rPr>
        <w:t xml:space="preserve">без </w:t>
      </w:r>
      <w:r w:rsidR="003B3933">
        <w:rPr>
          <w:i/>
          <w:shd w:val="clear" w:color="auto" w:fill="FFFFFF"/>
          <w:lang w:eastAsia="ru-RU"/>
        </w:rPr>
        <w:t>заявления о полезности, с заявлением</w:t>
      </w:r>
      <w:r w:rsidR="00477776" w:rsidRPr="00902CE2">
        <w:rPr>
          <w:i/>
          <w:shd w:val="clear" w:color="auto" w:fill="FFFFFF"/>
          <w:lang w:eastAsia="ru-RU"/>
        </w:rPr>
        <w:t xml:space="preserve"> об ингредиентах (с позитивным и негативным фреймингом) и с </w:t>
      </w:r>
      <w:r w:rsidR="003B3933">
        <w:rPr>
          <w:i/>
          <w:shd w:val="clear" w:color="auto" w:fill="FFFFFF"/>
          <w:lang w:eastAsia="ru-RU"/>
        </w:rPr>
        <w:t>заявлением</w:t>
      </w:r>
      <w:r w:rsidR="00477776" w:rsidRPr="00902CE2">
        <w:rPr>
          <w:i/>
          <w:shd w:val="clear" w:color="auto" w:fill="FFFFFF"/>
          <w:lang w:eastAsia="ru-RU"/>
        </w:rPr>
        <w:t xml:space="preserve"> об эффекте (с позит</w:t>
      </w:r>
      <w:r>
        <w:rPr>
          <w:i/>
          <w:shd w:val="clear" w:color="auto" w:fill="FFFFFF"/>
          <w:lang w:eastAsia="ru-RU"/>
        </w:rPr>
        <w:t xml:space="preserve">ивным и негативным фреймингом). </w:t>
      </w:r>
      <w:r>
        <w:rPr>
          <w:shd w:val="clear" w:color="auto" w:fill="FFFFFF"/>
          <w:lang w:eastAsia="ru-RU"/>
        </w:rPr>
        <w:t>Стимулы</w:t>
      </w:r>
      <w:r w:rsidR="00477776" w:rsidRPr="006C767A">
        <w:rPr>
          <w:shd w:val="clear" w:color="auto" w:fill="FFFFFF"/>
          <w:lang w:eastAsia="ru-RU"/>
        </w:rPr>
        <w:t xml:space="preserve">, предложенные респондентам, различались </w:t>
      </w:r>
      <w:r w:rsidR="00195154" w:rsidRPr="006C767A">
        <w:rPr>
          <w:shd w:val="clear" w:color="auto" w:fill="FFFFFF"/>
          <w:lang w:eastAsia="ru-RU"/>
        </w:rPr>
        <w:t xml:space="preserve">также </w:t>
      </w:r>
      <w:r w:rsidR="00477776" w:rsidRPr="006C767A">
        <w:rPr>
          <w:shd w:val="clear" w:color="auto" w:fill="FFFFFF"/>
          <w:lang w:eastAsia="ru-RU"/>
        </w:rPr>
        <w:t>в зависимости от предоставления респондентам информации об их составе. </w:t>
      </w:r>
      <w:r w:rsidR="00477776">
        <w:rPr>
          <w:lang w:eastAsia="ru-RU"/>
        </w:rPr>
        <w:t xml:space="preserve"> Таким образом, в рамках опроса было оценено десять вариантов стимулов</w:t>
      </w:r>
      <w:r w:rsidR="00477776" w:rsidRPr="006C767A">
        <w:rPr>
          <w:shd w:val="clear" w:color="auto" w:fill="FFFFFF"/>
          <w:lang w:eastAsia="ru-RU"/>
        </w:rPr>
        <w:t xml:space="preserve"> на предмет их привлекательности (общей оценки и готовности приобрести), воспринимаемой полезности, вкуса, калорийности, а также доверия </w:t>
      </w:r>
      <w:r w:rsidR="00FA478E">
        <w:rPr>
          <w:shd w:val="clear" w:color="auto" w:fill="FFFFFF"/>
          <w:lang w:eastAsia="ru-RU"/>
        </w:rPr>
        <w:t>заявлениям</w:t>
      </w:r>
      <w:r w:rsidR="00477776" w:rsidRPr="006C767A">
        <w:rPr>
          <w:shd w:val="clear" w:color="auto" w:fill="FFFFFF"/>
          <w:lang w:eastAsia="ru-RU"/>
        </w:rPr>
        <w:t xml:space="preserve">. </w:t>
      </w:r>
      <w:r>
        <w:rPr>
          <w:shd w:val="clear" w:color="auto" w:fill="FFFFFF"/>
          <w:lang w:eastAsia="ru-RU"/>
        </w:rPr>
        <w:t xml:space="preserve">Поскольку анализ результатов эксперимента 1 был усложнен в связи с </w:t>
      </w:r>
      <w:r w:rsidR="00FA478E">
        <w:rPr>
          <w:shd w:val="clear" w:color="auto" w:fill="FFFFFF"/>
          <w:lang w:eastAsia="ru-RU"/>
        </w:rPr>
        <w:t xml:space="preserve">неооднородностью выгод в </w:t>
      </w:r>
      <w:r w:rsidR="00FA478E">
        <w:t>заявлениях</w:t>
      </w:r>
      <w:r>
        <w:t xml:space="preserve"> </w:t>
      </w:r>
      <w:r>
        <w:rPr>
          <w:shd w:val="clear" w:color="auto" w:fill="FFFFFF"/>
          <w:lang w:eastAsia="ru-RU"/>
        </w:rPr>
        <w:t>на упаковке продуктов, во втором исследовании</w:t>
      </w:r>
      <w:r w:rsidRPr="006C767A">
        <w:rPr>
          <w:shd w:val="clear" w:color="auto" w:fill="FFFFFF"/>
          <w:lang w:eastAsia="ru-RU"/>
        </w:rPr>
        <w:t xml:space="preserve"> </w:t>
      </w:r>
      <w:r w:rsidR="00FA478E">
        <w:rPr>
          <w:shd w:val="clear" w:color="auto" w:fill="FFFFFF"/>
          <w:lang w:eastAsia="ru-RU"/>
        </w:rPr>
        <w:t xml:space="preserve">и </w:t>
      </w:r>
      <w:r w:rsidRPr="006C767A">
        <w:rPr>
          <w:shd w:val="clear" w:color="auto" w:fill="FFFFFF"/>
          <w:lang w:eastAsia="ru-RU"/>
        </w:rPr>
        <w:t>для йогуртов, и для злаковых батончиков были выб</w:t>
      </w:r>
      <w:r>
        <w:rPr>
          <w:shd w:val="clear" w:color="auto" w:fill="FFFFFF"/>
          <w:lang w:eastAsia="ru-RU"/>
        </w:rPr>
        <w:t xml:space="preserve">раны одинаковые типы </w:t>
      </w:r>
      <w:r w:rsidR="00FA478E">
        <w:rPr>
          <w:shd w:val="clear" w:color="auto" w:fill="FFFFFF"/>
          <w:lang w:eastAsia="ru-RU"/>
        </w:rPr>
        <w:t>заявлений</w:t>
      </w:r>
      <w:r w:rsidRPr="006C767A">
        <w:rPr>
          <w:shd w:val="clear" w:color="auto" w:fill="FFFFFF"/>
          <w:lang w:eastAsia="ru-RU"/>
        </w:rPr>
        <w:t xml:space="preserve">. Использованные </w:t>
      </w:r>
      <w:r w:rsidR="00FA478E">
        <w:rPr>
          <w:shd w:val="clear" w:color="auto" w:fill="FFFFFF"/>
          <w:lang w:eastAsia="ru-RU"/>
        </w:rPr>
        <w:t>заявления показаны</w:t>
      </w:r>
      <w:r w:rsidRPr="006C767A">
        <w:rPr>
          <w:shd w:val="clear" w:color="auto" w:fill="FFFFFF"/>
          <w:lang w:eastAsia="ru-RU"/>
        </w:rPr>
        <w:t xml:space="preserve"> </w:t>
      </w:r>
      <w:r w:rsidR="00FA478E">
        <w:rPr>
          <w:shd w:val="clear" w:color="auto" w:fill="FFFFFF"/>
          <w:lang w:eastAsia="ru-RU"/>
        </w:rPr>
        <w:t>в таблице 6</w:t>
      </w:r>
      <w:r>
        <w:rPr>
          <w:shd w:val="clear" w:color="auto" w:fill="FFFFFF"/>
          <w:lang w:eastAsia="ru-RU"/>
        </w:rPr>
        <w:t xml:space="preserve"> ниже.</w:t>
      </w:r>
    </w:p>
    <w:p w:rsidR="00AB137B" w:rsidRDefault="00AB137B" w:rsidP="00D7507D">
      <w:pPr>
        <w:spacing w:after="0"/>
        <w:ind w:firstLine="708"/>
        <w:rPr>
          <w:shd w:val="clear" w:color="auto" w:fill="FFFFFF"/>
          <w:lang w:eastAsia="ru-RU"/>
        </w:rPr>
      </w:pPr>
    </w:p>
    <w:p w:rsidR="00AB137B" w:rsidRDefault="00AB137B" w:rsidP="00D7507D">
      <w:pPr>
        <w:spacing w:after="0"/>
        <w:ind w:firstLine="708"/>
        <w:rPr>
          <w:shd w:val="clear" w:color="auto" w:fill="FFFFFF"/>
          <w:lang w:eastAsia="ru-RU"/>
        </w:rPr>
      </w:pPr>
    </w:p>
    <w:p w:rsidR="00AB137B" w:rsidRDefault="00AB137B" w:rsidP="00D7507D">
      <w:pPr>
        <w:spacing w:after="0"/>
        <w:ind w:firstLine="708"/>
        <w:rPr>
          <w:shd w:val="clear" w:color="auto" w:fill="FFFFFF"/>
          <w:lang w:eastAsia="ru-RU"/>
        </w:rPr>
      </w:pPr>
    </w:p>
    <w:p w:rsidR="00AB137B" w:rsidRPr="002E6B51" w:rsidRDefault="00AB137B" w:rsidP="00D7507D">
      <w:pPr>
        <w:spacing w:after="0"/>
        <w:ind w:firstLine="708"/>
        <w:rPr>
          <w:shd w:val="clear" w:color="auto" w:fill="FFFFFF"/>
          <w:lang w:eastAsia="ru-RU"/>
        </w:rPr>
      </w:pPr>
    </w:p>
    <w:p w:rsidR="00D7507D" w:rsidRPr="004A6D81" w:rsidRDefault="00D7507D" w:rsidP="00AB137B">
      <w:pPr>
        <w:pStyle w:val="a"/>
        <w:spacing w:line="360" w:lineRule="auto"/>
        <w:rPr>
          <w:lang w:val="ru-RU"/>
        </w:rPr>
      </w:pPr>
      <w:r w:rsidRPr="004A6D81">
        <w:rPr>
          <w:lang w:val="ru-RU"/>
        </w:rPr>
        <w:lastRenderedPageBreak/>
        <w:t xml:space="preserve">Заявления о полезности, использованные в </w:t>
      </w:r>
      <w:r w:rsidR="004A6D81">
        <w:rPr>
          <w:lang w:val="ru-RU"/>
        </w:rPr>
        <w:t>эксперименте 2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376"/>
        <w:gridCol w:w="3261"/>
        <w:gridCol w:w="3708"/>
      </w:tblGrid>
      <w:tr w:rsidR="00D7507D" w:rsidRPr="008B021A" w:rsidTr="00D7507D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07D" w:rsidRPr="008B021A" w:rsidRDefault="00D7507D" w:rsidP="00AB137B">
            <w:pPr>
              <w:pStyle w:val="af0"/>
              <w:jc w:val="center"/>
              <w:rPr>
                <w:sz w:val="22"/>
                <w:szCs w:val="24"/>
              </w:rPr>
            </w:pPr>
            <w:r w:rsidRPr="008B021A">
              <w:rPr>
                <w:sz w:val="22"/>
                <w:szCs w:val="24"/>
              </w:rPr>
              <w:t>-</w:t>
            </w:r>
          </w:p>
        </w:tc>
        <w:tc>
          <w:tcPr>
            <w:tcW w:w="3261" w:type="dxa"/>
            <w:vAlign w:val="center"/>
          </w:tcPr>
          <w:p w:rsidR="00D7507D" w:rsidRPr="009B08CE" w:rsidRDefault="00D7507D" w:rsidP="00AB137B">
            <w:pPr>
              <w:pStyle w:val="af0"/>
              <w:jc w:val="center"/>
              <w:rPr>
                <w:sz w:val="22"/>
                <w:szCs w:val="24"/>
              </w:rPr>
            </w:pPr>
            <w:r w:rsidRPr="009B08CE">
              <w:rPr>
                <w:sz w:val="22"/>
                <w:szCs w:val="24"/>
              </w:rPr>
              <w:t>Позитивный фрейминг</w:t>
            </w:r>
          </w:p>
        </w:tc>
        <w:tc>
          <w:tcPr>
            <w:tcW w:w="3708" w:type="dxa"/>
            <w:vAlign w:val="center"/>
          </w:tcPr>
          <w:p w:rsidR="00D7507D" w:rsidRPr="009B08CE" w:rsidRDefault="00D7507D" w:rsidP="00AB137B">
            <w:pPr>
              <w:pStyle w:val="af0"/>
              <w:jc w:val="center"/>
              <w:rPr>
                <w:sz w:val="22"/>
                <w:szCs w:val="24"/>
              </w:rPr>
            </w:pPr>
            <w:r w:rsidRPr="009B08CE">
              <w:rPr>
                <w:sz w:val="22"/>
                <w:szCs w:val="24"/>
              </w:rPr>
              <w:t>Негативный фрейминг</w:t>
            </w:r>
          </w:p>
        </w:tc>
      </w:tr>
      <w:tr w:rsidR="00D7507D" w:rsidRPr="008B021A" w:rsidTr="00D7507D"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D7507D" w:rsidRPr="009B08CE" w:rsidRDefault="00D7507D" w:rsidP="00FA478E">
            <w:pPr>
              <w:pStyle w:val="af0"/>
              <w:spacing w:line="276" w:lineRule="auto"/>
              <w:jc w:val="center"/>
              <w:rPr>
                <w:sz w:val="22"/>
                <w:szCs w:val="24"/>
              </w:rPr>
            </w:pPr>
            <w:r w:rsidRPr="009B08CE">
              <w:rPr>
                <w:sz w:val="22"/>
                <w:szCs w:val="24"/>
              </w:rPr>
              <w:t>Заявление об ингредиентах</w:t>
            </w:r>
          </w:p>
        </w:tc>
        <w:tc>
          <w:tcPr>
            <w:tcW w:w="3261" w:type="dxa"/>
            <w:vAlign w:val="center"/>
          </w:tcPr>
          <w:p w:rsidR="00D7507D" w:rsidRPr="008B021A" w:rsidRDefault="00D7507D" w:rsidP="00FA478E">
            <w:pPr>
              <w:pStyle w:val="af0"/>
              <w:spacing w:line="276" w:lineRule="auto"/>
              <w:rPr>
                <w:sz w:val="22"/>
                <w:szCs w:val="24"/>
              </w:rPr>
            </w:pPr>
            <w:r w:rsidRPr="008B021A">
              <w:rPr>
                <w:sz w:val="22"/>
                <w:szCs w:val="24"/>
              </w:rPr>
              <w:t>Содержит только натуральные ингредиенты</w:t>
            </w:r>
          </w:p>
        </w:tc>
        <w:tc>
          <w:tcPr>
            <w:tcW w:w="3708" w:type="dxa"/>
            <w:vAlign w:val="center"/>
          </w:tcPr>
          <w:p w:rsidR="00D7507D" w:rsidRPr="008B021A" w:rsidRDefault="00D7507D" w:rsidP="00FA478E">
            <w:pPr>
              <w:pStyle w:val="af0"/>
              <w:spacing w:line="276" w:lineRule="auto"/>
              <w:rPr>
                <w:sz w:val="22"/>
                <w:szCs w:val="24"/>
              </w:rPr>
            </w:pPr>
            <w:r w:rsidRPr="008B021A">
              <w:rPr>
                <w:sz w:val="22"/>
                <w:szCs w:val="24"/>
              </w:rPr>
              <w:t>Не содержит искусственных добавок, консервантов и красителей</w:t>
            </w:r>
          </w:p>
        </w:tc>
      </w:tr>
      <w:tr w:rsidR="00D7507D" w:rsidRPr="008B021A" w:rsidTr="00D7507D">
        <w:tc>
          <w:tcPr>
            <w:tcW w:w="2376" w:type="dxa"/>
            <w:vAlign w:val="center"/>
          </w:tcPr>
          <w:p w:rsidR="00D7507D" w:rsidRPr="009B08CE" w:rsidRDefault="00D7507D" w:rsidP="00FA478E">
            <w:pPr>
              <w:pStyle w:val="af0"/>
              <w:spacing w:line="276" w:lineRule="auto"/>
              <w:jc w:val="center"/>
              <w:rPr>
                <w:sz w:val="22"/>
                <w:szCs w:val="24"/>
              </w:rPr>
            </w:pPr>
            <w:r w:rsidRPr="009B08CE">
              <w:rPr>
                <w:sz w:val="22"/>
                <w:szCs w:val="24"/>
              </w:rPr>
              <w:t>Заявление об эффекте</w:t>
            </w:r>
          </w:p>
        </w:tc>
        <w:tc>
          <w:tcPr>
            <w:tcW w:w="3261" w:type="dxa"/>
            <w:vAlign w:val="center"/>
          </w:tcPr>
          <w:p w:rsidR="00D7507D" w:rsidRPr="008B021A" w:rsidRDefault="00D7507D" w:rsidP="00FA478E">
            <w:pPr>
              <w:pStyle w:val="af0"/>
              <w:spacing w:line="276" w:lineRule="auto"/>
              <w:rPr>
                <w:sz w:val="22"/>
                <w:szCs w:val="24"/>
              </w:rPr>
            </w:pPr>
            <w:r w:rsidRPr="008B021A">
              <w:rPr>
                <w:sz w:val="22"/>
                <w:szCs w:val="24"/>
              </w:rPr>
              <w:t>Способствует укреплению иммунитета</w:t>
            </w:r>
          </w:p>
        </w:tc>
        <w:tc>
          <w:tcPr>
            <w:tcW w:w="3708" w:type="dxa"/>
            <w:vAlign w:val="center"/>
          </w:tcPr>
          <w:p w:rsidR="00D7507D" w:rsidRPr="008B021A" w:rsidRDefault="00D7507D" w:rsidP="00FA478E">
            <w:pPr>
              <w:pStyle w:val="af0"/>
              <w:spacing w:line="276" w:lineRule="auto"/>
              <w:rPr>
                <w:sz w:val="22"/>
                <w:szCs w:val="24"/>
              </w:rPr>
            </w:pPr>
            <w:r w:rsidRPr="008B021A">
              <w:rPr>
                <w:sz w:val="22"/>
                <w:szCs w:val="24"/>
              </w:rPr>
              <w:t>Снижает риск инфекционных заболеваний</w:t>
            </w:r>
          </w:p>
        </w:tc>
      </w:tr>
    </w:tbl>
    <w:p w:rsidR="009C4335" w:rsidRDefault="00477776" w:rsidP="004A6D81">
      <w:pPr>
        <w:spacing w:before="240" w:after="0"/>
        <w:ind w:firstLine="708"/>
        <w:rPr>
          <w:shd w:val="clear" w:color="auto" w:fill="FFFFFF"/>
          <w:lang w:eastAsia="ru-RU"/>
        </w:rPr>
      </w:pPr>
      <w:r w:rsidRPr="006C767A">
        <w:rPr>
          <w:shd w:val="clear" w:color="auto" w:fill="FFFFFF"/>
          <w:lang w:eastAsia="ru-RU"/>
        </w:rPr>
        <w:t xml:space="preserve">Чтобы нивелировать искажение результатов оценки </w:t>
      </w:r>
      <w:r w:rsidR="00492477">
        <w:rPr>
          <w:shd w:val="clear" w:color="auto" w:fill="FFFFFF"/>
          <w:lang w:eastAsia="ru-RU"/>
        </w:rPr>
        <w:t>продукто</w:t>
      </w:r>
      <w:r w:rsidRPr="006C767A">
        <w:rPr>
          <w:shd w:val="clear" w:color="auto" w:fill="FFFFFF"/>
          <w:lang w:eastAsia="ru-RU"/>
        </w:rPr>
        <w:t>в, анализировалась также частота покупки представленных продуктов</w:t>
      </w:r>
      <w:r w:rsidR="00D7507D">
        <w:rPr>
          <w:shd w:val="clear" w:color="auto" w:fill="FFFFFF"/>
          <w:lang w:eastAsia="ru-RU"/>
        </w:rPr>
        <w:t xml:space="preserve"> и</w:t>
      </w:r>
      <w:r w:rsidRPr="006C767A">
        <w:rPr>
          <w:shd w:val="clear" w:color="auto" w:fill="FFFFFF"/>
          <w:lang w:eastAsia="ru-RU"/>
        </w:rPr>
        <w:t xml:space="preserve"> отношение респондента к ним.</w:t>
      </w:r>
      <w:r w:rsidR="00492477">
        <w:rPr>
          <w:shd w:val="clear" w:color="auto" w:fill="FFFFFF"/>
          <w:lang w:eastAsia="ru-RU"/>
        </w:rPr>
        <w:t xml:space="preserve"> </w:t>
      </w:r>
      <w:r w:rsidR="004A6D81">
        <w:rPr>
          <w:shd w:val="clear" w:color="auto" w:fill="FFFFFF"/>
          <w:lang w:eastAsia="ru-RU"/>
        </w:rPr>
        <w:t>Дизайн исследо</w:t>
      </w:r>
      <w:r w:rsidR="0097295A">
        <w:rPr>
          <w:shd w:val="clear" w:color="auto" w:fill="FFFFFF"/>
          <w:lang w:eastAsia="ru-RU"/>
        </w:rPr>
        <w:t>вания 2 представлен на рисунке 10</w:t>
      </w:r>
      <w:r w:rsidR="004A6D81">
        <w:rPr>
          <w:shd w:val="clear" w:color="auto" w:fill="FFFFFF"/>
          <w:lang w:eastAsia="ru-RU"/>
        </w:rPr>
        <w:t>.</w:t>
      </w:r>
    </w:p>
    <w:p w:rsidR="00DC7566" w:rsidRDefault="00E85FDD" w:rsidP="00683880">
      <w:pPr>
        <w:spacing w:before="240" w:after="0"/>
        <w:ind w:firstLine="0"/>
        <w:jc w:val="center"/>
        <w:rPr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8E03C" wp14:editId="5A704795">
            <wp:extent cx="5519778" cy="3182587"/>
            <wp:effectExtent l="0" t="0" r="508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4811" cy="32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2C" w:rsidRPr="002445D5" w:rsidRDefault="00683880" w:rsidP="009C788F">
      <w:pPr>
        <w:pStyle w:val="a2"/>
        <w:spacing w:line="360" w:lineRule="auto"/>
        <w:rPr>
          <w:lang w:eastAsia="ru-RU"/>
        </w:rPr>
      </w:pPr>
      <w:r>
        <w:rPr>
          <w:lang w:val="ru-RU" w:eastAsia="ru-RU"/>
        </w:rPr>
        <w:t>Дизайн исследования</w:t>
      </w:r>
      <w:r w:rsidR="004A6D81">
        <w:rPr>
          <w:lang w:val="ru-RU" w:eastAsia="ru-RU"/>
        </w:rPr>
        <w:t xml:space="preserve"> 2 </w:t>
      </w:r>
    </w:p>
    <w:p w:rsidR="009A3E61" w:rsidRPr="00AB7CC3" w:rsidRDefault="00477776" w:rsidP="00AB7CC3">
      <w:pPr>
        <w:rPr>
          <w:b/>
        </w:rPr>
      </w:pPr>
      <w:r w:rsidRPr="00005555">
        <w:rPr>
          <w:b/>
        </w:rPr>
        <w:t>Подготовительный анализ</w:t>
      </w:r>
      <w:r w:rsidR="00935B68">
        <w:rPr>
          <w:b/>
        </w:rPr>
        <w:t xml:space="preserve"> результатов</w:t>
      </w:r>
      <w:r w:rsidR="00AB7CC3">
        <w:rPr>
          <w:b/>
        </w:rPr>
        <w:t xml:space="preserve">. </w:t>
      </w:r>
      <w:r>
        <w:t>Перед началом обработки данных был проведен анализ надежности всех использованных в анкете переменных</w:t>
      </w:r>
      <w:r>
        <w:rPr>
          <w:rStyle w:val="af"/>
        </w:rPr>
        <w:footnoteReference w:id="28"/>
      </w:r>
      <w:r>
        <w:t>. Шкалы, взятые за основу при составлении опроса, подтвердили свою надежность</w:t>
      </w:r>
      <w:r w:rsidR="009A3E61">
        <w:t xml:space="preserve"> (статистика Альфа-Кронбаха по основным переменным выше 0,7).</w:t>
      </w:r>
    </w:p>
    <w:p w:rsidR="00477776" w:rsidRDefault="00477776" w:rsidP="008B021A">
      <w:r>
        <w:t>Далее оценки стимулов были сгруппированы по следующим критериям:</w:t>
      </w:r>
      <w:r w:rsidR="008B021A">
        <w:t xml:space="preserve"> в</w:t>
      </w:r>
      <w:r>
        <w:t>идел ли респ</w:t>
      </w:r>
      <w:r w:rsidR="008B021A">
        <w:t xml:space="preserve">ондент состав продукта или нет; </w:t>
      </w:r>
      <w:r w:rsidR="0056138D">
        <w:t>как было сформулировано заявление</w:t>
      </w:r>
      <w:r>
        <w:t xml:space="preserve"> (нет </w:t>
      </w:r>
      <w:r w:rsidR="000047F9">
        <w:t>заявления</w:t>
      </w:r>
      <w:r>
        <w:t xml:space="preserve"> </w:t>
      </w:r>
      <w:r w:rsidRPr="008708CB">
        <w:t xml:space="preserve">/ </w:t>
      </w:r>
      <w:r w:rsidR="000047F9">
        <w:t>заявление</w:t>
      </w:r>
      <w:r>
        <w:t xml:space="preserve"> об ингредиентах</w:t>
      </w:r>
      <w:r w:rsidRPr="008708CB">
        <w:t xml:space="preserve">/ </w:t>
      </w:r>
      <w:r w:rsidR="000047F9">
        <w:t>заявление</w:t>
      </w:r>
      <w:r>
        <w:t xml:space="preserve"> об эффекте</w:t>
      </w:r>
      <w:r w:rsidR="008B021A">
        <w:t>)</w:t>
      </w:r>
      <w:r w:rsidR="008B021A" w:rsidRPr="008B021A">
        <w:t xml:space="preserve">; </w:t>
      </w:r>
      <w:r w:rsidR="0056138D">
        <w:t>фрейминг заявления</w:t>
      </w:r>
      <w:r>
        <w:t xml:space="preserve"> на упаковке (нет </w:t>
      </w:r>
      <w:r w:rsidR="004651FD">
        <w:t>заявления</w:t>
      </w:r>
      <w:r>
        <w:t xml:space="preserve"> </w:t>
      </w:r>
      <w:r w:rsidRPr="008708CB">
        <w:t xml:space="preserve">/ </w:t>
      </w:r>
      <w:r>
        <w:t xml:space="preserve">позитивный фрейминг </w:t>
      </w:r>
      <w:r w:rsidRPr="008708CB">
        <w:t xml:space="preserve">/ </w:t>
      </w:r>
      <w:r>
        <w:t>негативны</w:t>
      </w:r>
      <w:r w:rsidR="004D01C6">
        <w:t>й фрейминг)</w:t>
      </w:r>
      <w:r>
        <w:t>.</w:t>
      </w:r>
    </w:p>
    <w:p w:rsidR="00AA0BF2" w:rsidRDefault="00477776" w:rsidP="00AA0BF2">
      <w:pPr>
        <w:spacing w:afterLines="30" w:after="72"/>
      </w:pPr>
      <w:r>
        <w:t xml:space="preserve">После группировки данных был проведен дисперсионный анализ </w:t>
      </w:r>
      <w:r w:rsidR="00AA0BF2">
        <w:t xml:space="preserve">полученных </w:t>
      </w:r>
      <w:r>
        <w:t>подвыборок на однородность по индивидуальным особенностям</w:t>
      </w:r>
      <w:r w:rsidR="00AA0BF2">
        <w:t xml:space="preserve"> респондентов</w:t>
      </w:r>
      <w:r>
        <w:t>:</w:t>
      </w:r>
      <w:r w:rsidR="0056138D">
        <w:t xml:space="preserve"> социодемографическим параметрам</w:t>
      </w:r>
      <w:r>
        <w:t>, ориент</w:t>
      </w:r>
      <w:r w:rsidR="004F1513">
        <w:t>ации на здоровое питание, уровню</w:t>
      </w:r>
      <w:r>
        <w:t xml:space="preserve"> </w:t>
      </w:r>
      <w:r>
        <w:lastRenderedPageBreak/>
        <w:t xml:space="preserve">скептицизма и </w:t>
      </w:r>
      <w:r w:rsidR="00AA0BF2">
        <w:t>вниманию</w:t>
      </w:r>
      <w:r w:rsidR="00BC4D6B">
        <w:t xml:space="preserve"> к маркировке</w:t>
      </w:r>
      <w:r>
        <w:rPr>
          <w:rStyle w:val="af"/>
        </w:rPr>
        <w:footnoteReference w:id="29"/>
      </w:r>
      <w:r>
        <w:t xml:space="preserve">. Согласно его результатам, </w:t>
      </w:r>
      <w:r w:rsidRPr="004F1513">
        <w:rPr>
          <w:i/>
        </w:rPr>
        <w:t xml:space="preserve">созданные подвыборки в целом </w:t>
      </w:r>
      <w:r w:rsidR="005C5DCD" w:rsidRPr="004F1513">
        <w:rPr>
          <w:i/>
        </w:rPr>
        <w:t>являютс</w:t>
      </w:r>
      <w:r w:rsidRPr="004F1513">
        <w:rPr>
          <w:i/>
        </w:rPr>
        <w:t>я однородными по всем рассматриваемым критериям</w:t>
      </w:r>
      <w:r>
        <w:t>. Незначительное отклонение наблюдается лишь в ориентации потребителей на здоровое питание в группах потребителей, видевших состав йогурта и не видевших его (</w:t>
      </w:r>
      <w:r w:rsidR="005C5DCD">
        <w:rPr>
          <w:lang w:val="en-US"/>
        </w:rPr>
        <w:t>P</w:t>
      </w:r>
      <w:r w:rsidR="005C5DCD" w:rsidRPr="005C5DCD">
        <w:t>=</w:t>
      </w:r>
      <w:r>
        <w:t xml:space="preserve">0,013). Однако, </w:t>
      </w:r>
      <w:r w:rsidR="005C5DCD">
        <w:t xml:space="preserve">поскольку </w:t>
      </w:r>
      <w:r>
        <w:t xml:space="preserve">в фокусе исследования находится фрейминг </w:t>
      </w:r>
      <w:r w:rsidR="004651FD">
        <w:t>заявления</w:t>
      </w:r>
      <w:r>
        <w:t xml:space="preserve"> и уровень скептицизма</w:t>
      </w:r>
      <w:r w:rsidR="005C5DCD">
        <w:t xml:space="preserve"> потребителей</w:t>
      </w:r>
      <w:r>
        <w:t xml:space="preserve">, </w:t>
      </w:r>
      <w:r w:rsidR="00AA0BF2">
        <w:t xml:space="preserve">данная </w:t>
      </w:r>
      <w:r>
        <w:t>неравномерность распределения респондентов не представляет ограничений для</w:t>
      </w:r>
      <w:r w:rsidR="00AA0BF2">
        <w:t xml:space="preserve"> дальнейшего исследования.</w:t>
      </w:r>
    </w:p>
    <w:p w:rsidR="00477776" w:rsidRPr="00AB7CC3" w:rsidRDefault="00BC4D6B" w:rsidP="00AB7CC3">
      <w:pPr>
        <w:rPr>
          <w:b/>
        </w:rPr>
      </w:pPr>
      <w:r w:rsidRPr="00005555">
        <w:rPr>
          <w:b/>
        </w:rPr>
        <w:t>Осн</w:t>
      </w:r>
      <w:r>
        <w:rPr>
          <w:b/>
        </w:rPr>
        <w:t>овной анализ</w:t>
      </w:r>
      <w:r w:rsidR="00935B68">
        <w:rPr>
          <w:b/>
        </w:rPr>
        <w:t xml:space="preserve"> результатов</w:t>
      </w:r>
      <w:r w:rsidR="00AB7CC3">
        <w:rPr>
          <w:b/>
        </w:rPr>
        <w:t xml:space="preserve">. </w:t>
      </w:r>
      <w:r>
        <w:t xml:space="preserve">Первым этапом анализа </w:t>
      </w:r>
      <w:r w:rsidR="00477776">
        <w:t xml:space="preserve">данных стал </w:t>
      </w:r>
      <w:r w:rsidR="00477776" w:rsidRPr="004F1513">
        <w:rPr>
          <w:i/>
        </w:rPr>
        <w:t>общий дисперсионный анализ оценки</w:t>
      </w:r>
      <w:r w:rsidR="00AA0BF2">
        <w:t xml:space="preserve"> продуктов в</w:t>
      </w:r>
      <w:r w:rsidR="00477776">
        <w:t xml:space="preserve"> каждой созданной группе. Целью его проведения было определить, </w:t>
      </w:r>
      <w:r w:rsidR="00AA0BF2">
        <w:t>существуют ли значимы</w:t>
      </w:r>
      <w:r w:rsidR="00477776">
        <w:t xml:space="preserve">е различие в оценке продукта в зависимости от нанесения </w:t>
      </w:r>
      <w:r w:rsidR="004651FD">
        <w:t>заявления о полезности</w:t>
      </w:r>
      <w:r w:rsidR="00477776">
        <w:t xml:space="preserve"> на упаковку, предоставления информации о составе, </w:t>
      </w:r>
      <w:r w:rsidR="00565C50">
        <w:t>смыслового содержания</w:t>
      </w:r>
      <w:r w:rsidR="00AA0BF2">
        <w:t xml:space="preserve"> и фрейминга</w:t>
      </w:r>
      <w:r w:rsidR="00AA0BF2" w:rsidRPr="00AA0BF2">
        <w:t xml:space="preserve"> </w:t>
      </w:r>
      <w:r w:rsidR="00AA0BF2">
        <w:t xml:space="preserve">заявления. </w:t>
      </w:r>
      <w:r w:rsidR="00477776">
        <w:t xml:space="preserve">Результаты анализа приведены в </w:t>
      </w:r>
      <w:r>
        <w:t>таблице 7,8</w:t>
      </w:r>
      <w:r w:rsidR="00477776" w:rsidRPr="004D01C6">
        <w:t>.</w:t>
      </w:r>
      <w:r w:rsidR="00477776">
        <w:t xml:space="preserve"> Основными </w:t>
      </w:r>
      <w:r w:rsidR="00DD764C">
        <w:t>итогами</w:t>
      </w:r>
      <w:r w:rsidR="00477776">
        <w:t xml:space="preserve"> на данном этапе стали</w:t>
      </w:r>
      <w:r w:rsidR="00477776">
        <w:rPr>
          <w:rStyle w:val="af"/>
        </w:rPr>
        <w:footnoteReference w:id="30"/>
      </w:r>
      <w:r w:rsidR="00477776">
        <w:t>:</w:t>
      </w:r>
    </w:p>
    <w:p w:rsidR="00BC4D6B" w:rsidRDefault="00672B18" w:rsidP="00BC4D6B">
      <w:pPr>
        <w:pStyle w:val="af0"/>
        <w:numPr>
          <w:ilvl w:val="0"/>
          <w:numId w:val="22"/>
        </w:numPr>
        <w:spacing w:afterLines="30" w:after="72" w:afterAutospacing="0"/>
        <w:ind w:left="0" w:firstLine="284"/>
      </w:pPr>
      <w:r>
        <w:rPr>
          <w:i/>
        </w:rPr>
        <w:t>Влияние заявлений о полезности на оценку продукта увеличивается при увеличении полезности продукта</w:t>
      </w:r>
      <w:r w:rsidR="00BC4D6B">
        <w:t>. Поскольку йогурт респонденты в целом оценивали как более полезный продукт, чем батончик, значимые различия проявились лишь в категории</w:t>
      </w:r>
      <w:r w:rsidR="00DD764C">
        <w:t xml:space="preserve"> йогуртов</w:t>
      </w:r>
      <w:r>
        <w:t>. Данный результат еще раз подтверждает вывод о силе эффекта синергии, полученный в исследовании</w:t>
      </w:r>
      <w:r w:rsidR="007B698D">
        <w:t xml:space="preserve"> 1</w:t>
      </w:r>
      <w:r w:rsidR="00BC4D6B">
        <w:t>,</w:t>
      </w:r>
    </w:p>
    <w:p w:rsidR="00477776" w:rsidRPr="00030C0E" w:rsidRDefault="00BC4D6B" w:rsidP="00B03034">
      <w:pPr>
        <w:pStyle w:val="af0"/>
        <w:numPr>
          <w:ilvl w:val="0"/>
          <w:numId w:val="22"/>
        </w:numPr>
        <w:ind w:left="0" w:firstLine="284"/>
      </w:pPr>
      <w:r>
        <w:rPr>
          <w:i/>
        </w:rPr>
        <w:t xml:space="preserve">Среди </w:t>
      </w:r>
      <w:r w:rsidR="00DD764C">
        <w:rPr>
          <w:i/>
        </w:rPr>
        <w:t>продуктов с высоким уровнем полезности (йогуртов)</w:t>
      </w:r>
      <w:r>
        <w:rPr>
          <w:i/>
        </w:rPr>
        <w:t xml:space="preserve"> представление состава повышает</w:t>
      </w:r>
      <w:r w:rsidR="00DD764C">
        <w:rPr>
          <w:i/>
        </w:rPr>
        <w:t xml:space="preserve"> их</w:t>
      </w:r>
      <w:r>
        <w:rPr>
          <w:i/>
        </w:rPr>
        <w:t xml:space="preserve"> оценку</w:t>
      </w:r>
      <w:r w:rsidR="00DD764C">
        <w:rPr>
          <w:i/>
        </w:rPr>
        <w:t xml:space="preserve">: </w:t>
      </w:r>
      <w:r w:rsidR="00477776">
        <w:t>при предъявлении информации о составе оценка привлекательности, полезност</w:t>
      </w:r>
      <w:r w:rsidR="00DD764C">
        <w:t>и, вкуса и готовность</w:t>
      </w:r>
      <w:r w:rsidR="00477776">
        <w:t xml:space="preserve"> купить</w:t>
      </w:r>
      <w:r w:rsidR="00672B18">
        <w:t xml:space="preserve"> </w:t>
      </w:r>
      <w:r w:rsidR="00477776">
        <w:t>увеличивается,</w:t>
      </w:r>
    </w:p>
    <w:p w:rsidR="00477776" w:rsidRDefault="00477776" w:rsidP="00B03034">
      <w:pPr>
        <w:pStyle w:val="af0"/>
        <w:numPr>
          <w:ilvl w:val="0"/>
          <w:numId w:val="22"/>
        </w:numPr>
        <w:ind w:left="0" w:firstLine="284"/>
      </w:pPr>
      <w:r w:rsidRPr="004F1513">
        <w:rPr>
          <w:i/>
        </w:rPr>
        <w:t xml:space="preserve">Наиболее высокая оценка продукта достигается при нанесении на него </w:t>
      </w:r>
      <w:r w:rsidR="004651FD">
        <w:rPr>
          <w:i/>
        </w:rPr>
        <w:t>заявлений</w:t>
      </w:r>
      <w:r w:rsidRPr="004F1513">
        <w:rPr>
          <w:i/>
        </w:rPr>
        <w:t xml:space="preserve"> об ингредиентах</w:t>
      </w:r>
      <w:r>
        <w:t xml:space="preserve">: при столкновении с </w:t>
      </w:r>
      <w:r w:rsidR="00DD764C">
        <w:t>данным типом заявлений</w:t>
      </w:r>
      <w:r>
        <w:t xml:space="preserve"> респонденты повышали о</w:t>
      </w:r>
      <w:r w:rsidR="00DD764C">
        <w:t xml:space="preserve">ценку привлекательности </w:t>
      </w:r>
      <w:r w:rsidR="00672B18">
        <w:t>обоих</w:t>
      </w:r>
      <w:r w:rsidR="00DD764C">
        <w:t xml:space="preserve"> продуктов</w:t>
      </w:r>
      <w:r w:rsidR="00672B18">
        <w:t xml:space="preserve"> (и йогуртов, и батончиков)</w:t>
      </w:r>
      <w:r>
        <w:t xml:space="preserve"> и </w:t>
      </w:r>
      <w:r w:rsidR="00672B18">
        <w:t xml:space="preserve">проявляли большую </w:t>
      </w:r>
      <w:r>
        <w:t>готовность</w:t>
      </w:r>
      <w:r w:rsidR="00DD764C">
        <w:t xml:space="preserve"> их</w:t>
      </w:r>
      <w:r>
        <w:t xml:space="preserve"> купить</w:t>
      </w:r>
      <w:r w:rsidR="005C5DCD">
        <w:t>,</w:t>
      </w:r>
    </w:p>
    <w:p w:rsidR="006E7F9F" w:rsidRDefault="00477776" w:rsidP="006E7F9F">
      <w:pPr>
        <w:pStyle w:val="af0"/>
        <w:numPr>
          <w:ilvl w:val="0"/>
          <w:numId w:val="22"/>
        </w:numPr>
        <w:spacing w:afterLines="30" w:after="72" w:afterAutospacing="0"/>
        <w:ind w:left="0" w:firstLine="284"/>
      </w:pPr>
      <w:r>
        <w:t xml:space="preserve">В целом, </w:t>
      </w:r>
      <w:r w:rsidRPr="004F1513">
        <w:rPr>
          <w:i/>
        </w:rPr>
        <w:t>фрейминг</w:t>
      </w:r>
      <w:r>
        <w:t xml:space="preserve"> </w:t>
      </w:r>
      <w:r w:rsidR="004651FD">
        <w:t>заявления о полезности</w:t>
      </w:r>
      <w:r>
        <w:t xml:space="preserve"> </w:t>
      </w:r>
      <w:r w:rsidRPr="004F1513">
        <w:rPr>
          <w:i/>
        </w:rPr>
        <w:t>не оказывает значимого влияния</w:t>
      </w:r>
      <w:r>
        <w:t xml:space="preserve"> на поведение потребителей</w:t>
      </w:r>
      <w:r w:rsidR="00672B18">
        <w:t xml:space="preserve"> – значимых различий оценки продуктов в зависимости от фрейминга найдено не было</w:t>
      </w:r>
      <w:r w:rsidR="006E7F9F">
        <w:t xml:space="preserve">. </w:t>
      </w:r>
    </w:p>
    <w:p w:rsidR="00672B18" w:rsidRPr="00B06AA7" w:rsidRDefault="00672B18" w:rsidP="00672B18">
      <w:pPr>
        <w:spacing w:afterLines="30" w:after="72"/>
      </w:pPr>
      <w:r>
        <w:t xml:space="preserve">Дисперсионный анализ позволяет сделать очень важный вывод в отношении позиционирования разных категорий продуктов с помощью заявлений о полезности. Как видно из результатов анализа, в категории </w:t>
      </w:r>
      <w:r w:rsidRPr="00DD764C">
        <w:rPr>
          <w:i/>
        </w:rPr>
        <w:t>продуктов с высоким уровнем полезности</w:t>
      </w:r>
      <w:r>
        <w:t xml:space="preserve"> (на примере йогуртов) </w:t>
      </w:r>
      <w:r w:rsidRPr="00DD764C">
        <w:rPr>
          <w:i/>
        </w:rPr>
        <w:t xml:space="preserve">предоставлении информации о составе и нанесение заявления на </w:t>
      </w:r>
      <w:r w:rsidRPr="00DD764C">
        <w:rPr>
          <w:i/>
        </w:rPr>
        <w:lastRenderedPageBreak/>
        <w:t>упаковку представляется выгодным</w:t>
      </w:r>
      <w:r>
        <w:t xml:space="preserve">: оценка таких продуктов выше за счет эффекта синергии. </w:t>
      </w:r>
      <w:r w:rsidRPr="00B06AA7">
        <w:rPr>
          <w:i/>
        </w:rPr>
        <w:t>Среди продуктов, не имеющих чистый состав, и обладающих низким уровнем полезности</w:t>
      </w:r>
      <w:r>
        <w:t xml:space="preserve"> (на примере батончиков), нанесение на упаковку заявления о полезности не выгодно в целом, ведь оно снижает оценку продукта. Основываясь на анализе средних значений, можно утверждать, что наилучшим способом привлечения потребителей в данной категории представляется </w:t>
      </w:r>
      <w:r w:rsidRPr="00B06AA7">
        <w:rPr>
          <w:i/>
        </w:rPr>
        <w:t xml:space="preserve">показывать состав продукта, но не наносить заявление о полезности на упаковку. </w:t>
      </w:r>
    </w:p>
    <w:p w:rsidR="00672B18" w:rsidRPr="006E7F9F" w:rsidRDefault="00672B18" w:rsidP="006E7F9F">
      <w:pPr>
        <w:pStyle w:val="a8"/>
        <w:rPr>
          <w:lang w:eastAsia="en-US"/>
        </w:rPr>
        <w:sectPr w:rsidR="00672B18" w:rsidRPr="006E7F9F" w:rsidSect="00495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7776" w:rsidRPr="003D3E4B" w:rsidRDefault="00AB137B" w:rsidP="00AB137B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Результаты однофакторного дисперсионного</w:t>
      </w:r>
      <w:r w:rsidR="00477776" w:rsidRPr="003D3E4B">
        <w:rPr>
          <w:lang w:val="ru-RU"/>
        </w:rPr>
        <w:t xml:space="preserve"> анализ</w:t>
      </w:r>
      <w:r>
        <w:rPr>
          <w:lang w:val="ru-RU"/>
        </w:rPr>
        <w:t>а</w:t>
      </w:r>
      <w:r w:rsidR="00477776" w:rsidRPr="003D3E4B">
        <w:rPr>
          <w:lang w:val="ru-RU"/>
        </w:rPr>
        <w:t xml:space="preserve"> по группам</w:t>
      </w:r>
      <w:r w:rsidR="00477776">
        <w:rPr>
          <w:lang w:val="ru-RU"/>
        </w:rPr>
        <w:t>: йогурт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359"/>
        <w:gridCol w:w="1379"/>
        <w:gridCol w:w="1342"/>
        <w:gridCol w:w="1600"/>
        <w:gridCol w:w="1648"/>
        <w:gridCol w:w="1552"/>
        <w:gridCol w:w="1651"/>
        <w:gridCol w:w="1265"/>
        <w:gridCol w:w="1170"/>
        <w:gridCol w:w="1820"/>
      </w:tblGrid>
      <w:tr w:rsidR="00823BE2" w:rsidRPr="00BB55A1" w:rsidTr="00B46DB6">
        <w:tc>
          <w:tcPr>
            <w:tcW w:w="1359" w:type="dxa"/>
            <w:vAlign w:val="center"/>
          </w:tcPr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1379" w:type="dxa"/>
            <w:vAlign w:val="center"/>
          </w:tcPr>
          <w:p w:rsidR="006F15CD" w:rsidRPr="00823BE2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Уровень</w:t>
            </w:r>
            <w:r w:rsidR="00823BE2">
              <w:rPr>
                <w:rFonts w:cs="Times New Roman"/>
                <w:sz w:val="22"/>
              </w:rPr>
              <w:t xml:space="preserve"> (респондент видел </w:t>
            </w:r>
            <w:r w:rsidR="00823BE2" w:rsidRPr="00823BE2">
              <w:rPr>
                <w:rFonts w:cs="Times New Roman"/>
                <w:sz w:val="22"/>
              </w:rPr>
              <w:t xml:space="preserve">/ </w:t>
            </w:r>
            <w:r w:rsidR="00823BE2">
              <w:rPr>
                <w:rFonts w:cs="Times New Roman"/>
                <w:sz w:val="22"/>
              </w:rPr>
              <w:t>не видел состав)</w:t>
            </w:r>
          </w:p>
        </w:tc>
        <w:tc>
          <w:tcPr>
            <w:tcW w:w="1342" w:type="dxa"/>
            <w:vAlign w:val="center"/>
          </w:tcPr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 xml:space="preserve">Нет </w:t>
            </w:r>
            <w:r>
              <w:rPr>
                <w:rFonts w:cs="Times New Roman"/>
                <w:b/>
                <w:sz w:val="22"/>
              </w:rPr>
              <w:t>заявления о полезности</w:t>
            </w:r>
          </w:p>
        </w:tc>
        <w:tc>
          <w:tcPr>
            <w:tcW w:w="1600" w:type="dxa"/>
            <w:vAlign w:val="center"/>
          </w:tcPr>
          <w:p w:rsidR="006F15CD" w:rsidRPr="004651FD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добавлении ингредиентов</w:t>
            </w:r>
          </w:p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(содержит только натуральные ингредиенты)</w:t>
            </w:r>
          </w:p>
        </w:tc>
        <w:tc>
          <w:tcPr>
            <w:tcW w:w="1648" w:type="dxa"/>
            <w:vAlign w:val="center"/>
          </w:tcPr>
          <w:p w:rsidR="006F15CD" w:rsidRPr="004651FD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снижении количества ингредиентов</w:t>
            </w:r>
          </w:p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(не содержит искусственных добавок, консервантов и красителей)</w:t>
            </w:r>
          </w:p>
        </w:tc>
        <w:tc>
          <w:tcPr>
            <w:tcW w:w="1552" w:type="dxa"/>
            <w:vAlign w:val="center"/>
          </w:tcPr>
          <w:p w:rsidR="006F15CD" w:rsidRPr="004651FD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позитивном эффекте</w:t>
            </w:r>
          </w:p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(способствует укреплению иммунитета)</w:t>
            </w:r>
          </w:p>
        </w:tc>
        <w:tc>
          <w:tcPr>
            <w:tcW w:w="1651" w:type="dxa"/>
            <w:vAlign w:val="center"/>
          </w:tcPr>
          <w:p w:rsidR="006F15CD" w:rsidRPr="004651FD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снижении негативного эффекта</w:t>
            </w:r>
          </w:p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(снижает риск инфекционных заболеваний)</w:t>
            </w:r>
          </w:p>
        </w:tc>
        <w:tc>
          <w:tcPr>
            <w:tcW w:w="1265" w:type="dxa"/>
            <w:vAlign w:val="center"/>
          </w:tcPr>
          <w:p w:rsidR="006F15CD" w:rsidRPr="006F15CD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Общие различия (по 10 стимулам)</w:t>
            </w:r>
          </w:p>
        </w:tc>
        <w:tc>
          <w:tcPr>
            <w:tcW w:w="1170" w:type="dxa"/>
            <w:vAlign w:val="center"/>
          </w:tcPr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>Общее значение</w:t>
            </w:r>
          </w:p>
        </w:tc>
        <w:tc>
          <w:tcPr>
            <w:tcW w:w="1820" w:type="dxa"/>
            <w:vAlign w:val="center"/>
          </w:tcPr>
          <w:p w:rsidR="006F15CD" w:rsidRPr="00BB55A1" w:rsidRDefault="006F15CD" w:rsidP="00AB137B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>Различия при предоставлении информации о составе</w:t>
            </w:r>
          </w:p>
        </w:tc>
      </w:tr>
      <w:tr w:rsidR="00E70427" w:rsidRPr="00BB55A1" w:rsidTr="00161637">
        <w:trPr>
          <w:trHeight w:val="676"/>
        </w:trPr>
        <w:tc>
          <w:tcPr>
            <w:tcW w:w="1359" w:type="dxa"/>
            <w:vMerge w:val="restart"/>
            <w:textDirection w:val="btLr"/>
            <w:vAlign w:val="center"/>
          </w:tcPr>
          <w:p w:rsidR="00E70427" w:rsidRPr="00BB55A1" w:rsidRDefault="00E70427" w:rsidP="001D7EA0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Оценка полезности</w:t>
            </w:r>
          </w:p>
        </w:tc>
        <w:tc>
          <w:tcPr>
            <w:tcW w:w="1379" w:type="dxa"/>
            <w:vAlign w:val="center"/>
          </w:tcPr>
          <w:p w:rsidR="00E70427" w:rsidRPr="00BB55A1" w:rsidRDefault="00823BE2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="00E70427" w:rsidRPr="00BB55A1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342" w:type="dxa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3,46</w:t>
            </w:r>
          </w:p>
        </w:tc>
        <w:tc>
          <w:tcPr>
            <w:tcW w:w="1600" w:type="dxa"/>
            <w:shd w:val="clear" w:color="auto" w:fill="FFFFFF" w:themeFill="background1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3,61</w:t>
            </w:r>
          </w:p>
        </w:tc>
        <w:tc>
          <w:tcPr>
            <w:tcW w:w="1648" w:type="dxa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3,44</w:t>
            </w:r>
          </w:p>
        </w:tc>
        <w:tc>
          <w:tcPr>
            <w:tcW w:w="1552" w:type="dxa"/>
            <w:vAlign w:val="center"/>
          </w:tcPr>
          <w:p w:rsidR="00E70427" w:rsidRPr="002A3718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2A3718">
              <w:rPr>
                <w:rFonts w:cs="Times New Roman"/>
                <w:b/>
                <w:sz w:val="22"/>
              </w:rPr>
              <w:t>3,24</w:t>
            </w:r>
          </w:p>
        </w:tc>
        <w:tc>
          <w:tcPr>
            <w:tcW w:w="1651" w:type="dxa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3,47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E70427" w:rsidRPr="00B46DB6" w:rsidRDefault="00E70427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B46DB6">
              <w:rPr>
                <w:rFonts w:cs="Times New Roman"/>
                <w:b/>
                <w:sz w:val="22"/>
                <w:lang w:val="en-US"/>
              </w:rPr>
              <w:t>P=0,0</w:t>
            </w:r>
            <w:r w:rsidR="002A3718" w:rsidRPr="00B46DB6">
              <w:rPr>
                <w:rFonts w:cs="Times New Roman"/>
                <w:b/>
                <w:sz w:val="22"/>
              </w:rPr>
              <w:t>06</w:t>
            </w:r>
          </w:p>
        </w:tc>
        <w:tc>
          <w:tcPr>
            <w:tcW w:w="1170" w:type="dxa"/>
            <w:vAlign w:val="center"/>
          </w:tcPr>
          <w:p w:rsidR="00E70427" w:rsidRPr="00823BE2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3,4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E70427" w:rsidRPr="00BB55A1" w:rsidRDefault="00E70427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</w:t>
            </w:r>
            <w:r w:rsidRPr="00BB55A1">
              <w:rPr>
                <w:rFonts w:cs="Times New Roman"/>
                <w:sz w:val="22"/>
              </w:rPr>
              <w:t xml:space="preserve"> </w:t>
            </w:r>
            <w:r w:rsidRPr="00BB55A1">
              <w:rPr>
                <w:rFonts w:cs="Times New Roman"/>
                <w:b/>
                <w:sz w:val="22"/>
              </w:rPr>
              <w:t>0,000</w:t>
            </w:r>
          </w:p>
        </w:tc>
      </w:tr>
      <w:tr w:rsidR="00E70427" w:rsidRPr="00BB55A1" w:rsidTr="00161637">
        <w:trPr>
          <w:trHeight w:val="670"/>
        </w:trPr>
        <w:tc>
          <w:tcPr>
            <w:tcW w:w="1359" w:type="dxa"/>
            <w:vMerge/>
            <w:textDirection w:val="btLr"/>
            <w:vAlign w:val="center"/>
          </w:tcPr>
          <w:p w:rsidR="00E70427" w:rsidRPr="00CD5C1C" w:rsidRDefault="00E70427" w:rsidP="001D7EA0">
            <w:pPr>
              <w:spacing w:after="0"/>
              <w:ind w:left="113" w:right="113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:rsidR="00E70427" w:rsidRPr="00BB55A1" w:rsidRDefault="00823BE2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="00E70427"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42" w:type="dxa"/>
            <w:shd w:val="clear" w:color="auto" w:fill="FFFFFF" w:themeFill="background1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3,63</w:t>
            </w:r>
          </w:p>
        </w:tc>
        <w:tc>
          <w:tcPr>
            <w:tcW w:w="1600" w:type="dxa"/>
            <w:vAlign w:val="center"/>
          </w:tcPr>
          <w:p w:rsidR="00E70427" w:rsidRPr="00BB55A1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3,4</w:t>
            </w:r>
          </w:p>
        </w:tc>
        <w:tc>
          <w:tcPr>
            <w:tcW w:w="1648" w:type="dxa"/>
            <w:shd w:val="clear" w:color="auto" w:fill="FDE9D9" w:themeFill="accent6" w:themeFillTint="33"/>
            <w:vAlign w:val="center"/>
          </w:tcPr>
          <w:p w:rsidR="00E70427" w:rsidRPr="002A3718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2A3718">
              <w:rPr>
                <w:rFonts w:cs="Times New Roman"/>
                <w:b/>
                <w:sz w:val="22"/>
              </w:rPr>
              <w:t>3,86</w:t>
            </w:r>
          </w:p>
        </w:tc>
        <w:tc>
          <w:tcPr>
            <w:tcW w:w="1552" w:type="dxa"/>
            <w:shd w:val="clear" w:color="auto" w:fill="FDE9D9" w:themeFill="accent6" w:themeFillTint="33"/>
            <w:vAlign w:val="center"/>
          </w:tcPr>
          <w:p w:rsidR="00E70427" w:rsidRPr="002A3718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2A3718">
              <w:rPr>
                <w:rFonts w:cs="Times New Roman"/>
                <w:b/>
                <w:sz w:val="22"/>
              </w:rPr>
              <w:t>3,88</w:t>
            </w:r>
          </w:p>
        </w:tc>
        <w:tc>
          <w:tcPr>
            <w:tcW w:w="1651" w:type="dxa"/>
            <w:shd w:val="clear" w:color="auto" w:fill="FDE9D9" w:themeFill="accent6" w:themeFillTint="33"/>
            <w:vAlign w:val="center"/>
          </w:tcPr>
          <w:p w:rsidR="00E70427" w:rsidRPr="002A3718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2A3718">
              <w:rPr>
                <w:rFonts w:cs="Times New Roman"/>
                <w:b/>
                <w:sz w:val="22"/>
              </w:rPr>
              <w:t>3,94</w:t>
            </w:r>
          </w:p>
        </w:tc>
        <w:tc>
          <w:tcPr>
            <w:tcW w:w="1265" w:type="dxa"/>
            <w:vMerge/>
            <w:vAlign w:val="center"/>
          </w:tcPr>
          <w:p w:rsidR="00E70427" w:rsidRPr="00BB55A1" w:rsidRDefault="00E70427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E70427" w:rsidRPr="00823BE2" w:rsidRDefault="00E70427" w:rsidP="001D7EA0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3,81</w:t>
            </w:r>
          </w:p>
        </w:tc>
        <w:tc>
          <w:tcPr>
            <w:tcW w:w="1820" w:type="dxa"/>
            <w:vMerge/>
            <w:textDirection w:val="btLr"/>
            <w:vAlign w:val="center"/>
          </w:tcPr>
          <w:p w:rsidR="00E70427" w:rsidRPr="00BB55A1" w:rsidRDefault="00E70427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657F57" w:rsidRPr="00BB55A1" w:rsidTr="00161637">
        <w:trPr>
          <w:trHeight w:val="711"/>
        </w:trPr>
        <w:tc>
          <w:tcPr>
            <w:tcW w:w="1359" w:type="dxa"/>
            <w:vMerge w:val="restart"/>
            <w:textDirection w:val="btLr"/>
            <w:vAlign w:val="center"/>
          </w:tcPr>
          <w:p w:rsidR="00657F57" w:rsidRPr="00BB55A1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Оценка вкуса</w:t>
            </w: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="00657F57" w:rsidRPr="00BB55A1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342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3,14</w:t>
            </w:r>
          </w:p>
        </w:tc>
        <w:tc>
          <w:tcPr>
            <w:tcW w:w="1600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3,2</w:t>
            </w:r>
          </w:p>
        </w:tc>
        <w:tc>
          <w:tcPr>
            <w:tcW w:w="1648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3,00</w:t>
            </w:r>
          </w:p>
        </w:tc>
        <w:tc>
          <w:tcPr>
            <w:tcW w:w="155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3,14</w:t>
            </w:r>
          </w:p>
        </w:tc>
        <w:tc>
          <w:tcPr>
            <w:tcW w:w="1651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2,87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657F57" w:rsidRPr="00657F57" w:rsidRDefault="00657F57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P=0,</w:t>
            </w:r>
            <w:r>
              <w:rPr>
                <w:rFonts w:cs="Times New Roman"/>
                <w:sz w:val="22"/>
              </w:rPr>
              <w:t>224</w:t>
            </w:r>
          </w:p>
        </w:tc>
        <w:tc>
          <w:tcPr>
            <w:tcW w:w="1170" w:type="dxa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3,06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657F57" w:rsidRPr="00BB55A1" w:rsidRDefault="00657F57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</w:t>
            </w:r>
            <w:r w:rsidRPr="00BB55A1">
              <w:rPr>
                <w:rFonts w:cs="Times New Roman"/>
                <w:sz w:val="22"/>
              </w:rPr>
              <w:t xml:space="preserve"> </w:t>
            </w:r>
            <w:r w:rsidRPr="00BB55A1">
              <w:rPr>
                <w:rFonts w:cs="Times New Roman"/>
                <w:b/>
                <w:sz w:val="22"/>
              </w:rPr>
              <w:t>0,047</w:t>
            </w:r>
          </w:p>
        </w:tc>
      </w:tr>
      <w:tr w:rsidR="00657F57" w:rsidRPr="00BB55A1" w:rsidTr="00161637">
        <w:trPr>
          <w:trHeight w:val="506"/>
        </w:trPr>
        <w:tc>
          <w:tcPr>
            <w:tcW w:w="1359" w:type="dxa"/>
            <w:vMerge/>
            <w:textDirection w:val="btLr"/>
            <w:vAlign w:val="center"/>
          </w:tcPr>
          <w:p w:rsidR="00657F57" w:rsidRPr="00CD5C1C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="00657F57"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4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2,95</w:t>
            </w:r>
          </w:p>
        </w:tc>
        <w:tc>
          <w:tcPr>
            <w:tcW w:w="1600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3,33</w:t>
            </w:r>
          </w:p>
        </w:tc>
        <w:tc>
          <w:tcPr>
            <w:tcW w:w="1648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3,5</w:t>
            </w:r>
          </w:p>
        </w:tc>
        <w:tc>
          <w:tcPr>
            <w:tcW w:w="155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3,21</w:t>
            </w:r>
          </w:p>
        </w:tc>
        <w:tc>
          <w:tcPr>
            <w:tcW w:w="1651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3,32</w:t>
            </w:r>
          </w:p>
        </w:tc>
        <w:tc>
          <w:tcPr>
            <w:tcW w:w="1265" w:type="dxa"/>
            <w:vMerge/>
            <w:vAlign w:val="center"/>
          </w:tcPr>
          <w:p w:rsidR="00657F57" w:rsidRPr="00BB55A1" w:rsidRDefault="00657F57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3,27</w:t>
            </w:r>
          </w:p>
        </w:tc>
        <w:tc>
          <w:tcPr>
            <w:tcW w:w="1820" w:type="dxa"/>
            <w:vMerge/>
            <w:textDirection w:val="btLr"/>
            <w:vAlign w:val="center"/>
          </w:tcPr>
          <w:p w:rsidR="00657F57" w:rsidRPr="00BB55A1" w:rsidRDefault="00657F57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657F57" w:rsidRPr="00BB55A1" w:rsidTr="00B46DB6">
        <w:trPr>
          <w:trHeight w:val="598"/>
        </w:trPr>
        <w:tc>
          <w:tcPr>
            <w:tcW w:w="1359" w:type="dxa"/>
            <w:vMerge w:val="restart"/>
            <w:textDirection w:val="btLr"/>
            <w:vAlign w:val="center"/>
          </w:tcPr>
          <w:p w:rsidR="00657F57" w:rsidRPr="00823BE2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  <w:szCs w:val="20"/>
              </w:rPr>
            </w:pPr>
            <w:r w:rsidRPr="00823BE2">
              <w:rPr>
                <w:rFonts w:cs="Times New Roman"/>
                <w:sz w:val="22"/>
                <w:szCs w:val="20"/>
              </w:rPr>
              <w:t>Привлекательность</w:t>
            </w: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видел</w:t>
            </w:r>
            <w:r w:rsidR="00657F57" w:rsidRPr="00BB55A1">
              <w:rPr>
                <w:rFonts w:cs="Times New Roman"/>
                <w:sz w:val="22"/>
              </w:rPr>
              <w:t xml:space="preserve"> состава</w:t>
            </w:r>
          </w:p>
        </w:tc>
        <w:tc>
          <w:tcPr>
            <w:tcW w:w="134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5,00</w:t>
            </w:r>
          </w:p>
        </w:tc>
        <w:tc>
          <w:tcPr>
            <w:tcW w:w="1600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6,4</w:t>
            </w:r>
          </w:p>
        </w:tc>
        <w:tc>
          <w:tcPr>
            <w:tcW w:w="1648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5,06</w:t>
            </w:r>
          </w:p>
        </w:tc>
        <w:tc>
          <w:tcPr>
            <w:tcW w:w="155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5,14</w:t>
            </w:r>
          </w:p>
        </w:tc>
        <w:tc>
          <w:tcPr>
            <w:tcW w:w="1651" w:type="dxa"/>
            <w:vAlign w:val="center"/>
          </w:tcPr>
          <w:p w:rsidR="00657F57" w:rsidRPr="006F15CD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F15CD">
              <w:rPr>
                <w:rFonts w:cs="Times New Roman"/>
                <w:b/>
                <w:sz w:val="22"/>
              </w:rPr>
              <w:t>4,43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657F57" w:rsidRPr="00B46DB6" w:rsidRDefault="00657F57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  <w:lang w:val="en-US"/>
              </w:rPr>
            </w:pPr>
            <w:r w:rsidRPr="00B46DB6">
              <w:rPr>
                <w:rFonts w:cs="Times New Roman"/>
                <w:b/>
                <w:sz w:val="22"/>
                <w:lang w:val="en-US"/>
              </w:rPr>
              <w:t>P=0,079</w:t>
            </w:r>
          </w:p>
        </w:tc>
        <w:tc>
          <w:tcPr>
            <w:tcW w:w="1170" w:type="dxa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5,08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657F57" w:rsidRPr="00BB55A1" w:rsidRDefault="00657F57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</w:t>
            </w:r>
            <w:r w:rsidRPr="00BB55A1">
              <w:rPr>
                <w:rFonts w:cs="Times New Roman"/>
                <w:b/>
                <w:sz w:val="22"/>
              </w:rPr>
              <w:t>0,004</w:t>
            </w:r>
          </w:p>
        </w:tc>
      </w:tr>
      <w:tr w:rsidR="00657F57" w:rsidRPr="00BB55A1" w:rsidTr="00161637">
        <w:trPr>
          <w:trHeight w:val="677"/>
        </w:trPr>
        <w:tc>
          <w:tcPr>
            <w:tcW w:w="1359" w:type="dxa"/>
            <w:vMerge/>
            <w:textDirection w:val="btLr"/>
            <w:vAlign w:val="center"/>
          </w:tcPr>
          <w:p w:rsidR="00657F57" w:rsidRPr="00BB55A1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="00657F57"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42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5,68</w:t>
            </w:r>
          </w:p>
        </w:tc>
        <w:tc>
          <w:tcPr>
            <w:tcW w:w="1600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6,39</w:t>
            </w:r>
          </w:p>
        </w:tc>
        <w:tc>
          <w:tcPr>
            <w:tcW w:w="1648" w:type="dxa"/>
            <w:shd w:val="clear" w:color="auto" w:fill="FDE9D9" w:themeFill="accent6" w:themeFillTint="33"/>
            <w:vAlign w:val="center"/>
          </w:tcPr>
          <w:p w:rsidR="00657F57" w:rsidRPr="006F15CD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F15CD">
              <w:rPr>
                <w:rFonts w:cs="Times New Roman"/>
                <w:b/>
                <w:sz w:val="22"/>
              </w:rPr>
              <w:t>6,68</w:t>
            </w:r>
          </w:p>
        </w:tc>
        <w:tc>
          <w:tcPr>
            <w:tcW w:w="1552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5,96</w:t>
            </w:r>
          </w:p>
        </w:tc>
        <w:tc>
          <w:tcPr>
            <w:tcW w:w="1651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5,94</w:t>
            </w:r>
          </w:p>
        </w:tc>
        <w:tc>
          <w:tcPr>
            <w:tcW w:w="1265" w:type="dxa"/>
            <w:vMerge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6,11</w:t>
            </w:r>
          </w:p>
        </w:tc>
        <w:tc>
          <w:tcPr>
            <w:tcW w:w="1820" w:type="dxa"/>
            <w:vMerge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823BE2" w:rsidRPr="00BB55A1" w:rsidTr="00823BE2">
        <w:trPr>
          <w:trHeight w:val="337"/>
        </w:trPr>
        <w:tc>
          <w:tcPr>
            <w:tcW w:w="1359" w:type="dxa"/>
            <w:vMerge/>
            <w:textDirection w:val="btLr"/>
            <w:vAlign w:val="center"/>
          </w:tcPr>
          <w:p w:rsidR="00823BE2" w:rsidRPr="00BB55A1" w:rsidRDefault="00823BE2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427" w:type="dxa"/>
            <w:gridSpan w:val="9"/>
          </w:tcPr>
          <w:p w:rsidR="00823BE2" w:rsidRPr="00BB55A1" w:rsidRDefault="00823BE2" w:rsidP="00657F57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Существует зависимость от типа заявления</w:t>
            </w:r>
            <w:r w:rsidRPr="00BB55A1">
              <w:rPr>
                <w:rFonts w:cs="Times New Roman"/>
                <w:sz w:val="22"/>
              </w:rPr>
              <w:t xml:space="preserve"> (</w:t>
            </w:r>
            <w:r>
              <w:rPr>
                <w:rFonts w:cs="Times New Roman"/>
                <w:sz w:val="22"/>
                <w:lang w:val="en-US"/>
              </w:rPr>
              <w:t>P</w:t>
            </w:r>
            <w:r w:rsidRPr="000906E6">
              <w:rPr>
                <w:rFonts w:cs="Times New Roman"/>
                <w:sz w:val="22"/>
              </w:rPr>
              <w:t>=</w:t>
            </w:r>
            <w:r w:rsidRPr="00BB55A1">
              <w:rPr>
                <w:rFonts w:cs="Times New Roman"/>
                <w:sz w:val="22"/>
              </w:rPr>
              <w:t xml:space="preserve">0,087): </w:t>
            </w:r>
            <w:r w:rsidRPr="00BB55A1">
              <w:rPr>
                <w:rFonts w:cs="Times New Roman"/>
                <w:b/>
                <w:sz w:val="22"/>
              </w:rPr>
              <w:t xml:space="preserve">привлекательность продукта </w:t>
            </w:r>
            <w:r>
              <w:rPr>
                <w:rFonts w:cs="Times New Roman"/>
                <w:b/>
                <w:sz w:val="22"/>
              </w:rPr>
              <w:t xml:space="preserve">выше </w:t>
            </w:r>
            <w:r w:rsidRPr="00BB55A1">
              <w:rPr>
                <w:rFonts w:cs="Times New Roman"/>
                <w:b/>
                <w:sz w:val="22"/>
              </w:rPr>
              <w:t xml:space="preserve">при нанесении </w:t>
            </w:r>
            <w:r>
              <w:rPr>
                <w:rFonts w:cs="Times New Roman"/>
                <w:b/>
                <w:sz w:val="22"/>
              </w:rPr>
              <w:t>заявления об ингредиентах</w:t>
            </w:r>
          </w:p>
        </w:tc>
      </w:tr>
      <w:tr w:rsidR="00657F57" w:rsidRPr="00BB55A1" w:rsidTr="00161637">
        <w:trPr>
          <w:cantSplit/>
          <w:trHeight w:val="638"/>
        </w:trPr>
        <w:tc>
          <w:tcPr>
            <w:tcW w:w="1359" w:type="dxa"/>
            <w:vMerge w:val="restart"/>
            <w:textDirection w:val="btLr"/>
            <w:vAlign w:val="center"/>
          </w:tcPr>
          <w:p w:rsidR="00657F57" w:rsidRPr="00BB55A1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Готовность купить</w:t>
            </w: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видел</w:t>
            </w:r>
            <w:r w:rsidR="00657F57" w:rsidRPr="00BB55A1">
              <w:rPr>
                <w:rFonts w:cs="Times New Roman"/>
                <w:sz w:val="22"/>
              </w:rPr>
              <w:t xml:space="preserve"> состава</w:t>
            </w:r>
          </w:p>
        </w:tc>
        <w:tc>
          <w:tcPr>
            <w:tcW w:w="134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4,79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6,87</w:t>
            </w:r>
          </w:p>
        </w:tc>
        <w:tc>
          <w:tcPr>
            <w:tcW w:w="1648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5,31</w:t>
            </w:r>
          </w:p>
        </w:tc>
        <w:tc>
          <w:tcPr>
            <w:tcW w:w="155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5,24</w:t>
            </w:r>
          </w:p>
        </w:tc>
        <w:tc>
          <w:tcPr>
            <w:tcW w:w="1651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4,6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657F57" w:rsidRPr="00823BE2" w:rsidRDefault="00823BE2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P=0,105</w:t>
            </w:r>
          </w:p>
        </w:tc>
        <w:tc>
          <w:tcPr>
            <w:tcW w:w="1170" w:type="dxa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5,19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657F57" w:rsidRPr="00BB55A1" w:rsidRDefault="00B46DB6" w:rsidP="00B46DB6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</w:t>
            </w:r>
            <w:r w:rsidR="00657F57" w:rsidRPr="00BB55A1">
              <w:rPr>
                <w:rFonts w:cs="Times New Roman"/>
                <w:b/>
                <w:sz w:val="22"/>
              </w:rPr>
              <w:t>0,004</w:t>
            </w:r>
          </w:p>
        </w:tc>
      </w:tr>
      <w:tr w:rsidR="00657F57" w:rsidRPr="00BB55A1" w:rsidTr="00161637">
        <w:trPr>
          <w:cantSplit/>
          <w:trHeight w:val="562"/>
        </w:trPr>
        <w:tc>
          <w:tcPr>
            <w:tcW w:w="1359" w:type="dxa"/>
            <w:vMerge/>
            <w:textDirection w:val="btLr"/>
            <w:vAlign w:val="center"/>
          </w:tcPr>
          <w:p w:rsidR="00657F57" w:rsidRPr="00BB55A1" w:rsidRDefault="00657F57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9" w:type="dxa"/>
            <w:vAlign w:val="center"/>
          </w:tcPr>
          <w:p w:rsidR="00657F57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="00657F57"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42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5,69</w:t>
            </w:r>
          </w:p>
        </w:tc>
        <w:tc>
          <w:tcPr>
            <w:tcW w:w="1600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6,11</w:t>
            </w:r>
          </w:p>
        </w:tc>
        <w:tc>
          <w:tcPr>
            <w:tcW w:w="1648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6,59</w:t>
            </w:r>
          </w:p>
        </w:tc>
        <w:tc>
          <w:tcPr>
            <w:tcW w:w="1552" w:type="dxa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5,08</w:t>
            </w:r>
          </w:p>
        </w:tc>
        <w:tc>
          <w:tcPr>
            <w:tcW w:w="1651" w:type="dxa"/>
            <w:shd w:val="clear" w:color="auto" w:fill="FDE9D9" w:themeFill="accent6" w:themeFillTint="33"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5,9</w:t>
            </w:r>
          </w:p>
        </w:tc>
        <w:tc>
          <w:tcPr>
            <w:tcW w:w="1265" w:type="dxa"/>
            <w:vMerge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70" w:type="dxa"/>
            <w:shd w:val="clear" w:color="auto" w:fill="FDE9D9" w:themeFill="accent6" w:themeFillTint="33"/>
            <w:vAlign w:val="center"/>
          </w:tcPr>
          <w:p w:rsidR="00657F57" w:rsidRPr="00823BE2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823BE2">
              <w:rPr>
                <w:rFonts w:cs="Times New Roman"/>
                <w:b/>
                <w:sz w:val="22"/>
              </w:rPr>
              <w:t>5,85</w:t>
            </w:r>
          </w:p>
        </w:tc>
        <w:tc>
          <w:tcPr>
            <w:tcW w:w="1820" w:type="dxa"/>
            <w:vMerge/>
            <w:vAlign w:val="center"/>
          </w:tcPr>
          <w:p w:rsidR="00657F57" w:rsidRPr="00BB55A1" w:rsidRDefault="00657F57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823BE2" w:rsidRPr="00BB55A1" w:rsidTr="00823BE2">
        <w:trPr>
          <w:cantSplit/>
          <w:trHeight w:val="278"/>
        </w:trPr>
        <w:tc>
          <w:tcPr>
            <w:tcW w:w="1359" w:type="dxa"/>
            <w:vMerge/>
            <w:textDirection w:val="btLr"/>
            <w:vAlign w:val="center"/>
          </w:tcPr>
          <w:p w:rsidR="00823BE2" w:rsidRPr="00BB55A1" w:rsidRDefault="00823BE2" w:rsidP="00657F57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427" w:type="dxa"/>
            <w:gridSpan w:val="9"/>
          </w:tcPr>
          <w:p w:rsidR="00823BE2" w:rsidRPr="00BB55A1" w:rsidRDefault="00823BE2" w:rsidP="00657F57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Существует зависимость от типа заявления</w:t>
            </w:r>
            <w:r w:rsidRPr="00BB55A1">
              <w:rPr>
                <w:rFonts w:cs="Times New Roman"/>
                <w:sz w:val="22"/>
              </w:rPr>
              <w:t xml:space="preserve"> (</w:t>
            </w:r>
            <w:r>
              <w:rPr>
                <w:rFonts w:cs="Times New Roman"/>
                <w:sz w:val="22"/>
                <w:lang w:val="en-US"/>
              </w:rPr>
              <w:t>P</w:t>
            </w:r>
            <w:r w:rsidRPr="006C4A9A">
              <w:rPr>
                <w:rFonts w:cs="Times New Roman"/>
                <w:sz w:val="22"/>
              </w:rPr>
              <w:t>=</w:t>
            </w:r>
            <w:r w:rsidRPr="00BB55A1">
              <w:rPr>
                <w:rFonts w:cs="Times New Roman"/>
                <w:sz w:val="22"/>
              </w:rPr>
              <w:t xml:space="preserve">0,029): </w:t>
            </w:r>
            <w:r w:rsidRPr="00BB55A1">
              <w:rPr>
                <w:rFonts w:cs="Times New Roman"/>
                <w:b/>
                <w:sz w:val="22"/>
              </w:rPr>
              <w:t xml:space="preserve">готовность купить продукт </w:t>
            </w:r>
            <w:r>
              <w:rPr>
                <w:rFonts w:cs="Times New Roman"/>
                <w:b/>
                <w:sz w:val="22"/>
              </w:rPr>
              <w:t xml:space="preserve">выше </w:t>
            </w:r>
            <w:r w:rsidRPr="00BB55A1">
              <w:rPr>
                <w:rFonts w:cs="Times New Roman"/>
                <w:b/>
                <w:sz w:val="22"/>
              </w:rPr>
              <w:t xml:space="preserve">при нанесении </w:t>
            </w:r>
            <w:r>
              <w:rPr>
                <w:rFonts w:cs="Times New Roman"/>
                <w:b/>
                <w:sz w:val="22"/>
              </w:rPr>
              <w:t>заявления</w:t>
            </w:r>
            <w:r w:rsidRPr="00BB55A1">
              <w:rPr>
                <w:rFonts w:cs="Times New Roman"/>
                <w:b/>
                <w:sz w:val="22"/>
              </w:rPr>
              <w:t xml:space="preserve"> о</w:t>
            </w:r>
            <w:r>
              <w:rPr>
                <w:rFonts w:cs="Times New Roman"/>
                <w:b/>
                <w:sz w:val="22"/>
              </w:rPr>
              <w:t>б ингредиентах</w:t>
            </w:r>
          </w:p>
        </w:tc>
      </w:tr>
    </w:tbl>
    <w:p w:rsidR="00477776" w:rsidRPr="00A548E9" w:rsidRDefault="00AB137B" w:rsidP="00AB137B">
      <w:pPr>
        <w:pStyle w:val="a"/>
        <w:spacing w:before="240" w:line="360" w:lineRule="auto"/>
        <w:rPr>
          <w:lang w:val="ru-RU"/>
        </w:rPr>
      </w:pPr>
      <w:r>
        <w:rPr>
          <w:lang w:val="ru-RU"/>
        </w:rPr>
        <w:lastRenderedPageBreak/>
        <w:t>Результаты однофакторного дисперсионного анализа</w:t>
      </w:r>
      <w:r w:rsidR="00477776" w:rsidRPr="00836698">
        <w:rPr>
          <w:lang w:val="ru-RU"/>
        </w:rPr>
        <w:t xml:space="preserve"> по группам: </w:t>
      </w:r>
      <w:r w:rsidR="00477776">
        <w:rPr>
          <w:lang w:val="ru-RU"/>
        </w:rPr>
        <w:t>батончик</w:t>
      </w:r>
      <w:r w:rsidR="00C65E8C">
        <w:rPr>
          <w:rStyle w:val="af"/>
          <w:lang w:val="ru-RU"/>
        </w:rPr>
        <w:footnoteReference w:id="31"/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1363"/>
        <w:gridCol w:w="1364"/>
        <w:gridCol w:w="1352"/>
        <w:gridCol w:w="1611"/>
        <w:gridCol w:w="1661"/>
        <w:gridCol w:w="1567"/>
        <w:gridCol w:w="1664"/>
        <w:gridCol w:w="1265"/>
        <w:gridCol w:w="1119"/>
        <w:gridCol w:w="1820"/>
      </w:tblGrid>
      <w:tr w:rsidR="00B46DB6" w:rsidRPr="000E0A55" w:rsidTr="00B46DB6">
        <w:tc>
          <w:tcPr>
            <w:tcW w:w="1375" w:type="dxa"/>
            <w:vAlign w:val="center"/>
          </w:tcPr>
          <w:p w:rsidR="00B46DB6" w:rsidRPr="000E0A55" w:rsidRDefault="00B46DB6" w:rsidP="00B46DB6">
            <w:pPr>
              <w:spacing w:after="0"/>
              <w:ind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1188" w:type="dxa"/>
            <w:vAlign w:val="center"/>
          </w:tcPr>
          <w:p w:rsidR="00B46DB6" w:rsidRPr="00AB5EA7" w:rsidRDefault="00B46DB6" w:rsidP="00B46DB6">
            <w:pPr>
              <w:spacing w:after="0"/>
              <w:ind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Уровень</w:t>
            </w:r>
            <w:r w:rsidR="00AB5EA7" w:rsidRPr="00AB5EA7">
              <w:rPr>
                <w:rFonts w:cs="Times New Roman"/>
                <w:sz w:val="22"/>
              </w:rPr>
              <w:t xml:space="preserve"> </w:t>
            </w:r>
            <w:r w:rsidR="00AB5EA7">
              <w:rPr>
                <w:rFonts w:cs="Times New Roman"/>
                <w:sz w:val="22"/>
              </w:rPr>
              <w:t xml:space="preserve">(респондент видел </w:t>
            </w:r>
            <w:r w:rsidR="00AB5EA7" w:rsidRPr="00823BE2">
              <w:rPr>
                <w:rFonts w:cs="Times New Roman"/>
                <w:sz w:val="22"/>
              </w:rPr>
              <w:t xml:space="preserve">/ </w:t>
            </w:r>
            <w:r w:rsidR="00AB5EA7">
              <w:rPr>
                <w:rFonts w:cs="Times New Roman"/>
                <w:sz w:val="22"/>
              </w:rPr>
              <w:t>не видел состав)</w:t>
            </w:r>
          </w:p>
        </w:tc>
        <w:tc>
          <w:tcPr>
            <w:tcW w:w="137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 xml:space="preserve">Нет </w:t>
            </w:r>
            <w:r>
              <w:rPr>
                <w:rFonts w:cs="Times New Roman"/>
                <w:b/>
                <w:sz w:val="22"/>
              </w:rPr>
              <w:t>заявления о полезности</w:t>
            </w:r>
          </w:p>
        </w:tc>
        <w:tc>
          <w:tcPr>
            <w:tcW w:w="1639" w:type="dxa"/>
            <w:vAlign w:val="center"/>
          </w:tcPr>
          <w:p w:rsidR="00B46DB6" w:rsidRPr="004651FD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добавлении ингредиентов</w:t>
            </w:r>
          </w:p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(содержит только натуральные ингредиенты)</w:t>
            </w:r>
          </w:p>
        </w:tc>
        <w:tc>
          <w:tcPr>
            <w:tcW w:w="1694" w:type="dxa"/>
            <w:vAlign w:val="center"/>
          </w:tcPr>
          <w:p w:rsidR="00B46DB6" w:rsidRPr="004651FD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снижении количества ингредиентов</w:t>
            </w:r>
          </w:p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(не содержит искусственных добавок, консервантов и красителей)</w:t>
            </w:r>
          </w:p>
        </w:tc>
        <w:tc>
          <w:tcPr>
            <w:tcW w:w="1606" w:type="dxa"/>
            <w:vAlign w:val="center"/>
          </w:tcPr>
          <w:p w:rsidR="00B46DB6" w:rsidRPr="004651FD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позитивном эффекте</w:t>
            </w:r>
          </w:p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(способствует укреплению иммунитета)</w:t>
            </w:r>
          </w:p>
        </w:tc>
        <w:tc>
          <w:tcPr>
            <w:tcW w:w="1697" w:type="dxa"/>
            <w:vAlign w:val="center"/>
          </w:tcPr>
          <w:p w:rsidR="00B46DB6" w:rsidRPr="004651FD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Заявление о снижении негативного эффекта</w:t>
            </w:r>
          </w:p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BB55A1">
              <w:rPr>
                <w:rFonts w:cs="Times New Roman"/>
                <w:sz w:val="22"/>
              </w:rPr>
              <w:t>(снижает риск инфекционных заболеваний)</w:t>
            </w:r>
          </w:p>
        </w:tc>
        <w:tc>
          <w:tcPr>
            <w:tcW w:w="1265" w:type="dxa"/>
            <w:vAlign w:val="center"/>
          </w:tcPr>
          <w:p w:rsidR="00B46DB6" w:rsidRPr="006F15CD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Общие различия (по 10 стимулам)</w:t>
            </w:r>
          </w:p>
        </w:tc>
        <w:tc>
          <w:tcPr>
            <w:tcW w:w="1124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>Общее значение</w:t>
            </w:r>
          </w:p>
        </w:tc>
        <w:tc>
          <w:tcPr>
            <w:tcW w:w="1820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B55A1">
              <w:rPr>
                <w:rFonts w:cs="Times New Roman"/>
                <w:b/>
                <w:sz w:val="22"/>
              </w:rPr>
              <w:t>Различия при предоставлении информации о составе</w:t>
            </w:r>
          </w:p>
        </w:tc>
      </w:tr>
      <w:tr w:rsidR="00B46DB6" w:rsidRPr="000E0A55" w:rsidTr="00AB5EA7">
        <w:trPr>
          <w:trHeight w:val="710"/>
        </w:trPr>
        <w:tc>
          <w:tcPr>
            <w:tcW w:w="1375" w:type="dxa"/>
            <w:vMerge w:val="restart"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Оценка полезности</w:t>
            </w: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BB55A1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378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2,96</w:t>
            </w:r>
          </w:p>
        </w:tc>
        <w:tc>
          <w:tcPr>
            <w:tcW w:w="1639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3,21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3,06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3,18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3,00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B46DB6" w:rsidRPr="00AB5EA7" w:rsidRDefault="00B46DB6" w:rsidP="00AB5EA7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AB5EA7">
              <w:rPr>
                <w:rFonts w:cs="Times New Roman"/>
                <w:sz w:val="22"/>
                <w:lang w:val="en-US"/>
              </w:rPr>
              <w:t>P=0,</w:t>
            </w:r>
            <w:r w:rsidR="00AB5EA7" w:rsidRPr="00AB5EA7">
              <w:rPr>
                <w:rFonts w:cs="Times New Roman"/>
                <w:sz w:val="22"/>
                <w:lang w:val="en-US"/>
              </w:rPr>
              <w:t>947</w:t>
            </w: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3,09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B46DB6" w:rsidRPr="00AB5EA7" w:rsidRDefault="00AB5EA7" w:rsidP="00AB5EA7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P=0,122</w:t>
            </w:r>
          </w:p>
        </w:tc>
      </w:tr>
      <w:tr w:rsidR="00B46DB6" w:rsidRPr="000E0A55" w:rsidTr="00161637">
        <w:trPr>
          <w:trHeight w:val="531"/>
        </w:trPr>
        <w:tc>
          <w:tcPr>
            <w:tcW w:w="1375" w:type="dxa"/>
            <w:vMerge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3,44</w:t>
            </w:r>
          </w:p>
        </w:tc>
        <w:tc>
          <w:tcPr>
            <w:tcW w:w="1639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3,12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2,94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3,2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3,25</w:t>
            </w:r>
          </w:p>
        </w:tc>
        <w:tc>
          <w:tcPr>
            <w:tcW w:w="1265" w:type="dxa"/>
            <w:vMerge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3,18</w:t>
            </w:r>
          </w:p>
        </w:tc>
        <w:tc>
          <w:tcPr>
            <w:tcW w:w="1820" w:type="dxa"/>
            <w:vMerge/>
            <w:textDirection w:val="btLr"/>
            <w:vAlign w:val="center"/>
          </w:tcPr>
          <w:p w:rsidR="00B46DB6" w:rsidRPr="000E0A55" w:rsidRDefault="00B46DB6" w:rsidP="00AB5EA7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B46DB6" w:rsidRPr="000E0A55" w:rsidTr="00161637">
        <w:trPr>
          <w:trHeight w:val="702"/>
        </w:trPr>
        <w:tc>
          <w:tcPr>
            <w:tcW w:w="1375" w:type="dxa"/>
            <w:vMerge w:val="restart"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Оценка вкуса</w:t>
            </w: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BB55A1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378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3,04</w:t>
            </w:r>
          </w:p>
        </w:tc>
        <w:tc>
          <w:tcPr>
            <w:tcW w:w="1639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3,67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3,00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3,14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3,24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B46DB6" w:rsidRPr="00657F57" w:rsidRDefault="00B46DB6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P=0,</w:t>
            </w:r>
            <w:r w:rsidR="00A84DBB">
              <w:rPr>
                <w:rFonts w:cs="Times New Roman"/>
                <w:sz w:val="22"/>
                <w:lang w:val="en-US"/>
              </w:rPr>
              <w:t>342</w:t>
            </w: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3,23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B46DB6" w:rsidRPr="00A84DBB" w:rsidRDefault="00A84DBB" w:rsidP="00A84DBB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P=0,223</w:t>
            </w:r>
          </w:p>
        </w:tc>
      </w:tr>
      <w:tr w:rsidR="00B46DB6" w:rsidRPr="000E0A55" w:rsidTr="00161637">
        <w:trPr>
          <w:trHeight w:val="506"/>
        </w:trPr>
        <w:tc>
          <w:tcPr>
            <w:tcW w:w="1375" w:type="dxa"/>
            <w:vMerge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3,56</w:t>
            </w:r>
          </w:p>
        </w:tc>
        <w:tc>
          <w:tcPr>
            <w:tcW w:w="1639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3,45</w:t>
            </w:r>
          </w:p>
        </w:tc>
        <w:tc>
          <w:tcPr>
            <w:tcW w:w="1694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3,44</w:t>
            </w:r>
          </w:p>
        </w:tc>
        <w:tc>
          <w:tcPr>
            <w:tcW w:w="1606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3,44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3,12</w:t>
            </w:r>
          </w:p>
        </w:tc>
        <w:tc>
          <w:tcPr>
            <w:tcW w:w="1265" w:type="dxa"/>
            <w:vMerge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3,4</w:t>
            </w:r>
          </w:p>
        </w:tc>
        <w:tc>
          <w:tcPr>
            <w:tcW w:w="1820" w:type="dxa"/>
            <w:vMerge/>
            <w:textDirection w:val="btLr"/>
            <w:vAlign w:val="center"/>
          </w:tcPr>
          <w:p w:rsidR="00B46DB6" w:rsidRPr="000E0A55" w:rsidRDefault="00B46DB6" w:rsidP="00AB5EA7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B46DB6" w:rsidRPr="000E0A55" w:rsidTr="00161637">
        <w:trPr>
          <w:trHeight w:val="770"/>
        </w:trPr>
        <w:tc>
          <w:tcPr>
            <w:tcW w:w="1375" w:type="dxa"/>
            <w:vMerge w:val="restart"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Привлекательность</w:t>
            </w: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видел</w:t>
            </w:r>
            <w:r w:rsidRPr="00BB55A1">
              <w:rPr>
                <w:rFonts w:cs="Times New Roman"/>
                <w:sz w:val="22"/>
              </w:rPr>
              <w:t xml:space="preserve"> состава</w:t>
            </w:r>
          </w:p>
        </w:tc>
        <w:tc>
          <w:tcPr>
            <w:tcW w:w="1378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4,39</w:t>
            </w:r>
          </w:p>
        </w:tc>
        <w:tc>
          <w:tcPr>
            <w:tcW w:w="1639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5,92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4,56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5,32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5,00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B46DB6" w:rsidRPr="00A84DBB" w:rsidRDefault="00B46DB6" w:rsidP="00B46DB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 w:rsidRPr="00A84DBB">
              <w:rPr>
                <w:rFonts w:cs="Times New Roman"/>
                <w:sz w:val="22"/>
                <w:lang w:val="en-US"/>
              </w:rPr>
              <w:t>P=0,</w:t>
            </w:r>
            <w:r w:rsidR="00A84DBB">
              <w:rPr>
                <w:rFonts w:cs="Times New Roman"/>
                <w:sz w:val="22"/>
                <w:lang w:val="en-US"/>
              </w:rPr>
              <w:t>611</w:t>
            </w: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5,09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B46DB6" w:rsidRPr="00A84DBB" w:rsidRDefault="00A84DBB" w:rsidP="00A84DBB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P=0,565</w:t>
            </w:r>
          </w:p>
        </w:tc>
      </w:tr>
      <w:tr w:rsidR="00B46DB6" w:rsidRPr="000E0A55" w:rsidTr="00161637">
        <w:trPr>
          <w:trHeight w:val="696"/>
        </w:trPr>
        <w:tc>
          <w:tcPr>
            <w:tcW w:w="1375" w:type="dxa"/>
            <w:vMerge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6,25</w:t>
            </w:r>
          </w:p>
        </w:tc>
        <w:tc>
          <w:tcPr>
            <w:tcW w:w="1639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5,06</w:t>
            </w:r>
          </w:p>
        </w:tc>
        <w:tc>
          <w:tcPr>
            <w:tcW w:w="1694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5,00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5,56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5,00</w:t>
            </w:r>
          </w:p>
        </w:tc>
        <w:tc>
          <w:tcPr>
            <w:tcW w:w="1265" w:type="dxa"/>
            <w:vMerge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5,31</w:t>
            </w:r>
          </w:p>
        </w:tc>
        <w:tc>
          <w:tcPr>
            <w:tcW w:w="1820" w:type="dxa"/>
            <w:vMerge/>
            <w:textDirection w:val="btLr"/>
            <w:vAlign w:val="center"/>
          </w:tcPr>
          <w:p w:rsidR="00B46DB6" w:rsidRPr="000E0A55" w:rsidRDefault="00B46DB6" w:rsidP="00AB5EA7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B46DB6" w:rsidRPr="000E0A55" w:rsidTr="00161637">
        <w:trPr>
          <w:cantSplit/>
          <w:trHeight w:val="703"/>
        </w:trPr>
        <w:tc>
          <w:tcPr>
            <w:tcW w:w="1375" w:type="dxa"/>
            <w:vMerge w:val="restart"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Готовность купить</w:t>
            </w: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 видел</w:t>
            </w:r>
            <w:r w:rsidRPr="00BB55A1">
              <w:rPr>
                <w:rFonts w:cs="Times New Roman"/>
                <w:sz w:val="22"/>
              </w:rPr>
              <w:t xml:space="preserve"> состава</w:t>
            </w:r>
          </w:p>
        </w:tc>
        <w:tc>
          <w:tcPr>
            <w:tcW w:w="1378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3,87</w:t>
            </w:r>
          </w:p>
        </w:tc>
        <w:tc>
          <w:tcPr>
            <w:tcW w:w="1639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5,71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4,25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4,89</w:t>
            </w:r>
          </w:p>
        </w:tc>
        <w:tc>
          <w:tcPr>
            <w:tcW w:w="1697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4,94</w:t>
            </w:r>
          </w:p>
        </w:tc>
        <w:tc>
          <w:tcPr>
            <w:tcW w:w="1265" w:type="dxa"/>
            <w:vMerge w:val="restart"/>
            <w:textDirection w:val="btLr"/>
            <w:vAlign w:val="center"/>
          </w:tcPr>
          <w:p w:rsidR="00B46DB6" w:rsidRPr="00736D75" w:rsidRDefault="00736D75" w:rsidP="001572C6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P=0,67</w:t>
            </w: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4,77</w:t>
            </w:r>
          </w:p>
        </w:tc>
        <w:tc>
          <w:tcPr>
            <w:tcW w:w="1820" w:type="dxa"/>
            <w:vMerge w:val="restart"/>
            <w:textDirection w:val="btLr"/>
            <w:vAlign w:val="center"/>
          </w:tcPr>
          <w:p w:rsidR="00B46DB6" w:rsidRPr="00736D75" w:rsidRDefault="00736D75" w:rsidP="00A84DBB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P=0,834</w:t>
            </w:r>
          </w:p>
        </w:tc>
      </w:tr>
      <w:tr w:rsidR="00B46DB6" w:rsidRPr="000E0A55" w:rsidTr="00161637">
        <w:trPr>
          <w:cantSplit/>
          <w:trHeight w:val="699"/>
        </w:trPr>
        <w:tc>
          <w:tcPr>
            <w:tcW w:w="1375" w:type="dxa"/>
            <w:vMerge/>
            <w:textDirection w:val="btLr"/>
            <w:vAlign w:val="center"/>
          </w:tcPr>
          <w:p w:rsidR="00B46DB6" w:rsidRPr="000E0A55" w:rsidRDefault="00B46DB6" w:rsidP="00B46DB6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88" w:type="dxa"/>
            <w:vAlign w:val="center"/>
          </w:tcPr>
          <w:p w:rsidR="00B46DB6" w:rsidRPr="00BB55A1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BB55A1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378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5,62</w:t>
            </w:r>
          </w:p>
        </w:tc>
        <w:tc>
          <w:tcPr>
            <w:tcW w:w="1639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4,88</w:t>
            </w:r>
          </w:p>
        </w:tc>
        <w:tc>
          <w:tcPr>
            <w:tcW w:w="169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4,39</w:t>
            </w:r>
          </w:p>
        </w:tc>
        <w:tc>
          <w:tcPr>
            <w:tcW w:w="1606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4,96</w:t>
            </w:r>
          </w:p>
        </w:tc>
        <w:tc>
          <w:tcPr>
            <w:tcW w:w="1697" w:type="dxa"/>
            <w:shd w:val="clear" w:color="auto" w:fill="FDE9D9" w:themeFill="accent6" w:themeFillTint="33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5,54</w:t>
            </w:r>
          </w:p>
        </w:tc>
        <w:tc>
          <w:tcPr>
            <w:tcW w:w="1265" w:type="dxa"/>
            <w:vMerge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24" w:type="dxa"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0E0A55">
              <w:rPr>
                <w:rFonts w:cs="Times New Roman"/>
                <w:sz w:val="22"/>
              </w:rPr>
              <w:t>4,85</w:t>
            </w:r>
          </w:p>
        </w:tc>
        <w:tc>
          <w:tcPr>
            <w:tcW w:w="1820" w:type="dxa"/>
            <w:vMerge/>
            <w:vAlign w:val="center"/>
          </w:tcPr>
          <w:p w:rsidR="00B46DB6" w:rsidRPr="000E0A55" w:rsidRDefault="00B46DB6" w:rsidP="00B46DB6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</w:tr>
    </w:tbl>
    <w:p w:rsidR="00477776" w:rsidRPr="006169A5" w:rsidRDefault="00477776" w:rsidP="00477776">
      <w:pPr>
        <w:tabs>
          <w:tab w:val="left" w:pos="4937"/>
        </w:tabs>
        <w:ind w:firstLine="0"/>
        <w:sectPr w:rsidR="00477776" w:rsidRPr="006169A5" w:rsidSect="003E31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7776" w:rsidRDefault="0072751D" w:rsidP="0072751D">
      <w:r>
        <w:lastRenderedPageBreak/>
        <w:t>В дальнейшем исследовании фокус был сделан на более глубоком изучении</w:t>
      </w:r>
      <w:r w:rsidR="009D6669">
        <w:t xml:space="preserve"> </w:t>
      </w:r>
      <w:r w:rsidR="006907B4">
        <w:t xml:space="preserve">влияния </w:t>
      </w:r>
      <w:r w:rsidR="00477776">
        <w:t>фрейминг</w:t>
      </w:r>
      <w:r w:rsidR="009D6669">
        <w:t>а</w:t>
      </w:r>
      <w:r w:rsidR="00477776">
        <w:t xml:space="preserve"> </w:t>
      </w:r>
      <w:r w:rsidR="005A2F8E">
        <w:t>заявления</w:t>
      </w:r>
      <w:r w:rsidR="006907B4">
        <w:t xml:space="preserve"> и уровня</w:t>
      </w:r>
      <w:r w:rsidR="00477776">
        <w:t xml:space="preserve"> скептицизма</w:t>
      </w:r>
      <w:r w:rsidR="009D6669">
        <w:t xml:space="preserve"> на поведение</w:t>
      </w:r>
      <w:r w:rsidR="00477776">
        <w:t xml:space="preserve"> потребителя, </w:t>
      </w:r>
      <w:r w:rsidR="009D6669">
        <w:t xml:space="preserve">а также подтверждение и углубление выводов, полученных в результате </w:t>
      </w:r>
      <w:r>
        <w:t>дисперсионного анализа</w:t>
      </w:r>
      <w:r w:rsidR="009D6669">
        <w:t>.</w:t>
      </w:r>
      <w:r>
        <w:t xml:space="preserve"> </w:t>
      </w:r>
      <w:r w:rsidR="00477776">
        <w:t xml:space="preserve">Для выявления связи уровня скептицизма с различными типами </w:t>
      </w:r>
      <w:r w:rsidR="005A2F8E">
        <w:t>заявлений</w:t>
      </w:r>
      <w:r w:rsidR="00477776">
        <w:t xml:space="preserve"> был проведен многофакторный дисперсионный анализ. </w:t>
      </w:r>
      <w:r w:rsidR="009D6669">
        <w:t>Установленные</w:t>
      </w:r>
      <w:r w:rsidR="00477776">
        <w:t xml:space="preserve"> в рамках данного анализа одиночные </w:t>
      </w:r>
      <w:r w:rsidR="009D6669">
        <w:t xml:space="preserve">эффекты </w:t>
      </w:r>
      <w:r w:rsidR="00477776">
        <w:t xml:space="preserve">и эффекты взаимодействия представлены в </w:t>
      </w:r>
      <w:r>
        <w:t>таблице 9</w:t>
      </w:r>
      <w:r w:rsidR="00477776">
        <w:t xml:space="preserve"> ниже. Помимо уже установленных вз</w:t>
      </w:r>
      <w:r w:rsidR="009D6669">
        <w:t>аимосвязей</w:t>
      </w:r>
      <w:r w:rsidR="00477776">
        <w:t xml:space="preserve">, многофакторный дисперсионный анализ позволил выявить </w:t>
      </w:r>
      <w:r w:rsidR="00477776" w:rsidRPr="00900B10">
        <w:rPr>
          <w:i/>
        </w:rPr>
        <w:t xml:space="preserve">значимые различия в оценке </w:t>
      </w:r>
      <w:r w:rsidR="009D6669" w:rsidRPr="00900B10">
        <w:rPr>
          <w:i/>
        </w:rPr>
        <w:t>продуктов</w:t>
      </w:r>
      <w:r>
        <w:t xml:space="preserve"> </w:t>
      </w:r>
      <w:r w:rsidR="00477776" w:rsidRPr="00900B10">
        <w:rPr>
          <w:i/>
        </w:rPr>
        <w:t>между скептиками и доверяющими потребителями</w:t>
      </w:r>
      <w:r w:rsidR="00477776">
        <w:t xml:space="preserve">. Кроме того, были выявлены </w:t>
      </w:r>
      <w:r w:rsidR="00C906DA">
        <w:t>следующие эффекты взаимодействия</w:t>
      </w:r>
      <w:r w:rsidR="00477776">
        <w:t>:</w:t>
      </w:r>
    </w:p>
    <w:p w:rsidR="00477776" w:rsidRDefault="00477776" w:rsidP="00B03034">
      <w:pPr>
        <w:pStyle w:val="af0"/>
        <w:numPr>
          <w:ilvl w:val="0"/>
          <w:numId w:val="22"/>
        </w:numPr>
        <w:spacing w:after="0" w:afterAutospacing="0"/>
        <w:ind w:left="0" w:firstLine="284"/>
      </w:pPr>
      <w:r w:rsidRPr="00900B10">
        <w:rPr>
          <w:i/>
        </w:rPr>
        <w:t>Скептично</w:t>
      </w:r>
      <w:r>
        <w:t xml:space="preserve"> настроенные потребители более позитивно оценивают </w:t>
      </w:r>
      <w:r w:rsidR="005A2F8E">
        <w:t xml:space="preserve">заявления о полезности </w:t>
      </w:r>
      <w:r>
        <w:t xml:space="preserve">с </w:t>
      </w:r>
      <w:r w:rsidRPr="00900B10">
        <w:rPr>
          <w:i/>
        </w:rPr>
        <w:t>негативным фреймингом</w:t>
      </w:r>
      <w:r>
        <w:t xml:space="preserve">, а </w:t>
      </w:r>
      <w:r w:rsidRPr="00900B10">
        <w:rPr>
          <w:i/>
        </w:rPr>
        <w:t>доверяющие</w:t>
      </w:r>
      <w:r>
        <w:t xml:space="preserve"> – </w:t>
      </w:r>
      <w:r w:rsidR="005A2F8E">
        <w:t>заявления</w:t>
      </w:r>
      <w:r>
        <w:t xml:space="preserve"> с </w:t>
      </w:r>
      <w:r w:rsidRPr="00900B10">
        <w:rPr>
          <w:i/>
        </w:rPr>
        <w:t>позитивным фреймингом</w:t>
      </w:r>
      <w:r>
        <w:t xml:space="preserve">. </w:t>
      </w:r>
      <w:r w:rsidR="00900B10">
        <w:t xml:space="preserve">Найденный эффект </w:t>
      </w:r>
      <w:r w:rsidR="00373FD7">
        <w:t xml:space="preserve">взаимодействия фрейминга и уровня скептицизма </w:t>
      </w:r>
      <w:r w:rsidR="00900B10">
        <w:t>повторно подтверждае</w:t>
      </w:r>
      <w:r w:rsidR="00373FD7">
        <w:t>т взаимосвязи, установленные в</w:t>
      </w:r>
      <w:r w:rsidR="00900B10">
        <w:t xml:space="preserve"> исследовании</w:t>
      </w:r>
      <w:r w:rsidR="00373FD7">
        <w:t xml:space="preserve"> 1</w:t>
      </w:r>
      <w:r>
        <w:t>,</w:t>
      </w:r>
    </w:p>
    <w:p w:rsidR="00477776" w:rsidRDefault="00477776" w:rsidP="00B03034">
      <w:pPr>
        <w:pStyle w:val="af0"/>
        <w:numPr>
          <w:ilvl w:val="0"/>
          <w:numId w:val="22"/>
        </w:numPr>
        <w:spacing w:after="0" w:afterAutospacing="0"/>
        <w:ind w:left="0" w:firstLine="284"/>
      </w:pPr>
      <w:r>
        <w:t xml:space="preserve">Существует значимое различие в оценке полезности, вкуса, доверия продукту, в зависимости от трех факторов в совокупности: </w:t>
      </w:r>
      <w:r w:rsidR="00565C50">
        <w:t>смыслового содержания</w:t>
      </w:r>
      <w:r>
        <w:t xml:space="preserve">, фрейминга </w:t>
      </w:r>
      <w:r w:rsidR="00672B18">
        <w:t xml:space="preserve">заявления </w:t>
      </w:r>
      <w:r>
        <w:t xml:space="preserve">и </w:t>
      </w:r>
      <w:r w:rsidR="004534A6">
        <w:t xml:space="preserve">уровня скептицизма потребителя: </w:t>
      </w:r>
      <w:r w:rsidR="004534A6" w:rsidRPr="004534A6">
        <w:rPr>
          <w:i/>
        </w:rPr>
        <w:t xml:space="preserve">скептики предпочитают </w:t>
      </w:r>
      <w:r w:rsidR="005A2F8E">
        <w:rPr>
          <w:i/>
        </w:rPr>
        <w:t>заявление о снижении количества ингредиентов</w:t>
      </w:r>
      <w:r w:rsidR="004534A6" w:rsidRPr="004534A6">
        <w:rPr>
          <w:i/>
        </w:rPr>
        <w:t xml:space="preserve">, а доверяющие – </w:t>
      </w:r>
      <w:r w:rsidR="005A2F8E">
        <w:rPr>
          <w:i/>
        </w:rPr>
        <w:t>заявление о добавлении ингредиентов</w:t>
      </w:r>
      <w:r w:rsidR="004534A6" w:rsidRPr="004534A6">
        <w:t>,</w:t>
      </w:r>
    </w:p>
    <w:p w:rsidR="00477776" w:rsidRDefault="00477776" w:rsidP="00B03034">
      <w:pPr>
        <w:pStyle w:val="af0"/>
        <w:numPr>
          <w:ilvl w:val="0"/>
          <w:numId w:val="22"/>
        </w:numPr>
        <w:spacing w:after="0" w:afterAutospacing="0"/>
        <w:ind w:left="0" w:firstLine="284"/>
      </w:pPr>
      <w:r>
        <w:t xml:space="preserve">Значимый эффект взаимодействия предоставления информации о составе продукта, фрейминга </w:t>
      </w:r>
      <w:r w:rsidR="005A2F8E">
        <w:t>заявления</w:t>
      </w:r>
      <w:r>
        <w:t xml:space="preserve"> и уровня скептицизма наблюдается в отношении привлекательности про</w:t>
      </w:r>
      <w:r w:rsidR="004534A6">
        <w:t>дукта и оценки его калорийности</w:t>
      </w:r>
      <w:r w:rsidR="004534A6" w:rsidRPr="004534A6">
        <w:t xml:space="preserve">: </w:t>
      </w:r>
      <w:r w:rsidR="004534A6" w:rsidRPr="004534A6">
        <w:rPr>
          <w:i/>
        </w:rPr>
        <w:t>скептики выше оценивают продукты в случае, если не видят состав, а доверяющие, если видят</w:t>
      </w:r>
      <w:r w:rsidR="00672B18">
        <w:rPr>
          <w:i/>
        </w:rPr>
        <w:t xml:space="preserve"> </w:t>
      </w:r>
      <w:r w:rsidR="00672B18" w:rsidRPr="00672B18">
        <w:t>(</w:t>
      </w:r>
      <w:r w:rsidR="00672B18">
        <w:t>с учетом уже обозначенных предпочтений относительно фрейминга в зависимости от уровня скептицизма)</w:t>
      </w:r>
      <w:r w:rsidR="004534A6" w:rsidRPr="00672B18">
        <w:t>,</w:t>
      </w:r>
    </w:p>
    <w:p w:rsidR="00477776" w:rsidRPr="006C4A9A" w:rsidRDefault="00672B18" w:rsidP="00B03034">
      <w:pPr>
        <w:pStyle w:val="af0"/>
        <w:numPr>
          <w:ilvl w:val="0"/>
          <w:numId w:val="22"/>
        </w:numPr>
        <w:spacing w:after="0" w:afterAutospacing="0"/>
        <w:ind w:left="0" w:firstLine="284"/>
      </w:pPr>
      <w:r>
        <w:rPr>
          <w:i/>
        </w:rPr>
        <w:t>Позитивный фрейминг</w:t>
      </w:r>
      <w:r w:rsidR="005947A9">
        <w:rPr>
          <w:i/>
        </w:rPr>
        <w:t xml:space="preserve"> заявлений о полезности</w:t>
      </w:r>
      <w:r w:rsidR="00477776" w:rsidRPr="006C4A9A">
        <w:t xml:space="preserve"> </w:t>
      </w:r>
      <w:r w:rsidR="0093170B">
        <w:t xml:space="preserve">обладает большим влиянием на поведение </w:t>
      </w:r>
      <w:r w:rsidR="00477776" w:rsidRPr="006C4A9A">
        <w:t>потреби</w:t>
      </w:r>
      <w:r w:rsidR="00477776">
        <w:t>те</w:t>
      </w:r>
      <w:r w:rsidR="0093170B">
        <w:t xml:space="preserve">лей, если они </w:t>
      </w:r>
      <w:r w:rsidR="0093170B" w:rsidRPr="0093170B">
        <w:rPr>
          <w:i/>
        </w:rPr>
        <w:t>не видят состав продукта</w:t>
      </w:r>
      <w:r w:rsidR="0093170B">
        <w:t xml:space="preserve">, а </w:t>
      </w:r>
      <w:r w:rsidR="0093170B" w:rsidRPr="0093170B">
        <w:rPr>
          <w:i/>
        </w:rPr>
        <w:t>негативный фрейминг</w:t>
      </w:r>
      <w:r w:rsidR="0093170B">
        <w:t xml:space="preserve"> выше оценивается в случае, когда покупатели </w:t>
      </w:r>
      <w:r w:rsidR="0093170B" w:rsidRPr="0093170B">
        <w:rPr>
          <w:i/>
        </w:rPr>
        <w:t>видят состав продукта</w:t>
      </w:r>
      <w:r w:rsidR="004534A6">
        <w:t>.</w:t>
      </w:r>
      <w:r w:rsidR="00477776">
        <w:t xml:space="preserve"> </w:t>
      </w:r>
    </w:p>
    <w:p w:rsidR="00477776" w:rsidRPr="00722A78" w:rsidRDefault="00477776" w:rsidP="00373FD7">
      <w:pPr>
        <w:sectPr w:rsidR="00477776" w:rsidRPr="00722A78" w:rsidSect="00495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7776" w:rsidRPr="008A5D9B" w:rsidRDefault="00C95814" w:rsidP="00AB137B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Результаты многофакторного дисперсионного</w:t>
      </w:r>
      <w:r w:rsidR="00477776">
        <w:rPr>
          <w:lang w:val="ru-RU"/>
        </w:rPr>
        <w:t xml:space="preserve"> анализ</w:t>
      </w:r>
      <w:r>
        <w:rPr>
          <w:lang w:val="ru-RU"/>
        </w:rPr>
        <w:t>а</w:t>
      </w:r>
      <w:r w:rsidR="00A3187A">
        <w:rPr>
          <w:lang w:val="ru-RU"/>
        </w:rPr>
        <w:t xml:space="preserve"> по основным </w:t>
      </w:r>
      <w:r w:rsidR="009B08CE">
        <w:rPr>
          <w:lang w:val="ru-RU"/>
        </w:rPr>
        <w:t>переменным оценки стимулов</w:t>
      </w:r>
      <w:r w:rsidR="00A3187A">
        <w:rPr>
          <w:rStyle w:val="af"/>
          <w:lang w:val="ru-RU"/>
        </w:rPr>
        <w:footnoteReference w:id="32"/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562"/>
        <w:gridCol w:w="2243"/>
        <w:gridCol w:w="1278"/>
        <w:gridCol w:w="30"/>
        <w:gridCol w:w="1102"/>
        <w:gridCol w:w="2045"/>
        <w:gridCol w:w="1393"/>
        <w:gridCol w:w="1408"/>
        <w:gridCol w:w="1090"/>
        <w:gridCol w:w="2045"/>
        <w:gridCol w:w="1364"/>
      </w:tblGrid>
      <w:tr w:rsidR="008A5D9B" w:rsidRPr="0016397A" w:rsidTr="00B87210">
        <w:trPr>
          <w:trHeight w:val="484"/>
        </w:trPr>
        <w:tc>
          <w:tcPr>
            <w:tcW w:w="2805" w:type="dxa"/>
            <w:gridSpan w:val="2"/>
            <w:vMerge w:val="restart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5848" w:type="dxa"/>
            <w:gridSpan w:val="5"/>
            <w:vAlign w:val="center"/>
          </w:tcPr>
          <w:p w:rsidR="008A5D9B" w:rsidRPr="0016397A" w:rsidRDefault="008A5D9B" w:rsidP="00B87210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16397A">
              <w:rPr>
                <w:rFonts w:cs="Times New Roman"/>
                <w:b/>
                <w:sz w:val="22"/>
              </w:rPr>
              <w:t>Йогурт</w:t>
            </w:r>
          </w:p>
        </w:tc>
        <w:tc>
          <w:tcPr>
            <w:tcW w:w="5907" w:type="dxa"/>
            <w:gridSpan w:val="4"/>
            <w:vAlign w:val="center"/>
          </w:tcPr>
          <w:p w:rsidR="008A5D9B" w:rsidRPr="0016397A" w:rsidRDefault="008A5D9B" w:rsidP="00B87210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16397A">
              <w:rPr>
                <w:rFonts w:cs="Times New Roman"/>
                <w:b/>
                <w:sz w:val="22"/>
              </w:rPr>
              <w:t>Батончик</w:t>
            </w:r>
          </w:p>
        </w:tc>
      </w:tr>
      <w:tr w:rsidR="008A5D9B" w:rsidRPr="0016397A" w:rsidTr="00B87210">
        <w:tc>
          <w:tcPr>
            <w:tcW w:w="2805" w:type="dxa"/>
            <w:gridSpan w:val="2"/>
            <w:vMerge/>
          </w:tcPr>
          <w:p w:rsidR="008A5D9B" w:rsidRPr="0016397A" w:rsidRDefault="008A5D9B" w:rsidP="00B87210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78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Оценка полезности</w:t>
            </w:r>
          </w:p>
        </w:tc>
        <w:tc>
          <w:tcPr>
            <w:tcW w:w="1132" w:type="dxa"/>
            <w:gridSpan w:val="2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Оценка вкуса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Привлекательность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Готовность купить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Оценка полезности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Оценка вкуса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Привлекательность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Готовность купить</w:t>
            </w:r>
          </w:p>
        </w:tc>
      </w:tr>
      <w:tr w:rsidR="008A5D9B" w:rsidRPr="0016397A" w:rsidTr="008A5D9B">
        <w:trPr>
          <w:cantSplit/>
          <w:trHeight w:val="526"/>
        </w:trPr>
        <w:tc>
          <w:tcPr>
            <w:tcW w:w="562" w:type="dxa"/>
            <w:vMerge w:val="restart"/>
            <w:textDirection w:val="btLr"/>
            <w:vAlign w:val="center"/>
          </w:tcPr>
          <w:p w:rsidR="008A5D9B" w:rsidRPr="0093170B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93170B">
              <w:rPr>
                <w:rFonts w:cs="Times New Roman"/>
                <w:b/>
                <w:sz w:val="22"/>
              </w:rPr>
              <w:t>Одиночные эффекты</w:t>
            </w: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Состав</w:t>
            </w:r>
          </w:p>
        </w:tc>
        <w:tc>
          <w:tcPr>
            <w:tcW w:w="127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0,001</w:t>
            </w:r>
          </w:p>
        </w:tc>
        <w:tc>
          <w:tcPr>
            <w:tcW w:w="1132" w:type="dxa"/>
            <w:gridSpan w:val="2"/>
            <w:vAlign w:val="center"/>
          </w:tcPr>
          <w:p w:rsidR="008A5D9B" w:rsidRPr="0016397A" w:rsidRDefault="00C95814" w:rsidP="00C95814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0,018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8A5D9B">
        <w:trPr>
          <w:cantSplit/>
          <w:trHeight w:val="407"/>
        </w:trPr>
        <w:tc>
          <w:tcPr>
            <w:tcW w:w="562" w:type="dxa"/>
            <w:vMerge/>
            <w:textDirection w:val="btLr"/>
            <w:vAlign w:val="center"/>
          </w:tcPr>
          <w:p w:rsidR="008A5D9B" w:rsidRPr="0093170B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Тип заявления</w:t>
            </w:r>
          </w:p>
        </w:tc>
        <w:tc>
          <w:tcPr>
            <w:tcW w:w="127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A5D9B" w:rsidRPr="0016397A" w:rsidRDefault="008A5D9B" w:rsidP="0093170B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0,085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0,064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0,016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8A5D9B">
        <w:trPr>
          <w:cantSplit/>
          <w:trHeight w:val="569"/>
        </w:trPr>
        <w:tc>
          <w:tcPr>
            <w:tcW w:w="562" w:type="dxa"/>
            <w:vMerge/>
            <w:textDirection w:val="btLr"/>
            <w:vAlign w:val="center"/>
          </w:tcPr>
          <w:p w:rsidR="008A5D9B" w:rsidRPr="0093170B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Фрейминг заявления</w:t>
            </w:r>
          </w:p>
        </w:tc>
        <w:tc>
          <w:tcPr>
            <w:tcW w:w="127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32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8A5D9B">
        <w:trPr>
          <w:cantSplit/>
          <w:trHeight w:val="690"/>
        </w:trPr>
        <w:tc>
          <w:tcPr>
            <w:tcW w:w="562" w:type="dxa"/>
            <w:vMerge/>
            <w:textDirection w:val="btLr"/>
            <w:vAlign w:val="center"/>
          </w:tcPr>
          <w:p w:rsidR="008A5D9B" w:rsidRPr="0093170B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0,001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0,056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0,004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0,057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0,034</w:t>
            </w:r>
          </w:p>
        </w:tc>
      </w:tr>
      <w:tr w:rsidR="008A5D9B" w:rsidRPr="0016397A" w:rsidTr="008A5D9B">
        <w:trPr>
          <w:cantSplit/>
          <w:trHeight w:val="786"/>
        </w:trPr>
        <w:tc>
          <w:tcPr>
            <w:tcW w:w="562" w:type="dxa"/>
            <w:vMerge w:val="restart"/>
            <w:textDirection w:val="btLr"/>
            <w:vAlign w:val="center"/>
          </w:tcPr>
          <w:p w:rsidR="008A5D9B" w:rsidRPr="0093170B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93170B">
              <w:rPr>
                <w:rFonts w:cs="Times New Roman"/>
                <w:b/>
                <w:sz w:val="22"/>
              </w:rPr>
              <w:t>Эффекты взаимодействия</w:t>
            </w: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 xml:space="preserve">Состав </w:t>
            </w:r>
            <w:r w:rsidRPr="0016397A">
              <w:rPr>
                <w:rFonts w:cs="Times New Roman"/>
                <w:sz w:val="22"/>
                <w:lang w:val="en-US"/>
              </w:rPr>
              <w:t xml:space="preserve">* </w:t>
            </w:r>
            <w:r w:rsidRPr="0016397A">
              <w:rPr>
                <w:rFonts w:cs="Times New Roman"/>
                <w:sz w:val="22"/>
              </w:rPr>
              <w:t>Тип заявления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</w:t>
            </w:r>
            <w:r w:rsidRPr="0016397A">
              <w:rPr>
                <w:rFonts w:cs="Times New Roman"/>
                <w:sz w:val="22"/>
              </w:rPr>
              <w:t>=0, 097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8A5D9B">
        <w:trPr>
          <w:cantSplit/>
          <w:trHeight w:val="698"/>
        </w:trPr>
        <w:tc>
          <w:tcPr>
            <w:tcW w:w="562" w:type="dxa"/>
            <w:vMerge/>
            <w:textDirection w:val="btLr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 xml:space="preserve">Состав </w:t>
            </w:r>
            <w:r w:rsidRPr="0016397A">
              <w:rPr>
                <w:rFonts w:cs="Times New Roman"/>
                <w:sz w:val="22"/>
                <w:lang w:val="en-US"/>
              </w:rPr>
              <w:t xml:space="preserve">* </w:t>
            </w:r>
            <w:r w:rsidRPr="0016397A">
              <w:rPr>
                <w:rFonts w:cs="Times New Roman"/>
                <w:sz w:val="22"/>
              </w:rPr>
              <w:t>Фрейминг заявления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0,038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B87210">
        <w:trPr>
          <w:cantSplit/>
          <w:trHeight w:val="987"/>
        </w:trPr>
        <w:tc>
          <w:tcPr>
            <w:tcW w:w="562" w:type="dxa"/>
            <w:vMerge/>
            <w:textDirection w:val="btLr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 xml:space="preserve">Фрейминг заявления </w:t>
            </w:r>
            <w:r w:rsidRPr="0016397A">
              <w:rPr>
                <w:rFonts w:cs="Times New Roman"/>
                <w:sz w:val="22"/>
                <w:lang w:val="en-US"/>
              </w:rPr>
              <w:t xml:space="preserve">* </w:t>
            </w:r>
            <w:r w:rsidRPr="0016397A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  <w:lang w:val="en-US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0,065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0, 041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16397A">
              <w:rPr>
                <w:rFonts w:cs="Times New Roman"/>
                <w:sz w:val="22"/>
                <w:lang w:val="en-US"/>
              </w:rPr>
              <w:t>P=</w:t>
            </w:r>
            <w:r w:rsidRPr="0016397A">
              <w:rPr>
                <w:rFonts w:cs="Times New Roman"/>
                <w:sz w:val="22"/>
              </w:rPr>
              <w:t>0,022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B87210">
        <w:trPr>
          <w:cantSplit/>
          <w:trHeight w:val="987"/>
        </w:trPr>
        <w:tc>
          <w:tcPr>
            <w:tcW w:w="562" w:type="dxa"/>
            <w:vMerge/>
            <w:textDirection w:val="btLr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Тип * фрейминг заявления * уровень скептицизма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</w:t>
            </w:r>
            <w:r w:rsidRPr="0016397A">
              <w:rPr>
                <w:rFonts w:cs="Times New Roman"/>
                <w:sz w:val="22"/>
              </w:rPr>
              <w:t>=0,015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P=0, 097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  <w:tr w:rsidR="008A5D9B" w:rsidRPr="0016397A" w:rsidTr="00B87210">
        <w:trPr>
          <w:cantSplit/>
          <w:trHeight w:val="987"/>
        </w:trPr>
        <w:tc>
          <w:tcPr>
            <w:tcW w:w="562" w:type="dxa"/>
            <w:vMerge/>
            <w:textDirection w:val="btLr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43" w:type="dxa"/>
            <w:vAlign w:val="center"/>
          </w:tcPr>
          <w:p w:rsidR="008A5D9B" w:rsidRPr="0016397A" w:rsidRDefault="008A5D9B" w:rsidP="00B87210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Состав * фрейминг заявления * уровень скептицизма</w:t>
            </w:r>
          </w:p>
        </w:tc>
        <w:tc>
          <w:tcPr>
            <w:tcW w:w="1308" w:type="dxa"/>
            <w:gridSpan w:val="2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102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393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408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left="-51"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1090" w:type="dxa"/>
            <w:vAlign w:val="center"/>
          </w:tcPr>
          <w:p w:rsidR="008A5D9B" w:rsidRPr="0016397A" w:rsidRDefault="008A5D9B" w:rsidP="0093170B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  <w:tc>
          <w:tcPr>
            <w:tcW w:w="2045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  <w:lang w:val="en-US"/>
              </w:rPr>
              <w:t>P</w:t>
            </w:r>
            <w:r w:rsidRPr="0016397A">
              <w:rPr>
                <w:rFonts w:cs="Times New Roman"/>
                <w:sz w:val="22"/>
              </w:rPr>
              <w:t>=0,041</w:t>
            </w:r>
          </w:p>
        </w:tc>
        <w:tc>
          <w:tcPr>
            <w:tcW w:w="1364" w:type="dxa"/>
            <w:vAlign w:val="center"/>
          </w:tcPr>
          <w:p w:rsidR="008A5D9B" w:rsidRPr="0016397A" w:rsidRDefault="008A5D9B" w:rsidP="0093170B">
            <w:pPr>
              <w:pStyle w:val="af0"/>
              <w:jc w:val="center"/>
              <w:rPr>
                <w:rFonts w:cs="Times New Roman"/>
                <w:sz w:val="22"/>
              </w:rPr>
            </w:pPr>
            <w:r w:rsidRPr="0016397A">
              <w:rPr>
                <w:rFonts w:cs="Times New Roman"/>
                <w:sz w:val="22"/>
              </w:rPr>
              <w:t>-</w:t>
            </w:r>
          </w:p>
        </w:tc>
      </w:tr>
    </w:tbl>
    <w:p w:rsidR="008A5D9B" w:rsidRPr="006169A5" w:rsidRDefault="008A5D9B" w:rsidP="00477776">
      <w:pPr>
        <w:sectPr w:rsidR="008A5D9B" w:rsidRPr="006169A5" w:rsidSect="00D05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7776" w:rsidRDefault="00DE6DAC" w:rsidP="00DE6DAC">
      <w:bookmarkStart w:id="152" w:name="_Toc36553640"/>
      <w:r>
        <w:lastRenderedPageBreak/>
        <w:t xml:space="preserve">Для </w:t>
      </w:r>
      <w:r w:rsidR="0093170B">
        <w:t>подтверждения</w:t>
      </w:r>
      <w:r>
        <w:t xml:space="preserve"> причинно-следственных связей </w:t>
      </w:r>
      <w:r w:rsidR="0093170B">
        <w:t xml:space="preserve">построенной </w:t>
      </w:r>
      <w:r>
        <w:t>концептуальной модели</w:t>
      </w:r>
      <w:r w:rsidR="00477776">
        <w:t xml:space="preserve"> был проведен также регрессионный анализ</w:t>
      </w:r>
      <w:r w:rsidR="00477776">
        <w:rPr>
          <w:rStyle w:val="af"/>
        </w:rPr>
        <w:footnoteReference w:id="33"/>
      </w:r>
      <w:r w:rsidR="00477776">
        <w:t xml:space="preserve">. Полученные результаты занесены в </w:t>
      </w:r>
      <w:r w:rsidR="005F04EB">
        <w:t xml:space="preserve">таблицу </w:t>
      </w:r>
      <w:r>
        <w:t>10</w:t>
      </w:r>
      <w:r w:rsidR="00477776" w:rsidRPr="005F04EB">
        <w:t>.</w:t>
      </w:r>
      <w:r w:rsidR="00477776">
        <w:t xml:space="preserve"> </w:t>
      </w:r>
      <w:r w:rsidR="00C906DA">
        <w:t>В качестве факторов для</w:t>
      </w:r>
      <w:r w:rsidR="00477776">
        <w:t xml:space="preserve"> построения регрессий были взяты как различия в стимулах (наличие состава </w:t>
      </w:r>
      <w:r w:rsidR="00477776" w:rsidRPr="0091459B">
        <w:t xml:space="preserve">/ </w:t>
      </w:r>
      <w:r w:rsidR="00477776">
        <w:t xml:space="preserve">тип </w:t>
      </w:r>
      <w:r w:rsidR="004F5439">
        <w:t>заявления</w:t>
      </w:r>
      <w:r w:rsidR="00477776">
        <w:t xml:space="preserve"> и фрейминг), так и индивидуальные характеристики потребителя (ориентация на здоровое питание, уровень скептицизма, фокус регуляции и социодемографические факторы). </w:t>
      </w:r>
      <w:r w:rsidR="00305D35">
        <w:t xml:space="preserve">Последовательное построение регрессий </w:t>
      </w:r>
      <w:r w:rsidR="00477776">
        <w:t>позволило определить зависимость привлекательности и готовности купить продукт от оценки полезности и вкуса.</w:t>
      </w:r>
      <w:bookmarkEnd w:id="152"/>
      <w:r w:rsidR="00477776">
        <w:t xml:space="preserve"> На основе регрессионного анализа можно сделать ряд выводов, подтверждающих и суммирующих полученные </w:t>
      </w:r>
      <w:r>
        <w:t>ранее резул</w:t>
      </w:r>
      <w:r w:rsidR="0093170B">
        <w:t>ьтаты</w:t>
      </w:r>
      <w:r w:rsidR="00477776">
        <w:t>:</w:t>
      </w:r>
    </w:p>
    <w:p w:rsidR="00477776" w:rsidRDefault="00477776" w:rsidP="00B03034">
      <w:pPr>
        <w:pStyle w:val="af0"/>
        <w:numPr>
          <w:ilvl w:val="0"/>
          <w:numId w:val="28"/>
        </w:numPr>
        <w:ind w:left="0" w:firstLine="284"/>
      </w:pPr>
      <w:r>
        <w:t xml:space="preserve">На оценку полезности продукта значимо оказывает влияние </w:t>
      </w:r>
      <w:r w:rsidRPr="00C906DA">
        <w:rPr>
          <w:i/>
        </w:rPr>
        <w:t>информация о составе продукта и уровень скептицизма потребителя</w:t>
      </w:r>
      <w:r>
        <w:t>,</w:t>
      </w:r>
    </w:p>
    <w:p w:rsidR="00477776" w:rsidRDefault="00477776" w:rsidP="00B03034">
      <w:pPr>
        <w:pStyle w:val="af0"/>
        <w:numPr>
          <w:ilvl w:val="0"/>
          <w:numId w:val="28"/>
        </w:numPr>
        <w:ind w:left="0" w:firstLine="284"/>
      </w:pPr>
      <w:r>
        <w:t xml:space="preserve">Оценка вкуса продукта также зависит от </w:t>
      </w:r>
      <w:r w:rsidRPr="00C906DA">
        <w:rPr>
          <w:i/>
        </w:rPr>
        <w:t>наличия информации о составе</w:t>
      </w:r>
      <w:r>
        <w:t xml:space="preserve">. Кроме того, </w:t>
      </w:r>
      <w:r w:rsidRPr="00655B6E">
        <w:rPr>
          <w:i/>
        </w:rPr>
        <w:t>люди, ориентированные на здоровое питание, оценивают вкус продукто</w:t>
      </w:r>
      <w:r w:rsidR="008641BC" w:rsidRPr="00655B6E">
        <w:rPr>
          <w:i/>
        </w:rPr>
        <w:t xml:space="preserve">в с </w:t>
      </w:r>
      <w:r w:rsidR="004F5439">
        <w:rPr>
          <w:i/>
        </w:rPr>
        <w:t xml:space="preserve">заявлением </w:t>
      </w:r>
      <w:r w:rsidR="008641BC" w:rsidRPr="00655B6E">
        <w:rPr>
          <w:i/>
        </w:rPr>
        <w:t>о полезности выше</w:t>
      </w:r>
      <w:r w:rsidR="008641BC">
        <w:t xml:space="preserve"> (</w:t>
      </w:r>
      <w:r>
        <w:t>что подтверждает результат</w:t>
      </w:r>
      <w:r w:rsidR="00B16F19">
        <w:t xml:space="preserve">ы </w:t>
      </w:r>
      <w:r>
        <w:t>исследования</w:t>
      </w:r>
      <w:r w:rsidR="00B16F19">
        <w:t xml:space="preserve"> 1</w:t>
      </w:r>
      <w:r w:rsidR="008641BC">
        <w:t>)</w:t>
      </w:r>
      <w:r>
        <w:t>,</w:t>
      </w:r>
    </w:p>
    <w:p w:rsidR="00477776" w:rsidRDefault="00477776" w:rsidP="00B03034">
      <w:pPr>
        <w:pStyle w:val="af0"/>
        <w:numPr>
          <w:ilvl w:val="0"/>
          <w:numId w:val="28"/>
        </w:numPr>
        <w:ind w:left="0" w:firstLine="284"/>
      </w:pPr>
      <w:r w:rsidRPr="00655B6E">
        <w:rPr>
          <w:i/>
        </w:rPr>
        <w:t>Привлекательность продукта наиболее сильно зависит от оценки полезности</w:t>
      </w:r>
      <w:r>
        <w:t xml:space="preserve"> (стандартизированный </w:t>
      </w:r>
      <w:r w:rsidRPr="00B14C04">
        <w:rPr>
          <w:rFonts w:cs="Times New Roman"/>
        </w:rPr>
        <w:t>β</w:t>
      </w:r>
      <w:r>
        <w:t xml:space="preserve">=0,319) и вкуса (стандартизированный </w:t>
      </w:r>
      <w:r w:rsidRPr="00B14C04">
        <w:rPr>
          <w:rFonts w:cs="Times New Roman"/>
        </w:rPr>
        <w:t>β</w:t>
      </w:r>
      <w:r w:rsidR="00655B6E">
        <w:t>=0,307) продукта, что демонстриру</w:t>
      </w:r>
      <w:r>
        <w:t xml:space="preserve">ет верность разработанной концептуальной модели исследования, </w:t>
      </w:r>
    </w:p>
    <w:p w:rsidR="00477776" w:rsidRPr="007F354C" w:rsidRDefault="00477776" w:rsidP="00B03034">
      <w:pPr>
        <w:pStyle w:val="af0"/>
        <w:numPr>
          <w:ilvl w:val="0"/>
          <w:numId w:val="28"/>
        </w:numPr>
        <w:ind w:left="0" w:firstLine="284"/>
      </w:pPr>
      <w:r w:rsidRPr="00655B6E">
        <w:rPr>
          <w:i/>
        </w:rPr>
        <w:t>Готовность купить продукт определяется в первую очередь его привлекательностью</w:t>
      </w:r>
      <w:r>
        <w:t xml:space="preserve"> (для йогуртов стандартизированный </w:t>
      </w:r>
      <w:r>
        <w:rPr>
          <w:rFonts w:cs="Times New Roman"/>
        </w:rPr>
        <w:t>β</w:t>
      </w:r>
      <w:r>
        <w:t>=0,752</w:t>
      </w:r>
      <w:r w:rsidRPr="00B14C04">
        <w:t xml:space="preserve">; </w:t>
      </w:r>
      <w:r>
        <w:t xml:space="preserve">для батончиков стандартизированный </w:t>
      </w:r>
      <w:r>
        <w:rPr>
          <w:rFonts w:cs="Times New Roman"/>
        </w:rPr>
        <w:t>β</w:t>
      </w:r>
      <w:r>
        <w:t xml:space="preserve">=0,811). Кроме того, в категории йогуртов на готовность купить также значимо влияет оценка вкуса продукта, а в категории батончиков – оценка полезности, что позволяет </w:t>
      </w:r>
      <w:r w:rsidR="00F756F4">
        <w:t xml:space="preserve">выявить </w:t>
      </w:r>
      <w:r w:rsidR="0068394D">
        <w:t>наиболее важные параметры при выборе данных продуктов</w:t>
      </w:r>
      <w:r>
        <w:t xml:space="preserve">, </w:t>
      </w:r>
    </w:p>
    <w:p w:rsidR="00477776" w:rsidRPr="00F57C4B" w:rsidRDefault="0068394D" w:rsidP="00B03034">
      <w:pPr>
        <w:pStyle w:val="af0"/>
        <w:numPr>
          <w:ilvl w:val="0"/>
          <w:numId w:val="28"/>
        </w:numPr>
        <w:ind w:left="0" w:firstLine="284"/>
        <w:rPr>
          <w:i/>
        </w:rPr>
      </w:pPr>
      <w:r>
        <w:t>Нанесение на упаковку продукта заявления</w:t>
      </w:r>
      <w:r w:rsidR="00477776">
        <w:t xml:space="preserve"> об эффекте снижает оценку вкуса и привлекательности продуктов, что подтверждает уже выявленное в процессе дисперсионного анализа </w:t>
      </w:r>
      <w:r w:rsidR="00477776" w:rsidRPr="00F57C4B">
        <w:rPr>
          <w:i/>
        </w:rPr>
        <w:t xml:space="preserve">значимое предпочтение респондентами </w:t>
      </w:r>
      <w:r w:rsidR="004F5439">
        <w:rPr>
          <w:i/>
        </w:rPr>
        <w:t>заявлений</w:t>
      </w:r>
      <w:r w:rsidR="00477776" w:rsidRPr="00F57C4B">
        <w:rPr>
          <w:i/>
        </w:rPr>
        <w:t xml:space="preserve"> об ингредиентах,</w:t>
      </w:r>
    </w:p>
    <w:p w:rsidR="00477776" w:rsidRPr="00F57C4B" w:rsidRDefault="00477776" w:rsidP="00B03034">
      <w:pPr>
        <w:pStyle w:val="af0"/>
        <w:numPr>
          <w:ilvl w:val="0"/>
          <w:numId w:val="28"/>
        </w:numPr>
        <w:ind w:left="0" w:firstLine="284"/>
        <w:rPr>
          <w:i/>
        </w:rPr>
      </w:pPr>
      <w:r>
        <w:t xml:space="preserve">Чем выше возраст респондента, тем ниже он оценивает полезность продукта, из чего можно сделать вывод, что </w:t>
      </w:r>
      <w:r w:rsidRPr="00F57C4B">
        <w:rPr>
          <w:i/>
        </w:rPr>
        <w:t>с возрастом увеличивается уровень скептицизма потребителя,</w:t>
      </w:r>
    </w:p>
    <w:p w:rsidR="00477776" w:rsidRDefault="00477776" w:rsidP="00B03034">
      <w:pPr>
        <w:pStyle w:val="af0"/>
        <w:numPr>
          <w:ilvl w:val="0"/>
          <w:numId w:val="28"/>
        </w:numPr>
        <w:ind w:left="0" w:firstLine="284"/>
      </w:pPr>
      <w:r w:rsidRPr="00F57C4B">
        <w:rPr>
          <w:i/>
        </w:rPr>
        <w:t>Чем выше уровень скептицизма человека, тем хуже он оценивает полезность и привлекательность продукта</w:t>
      </w:r>
      <w:r>
        <w:t xml:space="preserve">, что говорит о важности учета данного фактора производителем при разработке </w:t>
      </w:r>
      <w:r w:rsidR="00825CC6">
        <w:t>заявлений</w:t>
      </w:r>
      <w:r>
        <w:t xml:space="preserve"> о полезности продукта.</w:t>
      </w:r>
    </w:p>
    <w:p w:rsidR="00477776" w:rsidRPr="00471674" w:rsidRDefault="00477776" w:rsidP="00477776">
      <w:pPr>
        <w:pStyle w:val="a8"/>
        <w:rPr>
          <w:lang w:eastAsia="en-US"/>
        </w:rPr>
        <w:sectPr w:rsidR="00477776" w:rsidRPr="00471674" w:rsidSect="00495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7776" w:rsidRDefault="00AB137B" w:rsidP="00AB137B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Результаты регрессионного анализа</w:t>
      </w:r>
      <w:r w:rsidR="008307B6">
        <w:rPr>
          <w:lang w:val="ru-RU"/>
        </w:rPr>
        <w:t xml:space="preserve"> по основным переменным</w:t>
      </w:r>
    </w:p>
    <w:tbl>
      <w:tblPr>
        <w:tblStyle w:val="aff1"/>
        <w:tblpPr w:leftFromText="180" w:rightFromText="180" w:vertAnchor="text" w:tblpY="1"/>
        <w:tblOverlap w:val="never"/>
        <w:tblW w:w="4974" w:type="pct"/>
        <w:tblLayout w:type="fixed"/>
        <w:tblLook w:val="04A0" w:firstRow="1" w:lastRow="0" w:firstColumn="1" w:lastColumn="0" w:noHBand="0" w:noVBand="1"/>
      </w:tblPr>
      <w:tblGrid>
        <w:gridCol w:w="499"/>
        <w:gridCol w:w="882"/>
        <w:gridCol w:w="853"/>
        <w:gridCol w:w="850"/>
        <w:gridCol w:w="1277"/>
        <w:gridCol w:w="1277"/>
        <w:gridCol w:w="1274"/>
        <w:gridCol w:w="1418"/>
        <w:gridCol w:w="1415"/>
        <w:gridCol w:w="1277"/>
        <w:gridCol w:w="1136"/>
        <w:gridCol w:w="1133"/>
        <w:gridCol w:w="1418"/>
      </w:tblGrid>
      <w:tr w:rsidR="00477776" w:rsidRPr="004B4495" w:rsidTr="000E4ED3">
        <w:tc>
          <w:tcPr>
            <w:tcW w:w="469" w:type="pct"/>
            <w:gridSpan w:val="2"/>
            <w:vMerge w:val="restart"/>
            <w:vAlign w:val="center"/>
          </w:tcPr>
          <w:p w:rsidR="00477776" w:rsidRPr="004B4495" w:rsidRDefault="00477776" w:rsidP="007A374C">
            <w:pPr>
              <w:spacing w:before="24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-</w:t>
            </w:r>
          </w:p>
        </w:tc>
        <w:tc>
          <w:tcPr>
            <w:tcW w:w="579" w:type="pct"/>
            <w:gridSpan w:val="2"/>
            <w:vMerge w:val="restart"/>
          </w:tcPr>
          <w:p w:rsidR="00477776" w:rsidRPr="00795F10" w:rsidRDefault="00477776" w:rsidP="00B138A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Проверка связи переменных оценки продукта</w:t>
            </w:r>
          </w:p>
        </w:tc>
        <w:tc>
          <w:tcPr>
            <w:tcW w:w="1301" w:type="pct"/>
            <w:gridSpan w:val="3"/>
          </w:tcPr>
          <w:p w:rsidR="00477776" w:rsidRPr="004B4495" w:rsidRDefault="00477776" w:rsidP="0068394D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Основные различия (стимулы)</w:t>
            </w:r>
          </w:p>
        </w:tc>
        <w:tc>
          <w:tcPr>
            <w:tcW w:w="1397" w:type="pct"/>
            <w:gridSpan w:val="3"/>
          </w:tcPr>
          <w:p w:rsidR="00477776" w:rsidRPr="004B4495" w:rsidRDefault="00477776" w:rsidP="0068394D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Индивидуальные различия</w:t>
            </w:r>
          </w:p>
        </w:tc>
        <w:tc>
          <w:tcPr>
            <w:tcW w:w="1253" w:type="pct"/>
            <w:gridSpan w:val="3"/>
          </w:tcPr>
          <w:p w:rsidR="00477776" w:rsidRPr="004B4495" w:rsidRDefault="00477776" w:rsidP="0068394D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Социодемография</w:t>
            </w:r>
          </w:p>
        </w:tc>
      </w:tr>
      <w:tr w:rsidR="00477776" w:rsidRPr="004B4495" w:rsidTr="00B138A4">
        <w:trPr>
          <w:trHeight w:val="926"/>
        </w:trPr>
        <w:tc>
          <w:tcPr>
            <w:tcW w:w="469" w:type="pct"/>
            <w:gridSpan w:val="2"/>
            <w:vMerge/>
          </w:tcPr>
          <w:p w:rsidR="00477776" w:rsidRPr="004B4495" w:rsidRDefault="00477776" w:rsidP="007A374C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579" w:type="pct"/>
            <w:gridSpan w:val="2"/>
            <w:vMerge/>
          </w:tcPr>
          <w:p w:rsidR="00477776" w:rsidRPr="004B4495" w:rsidRDefault="00477776" w:rsidP="007A374C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Наличие состава</w:t>
            </w:r>
          </w:p>
        </w:tc>
        <w:tc>
          <w:tcPr>
            <w:tcW w:w="434" w:type="pct"/>
            <w:vAlign w:val="center"/>
          </w:tcPr>
          <w:p w:rsidR="00477776" w:rsidRPr="004B4495" w:rsidRDefault="00F57C4B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Тип </w:t>
            </w:r>
            <w:r w:rsidR="00825CC6">
              <w:t>заявления</w:t>
            </w:r>
          </w:p>
        </w:tc>
        <w:tc>
          <w:tcPr>
            <w:tcW w:w="433" w:type="pct"/>
            <w:vAlign w:val="center"/>
          </w:tcPr>
          <w:p w:rsidR="00477776" w:rsidRPr="004B4495" w:rsidRDefault="00825CC6" w:rsidP="00825CC6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Фрейминг </w:t>
            </w:r>
            <w:r>
              <w:t>заявления</w:t>
            </w:r>
          </w:p>
        </w:tc>
        <w:tc>
          <w:tcPr>
            <w:tcW w:w="482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481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434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Фокус регуляции</w:t>
            </w:r>
          </w:p>
        </w:tc>
        <w:tc>
          <w:tcPr>
            <w:tcW w:w="386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Возраст</w:t>
            </w:r>
          </w:p>
        </w:tc>
        <w:tc>
          <w:tcPr>
            <w:tcW w:w="385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Пол</w:t>
            </w:r>
          </w:p>
        </w:tc>
        <w:tc>
          <w:tcPr>
            <w:tcW w:w="482" w:type="pct"/>
            <w:vAlign w:val="center"/>
          </w:tcPr>
          <w:p w:rsidR="00477776" w:rsidRPr="004B4495" w:rsidRDefault="00477776" w:rsidP="007A374C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Наличие высшего образования</w:t>
            </w:r>
          </w:p>
        </w:tc>
      </w:tr>
      <w:tr w:rsidR="00477776" w:rsidRPr="004B4495" w:rsidTr="000E4ED3">
        <w:trPr>
          <w:cantSplit/>
          <w:trHeight w:val="986"/>
        </w:trPr>
        <w:tc>
          <w:tcPr>
            <w:tcW w:w="170" w:type="pct"/>
            <w:vMerge w:val="restart"/>
            <w:textDirection w:val="btLr"/>
            <w:vAlign w:val="center"/>
          </w:tcPr>
          <w:p w:rsidR="00477776" w:rsidRPr="005F7E04" w:rsidRDefault="00477776" w:rsidP="007A374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5F7E04">
              <w:rPr>
                <w:rFonts w:cs="Times New Roman"/>
                <w:b/>
                <w:sz w:val="22"/>
              </w:rPr>
              <w:t>Оценка йогурта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FC0D86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4B4495">
              <w:rPr>
                <w:rFonts w:cs="Times New Roman"/>
                <w:sz w:val="22"/>
              </w:rPr>
              <w:t>Оценка полезности</w:t>
            </w:r>
            <w:r>
              <w:rPr>
                <w:rFonts w:cs="Times New Roman"/>
                <w:sz w:val="22"/>
              </w:rPr>
              <w:t xml:space="preserve">: </w:t>
            </w:r>
            <w:r w:rsidRPr="001C0F90">
              <w:rPr>
                <w:rFonts w:cs="Times New Roman"/>
                <w:sz w:val="22"/>
                <w:lang w:val="en-US"/>
              </w:rPr>
              <w:t>R</w:t>
            </w:r>
            <w:r w:rsidRPr="001C0F90">
              <w:rPr>
                <w:rFonts w:cs="Times New Roman"/>
                <w:sz w:val="22"/>
                <w:vertAlign w:val="superscript"/>
                <w:lang w:val="en-US"/>
              </w:rPr>
              <w:t>2</w:t>
            </w:r>
            <w:r w:rsidRPr="001C0F90">
              <w:rPr>
                <w:rFonts w:cs="Times New Roman"/>
                <w:sz w:val="22"/>
                <w:lang w:val="en-US"/>
              </w:rPr>
              <w:t>=0,179; P=0,00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77776" w:rsidRPr="00795F10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Привлекательность: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b=1,196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289" w:type="pct"/>
            <w:vMerge w:val="restart"/>
            <w:textDirection w:val="btLr"/>
          </w:tcPr>
          <w:p w:rsidR="00477776" w:rsidRPr="00770B4F" w:rsidRDefault="00477776" w:rsidP="007A374C">
            <w:pPr>
              <w:spacing w:after="0" w:line="276" w:lineRule="auto"/>
              <w:ind w:left="113" w:right="113" w:firstLine="0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Готовность купить: </w:t>
            </w:r>
            <w:r>
              <w:rPr>
                <w:rFonts w:cs="Times New Roman"/>
                <w:sz w:val="22"/>
                <w:lang w:val="en-US"/>
              </w:rPr>
              <w:t>b=0,171; P=0,356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  <w:lang w:val="en-US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1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=0,496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=0,073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=-0,142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=-0,146</w:t>
            </w:r>
          </w:p>
        </w:tc>
        <w:tc>
          <w:tcPr>
            <w:tcW w:w="481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5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>
              <w:rPr>
                <w:rFonts w:cs="Times New Roman"/>
                <w:b/>
                <w:sz w:val="22"/>
              </w:rPr>
              <w:t>-</w:t>
            </w:r>
            <w:r w:rsidRPr="001F1BAE">
              <w:rPr>
                <w:rFonts w:cs="Times New Roman"/>
                <w:b/>
                <w:sz w:val="22"/>
                <w:lang w:val="en-US"/>
              </w:rPr>
              <w:t>0,361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=-0,035</w:t>
            </w:r>
          </w:p>
        </w:tc>
        <w:tc>
          <w:tcPr>
            <w:tcW w:w="386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7</w:t>
            </w:r>
            <w:r w:rsidRPr="001F1BAE">
              <w:rPr>
                <w:rFonts w:cs="Times New Roman"/>
                <w:b/>
                <w:sz w:val="22"/>
                <w:lang w:val="en-US"/>
              </w:rPr>
              <w:t>=-0,008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=-0,12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=0,028</w:t>
            </w:r>
          </w:p>
        </w:tc>
      </w:tr>
      <w:tr w:rsidR="00477776" w:rsidRPr="004B4495" w:rsidTr="000E4ED3">
        <w:trPr>
          <w:cantSplit/>
          <w:trHeight w:val="1144"/>
        </w:trPr>
        <w:tc>
          <w:tcPr>
            <w:tcW w:w="170" w:type="pct"/>
            <w:vMerge/>
            <w:textDirection w:val="btLr"/>
            <w:vAlign w:val="center"/>
          </w:tcPr>
          <w:p w:rsidR="00477776" w:rsidRPr="005F7E04" w:rsidRDefault="00477776" w:rsidP="007A374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/>
            <w:textDirection w:val="btLr"/>
            <w:vAlign w:val="center"/>
          </w:tcPr>
          <w:p w:rsidR="00477776" w:rsidRPr="00FC0D86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290" w:type="pct"/>
            <w:vMerge/>
            <w:textDirection w:val="btLr"/>
            <w:vAlign w:val="center"/>
          </w:tcPr>
          <w:p w:rsidR="00477776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289" w:type="pct"/>
            <w:vMerge/>
            <w:textDirection w:val="btLr"/>
          </w:tcPr>
          <w:p w:rsidR="00477776" w:rsidRDefault="00477776" w:rsidP="007A374C">
            <w:pPr>
              <w:spacing w:after="0"/>
              <w:ind w:left="113" w:right="113" w:firstLine="0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P=0,000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P=0,478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P=0,157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P=0,162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P=0,002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P=0,737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P=0,052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P=0,298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P=0,812</w:t>
            </w:r>
          </w:p>
        </w:tc>
      </w:tr>
      <w:tr w:rsidR="00477776" w:rsidRPr="004B4495" w:rsidTr="000E4ED3">
        <w:trPr>
          <w:trHeight w:val="1041"/>
        </w:trPr>
        <w:tc>
          <w:tcPr>
            <w:tcW w:w="170" w:type="pct"/>
            <w:vMerge/>
            <w:textDirection w:val="btLr"/>
            <w:vAlign w:val="center"/>
          </w:tcPr>
          <w:p w:rsidR="00477776" w:rsidRPr="005F7E04" w:rsidRDefault="00477776" w:rsidP="007A374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4B4495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Оценка вкуса</w:t>
            </w:r>
            <w:r>
              <w:rPr>
                <w:rFonts w:cs="Times New Roman"/>
                <w:sz w:val="22"/>
              </w:rPr>
              <w:t>: R</w:t>
            </w:r>
            <w:r w:rsidRPr="007E1BCD">
              <w:rPr>
                <w:rFonts w:cs="Times New Roman"/>
                <w:sz w:val="22"/>
                <w:vertAlign w:val="superscript"/>
              </w:rPr>
              <w:t>2</w:t>
            </w:r>
            <w:r>
              <w:rPr>
                <w:rFonts w:cs="Times New Roman"/>
                <w:sz w:val="22"/>
              </w:rPr>
              <w:t>=0,042; P=0,06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77776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 xml:space="preserve">Привлекательность: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b=0,997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289" w:type="pct"/>
            <w:vMerge w:val="restart"/>
            <w:textDirection w:val="btLr"/>
          </w:tcPr>
          <w:p w:rsidR="00477776" w:rsidRDefault="00477776" w:rsidP="007A374C">
            <w:pPr>
              <w:spacing w:after="0" w:line="276" w:lineRule="auto"/>
              <w:ind w:left="113" w:right="113" w:firstLine="0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 xml:space="preserve">Готовность купить: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b=0,547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  <w:lang w:val="en-US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1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=0,34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0,153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=0,067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=0,006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0,039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=0,142</w:t>
            </w:r>
          </w:p>
        </w:tc>
        <w:tc>
          <w:tcPr>
            <w:tcW w:w="386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7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 w:rsidRPr="001F1BAE">
              <w:rPr>
                <w:rFonts w:cs="Times New Roman"/>
                <w:b/>
                <w:sz w:val="22"/>
              </w:rPr>
              <w:t xml:space="preserve"> </w:t>
            </w:r>
            <w:r w:rsidRPr="001F1BAE">
              <w:rPr>
                <w:rFonts w:cs="Times New Roman"/>
                <w:b/>
                <w:sz w:val="22"/>
                <w:lang w:val="en-US"/>
              </w:rPr>
              <w:t>-0,01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=0,042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=-0,052</w:t>
            </w:r>
          </w:p>
        </w:tc>
      </w:tr>
      <w:tr w:rsidR="00477776" w:rsidRPr="004B4495" w:rsidTr="000E4ED3">
        <w:trPr>
          <w:trHeight w:val="1131"/>
        </w:trPr>
        <w:tc>
          <w:tcPr>
            <w:tcW w:w="170" w:type="pct"/>
            <w:vMerge/>
            <w:vAlign w:val="center"/>
          </w:tcPr>
          <w:p w:rsidR="00477776" w:rsidRPr="005F7E04" w:rsidRDefault="00477776" w:rsidP="007A374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/>
            <w:textDirection w:val="btLr"/>
            <w:vAlign w:val="center"/>
          </w:tcPr>
          <w:p w:rsidR="00477776" w:rsidRPr="004B4495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290" w:type="pct"/>
            <w:vMerge/>
            <w:textDirection w:val="btLr"/>
            <w:vAlign w:val="center"/>
          </w:tcPr>
          <w:p w:rsidR="00477776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289" w:type="pct"/>
            <w:vMerge/>
            <w:textDirection w:val="btLr"/>
          </w:tcPr>
          <w:p w:rsidR="00477776" w:rsidRDefault="00477776" w:rsidP="007A374C">
            <w:pPr>
              <w:spacing w:after="0"/>
              <w:ind w:left="113" w:right="113" w:firstLine="0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P=0,008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P=0,235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P=0,596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P=0,966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P=0,784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P=0,273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P=0,009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P=0,776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P=0,721</w:t>
            </w:r>
          </w:p>
        </w:tc>
      </w:tr>
      <w:tr w:rsidR="00477776" w:rsidRPr="004B4495" w:rsidTr="000E4ED3">
        <w:trPr>
          <w:trHeight w:val="1103"/>
        </w:trPr>
        <w:tc>
          <w:tcPr>
            <w:tcW w:w="170" w:type="pct"/>
            <w:vMerge/>
            <w:vAlign w:val="center"/>
          </w:tcPr>
          <w:p w:rsidR="00477776" w:rsidRPr="005F7E04" w:rsidRDefault="00477776" w:rsidP="007A374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B74867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0"/>
              </w:rPr>
            </w:pPr>
            <w:r w:rsidRPr="00B74867">
              <w:rPr>
                <w:rFonts w:cs="Times New Roman"/>
                <w:sz w:val="20"/>
              </w:rPr>
              <w:t>Привлекательность</w:t>
            </w:r>
            <w:r>
              <w:rPr>
                <w:rFonts w:cs="Times New Roman"/>
                <w:sz w:val="20"/>
              </w:rPr>
              <w:t xml:space="preserve">: </w:t>
            </w:r>
            <w:r>
              <w:rPr>
                <w:rFonts w:cs="Times New Roman"/>
                <w:sz w:val="22"/>
              </w:rPr>
              <w:t>R</w:t>
            </w:r>
            <w:r w:rsidRPr="007E1BCD">
              <w:rPr>
                <w:rFonts w:cs="Times New Roman"/>
                <w:sz w:val="22"/>
                <w:vertAlign w:val="superscript"/>
              </w:rPr>
              <w:t>2</w:t>
            </w:r>
            <w:r>
              <w:rPr>
                <w:rFonts w:cs="Times New Roman"/>
                <w:sz w:val="22"/>
              </w:rPr>
              <w:t>=0,321; P=0,00</w:t>
            </w:r>
          </w:p>
        </w:tc>
        <w:tc>
          <w:tcPr>
            <w:tcW w:w="579" w:type="pct"/>
            <w:gridSpan w:val="2"/>
            <w:vMerge w:val="restart"/>
            <w:textDirection w:val="btLr"/>
            <w:vAlign w:val="center"/>
          </w:tcPr>
          <w:p w:rsidR="00477776" w:rsidRDefault="00477776" w:rsidP="007A374C">
            <w:pPr>
              <w:spacing w:after="0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4A2FDA">
              <w:rPr>
                <w:rFonts w:cs="Times New Roman"/>
                <w:sz w:val="20"/>
              </w:rPr>
              <w:t xml:space="preserve">Готовность купить: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b=0,751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1</w:t>
            </w:r>
            <w:r w:rsidRPr="00B0101D">
              <w:rPr>
                <w:rFonts w:cs="Times New Roman"/>
                <w:sz w:val="22"/>
                <w:lang w:val="en-US"/>
              </w:rPr>
              <w:t>=0,221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2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 w:rsidRPr="001F1BAE">
              <w:rPr>
                <w:rFonts w:cs="Times New Roman"/>
                <w:b/>
                <w:sz w:val="22"/>
              </w:rPr>
              <w:t>-</w:t>
            </w:r>
            <w:r w:rsidRPr="001F1BAE">
              <w:rPr>
                <w:rFonts w:cs="Times New Roman"/>
                <w:b/>
                <w:sz w:val="22"/>
                <w:lang w:val="en-US"/>
              </w:rPr>
              <w:t>0,</w:t>
            </w:r>
            <w:r w:rsidRPr="001F1BAE">
              <w:rPr>
                <w:rFonts w:cs="Times New Roman"/>
                <w:b/>
                <w:sz w:val="22"/>
              </w:rPr>
              <w:t>705</w:t>
            </w:r>
          </w:p>
        </w:tc>
        <w:tc>
          <w:tcPr>
            <w:tcW w:w="433" w:type="pct"/>
            <w:vAlign w:val="center"/>
          </w:tcPr>
          <w:p w:rsidR="00477776" w:rsidRPr="00B14C04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14C04">
              <w:rPr>
                <w:rFonts w:cs="Times New Roman"/>
                <w:sz w:val="22"/>
                <w:lang w:val="en-US"/>
              </w:rPr>
              <w:t>b</w:t>
            </w:r>
            <w:r w:rsidRPr="00B14C04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14C04">
              <w:rPr>
                <w:rFonts w:cs="Times New Roman"/>
                <w:sz w:val="22"/>
                <w:lang w:val="en-US"/>
              </w:rPr>
              <w:t>=0,483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=0,271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0,598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6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=0,645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7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0</w:t>
            </w:r>
            <w:r w:rsidRPr="00B0101D">
              <w:rPr>
                <w:rFonts w:cs="Times New Roman"/>
                <w:sz w:val="22"/>
                <w:lang w:val="en-US"/>
              </w:rPr>
              <w:t>,</w:t>
            </w:r>
            <w:r w:rsidRPr="00B0101D">
              <w:rPr>
                <w:rFonts w:cs="Times New Roman"/>
                <w:sz w:val="22"/>
              </w:rPr>
              <w:t>006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 xml:space="preserve"> </w:t>
            </w:r>
            <w:r w:rsidRPr="00B0101D">
              <w:rPr>
                <w:rFonts w:cs="Times New Roman"/>
                <w:sz w:val="22"/>
                <w:lang w:val="en-US"/>
              </w:rPr>
              <w:t>-0,4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=-0,160</w:t>
            </w:r>
          </w:p>
        </w:tc>
      </w:tr>
      <w:tr w:rsidR="00477776" w:rsidRPr="004B4495" w:rsidTr="000E4ED3">
        <w:trPr>
          <w:trHeight w:val="845"/>
        </w:trPr>
        <w:tc>
          <w:tcPr>
            <w:tcW w:w="170" w:type="pct"/>
            <w:vMerge/>
            <w:vAlign w:val="center"/>
          </w:tcPr>
          <w:p w:rsidR="00477776" w:rsidRPr="005F7E04" w:rsidRDefault="00477776" w:rsidP="007A374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/>
            <w:textDirection w:val="btLr"/>
            <w:vAlign w:val="center"/>
          </w:tcPr>
          <w:p w:rsidR="00477776" w:rsidRPr="004B4495" w:rsidRDefault="00477776" w:rsidP="007A374C">
            <w:pPr>
              <w:spacing w:after="0"/>
              <w:ind w:left="113" w:right="113" w:firstLine="0"/>
              <w:rPr>
                <w:rFonts w:cs="Times New Roman"/>
                <w:sz w:val="22"/>
              </w:rPr>
            </w:pPr>
          </w:p>
        </w:tc>
        <w:tc>
          <w:tcPr>
            <w:tcW w:w="579" w:type="pct"/>
            <w:gridSpan w:val="2"/>
            <w:vMerge/>
            <w:textDirection w:val="btLr"/>
          </w:tcPr>
          <w:p w:rsidR="00477776" w:rsidRDefault="00477776" w:rsidP="007A374C">
            <w:pPr>
              <w:spacing w:after="0"/>
              <w:ind w:left="113" w:right="113" w:firstLine="0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P=0,549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P=0,047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P=0,16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P=0,447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P=0,138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P=0,07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P=0,675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P=0,31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P=0,688</w:t>
            </w:r>
          </w:p>
        </w:tc>
      </w:tr>
      <w:tr w:rsidR="00477776" w:rsidRPr="004B4495" w:rsidTr="000E4ED3">
        <w:trPr>
          <w:trHeight w:val="278"/>
        </w:trPr>
        <w:tc>
          <w:tcPr>
            <w:tcW w:w="170" w:type="pct"/>
            <w:vMerge/>
            <w:vAlign w:val="center"/>
          </w:tcPr>
          <w:p w:rsidR="00477776" w:rsidRPr="005F7E04" w:rsidRDefault="00477776" w:rsidP="007A374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879" w:type="pct"/>
            <w:gridSpan w:val="3"/>
            <w:vMerge w:val="restart"/>
            <w:vAlign w:val="center"/>
          </w:tcPr>
          <w:p w:rsidR="00477776" w:rsidRPr="00471674" w:rsidRDefault="00477776" w:rsidP="007A374C">
            <w:pPr>
              <w:spacing w:after="0"/>
              <w:ind w:firstLine="0"/>
              <w:rPr>
                <w:rFonts w:cs="Times New Roman"/>
                <w:b/>
                <w:sz w:val="22"/>
                <w:lang w:val="en-US"/>
              </w:rPr>
            </w:pPr>
            <w:r w:rsidRPr="00471674">
              <w:rPr>
                <w:rFonts w:cs="Times New Roman"/>
                <w:b/>
                <w:sz w:val="22"/>
              </w:rPr>
              <w:t>Готовность купить</w:t>
            </w:r>
          </w:p>
          <w:p w:rsidR="00477776" w:rsidRPr="00183508" w:rsidRDefault="00477776" w:rsidP="007A374C">
            <w:pPr>
              <w:spacing w:after="0"/>
              <w:ind w:firstLine="0"/>
              <w:rPr>
                <w:rFonts w:cs="Times New Roman"/>
                <w:sz w:val="22"/>
                <w:lang w:val="en-US"/>
              </w:rPr>
            </w:pPr>
            <w:r w:rsidRPr="004A2FDA">
              <w:rPr>
                <w:rFonts w:cs="Times New Roman"/>
                <w:sz w:val="22"/>
              </w:rPr>
              <w:t>R</w:t>
            </w:r>
            <w:r w:rsidRPr="004A2FDA">
              <w:rPr>
                <w:rFonts w:cs="Times New Roman"/>
                <w:sz w:val="22"/>
                <w:vertAlign w:val="superscript"/>
              </w:rPr>
              <w:t>2</w:t>
            </w:r>
            <w:r w:rsidRPr="004A2FDA">
              <w:rPr>
                <w:rFonts w:cs="Times New Roman"/>
                <w:sz w:val="22"/>
              </w:rPr>
              <w:t>=0,76; P=0,00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  <w:lang w:val="en-US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1</w:t>
            </w:r>
            <w:r w:rsidRPr="001F1BAE">
              <w:rPr>
                <w:rFonts w:cs="Times New Roman"/>
                <w:b/>
                <w:sz w:val="22"/>
                <w:lang w:val="en-US"/>
              </w:rPr>
              <w:t>=-0,414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</w:t>
            </w:r>
            <w:r w:rsidRPr="00B0101D">
              <w:rPr>
                <w:rFonts w:cs="Times New Roman"/>
                <w:sz w:val="22"/>
              </w:rPr>
              <w:t>087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=-0,185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=0,108</w:t>
            </w:r>
          </w:p>
        </w:tc>
        <w:tc>
          <w:tcPr>
            <w:tcW w:w="481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5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>
              <w:rPr>
                <w:rFonts w:cs="Times New Roman"/>
                <w:b/>
                <w:sz w:val="22"/>
              </w:rPr>
              <w:t>-</w:t>
            </w:r>
            <w:r w:rsidRPr="001F1BAE">
              <w:rPr>
                <w:rFonts w:cs="Times New Roman"/>
                <w:b/>
                <w:sz w:val="22"/>
                <w:lang w:val="en-US"/>
              </w:rPr>
              <w:t>0,6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=-0,124</w:t>
            </w:r>
          </w:p>
        </w:tc>
        <w:tc>
          <w:tcPr>
            <w:tcW w:w="386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7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 w:rsidRPr="001F1BAE">
              <w:rPr>
                <w:rFonts w:cs="Times New Roman"/>
                <w:b/>
                <w:sz w:val="22"/>
              </w:rPr>
              <w:t>-0,015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=-0,32</w:t>
            </w:r>
          </w:p>
        </w:tc>
        <w:tc>
          <w:tcPr>
            <w:tcW w:w="482" w:type="pct"/>
            <w:vAlign w:val="center"/>
          </w:tcPr>
          <w:p w:rsidR="00477776" w:rsidRPr="001F1BAE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9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=0,433</w:t>
            </w:r>
          </w:p>
        </w:tc>
      </w:tr>
      <w:tr w:rsidR="00477776" w:rsidRPr="004B4495" w:rsidTr="000E4ED3">
        <w:trPr>
          <w:trHeight w:val="650"/>
        </w:trPr>
        <w:tc>
          <w:tcPr>
            <w:tcW w:w="170" w:type="pct"/>
            <w:vMerge/>
            <w:vAlign w:val="center"/>
          </w:tcPr>
          <w:p w:rsidR="00477776" w:rsidRPr="005F7E04" w:rsidRDefault="00477776" w:rsidP="007A374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879" w:type="pct"/>
            <w:gridSpan w:val="3"/>
            <w:vMerge/>
            <w:textDirection w:val="btLr"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P=0,063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P=0,688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P=0,368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P=0,611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P=0,014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P=0,561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P=0,083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P=0,192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P=0,074</w:t>
            </w:r>
          </w:p>
        </w:tc>
      </w:tr>
      <w:tr w:rsidR="000E4ED3" w:rsidRPr="004B4495" w:rsidTr="000E4ED3">
        <w:tc>
          <w:tcPr>
            <w:tcW w:w="469" w:type="pct"/>
            <w:gridSpan w:val="2"/>
            <w:vMerge w:val="restart"/>
            <w:vAlign w:val="center"/>
          </w:tcPr>
          <w:p w:rsidR="000E4ED3" w:rsidRPr="004B4495" w:rsidRDefault="000E4ED3" w:rsidP="00E638E4">
            <w:pPr>
              <w:spacing w:before="24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lastRenderedPageBreak/>
              <w:t>-</w:t>
            </w:r>
          </w:p>
        </w:tc>
        <w:tc>
          <w:tcPr>
            <w:tcW w:w="579" w:type="pct"/>
            <w:gridSpan w:val="2"/>
            <w:vMerge w:val="restart"/>
          </w:tcPr>
          <w:p w:rsidR="000E4ED3" w:rsidRPr="00795F10" w:rsidRDefault="000E4ED3" w:rsidP="00B138A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Проверка связи переменных оценки продукта</w:t>
            </w:r>
          </w:p>
        </w:tc>
        <w:tc>
          <w:tcPr>
            <w:tcW w:w="1301" w:type="pct"/>
            <w:gridSpan w:val="3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Основные различия (стимулы)</w:t>
            </w:r>
          </w:p>
        </w:tc>
        <w:tc>
          <w:tcPr>
            <w:tcW w:w="1397" w:type="pct"/>
            <w:gridSpan w:val="3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Индивидуальные различия</w:t>
            </w:r>
          </w:p>
        </w:tc>
        <w:tc>
          <w:tcPr>
            <w:tcW w:w="1253" w:type="pct"/>
            <w:gridSpan w:val="3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Социодемография</w:t>
            </w:r>
          </w:p>
        </w:tc>
      </w:tr>
      <w:tr w:rsidR="000E4ED3" w:rsidRPr="004B4495" w:rsidTr="000E4ED3">
        <w:trPr>
          <w:trHeight w:val="746"/>
        </w:trPr>
        <w:tc>
          <w:tcPr>
            <w:tcW w:w="469" w:type="pct"/>
            <w:gridSpan w:val="2"/>
            <w:vMerge/>
          </w:tcPr>
          <w:p w:rsidR="000E4ED3" w:rsidRPr="004B4495" w:rsidRDefault="000E4ED3" w:rsidP="00E638E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579" w:type="pct"/>
            <w:gridSpan w:val="2"/>
            <w:vMerge/>
          </w:tcPr>
          <w:p w:rsidR="000E4ED3" w:rsidRPr="004B4495" w:rsidRDefault="000E4ED3" w:rsidP="00E638E4">
            <w:pPr>
              <w:spacing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Наличие состава</w:t>
            </w:r>
          </w:p>
        </w:tc>
        <w:tc>
          <w:tcPr>
            <w:tcW w:w="434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Тип </w:t>
            </w:r>
            <w:r>
              <w:t>заявления</w:t>
            </w:r>
          </w:p>
        </w:tc>
        <w:tc>
          <w:tcPr>
            <w:tcW w:w="433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Фрейминг </w:t>
            </w:r>
            <w:r>
              <w:t>заявления</w:t>
            </w:r>
          </w:p>
        </w:tc>
        <w:tc>
          <w:tcPr>
            <w:tcW w:w="482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481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434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Фокус регуляции</w:t>
            </w:r>
          </w:p>
        </w:tc>
        <w:tc>
          <w:tcPr>
            <w:tcW w:w="386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Возраст</w:t>
            </w:r>
          </w:p>
        </w:tc>
        <w:tc>
          <w:tcPr>
            <w:tcW w:w="385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Пол</w:t>
            </w:r>
          </w:p>
        </w:tc>
        <w:tc>
          <w:tcPr>
            <w:tcW w:w="482" w:type="pct"/>
            <w:vAlign w:val="center"/>
          </w:tcPr>
          <w:p w:rsidR="000E4ED3" w:rsidRPr="004B4495" w:rsidRDefault="000E4ED3" w:rsidP="00E638E4">
            <w:pPr>
              <w:spacing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Наличие высшего образования</w:t>
            </w:r>
          </w:p>
        </w:tc>
      </w:tr>
    </w:tbl>
    <w:tbl>
      <w:tblPr>
        <w:tblStyle w:val="aff1"/>
        <w:tblW w:w="4974" w:type="pct"/>
        <w:tblLayout w:type="fixed"/>
        <w:tblLook w:val="04A0" w:firstRow="1" w:lastRow="0" w:firstColumn="1" w:lastColumn="0" w:noHBand="0" w:noVBand="1"/>
      </w:tblPr>
      <w:tblGrid>
        <w:gridCol w:w="499"/>
        <w:gridCol w:w="882"/>
        <w:gridCol w:w="853"/>
        <w:gridCol w:w="850"/>
        <w:gridCol w:w="1277"/>
        <w:gridCol w:w="1277"/>
        <w:gridCol w:w="1274"/>
        <w:gridCol w:w="1418"/>
        <w:gridCol w:w="1415"/>
        <w:gridCol w:w="1277"/>
        <w:gridCol w:w="1136"/>
        <w:gridCol w:w="1133"/>
        <w:gridCol w:w="1418"/>
      </w:tblGrid>
      <w:tr w:rsidR="00477776" w:rsidRPr="004B4495" w:rsidTr="007A374C">
        <w:trPr>
          <w:trHeight w:val="987"/>
        </w:trPr>
        <w:tc>
          <w:tcPr>
            <w:tcW w:w="170" w:type="pct"/>
            <w:vMerge w:val="restart"/>
            <w:textDirection w:val="btLr"/>
            <w:vAlign w:val="center"/>
          </w:tcPr>
          <w:p w:rsidR="00477776" w:rsidRPr="005F7E04" w:rsidRDefault="00477776" w:rsidP="007A374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  <w:r w:rsidRPr="005F7E04">
              <w:rPr>
                <w:rFonts w:cs="Times New Roman"/>
                <w:b/>
                <w:sz w:val="22"/>
              </w:rPr>
              <w:t>Оценка батончика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4B4495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Оценка полезности</w:t>
            </w:r>
            <w:r>
              <w:rPr>
                <w:rFonts w:cs="Times New Roman"/>
                <w:sz w:val="22"/>
              </w:rPr>
              <w:t xml:space="preserve">: </w:t>
            </w:r>
            <w:r w:rsidRPr="001C0F90">
              <w:rPr>
                <w:rFonts w:cs="Times New Roman"/>
                <w:sz w:val="22"/>
                <w:lang w:val="en-US"/>
              </w:rPr>
              <w:t>R</w:t>
            </w:r>
            <w:r w:rsidRPr="001C0F90">
              <w:rPr>
                <w:rFonts w:cs="Times New Roman"/>
                <w:sz w:val="22"/>
                <w:vertAlign w:val="superscript"/>
                <w:lang w:val="en-US"/>
              </w:rPr>
              <w:t>2</w:t>
            </w:r>
            <w:r>
              <w:rPr>
                <w:rFonts w:cs="Times New Roman"/>
                <w:sz w:val="22"/>
                <w:lang w:val="en-US"/>
              </w:rPr>
              <w:t>=0,</w:t>
            </w:r>
            <w:r>
              <w:rPr>
                <w:rFonts w:cs="Times New Roman"/>
                <w:sz w:val="22"/>
              </w:rPr>
              <w:t>029</w:t>
            </w:r>
            <w:r>
              <w:rPr>
                <w:rFonts w:cs="Times New Roman"/>
                <w:sz w:val="22"/>
                <w:lang w:val="en-US"/>
              </w:rPr>
              <w:t>; P=0,117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77776" w:rsidRPr="00B70493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F8482E">
              <w:rPr>
                <w:rFonts w:cs="Times New Roman"/>
                <w:sz w:val="22"/>
              </w:rPr>
              <w:t xml:space="preserve">Привлекательность: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b=1,024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289" w:type="pct"/>
            <w:vMerge w:val="restart"/>
            <w:textDirection w:val="btLr"/>
            <w:vAlign w:val="center"/>
          </w:tcPr>
          <w:p w:rsidR="00477776" w:rsidRPr="003D687D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F8482E">
              <w:rPr>
                <w:rFonts w:cs="Times New Roman"/>
                <w:sz w:val="22"/>
              </w:rPr>
              <w:t xml:space="preserve">Готовность купить: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b=0,389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1</w:t>
            </w:r>
            <w:r w:rsidRPr="00B0101D">
              <w:rPr>
                <w:rFonts w:cs="Times New Roman"/>
                <w:sz w:val="22"/>
                <w:lang w:val="en-US"/>
              </w:rPr>
              <w:t>=-0,038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=0,031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=-0,122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=-0,109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0,064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=0,04</w:t>
            </w:r>
          </w:p>
        </w:tc>
        <w:tc>
          <w:tcPr>
            <w:tcW w:w="386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7</w:t>
            </w:r>
            <w:r w:rsidRPr="001F1BAE">
              <w:rPr>
                <w:rFonts w:cs="Times New Roman"/>
                <w:b/>
                <w:sz w:val="22"/>
                <w:lang w:val="en-US"/>
              </w:rPr>
              <w:t>=-0,012</w:t>
            </w:r>
          </w:p>
        </w:tc>
        <w:tc>
          <w:tcPr>
            <w:tcW w:w="385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8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 w:rsidR="003F7C5E">
              <w:rPr>
                <w:rFonts w:cs="Times New Roman"/>
                <w:b/>
                <w:sz w:val="22"/>
              </w:rPr>
              <w:t xml:space="preserve"> </w:t>
            </w:r>
            <w:r w:rsidRPr="001F1BAE">
              <w:rPr>
                <w:rFonts w:cs="Times New Roman"/>
                <w:b/>
                <w:sz w:val="22"/>
                <w:lang w:val="en-US"/>
              </w:rPr>
              <w:t>0,</w:t>
            </w:r>
            <w:r>
              <w:rPr>
                <w:rFonts w:cs="Times New Roman"/>
                <w:b/>
                <w:sz w:val="22"/>
                <w:lang w:val="en-US"/>
              </w:rPr>
              <w:t>36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=-0,277</w:t>
            </w:r>
          </w:p>
        </w:tc>
      </w:tr>
      <w:tr w:rsidR="00477776" w:rsidRPr="004B4495" w:rsidTr="007A374C">
        <w:trPr>
          <w:trHeight w:val="1128"/>
        </w:trPr>
        <w:tc>
          <w:tcPr>
            <w:tcW w:w="170" w:type="pct"/>
            <w:vMerge/>
            <w:textDirection w:val="btLr"/>
            <w:vAlign w:val="center"/>
          </w:tcPr>
          <w:p w:rsidR="00477776" w:rsidRPr="005F7E04" w:rsidRDefault="00477776" w:rsidP="007A374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300" w:type="pct"/>
            <w:vMerge/>
            <w:textDirection w:val="btLr"/>
            <w:vAlign w:val="center"/>
          </w:tcPr>
          <w:p w:rsidR="00477776" w:rsidRPr="004B4495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290" w:type="pct"/>
            <w:vMerge/>
            <w:textDirection w:val="btLr"/>
            <w:vAlign w:val="center"/>
          </w:tcPr>
          <w:p w:rsidR="00477776" w:rsidRPr="00F8482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289" w:type="pct"/>
            <w:vMerge/>
            <w:textDirection w:val="btLr"/>
            <w:vAlign w:val="center"/>
          </w:tcPr>
          <w:p w:rsidR="00477776" w:rsidRPr="00F8482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P=0,805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P=0,843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P=0,441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P=0,491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P=0,711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P=0,797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P=0,052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</w:t>
            </w:r>
            <w:r w:rsidRPr="00B0101D">
              <w:rPr>
                <w:rFonts w:cs="Times New Roman"/>
                <w:sz w:val="22"/>
              </w:rPr>
              <w:t>052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P=0,123</w:t>
            </w:r>
          </w:p>
        </w:tc>
      </w:tr>
      <w:tr w:rsidR="00477776" w:rsidRPr="004B4495" w:rsidTr="007A374C">
        <w:trPr>
          <w:trHeight w:val="1116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4B4495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Оценка вкуса</w:t>
            </w:r>
            <w:r>
              <w:rPr>
                <w:rFonts w:cs="Times New Roman"/>
                <w:sz w:val="22"/>
              </w:rPr>
              <w:t xml:space="preserve">: </w:t>
            </w:r>
            <w:r w:rsidRPr="001F1BAE">
              <w:rPr>
                <w:rFonts w:cs="Times New Roman"/>
                <w:sz w:val="22"/>
              </w:rPr>
              <w:t>R</w:t>
            </w:r>
            <w:r w:rsidRPr="001F1BAE">
              <w:rPr>
                <w:rFonts w:cs="Times New Roman"/>
                <w:sz w:val="22"/>
                <w:vertAlign w:val="superscript"/>
              </w:rPr>
              <w:t>2</w:t>
            </w:r>
            <w:r w:rsidRPr="001F1BAE">
              <w:rPr>
                <w:rFonts w:cs="Times New Roman"/>
                <w:sz w:val="22"/>
              </w:rPr>
              <w:t>=0,129;</w:t>
            </w:r>
            <w:r>
              <w:rPr>
                <w:rFonts w:cs="Times New Roman"/>
                <w:sz w:val="22"/>
              </w:rPr>
              <w:t xml:space="preserve"> P=0,00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77776" w:rsidRPr="00B70493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F8482E">
              <w:rPr>
                <w:rFonts w:cs="Times New Roman"/>
                <w:sz w:val="22"/>
              </w:rPr>
              <w:t xml:space="preserve">Привлекательность: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b-1,145;</w:t>
            </w:r>
            <w:r>
              <w:rPr>
                <w:rFonts w:cs="Times New Roman"/>
                <w:sz w:val="22"/>
                <w:lang w:val="en-US"/>
              </w:rPr>
              <w:t xml:space="preserve"> P=0,000</w:t>
            </w:r>
          </w:p>
        </w:tc>
        <w:tc>
          <w:tcPr>
            <w:tcW w:w="289" w:type="pct"/>
            <w:vMerge w:val="restart"/>
            <w:textDirection w:val="btLr"/>
            <w:vAlign w:val="center"/>
          </w:tcPr>
          <w:p w:rsidR="00477776" w:rsidRPr="00F8482E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 xml:space="preserve">Готовность  </w:t>
            </w:r>
            <w:r w:rsidRPr="00F8482E">
              <w:rPr>
                <w:rFonts w:cs="Times New Roman"/>
                <w:sz w:val="22"/>
                <w:lang w:val="en-US"/>
              </w:rPr>
              <w:t xml:space="preserve">купить: </w:t>
            </w:r>
            <w:r>
              <w:rPr>
                <w:rFonts w:cs="Times New Roman"/>
                <w:sz w:val="22"/>
                <w:lang w:val="en-US"/>
              </w:rPr>
              <w:t>b=0,116; P=0,306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1</w:t>
            </w:r>
            <w:r w:rsidRPr="00B0101D">
              <w:rPr>
                <w:rFonts w:cs="Times New Roman"/>
                <w:sz w:val="22"/>
                <w:lang w:val="en-US"/>
              </w:rPr>
              <w:t>=0,013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  <w:lang w:val="en-US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2</w:t>
            </w:r>
            <w:r w:rsidRPr="001F1BAE">
              <w:rPr>
                <w:rFonts w:cs="Times New Roman"/>
                <w:b/>
                <w:sz w:val="22"/>
                <w:lang w:val="en-US"/>
              </w:rPr>
              <w:t>=</w:t>
            </w:r>
            <w:r w:rsidRPr="001F1BAE">
              <w:rPr>
                <w:rFonts w:cs="Times New Roman"/>
                <w:b/>
                <w:sz w:val="22"/>
              </w:rPr>
              <w:t>-</w:t>
            </w:r>
            <w:r w:rsidRPr="001F1BAE">
              <w:rPr>
                <w:rFonts w:cs="Times New Roman"/>
                <w:b/>
                <w:sz w:val="22"/>
                <w:lang w:val="en-US"/>
              </w:rPr>
              <w:t>0,267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=0,178</w:t>
            </w:r>
          </w:p>
        </w:tc>
        <w:tc>
          <w:tcPr>
            <w:tcW w:w="482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4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=0,343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0,038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6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=0,2</w:t>
            </w:r>
          </w:p>
        </w:tc>
        <w:tc>
          <w:tcPr>
            <w:tcW w:w="386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7</w:t>
            </w:r>
            <w:r w:rsidRPr="001F1BAE">
              <w:rPr>
                <w:rFonts w:cs="Times New Roman"/>
                <w:b/>
                <w:sz w:val="22"/>
                <w:lang w:val="en-US"/>
              </w:rPr>
              <w:t>=-0,023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=-0,12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=-0,169</w:t>
            </w:r>
          </w:p>
        </w:tc>
      </w:tr>
      <w:tr w:rsidR="00477776" w:rsidRPr="004B4495" w:rsidTr="007A374C">
        <w:trPr>
          <w:trHeight w:val="1120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300" w:type="pct"/>
            <w:vMerge/>
            <w:textDirection w:val="btLr"/>
          </w:tcPr>
          <w:p w:rsidR="00477776" w:rsidRPr="004B4495" w:rsidRDefault="00477776" w:rsidP="007A374C">
            <w:pPr>
              <w:spacing w:after="0" w:line="276" w:lineRule="auto"/>
              <w:ind w:left="113" w:right="113" w:firstLine="0"/>
              <w:rPr>
                <w:rFonts w:cs="Times New Roman"/>
                <w:sz w:val="22"/>
              </w:rPr>
            </w:pPr>
          </w:p>
        </w:tc>
        <w:tc>
          <w:tcPr>
            <w:tcW w:w="290" w:type="pct"/>
            <w:vMerge/>
            <w:textDirection w:val="btLr"/>
          </w:tcPr>
          <w:p w:rsidR="00477776" w:rsidRPr="00F8482E" w:rsidRDefault="00477776" w:rsidP="007A374C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289" w:type="pct"/>
            <w:vMerge/>
            <w:textDirection w:val="btLr"/>
          </w:tcPr>
          <w:p w:rsidR="00477776" w:rsidRPr="00F8482E" w:rsidRDefault="00477776" w:rsidP="007A374C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P=0,927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P=0,055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P=0,213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P=0,017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P=0,804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P=0,16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P=0,000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P=0,458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P=0,294</w:t>
            </w:r>
          </w:p>
        </w:tc>
      </w:tr>
      <w:tr w:rsidR="00477776" w:rsidRPr="004B4495" w:rsidTr="007A374C">
        <w:trPr>
          <w:trHeight w:val="990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77776" w:rsidRPr="004B4495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  <w:r w:rsidRPr="004B4495">
              <w:rPr>
                <w:rFonts w:cs="Times New Roman"/>
                <w:sz w:val="22"/>
              </w:rPr>
              <w:t>Привлекательность</w:t>
            </w:r>
            <w:r>
              <w:rPr>
                <w:rFonts w:cs="Times New Roman"/>
                <w:sz w:val="22"/>
              </w:rPr>
              <w:t xml:space="preserve">: </w:t>
            </w:r>
            <w:r w:rsidRPr="001F1BAE">
              <w:rPr>
                <w:rFonts w:cs="Times New Roman"/>
                <w:b/>
                <w:sz w:val="22"/>
              </w:rPr>
              <w:t>R</w:t>
            </w:r>
            <w:r w:rsidRPr="001F1BAE">
              <w:rPr>
                <w:rFonts w:cs="Times New Roman"/>
                <w:b/>
                <w:sz w:val="22"/>
                <w:vertAlign w:val="superscript"/>
              </w:rPr>
              <w:t>2</w:t>
            </w:r>
            <w:r w:rsidRPr="001F1BAE">
              <w:rPr>
                <w:rFonts w:cs="Times New Roman"/>
                <w:b/>
                <w:sz w:val="22"/>
              </w:rPr>
              <w:t>=0,</w:t>
            </w:r>
            <w:r w:rsidRPr="001F1BAE">
              <w:rPr>
                <w:rFonts w:cs="Times New Roman"/>
                <w:b/>
                <w:sz w:val="22"/>
                <w:lang w:val="en-US"/>
              </w:rPr>
              <w:t>448</w:t>
            </w:r>
            <w:r>
              <w:rPr>
                <w:rFonts w:cs="Times New Roman"/>
                <w:sz w:val="22"/>
              </w:rPr>
              <w:t>; P=0,00</w:t>
            </w:r>
          </w:p>
        </w:tc>
        <w:tc>
          <w:tcPr>
            <w:tcW w:w="578" w:type="pct"/>
            <w:gridSpan w:val="2"/>
            <w:vMerge w:val="restart"/>
            <w:textDirection w:val="btLr"/>
            <w:vAlign w:val="center"/>
          </w:tcPr>
          <w:p w:rsidR="00477776" w:rsidRPr="00561AEB" w:rsidRDefault="00477776" w:rsidP="007A374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  <w:lang w:val="en-US"/>
              </w:rPr>
            </w:pPr>
            <w:r w:rsidRPr="00F8482E">
              <w:rPr>
                <w:rFonts w:cs="Times New Roman"/>
                <w:sz w:val="22"/>
              </w:rPr>
              <w:t xml:space="preserve">Готовность купить: </w:t>
            </w:r>
            <w:r w:rsidRPr="001F1BAE">
              <w:rPr>
                <w:rFonts w:cs="Times New Roman"/>
                <w:b/>
                <w:sz w:val="22"/>
                <w:lang w:val="en-US"/>
              </w:rPr>
              <w:t>b=0,867</w:t>
            </w:r>
            <w:r>
              <w:rPr>
                <w:rFonts w:cs="Times New Roman"/>
                <w:sz w:val="22"/>
                <w:lang w:val="en-US"/>
              </w:rPr>
              <w:t>; P=0,000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1</w:t>
            </w:r>
            <w:r w:rsidRPr="00B0101D">
              <w:rPr>
                <w:rFonts w:cs="Times New Roman"/>
                <w:sz w:val="22"/>
                <w:lang w:val="en-US"/>
              </w:rPr>
              <w:t>=-0,25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0,215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=0,258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4</w:t>
            </w:r>
            <w:r w:rsidRPr="00B0101D">
              <w:rPr>
                <w:rFonts w:cs="Times New Roman"/>
                <w:sz w:val="22"/>
                <w:lang w:val="en-US"/>
              </w:rPr>
              <w:t>=0,314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=-0,054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=0,271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7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-0,019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0,27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=0,263</w:t>
            </w:r>
          </w:p>
        </w:tc>
      </w:tr>
      <w:tr w:rsidR="00477776" w:rsidRPr="004B4495" w:rsidTr="007A374C">
        <w:trPr>
          <w:trHeight w:val="1136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300" w:type="pct"/>
            <w:vMerge/>
            <w:textDirection w:val="btLr"/>
          </w:tcPr>
          <w:p w:rsidR="00477776" w:rsidRPr="004B4495" w:rsidRDefault="00477776" w:rsidP="007A374C">
            <w:pPr>
              <w:spacing w:after="0"/>
              <w:ind w:left="113" w:right="113" w:firstLine="0"/>
              <w:rPr>
                <w:rFonts w:cs="Times New Roman"/>
                <w:sz w:val="22"/>
              </w:rPr>
            </w:pPr>
          </w:p>
        </w:tc>
        <w:tc>
          <w:tcPr>
            <w:tcW w:w="578" w:type="pct"/>
            <w:gridSpan w:val="2"/>
            <w:vMerge/>
            <w:textDirection w:val="btLr"/>
          </w:tcPr>
          <w:p w:rsidR="00477776" w:rsidRPr="00F8482E" w:rsidRDefault="00477776" w:rsidP="007A374C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P=0,423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P=0,495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P=0,423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P=0,336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P=0,877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P=0,398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P=0,143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P=0,474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P=0,471</w:t>
            </w:r>
          </w:p>
        </w:tc>
      </w:tr>
      <w:tr w:rsidR="00477776" w:rsidRPr="004B4495" w:rsidTr="007A374C">
        <w:trPr>
          <w:trHeight w:val="527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879" w:type="pct"/>
            <w:gridSpan w:val="3"/>
            <w:vMerge w:val="restart"/>
            <w:vAlign w:val="center"/>
          </w:tcPr>
          <w:p w:rsidR="00477776" w:rsidRPr="00471674" w:rsidRDefault="00477776" w:rsidP="007A374C">
            <w:pPr>
              <w:spacing w:after="0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471674">
              <w:rPr>
                <w:rFonts w:cs="Times New Roman"/>
                <w:b/>
                <w:sz w:val="22"/>
              </w:rPr>
              <w:t>Готовность купить</w:t>
            </w:r>
          </w:p>
          <w:p w:rsidR="00477776" w:rsidRPr="004B4495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R</w:t>
            </w:r>
            <w:r w:rsidRPr="007E1BCD">
              <w:rPr>
                <w:rFonts w:cs="Times New Roman"/>
                <w:sz w:val="22"/>
                <w:vertAlign w:val="superscript"/>
              </w:rPr>
              <w:t>2</w:t>
            </w:r>
            <w:r>
              <w:rPr>
                <w:rFonts w:cs="Times New Roman"/>
                <w:sz w:val="22"/>
              </w:rPr>
              <w:t>=0,</w:t>
            </w:r>
            <w:r>
              <w:rPr>
                <w:rFonts w:cs="Times New Roman"/>
                <w:sz w:val="22"/>
                <w:lang w:val="en-US"/>
              </w:rPr>
              <w:t>858</w:t>
            </w:r>
            <w:r>
              <w:rPr>
                <w:rFonts w:cs="Times New Roman"/>
                <w:sz w:val="22"/>
              </w:rPr>
              <w:t>; P=0,00</w:t>
            </w:r>
          </w:p>
        </w:tc>
        <w:tc>
          <w:tcPr>
            <w:tcW w:w="434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  <w:lang w:val="en-US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1</w:t>
            </w:r>
            <w:r w:rsidRPr="001F1BAE">
              <w:rPr>
                <w:rFonts w:cs="Times New Roman"/>
                <w:b/>
                <w:sz w:val="22"/>
                <w:lang w:val="en-US"/>
              </w:rPr>
              <w:t>=-0,314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2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 w:rsidRPr="00B0101D"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</w:t>
            </w:r>
            <w:r w:rsidRPr="00B0101D">
              <w:rPr>
                <w:rFonts w:cs="Times New Roman"/>
                <w:sz w:val="22"/>
              </w:rPr>
              <w:t>108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3</w:t>
            </w:r>
            <w:r w:rsidRPr="00B0101D">
              <w:rPr>
                <w:rFonts w:cs="Times New Roman"/>
                <w:sz w:val="22"/>
                <w:lang w:val="en-US"/>
              </w:rPr>
              <w:t>=0,059</w:t>
            </w:r>
          </w:p>
        </w:tc>
        <w:tc>
          <w:tcPr>
            <w:tcW w:w="482" w:type="pct"/>
            <w:vAlign w:val="center"/>
          </w:tcPr>
          <w:p w:rsidR="00477776" w:rsidRPr="001F1BAE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F1BAE">
              <w:rPr>
                <w:rFonts w:cs="Times New Roman"/>
                <w:b/>
                <w:sz w:val="22"/>
                <w:lang w:val="en-US"/>
              </w:rPr>
              <w:t>b</w:t>
            </w:r>
            <w:r w:rsidRPr="001F1BAE">
              <w:rPr>
                <w:rFonts w:cs="Times New Roman"/>
                <w:b/>
                <w:sz w:val="22"/>
                <w:vertAlign w:val="subscript"/>
                <w:lang w:val="en-US"/>
              </w:rPr>
              <w:t>4</w:t>
            </w:r>
            <w:r w:rsidRPr="001F1BAE">
              <w:rPr>
                <w:rFonts w:cs="Times New Roman"/>
                <w:b/>
                <w:sz w:val="22"/>
                <w:lang w:val="en-US"/>
              </w:rPr>
              <w:t>=0,477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5</w:t>
            </w:r>
            <w:r w:rsidRPr="00B0101D">
              <w:rPr>
                <w:rFonts w:cs="Times New Roman"/>
                <w:sz w:val="22"/>
                <w:lang w:val="en-US"/>
              </w:rPr>
              <w:t>=</w:t>
            </w:r>
            <w:r>
              <w:rPr>
                <w:rFonts w:cs="Times New Roman"/>
                <w:sz w:val="22"/>
              </w:rPr>
              <w:t>-</w:t>
            </w:r>
            <w:r w:rsidRPr="00B0101D">
              <w:rPr>
                <w:rFonts w:cs="Times New Roman"/>
                <w:sz w:val="22"/>
                <w:lang w:val="en-US"/>
              </w:rPr>
              <w:t>0,277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6</w:t>
            </w:r>
            <w:r w:rsidRPr="00B0101D">
              <w:rPr>
                <w:rFonts w:cs="Times New Roman"/>
                <w:sz w:val="22"/>
                <w:lang w:val="en-US"/>
              </w:rPr>
              <w:t>=0,199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7</w:t>
            </w:r>
            <w:r w:rsidRPr="00B0101D">
              <w:rPr>
                <w:rFonts w:cs="Times New Roman"/>
                <w:sz w:val="22"/>
                <w:lang w:val="en-US"/>
              </w:rPr>
              <w:t>=0,002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8</w:t>
            </w:r>
            <w:r w:rsidRPr="00B0101D">
              <w:rPr>
                <w:rFonts w:cs="Times New Roman"/>
                <w:sz w:val="22"/>
                <w:lang w:val="en-US"/>
              </w:rPr>
              <w:t>=-0,18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B0101D">
              <w:rPr>
                <w:rFonts w:cs="Times New Roman"/>
                <w:sz w:val="22"/>
                <w:lang w:val="en-US"/>
              </w:rPr>
              <w:t>b</w:t>
            </w:r>
            <w:r w:rsidRPr="00B0101D">
              <w:rPr>
                <w:rFonts w:cs="Times New Roman"/>
                <w:sz w:val="22"/>
                <w:vertAlign w:val="subscript"/>
                <w:lang w:val="en-US"/>
              </w:rPr>
              <w:t>9</w:t>
            </w:r>
            <w:r w:rsidRPr="00B0101D">
              <w:rPr>
                <w:rFonts w:cs="Times New Roman"/>
                <w:sz w:val="22"/>
                <w:lang w:val="en-US"/>
              </w:rPr>
              <w:t>=0,319</w:t>
            </w:r>
          </w:p>
        </w:tc>
      </w:tr>
      <w:tr w:rsidR="00477776" w:rsidRPr="004B4495" w:rsidTr="007A374C">
        <w:trPr>
          <w:trHeight w:val="577"/>
        </w:trPr>
        <w:tc>
          <w:tcPr>
            <w:tcW w:w="170" w:type="pct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879" w:type="pct"/>
            <w:gridSpan w:val="3"/>
            <w:vMerge/>
          </w:tcPr>
          <w:p w:rsidR="00477776" w:rsidRPr="004B4495" w:rsidRDefault="00477776" w:rsidP="007A374C">
            <w:pPr>
              <w:spacing w:after="0"/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P=0,074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P=0,541</w:t>
            </w:r>
          </w:p>
        </w:tc>
        <w:tc>
          <w:tcPr>
            <w:tcW w:w="433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P=0,744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P=0,011</w:t>
            </w:r>
          </w:p>
        </w:tc>
        <w:tc>
          <w:tcPr>
            <w:tcW w:w="481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P=0,155</w:t>
            </w:r>
          </w:p>
        </w:tc>
        <w:tc>
          <w:tcPr>
            <w:tcW w:w="434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P=0,266</w:t>
            </w:r>
          </w:p>
        </w:tc>
        <w:tc>
          <w:tcPr>
            <w:tcW w:w="386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P=0,821</w:t>
            </w:r>
          </w:p>
        </w:tc>
        <w:tc>
          <w:tcPr>
            <w:tcW w:w="385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P=0,398</w:t>
            </w:r>
          </w:p>
        </w:tc>
        <w:tc>
          <w:tcPr>
            <w:tcW w:w="482" w:type="pct"/>
            <w:vAlign w:val="center"/>
          </w:tcPr>
          <w:p w:rsidR="00477776" w:rsidRPr="00B0101D" w:rsidRDefault="00477776" w:rsidP="007A374C">
            <w:pPr>
              <w:spacing w:after="0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B0101D">
              <w:rPr>
                <w:rFonts w:cs="Times New Roman"/>
                <w:sz w:val="22"/>
                <w:lang w:val="en-US"/>
              </w:rPr>
              <w:t>P=0.125</w:t>
            </w:r>
          </w:p>
        </w:tc>
      </w:tr>
    </w:tbl>
    <w:p w:rsidR="00477776" w:rsidRPr="00E921DD" w:rsidRDefault="00477776" w:rsidP="00477776">
      <w:pPr>
        <w:tabs>
          <w:tab w:val="left" w:pos="6003"/>
        </w:tabs>
        <w:ind w:firstLine="0"/>
        <w:sectPr w:rsidR="00477776" w:rsidRPr="00E921DD" w:rsidSect="003D61A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724B0" w:rsidRDefault="003724B0" w:rsidP="003724B0">
      <w:pPr>
        <w:spacing w:afterLines="30" w:after="72"/>
      </w:pPr>
      <w:r>
        <w:lastRenderedPageBreak/>
        <w:t xml:space="preserve">Чтобы определить, какие группы респондентов по-разному оценивают уже проанализированные типы заявлений о полезности, а также </w:t>
      </w:r>
      <w:r w:rsidR="0068394D">
        <w:t>выявить</w:t>
      </w:r>
      <w:r>
        <w:t xml:space="preserve"> влияние социодемографических характеристик на поведение потребителей, был проведен также однофакторный дисперсионный анализ по подгруппам</w:t>
      </w:r>
      <w:r>
        <w:rPr>
          <w:rStyle w:val="af"/>
        </w:rPr>
        <w:footnoteReference w:id="34"/>
      </w:r>
      <w:r>
        <w:t>. Группы образовывались в зависимости от ориентации на здоровое питание, уровня скептицизма, фокуса регуляции. Основными выводами по дисперсионному анализу по подгруппам являются:</w:t>
      </w:r>
    </w:p>
    <w:p w:rsidR="003724B0" w:rsidRDefault="003724B0" w:rsidP="003724B0">
      <w:pPr>
        <w:pStyle w:val="af0"/>
        <w:numPr>
          <w:ilvl w:val="0"/>
          <w:numId w:val="23"/>
        </w:numPr>
        <w:ind w:left="0" w:firstLine="284"/>
      </w:pPr>
      <w:r>
        <w:t>Наиболее ориентированы на здоровое питание (</w:t>
      </w:r>
      <w:r>
        <w:rPr>
          <w:lang w:val="en-US"/>
        </w:rPr>
        <w:t>P</w:t>
      </w:r>
      <w:r w:rsidRPr="00960EDB">
        <w:t>=0,017)</w:t>
      </w:r>
      <w:r>
        <w:t xml:space="preserve"> и придерживаются его </w:t>
      </w:r>
      <w:r w:rsidRPr="00960EDB">
        <w:t>(</w:t>
      </w:r>
      <w:r>
        <w:rPr>
          <w:lang w:val="en-US"/>
        </w:rPr>
        <w:t>P</w:t>
      </w:r>
      <w:r w:rsidRPr="00960EDB">
        <w:t xml:space="preserve">=0,041) </w:t>
      </w:r>
      <w:r w:rsidRPr="006012FA">
        <w:rPr>
          <w:i/>
        </w:rPr>
        <w:t>женщины в возрасте от 20 до 45 лет</w:t>
      </w:r>
      <w:r>
        <w:t>. Они же обращают большее внимание на заявления о полезности на упаковке при выборе продукта</w:t>
      </w:r>
      <w:r w:rsidRPr="00960EDB">
        <w:t xml:space="preserve"> (</w:t>
      </w:r>
      <w:r>
        <w:rPr>
          <w:lang w:val="en-US"/>
        </w:rPr>
        <w:t>P</w:t>
      </w:r>
      <w:r>
        <w:t>=0,019</w:t>
      </w:r>
      <w:r w:rsidRPr="00960EDB">
        <w:t>)</w:t>
      </w:r>
      <w:r>
        <w:t>,</w:t>
      </w:r>
    </w:p>
    <w:p w:rsidR="003724B0" w:rsidRDefault="003724B0" w:rsidP="003724B0">
      <w:pPr>
        <w:pStyle w:val="af0"/>
        <w:numPr>
          <w:ilvl w:val="0"/>
          <w:numId w:val="23"/>
        </w:numPr>
        <w:spacing w:after="0" w:afterAutospacing="0"/>
        <w:ind w:left="0" w:firstLine="284"/>
      </w:pPr>
      <w:r w:rsidRPr="006907B4">
        <w:rPr>
          <w:i/>
        </w:rPr>
        <w:t>Чем выше образование человека</w:t>
      </w:r>
      <w:r>
        <w:t xml:space="preserve">, тем более вероятно он </w:t>
      </w:r>
      <w:r w:rsidRPr="006907B4">
        <w:rPr>
          <w:i/>
        </w:rPr>
        <w:t>будет придерживаться здорового питания</w:t>
      </w:r>
      <w:r w:rsidRPr="00960EDB">
        <w:t xml:space="preserve"> (</w:t>
      </w:r>
      <w:r>
        <w:rPr>
          <w:lang w:val="en-US"/>
        </w:rPr>
        <w:t>P</w:t>
      </w:r>
      <w:r w:rsidRPr="00960EDB">
        <w:t>=0,003)</w:t>
      </w:r>
      <w:r>
        <w:t xml:space="preserve"> </w:t>
      </w:r>
      <w:r w:rsidRPr="006907B4">
        <w:rPr>
          <w:i/>
        </w:rPr>
        <w:t xml:space="preserve">и ориентирован на него </w:t>
      </w:r>
      <w:r w:rsidRPr="00960EDB">
        <w:t>(</w:t>
      </w:r>
      <w:r>
        <w:rPr>
          <w:lang w:val="en-US"/>
        </w:rPr>
        <w:t>P</w:t>
      </w:r>
      <w:r w:rsidRPr="00960EDB">
        <w:t>=0,038)</w:t>
      </w:r>
      <w:r w:rsidR="0068394D">
        <w:t>,</w:t>
      </w:r>
    </w:p>
    <w:p w:rsidR="003724B0" w:rsidRDefault="003724B0" w:rsidP="003724B0">
      <w:pPr>
        <w:pStyle w:val="af0"/>
        <w:numPr>
          <w:ilvl w:val="0"/>
          <w:numId w:val="22"/>
        </w:numPr>
        <w:spacing w:afterLines="30" w:after="72"/>
        <w:ind w:left="0" w:firstLine="284"/>
      </w:pPr>
      <w:r w:rsidRPr="006012FA">
        <w:rPr>
          <w:i/>
        </w:rPr>
        <w:t>Предоставление потребителю информации о составе продукта влияет на его оценку</w:t>
      </w:r>
      <w:r>
        <w:t xml:space="preserve"> </w:t>
      </w:r>
      <w:r w:rsidRPr="0068394D">
        <w:t>вне зависимости</w:t>
      </w:r>
      <w:r>
        <w:t xml:space="preserve"> от его индивидуальных характеристик,</w:t>
      </w:r>
    </w:p>
    <w:p w:rsidR="003724B0" w:rsidRDefault="003724B0" w:rsidP="003724B0">
      <w:pPr>
        <w:pStyle w:val="af0"/>
        <w:numPr>
          <w:ilvl w:val="0"/>
          <w:numId w:val="22"/>
        </w:numPr>
        <w:spacing w:afterLines="30" w:after="72" w:afterAutospacing="0"/>
        <w:ind w:left="0" w:firstLine="284"/>
      </w:pPr>
      <w:r>
        <w:t xml:space="preserve"> </w:t>
      </w:r>
      <w:r w:rsidRPr="006012FA">
        <w:rPr>
          <w:i/>
        </w:rPr>
        <w:t>Потребители с низкой ориентацией на здоровое питание, доверяющие маркировке</w:t>
      </w:r>
      <w:r w:rsidRPr="006E7F9F">
        <w:rPr>
          <w:i/>
        </w:rPr>
        <w:t xml:space="preserve"> и имеющие мотивацию достижения </w:t>
      </w:r>
      <w:r>
        <w:t xml:space="preserve">гораздо более позитивно оценивают </w:t>
      </w:r>
      <w:r>
        <w:rPr>
          <w:i/>
        </w:rPr>
        <w:t>заявления</w:t>
      </w:r>
      <w:r w:rsidR="00565C50">
        <w:rPr>
          <w:i/>
        </w:rPr>
        <w:t xml:space="preserve"> об ингредиентах с позитивным фреймингом</w:t>
      </w:r>
      <w:r w:rsidRPr="006012FA">
        <w:rPr>
          <w:i/>
        </w:rPr>
        <w:t>,</w:t>
      </w:r>
      <w:r>
        <w:t xml:space="preserve"> то есть предпочтут продукт с заявлением о добавлении ингредиентов.</w:t>
      </w:r>
    </w:p>
    <w:p w:rsidR="00C77DCE" w:rsidRPr="00AB7CC3" w:rsidRDefault="003724B0" w:rsidP="00AB7CC3">
      <w:pPr>
        <w:rPr>
          <w:b/>
        </w:rPr>
      </w:pPr>
      <w:r w:rsidRPr="003724B0">
        <w:rPr>
          <w:b/>
        </w:rPr>
        <w:t>Составление профилей потребителей-скептиков и доверяющих</w:t>
      </w:r>
      <w:r w:rsidR="00AB7CC3">
        <w:rPr>
          <w:b/>
        </w:rPr>
        <w:t xml:space="preserve">. </w:t>
      </w:r>
      <w:r w:rsidR="00796470">
        <w:t xml:space="preserve">Отдельно необходимо проанализировать профили потребителей-скептиков и доверяющих. </w:t>
      </w:r>
      <w:r w:rsidR="00C77DCE">
        <w:t xml:space="preserve">Как уже отмечалось выше, </w:t>
      </w:r>
      <w:r w:rsidR="0068394D">
        <w:t xml:space="preserve">в </w:t>
      </w:r>
      <w:r w:rsidR="00C77DCE">
        <w:t>скептицизм</w:t>
      </w:r>
      <w:r w:rsidR="0068394D">
        <w:t xml:space="preserve">е потребителя можно выделить два аспекта: </w:t>
      </w:r>
      <w:r w:rsidR="00C77DCE" w:rsidRPr="0068394D">
        <w:t>индивидуальный и ситуационный</w:t>
      </w:r>
      <w:r w:rsidR="00F700A4">
        <w:t xml:space="preserve"> скептицизм. Первый аспект </w:t>
      </w:r>
      <w:r w:rsidR="00C77DCE">
        <w:t>отражает доверие человека к маркировкам</w:t>
      </w:r>
      <w:r w:rsidR="0068394D">
        <w:t xml:space="preserve"> на упаковке в целом, а второй</w:t>
      </w:r>
      <w:r w:rsidR="00C77DCE">
        <w:t xml:space="preserve"> определяет доверие к конкретному продукту</w:t>
      </w:r>
      <w:r w:rsidR="0068394D">
        <w:t xml:space="preserve"> с учетом соответствия выгоды категории, к которой принадлежит продукт, а также информированности потребителя о доносимой с помощью заявления выгоде</w:t>
      </w:r>
      <w:r w:rsidR="00C77DCE">
        <w:t>.</w:t>
      </w:r>
    </w:p>
    <w:p w:rsidR="00796470" w:rsidRPr="00796470" w:rsidRDefault="00796470" w:rsidP="00730E76">
      <w:r>
        <w:t>Проведенный в процессе</w:t>
      </w:r>
      <w:r w:rsidR="0068394D">
        <w:t xml:space="preserve"> исследования дисперсионный</w:t>
      </w:r>
      <w:r>
        <w:t xml:space="preserve"> анализ </w:t>
      </w:r>
      <w:r w:rsidR="0068394D">
        <w:t>разл</w:t>
      </w:r>
      <w:r w:rsidR="00F700A4">
        <w:t xml:space="preserve">ичий по уровню скептицизма респондентов </w:t>
      </w:r>
      <w:r>
        <w:t xml:space="preserve">продемонстрировал наличие значимых различий </w:t>
      </w:r>
      <w:r w:rsidR="00C77DCE">
        <w:t xml:space="preserve">между </w:t>
      </w:r>
      <w:r w:rsidR="00F700A4">
        <w:t>потребителями</w:t>
      </w:r>
      <w:r>
        <w:t xml:space="preserve"> по двум критериям: возраст (</w:t>
      </w:r>
      <w:r>
        <w:rPr>
          <w:lang w:val="en-US"/>
        </w:rPr>
        <w:t>P</w:t>
      </w:r>
      <w:r w:rsidRPr="00E75775">
        <w:t>=0,071)</w:t>
      </w:r>
      <w:r>
        <w:t xml:space="preserve"> и фокус регуляции</w:t>
      </w:r>
      <w:r w:rsidRPr="00E75775">
        <w:t xml:space="preserve"> (</w:t>
      </w:r>
      <w:r>
        <w:rPr>
          <w:lang w:val="en-US"/>
        </w:rPr>
        <w:t>P</w:t>
      </w:r>
      <w:r w:rsidRPr="00E75775">
        <w:t>=0,09)</w:t>
      </w:r>
      <w:r>
        <w:t xml:space="preserve">. </w:t>
      </w:r>
      <w:r w:rsidR="00F700A4">
        <w:t>Было установлено</w:t>
      </w:r>
      <w:r>
        <w:t xml:space="preserve">, что </w:t>
      </w:r>
      <w:r w:rsidRPr="00796470">
        <w:rPr>
          <w:i/>
        </w:rPr>
        <w:t>большее число доверяющих</w:t>
      </w:r>
      <w:r w:rsidR="00F700A4">
        <w:rPr>
          <w:i/>
        </w:rPr>
        <w:t xml:space="preserve"> маркировке</w:t>
      </w:r>
      <w:r w:rsidRPr="00796470">
        <w:rPr>
          <w:i/>
        </w:rPr>
        <w:t xml:space="preserve"> потребителей имеют возраст ниже 35 лет, а скептиков – выше 35 лет</w:t>
      </w:r>
      <w:r w:rsidR="00C77DCE">
        <w:t>, что видно на рисунке 11</w:t>
      </w:r>
      <w:r>
        <w:t>.</w:t>
      </w:r>
      <w:r w:rsidR="003724B0">
        <w:t xml:space="preserve"> Кроме того, установлено, что </w:t>
      </w:r>
      <w:r w:rsidR="003724B0" w:rsidRPr="00796470">
        <w:rPr>
          <w:i/>
        </w:rPr>
        <w:t>потребители-скептики</w:t>
      </w:r>
      <w:r w:rsidR="003724B0">
        <w:t xml:space="preserve"> сфокусированы на избежании негативных последствий потребления продукта (</w:t>
      </w:r>
      <w:r w:rsidR="003724B0" w:rsidRPr="00796470">
        <w:rPr>
          <w:i/>
        </w:rPr>
        <w:t>имеют мотивацию избегания</w:t>
      </w:r>
      <w:r w:rsidR="003724B0">
        <w:t xml:space="preserve">), а </w:t>
      </w:r>
      <w:r w:rsidR="003724B0" w:rsidRPr="00796470">
        <w:rPr>
          <w:i/>
        </w:rPr>
        <w:t>доверяющие</w:t>
      </w:r>
      <w:r w:rsidR="003724B0">
        <w:t xml:space="preserve"> – на получении дополнительных выгод (</w:t>
      </w:r>
      <w:r w:rsidR="003724B0" w:rsidRPr="00796470">
        <w:rPr>
          <w:i/>
        </w:rPr>
        <w:t>имеют мотивацию достижения</w:t>
      </w:r>
      <w:r w:rsidR="003724B0">
        <w:t xml:space="preserve">). Установленная зависимость между уровнем скептицизма и фокусом регуляции потребителя, во-первых, </w:t>
      </w:r>
      <w:r w:rsidR="003724B0">
        <w:lastRenderedPageBreak/>
        <w:t>объясняет различия в предпочтительном фрейминге заявления в зависимости от уровня скептицизма и, во-вторых, дает возможность для разработки рекламных сообщений, активизирующих необходимую производителю мотивацию и смещающих уровень</w:t>
      </w:r>
      <w:r w:rsidR="00730E76">
        <w:t xml:space="preserve"> доверия в необходимую сторону.</w:t>
      </w:r>
    </w:p>
    <w:p w:rsidR="00796470" w:rsidRDefault="00796470" w:rsidP="00796470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1A0F84A1" wp14:editId="605FC3FE">
            <wp:extent cx="2885440" cy="2077720"/>
            <wp:effectExtent l="0" t="0" r="0" b="0"/>
            <wp:docPr id="224" name="Диаграмма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EEC741" wp14:editId="675EFC9A">
            <wp:extent cx="2921000" cy="2089529"/>
            <wp:effectExtent l="0" t="0" r="0" b="6350"/>
            <wp:docPr id="226" name="Диаграмма 2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96470" w:rsidRPr="008307B6" w:rsidRDefault="006E3631" w:rsidP="00796470">
      <w:pPr>
        <w:pStyle w:val="a2"/>
        <w:rPr>
          <w:lang w:val="ru-RU"/>
        </w:rPr>
      </w:pPr>
      <w:r w:rsidRPr="008307B6">
        <w:rPr>
          <w:lang w:val="ru-RU"/>
        </w:rPr>
        <w:t>Возрастное распределение</w:t>
      </w:r>
      <w:r w:rsidR="008307B6">
        <w:rPr>
          <w:lang w:val="ru-RU"/>
        </w:rPr>
        <w:t xml:space="preserve"> в группах</w:t>
      </w:r>
      <w:r w:rsidRPr="008307B6">
        <w:rPr>
          <w:lang w:val="ru-RU"/>
        </w:rPr>
        <w:t xml:space="preserve"> скептиков и доверяющих</w:t>
      </w:r>
    </w:p>
    <w:p w:rsidR="00796470" w:rsidRDefault="00796470" w:rsidP="003724B0">
      <w:pPr>
        <w:spacing w:before="240"/>
      </w:pPr>
      <w:r>
        <w:t xml:space="preserve">Отсутствие других значимых различий в индивидуальных характеристиках потребителей в зависимости от уровня скептицизма в целом соотносится с выводами других исследований в области позиционирования продукта как полезного. В частности, в работе </w:t>
      </w:r>
      <w:r>
        <w:rPr>
          <w:lang w:val="en-US"/>
        </w:rPr>
        <w:t>Eden</w:t>
      </w:r>
      <w:r w:rsidRPr="00796470">
        <w:t xml:space="preserve">, </w:t>
      </w:r>
      <w:r>
        <w:rPr>
          <w:lang w:val="en-US"/>
        </w:rPr>
        <w:t>Bear</w:t>
      </w:r>
      <w:r w:rsidRPr="00796470">
        <w:t xml:space="preserve"> &amp; </w:t>
      </w:r>
      <w:r>
        <w:rPr>
          <w:lang w:val="en-US"/>
        </w:rPr>
        <w:t>Walker</w:t>
      </w:r>
      <w:r w:rsidRPr="0044626C">
        <w:t>, 2008</w:t>
      </w:r>
      <w:r w:rsidR="0044626C" w:rsidRPr="0044626C">
        <w:t xml:space="preserve"> </w:t>
      </w:r>
      <w:r w:rsidR="0044626C">
        <w:t xml:space="preserve">подчёркивается, что </w:t>
      </w:r>
      <w:r w:rsidR="0044626C" w:rsidRPr="00AC486A">
        <w:rPr>
          <w:i/>
        </w:rPr>
        <w:t>вне зависимости от социодемографии, образа жизни и питания человека, все потребители склонны</w:t>
      </w:r>
      <w:r w:rsidR="00C77DCE" w:rsidRPr="00AC486A">
        <w:rPr>
          <w:i/>
        </w:rPr>
        <w:t xml:space="preserve"> в целом</w:t>
      </w:r>
      <w:r w:rsidR="0044626C" w:rsidRPr="00AC486A">
        <w:rPr>
          <w:i/>
        </w:rPr>
        <w:t xml:space="preserve"> не доверять информации о</w:t>
      </w:r>
      <w:r w:rsidR="00C77DCE" w:rsidRPr="00AC486A">
        <w:rPr>
          <w:i/>
        </w:rPr>
        <w:t xml:space="preserve"> полезности продукта</w:t>
      </w:r>
      <w:r w:rsidR="0044626C" w:rsidRPr="00AC486A">
        <w:rPr>
          <w:i/>
        </w:rPr>
        <w:t>.</w:t>
      </w:r>
      <w:r w:rsidR="009F73A5">
        <w:t xml:space="preserve"> Именно поэтому очень важным представляется также анализ факторов, влияющих на ситуационный скептицизм, определяющий доверие потребителей к конкретному продукту в конкретных условиях (</w:t>
      </w:r>
      <w:r w:rsidR="009F73A5">
        <w:rPr>
          <w:lang w:val="en-US"/>
        </w:rPr>
        <w:t>Forex</w:t>
      </w:r>
      <w:r w:rsidR="009F73A5" w:rsidRPr="009F73A5">
        <w:t xml:space="preserve"> &amp; </w:t>
      </w:r>
      <w:r w:rsidR="009F73A5">
        <w:rPr>
          <w:lang w:val="en-US"/>
        </w:rPr>
        <w:t>Grier</w:t>
      </w:r>
      <w:r w:rsidR="009F73A5" w:rsidRPr="009F73A5">
        <w:t>, 2003)</w:t>
      </w:r>
      <w:r w:rsidR="009F73A5">
        <w:t>.</w:t>
      </w:r>
    </w:p>
    <w:p w:rsidR="009F73A5" w:rsidRDefault="009F73A5" w:rsidP="00796470">
      <w:r>
        <w:t xml:space="preserve">Анализ различий ситуационного скептицизма потребителей в зависимости от их индивидуальных особенностей позволил установить, что </w:t>
      </w:r>
      <w:r w:rsidRPr="003724B0">
        <w:rPr>
          <w:i/>
        </w:rPr>
        <w:t>на ситуационное доверие продукту влияет ориентация на здоровое питание</w:t>
      </w:r>
      <w:r>
        <w:t xml:space="preserve"> (</w:t>
      </w:r>
      <w:r>
        <w:rPr>
          <w:lang w:val="en-US"/>
        </w:rPr>
        <w:t>P</w:t>
      </w:r>
      <w:r w:rsidRPr="009F73A5">
        <w:t xml:space="preserve">=0,048 </w:t>
      </w:r>
      <w:r>
        <w:t xml:space="preserve">для йогуртов и </w:t>
      </w:r>
      <w:r>
        <w:rPr>
          <w:lang w:val="en-US"/>
        </w:rPr>
        <w:t>P</w:t>
      </w:r>
      <w:r w:rsidRPr="009F73A5">
        <w:t>=</w:t>
      </w:r>
      <w:r>
        <w:t xml:space="preserve">0,132 для батончиков) </w:t>
      </w:r>
      <w:r w:rsidRPr="003724B0">
        <w:rPr>
          <w:i/>
        </w:rPr>
        <w:t>и возраст респондента</w:t>
      </w:r>
      <w:r>
        <w:t xml:space="preserve"> (</w:t>
      </w:r>
      <w:r>
        <w:rPr>
          <w:lang w:val="en-US"/>
        </w:rPr>
        <w:t>P</w:t>
      </w:r>
      <w:r w:rsidRPr="009F73A5">
        <w:t>=0,0</w:t>
      </w:r>
      <w:r>
        <w:t>3</w:t>
      </w:r>
      <w:r w:rsidRPr="009F73A5">
        <w:t xml:space="preserve"> </w:t>
      </w:r>
      <w:r>
        <w:t xml:space="preserve">для йогуртов и </w:t>
      </w:r>
      <w:r>
        <w:rPr>
          <w:lang w:val="en-US"/>
        </w:rPr>
        <w:t>P</w:t>
      </w:r>
      <w:r w:rsidRPr="009F73A5">
        <w:t>=</w:t>
      </w:r>
      <w:r>
        <w:t>0,028 для батончиков). Потребители, ориентированные на здоровое питание, были склонны больше доверять заявлениям о полезности продукта. В отношении возраста закономерности, установленные в отношении индивидуального скептицизма,</w:t>
      </w:r>
      <w:r w:rsidR="00AC486A">
        <w:t xml:space="preserve"> подтвердились также и в отношении ситуационного доверия продукту</w:t>
      </w:r>
      <w:r>
        <w:t xml:space="preserve">. </w:t>
      </w:r>
    </w:p>
    <w:p w:rsidR="009F73A5" w:rsidRPr="00AC486A" w:rsidRDefault="009F73A5" w:rsidP="00796470">
      <w:r>
        <w:t xml:space="preserve">Проведенный анализ позволяет сделать вывод о том, что производителям, использующим заявления о полезности, </w:t>
      </w:r>
      <w:r w:rsidRPr="003724B0">
        <w:t>важно выстраивать рекламные сообщения, способные повлиять на обе составляющих скептицизма человека</w:t>
      </w:r>
      <w:r>
        <w:t xml:space="preserve">. </w:t>
      </w:r>
      <w:r w:rsidRPr="00AC486A">
        <w:t xml:space="preserve">Снизить индивидуальный скептицизм можно с помощью переключения фокуса регуляции </w:t>
      </w:r>
      <w:r w:rsidRPr="00AC486A">
        <w:lastRenderedPageBreak/>
        <w:t xml:space="preserve">потребителя, а </w:t>
      </w:r>
      <w:r w:rsidR="00AC486A">
        <w:t xml:space="preserve">повлиять на ситуационное доверие заявлению о полезности – используя уже установленные взаимосвязи между составом и категорией продукта. Среди полезных продуктов повысить доверие производителю можно, продемонстрировав состав </w:t>
      </w:r>
      <w:r w:rsidRPr="00AC486A">
        <w:t>совме</w:t>
      </w:r>
      <w:r w:rsidR="00AC486A">
        <w:t>стно с заявлениями на упаковке</w:t>
      </w:r>
      <w:r w:rsidRPr="00AC486A">
        <w:t xml:space="preserve">, </w:t>
      </w:r>
      <w:r w:rsidR="00AC486A">
        <w:t>а среди</w:t>
      </w:r>
      <w:r w:rsidR="00AC486A" w:rsidRPr="00AC486A">
        <w:t xml:space="preserve"> продуктов с низким уровнем полезност</w:t>
      </w:r>
      <w:r w:rsidRPr="00AC486A">
        <w:t>и</w:t>
      </w:r>
      <w:r w:rsidR="00AC486A">
        <w:t xml:space="preserve"> – продемонстрировать состав</w:t>
      </w:r>
      <w:r w:rsidRPr="00AC486A">
        <w:t xml:space="preserve"> без заявлений </w:t>
      </w:r>
      <w:r w:rsidR="00AC486A">
        <w:t>о полезности на упаковке</w:t>
      </w:r>
      <w:r w:rsidRPr="00AC486A">
        <w:t>.</w:t>
      </w:r>
    </w:p>
    <w:p w:rsidR="005561E7" w:rsidRDefault="0023719C" w:rsidP="005561E7">
      <w:pPr>
        <w:rPr>
          <w:b/>
        </w:rPr>
      </w:pPr>
      <w:bookmarkStart w:id="153" w:name="_Toc41827424"/>
      <w:r w:rsidRPr="005561E7">
        <w:rPr>
          <w:rStyle w:val="30"/>
        </w:rPr>
        <w:t xml:space="preserve">3.2.4. </w:t>
      </w:r>
      <w:r w:rsidR="00E36D34" w:rsidRPr="005561E7">
        <w:rPr>
          <w:rStyle w:val="30"/>
        </w:rPr>
        <w:t>Сравнение</w:t>
      </w:r>
      <w:r w:rsidR="00E13D15" w:rsidRPr="005561E7">
        <w:rPr>
          <w:rStyle w:val="30"/>
        </w:rPr>
        <w:t xml:space="preserve"> полученных</w:t>
      </w:r>
      <w:r w:rsidR="00E36D34" w:rsidRPr="005561E7">
        <w:rPr>
          <w:rStyle w:val="30"/>
        </w:rPr>
        <w:t xml:space="preserve"> результатов </w:t>
      </w:r>
      <w:r w:rsidR="00935B68" w:rsidRPr="005561E7">
        <w:rPr>
          <w:rStyle w:val="30"/>
        </w:rPr>
        <w:t xml:space="preserve">исследования 2 </w:t>
      </w:r>
      <w:r w:rsidR="00E36D34" w:rsidRPr="005561E7">
        <w:rPr>
          <w:rStyle w:val="30"/>
        </w:rPr>
        <w:t xml:space="preserve">с исследованием </w:t>
      </w:r>
      <w:r w:rsidR="003D1042" w:rsidRPr="005561E7">
        <w:rPr>
          <w:rStyle w:val="30"/>
        </w:rPr>
        <w:t>1</w:t>
      </w:r>
      <w:r w:rsidR="00AB7CC3" w:rsidRPr="005561E7">
        <w:rPr>
          <w:rStyle w:val="30"/>
        </w:rPr>
        <w:t>.</w:t>
      </w:r>
      <w:bookmarkEnd w:id="153"/>
      <w:r w:rsidR="00AB7CC3">
        <w:rPr>
          <w:b/>
        </w:rPr>
        <w:t xml:space="preserve"> </w:t>
      </w:r>
    </w:p>
    <w:p w:rsidR="00F30010" w:rsidRPr="00AB7CC3" w:rsidRDefault="007F71AC" w:rsidP="005561E7">
      <w:pPr>
        <w:rPr>
          <w:b/>
        </w:rPr>
      </w:pPr>
      <w:bookmarkStart w:id="154" w:name="_GoBack"/>
      <w:bookmarkEnd w:id="154"/>
      <w:r>
        <w:t xml:space="preserve">Проведенный анализ результатов </w:t>
      </w:r>
      <w:r w:rsidR="003D1042">
        <w:t>исследования</w:t>
      </w:r>
      <w:r>
        <w:t xml:space="preserve"> </w:t>
      </w:r>
      <w:r w:rsidR="00FF49E1">
        <w:t xml:space="preserve">2 </w:t>
      </w:r>
      <w:r w:rsidR="00E13D15">
        <w:t>следует</w:t>
      </w:r>
      <w:r>
        <w:t xml:space="preserve"> сравнить </w:t>
      </w:r>
      <w:r w:rsidR="00E13D15">
        <w:t>с выводами по</w:t>
      </w:r>
      <w:r>
        <w:t xml:space="preserve"> </w:t>
      </w:r>
      <w:r w:rsidR="00BC7710">
        <w:t>исследованию</w:t>
      </w:r>
      <w:r w:rsidR="00FF49E1">
        <w:t xml:space="preserve"> 1</w:t>
      </w:r>
      <w:r>
        <w:t xml:space="preserve">. </w:t>
      </w:r>
      <w:r w:rsidR="003C3741">
        <w:t xml:space="preserve">Средние значения оценки </w:t>
      </w:r>
      <w:r w:rsidR="00F30010">
        <w:t xml:space="preserve">стимулов </w:t>
      </w:r>
      <w:r>
        <w:t xml:space="preserve">повторно демонстрирует </w:t>
      </w:r>
      <w:r w:rsidRPr="00E13D15">
        <w:rPr>
          <w:i/>
        </w:rPr>
        <w:t>предпочтение</w:t>
      </w:r>
      <w:r w:rsidR="00F30010" w:rsidRPr="00E13D15">
        <w:rPr>
          <w:i/>
        </w:rPr>
        <w:t xml:space="preserve"> позитивного фрейминга потребителями</w:t>
      </w:r>
      <w:r w:rsidR="00F30010">
        <w:t xml:space="preserve">: как видно на </w:t>
      </w:r>
      <w:r w:rsidR="003D1042">
        <w:t xml:space="preserve">рисунках </w:t>
      </w:r>
      <w:r w:rsidR="00E439C4">
        <w:t>12-13</w:t>
      </w:r>
      <w:r w:rsidR="00F30010">
        <w:t xml:space="preserve">, </w:t>
      </w:r>
      <w:r w:rsidR="00E13D15">
        <w:t xml:space="preserve">оценка полезности, вкуса, привлекательности и готовность купить стимулы выше при </w:t>
      </w:r>
      <w:r w:rsidR="00825CC6">
        <w:t>наличии</w:t>
      </w:r>
      <w:r w:rsidR="00F30010">
        <w:t xml:space="preserve"> </w:t>
      </w:r>
      <w:r w:rsidR="00BC7710">
        <w:t xml:space="preserve">на их упаковке </w:t>
      </w:r>
      <w:r w:rsidR="001207D5">
        <w:t>заявлений о добавлении ингредиентов или о позитивном эффекте</w:t>
      </w:r>
      <w:r w:rsidR="00F30010">
        <w:t xml:space="preserve"> (за </w:t>
      </w:r>
      <w:r w:rsidR="003C3741">
        <w:t xml:space="preserve">исключением оценки полезности </w:t>
      </w:r>
      <w:r w:rsidR="00F30010">
        <w:t>по йогуртам).</w:t>
      </w:r>
      <w:r w:rsidR="00F30010" w:rsidRPr="00643F94">
        <w:t xml:space="preserve"> </w:t>
      </w:r>
      <w:r w:rsidR="00F30010">
        <w:t xml:space="preserve">Таким образом, можно </w:t>
      </w:r>
      <w:r w:rsidR="003C3741">
        <w:t>утверждать</w:t>
      </w:r>
      <w:r w:rsidR="00F30010">
        <w:t>, что теория перспектив не может полностью объяснить предпочтитель</w:t>
      </w:r>
      <w:r w:rsidR="003D1042">
        <w:t>ный тип заявления о полезности</w:t>
      </w:r>
      <w:r w:rsidR="00F30010">
        <w:t xml:space="preserve">, а </w:t>
      </w:r>
      <w:r w:rsidR="00F30010" w:rsidRPr="003D1042">
        <w:rPr>
          <w:i/>
        </w:rPr>
        <w:t>наиболее высокой оценки продукта</w:t>
      </w:r>
      <w:r w:rsidR="00F30010">
        <w:t xml:space="preserve"> можно достичь, подчеркнув выгоды от его потребления </w:t>
      </w:r>
      <w:r w:rsidR="003C3741">
        <w:t>с помощью</w:t>
      </w:r>
      <w:r w:rsidR="003D1042">
        <w:t xml:space="preserve"> нанесения на </w:t>
      </w:r>
      <w:r w:rsidR="003D1042" w:rsidRPr="003D1042">
        <w:rPr>
          <w:i/>
        </w:rPr>
        <w:t>упаковку</w:t>
      </w:r>
      <w:r w:rsidR="003C3741" w:rsidRPr="003D1042">
        <w:rPr>
          <w:i/>
        </w:rPr>
        <w:t xml:space="preserve"> </w:t>
      </w:r>
      <w:r w:rsidR="00825CC6" w:rsidRPr="003D1042">
        <w:rPr>
          <w:i/>
        </w:rPr>
        <w:t>заявлений</w:t>
      </w:r>
      <w:r w:rsidR="003D1042" w:rsidRPr="003D1042">
        <w:rPr>
          <w:i/>
        </w:rPr>
        <w:t xml:space="preserve"> с позитивным фреймингом</w:t>
      </w:r>
      <w:r w:rsidR="00F30010" w:rsidRPr="003D1042">
        <w:rPr>
          <w:i/>
        </w:rPr>
        <w:t>.</w:t>
      </w:r>
      <w:r w:rsidR="00F30010">
        <w:t xml:space="preserve"> </w:t>
      </w:r>
    </w:p>
    <w:p w:rsidR="00F30010" w:rsidRDefault="000E3EC6" w:rsidP="000E3EC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61380" cy="1648046"/>
            <wp:effectExtent l="0" t="0" r="1270" b="0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30010" w:rsidRDefault="00F30010" w:rsidP="006E3631">
      <w:pPr>
        <w:pStyle w:val="a2"/>
        <w:spacing w:after="0"/>
        <w:rPr>
          <w:lang w:val="ru-RU"/>
        </w:rPr>
      </w:pPr>
      <w:r w:rsidRPr="00DA25D7">
        <w:rPr>
          <w:lang w:val="ru-RU"/>
        </w:rPr>
        <w:t>Оценка йогурта по основным параметрам</w:t>
      </w:r>
      <w:r w:rsidR="003C3741">
        <w:rPr>
          <w:rStyle w:val="af"/>
        </w:rPr>
        <w:footnoteReference w:id="35"/>
      </w:r>
    </w:p>
    <w:p w:rsidR="00F30010" w:rsidRDefault="000E3EC6" w:rsidP="006E3631">
      <w:pPr>
        <w:ind w:firstLine="0"/>
      </w:pPr>
      <w:r>
        <w:rPr>
          <w:noProof/>
          <w:lang w:eastAsia="ru-RU"/>
        </w:rPr>
        <w:drawing>
          <wp:inline distT="0" distB="0" distL="0" distR="0" wp14:anchorId="70A2E9E2" wp14:editId="34F37691">
            <wp:extent cx="5939790" cy="2413591"/>
            <wp:effectExtent l="0" t="0" r="3810" b="6350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30010" w:rsidRPr="000E3EC6" w:rsidRDefault="00F30010" w:rsidP="005F04EB">
      <w:pPr>
        <w:pStyle w:val="a2"/>
        <w:rPr>
          <w:lang w:val="ru-RU"/>
        </w:rPr>
      </w:pPr>
      <w:r w:rsidRPr="000E3EC6">
        <w:rPr>
          <w:lang w:val="ru-RU"/>
        </w:rPr>
        <w:t>Оценка батончика по основным параметрам</w:t>
      </w:r>
      <w:r w:rsidR="008920C4" w:rsidRPr="008920C4">
        <w:rPr>
          <w:vertAlign w:val="superscript"/>
          <w:lang w:val="ru-RU"/>
        </w:rPr>
        <w:t>37</w:t>
      </w:r>
    </w:p>
    <w:p w:rsidR="00F30010" w:rsidRDefault="00F30010" w:rsidP="008B021A">
      <w:pPr>
        <w:spacing w:before="100" w:beforeAutospacing="1" w:after="0"/>
        <w:rPr>
          <w:rFonts w:eastAsia="Arial Unicode MS" w:cs="Times New Roman"/>
          <w:szCs w:val="24"/>
          <w:bdr w:val="nil"/>
        </w:rPr>
      </w:pPr>
      <w:r>
        <w:lastRenderedPageBreak/>
        <w:t xml:space="preserve">Кроме того, на основании </w:t>
      </w:r>
      <w:r w:rsidR="003D1042">
        <w:t xml:space="preserve">анализа исследования </w:t>
      </w:r>
      <w:r w:rsidR="00FF49E1">
        <w:t xml:space="preserve">2 </w:t>
      </w:r>
      <w:r w:rsidR="003D1042">
        <w:t xml:space="preserve">повторно </w:t>
      </w:r>
      <w:r>
        <w:t>найдены различия в оценке стимулов скептиками и дове</w:t>
      </w:r>
      <w:r w:rsidR="003D1042">
        <w:t>ряющими по основным переменным</w:t>
      </w:r>
      <w:r>
        <w:t xml:space="preserve">.  Можно утверждать, что нанесение </w:t>
      </w:r>
      <w:r w:rsidR="00825CC6">
        <w:t>заявлений</w:t>
      </w:r>
      <w:r>
        <w:t xml:space="preserve"> о полезности на упаковку продукта </w:t>
      </w:r>
      <w:r w:rsidR="00682E03">
        <w:t xml:space="preserve">менее влияет на </w:t>
      </w:r>
      <w:r>
        <w:t xml:space="preserve">готовность скептиков купить продукт, что </w:t>
      </w:r>
      <w:r w:rsidR="00E439C4">
        <w:t>видно на рисунках 14-17</w:t>
      </w:r>
      <w:r>
        <w:t xml:space="preserve"> ниже</w:t>
      </w:r>
      <w:r>
        <w:rPr>
          <w:rStyle w:val="af"/>
        </w:rPr>
        <w:footnoteReference w:id="36"/>
      </w:r>
      <w:r>
        <w:t>.</w:t>
      </w:r>
      <w:r w:rsidR="008920C4" w:rsidRPr="008920C4">
        <w:rPr>
          <w:rFonts w:eastAsia="Arial Unicode MS" w:cs="Times New Roman"/>
          <w:szCs w:val="24"/>
          <w:bdr w:val="nil"/>
        </w:rPr>
        <w:t xml:space="preserve"> </w:t>
      </w:r>
      <w:r w:rsidR="008920C4">
        <w:rPr>
          <w:rFonts w:eastAsia="Arial Unicode MS" w:cs="Times New Roman"/>
          <w:szCs w:val="24"/>
          <w:bdr w:val="nil"/>
        </w:rPr>
        <w:t xml:space="preserve">В целом, основываясь на результатах </w:t>
      </w:r>
      <w:r w:rsidR="003D1042">
        <w:rPr>
          <w:rFonts w:eastAsia="Arial Unicode MS" w:cs="Times New Roman"/>
          <w:szCs w:val="24"/>
          <w:bdr w:val="nil"/>
        </w:rPr>
        <w:t>исследования 2</w:t>
      </w:r>
      <w:r w:rsidR="008920C4">
        <w:rPr>
          <w:rFonts w:eastAsia="Arial Unicode MS" w:cs="Times New Roman"/>
          <w:szCs w:val="24"/>
          <w:bdr w:val="nil"/>
        </w:rPr>
        <w:t xml:space="preserve">, можно сделать вывод, что при позиционировании продукта как полезного </w:t>
      </w:r>
      <w:r w:rsidR="008920C4" w:rsidRPr="003C3741">
        <w:rPr>
          <w:rFonts w:eastAsia="Arial Unicode MS" w:cs="Times New Roman"/>
          <w:i/>
          <w:szCs w:val="24"/>
          <w:bdr w:val="nil"/>
        </w:rPr>
        <w:t xml:space="preserve">среди скептиков лучше использовать негативный фрейминг </w:t>
      </w:r>
      <w:r w:rsidR="00825CC6">
        <w:rPr>
          <w:rFonts w:eastAsia="Arial Unicode MS" w:cs="Times New Roman"/>
          <w:i/>
          <w:szCs w:val="24"/>
          <w:bdr w:val="nil"/>
        </w:rPr>
        <w:t>заявления</w:t>
      </w:r>
      <w:r w:rsidR="008920C4" w:rsidRPr="003C3741">
        <w:rPr>
          <w:rFonts w:eastAsia="Arial Unicode MS" w:cs="Times New Roman"/>
          <w:i/>
          <w:szCs w:val="24"/>
          <w:bdr w:val="nil"/>
        </w:rPr>
        <w:t>, а среди доверяющих – позитивный</w:t>
      </w:r>
      <w:r w:rsidR="008920C4">
        <w:rPr>
          <w:rFonts w:eastAsia="Arial Unicode MS" w:cs="Times New Roman"/>
          <w:szCs w:val="24"/>
          <w:bdr w:val="nil"/>
        </w:rPr>
        <w:t xml:space="preserve">. Такой результат, полностью совпадает с зависимостями, найденными в </w:t>
      </w:r>
      <w:r w:rsidR="007B698D">
        <w:rPr>
          <w:rFonts w:eastAsia="Arial Unicode MS" w:cs="Times New Roman"/>
          <w:szCs w:val="24"/>
          <w:bdr w:val="nil"/>
        </w:rPr>
        <w:t>исследовании 1</w:t>
      </w:r>
      <w:r w:rsidR="003D1042">
        <w:rPr>
          <w:rFonts w:eastAsia="Arial Unicode MS" w:cs="Times New Roman"/>
          <w:szCs w:val="24"/>
          <w:bdr w:val="nil"/>
        </w:rPr>
        <w:t xml:space="preserve"> и </w:t>
      </w:r>
      <w:r w:rsidR="008920C4">
        <w:rPr>
          <w:rFonts w:eastAsia="Arial Unicode MS" w:cs="Times New Roman"/>
          <w:szCs w:val="24"/>
          <w:bdr w:val="nil"/>
        </w:rPr>
        <w:t>подтверждает наличие установленной взаимосвязи</w:t>
      </w:r>
      <w:r w:rsidR="00876B87">
        <w:rPr>
          <w:rFonts w:eastAsia="Arial Unicode MS" w:cs="Times New Roman"/>
          <w:szCs w:val="24"/>
          <w:bdr w:val="nil"/>
        </w:rPr>
        <w:t xml:space="preserve"> между фреймингом и скептицизмом</w:t>
      </w:r>
      <w:r w:rsidR="008920C4">
        <w:rPr>
          <w:rFonts w:eastAsia="Arial Unicode MS" w:cs="Times New Roman"/>
          <w:szCs w:val="24"/>
          <w:bdr w:val="nil"/>
        </w:rPr>
        <w:t>.</w:t>
      </w:r>
    </w:p>
    <w:p w:rsidR="008F7352" w:rsidRDefault="008F7352" w:rsidP="008F7352">
      <w:pPr>
        <w:spacing w:after="0"/>
        <w:ind w:firstLine="0"/>
        <w:rPr>
          <w:rFonts w:eastAsia="Arial Unicode MS" w:cs="Times New Roman"/>
          <w:szCs w:val="24"/>
          <w:bdr w:val="nil"/>
        </w:rPr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>
            <wp:extent cx="5925185" cy="2349795"/>
            <wp:effectExtent l="0" t="0" r="0" b="0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F7352" w:rsidRPr="008F7352" w:rsidRDefault="008F7352" w:rsidP="008F7352">
      <w:pPr>
        <w:pStyle w:val="a2"/>
      </w:pPr>
      <w:r w:rsidRPr="008F7352">
        <w:t>Готовность купить йогурт скептиками</w:t>
      </w:r>
      <w:r>
        <w:rPr>
          <w:rStyle w:val="af"/>
          <w:lang w:val="ru-RU"/>
        </w:rPr>
        <w:footnoteReference w:id="37"/>
      </w:r>
    </w:p>
    <w:p w:rsidR="00F30010" w:rsidRDefault="008F7352" w:rsidP="006E3631">
      <w:pPr>
        <w:spacing w:after="0"/>
        <w:ind w:firstLine="0"/>
        <w:rPr>
          <w:rFonts w:eastAsia="Arial Unicode MS" w:cs="Times New Roman"/>
          <w:szCs w:val="24"/>
          <w:bdr w:val="nil"/>
        </w:rPr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481DE5E5" wp14:editId="3E095822">
            <wp:extent cx="5925185" cy="2565070"/>
            <wp:effectExtent l="0" t="0" r="0" b="6985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F7352" w:rsidRPr="0076719F" w:rsidRDefault="008F7352" w:rsidP="008F7352">
      <w:pPr>
        <w:pStyle w:val="a2"/>
      </w:pPr>
      <w:r w:rsidRPr="008F7352">
        <w:t xml:space="preserve">Готовность купить йогурт </w:t>
      </w:r>
      <w:r>
        <w:rPr>
          <w:lang w:val="ru-RU"/>
        </w:rPr>
        <w:t>доверяющими</w:t>
      </w:r>
      <w:r w:rsidR="006E3631">
        <w:rPr>
          <w:vertAlign w:val="superscript"/>
          <w:lang w:val="ru-RU"/>
        </w:rPr>
        <w:t>38</w:t>
      </w:r>
    </w:p>
    <w:p w:rsidR="0076719F" w:rsidRDefault="0076719F" w:rsidP="003D1042">
      <w:pPr>
        <w:spacing w:before="240"/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lastRenderedPageBreak/>
        <w:drawing>
          <wp:inline distT="0" distB="0" distL="0" distR="0" wp14:anchorId="053A9CBF" wp14:editId="349C0A7A">
            <wp:extent cx="5925185" cy="2668772"/>
            <wp:effectExtent l="0" t="0" r="0" b="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34820" w:rsidRPr="00D34820" w:rsidRDefault="00D34820" w:rsidP="006E3631">
      <w:pPr>
        <w:pStyle w:val="a2"/>
        <w:spacing w:after="0"/>
      </w:pPr>
      <w:r>
        <w:rPr>
          <w:lang w:val="ru-RU"/>
        </w:rPr>
        <w:t>Готовность купить батончик скептиками</w:t>
      </w:r>
      <w:r>
        <w:rPr>
          <w:rStyle w:val="af"/>
        </w:rPr>
        <w:footnoteReference w:id="38"/>
      </w:r>
    </w:p>
    <w:p w:rsidR="0076719F" w:rsidRDefault="00D34820" w:rsidP="006E3631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4487E115" wp14:editId="2BD2C77C">
            <wp:extent cx="5925185" cy="2488018"/>
            <wp:effectExtent l="0" t="0" r="0" b="7620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7352" w:rsidRPr="00D34820" w:rsidRDefault="0076719F" w:rsidP="00D34820">
      <w:pPr>
        <w:pStyle w:val="a2"/>
        <w:rPr>
          <w:lang w:val="ru-RU"/>
        </w:rPr>
      </w:pPr>
      <w:r w:rsidRPr="00D34820">
        <w:rPr>
          <w:lang w:val="ru-RU"/>
        </w:rPr>
        <w:t>Готовность купить батончик доверяющими</w:t>
      </w:r>
      <w:r w:rsidR="006E3631">
        <w:rPr>
          <w:vertAlign w:val="superscript"/>
          <w:lang w:val="ru-RU"/>
        </w:rPr>
        <w:t>39</w:t>
      </w:r>
    </w:p>
    <w:p w:rsidR="003724B0" w:rsidRDefault="00E36D34" w:rsidP="00876B87">
      <w:pPr>
        <w:spacing w:before="240"/>
        <w:rPr>
          <w:rFonts w:eastAsia="Arial Unicode MS" w:cs="Times New Roman"/>
          <w:szCs w:val="24"/>
          <w:bdr w:val="nil"/>
        </w:rPr>
      </w:pPr>
      <w:r>
        <w:rPr>
          <w:rFonts w:eastAsia="Arial Unicode MS" w:cs="Times New Roman"/>
          <w:szCs w:val="24"/>
          <w:bdr w:val="nil"/>
        </w:rPr>
        <w:t>Кроме того, анализ оценки стимулов повторно демонстрирует наличие большего числа значимых различий в оценке продукта в категории йогуртов, а не батончиков. Объяснить это можно тем, что хоть батончики и отнесены к категории условно полезных продуктов, средняя оценка полезности данной товарной категории гораздо ниже оценки полезности йогуртов. Получается, что</w:t>
      </w:r>
      <w:r w:rsidR="00A14ECE">
        <w:rPr>
          <w:rFonts w:eastAsia="Arial Unicode MS" w:cs="Times New Roman"/>
          <w:szCs w:val="24"/>
          <w:bdr w:val="nil"/>
        </w:rPr>
        <w:t xml:space="preserve"> установленный по результатам предварительного опроса </w:t>
      </w:r>
      <w:r w:rsidR="00D70BDD" w:rsidRPr="008920C4">
        <w:rPr>
          <w:rFonts w:eastAsia="Arial Unicode MS" w:cs="Times New Roman"/>
          <w:i/>
          <w:szCs w:val="24"/>
          <w:bdr w:val="nil"/>
        </w:rPr>
        <w:t xml:space="preserve">высокий </w:t>
      </w:r>
      <w:r w:rsidRPr="008920C4">
        <w:rPr>
          <w:rFonts w:eastAsia="Arial Unicode MS" w:cs="Times New Roman"/>
          <w:i/>
          <w:szCs w:val="24"/>
          <w:bdr w:val="nil"/>
        </w:rPr>
        <w:t xml:space="preserve">потенциал влияния </w:t>
      </w:r>
      <w:r w:rsidR="00825CC6">
        <w:rPr>
          <w:rFonts w:eastAsia="Arial Unicode MS" w:cs="Times New Roman"/>
          <w:i/>
          <w:szCs w:val="24"/>
          <w:bdr w:val="nil"/>
        </w:rPr>
        <w:t>заявлений</w:t>
      </w:r>
      <w:r w:rsidRPr="008920C4">
        <w:rPr>
          <w:rFonts w:eastAsia="Arial Unicode MS" w:cs="Times New Roman"/>
          <w:i/>
          <w:szCs w:val="24"/>
          <w:bdr w:val="nil"/>
        </w:rPr>
        <w:t xml:space="preserve"> о пол</w:t>
      </w:r>
      <w:r w:rsidR="00A14ECE" w:rsidRPr="008920C4">
        <w:rPr>
          <w:rFonts w:eastAsia="Arial Unicode MS" w:cs="Times New Roman"/>
          <w:i/>
          <w:szCs w:val="24"/>
          <w:bdr w:val="nil"/>
        </w:rPr>
        <w:t>езности на оценку продуктов с высоким уровнем полезности подтверждается</w:t>
      </w:r>
      <w:r w:rsidR="00A14ECE">
        <w:rPr>
          <w:rFonts w:eastAsia="Arial Unicode MS" w:cs="Times New Roman"/>
          <w:szCs w:val="24"/>
          <w:bdr w:val="nil"/>
        </w:rPr>
        <w:t xml:space="preserve"> и в исследовании</w:t>
      </w:r>
      <w:r w:rsidR="00FF49E1">
        <w:rPr>
          <w:rFonts w:eastAsia="Arial Unicode MS" w:cs="Times New Roman"/>
          <w:szCs w:val="24"/>
          <w:bdr w:val="nil"/>
        </w:rPr>
        <w:t xml:space="preserve"> 2</w:t>
      </w:r>
      <w:r w:rsidR="00A14ECE">
        <w:rPr>
          <w:rFonts w:eastAsia="Arial Unicode MS" w:cs="Times New Roman"/>
          <w:szCs w:val="24"/>
          <w:bdr w:val="nil"/>
        </w:rPr>
        <w:t xml:space="preserve">, что демонстрирует </w:t>
      </w:r>
      <w:r w:rsidR="00A14ECE" w:rsidRPr="003D1042">
        <w:rPr>
          <w:rFonts w:eastAsia="Arial Unicode MS" w:cs="Times New Roman"/>
          <w:i/>
          <w:szCs w:val="24"/>
          <w:bdr w:val="nil"/>
        </w:rPr>
        <w:t>приоритет эффекта синергии над эффектом контраста</w:t>
      </w:r>
      <w:r w:rsidR="00A14ECE">
        <w:rPr>
          <w:rFonts w:eastAsia="Arial Unicode MS" w:cs="Times New Roman"/>
          <w:szCs w:val="24"/>
          <w:bdr w:val="nil"/>
        </w:rPr>
        <w:t xml:space="preserve">. </w:t>
      </w:r>
    </w:p>
    <w:p w:rsidR="001E692C" w:rsidRDefault="001E692C" w:rsidP="00876B87">
      <w:pPr>
        <w:spacing w:before="240"/>
        <w:rPr>
          <w:rFonts w:eastAsia="Arial Unicode MS" w:cs="Times New Roman"/>
          <w:szCs w:val="24"/>
          <w:bdr w:val="nil"/>
        </w:rPr>
      </w:pPr>
    </w:p>
    <w:p w:rsidR="001E692C" w:rsidRPr="000F26EE" w:rsidRDefault="001E692C" w:rsidP="00876B87">
      <w:pPr>
        <w:spacing w:before="240"/>
        <w:rPr>
          <w:rFonts w:eastAsia="Arial Unicode MS" w:cs="Times New Roman"/>
          <w:szCs w:val="24"/>
          <w:bdr w:val="nil"/>
        </w:rPr>
      </w:pPr>
    </w:p>
    <w:p w:rsidR="00A3187A" w:rsidRDefault="00F74143" w:rsidP="00876B87">
      <w:pPr>
        <w:pStyle w:val="20"/>
        <w:spacing w:after="0"/>
      </w:pPr>
      <w:bookmarkStart w:id="155" w:name="_Toc41827425"/>
      <w:r>
        <w:lastRenderedPageBreak/>
        <w:t>3.4. Выводы</w:t>
      </w:r>
      <w:bookmarkEnd w:id="155"/>
    </w:p>
    <w:p w:rsidR="00294160" w:rsidRPr="00294160" w:rsidRDefault="00294160" w:rsidP="00876B87">
      <w:pPr>
        <w:pStyle w:val="3"/>
        <w:spacing w:before="0"/>
      </w:pPr>
      <w:bookmarkStart w:id="156" w:name="_Toc37152349"/>
      <w:bookmarkStart w:id="157" w:name="_Toc37755199"/>
      <w:bookmarkStart w:id="158" w:name="_Toc41542921"/>
      <w:bookmarkStart w:id="159" w:name="_Toc41543102"/>
      <w:bookmarkStart w:id="160" w:name="_Toc41660481"/>
      <w:bookmarkStart w:id="161" w:name="_Toc41827426"/>
      <w:r>
        <w:t>3.4.1</w:t>
      </w:r>
      <w:r w:rsidR="00F74143">
        <w:t>.</w:t>
      </w:r>
      <w:r>
        <w:t xml:space="preserve"> Выводы по проведенному исследованию</w:t>
      </w:r>
      <w:bookmarkEnd w:id="156"/>
      <w:bookmarkEnd w:id="157"/>
      <w:bookmarkEnd w:id="158"/>
      <w:bookmarkEnd w:id="159"/>
      <w:bookmarkEnd w:id="160"/>
      <w:bookmarkEnd w:id="161"/>
    </w:p>
    <w:p w:rsidR="003D1042" w:rsidRDefault="00477776" w:rsidP="00876B87">
      <w:r>
        <w:t>Полученные результаты исследования позволяют принять и опровергнуть ряд выдвинутых гипотез.</w:t>
      </w:r>
    </w:p>
    <w:p w:rsidR="003D1042" w:rsidRDefault="003D1042" w:rsidP="003D1042">
      <w:r>
        <w:t xml:space="preserve">В частности, </w:t>
      </w:r>
      <w:r w:rsidRPr="003D1042">
        <w:rPr>
          <w:b/>
        </w:rPr>
        <w:t>гипотеза 1</w:t>
      </w:r>
      <w:r>
        <w:t>, предполагающая, что с</w:t>
      </w:r>
      <w:r w:rsidRPr="008641BC">
        <w:rPr>
          <w:szCs w:val="24"/>
        </w:rPr>
        <w:t xml:space="preserve">огласно теории перспектив, </w:t>
      </w:r>
      <w:r w:rsidRPr="00894A3D">
        <w:rPr>
          <w:szCs w:val="24"/>
        </w:rPr>
        <w:t xml:space="preserve">более эффективны заявления о полезности с негативным фреймингом, </w:t>
      </w:r>
      <w:r w:rsidR="00894A3D">
        <w:rPr>
          <w:b/>
          <w:szCs w:val="24"/>
        </w:rPr>
        <w:t>опровергнута</w:t>
      </w:r>
      <w:r>
        <w:rPr>
          <w:b/>
          <w:szCs w:val="24"/>
        </w:rPr>
        <w:t xml:space="preserve"> </w:t>
      </w:r>
      <w:r w:rsidRPr="008641BC">
        <w:rPr>
          <w:b/>
          <w:szCs w:val="24"/>
        </w:rPr>
        <w:t xml:space="preserve">в пользу </w:t>
      </w:r>
      <w:r w:rsidR="00894A3D">
        <w:rPr>
          <w:b/>
          <w:szCs w:val="24"/>
        </w:rPr>
        <w:t>альтернативной</w:t>
      </w:r>
      <w:r>
        <w:rPr>
          <w:b/>
          <w:szCs w:val="24"/>
        </w:rPr>
        <w:t xml:space="preserve">. </w:t>
      </w:r>
      <w:r w:rsidRPr="003D1042">
        <w:rPr>
          <w:szCs w:val="24"/>
        </w:rPr>
        <w:t>В целом,</w:t>
      </w:r>
      <w:r>
        <w:rPr>
          <w:b/>
          <w:szCs w:val="24"/>
        </w:rPr>
        <w:t xml:space="preserve"> </w:t>
      </w:r>
      <w:r w:rsidRPr="008641BC">
        <w:rPr>
          <w:szCs w:val="24"/>
        </w:rPr>
        <w:t>полученные результаты не демонстрируют значимых различий в оценке продукта в зависимости от</w:t>
      </w:r>
      <w:r>
        <w:rPr>
          <w:szCs w:val="24"/>
        </w:rPr>
        <w:t xml:space="preserve"> </w:t>
      </w:r>
      <w:r w:rsidRPr="008641BC">
        <w:rPr>
          <w:szCs w:val="24"/>
        </w:rPr>
        <w:t xml:space="preserve">фрейминга </w:t>
      </w:r>
      <w:r>
        <w:rPr>
          <w:szCs w:val="24"/>
        </w:rPr>
        <w:t>заявления</w:t>
      </w:r>
      <w:r w:rsidRPr="008641BC">
        <w:rPr>
          <w:szCs w:val="24"/>
        </w:rPr>
        <w:t xml:space="preserve">. </w:t>
      </w:r>
      <w:r>
        <w:rPr>
          <w:szCs w:val="24"/>
        </w:rPr>
        <w:t>На основании сравнения средних оценок стимулов</w:t>
      </w:r>
      <w:r w:rsidRPr="008641BC">
        <w:rPr>
          <w:szCs w:val="24"/>
        </w:rPr>
        <w:t xml:space="preserve"> же можно утверждать, что </w:t>
      </w:r>
      <w:r w:rsidRPr="008B021A">
        <w:rPr>
          <w:i/>
          <w:szCs w:val="24"/>
        </w:rPr>
        <w:t xml:space="preserve">потребители лучше воспринимают </w:t>
      </w:r>
      <w:r>
        <w:rPr>
          <w:i/>
          <w:szCs w:val="24"/>
        </w:rPr>
        <w:t>заявления о полезности</w:t>
      </w:r>
      <w:r w:rsidRPr="008B021A">
        <w:rPr>
          <w:i/>
          <w:szCs w:val="24"/>
        </w:rPr>
        <w:t xml:space="preserve"> с позитивным фреймингом</w:t>
      </w:r>
      <w:r>
        <w:rPr>
          <w:szCs w:val="24"/>
        </w:rPr>
        <w:t xml:space="preserve">, что совпадает с результатами </w:t>
      </w:r>
      <w:r w:rsidR="00A16A96">
        <w:rPr>
          <w:szCs w:val="24"/>
        </w:rPr>
        <w:t xml:space="preserve">работы </w:t>
      </w:r>
      <w:r>
        <w:rPr>
          <w:lang w:val="en-US"/>
        </w:rPr>
        <w:t>Andre</w:t>
      </w:r>
      <w:r w:rsidRPr="00AC6669">
        <w:t xml:space="preserve">, </w:t>
      </w:r>
      <w:r>
        <w:rPr>
          <w:lang w:val="en-US"/>
        </w:rPr>
        <w:t>Chandon</w:t>
      </w:r>
      <w:r w:rsidRPr="00AC6669">
        <w:t xml:space="preserve"> &amp; </w:t>
      </w:r>
      <w:r>
        <w:rPr>
          <w:lang w:val="en-US"/>
        </w:rPr>
        <w:t>Haws</w:t>
      </w:r>
      <w:r w:rsidRPr="005C5D69">
        <w:t>, 2019</w:t>
      </w:r>
      <w:r>
        <w:t>.</w:t>
      </w:r>
    </w:p>
    <w:p w:rsidR="003D1042" w:rsidRDefault="003D1042" w:rsidP="003D1042">
      <w:pPr>
        <w:rPr>
          <w:szCs w:val="24"/>
        </w:rPr>
      </w:pPr>
      <w:r w:rsidRPr="003D1042">
        <w:rPr>
          <w:b/>
        </w:rPr>
        <w:t xml:space="preserve">Гипотеза 2 </w:t>
      </w:r>
      <w:r>
        <w:rPr>
          <w:b/>
          <w:szCs w:val="24"/>
        </w:rPr>
        <w:t>ч</w:t>
      </w:r>
      <w:r w:rsidRPr="008641BC">
        <w:rPr>
          <w:b/>
          <w:szCs w:val="24"/>
        </w:rPr>
        <w:t>астично подтверждена:</w:t>
      </w:r>
      <w:r>
        <w:rPr>
          <w:b/>
          <w:szCs w:val="24"/>
        </w:rPr>
        <w:t xml:space="preserve"> </w:t>
      </w:r>
      <w:r w:rsidRPr="008641BC">
        <w:rPr>
          <w:szCs w:val="24"/>
        </w:rPr>
        <w:t xml:space="preserve">оценка </w:t>
      </w:r>
      <w:r>
        <w:rPr>
          <w:szCs w:val="24"/>
        </w:rPr>
        <w:t xml:space="preserve">продукта </w:t>
      </w:r>
      <w:r>
        <w:rPr>
          <w:i/>
          <w:szCs w:val="24"/>
        </w:rPr>
        <w:t>зависи</w:t>
      </w:r>
      <w:r w:rsidRPr="008B021A">
        <w:rPr>
          <w:i/>
          <w:szCs w:val="24"/>
        </w:rPr>
        <w:t xml:space="preserve">т от </w:t>
      </w:r>
      <w:r>
        <w:rPr>
          <w:i/>
          <w:szCs w:val="24"/>
        </w:rPr>
        <w:t>уровня скептицизма</w:t>
      </w:r>
      <w:r>
        <w:rPr>
          <w:szCs w:val="24"/>
        </w:rPr>
        <w:t>. Однако, предпочтительный фрейминг заявления отличае</w:t>
      </w:r>
      <w:r w:rsidRPr="008641BC">
        <w:rPr>
          <w:szCs w:val="24"/>
        </w:rPr>
        <w:t xml:space="preserve">тся от </w:t>
      </w:r>
      <w:r>
        <w:rPr>
          <w:szCs w:val="24"/>
        </w:rPr>
        <w:t xml:space="preserve">предположенного. Установлено, что </w:t>
      </w:r>
      <w:r>
        <w:rPr>
          <w:i/>
          <w:szCs w:val="24"/>
        </w:rPr>
        <w:t>п</w:t>
      </w:r>
      <w:r w:rsidRPr="003D1042">
        <w:rPr>
          <w:i/>
          <w:szCs w:val="24"/>
        </w:rPr>
        <w:t>отребители с высоким уровнем скептицизма</w:t>
      </w:r>
      <w:r w:rsidRPr="003D1042">
        <w:rPr>
          <w:szCs w:val="24"/>
        </w:rPr>
        <w:t xml:space="preserve"> лучше оценивают заявления с </w:t>
      </w:r>
      <w:r w:rsidRPr="003D1042">
        <w:rPr>
          <w:i/>
          <w:szCs w:val="24"/>
        </w:rPr>
        <w:t>негативным фреймингом</w:t>
      </w:r>
      <w:r>
        <w:rPr>
          <w:szCs w:val="24"/>
        </w:rPr>
        <w:t xml:space="preserve">, а </w:t>
      </w:r>
      <w:r>
        <w:rPr>
          <w:i/>
          <w:szCs w:val="24"/>
        </w:rPr>
        <w:t>п</w:t>
      </w:r>
      <w:r w:rsidRPr="00610F16">
        <w:rPr>
          <w:i/>
          <w:szCs w:val="24"/>
        </w:rPr>
        <w:t>отребители с низким уровнем скептицизма</w:t>
      </w:r>
      <w:r w:rsidRPr="008641BC">
        <w:rPr>
          <w:szCs w:val="24"/>
        </w:rPr>
        <w:t xml:space="preserve"> предпочитают </w:t>
      </w:r>
      <w:r>
        <w:rPr>
          <w:szCs w:val="24"/>
        </w:rPr>
        <w:t>заявления</w:t>
      </w:r>
      <w:r w:rsidRPr="008641BC">
        <w:rPr>
          <w:szCs w:val="24"/>
        </w:rPr>
        <w:t xml:space="preserve"> с </w:t>
      </w:r>
      <w:r w:rsidRPr="008B021A">
        <w:rPr>
          <w:i/>
          <w:szCs w:val="24"/>
        </w:rPr>
        <w:t>позитивным фреймингом</w:t>
      </w:r>
      <w:r w:rsidRPr="008641BC">
        <w:rPr>
          <w:szCs w:val="24"/>
        </w:rPr>
        <w:t xml:space="preserve">.  </w:t>
      </w:r>
    </w:p>
    <w:p w:rsidR="003D1042" w:rsidRDefault="003D1042" w:rsidP="003D1042">
      <w:pPr>
        <w:rPr>
          <w:i/>
          <w:szCs w:val="24"/>
        </w:rPr>
      </w:pPr>
      <w:r w:rsidRPr="008641BC">
        <w:rPr>
          <w:b/>
          <w:szCs w:val="24"/>
        </w:rPr>
        <w:t>Гипотеза</w:t>
      </w:r>
      <w:r>
        <w:rPr>
          <w:b/>
          <w:szCs w:val="24"/>
        </w:rPr>
        <w:t xml:space="preserve"> 3</w:t>
      </w:r>
      <w:r w:rsidRPr="008641BC">
        <w:rPr>
          <w:b/>
          <w:szCs w:val="24"/>
        </w:rPr>
        <w:t xml:space="preserve"> подтверждена: </w:t>
      </w:r>
      <w:r>
        <w:rPr>
          <w:szCs w:val="24"/>
        </w:rPr>
        <w:t xml:space="preserve">предложенная концептуальная </w:t>
      </w:r>
      <w:r w:rsidRPr="008B021A">
        <w:rPr>
          <w:i/>
          <w:szCs w:val="24"/>
        </w:rPr>
        <w:t>модель оценки продукта</w:t>
      </w:r>
      <w:r w:rsidRPr="008641BC">
        <w:rPr>
          <w:szCs w:val="24"/>
        </w:rPr>
        <w:t xml:space="preserve">, в которой полезность и вкус обуславливают привлекательность продукта, а привлекательность приводит к повышению готовности купить, </w:t>
      </w:r>
      <w:r w:rsidR="00894A3D">
        <w:rPr>
          <w:i/>
          <w:szCs w:val="24"/>
        </w:rPr>
        <w:t xml:space="preserve">верна, </w:t>
      </w:r>
      <w:r w:rsidR="00894A3D">
        <w:rPr>
          <w:szCs w:val="24"/>
        </w:rPr>
        <w:t xml:space="preserve">что демонстрируют результаты проведенного регрессионного анализа. </w:t>
      </w:r>
      <w:r>
        <w:rPr>
          <w:i/>
          <w:szCs w:val="24"/>
        </w:rPr>
        <w:t xml:space="preserve"> </w:t>
      </w:r>
    </w:p>
    <w:p w:rsidR="00894A3D" w:rsidRDefault="00894A3D" w:rsidP="00894A3D">
      <w:pPr>
        <w:rPr>
          <w:szCs w:val="24"/>
        </w:rPr>
      </w:pPr>
      <w:r w:rsidRPr="00894A3D">
        <w:rPr>
          <w:b/>
          <w:szCs w:val="24"/>
        </w:rPr>
        <w:t>Гипотеза 4</w:t>
      </w:r>
      <w:r>
        <w:rPr>
          <w:szCs w:val="24"/>
        </w:rPr>
        <w:t xml:space="preserve">, предполагающая, что </w:t>
      </w:r>
      <w:r w:rsidRPr="00894A3D">
        <w:rPr>
          <w:szCs w:val="24"/>
        </w:rPr>
        <w:t>з</w:t>
      </w:r>
      <w:r w:rsidRPr="00894A3D">
        <w:t xml:space="preserve">аявления о полезности более эффективно влияют на выбор потребителя в категории продуктов с </w:t>
      </w:r>
      <w:r w:rsidR="00A16A96">
        <w:t>низким</w:t>
      </w:r>
      <w:r w:rsidRPr="00894A3D">
        <w:t xml:space="preserve"> уровнем полезности</w:t>
      </w:r>
      <w:r>
        <w:rPr>
          <w:i/>
        </w:rPr>
        <w:t xml:space="preserve"> </w:t>
      </w:r>
      <w:r w:rsidRPr="00EF41B7">
        <w:t>(условно полезных продуктов и продуктов для удовольствия)</w:t>
      </w:r>
      <w:r>
        <w:t xml:space="preserve">, </w:t>
      </w:r>
      <w:r w:rsidRPr="00894A3D">
        <w:rPr>
          <w:b/>
        </w:rPr>
        <w:t>о</w:t>
      </w:r>
      <w:r>
        <w:rPr>
          <w:b/>
          <w:szCs w:val="24"/>
        </w:rPr>
        <w:t xml:space="preserve">провергнута </w:t>
      </w:r>
      <w:r w:rsidRPr="008641BC">
        <w:rPr>
          <w:b/>
          <w:szCs w:val="24"/>
        </w:rPr>
        <w:t xml:space="preserve">в пользу </w:t>
      </w:r>
      <w:r>
        <w:rPr>
          <w:b/>
          <w:szCs w:val="24"/>
        </w:rPr>
        <w:t xml:space="preserve">альтернативной. </w:t>
      </w:r>
      <w:r>
        <w:rPr>
          <w:szCs w:val="24"/>
        </w:rPr>
        <w:t xml:space="preserve">Оба проведенных исследования демонстрируют, что </w:t>
      </w:r>
      <w:r w:rsidRPr="00894A3D">
        <w:rPr>
          <w:i/>
          <w:szCs w:val="24"/>
        </w:rPr>
        <w:t>потребители более склонны менять оценку продукта при столкновении с заявлениями о полезности в категориях продуктов с высоким уровнем полезности</w:t>
      </w:r>
      <w:r>
        <w:rPr>
          <w:szCs w:val="24"/>
        </w:rPr>
        <w:t xml:space="preserve"> (безусловно и условно полезных продуктах). Таким образом, результаты подтверждают силу эффекта синергии.</w:t>
      </w:r>
    </w:p>
    <w:p w:rsidR="00477776" w:rsidRDefault="00894A3D" w:rsidP="00894A3D">
      <w:r>
        <w:t xml:space="preserve"> </w:t>
      </w:r>
      <w:r w:rsidR="00477776">
        <w:t xml:space="preserve">Помимо полученных результатов, в процессе исследования </w:t>
      </w:r>
      <w:r w:rsidR="005E763F">
        <w:t>найдено</w:t>
      </w:r>
      <w:r w:rsidR="00477776">
        <w:t xml:space="preserve"> также несколько важных дополнительных взаимосвязей. Во-первых, установлено, что </w:t>
      </w:r>
      <w:r w:rsidR="00477776" w:rsidRPr="00127CA0">
        <w:rPr>
          <w:i/>
        </w:rPr>
        <w:t>предоставление информации о составе повышает оценку полезности, привлекательности продукта, а также готовность его купить</w:t>
      </w:r>
      <w:r w:rsidR="00477776">
        <w:t xml:space="preserve">. </w:t>
      </w:r>
      <w:r w:rsidR="00A16A96">
        <w:t xml:space="preserve">Однако данный эффект по-разному проявляется в зависимости от уровня полезности продукта. </w:t>
      </w:r>
      <w:r w:rsidR="00A16A96" w:rsidRPr="00F6031B">
        <w:rPr>
          <w:i/>
        </w:rPr>
        <w:t xml:space="preserve">Среди продуктов питания, имеющих чистый состав, </w:t>
      </w:r>
      <w:r w:rsidR="00F6031B" w:rsidRPr="00F6031B">
        <w:rPr>
          <w:i/>
        </w:rPr>
        <w:t>наиболее</w:t>
      </w:r>
      <w:r w:rsidR="00A16A96" w:rsidRPr="00F6031B">
        <w:rPr>
          <w:i/>
        </w:rPr>
        <w:t xml:space="preserve"> эффективно предоставление информации о составе и нанесение заявления о полезности на упаковку одновременно</w:t>
      </w:r>
      <w:r w:rsidR="00A16A96">
        <w:t xml:space="preserve">, что объясняется </w:t>
      </w:r>
      <w:r w:rsidR="00A16A96">
        <w:lastRenderedPageBreak/>
        <w:t xml:space="preserve">эффектом синергии. </w:t>
      </w:r>
      <w:r w:rsidR="00A16A96" w:rsidRPr="00F6031B">
        <w:rPr>
          <w:i/>
        </w:rPr>
        <w:t>В категории же продуктов с низким уровнем полезности производителю выгодно показывать состав, не сопровождая его заявлением о полезности.</w:t>
      </w:r>
      <w:r w:rsidR="00A16A96">
        <w:t xml:space="preserve"> Это можно объяснить тем, что выгода, подчеркиваемая с помощью заявления, </w:t>
      </w:r>
      <w:r w:rsidR="0080193A">
        <w:t>может не подтвердиться</w:t>
      </w:r>
      <w:r w:rsidR="00F6031B">
        <w:t xml:space="preserve">, если потребитель видит </w:t>
      </w:r>
      <w:r w:rsidR="00A16A96">
        <w:t>состав</w:t>
      </w:r>
      <w:r w:rsidR="0080193A">
        <w:t xml:space="preserve"> продукта</w:t>
      </w:r>
      <w:r w:rsidR="00F6031B">
        <w:t>. Это, в свою очередь,</w:t>
      </w:r>
      <w:r w:rsidR="00A16A96">
        <w:t xml:space="preserve"> повышает</w:t>
      </w:r>
      <w:r w:rsidR="0080193A">
        <w:t xml:space="preserve"> его</w:t>
      </w:r>
      <w:r w:rsidR="00A16A96">
        <w:t xml:space="preserve"> недоверие к производителю. </w:t>
      </w:r>
      <w:r w:rsidR="00477776">
        <w:t xml:space="preserve">Получается, что производителю становится важно соотносить информацию в составе продукта с </w:t>
      </w:r>
      <w:r w:rsidR="00825CC6">
        <w:t xml:space="preserve">заявлением </w:t>
      </w:r>
      <w:r w:rsidR="00477776">
        <w:t xml:space="preserve">о полезности, наносимой на упаковку, ведь </w:t>
      </w:r>
      <w:r w:rsidR="00F6031B">
        <w:t>с</w:t>
      </w:r>
      <w:r w:rsidR="0080193A">
        <w:t xml:space="preserve">остав продукта выступает важным параметром </w:t>
      </w:r>
      <w:r w:rsidR="00F6031B">
        <w:t>при выборе</w:t>
      </w:r>
      <w:r w:rsidR="0080193A">
        <w:t xml:space="preserve"> продуктов питания</w:t>
      </w:r>
      <w:r w:rsidR="00477776">
        <w:t xml:space="preserve">. </w:t>
      </w:r>
      <w:r w:rsidR="00F6031B">
        <w:t>В случае, если выгода подтверждается составом, нанесение заявлени</w:t>
      </w:r>
      <w:r w:rsidR="00C428D8">
        <w:t xml:space="preserve">я представляется оправданным, а внимание потребителя может быть дополнительно сфокусировано на </w:t>
      </w:r>
      <w:r w:rsidR="00CA218C">
        <w:t>том, что выгода подтверждена составом</w:t>
      </w:r>
      <w:r w:rsidR="00065FA7" w:rsidRPr="00065FA7">
        <w:t xml:space="preserve"> </w:t>
      </w:r>
      <w:r w:rsidR="00065FA7">
        <w:t>с помощью маркетинговых мероприятий (например, рекламы или во время сэмплинга)</w:t>
      </w:r>
      <w:r w:rsidR="00C428D8">
        <w:t>.</w:t>
      </w:r>
    </w:p>
    <w:p w:rsidR="00477776" w:rsidRDefault="00477776" w:rsidP="00477776">
      <w:pPr>
        <w:spacing w:after="0"/>
      </w:pPr>
      <w:r>
        <w:t xml:space="preserve">Во-вторых, </w:t>
      </w:r>
      <w:r w:rsidR="004C1EED" w:rsidRPr="004C1EED">
        <w:rPr>
          <w:i/>
        </w:rPr>
        <w:t>продукты с</w:t>
      </w:r>
      <w:r w:rsidR="004C1EED">
        <w:t xml:space="preserve"> </w:t>
      </w:r>
      <w:r w:rsidR="004C1EED">
        <w:rPr>
          <w:i/>
        </w:rPr>
        <w:t>заявлением</w:t>
      </w:r>
      <w:r w:rsidRPr="00127CA0">
        <w:rPr>
          <w:i/>
        </w:rPr>
        <w:t xml:space="preserve"> о</w:t>
      </w:r>
      <w:r w:rsidR="00CC08AF">
        <w:rPr>
          <w:i/>
        </w:rPr>
        <w:t>б ингредиентах</w:t>
      </w:r>
      <w:r w:rsidRPr="00127CA0">
        <w:rPr>
          <w:i/>
        </w:rPr>
        <w:t xml:space="preserve"> в целом значимо более позити</w:t>
      </w:r>
      <w:r w:rsidR="00F6031B">
        <w:rPr>
          <w:i/>
        </w:rPr>
        <w:t xml:space="preserve">вно </w:t>
      </w:r>
      <w:r w:rsidR="004C1EED">
        <w:rPr>
          <w:i/>
        </w:rPr>
        <w:t>оцениваются</w:t>
      </w:r>
      <w:r w:rsidR="00F6031B">
        <w:rPr>
          <w:i/>
        </w:rPr>
        <w:t xml:space="preserve"> респондентами. </w:t>
      </w:r>
      <w:r w:rsidR="00CA218C">
        <w:t xml:space="preserve">Учитывая </w:t>
      </w:r>
      <w:r w:rsidR="004C1EED">
        <w:t>уже выявленную эффективность позитивного</w:t>
      </w:r>
      <w:r w:rsidR="00CA218C">
        <w:t xml:space="preserve"> фрейминга заявления,</w:t>
      </w:r>
      <w:r>
        <w:t xml:space="preserve"> становится понятно, что использование </w:t>
      </w:r>
      <w:r w:rsidR="00825CC6">
        <w:rPr>
          <w:i/>
        </w:rPr>
        <w:t>заявления</w:t>
      </w:r>
      <w:r w:rsidRPr="0071297D">
        <w:rPr>
          <w:i/>
        </w:rPr>
        <w:t xml:space="preserve"> о</w:t>
      </w:r>
      <w:r w:rsidR="00CC08AF" w:rsidRPr="0071297D">
        <w:rPr>
          <w:i/>
        </w:rPr>
        <w:t xml:space="preserve">б ингредиентах </w:t>
      </w:r>
      <w:r w:rsidRPr="0071297D">
        <w:rPr>
          <w:i/>
        </w:rPr>
        <w:t>с позитивным фреймингом</w:t>
      </w:r>
      <w:r w:rsidR="005E763F">
        <w:t xml:space="preserve"> (</w:t>
      </w:r>
      <w:r w:rsidR="00825CC6">
        <w:t>заявления о добавлении ингредиентов</w:t>
      </w:r>
      <w:r w:rsidR="005E763F" w:rsidRPr="005E763F">
        <w:t>)</w:t>
      </w:r>
      <w:r>
        <w:t xml:space="preserve"> </w:t>
      </w:r>
      <w:r w:rsidRPr="0071297D">
        <w:rPr>
          <w:i/>
        </w:rPr>
        <w:t>является наилучшим выбором при позиционировании продукта как полезного</w:t>
      </w:r>
      <w:r>
        <w:t xml:space="preserve">, ведь именно данная комбинация </w:t>
      </w:r>
      <w:r w:rsidR="00565C50">
        <w:t>смыслового содержания</w:t>
      </w:r>
      <w:r>
        <w:t xml:space="preserve"> и </w:t>
      </w:r>
      <w:r w:rsidR="005E763F">
        <w:t>фрейминга</w:t>
      </w:r>
      <w:r w:rsidR="00B340BF">
        <w:t xml:space="preserve"> </w:t>
      </w:r>
      <w:r w:rsidR="00825CC6">
        <w:t>заявления</w:t>
      </w:r>
      <w:r w:rsidR="00CA218C">
        <w:t xml:space="preserve"> </w:t>
      </w:r>
      <w:r w:rsidR="00B340BF">
        <w:t>будет наиболее эффективна.</w:t>
      </w:r>
      <w:r>
        <w:t xml:space="preserve"> </w:t>
      </w:r>
      <w:r w:rsidR="00C428D8">
        <w:t xml:space="preserve">Стоит добавить, что </w:t>
      </w:r>
      <w:r w:rsidR="00C428D8" w:rsidRPr="00C428D8">
        <w:rPr>
          <w:i/>
        </w:rPr>
        <w:t>при нанесении данного типа заявлений на упаковку предоставление информации о составе значимо не влияет на оценку продукта.</w:t>
      </w:r>
      <w:r w:rsidR="00C428D8">
        <w:t xml:space="preserve"> Такая взаимосвязь еще раз подтверждает привлекательность использования заявления о добавлении ингредиентов, ведь </w:t>
      </w:r>
      <w:r w:rsidR="004C1EED">
        <w:t xml:space="preserve">внимание к соответствию информации в составе с выгодой, демонстрируемой с помощью заявлений, </w:t>
      </w:r>
      <w:r w:rsidR="00C428D8">
        <w:t xml:space="preserve">требует дополнительных усилий производителя, которых можно избежать при использовании данного типа заявлений. </w:t>
      </w:r>
    </w:p>
    <w:p w:rsidR="00477776" w:rsidRDefault="00477776" w:rsidP="00477776">
      <w:pPr>
        <w:spacing w:after="0"/>
      </w:pPr>
      <w:r>
        <w:t xml:space="preserve">В-третьих, на основе анализа индивидуальных различий </w:t>
      </w:r>
      <w:r w:rsidR="0071297D">
        <w:t xml:space="preserve">респондентов </w:t>
      </w:r>
      <w:r>
        <w:t xml:space="preserve">можно составить потрет целевого потребителя, приобретающего продукты, позиционируемые как полезные. Как уже было отмечено в процессе дисперсионного анализа по подгруппам, </w:t>
      </w:r>
      <w:r w:rsidRPr="00091288">
        <w:rPr>
          <w:i/>
        </w:rPr>
        <w:t>наиболее придерживаются полезного п</w:t>
      </w:r>
      <w:r w:rsidR="0071297D">
        <w:rPr>
          <w:i/>
        </w:rPr>
        <w:t>итания и ориентированы на него</w:t>
      </w:r>
      <w:r w:rsidRPr="00091288">
        <w:rPr>
          <w:i/>
        </w:rPr>
        <w:t xml:space="preserve"> женщины 20-45 лет</w:t>
      </w:r>
      <w:r>
        <w:t xml:space="preserve">. Именно данная категория потребителей будет более активно реагировать на </w:t>
      </w:r>
      <w:r w:rsidR="00825CC6">
        <w:t>заявления</w:t>
      </w:r>
      <w:r>
        <w:t xml:space="preserve"> о полезности на упаковке, ведь помимо высокой ориентации на поддержа</w:t>
      </w:r>
      <w:r w:rsidR="00091288">
        <w:t>ние здорового образа жизни, женщины</w:t>
      </w:r>
      <w:r>
        <w:t xml:space="preserve"> также более внимательно изучают маркировку при приобретении продукта питания. Кроме того, </w:t>
      </w:r>
      <w:r w:rsidRPr="00091288">
        <w:rPr>
          <w:i/>
        </w:rPr>
        <w:t>наибольшей привлекательностью продукты, позиционируемые как полезные, пользуются среди людей с высшим образованием</w:t>
      </w:r>
      <w:r w:rsidR="0071297D">
        <w:t>. Данные выводы даю</w:t>
      </w:r>
      <w:r>
        <w:t xml:space="preserve">т компаниям возможность </w:t>
      </w:r>
      <w:r w:rsidR="0071297D">
        <w:t>более глубоко понимать характеристики</w:t>
      </w:r>
      <w:r w:rsidR="00091288">
        <w:t xml:space="preserve"> </w:t>
      </w:r>
      <w:r w:rsidR="0071297D">
        <w:t>целевых потребителей</w:t>
      </w:r>
      <w:r w:rsidR="00091288">
        <w:t>.</w:t>
      </w:r>
    </w:p>
    <w:p w:rsidR="00477776" w:rsidRDefault="00477776" w:rsidP="00477776">
      <w:pPr>
        <w:spacing w:after="0"/>
      </w:pPr>
      <w:r>
        <w:lastRenderedPageBreak/>
        <w:t xml:space="preserve">Наконец, в процессе исследования установлено, что </w:t>
      </w:r>
      <w:r w:rsidRPr="00091288">
        <w:rPr>
          <w:i/>
        </w:rPr>
        <w:t xml:space="preserve">потребители с мотивацией достижения в целом более высоко оценивают продукты с </w:t>
      </w:r>
      <w:r w:rsidR="00825CC6">
        <w:rPr>
          <w:i/>
        </w:rPr>
        <w:t>заявлением</w:t>
      </w:r>
      <w:r w:rsidRPr="00091288">
        <w:rPr>
          <w:i/>
        </w:rPr>
        <w:t xml:space="preserve"> о полезности</w:t>
      </w:r>
      <w:r>
        <w:t xml:space="preserve">. Кроме того, </w:t>
      </w:r>
      <w:r w:rsidRPr="00091288">
        <w:rPr>
          <w:i/>
        </w:rPr>
        <w:t>уровень скептицизма среди потребителей с мотивацией достижения ниже.</w:t>
      </w:r>
      <w:r>
        <w:t xml:space="preserve"> Все это демонстрирует необходимость производителю активизировать данную мотивацию при разработке рекламного сообщения с отсылкой на полезность, чтобы обеспечить наиболее позитивное восприятие продукта за счет эффекта регуляторного совпадения. </w:t>
      </w:r>
    </w:p>
    <w:p w:rsidR="00477776" w:rsidRPr="00F2696D" w:rsidRDefault="00294160" w:rsidP="00294160">
      <w:pPr>
        <w:pStyle w:val="3"/>
      </w:pPr>
      <w:bookmarkStart w:id="162" w:name="_Toc37152350"/>
      <w:bookmarkStart w:id="163" w:name="_Toc37755200"/>
      <w:bookmarkStart w:id="164" w:name="_Toc41542922"/>
      <w:bookmarkStart w:id="165" w:name="_Toc41543103"/>
      <w:bookmarkStart w:id="166" w:name="_Toc41660482"/>
      <w:bookmarkStart w:id="167" w:name="_Toc41827427"/>
      <w:r>
        <w:t>3.4.2</w:t>
      </w:r>
      <w:r w:rsidR="00F74143">
        <w:t>.</w:t>
      </w:r>
      <w:r>
        <w:t xml:space="preserve"> </w:t>
      </w:r>
      <w:r w:rsidR="00477776">
        <w:t>Ограничения и направления для дальнейших исследований</w:t>
      </w:r>
      <w:bookmarkEnd w:id="162"/>
      <w:bookmarkEnd w:id="163"/>
      <w:bookmarkEnd w:id="164"/>
      <w:bookmarkEnd w:id="165"/>
      <w:bookmarkEnd w:id="166"/>
      <w:bookmarkEnd w:id="167"/>
    </w:p>
    <w:p w:rsidR="00477776" w:rsidRDefault="00477776" w:rsidP="00730E76">
      <w:r>
        <w:t xml:space="preserve">Основным ограничением проводимого исследования является </w:t>
      </w:r>
      <w:r w:rsidRPr="00EF3A32">
        <w:rPr>
          <w:i/>
        </w:rPr>
        <w:t>национальная специфика восприятия продукта как полезного</w:t>
      </w:r>
      <w:r>
        <w:t>. Поскольку в работе изучаются предпочтения российских потребителей продуктов питания, его результаты вряд ли могут быть применены для планирования позиционирования продукта как полезного в других странах, ведь уровень скептициз</w:t>
      </w:r>
      <w:r w:rsidR="00AA4B6A">
        <w:t xml:space="preserve">ма, а также предпочитаемый тип заявления </w:t>
      </w:r>
      <w:r>
        <w:t xml:space="preserve">имеет национальную специфику </w:t>
      </w:r>
      <w:r w:rsidRPr="0073212C">
        <w:t>(Saba</w:t>
      </w:r>
      <w:r>
        <w:t>,</w:t>
      </w:r>
      <w:r w:rsidRPr="0073212C">
        <w:t xml:space="preserve"> et al., 2010).</w:t>
      </w:r>
      <w:r w:rsidR="00730E76">
        <w:t xml:space="preserve"> </w:t>
      </w:r>
      <w:r w:rsidR="00091288" w:rsidRPr="00730E76">
        <w:t xml:space="preserve">Кроме того, </w:t>
      </w:r>
      <w:r w:rsidR="00730E76">
        <w:t xml:space="preserve">в процессе исследования было выявлено, что </w:t>
      </w:r>
      <w:r w:rsidR="00730E76" w:rsidRPr="00730E76">
        <w:rPr>
          <w:i/>
        </w:rPr>
        <w:t>преобладающее число российских потребителей относятся к категории скептиков</w:t>
      </w:r>
      <w:r w:rsidR="00730E76">
        <w:t>, а а</w:t>
      </w:r>
      <w:r w:rsidR="00091288" w:rsidRPr="00730E76">
        <w:t>нализ раз</w:t>
      </w:r>
      <w:r w:rsidR="00EF3A32" w:rsidRPr="00730E76">
        <w:t>личий скептиков и доверяющих</w:t>
      </w:r>
      <w:r w:rsidR="00730E76">
        <w:t xml:space="preserve"> продемонстрировал </w:t>
      </w:r>
      <w:r w:rsidR="00730E76" w:rsidRPr="00730E76">
        <w:rPr>
          <w:i/>
        </w:rPr>
        <w:t>отсутствие значимых различий в доверии производителю в зависимости от индивидуальных характеристик</w:t>
      </w:r>
      <w:r w:rsidR="00730E76">
        <w:t xml:space="preserve">. Все это говорит о необходимости учета склонности потребителей не доверять заявлениям о полезности при выстраивании рекламных сообщений и дизайне упаковки. </w:t>
      </w:r>
      <w:r>
        <w:t xml:space="preserve">Стоит также упомянуть, что </w:t>
      </w:r>
      <w:r w:rsidRPr="00EF3A32">
        <w:rPr>
          <w:i/>
        </w:rPr>
        <w:t>позиционирование продукта как полезного специфично для каждой конкретной товарной категории</w:t>
      </w:r>
      <w:r>
        <w:t xml:space="preserve">. В связи с этим можно предположить, что выявленные предпочтения потребителей в отношении </w:t>
      </w:r>
      <w:r w:rsidR="00825CC6">
        <w:t xml:space="preserve">заявлений </w:t>
      </w:r>
      <w:r>
        <w:t xml:space="preserve">о </w:t>
      </w:r>
      <w:r w:rsidR="00C428D8">
        <w:t xml:space="preserve">полезности в категории йогуртов, майонеза </w:t>
      </w:r>
      <w:r>
        <w:t>и батончиков могут быть менее проявлены среди других продуктов питания, отношение к которым не анализировалось в работе.</w:t>
      </w:r>
    </w:p>
    <w:p w:rsidR="00477776" w:rsidRDefault="00477776" w:rsidP="00477776">
      <w:r>
        <w:t xml:space="preserve">Все это определяет </w:t>
      </w:r>
      <w:r w:rsidRPr="00EF3A32">
        <w:rPr>
          <w:i/>
        </w:rPr>
        <w:t>необходимость дальнейшего изучения феномена воспринимаемой полезности продукта.</w:t>
      </w:r>
      <w:r w:rsidR="00730E76">
        <w:t xml:space="preserve"> Во-первых, необходимо тестирование предлагаемых для влияния на потребителей-скептиков типов заявлений о полезности</w:t>
      </w:r>
      <w:r w:rsidR="00362568">
        <w:t xml:space="preserve">. </w:t>
      </w:r>
      <w:r>
        <w:t>Во-</w:t>
      </w:r>
      <w:r w:rsidR="00730E76">
        <w:t>вторых, логично изучение</w:t>
      </w:r>
      <w:r>
        <w:t xml:space="preserve"> влияния </w:t>
      </w:r>
      <w:r w:rsidR="00825CC6">
        <w:t xml:space="preserve">заявлений о полезности </w:t>
      </w:r>
      <w:r>
        <w:t xml:space="preserve">на </w:t>
      </w:r>
      <w:r w:rsidR="00AA4B6A">
        <w:t>оценку</w:t>
      </w:r>
      <w:r>
        <w:t xml:space="preserve"> </w:t>
      </w:r>
      <w:r w:rsidR="00AA4B6A">
        <w:t xml:space="preserve">продукта </w:t>
      </w:r>
      <w:r>
        <w:t>в сравнении с другими факторами (например, формой, цветом упаковки)</w:t>
      </w:r>
      <w:r w:rsidR="00AA4B6A">
        <w:t>, а также определение</w:t>
      </w:r>
      <w:r w:rsidR="00362568">
        <w:t xml:space="preserve"> степени влияния уровня скептицизма на </w:t>
      </w:r>
      <w:r w:rsidR="00AA4B6A">
        <w:t>оценку</w:t>
      </w:r>
      <w:r w:rsidR="00362568">
        <w:t xml:space="preserve"> продукта с учетом данных факторов</w:t>
      </w:r>
      <w:r>
        <w:t xml:space="preserve">. Наконец, </w:t>
      </w:r>
      <w:r w:rsidR="00730E76">
        <w:t>необходимо</w:t>
      </w:r>
      <w:r>
        <w:t xml:space="preserve"> подтверждение выявленных предпочтений потребителей в других товарных категориях (например, в питьевых соках или хлопьях для завтрака, также часто упоминаемых в исследованиях).</w:t>
      </w:r>
    </w:p>
    <w:p w:rsidR="00477776" w:rsidRPr="00494107" w:rsidRDefault="00477776" w:rsidP="00477776">
      <w:r w:rsidRPr="00EF3A32">
        <w:rPr>
          <w:i/>
        </w:rPr>
        <w:t>Все упомянутые ограничения</w:t>
      </w:r>
      <w:r>
        <w:t xml:space="preserve">, представляя направления для дальнейшего, более глубокого изучения феномена воспринимаемой полезности, </w:t>
      </w:r>
      <w:r w:rsidRPr="00EF3A32">
        <w:rPr>
          <w:i/>
        </w:rPr>
        <w:t xml:space="preserve">не представляют </w:t>
      </w:r>
      <w:r w:rsidRPr="00EF3A32">
        <w:rPr>
          <w:i/>
        </w:rPr>
        <w:lastRenderedPageBreak/>
        <w:t>препятствий для использования результатов исследования для позиционирования продукта как полезного на российском рынке</w:t>
      </w:r>
      <w:r>
        <w:t>. Управленческие приложения, актуальные для данной работы, рассмотрены в заключении.</w:t>
      </w:r>
    </w:p>
    <w:p w:rsidR="0057031A" w:rsidRDefault="00477776" w:rsidP="005F5363">
      <w:pPr>
        <w:pStyle w:val="10"/>
      </w:pPr>
      <w:bookmarkStart w:id="168" w:name="_Toc41827428"/>
      <w:r>
        <w:lastRenderedPageBreak/>
        <w:t>Заключение</w:t>
      </w:r>
      <w:bookmarkEnd w:id="168"/>
    </w:p>
    <w:p w:rsidR="00B06BB4" w:rsidRDefault="002D2ABF" w:rsidP="00294160">
      <w:r>
        <w:t>В</w:t>
      </w:r>
      <w:r w:rsidR="00B06BB4">
        <w:t>оспринимаемая полезность продукта – сложный феномен, связанный как с объективной оценкой</w:t>
      </w:r>
      <w:r>
        <w:t xml:space="preserve"> состава, питательной и энергетической ценности</w:t>
      </w:r>
      <w:r w:rsidR="00B06BB4">
        <w:t xml:space="preserve">, так и с субъективными критериями, выдвигаемыми потребителями. </w:t>
      </w:r>
      <w:r w:rsidR="0021417A">
        <w:t xml:space="preserve">На </w:t>
      </w:r>
      <w:r w:rsidR="00EF3A32">
        <w:t>восприятие продукта как полезного</w:t>
      </w:r>
      <w:r w:rsidR="00B06BB4">
        <w:t xml:space="preserve"> влияет множество факторов, связанных с индивидуальными </w:t>
      </w:r>
      <w:r w:rsidR="0021417A">
        <w:t>характеристиками человека, характеристиками</w:t>
      </w:r>
      <w:r w:rsidR="00B06BB4">
        <w:t xml:space="preserve"> </w:t>
      </w:r>
      <w:r w:rsidR="0021417A">
        <w:t xml:space="preserve">самого продукта, </w:t>
      </w:r>
      <w:r w:rsidR="00B06BB4">
        <w:t xml:space="preserve">а также </w:t>
      </w:r>
      <w:r w:rsidR="00EF3A32">
        <w:t>ситуацией покупки</w:t>
      </w:r>
      <w:r w:rsidR="00B06BB4">
        <w:t xml:space="preserve">. Все они, при </w:t>
      </w:r>
      <w:r w:rsidR="00C60192">
        <w:t xml:space="preserve">правильном сочетании, приводят к ряду </w:t>
      </w:r>
      <w:r w:rsidR="0021417A">
        <w:t xml:space="preserve">позитивных </w:t>
      </w:r>
      <w:r w:rsidR="00C60192">
        <w:t xml:space="preserve">поведенческих последствий, стимулирующих </w:t>
      </w:r>
      <w:r w:rsidR="0021417A">
        <w:t>потребителя к покупке</w:t>
      </w:r>
      <w:r w:rsidR="00C60192">
        <w:t xml:space="preserve"> </w:t>
      </w:r>
      <w:r w:rsidR="00AA4B6A">
        <w:t xml:space="preserve">продукта, позиционируемого как полезного, </w:t>
      </w:r>
      <w:r w:rsidR="00C60192">
        <w:t xml:space="preserve">– </w:t>
      </w:r>
      <w:r w:rsidR="0021417A">
        <w:t>повышения</w:t>
      </w:r>
      <w:r w:rsidR="00AA4B6A">
        <w:t xml:space="preserve"> его </w:t>
      </w:r>
      <w:r w:rsidR="00C60192">
        <w:t>привлекательности, доверия пр</w:t>
      </w:r>
      <w:r w:rsidR="00B25C12">
        <w:t>одукту и производителю, снижению</w:t>
      </w:r>
      <w:r w:rsidR="00C60192">
        <w:t xml:space="preserve"> воспринимаемой калорийности</w:t>
      </w:r>
      <w:r w:rsidR="00AA4B6A">
        <w:t xml:space="preserve"> и так далее</w:t>
      </w:r>
      <w:r w:rsidR="00C60192">
        <w:t>.</w:t>
      </w:r>
    </w:p>
    <w:p w:rsidR="00294160" w:rsidRPr="0021417A" w:rsidRDefault="00B06BB4" w:rsidP="00294160">
      <w:r>
        <w:t>В</w:t>
      </w:r>
      <w:r w:rsidR="00294160">
        <w:t xml:space="preserve"> проведенном исследовании рассматривается </w:t>
      </w:r>
      <w:r w:rsidR="00C60192">
        <w:t>только несколько факторов</w:t>
      </w:r>
      <w:r w:rsidR="00AA4B6A">
        <w:t xml:space="preserve">, влияющих на оценку полезности продукта, а также несколько </w:t>
      </w:r>
      <w:r w:rsidR="00C60192">
        <w:t>поведенческих</w:t>
      </w:r>
      <w:r w:rsidR="001C47C1">
        <w:t xml:space="preserve"> последствий воспринимаемой полезности</w:t>
      </w:r>
      <w:r>
        <w:t xml:space="preserve">. В частности, анализируется </w:t>
      </w:r>
      <w:r w:rsidR="00294160">
        <w:t xml:space="preserve">влияние </w:t>
      </w:r>
      <w:r w:rsidR="0019400B">
        <w:t xml:space="preserve">наиболее распространенного на российском </w:t>
      </w:r>
      <w:r w:rsidR="0004242A">
        <w:t>рынке</w:t>
      </w:r>
      <w:r w:rsidR="0019400B">
        <w:t xml:space="preserve"> типа маркировок </w:t>
      </w:r>
      <w:r w:rsidR="00825CC6">
        <w:t>–</w:t>
      </w:r>
      <w:r w:rsidR="0019400B">
        <w:t xml:space="preserve"> </w:t>
      </w:r>
      <w:r w:rsidR="00825CC6">
        <w:t xml:space="preserve">заявлений о полезности </w:t>
      </w:r>
      <w:r w:rsidR="00294160">
        <w:t xml:space="preserve">на упаковке </w:t>
      </w:r>
      <w:r w:rsidR="0019400B">
        <w:t>-</w:t>
      </w:r>
      <w:r w:rsidR="00294160">
        <w:t xml:space="preserve"> на </w:t>
      </w:r>
      <w:r w:rsidR="00B25C12">
        <w:t>оценку</w:t>
      </w:r>
      <w:r w:rsidR="00294160">
        <w:t xml:space="preserve"> полезности, вкуса</w:t>
      </w:r>
      <w:r w:rsidR="00B25C12">
        <w:t>, привлекательности</w:t>
      </w:r>
      <w:r w:rsidR="001C47C1">
        <w:t xml:space="preserve"> продукта</w:t>
      </w:r>
      <w:r w:rsidR="00B25C12">
        <w:t xml:space="preserve"> и готовность</w:t>
      </w:r>
      <w:r w:rsidR="00294160">
        <w:t xml:space="preserve"> </w:t>
      </w:r>
      <w:r w:rsidR="001C47C1">
        <w:t xml:space="preserve">его </w:t>
      </w:r>
      <w:r w:rsidR="00294160">
        <w:t xml:space="preserve">купить. </w:t>
      </w:r>
      <w:r w:rsidR="0019400B">
        <w:t xml:space="preserve">Предлагается также авторская классификация </w:t>
      </w:r>
      <w:r w:rsidR="00825CC6">
        <w:t xml:space="preserve">заявлений </w:t>
      </w:r>
      <w:r w:rsidR="0019400B">
        <w:t>о полезности в зависимости от смыслового содержания и фрейминга сообщения</w:t>
      </w:r>
      <w:r w:rsidR="0021417A">
        <w:t xml:space="preserve">, в рамках которой все </w:t>
      </w:r>
      <w:r w:rsidR="00825CC6">
        <w:t>заявлений</w:t>
      </w:r>
      <w:r w:rsidR="0021417A">
        <w:t xml:space="preserve"> о полезности делятся на </w:t>
      </w:r>
      <w:r w:rsidR="00825CC6">
        <w:t xml:space="preserve">заявления о добавлении ингредиентов, </w:t>
      </w:r>
      <w:r w:rsidR="001C47C1">
        <w:t xml:space="preserve">заявления </w:t>
      </w:r>
      <w:r w:rsidR="00D20135">
        <w:t xml:space="preserve">о снижении количества ингредиентов, </w:t>
      </w:r>
      <w:r w:rsidR="001C47C1">
        <w:t xml:space="preserve">заявления </w:t>
      </w:r>
      <w:r w:rsidR="00D20135">
        <w:t xml:space="preserve">о положительном эффекте, </w:t>
      </w:r>
      <w:r w:rsidR="001C47C1">
        <w:t xml:space="preserve">заявления </w:t>
      </w:r>
      <w:r w:rsidR="00D20135">
        <w:t>о снижении негативного эффекта</w:t>
      </w:r>
      <w:r w:rsidR="0021417A" w:rsidRPr="0021417A">
        <w:t xml:space="preserve">. </w:t>
      </w:r>
    </w:p>
    <w:p w:rsidR="0057031A" w:rsidRDefault="0057031A" w:rsidP="0057031A">
      <w:r>
        <w:t xml:space="preserve">Проведенное исследование помогает </w:t>
      </w:r>
      <w:r w:rsidR="00513CC5">
        <w:t xml:space="preserve">выдвинуть ряд рекомендаций </w:t>
      </w:r>
      <w:r>
        <w:t>относительно позиционирования продукта как полезного.</w:t>
      </w:r>
      <w:r w:rsidR="0019400B">
        <w:t xml:space="preserve"> Во-первых, </w:t>
      </w:r>
      <w:r w:rsidR="00664F35">
        <w:t xml:space="preserve">основываясь на </w:t>
      </w:r>
      <w:r w:rsidR="00D541B4">
        <w:t>выводах работы</w:t>
      </w:r>
      <w:r w:rsidR="00664F35">
        <w:t xml:space="preserve">, можно утверждать, что </w:t>
      </w:r>
      <w:r w:rsidR="00664F35" w:rsidRPr="00285AB9">
        <w:rPr>
          <w:i/>
        </w:rPr>
        <w:t xml:space="preserve">наиболее предпочтительным типом </w:t>
      </w:r>
      <w:r w:rsidR="004D04B7">
        <w:rPr>
          <w:i/>
        </w:rPr>
        <w:t>заявлений</w:t>
      </w:r>
      <w:r w:rsidR="00664F35" w:rsidRPr="00285AB9">
        <w:rPr>
          <w:i/>
        </w:rPr>
        <w:t xml:space="preserve"> на упаковке </w:t>
      </w:r>
      <w:r w:rsidR="001C47C1">
        <w:rPr>
          <w:i/>
        </w:rPr>
        <w:t xml:space="preserve">продукта </w:t>
      </w:r>
      <w:r w:rsidR="00664F35" w:rsidRPr="00285AB9">
        <w:rPr>
          <w:i/>
        </w:rPr>
        <w:t xml:space="preserve">выступает </w:t>
      </w:r>
      <w:r w:rsidR="004D04B7">
        <w:rPr>
          <w:i/>
        </w:rPr>
        <w:t>заявление</w:t>
      </w:r>
      <w:r w:rsidR="00664F35" w:rsidRPr="00285AB9">
        <w:rPr>
          <w:i/>
        </w:rPr>
        <w:t xml:space="preserve"> </w:t>
      </w:r>
      <w:r w:rsidR="001C47C1">
        <w:rPr>
          <w:i/>
        </w:rPr>
        <w:t xml:space="preserve">о добавлении ингредиентов </w:t>
      </w:r>
      <w:r w:rsidR="00664F35">
        <w:t>(</w:t>
      </w:r>
      <w:r w:rsidR="001C47C1">
        <w:t xml:space="preserve">то есть заявление </w:t>
      </w:r>
      <w:r w:rsidR="001C47C1" w:rsidRPr="00285AB9">
        <w:rPr>
          <w:i/>
        </w:rPr>
        <w:t>об ингредиентах с позитивным фреймингом</w:t>
      </w:r>
      <w:r w:rsidR="00664F35" w:rsidRPr="00664F35">
        <w:t xml:space="preserve">). </w:t>
      </w:r>
      <w:r w:rsidR="00664F35">
        <w:t xml:space="preserve">Именно </w:t>
      </w:r>
      <w:r w:rsidR="00A67B5C">
        <w:t>продукты с данным</w:t>
      </w:r>
      <w:r w:rsidR="00664F35">
        <w:t xml:space="preserve"> тип</w:t>
      </w:r>
      <w:r w:rsidR="00A67B5C">
        <w:t>ом</w:t>
      </w:r>
      <w:r w:rsidR="004D04B7">
        <w:t xml:space="preserve"> заявлений о полезности</w:t>
      </w:r>
      <w:r w:rsidR="00664F35">
        <w:t xml:space="preserve"> </w:t>
      </w:r>
      <w:r w:rsidR="00A67B5C">
        <w:t>потребители оценивают как более привлекательные</w:t>
      </w:r>
      <w:r w:rsidR="00664F35">
        <w:t xml:space="preserve">. Соответственно, производителям можно рекомендовать формулировать </w:t>
      </w:r>
      <w:r w:rsidR="00A67B5C">
        <w:t>выгоды</w:t>
      </w:r>
      <w:r w:rsidR="005174BE">
        <w:t xml:space="preserve"> потребления</w:t>
      </w:r>
      <w:r w:rsidR="00A67B5C">
        <w:t>, делая акцент на добавление полезных ингредиентов в состав продукта</w:t>
      </w:r>
      <w:r w:rsidR="00664F35">
        <w:t xml:space="preserve">. Примером </w:t>
      </w:r>
      <w:r w:rsidR="004D04B7">
        <w:t>заявлений</w:t>
      </w:r>
      <w:r w:rsidR="00664F35">
        <w:t xml:space="preserve"> </w:t>
      </w:r>
      <w:r w:rsidR="00D541B4">
        <w:t>такого</w:t>
      </w:r>
      <w:r w:rsidR="00664F35">
        <w:t xml:space="preserve"> типа являются «С добавлением…», «С повышенным содержанием…»</w:t>
      </w:r>
      <w:r w:rsidR="00101FC5">
        <w:t>.</w:t>
      </w:r>
      <w:r w:rsidR="00B25C12">
        <w:t xml:space="preserve"> Важно отметить, что при столкновении с данным типом заявлений потребители обращают меньше внимания на состав продукта, что </w:t>
      </w:r>
      <w:r w:rsidR="00086C48">
        <w:t xml:space="preserve">демонстрирует </w:t>
      </w:r>
      <w:r w:rsidR="00086C48" w:rsidRPr="00B237DC">
        <w:rPr>
          <w:i/>
        </w:rPr>
        <w:t>высокий уровень доверия заявлениям о добавлении ингредиентов и подтверждает эффективность их использования</w:t>
      </w:r>
      <w:r w:rsidR="00086C48">
        <w:t>.</w:t>
      </w:r>
    </w:p>
    <w:p w:rsidR="00086C48" w:rsidRDefault="00285AB9" w:rsidP="0057031A">
      <w:r>
        <w:t xml:space="preserve">Во-вторых, </w:t>
      </w:r>
      <w:r w:rsidR="00861C4D">
        <w:t xml:space="preserve">исследование демонстрирует, что в </w:t>
      </w:r>
      <w:r w:rsidR="00B237DC">
        <w:rPr>
          <w:i/>
        </w:rPr>
        <w:t>настоящее время больше</w:t>
      </w:r>
      <w:r w:rsidR="00861C4D" w:rsidRPr="00B237DC">
        <w:rPr>
          <w:i/>
        </w:rPr>
        <w:t xml:space="preserve">е число потребителей скептически относятся к </w:t>
      </w:r>
      <w:r w:rsidR="004D04B7" w:rsidRPr="00B237DC">
        <w:rPr>
          <w:i/>
        </w:rPr>
        <w:t xml:space="preserve">заявлениям </w:t>
      </w:r>
      <w:r w:rsidR="00861C4D" w:rsidRPr="00B237DC">
        <w:rPr>
          <w:i/>
        </w:rPr>
        <w:t>о полезности</w:t>
      </w:r>
      <w:r w:rsidR="00101FC5" w:rsidRPr="00B237DC">
        <w:rPr>
          <w:i/>
        </w:rPr>
        <w:t xml:space="preserve"> продукта</w:t>
      </w:r>
      <w:r w:rsidR="00D541B4" w:rsidRPr="00B237DC">
        <w:rPr>
          <w:i/>
        </w:rPr>
        <w:t xml:space="preserve"> на упаковке</w:t>
      </w:r>
      <w:r w:rsidR="00861C4D">
        <w:t xml:space="preserve">. </w:t>
      </w:r>
      <w:r w:rsidR="00086C48">
        <w:lastRenderedPageBreak/>
        <w:t>Опираясь на результаты проведенного исследования</w:t>
      </w:r>
      <w:r w:rsidR="00101FC5">
        <w:t>, производитель</w:t>
      </w:r>
      <w:r>
        <w:t xml:space="preserve"> может выбрать наибол</w:t>
      </w:r>
      <w:r w:rsidR="00A67B5C">
        <w:t xml:space="preserve">ее предпочтительный тип </w:t>
      </w:r>
      <w:r w:rsidR="004D04B7">
        <w:t>заявлений</w:t>
      </w:r>
      <w:r w:rsidR="00086C48">
        <w:t xml:space="preserve"> в зависимости от уровня скептицизма целевой аудитории</w:t>
      </w:r>
      <w:r>
        <w:t xml:space="preserve">. В частности, </w:t>
      </w:r>
      <w:r w:rsidRPr="00B06BB4">
        <w:rPr>
          <w:i/>
        </w:rPr>
        <w:t xml:space="preserve">для потребителей-скептиков более эффективно использование </w:t>
      </w:r>
      <w:r w:rsidR="004D04B7">
        <w:rPr>
          <w:i/>
        </w:rPr>
        <w:t>заявлений</w:t>
      </w:r>
      <w:r w:rsidRPr="00B06BB4">
        <w:rPr>
          <w:i/>
        </w:rPr>
        <w:t xml:space="preserve"> с негативным фреймингом, а для доверяющих </w:t>
      </w:r>
      <w:r w:rsidR="00086C48">
        <w:rPr>
          <w:i/>
        </w:rPr>
        <w:t>потребителей</w:t>
      </w:r>
      <w:r w:rsidRPr="00B06BB4">
        <w:rPr>
          <w:i/>
        </w:rPr>
        <w:t xml:space="preserve"> –</w:t>
      </w:r>
      <w:r w:rsidR="00086C48">
        <w:rPr>
          <w:i/>
        </w:rPr>
        <w:t xml:space="preserve"> заявлений</w:t>
      </w:r>
      <w:r w:rsidRPr="00B06BB4">
        <w:rPr>
          <w:i/>
        </w:rPr>
        <w:t xml:space="preserve"> с позитивным фреймингом</w:t>
      </w:r>
      <w:r>
        <w:t xml:space="preserve">. </w:t>
      </w:r>
      <w:r w:rsidR="00086C48">
        <w:t xml:space="preserve">Данное исследование также демонстрирует, что </w:t>
      </w:r>
      <w:r w:rsidR="00B237DC">
        <w:t>уровень скептицизма потребителей примерно равен среди мужчин и женщин, не зависит от уровня образования, сферы деятельности человека и его веса</w:t>
      </w:r>
      <w:r w:rsidR="00086C48">
        <w:t>. Именно поэтому установленная связь между фреймингом и оценкой продукта представляется критически актуальной</w:t>
      </w:r>
      <w:r w:rsidR="00B237DC">
        <w:t xml:space="preserve">, ведь в настоящее время </w:t>
      </w:r>
      <w:r w:rsidR="00B237DC" w:rsidRPr="005174BE">
        <w:rPr>
          <w:i/>
        </w:rPr>
        <w:t>почти все компании работают на рынке потребителей-скептиков</w:t>
      </w:r>
      <w:r w:rsidR="00086C48" w:rsidRPr="00A67B5C">
        <w:t>.</w:t>
      </w:r>
      <w:r w:rsidR="00086C48">
        <w:t xml:space="preserve"> </w:t>
      </w:r>
    </w:p>
    <w:p w:rsidR="00513CC5" w:rsidRDefault="00513CC5" w:rsidP="0057031A">
      <w:r>
        <w:t xml:space="preserve">В-третьих, исследование устанавливает причинно-следственную взаимосвязь между восприятием полезности и вкуса продукта и его оценкой потребителем. Построенные регрессионные модели демонстрируют, что </w:t>
      </w:r>
      <w:r w:rsidRPr="00B06BB4">
        <w:rPr>
          <w:i/>
        </w:rPr>
        <w:t>на оценку привлекательности продукта значимо влияют оценка полезности и оценка вкуса, а привлекательность продукта является наиболее важным фактором, влияющим на готовность его купить</w:t>
      </w:r>
      <w:r>
        <w:t>. Основываясь на данном выводе, можно сказать, что производителю продукта питания в первую очередь стоит выстраивать рекламные</w:t>
      </w:r>
      <w:r w:rsidR="00C01BCD">
        <w:t xml:space="preserve"> сообщения с целью повлиять на исходные переменные – полезность и вкус продукта</w:t>
      </w:r>
      <w:r w:rsidR="00861C4D">
        <w:t xml:space="preserve">, ведь в конечном итоге они </w:t>
      </w:r>
      <w:r w:rsidR="005174BE">
        <w:t xml:space="preserve">сделать продукт более привлекательным и </w:t>
      </w:r>
      <w:r w:rsidR="00861C4D">
        <w:t xml:space="preserve">стимулировать потребителя приобрести </w:t>
      </w:r>
      <w:r w:rsidR="005174BE">
        <w:t>его</w:t>
      </w:r>
      <w:r w:rsidR="00C01BCD">
        <w:t xml:space="preserve">. </w:t>
      </w:r>
    </w:p>
    <w:p w:rsidR="00086C48" w:rsidRDefault="00513CC5" w:rsidP="0057031A">
      <w:r>
        <w:t>В-четвертых</w:t>
      </w:r>
      <w:r w:rsidR="00792F4D">
        <w:t xml:space="preserve">, </w:t>
      </w:r>
      <w:r w:rsidR="00086C48">
        <w:t xml:space="preserve">данная работа выявляет </w:t>
      </w:r>
      <w:r w:rsidR="00086C48" w:rsidRPr="00B237DC">
        <w:rPr>
          <w:i/>
        </w:rPr>
        <w:t xml:space="preserve">наиболее предпочтительные категории продуктов для </w:t>
      </w:r>
      <w:r w:rsidR="005174BE">
        <w:rPr>
          <w:i/>
        </w:rPr>
        <w:t>использования заявлений о полезности на упаковке</w:t>
      </w:r>
      <w:r w:rsidR="00086C48" w:rsidRPr="00B237DC">
        <w:rPr>
          <w:i/>
        </w:rPr>
        <w:t xml:space="preserve"> – безусловно и условно полезные продукты</w:t>
      </w:r>
      <w:r w:rsidR="00086C48">
        <w:t xml:space="preserve">. В </w:t>
      </w:r>
      <w:r w:rsidR="005174BE">
        <w:t>исследовании</w:t>
      </w:r>
      <w:r w:rsidR="00086C48">
        <w:t xml:space="preserve"> выявлено значимое проявление эффекта синергии, то есть дополнительно</w:t>
      </w:r>
      <w:r w:rsidR="00760A8C">
        <w:t>го</w:t>
      </w:r>
      <w:r w:rsidR="00086C48">
        <w:t xml:space="preserve"> подтверждени</w:t>
      </w:r>
      <w:r w:rsidR="00760A8C">
        <w:t>я</w:t>
      </w:r>
      <w:r w:rsidR="00086C48">
        <w:t xml:space="preserve"> полезности продукта</w:t>
      </w:r>
      <w:r w:rsidR="00760A8C">
        <w:t>, реализуемого</w:t>
      </w:r>
      <w:r w:rsidR="00086C48">
        <w:t xml:space="preserve"> с помощью заявлений на упаковке. </w:t>
      </w:r>
      <w:r w:rsidR="00760A8C">
        <w:t xml:space="preserve">Такой результат помогает сделать вывод, что заявления о полезности в целом логично использовать в тех категориях продуктов, которые потребители воспринимают как полезные сами по себе. </w:t>
      </w:r>
    </w:p>
    <w:p w:rsidR="00760A8C" w:rsidRPr="00B237DC" w:rsidRDefault="00760A8C" w:rsidP="00760A8C">
      <w:pPr>
        <w:rPr>
          <w:i/>
        </w:rPr>
      </w:pPr>
      <w:r>
        <w:t>В-пятых, исследование демонстрирует, что</w:t>
      </w:r>
      <w:r w:rsidRPr="00861C4D">
        <w:rPr>
          <w:i/>
        </w:rPr>
        <w:t xml:space="preserve"> российские</w:t>
      </w:r>
      <w:r>
        <w:t xml:space="preserve"> </w:t>
      </w:r>
      <w:r w:rsidRPr="00B06BB4">
        <w:rPr>
          <w:i/>
        </w:rPr>
        <w:t xml:space="preserve">потребители продуктов питания обращают большое внимание на состав продукта при столкновении с </w:t>
      </w:r>
      <w:r>
        <w:rPr>
          <w:i/>
        </w:rPr>
        <w:t>заявлениями</w:t>
      </w:r>
      <w:r w:rsidRPr="00B06BB4">
        <w:rPr>
          <w:i/>
        </w:rPr>
        <w:t xml:space="preserve"> о полезности</w:t>
      </w:r>
      <w:r>
        <w:t xml:space="preserve">. Причем в различных категориях влияние предоставление информации о составе неоднородно. </w:t>
      </w:r>
      <w:r w:rsidRPr="00B237DC">
        <w:rPr>
          <w:i/>
        </w:rPr>
        <w:t>Так, среди продуктов с высоким уровнем полезности и</w:t>
      </w:r>
      <w:r w:rsidR="00121255">
        <w:rPr>
          <w:i/>
        </w:rPr>
        <w:t xml:space="preserve"> чистым составом предоставление</w:t>
      </w:r>
      <w:r w:rsidRPr="00B237DC">
        <w:rPr>
          <w:i/>
        </w:rPr>
        <w:t xml:space="preserve"> информации </w:t>
      </w:r>
      <w:r w:rsidR="00121255">
        <w:rPr>
          <w:i/>
        </w:rPr>
        <w:t xml:space="preserve">о составе </w:t>
      </w:r>
      <w:r w:rsidRPr="00B237DC">
        <w:rPr>
          <w:i/>
        </w:rPr>
        <w:t xml:space="preserve">повышает оценку продукта и служит дополнительным подтверждением </w:t>
      </w:r>
      <w:r w:rsidR="00B237DC" w:rsidRPr="00B237DC">
        <w:rPr>
          <w:i/>
        </w:rPr>
        <w:t>досто</w:t>
      </w:r>
      <w:r w:rsidRPr="00B237DC">
        <w:rPr>
          <w:i/>
        </w:rPr>
        <w:t xml:space="preserve">верности заявления на упаковке. Среди продуктов с низким уровнем полезности, обладающих составом с большим количеством искусственных или вредных добавок, предоставление информации об ингредиентах и энергетической и питательной ценности также улучшает оценку продукта. Однако, в </w:t>
      </w:r>
      <w:r w:rsidRPr="00B237DC">
        <w:rPr>
          <w:i/>
        </w:rPr>
        <w:lastRenderedPageBreak/>
        <w:t>случае, если потребитель видит заявление о полезности и состав таких продуктов</w:t>
      </w:r>
      <w:r w:rsidR="00121255">
        <w:rPr>
          <w:i/>
        </w:rPr>
        <w:t xml:space="preserve"> одновременно</w:t>
      </w:r>
      <w:r w:rsidRPr="00B237DC">
        <w:rPr>
          <w:i/>
        </w:rPr>
        <w:t xml:space="preserve">, он </w:t>
      </w:r>
      <w:r w:rsidR="00121255">
        <w:rPr>
          <w:i/>
        </w:rPr>
        <w:t>оценивает</w:t>
      </w:r>
      <w:r w:rsidRPr="00B237DC">
        <w:rPr>
          <w:i/>
        </w:rPr>
        <w:t xml:space="preserve"> продукт как </w:t>
      </w:r>
      <w:r w:rsidR="00121255">
        <w:rPr>
          <w:i/>
        </w:rPr>
        <w:t>менее</w:t>
      </w:r>
      <w:r w:rsidRPr="00B237DC">
        <w:rPr>
          <w:i/>
        </w:rPr>
        <w:t xml:space="preserve"> привлекательный, что можно объяснить</w:t>
      </w:r>
      <w:r>
        <w:t xml:space="preserve"> несостыковкой выгод</w:t>
      </w:r>
      <w:r w:rsidR="00121255">
        <w:t>, доносимых с помощью заявлений на упаковке,</w:t>
      </w:r>
      <w:r>
        <w:t xml:space="preserve"> и состава</w:t>
      </w:r>
      <w:r w:rsidR="00121255">
        <w:t xml:space="preserve"> продукта</w:t>
      </w:r>
      <w:r>
        <w:t xml:space="preserve">. Очевидно, что в таких условиях производителю необходимо отслеживать соответствие выгод, доносимых с помощью заявлений о полезности, с информацией в составе. В случае, </w:t>
      </w:r>
      <w:r w:rsidRPr="00B237DC">
        <w:rPr>
          <w:i/>
        </w:rPr>
        <w:t xml:space="preserve">если </w:t>
      </w:r>
      <w:r w:rsidR="00B237DC" w:rsidRPr="00B237DC">
        <w:rPr>
          <w:i/>
        </w:rPr>
        <w:t xml:space="preserve">выгоды соответствуют составу, данная состыковка может доноситься до целевых потребителей с помощью рекламы, </w:t>
      </w:r>
      <w:r w:rsidR="00B237DC">
        <w:t>чтобы повысить оценку</w:t>
      </w:r>
      <w:r>
        <w:t xml:space="preserve"> привлекательности, доверие производителю и готовность купить</w:t>
      </w:r>
      <w:r w:rsidR="00B237DC">
        <w:t xml:space="preserve"> продукт</w:t>
      </w:r>
      <w:r>
        <w:t xml:space="preserve">. В случае же, </w:t>
      </w:r>
      <w:r w:rsidRPr="00B237DC">
        <w:rPr>
          <w:i/>
        </w:rPr>
        <w:t xml:space="preserve">если заявление о полезности не подтверждено составом продукта, </w:t>
      </w:r>
      <w:r w:rsidR="004B3805">
        <w:rPr>
          <w:i/>
        </w:rPr>
        <w:t>оптимальной стратегией представляется</w:t>
      </w:r>
      <w:r w:rsidR="00B237DC" w:rsidRPr="00B237DC">
        <w:rPr>
          <w:i/>
        </w:rPr>
        <w:t xml:space="preserve"> демонстрирование состава без дополнительных заявлений о полезности</w:t>
      </w:r>
      <w:r w:rsidR="004B3805">
        <w:t>, чтобы не провоцировать потребителя на недоверие к производителю</w:t>
      </w:r>
      <w:r w:rsidR="00B237DC" w:rsidRPr="00B237DC">
        <w:rPr>
          <w:i/>
        </w:rPr>
        <w:t xml:space="preserve">. </w:t>
      </w:r>
      <w:r w:rsidRPr="00B237DC">
        <w:rPr>
          <w:i/>
        </w:rPr>
        <w:t xml:space="preserve"> </w:t>
      </w:r>
    </w:p>
    <w:p w:rsidR="00792F4D" w:rsidRDefault="00760A8C" w:rsidP="00760A8C">
      <w:r>
        <w:t xml:space="preserve">Наконец, </w:t>
      </w:r>
      <w:r w:rsidR="00861C4D">
        <w:t>исследование устанавливает</w:t>
      </w:r>
      <w:r w:rsidR="00792F4D">
        <w:t xml:space="preserve"> связь</w:t>
      </w:r>
      <w:r w:rsidR="00861C4D">
        <w:t xml:space="preserve"> между фокусом регуляции потребителя и </w:t>
      </w:r>
      <w:r w:rsidR="00792F4D">
        <w:t xml:space="preserve">его поведением при выборе продукта. В частности, </w:t>
      </w:r>
      <w:r w:rsidR="00792F4D" w:rsidRPr="00B06BB4">
        <w:rPr>
          <w:i/>
        </w:rPr>
        <w:t xml:space="preserve">потребители с мотивацией достижения </w:t>
      </w:r>
      <w:r w:rsidR="00861C4D">
        <w:rPr>
          <w:i/>
        </w:rPr>
        <w:t xml:space="preserve">значимо </w:t>
      </w:r>
      <w:r w:rsidR="00792F4D" w:rsidRPr="00B06BB4">
        <w:rPr>
          <w:i/>
        </w:rPr>
        <w:t>выше оценивают продукты, позиционируемые как полезны</w:t>
      </w:r>
      <w:r w:rsidR="00792F4D">
        <w:t xml:space="preserve">е. Кроме того, </w:t>
      </w:r>
      <w:r w:rsidR="00792F4D" w:rsidRPr="00B06BB4">
        <w:rPr>
          <w:i/>
        </w:rPr>
        <w:t>уровень их скептицизма по отношению к маркировкам ниже</w:t>
      </w:r>
      <w:r w:rsidR="00792F4D">
        <w:t xml:space="preserve">, чем у потребителей с мотивацией избегания. Основываясь на данном </w:t>
      </w:r>
      <w:r w:rsidR="00513CC5">
        <w:t xml:space="preserve">выводе, </w:t>
      </w:r>
      <w:r w:rsidR="00861C4D">
        <w:t xml:space="preserve">производителям </w:t>
      </w:r>
      <w:r w:rsidR="00513CC5">
        <w:t xml:space="preserve">можно рекомендовать при </w:t>
      </w:r>
      <w:r w:rsidR="00861C4D">
        <w:t>позиционировании продукта как полезного</w:t>
      </w:r>
      <w:r w:rsidR="00513CC5">
        <w:t xml:space="preserve"> </w:t>
      </w:r>
      <w:r w:rsidR="00861C4D">
        <w:t xml:space="preserve">активизировать </w:t>
      </w:r>
      <w:r w:rsidR="00513CC5">
        <w:t xml:space="preserve">мотивацию достижения у </w:t>
      </w:r>
      <w:r w:rsidR="00861C4D">
        <w:t>потребителей</w:t>
      </w:r>
      <w:r w:rsidR="004B3805">
        <w:t xml:space="preserve"> с помощью рекламных сообщений</w:t>
      </w:r>
      <w:r w:rsidR="00513CC5">
        <w:t>. Это, во-первых, поможет сделать продукт более привлекательным и, во-вторых, обеспечит более высокую уверенность</w:t>
      </w:r>
      <w:r w:rsidR="004B3805">
        <w:t xml:space="preserve"> покупателей</w:t>
      </w:r>
      <w:r w:rsidR="00513CC5">
        <w:t xml:space="preserve"> в приобретении выгод, доносимых с помощью </w:t>
      </w:r>
      <w:r w:rsidR="004D04B7">
        <w:t xml:space="preserve">заявлений о полезности </w:t>
      </w:r>
      <w:r w:rsidR="00861C4D">
        <w:t>на упаковке</w:t>
      </w:r>
      <w:r w:rsidR="00513CC5">
        <w:t xml:space="preserve">. </w:t>
      </w:r>
    </w:p>
    <w:p w:rsidR="00477776" w:rsidRPr="009244CF" w:rsidRDefault="006D7D68" w:rsidP="00E14C55">
      <w:r>
        <w:t xml:space="preserve">Все проанализированные </w:t>
      </w:r>
      <w:r w:rsidR="0004242A">
        <w:t xml:space="preserve">типы </w:t>
      </w:r>
      <w:r w:rsidR="004D04B7">
        <w:t>заявлений о полезности</w:t>
      </w:r>
      <w:r>
        <w:t xml:space="preserve">, а также выдвинутые рекомендации могут быть </w:t>
      </w:r>
      <w:r w:rsidR="00E14C55">
        <w:t xml:space="preserve">использованы для продвижения продуктов питания с помощью </w:t>
      </w:r>
      <w:r w:rsidR="004D04B7">
        <w:t>заявлений</w:t>
      </w:r>
      <w:r w:rsidR="00E14C55">
        <w:t xml:space="preserve"> о полезности на упаковке, а также </w:t>
      </w:r>
      <w:r>
        <w:t>расширены и углублены в рамках дальнейших исследований</w:t>
      </w:r>
      <w:r w:rsidR="00E14C55">
        <w:t>.</w:t>
      </w:r>
    </w:p>
    <w:p w:rsidR="00477776" w:rsidRDefault="00477776" w:rsidP="005F5363">
      <w:pPr>
        <w:pStyle w:val="10"/>
      </w:pPr>
      <w:bookmarkStart w:id="169" w:name="_Toc41827429"/>
      <w:r>
        <w:lastRenderedPageBreak/>
        <w:t>Список использованной литературы</w:t>
      </w:r>
      <w:bookmarkEnd w:id="169"/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Айвазян, М. Г. Особенности поведения потребителей на рынке органических продуктов питания. // Высшая Школа Менеджмента. – 2018.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t>https</w:t>
      </w:r>
      <w:r w:rsidRPr="00115FB7">
        <w:t>://</w:t>
      </w:r>
      <w:r>
        <w:t>dspace</w:t>
      </w:r>
      <w:r w:rsidRPr="00115FB7">
        <w:t>.</w:t>
      </w:r>
      <w:r>
        <w:t>spbu</w:t>
      </w:r>
      <w:r w:rsidRPr="00115FB7">
        <w:t>.</w:t>
      </w:r>
      <w:r>
        <w:t>ru</w:t>
      </w:r>
      <w:r w:rsidRPr="00115FB7">
        <w:t>/</w:t>
      </w:r>
      <w:r>
        <w:t>bitstream</w:t>
      </w:r>
      <w:r w:rsidRPr="00115FB7">
        <w:t>/11701/13540/1/</w:t>
      </w:r>
      <w:r>
        <w:t>VKR</w:t>
      </w:r>
      <w:r w:rsidRPr="00115FB7">
        <w:t>_</w:t>
      </w:r>
      <w:r>
        <w:t>Ajvazyan</w:t>
      </w:r>
      <w:r w:rsidRPr="00115FB7">
        <w:t>_</w:t>
      </w:r>
      <w:r>
        <w:t>Meri</w:t>
      </w:r>
      <w:r w:rsidRPr="00115FB7">
        <w:t>_</w:t>
      </w:r>
      <w:r>
        <w:t>Gajkovna</w:t>
      </w:r>
      <w:r w:rsidRPr="00115FB7">
        <w:t>.</w:t>
      </w:r>
      <w:r>
        <w:t>docx</w:t>
      </w:r>
      <w:r w:rsidRPr="00115FB7">
        <w:t xml:space="preserve"> (</w:t>
      </w:r>
      <w:r>
        <w:rPr>
          <w:color w:val="000000"/>
        </w:rPr>
        <w:t>дата обращения: 15.03.2020).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Банк новинок на рынке молока и молочной продукции / </w:t>
      </w:r>
      <w:r>
        <w:rPr>
          <w:color w:val="000000"/>
        </w:rPr>
        <w:t>Infoline</w:t>
      </w:r>
      <w:r w:rsidRPr="00115FB7">
        <w:rPr>
          <w:color w:val="000000"/>
        </w:rPr>
        <w:t xml:space="preserve">. – 2018. // РБК. Магазин исследований. – 2018.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marketing</w:t>
      </w:r>
      <w:r w:rsidRPr="00115FB7">
        <w:rPr>
          <w:color w:val="000000"/>
        </w:rPr>
        <w:t>.</w:t>
      </w:r>
      <w:r>
        <w:rPr>
          <w:color w:val="000000"/>
        </w:rPr>
        <w:t>rbc</w:t>
      </w:r>
      <w:r w:rsidRPr="00115FB7">
        <w:rPr>
          <w:color w:val="000000"/>
        </w:rPr>
        <w:t>.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articles</w:t>
      </w:r>
      <w:r w:rsidRPr="00115FB7">
        <w:rPr>
          <w:color w:val="000000"/>
        </w:rPr>
        <w:t>/10469/ (дата обращения: 15.03.2020)</w:t>
      </w:r>
    </w:p>
    <w:p w:rsidR="00477776" w:rsidRPr="0035664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142"/>
        <w:rPr>
          <w:color w:val="000000"/>
        </w:rPr>
      </w:pPr>
      <w:r>
        <w:t>Барановская, Н. Самый натуральный фальсификат /</w:t>
      </w:r>
      <w:r w:rsidRPr="0073673B">
        <w:t>/</w:t>
      </w:r>
      <w:r>
        <w:t xml:space="preserve"> Российская бизнес газета. – 2012. - №6. - </w:t>
      </w:r>
      <w:r>
        <w:rPr>
          <w:color w:val="000000"/>
        </w:rPr>
        <w:t>URL</w:t>
      </w:r>
      <w:r w:rsidRPr="00115FB7">
        <w:rPr>
          <w:color w:val="000000"/>
        </w:rPr>
        <w:t>:</w:t>
      </w:r>
      <w:r>
        <w:rPr>
          <w:color w:val="000000"/>
        </w:rPr>
        <w:t xml:space="preserve"> </w:t>
      </w:r>
      <w:r w:rsidRPr="00C576B8">
        <w:rPr>
          <w:color w:val="000000"/>
        </w:rPr>
        <w:t>https://rg.ru/2012/02/14/pitanie.html</w:t>
      </w:r>
      <w:r>
        <w:rPr>
          <w:color w:val="000000"/>
        </w:rPr>
        <w:t xml:space="preserve"> </w:t>
      </w:r>
      <w:r w:rsidRPr="00115FB7">
        <w:rPr>
          <w:color w:val="000000"/>
        </w:rPr>
        <w:t>(дата обращения: 15.03.2020)</w:t>
      </w:r>
    </w:p>
    <w:p w:rsidR="00477776" w:rsidRPr="0035664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Гайва, Е. Жизнь и кошелек. Как примирить здоровое питание с экономией. // Российская газета – Федеральный выпуск. – 2019. - </w:t>
      </w:r>
      <w:r w:rsidRPr="00115FB7">
        <w:rPr>
          <w:color w:val="000000"/>
          <w:highlight w:val="white"/>
        </w:rPr>
        <w:t>№</w:t>
      </w:r>
      <w:r w:rsidRPr="00115FB7">
        <w:rPr>
          <w:color w:val="000000"/>
        </w:rPr>
        <w:t xml:space="preserve"> 76.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rg</w:t>
      </w:r>
      <w:r w:rsidRPr="00115FB7">
        <w:rPr>
          <w:color w:val="000000"/>
        </w:rPr>
        <w:t>.</w:t>
      </w:r>
      <w:r>
        <w:rPr>
          <w:color w:val="000000"/>
        </w:rPr>
        <w:t>ru</w:t>
      </w:r>
      <w:r w:rsidRPr="00115FB7">
        <w:rPr>
          <w:color w:val="000000"/>
        </w:rPr>
        <w:t>/2019/04/07/</w:t>
      </w:r>
      <w:r>
        <w:rPr>
          <w:color w:val="000000"/>
        </w:rPr>
        <w:t>kak</w:t>
      </w:r>
      <w:r w:rsidRPr="00115FB7">
        <w:rPr>
          <w:color w:val="000000"/>
        </w:rPr>
        <w:t>-</w:t>
      </w:r>
      <w:r>
        <w:rPr>
          <w:color w:val="000000"/>
        </w:rPr>
        <w:t>sovmestit</w:t>
      </w:r>
      <w:r w:rsidRPr="00115FB7">
        <w:rPr>
          <w:color w:val="000000"/>
        </w:rPr>
        <w:t>-</w:t>
      </w:r>
      <w:r>
        <w:rPr>
          <w:color w:val="000000"/>
        </w:rPr>
        <w:t>zdorovoe</w:t>
      </w:r>
      <w:r w:rsidRPr="00115FB7">
        <w:rPr>
          <w:color w:val="000000"/>
        </w:rPr>
        <w:t>-</w:t>
      </w:r>
      <w:r>
        <w:rPr>
          <w:color w:val="000000"/>
        </w:rPr>
        <w:t>pitanie</w:t>
      </w:r>
      <w:r w:rsidRPr="00115FB7">
        <w:rPr>
          <w:color w:val="000000"/>
        </w:rPr>
        <w:t>-</w:t>
      </w:r>
      <w:r>
        <w:rPr>
          <w:color w:val="000000"/>
        </w:rPr>
        <w:t>s</w:t>
      </w:r>
      <w:r w:rsidRPr="00115FB7">
        <w:rPr>
          <w:color w:val="000000"/>
        </w:rPr>
        <w:t>-</w:t>
      </w:r>
      <w:r>
        <w:rPr>
          <w:color w:val="000000"/>
        </w:rPr>
        <w:t>ekonomiej</w:t>
      </w:r>
      <w:r w:rsidRPr="00115FB7">
        <w:rPr>
          <w:color w:val="000000"/>
        </w:rPr>
        <w:t>.</w:t>
      </w:r>
      <w:r>
        <w:rPr>
          <w:color w:val="000000"/>
        </w:rPr>
        <w:t>html</w:t>
      </w:r>
      <w:r w:rsidRPr="00115FB7">
        <w:rPr>
          <w:color w:val="000000"/>
        </w:rPr>
        <w:t xml:space="preserve"> (дата обращения: 15.03.2020)</w:t>
      </w:r>
    </w:p>
    <w:p w:rsidR="00477776" w:rsidRPr="0078155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</w:pPr>
      <w:r>
        <w:t xml:space="preserve">Гершкович, В. А. Адаптация опросника Е. Т. Хиггинса по диагностике фокуса регуляции на русскоязычной выборке </w:t>
      </w:r>
      <w:r w:rsidRPr="009C3542">
        <w:t xml:space="preserve">/ </w:t>
      </w:r>
      <w:r>
        <w:t xml:space="preserve">В. А. Гершкович, Н. В. Морошкина, А. К. Кулиева, А. Д. Наследов </w:t>
      </w:r>
      <w:r w:rsidRPr="009C3542">
        <w:t xml:space="preserve">// </w:t>
      </w:r>
      <w:r>
        <w:t>Психология. Журнал высшей школы экономики. – 2019. – Vol</w:t>
      </w:r>
      <w:r w:rsidRPr="0035664B">
        <w:t xml:space="preserve">. 16., </w:t>
      </w:r>
      <w:r>
        <w:t>№</w:t>
      </w:r>
      <w:r w:rsidRPr="0035664B">
        <w:t xml:space="preserve"> 2. – </w:t>
      </w:r>
      <w:r>
        <w:t>P</w:t>
      </w:r>
      <w:r w:rsidRPr="0035664B">
        <w:t>. 110-132.</w:t>
      </w:r>
    </w:p>
    <w:p w:rsidR="00477776" w:rsidRPr="0035664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</w:pPr>
      <w:r>
        <w:t xml:space="preserve">Григорьев, М. Росстандарт не будет вводить ГОСТ на цветную маркировку продуктов </w:t>
      </w:r>
      <w:r w:rsidRPr="0078155B">
        <w:t>/</w:t>
      </w:r>
      <w:r w:rsidRPr="0073673B">
        <w:t>/</w:t>
      </w:r>
      <w:r w:rsidRPr="0078155B">
        <w:t xml:space="preserve"> </w:t>
      </w:r>
      <w:r>
        <w:rPr>
          <w:color w:val="000000"/>
        </w:rPr>
        <w:t xml:space="preserve">ТАСС. - </w:t>
      </w:r>
      <w:r w:rsidRPr="00115FB7">
        <w:rPr>
          <w:color w:val="000000"/>
        </w:rPr>
        <w:t xml:space="preserve">2019. -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 w:rsidRPr="0078155B">
        <w:rPr>
          <w:color w:val="000000"/>
        </w:rPr>
        <w:t xml:space="preserve">https://tass.ru/nacionalnye-proekty/6842383 </w:t>
      </w:r>
      <w:r w:rsidRPr="00115FB7">
        <w:rPr>
          <w:color w:val="000000"/>
        </w:rPr>
        <w:t>(дата обращения: 15.03.2020)</w:t>
      </w:r>
    </w:p>
    <w:p w:rsidR="00477776" w:rsidRPr="00C576B8" w:rsidRDefault="00477776" w:rsidP="00B03034">
      <w:pPr>
        <w:pStyle w:val="af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Autospacing="0"/>
        <w:ind w:left="0" w:firstLine="142"/>
        <w:contextualSpacing w:val="0"/>
      </w:pPr>
      <w:r>
        <w:t xml:space="preserve">Кожина, Н. Без ГМО и холестерина. 8 маркетинговых ходов, о которых стоит знать всем </w:t>
      </w:r>
      <w:r w:rsidRPr="00C576B8">
        <w:t>/</w:t>
      </w:r>
      <w:r w:rsidRPr="0073673B">
        <w:t>/</w:t>
      </w:r>
      <w:r>
        <w:t xml:space="preserve"> Аргументы и факты.</w:t>
      </w:r>
      <w:r w:rsidRPr="0052561B">
        <w:t xml:space="preserve"> -</w:t>
      </w:r>
      <w:r w:rsidRPr="00C576B8">
        <w:t xml:space="preserve"> 2015</w:t>
      </w:r>
      <w:r>
        <w:t xml:space="preserve"> </w:t>
      </w:r>
      <w:r w:rsidRPr="00115FB7">
        <w:rPr>
          <w:color w:val="000000"/>
        </w:rPr>
        <w:t xml:space="preserve">- </w:t>
      </w:r>
      <w:r>
        <w:rPr>
          <w:color w:val="000000"/>
        </w:rPr>
        <w:t>URL</w:t>
      </w:r>
      <w:r w:rsidRPr="00115FB7">
        <w:rPr>
          <w:color w:val="000000"/>
        </w:rPr>
        <w:t>:</w:t>
      </w:r>
      <w:r w:rsidRPr="00C576B8">
        <w:rPr>
          <w:color w:val="000000"/>
        </w:rPr>
        <w:t xml:space="preserve"> </w:t>
      </w:r>
      <w:r w:rsidRPr="00C576B8">
        <w:t>http://www.aif.ru/food/products/bez_gmo_i_holesterina_8_marketingovyh_hodov_o_kotoryh_stoit_znat_vse</w:t>
      </w:r>
      <w:r w:rsidRPr="00C576B8">
        <w:rPr>
          <w:lang w:val="en-US"/>
        </w:rPr>
        <w:t>m</w:t>
      </w:r>
      <w:r w:rsidRPr="00C576B8">
        <w:t xml:space="preserve"> </w:t>
      </w:r>
      <w:r w:rsidRPr="00115FB7">
        <w:rPr>
          <w:color w:val="000000"/>
        </w:rPr>
        <w:t>(дата обращения: 15.03.2020)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Привередливые и здоровые: российские потребители тщательно подходят к выбору продуктов / / </w:t>
      </w:r>
      <w:r>
        <w:rPr>
          <w:color w:val="000000"/>
        </w:rPr>
        <w:t>Nielsen</w:t>
      </w:r>
      <w:r w:rsidRPr="00115FB7">
        <w:rPr>
          <w:color w:val="000000"/>
        </w:rPr>
        <w:t xml:space="preserve"> </w:t>
      </w:r>
      <w:r>
        <w:rPr>
          <w:color w:val="000000"/>
        </w:rPr>
        <w:t>CPG</w:t>
      </w:r>
      <w:r w:rsidRPr="00115FB7">
        <w:rPr>
          <w:color w:val="000000"/>
        </w:rPr>
        <w:t xml:space="preserve">, </w:t>
      </w:r>
      <w:r>
        <w:rPr>
          <w:color w:val="000000"/>
        </w:rPr>
        <w:t>FMCG</w:t>
      </w:r>
      <w:r w:rsidRPr="00115FB7">
        <w:rPr>
          <w:color w:val="000000"/>
        </w:rPr>
        <w:t xml:space="preserve"> &amp; </w:t>
      </w:r>
      <w:r>
        <w:rPr>
          <w:color w:val="000000"/>
        </w:rPr>
        <w:t>Retail</w:t>
      </w:r>
      <w:r w:rsidRPr="00115FB7">
        <w:rPr>
          <w:color w:val="000000"/>
        </w:rPr>
        <w:t xml:space="preserve">. – </w:t>
      </w:r>
      <w:r>
        <w:rPr>
          <w:color w:val="000000"/>
        </w:rPr>
        <w:t>August</w:t>
      </w:r>
      <w:r w:rsidRPr="00115FB7">
        <w:rPr>
          <w:color w:val="000000"/>
        </w:rPr>
        <w:t xml:space="preserve">, 2016. // </w:t>
      </w:r>
      <w:r>
        <w:rPr>
          <w:color w:val="000000"/>
        </w:rPr>
        <w:t>Nielsen.</w:t>
      </w:r>
      <w:r w:rsidRPr="00EF5186">
        <w:rPr>
          <w:color w:val="000000"/>
        </w:rPr>
        <w:t xml:space="preserve"> - </w:t>
      </w:r>
      <w:r w:rsidRPr="00115FB7">
        <w:rPr>
          <w:color w:val="000000"/>
        </w:rPr>
        <w:t xml:space="preserve"> 2020. – </w:t>
      </w:r>
      <w:r>
        <w:rPr>
          <w:color w:val="000000"/>
        </w:rPr>
        <w:t>URL</w:t>
      </w:r>
      <w:r w:rsidRPr="00115FB7">
        <w:rPr>
          <w:color w:val="000000"/>
        </w:rPr>
        <w:t>:</w:t>
      </w:r>
      <w:r w:rsidRPr="00115FB7">
        <w:t xml:space="preserve">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www</w:t>
      </w:r>
      <w:r w:rsidRPr="00115FB7">
        <w:rPr>
          <w:color w:val="000000"/>
        </w:rPr>
        <w:t>.</w:t>
      </w:r>
      <w:r>
        <w:rPr>
          <w:color w:val="000000"/>
        </w:rPr>
        <w:t>nielsen</w:t>
      </w:r>
      <w:r w:rsidRPr="00115FB7">
        <w:rPr>
          <w:color w:val="000000"/>
        </w:rPr>
        <w:t>.</w:t>
      </w:r>
      <w:r>
        <w:rPr>
          <w:color w:val="000000"/>
        </w:rPr>
        <w:t>com</w:t>
      </w:r>
      <w:r w:rsidRPr="00115FB7">
        <w:rPr>
          <w:color w:val="000000"/>
        </w:rPr>
        <w:t>/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insights</w:t>
      </w:r>
      <w:r w:rsidRPr="00115FB7">
        <w:rPr>
          <w:color w:val="000000"/>
        </w:rPr>
        <w:t>/</w:t>
      </w:r>
      <w:r>
        <w:rPr>
          <w:color w:val="000000"/>
        </w:rPr>
        <w:t>article</w:t>
      </w:r>
      <w:r w:rsidRPr="00115FB7">
        <w:rPr>
          <w:color w:val="000000"/>
        </w:rPr>
        <w:t>/2016/</w:t>
      </w:r>
      <w:r>
        <w:rPr>
          <w:color w:val="000000"/>
        </w:rPr>
        <w:t>Ingredient</w:t>
      </w:r>
      <w:r w:rsidRPr="00115FB7">
        <w:rPr>
          <w:color w:val="000000"/>
        </w:rPr>
        <w:t>-</w:t>
      </w:r>
      <w:r>
        <w:rPr>
          <w:color w:val="000000"/>
        </w:rPr>
        <w:t>sentiment</w:t>
      </w:r>
      <w:r w:rsidRPr="00115FB7">
        <w:rPr>
          <w:color w:val="000000"/>
        </w:rPr>
        <w:t>-</w:t>
      </w:r>
      <w:r>
        <w:rPr>
          <w:color w:val="000000"/>
        </w:rPr>
        <w:t>among</w:t>
      </w:r>
      <w:r w:rsidRPr="00115FB7">
        <w:rPr>
          <w:color w:val="000000"/>
        </w:rPr>
        <w:t>-</w:t>
      </w:r>
      <w:r>
        <w:rPr>
          <w:color w:val="000000"/>
        </w:rPr>
        <w:t>Russian</w:t>
      </w:r>
      <w:r w:rsidRPr="00115FB7">
        <w:rPr>
          <w:color w:val="000000"/>
        </w:rPr>
        <w:t>-</w:t>
      </w:r>
      <w:r>
        <w:rPr>
          <w:color w:val="000000"/>
        </w:rPr>
        <w:t>consumers</w:t>
      </w:r>
      <w:r w:rsidRPr="00115FB7">
        <w:rPr>
          <w:color w:val="000000"/>
        </w:rPr>
        <w:t>/ (дата обращения: 15.03.2020)</w:t>
      </w:r>
    </w:p>
    <w:p w:rsidR="00477776" w:rsidRPr="00115FB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>
        <w:rPr>
          <w:color w:val="000000"/>
        </w:rPr>
        <w:t xml:space="preserve">Питерс, Т. Представьте себе! </w:t>
      </w:r>
      <w:r w:rsidRPr="0073673B">
        <w:rPr>
          <w:color w:val="000000"/>
        </w:rPr>
        <w:t>/</w:t>
      </w:r>
      <w:r w:rsidRPr="00881CC7">
        <w:rPr>
          <w:color w:val="000000"/>
        </w:rPr>
        <w:t>/</w:t>
      </w:r>
      <w:r>
        <w:rPr>
          <w:color w:val="000000"/>
        </w:rPr>
        <w:t xml:space="preserve"> Т. Питерс. – 1-е изд. – </w:t>
      </w:r>
      <w:r>
        <w:rPr>
          <w:color w:val="000000"/>
          <w:lang w:val="en-US"/>
        </w:rPr>
        <w:t>BestBusinessBooks</w:t>
      </w:r>
      <w:r w:rsidRPr="00881CC7">
        <w:rPr>
          <w:color w:val="000000"/>
        </w:rPr>
        <w:t xml:space="preserve">, 2007. </w:t>
      </w:r>
      <w:r>
        <w:rPr>
          <w:color w:val="000000"/>
        </w:rPr>
        <w:t>–</w:t>
      </w:r>
      <w:r w:rsidRPr="00881CC7">
        <w:rPr>
          <w:color w:val="000000"/>
        </w:rPr>
        <w:t xml:space="preserve"> 205-210</w:t>
      </w:r>
      <w:r w:rsidRPr="00D02B67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881CC7">
        <w:rPr>
          <w:color w:val="000000"/>
        </w:rPr>
        <w:t>.</w:t>
      </w:r>
    </w:p>
    <w:p w:rsidR="00477776" w:rsidRPr="00115FB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lastRenderedPageBreak/>
        <w:t xml:space="preserve">Ортега, И. Ученые: здоровое питание необходимо сделать дороже обычного // </w:t>
      </w:r>
      <w:r>
        <w:rPr>
          <w:color w:val="000000"/>
        </w:rPr>
        <w:t>Life</w:t>
      </w:r>
      <w:r w:rsidRPr="00115FB7">
        <w:rPr>
          <w:color w:val="000000"/>
        </w:rPr>
        <w:t xml:space="preserve">. – 2016.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life</w:t>
      </w:r>
      <w:r w:rsidRPr="00115FB7">
        <w:rPr>
          <w:color w:val="000000"/>
        </w:rPr>
        <w:t>.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p</w:t>
      </w:r>
      <w:r w:rsidRPr="00115FB7">
        <w:rPr>
          <w:color w:val="000000"/>
        </w:rPr>
        <w:t>/948918 (дата обращения: 15.03.2020)</w:t>
      </w:r>
    </w:p>
    <w:p w:rsidR="00477776" w:rsidRPr="0035664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</w:pPr>
      <w:r w:rsidRPr="0035664B">
        <w:rPr>
          <w:rStyle w:val="aff4"/>
          <w:b w:val="0"/>
          <w:color w:val="333333"/>
          <w:shd w:val="clear" w:color="auto" w:fill="FFFFFF"/>
        </w:rPr>
        <w:t>Старов, С. А. Управление брендами</w:t>
      </w:r>
      <w:r w:rsidRPr="0035664B">
        <w:rPr>
          <w:color w:val="333333"/>
          <w:shd w:val="clear" w:color="auto" w:fill="FFFFFF"/>
        </w:rPr>
        <w:t>:</w:t>
      </w:r>
      <w:r>
        <w:rPr>
          <w:color w:val="333333"/>
          <w:shd w:val="clear" w:color="auto" w:fill="FFFFFF"/>
        </w:rPr>
        <w:t xml:space="preserve"> учебник </w:t>
      </w:r>
      <w:r w:rsidRPr="0073673B">
        <w:rPr>
          <w:color w:val="333333"/>
          <w:shd w:val="clear" w:color="auto" w:fill="FFFFFF"/>
        </w:rPr>
        <w:t>/</w:t>
      </w:r>
      <w:r>
        <w:rPr>
          <w:color w:val="333333"/>
          <w:shd w:val="clear" w:color="auto" w:fill="FFFFFF"/>
        </w:rPr>
        <w:t>/ С. А. Старов – 4-е изд. - Санкт-Петербург: Высшая школа менеджмента, 2015</w:t>
      </w:r>
      <w:r w:rsidRPr="00026AED">
        <w:rPr>
          <w:color w:val="333333"/>
          <w:shd w:val="clear" w:color="auto" w:fill="FFFFFF"/>
        </w:rPr>
        <w:t xml:space="preserve">. </w:t>
      </w:r>
      <w:r>
        <w:rPr>
          <w:color w:val="333333"/>
          <w:shd w:val="clear" w:color="auto" w:fill="FFFFFF"/>
        </w:rPr>
        <w:t>–</w:t>
      </w:r>
      <w:r w:rsidRPr="00026AED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 222-270</w:t>
      </w:r>
      <w:r w:rsidRPr="00AC4351">
        <w:rPr>
          <w:color w:val="333333"/>
          <w:shd w:val="clear" w:color="auto" w:fill="FFFFFF"/>
        </w:rPr>
        <w:t xml:space="preserve"> с.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</w:pPr>
      <w:r>
        <w:t>Траут</w:t>
      </w:r>
      <w:r w:rsidRPr="00B602F9">
        <w:t xml:space="preserve">, </w:t>
      </w:r>
      <w:r>
        <w:t>Д</w:t>
      </w:r>
      <w:r w:rsidRPr="00B602F9">
        <w:t xml:space="preserve">. </w:t>
      </w:r>
      <w:r>
        <w:t>Позиционирование</w:t>
      </w:r>
      <w:r w:rsidRPr="00B602F9">
        <w:t xml:space="preserve">: </w:t>
      </w:r>
      <w:r>
        <w:t>битва</w:t>
      </w:r>
      <w:r w:rsidRPr="00B602F9">
        <w:t xml:space="preserve"> </w:t>
      </w:r>
      <w:r>
        <w:t>за</w:t>
      </w:r>
      <w:r w:rsidRPr="00B602F9">
        <w:t xml:space="preserve"> </w:t>
      </w:r>
      <w:r>
        <w:t>умы</w:t>
      </w:r>
      <w:r w:rsidRPr="00B602F9">
        <w:t xml:space="preserve">: </w:t>
      </w:r>
      <w:r>
        <w:t>пер. с англ.</w:t>
      </w:r>
      <w:r w:rsidRPr="00B602F9">
        <w:t xml:space="preserve"> </w:t>
      </w:r>
      <w:r w:rsidRPr="0073673B">
        <w:t>/</w:t>
      </w:r>
      <w:r w:rsidRPr="00B602F9">
        <w:t xml:space="preserve">/ </w:t>
      </w:r>
      <w:r>
        <w:t>Д</w:t>
      </w:r>
      <w:r w:rsidRPr="00B602F9">
        <w:t xml:space="preserve">. </w:t>
      </w:r>
      <w:r>
        <w:t>Траут</w:t>
      </w:r>
      <w:r w:rsidRPr="00B602F9">
        <w:t xml:space="preserve">, </w:t>
      </w:r>
      <w:r>
        <w:t>Эл</w:t>
      </w:r>
      <w:r w:rsidRPr="00B602F9">
        <w:t xml:space="preserve">. </w:t>
      </w:r>
      <w:r>
        <w:t>Райс</w:t>
      </w:r>
      <w:r w:rsidRPr="00B25814">
        <w:t xml:space="preserve">. – </w:t>
      </w:r>
      <w:r w:rsidRPr="00B602F9">
        <w:t>1</w:t>
      </w:r>
      <w:r>
        <w:t>-е</w:t>
      </w:r>
      <w:r w:rsidRPr="00B25814">
        <w:t xml:space="preserve"> </w:t>
      </w:r>
      <w:r>
        <w:t>изд</w:t>
      </w:r>
      <w:r w:rsidRPr="00B25814">
        <w:t xml:space="preserve">. – </w:t>
      </w:r>
      <w:r>
        <w:t>СПБ</w:t>
      </w:r>
      <w:r w:rsidRPr="00B25814">
        <w:t xml:space="preserve">: </w:t>
      </w:r>
      <w:r>
        <w:t>Питер</w:t>
      </w:r>
      <w:r w:rsidRPr="00B25814">
        <w:t>. – 2004. - 4-8</w:t>
      </w:r>
      <w:r>
        <w:t xml:space="preserve"> с</w:t>
      </w:r>
      <w:r w:rsidRPr="00B25814">
        <w:t xml:space="preserve">. </w:t>
      </w:r>
    </w:p>
    <w:p w:rsidR="00477776" w:rsidRPr="00115FB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Филингер, Т. Исследование: потребители считают, что здоровое питание должно быть дорогим // </w:t>
      </w:r>
      <w:r>
        <w:rPr>
          <w:color w:val="000000"/>
        </w:rPr>
        <w:t>PlanetToday</w:t>
      </w:r>
      <w:r w:rsidRPr="00115FB7">
        <w:rPr>
          <w:color w:val="000000"/>
        </w:rPr>
        <w:t xml:space="preserve"> – Наука. – 2016.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planet</w:t>
      </w:r>
      <w:r w:rsidRPr="00115FB7">
        <w:rPr>
          <w:color w:val="000000"/>
        </w:rPr>
        <w:t>-</w:t>
      </w:r>
      <w:r>
        <w:rPr>
          <w:color w:val="000000"/>
        </w:rPr>
        <w:t>today</w:t>
      </w:r>
      <w:r w:rsidRPr="00115FB7">
        <w:rPr>
          <w:color w:val="000000"/>
        </w:rPr>
        <w:t>.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novosti</w:t>
      </w:r>
      <w:r w:rsidRPr="00115FB7">
        <w:rPr>
          <w:color w:val="000000"/>
        </w:rPr>
        <w:t>/</w:t>
      </w:r>
      <w:r>
        <w:rPr>
          <w:color w:val="000000"/>
        </w:rPr>
        <w:t>nauka</w:t>
      </w:r>
      <w:r w:rsidRPr="00115FB7">
        <w:rPr>
          <w:color w:val="000000"/>
        </w:rPr>
        <w:t>/</w:t>
      </w:r>
      <w:r>
        <w:rPr>
          <w:color w:val="000000"/>
        </w:rPr>
        <w:t>item</w:t>
      </w:r>
      <w:r w:rsidRPr="00115FB7">
        <w:rPr>
          <w:color w:val="000000"/>
        </w:rPr>
        <w:t>/59720-</w:t>
      </w:r>
      <w:r>
        <w:rPr>
          <w:color w:val="000000"/>
        </w:rPr>
        <w:t>issledovanie</w:t>
      </w:r>
      <w:r w:rsidRPr="00115FB7">
        <w:rPr>
          <w:color w:val="000000"/>
        </w:rPr>
        <w:t>-</w:t>
      </w:r>
      <w:r>
        <w:rPr>
          <w:color w:val="000000"/>
        </w:rPr>
        <w:t>potrebiteli</w:t>
      </w:r>
      <w:r w:rsidRPr="00115FB7">
        <w:rPr>
          <w:color w:val="000000"/>
        </w:rPr>
        <w:t>-</w:t>
      </w:r>
      <w:r>
        <w:rPr>
          <w:color w:val="000000"/>
        </w:rPr>
        <w:t>schitayut</w:t>
      </w:r>
      <w:r w:rsidRPr="00115FB7">
        <w:rPr>
          <w:color w:val="000000"/>
        </w:rPr>
        <w:t>-</w:t>
      </w:r>
      <w:r>
        <w:rPr>
          <w:color w:val="000000"/>
        </w:rPr>
        <w:t>chto</w:t>
      </w:r>
      <w:r w:rsidRPr="00115FB7">
        <w:rPr>
          <w:color w:val="000000"/>
        </w:rPr>
        <w:t>-</w:t>
      </w:r>
      <w:r>
        <w:rPr>
          <w:color w:val="000000"/>
        </w:rPr>
        <w:t>zdorovoe</w:t>
      </w:r>
      <w:r w:rsidRPr="00115FB7">
        <w:rPr>
          <w:color w:val="000000"/>
        </w:rPr>
        <w:t>-</w:t>
      </w:r>
      <w:r>
        <w:rPr>
          <w:color w:val="000000"/>
        </w:rPr>
        <w:t>pitanie</w:t>
      </w:r>
      <w:r w:rsidRPr="00115FB7">
        <w:rPr>
          <w:color w:val="000000"/>
        </w:rPr>
        <w:t>-</w:t>
      </w:r>
      <w:r>
        <w:rPr>
          <w:color w:val="000000"/>
        </w:rPr>
        <w:t>dolzhno</w:t>
      </w:r>
      <w:r w:rsidRPr="00115FB7">
        <w:rPr>
          <w:color w:val="000000"/>
        </w:rPr>
        <w:t>-</w:t>
      </w:r>
      <w:r>
        <w:rPr>
          <w:color w:val="000000"/>
        </w:rPr>
        <w:t>byt</w:t>
      </w:r>
      <w:r w:rsidRPr="00115FB7">
        <w:rPr>
          <w:color w:val="000000"/>
        </w:rPr>
        <w:t>-</w:t>
      </w:r>
      <w:r>
        <w:rPr>
          <w:color w:val="000000"/>
        </w:rPr>
        <w:t>dorogim</w:t>
      </w:r>
      <w:r w:rsidRPr="00115FB7">
        <w:rPr>
          <w:color w:val="000000"/>
        </w:rPr>
        <w:t xml:space="preserve"> (дата обращения: 15.03.2020)</w:t>
      </w:r>
    </w:p>
    <w:p w:rsidR="00477776" w:rsidRPr="00115FB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115FB7">
        <w:rPr>
          <w:color w:val="000000"/>
        </w:rPr>
        <w:t xml:space="preserve">Яркова, А. Группа здоровья: как мода на ЗОЖ меняет российскую розницу // </w:t>
      </w:r>
      <w:r>
        <w:rPr>
          <w:color w:val="000000"/>
        </w:rPr>
        <w:t>Retailer</w:t>
      </w:r>
      <w:r w:rsidRPr="00115FB7">
        <w:rPr>
          <w:color w:val="000000"/>
        </w:rPr>
        <w:t xml:space="preserve">. – 2018. – </w:t>
      </w:r>
      <w:r>
        <w:rPr>
          <w:color w:val="000000"/>
        </w:rPr>
        <w:t>URL</w:t>
      </w:r>
      <w:r w:rsidRPr="00115FB7">
        <w:rPr>
          <w:color w:val="000000"/>
        </w:rPr>
        <w:t xml:space="preserve">: </w:t>
      </w:r>
      <w:r>
        <w:rPr>
          <w:color w:val="000000"/>
        </w:rPr>
        <w:t>https</w:t>
      </w:r>
      <w:r w:rsidRPr="00115FB7">
        <w:rPr>
          <w:color w:val="000000"/>
        </w:rPr>
        <w:t>://</w:t>
      </w:r>
      <w:r>
        <w:rPr>
          <w:color w:val="000000"/>
        </w:rPr>
        <w:t>retailer</w:t>
      </w:r>
      <w:r w:rsidRPr="00115FB7">
        <w:rPr>
          <w:color w:val="000000"/>
        </w:rPr>
        <w:t>.</w:t>
      </w:r>
      <w:r>
        <w:rPr>
          <w:color w:val="000000"/>
        </w:rPr>
        <w:t>ru</w:t>
      </w:r>
      <w:r w:rsidRPr="00115FB7">
        <w:rPr>
          <w:color w:val="000000"/>
        </w:rPr>
        <w:t>/</w:t>
      </w:r>
      <w:r>
        <w:rPr>
          <w:color w:val="000000"/>
        </w:rPr>
        <w:t>gruppa</w:t>
      </w:r>
      <w:r w:rsidRPr="00115FB7">
        <w:rPr>
          <w:color w:val="000000"/>
        </w:rPr>
        <w:t>-</w:t>
      </w:r>
      <w:r>
        <w:rPr>
          <w:color w:val="000000"/>
        </w:rPr>
        <w:t>zdorovja</w:t>
      </w:r>
      <w:r w:rsidRPr="00115FB7">
        <w:rPr>
          <w:color w:val="000000"/>
        </w:rPr>
        <w:t>-</w:t>
      </w:r>
      <w:r>
        <w:rPr>
          <w:color w:val="000000"/>
        </w:rPr>
        <w:t>kak</w:t>
      </w:r>
      <w:r w:rsidRPr="00115FB7">
        <w:rPr>
          <w:color w:val="000000"/>
        </w:rPr>
        <w:t>-</w:t>
      </w:r>
      <w:r>
        <w:rPr>
          <w:color w:val="000000"/>
        </w:rPr>
        <w:t>moda</w:t>
      </w:r>
      <w:r w:rsidRPr="00115FB7">
        <w:rPr>
          <w:color w:val="000000"/>
        </w:rPr>
        <w:t>-</w:t>
      </w:r>
      <w:r>
        <w:rPr>
          <w:color w:val="000000"/>
        </w:rPr>
        <w:t>na</w:t>
      </w:r>
      <w:r w:rsidRPr="00115FB7">
        <w:rPr>
          <w:color w:val="000000"/>
        </w:rPr>
        <w:t>-</w:t>
      </w:r>
      <w:r>
        <w:rPr>
          <w:color w:val="000000"/>
        </w:rPr>
        <w:t>zozh</w:t>
      </w:r>
      <w:r w:rsidRPr="00115FB7">
        <w:rPr>
          <w:color w:val="000000"/>
        </w:rPr>
        <w:t>-</w:t>
      </w:r>
      <w:r>
        <w:rPr>
          <w:color w:val="000000"/>
        </w:rPr>
        <w:t>menjaet</w:t>
      </w:r>
      <w:r w:rsidRPr="00115FB7">
        <w:rPr>
          <w:color w:val="000000"/>
        </w:rPr>
        <w:t>-</w:t>
      </w:r>
      <w:r>
        <w:rPr>
          <w:color w:val="000000"/>
        </w:rPr>
        <w:t>rossijskuju</w:t>
      </w:r>
      <w:r w:rsidRPr="00115FB7">
        <w:rPr>
          <w:color w:val="000000"/>
        </w:rPr>
        <w:t>-</w:t>
      </w:r>
      <w:r>
        <w:rPr>
          <w:color w:val="000000"/>
        </w:rPr>
        <w:t>roznicu</w:t>
      </w:r>
      <w:r w:rsidRPr="00115FB7">
        <w:rPr>
          <w:color w:val="000000"/>
        </w:rPr>
        <w:t>/ (дата обращения: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Acton., R. B. Influence of front-of-package nutrition labels on beverage healthiness perceptions: Results from a randomized experiment / R. B. Acton, L. Vanderlee, D. Hammond // Preventive Medicine. – 2018. – Vol. 115. – P. 83-89.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Acton, R. B. The efficacy of calorie labelling formats on pre-packaged foods: an experimental study among adolescents and young adults in Canada / R.B. Acton, L. Vanderlee, C. White, D. Hammond // Canada Journal of Public Health. – 2016. – Vol. 107.,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296.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Andre, Q.  Healthy Through Presence or Absence, Nature or Science?: A Framework for Understanding Front-of-Package Food Claims / Q. Andre, P. Chandon, K. Haws // Journal of Public Policy &amp; Marketing. – 2019. – Vol. 38.,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2. – P. 172-191.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Andrews, J. C. Are some comparative nutrition claims misleading? The role of nutrition knowledge, ad claim type and disclosure conditions / J.C. Andrews, S. Burton, R.G. Netemeyer // Journal of Advertising. – 2000. – Vol. 29., № 3. – P. 29-42.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Andrews, J. C. Consumer Generalization of Nutrient Content Claims in Advertising / J. C. Andrews, R. G. Netemeyer, S. Burton // Journal of Marketing. – 1998. – Vol. 62., № 4. – P. 62-75.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Ares, G. Consumer expectations and perception of chocolate milk desserts enriched with antioxidants / G. Ares, A. Giménez, R. Deliza, C. Barreiro // Journal of Sensory Studies. – 2010. – Vol. 25. – P. 243-260.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lastRenderedPageBreak/>
        <w:t xml:space="preserve">Ares, G. Consumer perceived healthiness and willingness to try functional milk desserts. Influence of ingredient, ingredient name and health claim / G. Ares, A. Giménez, A. Gámbaro // Food Quality and Preference. – 2009. – Vol. 20., № 1. – P. 50-56.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Ares, G. Influence of gender, age and motives underlying food choice on perceived healthiness and willingness to try functional foods / G. Ares, A. Gámbaro // Appetite. – 2007. – Vol. 49. – P. 148-158.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Babio, N. Adolescents’ ability to select healthy food using two different front-of-pack food labels: a cross-over study / N. Babio, P. Vicent, L. Lo´pez, A. Benito, J. Basulto, J. Salas-Salvado // Public Health Nutrition. – 2013. – Vol. 17.,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6. – P. 1403-1409.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Balasubramanian, S. K. Consumers' Search and Use of Nutrition Information: The Challenge and Promise of the Nutrition Labeling and Education Act / S. K. Balasubramanian, C. Cole // Journal of Marketing. – 2002. – Vol. 66.,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112-127.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Ballco, P. Consumer valuation of European nutritional and health claims: Do taste and attention matter? / P. Ballco, V. Caputo, T. de-Magistris // Food Quality and Preference. – 2020. – Vol. 79.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Ballco, P. Valuation of nutritional and health claims for yoghurts in Spain: a hedonic price approach / P. Ballco, V. Caputo, T. de-Magistris // Journal of Agricultural Research. - 2018. - Vol. 16., </w:t>
      </w:r>
      <w:r w:rsidRPr="00EA5F27">
        <w:rPr>
          <w:highlight w:val="white"/>
          <w:lang w:val="en-US"/>
        </w:rPr>
        <w:t xml:space="preserve">№ 2. - P. 108.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highlight w:val="white"/>
          <w:lang w:val="en-US"/>
        </w:rPr>
        <w:t>Balcombe, K</w:t>
      </w:r>
      <w:r w:rsidRPr="00EA5F27">
        <w:rPr>
          <w:color w:val="000000"/>
          <w:lang w:val="en-US"/>
        </w:rPr>
        <w:t xml:space="preserve">. </w:t>
      </w:r>
      <w:r w:rsidRPr="00EA5F27">
        <w:rPr>
          <w:color w:val="000000"/>
          <w:highlight w:val="white"/>
          <w:lang w:val="en-US"/>
        </w:rPr>
        <w:t>Traffic lights and food choice: A choice experiment examining the relationship between nutritional food labels and price</w:t>
      </w:r>
      <w:r w:rsidRPr="00EA5F27">
        <w:rPr>
          <w:color w:val="000000"/>
          <w:lang w:val="en-US"/>
        </w:rPr>
        <w:t xml:space="preserve"> / K. </w:t>
      </w:r>
      <w:r w:rsidRPr="00EA5F27">
        <w:rPr>
          <w:color w:val="000000"/>
          <w:highlight w:val="white"/>
          <w:lang w:val="en-US"/>
        </w:rPr>
        <w:t xml:space="preserve">Balcombe, I. Fraser, S. Di Falco // </w:t>
      </w:r>
      <w:r w:rsidRPr="00EA5F27">
        <w:rPr>
          <w:color w:val="000000"/>
          <w:lang w:val="en-US"/>
        </w:rPr>
        <w:t xml:space="preserve">Food Policy. – 2010. – Vol. 35.,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211-220.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Barreiro-Hurlé, J. Does nutrition information on food products lead to healthier food choices? / J. Barreiro-Hurlé, A. Gracia, T. de-Magistris // Food Policy. – 2010. – Vol. 35., </w:t>
      </w:r>
      <w:r w:rsidRPr="00222B7B">
        <w:rPr>
          <w:color w:val="000000"/>
          <w:lang w:val="en-US"/>
        </w:rPr>
        <w:t>№</w:t>
      </w:r>
      <w:r w:rsidRPr="00EA5F27">
        <w:rPr>
          <w:color w:val="000000"/>
          <w:lang w:val="en-US"/>
        </w:rPr>
        <w:t xml:space="preserve"> 3. – P. 221-229.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Battle of the Bulge &amp; Nutrition Labels Healthy Eating Trends Around the World / A Nielsen Report. - January, 2012. // </w:t>
      </w:r>
      <w:r>
        <w:rPr>
          <w:color w:val="000000"/>
        </w:rPr>
        <w:t>Сайт</w:t>
      </w:r>
      <w:r w:rsidRPr="00EA5F27">
        <w:rPr>
          <w:color w:val="000000"/>
          <w:lang w:val="en-US"/>
        </w:rPr>
        <w:t xml:space="preserve"> Silver Group. – Silver Group, 2020. – URL: http://silvergroup.asia/wp-content/uploads/2012/02/Nielsen-Global-Food-Labeling-Report-Jan2012.pdf (</w:t>
      </w:r>
      <w:r>
        <w:rPr>
          <w:color w:val="000000"/>
        </w:rPr>
        <w:t>дата</w:t>
      </w:r>
      <w:r w:rsidRPr="00EA5F27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EA5F27">
        <w:rPr>
          <w:color w:val="000000"/>
          <w:lang w:val="en-US"/>
        </w:rPr>
        <w:t>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Beales, H. </w:t>
      </w:r>
      <w:r w:rsidRPr="00EA5F27">
        <w:rPr>
          <w:color w:val="323232"/>
          <w:lang w:val="en-US"/>
        </w:rPr>
        <w:t xml:space="preserve">The efficient regulation of consumer information / H. Beales, R. Craswell, S. Salop // Journal of Law and Economics. – 1981. – Vol. 24. – P. 491-539. </w:t>
      </w:r>
    </w:p>
    <w:p w:rsidR="00477776" w:rsidRPr="003508E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highlight w:val="white"/>
          <w:lang w:val="en-US"/>
        </w:rPr>
        <w:lastRenderedPageBreak/>
        <w:t>Bech-Larsen, T. The perceived healthiness of functional foods: A conjoint study of Danish, Finnish and American consumers’ perception o</w:t>
      </w:r>
      <w:r>
        <w:rPr>
          <w:highlight w:val="white"/>
        </w:rPr>
        <w:t>а</w:t>
      </w:r>
      <w:r w:rsidRPr="00EA5F27">
        <w:rPr>
          <w:highlight w:val="white"/>
          <w:lang w:val="en-US"/>
        </w:rPr>
        <w:t xml:space="preserve"> functional foods / T. Bech-Larsen, K. Grunert // Appetite. - 2003. - Vol. 40. - P. 9-14</w:t>
      </w:r>
      <w:r w:rsidRPr="003508E9">
        <w:rPr>
          <w:lang w:val="en-US"/>
        </w:rPr>
        <w:t>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Belei, N. The Best of Both Worlds? Effects of Attribute-Induced Goal Conflict on Consumption of Healthful Indulgences / N. Belei, K, Geyskens, C. Goukens, S. Ramanathan, J. Lemmink // Journal of Marketing Research. – 2012. – Vol. 49., № 6. – P. 900-909.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33333"/>
          <w:lang w:val="en-US"/>
        </w:rPr>
        <w:t xml:space="preserve">Berry, C. </w:t>
      </w:r>
      <w:r w:rsidRPr="00EA5F27">
        <w:rPr>
          <w:color w:val="333333"/>
          <w:shd w:val="clear" w:color="auto" w:fill="FCFCFC"/>
          <w:lang w:val="en-US"/>
        </w:rPr>
        <w:t>It’s only natural: the mediating impact of consumers’ attribute inferences on the relationships between product claims, perceived product healthfulness, and purchase intentions.</w:t>
      </w:r>
      <w:r w:rsidRPr="00EA5F27">
        <w:rPr>
          <w:color w:val="333333"/>
          <w:lang w:val="en-US"/>
        </w:rPr>
        <w:t xml:space="preserve"> / C. Berry, S. Burton, E. Howlett // Journal of Academy of Marketing Science. – 2017. – Vol. 45. – P. 698-719.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Bialkova, S. The role of nutrition labels and advertising claims in altering consumers’ evaluation and choice / S. Bialkova, L. Sasse, A. Fenko // Appetite. - 2016. - Vol. 96. - P. 38-46. </w:t>
      </w:r>
    </w:p>
    <w:p w:rsidR="00477776" w:rsidRPr="00307375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307375">
        <w:rPr>
          <w:color w:val="333333"/>
          <w:lang w:val="en-US"/>
        </w:rPr>
        <w:t xml:space="preserve">Bird, A. Retail Industry / A. Bird // Encyclopedia of Japanese Business and Management. – 2002. – P. 399-400.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highlight w:val="white"/>
          <w:lang w:val="en-US"/>
        </w:rPr>
      </w:pPr>
      <w:r w:rsidRPr="00EA5F27">
        <w:rPr>
          <w:color w:val="000000"/>
          <w:highlight w:val="white"/>
          <w:lang w:val="en-US"/>
        </w:rPr>
        <w:t>Borgmeier, I.  Impact of different food label formats on healthiness evaluation and food choice of consumers: a randomized-controlled study / I. Borgmeier, J. Westenhoefer // BMC public health. – 2009. – 9</w:t>
      </w:r>
      <w:r w:rsidRPr="00EA5F27">
        <w:rPr>
          <w:color w:val="000000"/>
          <w:highlight w:val="white"/>
          <w:vertAlign w:val="superscript"/>
          <w:lang w:val="en-US"/>
        </w:rPr>
        <w:t xml:space="preserve">th </w:t>
      </w:r>
      <w:r w:rsidRPr="00EA5F27">
        <w:rPr>
          <w:color w:val="000000"/>
          <w:highlight w:val="white"/>
          <w:lang w:val="en-US"/>
        </w:rPr>
        <w:t>ed., № 1. – P. 184.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Brucks, M. </w:t>
      </w:r>
      <w:r w:rsidRPr="00EA5F27">
        <w:rPr>
          <w:lang w:val="en-US"/>
        </w:rPr>
        <w:t xml:space="preserve">The Effect of Nutritional Information Disclosure in Advertising: An Information Processing Approach / M. Brucks, A. Mitchell, R. Staelin // Journal of Public Policy &amp; Marketing. – 1984. -  Vol. 3. – P. 1-25.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Brunner, T.A. Convenience food products. Drivers for consumption / T.A. Brunner, K. van der Horst, M. Siegrist</w:t>
      </w:r>
      <w:r w:rsidRPr="00EA5F27">
        <w:rPr>
          <w:b/>
          <w:color w:val="000000"/>
          <w:lang w:val="en-US"/>
        </w:rPr>
        <w:t xml:space="preserve"> // </w:t>
      </w:r>
      <w:r w:rsidRPr="00EA5F27">
        <w:rPr>
          <w:color w:val="000000"/>
          <w:lang w:val="en-US"/>
        </w:rPr>
        <w:t>Appetite. – 2010. – Vol. 55.,</w:t>
      </w:r>
      <w:r w:rsidRPr="00EA5F27">
        <w:rPr>
          <w:b/>
          <w:color w:val="000000"/>
          <w:lang w:val="en-US"/>
        </w:rPr>
        <w:t xml:space="preserve">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498-506.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>Bruschi, V. Acceptance and willingness to pay for health-enhancing bakery products - Empirical evidence for young urbal Russian consumers / V. Bruschi, R. Teuber, I. Dolgopolova // Food Quality and Preference. - 2015. - Vol. 46. - P. 79-91.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Burdock, G.A. The importance of GRAS to the functional food and nutraceutical industries / G.A. Burdock, I.G. Carabin, J.C. Griffiths // Toxicology. – 2006. – Vol. 221. – P. 17-27. </w:t>
      </w:r>
      <w:r w:rsidRPr="00EF5186">
        <w:rPr>
          <w:rFonts w:ascii="Arial" w:hAnsi="Arial" w:cs="Arial"/>
          <w:color w:val="000000"/>
          <w:sz w:val="22"/>
          <w:shd w:val="clear" w:color="auto" w:fill="FFFFFF"/>
          <w:lang w:val="en-US"/>
        </w:rPr>
        <w:t> </w:t>
      </w:r>
    </w:p>
    <w:p w:rsidR="00477776" w:rsidRPr="00EF518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EF5186">
        <w:rPr>
          <w:lang w:val="en-US"/>
        </w:rPr>
        <w:t>Codex general standard for the labelling of prepackaged foods (Codex Stan 1-1985)</w:t>
      </w:r>
      <w:r>
        <w:rPr>
          <w:lang w:val="en-US"/>
        </w:rPr>
        <w:t xml:space="preserve"> / Codex: A</w:t>
      </w:r>
      <w:r w:rsidRPr="00EF5186">
        <w:rPr>
          <w:lang w:val="en-US"/>
        </w:rPr>
        <w:t xml:space="preserve">dopted </w:t>
      </w:r>
      <w:r w:rsidRPr="00EF5186">
        <w:rPr>
          <w:rFonts w:ascii="Arial" w:hAnsi="Arial" w:cs="Arial"/>
          <w:color w:val="000000"/>
          <w:sz w:val="22"/>
          <w:shd w:val="clear" w:color="auto" w:fill="FFFFFF"/>
          <w:lang w:val="en-US"/>
        </w:rPr>
        <w:t> </w:t>
      </w:r>
      <w:r w:rsidRPr="00EF5186">
        <w:rPr>
          <w:lang w:val="en-US"/>
        </w:rPr>
        <w:t xml:space="preserve"> by the 14</w:t>
      </w:r>
      <w:r w:rsidRPr="00EF5186">
        <w:rPr>
          <w:vertAlign w:val="superscript"/>
          <w:lang w:val="en-US"/>
        </w:rPr>
        <w:t>th</w:t>
      </w:r>
      <w:r w:rsidRPr="00EF5186">
        <w:rPr>
          <w:lang w:val="en-US"/>
        </w:rPr>
        <w:t xml:space="preserve"> Codex Alimentarius Commission: 1981. Amended</w:t>
      </w:r>
      <w:r w:rsidRPr="00EF5186">
        <w:t xml:space="preserve"> 1985.</w:t>
      </w:r>
      <w:r w:rsidRPr="0052561B">
        <w:t xml:space="preserve"> //</w:t>
      </w:r>
      <w:r w:rsidRPr="00EF5186">
        <w:t xml:space="preserve"> – </w:t>
      </w:r>
      <w:r>
        <w:rPr>
          <w:lang w:val="en-US"/>
        </w:rPr>
        <w:t>FAO</w:t>
      </w:r>
      <w:r w:rsidRPr="00EF5186">
        <w:t xml:space="preserve">, </w:t>
      </w:r>
      <w:r w:rsidRPr="00EF5186">
        <w:rPr>
          <w:color w:val="000000"/>
        </w:rPr>
        <w:t xml:space="preserve">2020. – </w:t>
      </w:r>
      <w:r w:rsidRPr="00EF5186">
        <w:rPr>
          <w:color w:val="000000"/>
          <w:lang w:val="en-US"/>
        </w:rPr>
        <w:t>URL</w:t>
      </w:r>
      <w:r w:rsidRPr="00EF5186">
        <w:rPr>
          <w:color w:val="000000"/>
        </w:rPr>
        <w:t>:</w:t>
      </w:r>
      <w:r w:rsidRPr="00EF5186">
        <w:t xml:space="preserve"> </w:t>
      </w:r>
      <w:r w:rsidRPr="00EF5186">
        <w:rPr>
          <w:lang w:val="en-US"/>
        </w:rPr>
        <w:t>http</w:t>
      </w:r>
      <w:r w:rsidRPr="00EF5186">
        <w:t>://</w:t>
      </w:r>
      <w:r w:rsidRPr="00EF5186">
        <w:rPr>
          <w:lang w:val="en-US"/>
        </w:rPr>
        <w:t>www</w:t>
      </w:r>
      <w:r w:rsidRPr="00EF5186">
        <w:t>.</w:t>
      </w:r>
      <w:r w:rsidRPr="00EF5186">
        <w:rPr>
          <w:lang w:val="en-US"/>
        </w:rPr>
        <w:t>fao</w:t>
      </w:r>
      <w:r w:rsidRPr="00EF5186">
        <w:t>.</w:t>
      </w:r>
      <w:r w:rsidRPr="00EF5186">
        <w:rPr>
          <w:lang w:val="en-US"/>
        </w:rPr>
        <w:t>org</w:t>
      </w:r>
      <w:r w:rsidRPr="00EF5186">
        <w:t>/3/</w:t>
      </w:r>
      <w:r w:rsidRPr="00EF5186">
        <w:rPr>
          <w:lang w:val="en-US"/>
        </w:rPr>
        <w:t>Y</w:t>
      </w:r>
      <w:r w:rsidRPr="00EF5186">
        <w:t>2770</w:t>
      </w:r>
      <w:r w:rsidRPr="00EF5186">
        <w:rPr>
          <w:lang w:val="en-US"/>
        </w:rPr>
        <w:t>E</w:t>
      </w:r>
      <w:r w:rsidRPr="00EF5186">
        <w:t>/</w:t>
      </w:r>
      <w:r w:rsidRPr="00EF5186">
        <w:rPr>
          <w:lang w:val="en-US"/>
        </w:rPr>
        <w:t>y</w:t>
      </w:r>
      <w:r w:rsidRPr="00EF5186">
        <w:t>2770</w:t>
      </w:r>
      <w:r w:rsidRPr="00EF5186">
        <w:rPr>
          <w:lang w:val="en-US"/>
        </w:rPr>
        <w:t>e</w:t>
      </w:r>
      <w:r w:rsidRPr="00EF5186">
        <w:t>02.</w:t>
      </w:r>
      <w:r w:rsidRPr="00EF5186">
        <w:rPr>
          <w:lang w:val="en-US"/>
        </w:rPr>
        <w:t>htm</w:t>
      </w:r>
      <w:r w:rsidRPr="00EF5186">
        <w:t>#</w:t>
      </w:r>
      <w:r w:rsidRPr="00EF5186">
        <w:rPr>
          <w:lang w:val="en-US"/>
        </w:rPr>
        <w:t>fn</w:t>
      </w:r>
      <w:r w:rsidRPr="00EF5186">
        <w:t xml:space="preserve">2 </w:t>
      </w:r>
      <w:r w:rsidRPr="00115FB7">
        <w:rPr>
          <w:color w:val="000000"/>
        </w:rPr>
        <w:t>(дата обращения: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lastRenderedPageBreak/>
        <w:t xml:space="preserve">Carels, R. A. Qualitative perceptions and caloric 8 estimations of healthy and unhealthy foods by behavioral weight loss participants / R. A. Carels., J. Harper, K. Konrad // Appetite. – 2006. – Vol. 46. – P. 199-206.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Carolin, A. Perceptions of university students regarding calories, food healthiness, and the importance of calorie information in menu labelling / A. Carolin, F. R. Carvalhod, O. Vaness, M. Rodrigues, G. M. Rataiches, F. R. Pachecod, C. Proença // Appetite. – 2015. – Vol. 91. – P. 173-178.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Carrillo, E. Consumers’ perception of symbols and health claims as health-related label messages. A cross-cultural study / E. Carrillo, S. Fiszman, L. Lähteenmäki, P. Varela / Food Research International. – 2014. – Vol. 62. – P. 653-661.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Carrillo, E. Effects of food package information and sensory characteristics on the perception of healthiness and the acceptability of enriched biscuits / E. Carrillo, P. Varela, S. Fiszman // Food Research International. – 2012. – Vol. 48. – P. 209-216.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Chan, K. Danish and Chinese millennial’ perceptions of healthy eating and attitudes toward regulatory measures / K. Chan, G. Prendergast, A. Grønhøj, T. Bech-Larsen // Young Consumers: Insight and Ideas for Responsible Marketers. - 2011. - Vol. 12., </w:t>
      </w:r>
      <w:r w:rsidRPr="00EA5F27">
        <w:rPr>
          <w:highlight w:val="white"/>
          <w:lang w:val="en-US"/>
        </w:rPr>
        <w:t xml:space="preserve">№ 3. - P. 216-228.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Chandon, P. Is food marketing making us fat? / P. Chandon, B. Wansink // Insead. – 2011. – Vol. 64. – P. 113-196. </w:t>
      </w:r>
    </w:p>
    <w:p w:rsidR="00477776" w:rsidRPr="00222B7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Chandon, P. The biasing health halos of fast-food restaurant health claims: Lower calorie estimates and higher side-dish consumption intentions / P. Chandon, B. Wansink // Journal of Consumer Research. – 2007. - Vol. 34.,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highlight w:val="white"/>
          <w:lang w:val="en-US"/>
        </w:rPr>
        <w:t xml:space="preserve"> </w:t>
      </w:r>
      <w:r w:rsidRPr="00222B7B">
        <w:rPr>
          <w:color w:val="000000"/>
          <w:highlight w:val="white"/>
          <w:lang w:val="en-US"/>
        </w:rPr>
        <w:t>3</w:t>
      </w:r>
      <w:r w:rsidRPr="00222B7B">
        <w:rPr>
          <w:color w:val="000000"/>
          <w:lang w:val="en-US"/>
        </w:rPr>
        <w:t>, P. 301-314.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Choi, H. Congruity effects and moderating influences in nutrient-claimed food advertising / H. Choi, L. N. Reid // Journal of Business</w:t>
      </w:r>
      <w:r>
        <w:rPr>
          <w:color w:val="000000"/>
          <w:lang w:val="en-US"/>
        </w:rPr>
        <w:t xml:space="preserve"> Research. – 2016. – Vol. 69.,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9. – P. 3430-3438. </w:t>
      </w:r>
    </w:p>
    <w:p w:rsidR="00477776" w:rsidRPr="00222B7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Choi, H. How to use health and nutrition-related (HNR) claims effectively in food advertising: Comparison of benefit-seeking, risk-avoidance, and taste appeals on different food categories / H. Choi, J. K. Springston // Journal of Health Communication. – 2014. – Vol. 19.,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</w:t>
      </w:r>
      <w:r w:rsidRPr="00222B7B">
        <w:rPr>
          <w:color w:val="000000"/>
          <w:lang w:val="en-US"/>
        </w:rPr>
        <w:t>9. – P. 1047-1063.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Choi, H. Presence and effects of health- and nutrition-related (HNR) claims with benefit-seeking and risk-avoidance appeals in female-oriented magazine food advertisements / H. Choi, K. Yoo, T.H. Baek, L.N. Reid, W. Macias // International Journal of Advertising. – 2013. – Vol. 32.,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4. – P. 587-616.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lastRenderedPageBreak/>
        <w:t>Chrysochou, P. Health–related ad information and health motivation effects on product evaluations / P. Chrysochou, K.G. Grunert // Journal of Business Research. – 2014. – Vol. 6. – P. 1209-1217</w:t>
      </w:r>
      <w:r w:rsidRPr="0035664B">
        <w:rPr>
          <w:lang w:val="en-US"/>
        </w:rPr>
        <w:t>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Civille, G. V. Sensory evaluation techniques - Make “good for you” taste “good” / G.V. Civille, K.N. Oftedal // Psychology &amp; Behavior. – 2012. – Vol. 107.,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4. – P. 598-605. </w:t>
      </w:r>
    </w:p>
    <w:p w:rsidR="00477776" w:rsidRPr="0022475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224759">
        <w:rPr>
          <w:color w:val="000000"/>
          <w:lang w:val="en-US"/>
        </w:rPr>
        <w:t>Commission regulation (EU) No. 1160/2011 on the authorization and refusal of authorization of certain health claims made on foods and referring to t</w:t>
      </w:r>
      <w:r>
        <w:rPr>
          <w:color w:val="000000"/>
          <w:lang w:val="en-US"/>
        </w:rPr>
        <w:t xml:space="preserve">he reduction of disease risk. / </w:t>
      </w:r>
      <w:r w:rsidRPr="00224759">
        <w:rPr>
          <w:color w:val="000000"/>
          <w:lang w:val="en-US"/>
        </w:rPr>
        <w:t>Regulation: Accepted by t</w:t>
      </w:r>
      <w:r>
        <w:rPr>
          <w:color w:val="000000"/>
          <w:lang w:val="en-US"/>
        </w:rPr>
        <w:t>he European Commission. – 2011. //</w:t>
      </w:r>
      <w:r w:rsidRPr="00224759">
        <w:rPr>
          <w:color w:val="000000"/>
          <w:lang w:val="en-US"/>
        </w:rPr>
        <w:t xml:space="preserve"> - Official Journal of the European Union. – Vol. 296. – P. 26–28.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Connell, P. M Activating health goals reduces (increases) hedonic evaluation of food brands for people who harbor highly positive (negative) affect toward them / P. M. Connell, L. F. Mayor // Appetite. – 2013. – Vol. 65. – P. 159-164.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>Connors, M. Managing values in personal food systems / M. Connors, C. A. Bisogni, J. Sobal, C. M. Devine //</w:t>
      </w:r>
      <w:r>
        <w:rPr>
          <w:lang w:val="en-US"/>
        </w:rPr>
        <w:t xml:space="preserve"> Appetite. - 2001. - Vol. 36., </w:t>
      </w:r>
      <w:r w:rsidRPr="00203813">
        <w:rPr>
          <w:lang w:val="en-US"/>
        </w:rPr>
        <w:t>№</w:t>
      </w:r>
      <w:r w:rsidRPr="00EA5F27">
        <w:rPr>
          <w:lang w:val="en-US"/>
        </w:rPr>
        <w:t xml:space="preserve"> 3. - P. 189-200.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Contini, C. Some like it healthy: Can socio-demographic characteristics serve as predictors for a healthy food choice? / C. Contini, L. Casini, V. Stefan. C. Romano. H. J. Juhl, L. Lähteenmäki, G. Scozzafava, K. G.Grunert // Food Quality and Preference. – 2015. – Vol. 46. – P. 103-112.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Coveney, J. A qualitative study exploring socio-economic differences in parental lay knowledge of food and health: implications for public health nutrition / J. Coveney // Public Health Nutrition. – 2004. – Vol. 8. – P. 290-297.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Cowburn, G. Consumer understanding and use of nutrition labelling: a systematic review / G. Cowburn, L. Stockley // Public Health Nutrition. – 2005. – Vol. 8. – P. 21-28</w:t>
      </w:r>
      <w:r w:rsidRPr="002318AD">
        <w:rPr>
          <w:color w:val="000000"/>
          <w:lang w:val="en-US"/>
        </w:rPr>
        <w:t>.</w:t>
      </w:r>
    </w:p>
    <w:p w:rsidR="00477776" w:rsidRPr="00CC1298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</w:pPr>
      <w:r w:rsidRPr="00EA5F27">
        <w:rPr>
          <w:lang w:val="en-US"/>
        </w:rPr>
        <w:t xml:space="preserve">De Chernatony, L. Creating powerful brands in consumer, service and industrial markets / L. de Chernatony, M. McDonald.  </w:t>
      </w:r>
      <w:r>
        <w:t xml:space="preserve">– </w:t>
      </w:r>
      <w:r w:rsidRPr="0078155B">
        <w:t>3-</w:t>
      </w:r>
      <w:r>
        <w:rPr>
          <w:lang w:val="en-US"/>
        </w:rPr>
        <w:t>d ed</w:t>
      </w:r>
      <w:r w:rsidRPr="0078155B">
        <w:t xml:space="preserve">. – </w:t>
      </w:r>
      <w:r>
        <w:t xml:space="preserve">Butterworth-Heinemann, 2003. – P. 5-15. </w:t>
      </w:r>
    </w:p>
    <w:p w:rsidR="00477776" w:rsidRPr="0035664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Dean, M. Perceived relevance and foods with health-related claims / M. Dean, P. Lampila, R. Shepherd, A. Arvola, A. Saba, M. Vassallo // Food Quality and Preference. – 2012. – Vol. 24. – P. 129-135</w:t>
      </w:r>
      <w:r w:rsidRPr="0035664B">
        <w:rPr>
          <w:color w:val="000000"/>
          <w:lang w:val="en-US"/>
        </w:rPr>
        <w:t>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Delormier, T. Food and eating as social practice – understanding eating patterns as social phenomena and implications for public health / T. Delormier, K.L. Frohlich, L. Potvin // Sociology Health &amp; Illness. – 2009. – Vol. 31. – P. 215-228.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>Dickson-Spillmann, M. Attitudes toward chemicals are associated with preference for natural food / M. Dickson-Spillmann, M. Siegrist, C. Keller // Food Quality and Preference. – 2011. – Vol. 22. – P. 149-156.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Ditlevsen, K. Healthy food is nutritious, but organic food is healthy because it is pure: The negotiation of healthy food choices by Danish consumers of organic food / K. Ditlevsen, P. Sand, J. Lassen // Food Quality and Preference. – 2019. – Vol. 71. – P. 46-53.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highlight w:val="white"/>
          <w:lang w:val="en-US"/>
        </w:rPr>
        <w:t>Drichoutis, A.C</w:t>
      </w:r>
      <w:r w:rsidRPr="00EA5F27">
        <w:rPr>
          <w:color w:val="000000"/>
          <w:lang w:val="en-US"/>
        </w:rPr>
        <w:t xml:space="preserve">. </w:t>
      </w:r>
      <w:r w:rsidRPr="00EA5F27">
        <w:rPr>
          <w:color w:val="000000"/>
          <w:highlight w:val="white"/>
          <w:lang w:val="en-US"/>
        </w:rPr>
        <w:t>Consumers’ Use of Nutritional Labels: A Review of Research Studies and Issues</w:t>
      </w:r>
      <w:r w:rsidRPr="00EA5F27">
        <w:rPr>
          <w:color w:val="000000"/>
          <w:lang w:val="en-US"/>
        </w:rPr>
        <w:t xml:space="preserve"> / A. C. </w:t>
      </w:r>
      <w:r w:rsidRPr="00EA5F27">
        <w:rPr>
          <w:color w:val="000000"/>
          <w:highlight w:val="white"/>
          <w:lang w:val="en-US"/>
        </w:rPr>
        <w:t xml:space="preserve">Drichoutis, P. Lazaridis, R.M. Nayga // </w:t>
      </w:r>
      <w:r w:rsidRPr="00EA5F27">
        <w:rPr>
          <w:color w:val="000000"/>
          <w:lang w:val="en-US"/>
        </w:rPr>
        <w:t xml:space="preserve">Academy of Marketing Science Review. – 2006. – Vol. 10.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>Drichoutis, A</w:t>
      </w:r>
      <w:r w:rsidRPr="00EA5F27">
        <w:rPr>
          <w:b/>
          <w:color w:val="323232"/>
          <w:lang w:val="en-US"/>
        </w:rPr>
        <w:t xml:space="preserve">. </w:t>
      </w:r>
      <w:r w:rsidRPr="00EA5F27">
        <w:rPr>
          <w:color w:val="323232"/>
          <w:lang w:val="en-US"/>
        </w:rPr>
        <w:t>Nutrition knowledge and consumer use of nutritional food labels /</w:t>
      </w:r>
      <w:r w:rsidRPr="00EA5F27">
        <w:rPr>
          <w:b/>
          <w:color w:val="323232"/>
          <w:lang w:val="en-US"/>
        </w:rPr>
        <w:t xml:space="preserve"> </w:t>
      </w:r>
      <w:r w:rsidRPr="00EA5F27">
        <w:rPr>
          <w:color w:val="323232"/>
          <w:lang w:val="en-US"/>
        </w:rPr>
        <w:t>A. Drichoutis, P. Lazaridis, R. Nayga //</w:t>
      </w:r>
      <w:r w:rsidRPr="00EA5F27">
        <w:rPr>
          <w:b/>
          <w:color w:val="323232"/>
          <w:lang w:val="en-US"/>
        </w:rPr>
        <w:t xml:space="preserve"> </w:t>
      </w:r>
      <w:r w:rsidRPr="00EA5F27">
        <w:rPr>
          <w:color w:val="323232"/>
          <w:lang w:val="en-US"/>
        </w:rPr>
        <w:t xml:space="preserve">European Review of Agricultural Economics. – 2005. – Vol. 32. – P. 93-118.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Dutta-Bergman, M. J. Reaching unhealthy eaters: applying a strategic approach to media vehicle choice / M. J. Dutta-Bergman // Health Communication. - 2004. - Vol. 16., </w:t>
      </w:r>
      <w:r w:rsidRPr="00EA5F27">
        <w:rPr>
          <w:highlight w:val="white"/>
          <w:lang w:val="en-US"/>
        </w:rPr>
        <w:t xml:space="preserve">№ 4. - P. 493-506. 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Eastern Europe: Are you ready for a health Revolution? / Nielsen CPG, </w:t>
      </w:r>
      <w:r>
        <w:rPr>
          <w:color w:val="000000"/>
          <w:lang w:val="en-US"/>
        </w:rPr>
        <w:t xml:space="preserve">FMCG &amp; Retail. // Nielsen. - </w:t>
      </w:r>
      <w:r w:rsidRPr="0052561B">
        <w:rPr>
          <w:color w:val="000000"/>
          <w:lang w:val="en-US"/>
        </w:rPr>
        <w:t xml:space="preserve">2017. – </w:t>
      </w:r>
      <w:r w:rsidRPr="00EA5F27">
        <w:rPr>
          <w:color w:val="000000"/>
          <w:lang w:val="en-US"/>
        </w:rPr>
        <w:t>URL</w:t>
      </w:r>
      <w:r w:rsidRPr="0052561B">
        <w:rPr>
          <w:color w:val="000000"/>
          <w:lang w:val="en-US"/>
        </w:rPr>
        <w:t xml:space="preserve">: </w:t>
      </w:r>
      <w:r w:rsidRPr="00EA5F27">
        <w:rPr>
          <w:color w:val="000000"/>
          <w:lang w:val="en-US"/>
        </w:rPr>
        <w:t>https</w:t>
      </w:r>
      <w:r w:rsidRPr="0052561B">
        <w:rPr>
          <w:color w:val="000000"/>
          <w:lang w:val="en-US"/>
        </w:rPr>
        <w:t>://</w:t>
      </w:r>
      <w:r w:rsidRPr="00EA5F27">
        <w:rPr>
          <w:color w:val="000000"/>
          <w:lang w:val="en-US"/>
        </w:rPr>
        <w:t>www</w:t>
      </w:r>
      <w:r w:rsidRPr="0052561B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nielsen</w:t>
      </w:r>
      <w:r w:rsidRPr="0052561B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com</w:t>
      </w:r>
      <w:r w:rsidRPr="0052561B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eu</w:t>
      </w:r>
      <w:r w:rsidRPr="0052561B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en</w:t>
      </w:r>
      <w:r w:rsidRPr="0052561B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insights</w:t>
      </w:r>
      <w:r w:rsidRPr="0052561B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article</w:t>
      </w:r>
      <w:r w:rsidRPr="0052561B">
        <w:rPr>
          <w:color w:val="000000"/>
          <w:lang w:val="en-US"/>
        </w:rPr>
        <w:t>/2017/</w:t>
      </w:r>
      <w:r w:rsidRPr="00EA5F27">
        <w:rPr>
          <w:color w:val="000000"/>
          <w:lang w:val="en-US"/>
        </w:rPr>
        <w:t>health</w:t>
      </w:r>
      <w:r w:rsidRPr="0052561B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revolution</w:t>
      </w:r>
      <w:r w:rsidRPr="0052561B">
        <w:rPr>
          <w:color w:val="000000"/>
          <w:lang w:val="en-US"/>
        </w:rPr>
        <w:t>/ (</w:t>
      </w:r>
      <w:r>
        <w:rPr>
          <w:color w:val="000000"/>
        </w:rPr>
        <w:t>дата</w:t>
      </w:r>
      <w:r w:rsidRPr="0052561B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52561B">
        <w:rPr>
          <w:color w:val="000000"/>
          <w:lang w:val="en-US"/>
        </w:rPr>
        <w:t>: 15.03.2020).</w:t>
      </w:r>
    </w:p>
    <w:p w:rsidR="00E87F31" w:rsidRPr="0052561B" w:rsidRDefault="00E87F31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>
        <w:rPr>
          <w:color w:val="000000"/>
          <w:lang w:val="en-US"/>
        </w:rPr>
        <w:t xml:space="preserve">Eden, S. The skeptical consumer? Exploring views about food assurance / S. Eden, C. Bear, G. Walker // Food Policy. – 2008. – Vol. 33, </w:t>
      </w:r>
      <w:r w:rsidRPr="00E87F31">
        <w:rPr>
          <w:color w:val="000000"/>
          <w:lang w:val="en-US"/>
        </w:rPr>
        <w:t xml:space="preserve">№ </w:t>
      </w:r>
      <w:r>
        <w:rPr>
          <w:color w:val="000000"/>
          <w:lang w:val="en-US"/>
        </w:rPr>
        <w:t>6. – P.</w:t>
      </w:r>
      <w:r w:rsidRPr="00E87F31">
        <w:rPr>
          <w:color w:val="000000"/>
          <w:lang w:val="en-US"/>
        </w:rPr>
        <w:t xml:space="preserve"> 62</w:t>
      </w:r>
      <w:r w:rsidRPr="007B02F8">
        <w:rPr>
          <w:color w:val="000000"/>
          <w:lang w:val="en-US"/>
        </w:rPr>
        <w:t>4</w:t>
      </w:r>
      <w:r w:rsidRPr="00E87F31">
        <w:rPr>
          <w:color w:val="000000"/>
          <w:lang w:val="en-US"/>
        </w:rPr>
        <w:t>-630.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Fajardo, T. Where you say it matters: Why packages are a more believable source of product claims than advertisements / T. Fajardo, C. Townsend // Journal of Consumer Ps</w:t>
      </w:r>
      <w:r>
        <w:rPr>
          <w:color w:val="000000"/>
          <w:lang w:val="en-US"/>
        </w:rPr>
        <w:t xml:space="preserve">ychology. - 2016. – Vol. 26., № </w:t>
      </w:r>
      <w:r w:rsidRPr="00EA5F27">
        <w:rPr>
          <w:color w:val="000000"/>
          <w:lang w:val="en-US"/>
        </w:rPr>
        <w:t xml:space="preserve">3. – P. 426-434. </w:t>
      </w:r>
    </w:p>
    <w:p w:rsidR="00477776" w:rsidRPr="00EA5F27" w:rsidRDefault="00477776" w:rsidP="00B03034">
      <w:pPr>
        <w:pStyle w:val="af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Autospacing="0"/>
        <w:ind w:left="0" w:firstLine="284"/>
        <w:contextualSpacing w:val="0"/>
        <w:rPr>
          <w:lang w:val="en-US"/>
        </w:rPr>
      </w:pPr>
      <w:r w:rsidRPr="00EA5F27">
        <w:rPr>
          <w:shd w:val="clear" w:color="auto" w:fill="FFFFFF"/>
          <w:lang w:val="en-US"/>
        </w:rPr>
        <w:t>Fellner, B. Regulatory focus scale (RFS): Development of a scale to record dispositional regulatory focus / B. Fellner, M. Holler, E. Kirchler, A. Schabmann // Swiss Journal of Psychology. - 2007. -  Vol. 66, № 2. - P. 109-116.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Fenko, A. Does attention to health labels predict a healthy food choice? An eye-tracking study / A. Fenko, I. Nicolaas M. Galetzka // Food Quality and Preference. – 2018. – Vol. 69. – P. 57-65.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Fenko, A. Overcoming consumer scepticism toward food labels: The role of multisensory experience / A. Fenko, L. Kersten, S. Bialkova // Food Quality and Preference. - 2016. - Vol. 48. - P. 81-92.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lastRenderedPageBreak/>
        <w:t xml:space="preserve">Finkelstein, S. R. When healthy food makes you hungry / S. R. Finkelstein, A. Fishbach // Journal of Consumer Research. – 2010. – Vol. 37., № 3. – P. 357-367.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Fischler, C. Commensality, society and culture / C. Fischler // Social Science Information. – 2011. – Vol. 50. – P. 528-548.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Food labeling survey / American Heart Association</w:t>
      </w:r>
      <w:r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 xml:space="preserve"> // IFICF</w:t>
      </w:r>
      <w:r>
        <w:rPr>
          <w:color w:val="000000"/>
          <w:lang w:val="en-US"/>
        </w:rPr>
        <w:t>. -</w:t>
      </w:r>
      <w:r w:rsidRPr="00EA5F27">
        <w:rPr>
          <w:color w:val="000000"/>
          <w:lang w:val="en-US"/>
        </w:rPr>
        <w:t xml:space="preserve"> </w:t>
      </w:r>
      <w:r w:rsidRPr="00203813">
        <w:rPr>
          <w:color w:val="000000"/>
          <w:lang w:val="en-US"/>
        </w:rPr>
        <w:t xml:space="preserve">2020. – </w:t>
      </w:r>
      <w:r w:rsidRPr="00EA5F27">
        <w:rPr>
          <w:color w:val="000000"/>
          <w:lang w:val="en-US"/>
        </w:rPr>
        <w:t>URL</w:t>
      </w:r>
      <w:r w:rsidRPr="00203813">
        <w:rPr>
          <w:color w:val="000000"/>
          <w:lang w:val="en-US"/>
        </w:rPr>
        <w:t>:</w:t>
      </w:r>
      <w:r w:rsidRPr="00203813">
        <w:rPr>
          <w:lang w:val="en-US"/>
        </w:rPr>
        <w:t xml:space="preserve"> </w:t>
      </w:r>
      <w:r w:rsidRPr="00EA5F27">
        <w:rPr>
          <w:color w:val="000000"/>
          <w:lang w:val="en-US"/>
        </w:rPr>
        <w:t>https</w:t>
      </w:r>
      <w:r w:rsidRPr="00203813">
        <w:rPr>
          <w:color w:val="000000"/>
          <w:lang w:val="en-US"/>
        </w:rPr>
        <w:t>://</w:t>
      </w:r>
      <w:r w:rsidRPr="00EA5F27">
        <w:rPr>
          <w:color w:val="000000"/>
          <w:lang w:val="en-US"/>
        </w:rPr>
        <w:t>foodinsight</w:t>
      </w:r>
      <w:r w:rsidRPr="00203813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org</w:t>
      </w:r>
      <w:r w:rsidRPr="00203813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wp</w:t>
      </w:r>
      <w:r w:rsidRPr="00203813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content</w:t>
      </w:r>
      <w:r w:rsidRPr="00203813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uploads</w:t>
      </w:r>
      <w:r w:rsidRPr="00203813">
        <w:rPr>
          <w:color w:val="000000"/>
          <w:lang w:val="en-US"/>
        </w:rPr>
        <w:t>/2019/01/</w:t>
      </w:r>
      <w:r w:rsidRPr="00EA5F27">
        <w:rPr>
          <w:color w:val="000000"/>
          <w:lang w:val="en-US"/>
        </w:rPr>
        <w:t>IFIC</w:t>
      </w:r>
      <w:r w:rsidRPr="00203813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FDN</w:t>
      </w:r>
      <w:r w:rsidRPr="00203813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AHA</w:t>
      </w:r>
      <w:r w:rsidRPr="00203813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Report</w:t>
      </w:r>
      <w:r w:rsidRPr="00203813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pdf</w:t>
      </w:r>
      <w:r w:rsidRPr="00203813">
        <w:rPr>
          <w:color w:val="000000"/>
          <w:lang w:val="en-US"/>
        </w:rPr>
        <w:t xml:space="preserve"> (</w:t>
      </w:r>
      <w:r>
        <w:rPr>
          <w:color w:val="000000"/>
        </w:rPr>
        <w:t>дата</w:t>
      </w:r>
      <w:r w:rsidRPr="00203813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203813">
        <w:rPr>
          <w:color w:val="000000"/>
          <w:lang w:val="en-US"/>
        </w:rPr>
        <w:t>: 15.03.2020)</w:t>
      </w:r>
      <w:r>
        <w:rPr>
          <w:color w:val="000000"/>
          <w:lang w:val="en-US"/>
        </w:rPr>
        <w:t>.</w:t>
      </w:r>
    </w:p>
    <w:p w:rsidR="004753CD" w:rsidRPr="00203813" w:rsidRDefault="004753CD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>
        <w:rPr>
          <w:color w:val="000000"/>
          <w:lang w:val="en-US"/>
        </w:rPr>
        <w:t xml:space="preserve">Foreh, M. R. When is honesty the best policy? The effect of stated company intent on consumer skepticism / M. R. Foreh, S. Grier // Journal of consumer psychology. – 2003. – Vol. 13, </w:t>
      </w:r>
      <w:r w:rsidRPr="004753CD">
        <w:rPr>
          <w:color w:val="000000"/>
          <w:lang w:val="en-US"/>
        </w:rPr>
        <w:t>№</w:t>
      </w:r>
      <w:r>
        <w:rPr>
          <w:color w:val="000000"/>
          <w:lang w:val="en-US"/>
        </w:rPr>
        <w:t xml:space="preserve"> 3. – P.349-356.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Furst, T. Food choice: a conceptual model of the process / T. Furst, M. Connors, C.A. Bisogni, J. Sobal, L.W. Falk // Appetite. – 1996. – Vol. 26. – P. 247-266.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Geeroms, N. Health advertising to promote fruit and vegetable intake: application of health-related motive segmentation / N. Geeroms, W. Verbeke, P. Van Kenhove // Food Quality and Preference. – 2008. – Vol. 19. – P. 481-497.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 Gomez, P. It's not just numbers: Cultural identities influence how nutrition information influences the valuation of foods / P. Gomez, C. J. Torelli // Journal of Consumer P</w:t>
      </w:r>
      <w:r>
        <w:rPr>
          <w:color w:val="000000"/>
          <w:lang w:val="en-US"/>
        </w:rPr>
        <w:t xml:space="preserve">sychology. – 2015. – Vol. 25., </w:t>
      </w:r>
      <w:r w:rsidRPr="00203813">
        <w:rPr>
          <w:color w:val="000000"/>
          <w:lang w:val="en-US"/>
        </w:rPr>
        <w:t>№</w:t>
      </w:r>
      <w:r w:rsidRPr="00EA5F27">
        <w:rPr>
          <w:color w:val="000000"/>
          <w:lang w:val="en-US"/>
        </w:rPr>
        <w:t xml:space="preserve"> 3. – P. 404-415.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highlight w:val="white"/>
          <w:lang w:val="en-US"/>
        </w:rPr>
      </w:pPr>
      <w:r w:rsidRPr="00EA5F27">
        <w:rPr>
          <w:color w:val="000000"/>
          <w:lang w:val="en-US"/>
        </w:rPr>
        <w:t>Grabenhorst, F. Food labels promote healthy choices by a decision bias in the amygdala / F. Grabenhorst, F. P. Schulte, S. Maderwald, M. Brand // NeuroImage. – 2013. – Vol. 74 – P. 152-163.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Gravel, K. “Healthy,” “diet,” or “hedonic”. How nutrition claims affect food-related perceptions and intake? / K. Gravel, É. Doucet, C. P. Herman, S. Pomerleau, A. Bourlaud, V. Provencher // </w:t>
      </w:r>
      <w:r>
        <w:rPr>
          <w:color w:val="000000"/>
          <w:lang w:val="en-US"/>
        </w:rPr>
        <w:t>Appetite. – 2012. – Vol. 59., №</w:t>
      </w:r>
      <w:r w:rsidRPr="00EA5F27">
        <w:rPr>
          <w:color w:val="000000"/>
          <w:lang w:val="en-US"/>
        </w:rPr>
        <w:t xml:space="preserve"> 3. – P. 877-884.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Grunert, K. G. A review of European research on consumer response to nutrition information on food labels / K. G. Grunert, J. Wills // Journal of Public Health. – 2007. – Vol. 15. – P. 385-399.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Grunert, K. G. Perception of health claims among Nordic consumers / K.G. Grunert, L. Lähteenmäki, Y. Boztug, E. Martinsdottir, A. Åström // Journal of Consumer Policy. – 2009. – Vol. 32. – P. 269-287.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lastRenderedPageBreak/>
        <w:t xml:space="preserve">Grunert, K. G. Sustainability labels on food products: Consumer motivation, understanding and use / K. G. Grunert, S. Heike, J. Wills // Food Policy. - 2014. - Vol. 44. - P. 177-189.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Guthrie, J. F. Who uses nutritional labeling and what effect does label use have on diet quality?  / J.F. Guthrie, J.J. Fox, L.E. Cleveland, S. Welsh // Journal of Nutrition Education. – 2005. – Vol. 27., № 4. – P. 173-192.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>Hamblin, J. A Credibility Crisis in Food Science. / J. Hamblin // The Atlantic. - 2018. – URL: https://www.theatlantic.com/health/archive/2018/09/what-is-food-science/571105/ (</w:t>
      </w:r>
      <w:r>
        <w:t>дата</w:t>
      </w:r>
      <w:r w:rsidRPr="00EA5F27">
        <w:rPr>
          <w:lang w:val="en-US"/>
        </w:rPr>
        <w:t xml:space="preserve"> </w:t>
      </w:r>
      <w:r>
        <w:t>обращения</w:t>
      </w:r>
      <w:r w:rsidRPr="00EA5F27">
        <w:rPr>
          <w:lang w:val="en-US"/>
        </w:rPr>
        <w:t>: 15 03.2020)</w:t>
      </w:r>
      <w:r w:rsidRPr="001875B8">
        <w:rPr>
          <w:lang w:val="en-US"/>
        </w:rPr>
        <w:t>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Hamlin, R. P. The impact of front-of-pack nutrition labels on consumer product evaluation and choice: An experimental study / R.P. Hamlin, L.S. McNeill, V. Moore // Cambridge Univers</w:t>
      </w:r>
      <w:r>
        <w:rPr>
          <w:color w:val="000000"/>
          <w:lang w:val="en-US"/>
        </w:rPr>
        <w:t>ity Press. – 2015. – Vol. 18., №</w:t>
      </w:r>
      <w:r w:rsidRPr="00EA5F27">
        <w:rPr>
          <w:color w:val="000000"/>
          <w:lang w:val="en-US"/>
        </w:rPr>
        <w:t xml:space="preserve"> 12. – P. 2126-2134.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highlight w:val="white"/>
          <w:lang w:val="en-US"/>
        </w:rPr>
        <w:t xml:space="preserve">Hansen, T. </w:t>
      </w:r>
      <w:r w:rsidRPr="00EA5F27">
        <w:rPr>
          <w:color w:val="000000"/>
          <w:lang w:val="en-US"/>
        </w:rPr>
        <w:t>How the interplay between consumer motivations and values influences organic food identity and behavior / T. Hansen, M.I. Sørensen, M.R. Eriksen // Food Poilicy. – 2018. – Vol. 74. – P. 39-52.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Hansen, T.</w:t>
      </w:r>
      <w:r w:rsidRPr="00EA5F27">
        <w:rPr>
          <w:color w:val="000000"/>
          <w:highlight w:val="white"/>
          <w:lang w:val="en-US"/>
        </w:rPr>
        <w:t xml:space="preserve"> The influence of consumers’ interest in healthy eating, definitions of healthy eating, and personal values on perceived dietary quality</w:t>
      </w:r>
      <w:r w:rsidRPr="00EA5F27">
        <w:rPr>
          <w:color w:val="000000"/>
          <w:lang w:val="en-US"/>
        </w:rPr>
        <w:t xml:space="preserve"> / </w:t>
      </w:r>
      <w:r w:rsidRPr="00EA5F27">
        <w:rPr>
          <w:color w:val="000000"/>
          <w:highlight w:val="white"/>
          <w:lang w:val="en-US"/>
        </w:rPr>
        <w:t>T. Hansen, T. U. Thomsen</w:t>
      </w:r>
      <w:r w:rsidRPr="00EA5F27">
        <w:rPr>
          <w:color w:val="000000"/>
          <w:lang w:val="en-US"/>
        </w:rPr>
        <w:t xml:space="preserve"> // </w:t>
      </w:r>
      <w:r w:rsidRPr="00EA5F27">
        <w:rPr>
          <w:color w:val="000000"/>
          <w:highlight w:val="white"/>
          <w:lang w:val="en-US"/>
        </w:rPr>
        <w:t>Food Policy</w:t>
      </w:r>
      <w:r w:rsidRPr="00EA5F27">
        <w:rPr>
          <w:color w:val="000000"/>
          <w:lang w:val="en-US"/>
        </w:rPr>
        <w:t>. – 2018 - Vol. 80 – P.55-67.</w:t>
      </w:r>
    </w:p>
    <w:p w:rsidR="00477776" w:rsidRPr="00222B7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Hastak, M. Deception by implication: A typology of truthful but misleading advertising and labeling claims / M. Hastak, M.B. Mazis // Journal of Public Policy &amp; Marketing. – 2011. – Vol. 30.,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highlight w:val="white"/>
          <w:lang w:val="en-US"/>
        </w:rPr>
        <w:t xml:space="preserve"> </w:t>
      </w:r>
      <w:r w:rsidRPr="00222B7B">
        <w:rPr>
          <w:color w:val="000000"/>
          <w:highlight w:val="white"/>
          <w:lang w:val="en-US"/>
        </w:rPr>
        <w:t>2</w:t>
      </w:r>
      <w:r w:rsidRPr="00222B7B">
        <w:rPr>
          <w:color w:val="000000"/>
          <w:lang w:val="en-US"/>
        </w:rPr>
        <w:t xml:space="preserve"> – P. 157-167.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Hieke</w:t>
      </w:r>
      <w:bookmarkStart w:id="170" w:name="bookmark=id.30j0zll" w:colFirst="0" w:colLast="0"/>
      <w:bookmarkEnd w:id="170"/>
      <w:r w:rsidRPr="00EA5F27">
        <w:rPr>
          <w:color w:val="000000"/>
          <w:lang w:val="en-US"/>
        </w:rPr>
        <w:t>. S. Consumers and health claims / S. Hieke</w:t>
      </w:r>
      <w:r w:rsidRPr="00EA5F27">
        <w:rPr>
          <w:color w:val="000000"/>
          <w:vertAlign w:val="superscript"/>
          <w:lang w:val="en-US"/>
        </w:rPr>
        <w:t xml:space="preserve"> </w:t>
      </w:r>
      <w:r w:rsidRPr="00EA5F27">
        <w:rPr>
          <w:color w:val="000000"/>
          <w:lang w:val="en-US"/>
        </w:rPr>
        <w:t xml:space="preserve">, K. G.Grunert // Foods, Nutrients and Food Ingredients with Authorised EU Health Claims. – 2018. – Vol. 3. – P. 19-32.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>Hieke, S. Prevalence of nutrition and health-related claims on pre-packaged foods: A five-country study in Europe / S. Hieke, N. Kuljanic, I. Pravst, K. Miklavec, A. Kaur, K. A. Brown // Nutrients. – 2016. – Vol. 8., № 3. – P. 137.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Higgins, E. T. Beyond pleasure and pain / E. T. Higgins // American Psychologist. – 1997. – Vol. 52. – P. 1280-1300.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Himmelsbach, E. Study on the Impact of Food Information on Consumers’ Decision Making / E. Himmelsbach, A. Allen, M. Francas // TNS European Behaviour Studies Consortium – 2014. – Final Report – P. 12-23.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 xml:space="preserve">Hobin, E. Comprehension and use of nutrition facts tables among adolescents and young adults in Canada / E. Hobin, G. Shen-Tu, J. Sacco, C. White // Canadian Journal of Dietetic Practice and Research. – 2016. – Vol. 77.,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2. – P. 59-65.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Hooker, N. H. Dissecting qualified health claims: Evidence from experimental studies / N.H. Hooker, R. Teratanavat // Critical Reviews in Food Science and Nutrition. – 2008. – Vol. 48.,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2. – P. 160-176.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Hui, S. K. Testing behavioral hypotheses using an integrated model of grocery store shopping path and purchase behavior / S.K. Hui, E.T. Bradlow, P.S. Fader // Journal of Consumer Research. – 2009. – Vol. 36. – P. 478-493.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Ikonen, I. Consumer effects of front-of-package nutrition labeling: an interdisciplinary meta-analysis. / I. Ikonen, F. Sotgiu, A. Aydinli // </w:t>
      </w:r>
      <w:r w:rsidRPr="00EA5F27">
        <w:rPr>
          <w:color w:val="333333"/>
          <w:lang w:val="en-US"/>
        </w:rPr>
        <w:t xml:space="preserve">Journal of Academy of Marketing Science. – 2019. </w:t>
      </w:r>
      <w:r>
        <w:rPr>
          <w:color w:val="333333"/>
          <w:lang w:val="en-US"/>
        </w:rPr>
        <w:t>– Vol. 48. – P. 360-383.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In food packaging, color matters: why darker tones are a safer bet // Journal of Retailing at New York University. – 2016. – URL: https://phys.org/news/2016-11-food-packaging-darker-tones-safer.html </w:t>
      </w:r>
      <w:r w:rsidRPr="00EA5F27">
        <w:rPr>
          <w:color w:val="000000"/>
          <w:lang w:val="en-US"/>
        </w:rPr>
        <w:t>(</w:t>
      </w:r>
      <w:r>
        <w:rPr>
          <w:color w:val="000000"/>
        </w:rPr>
        <w:t>дата</w:t>
      </w:r>
      <w:r w:rsidRPr="00EA5F27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EA5F27">
        <w:rPr>
          <w:color w:val="000000"/>
          <w:lang w:val="en-US"/>
        </w:rPr>
        <w:t>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Jiang, Y. The effect of food toppings on calorie estimation and consumption / Y. Jiang, J. Lei</w:t>
      </w:r>
      <w:r w:rsidRPr="00EA5F27">
        <w:rPr>
          <w:color w:val="000000"/>
          <w:vertAlign w:val="superscript"/>
          <w:lang w:val="en-US"/>
        </w:rPr>
        <w:t xml:space="preserve"> </w:t>
      </w:r>
      <w:r w:rsidRPr="00EA5F27">
        <w:rPr>
          <w:color w:val="000000"/>
          <w:lang w:val="en-US"/>
        </w:rPr>
        <w:t xml:space="preserve"> // </w:t>
      </w:r>
      <w:hyperlink r:id="rId32">
        <w:r w:rsidRPr="00EA5F27">
          <w:rPr>
            <w:color w:val="000000"/>
            <w:lang w:val="en-US"/>
          </w:rPr>
          <w:t>Journal of Consumer Psychology</w:t>
        </w:r>
      </w:hyperlink>
      <w:r w:rsidRPr="00EA5F27">
        <w:rPr>
          <w:color w:val="000000"/>
          <w:lang w:val="en-US"/>
        </w:rPr>
        <w:t xml:space="preserve">. – 2014. – Vol. 24. – P. 63-69.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Jones, S. C. Australian consumers’ discernment of different sources of ‘healthy eating’ messages</w:t>
      </w:r>
      <w:bookmarkStart w:id="171" w:name="bookmark=kix.t5oaeq9df44g" w:colFirst="0" w:colLast="0"/>
      <w:bookmarkEnd w:id="171"/>
      <w:r w:rsidRPr="00EA5F27">
        <w:rPr>
          <w:color w:val="000000"/>
          <w:lang w:val="en-US"/>
        </w:rPr>
        <w:t xml:space="preserve"> / S. C. Jones</w:t>
      </w:r>
      <w:bookmarkStart w:id="172" w:name="bookmark=kix.g9ctdhptkp2s" w:colFirst="0" w:colLast="0"/>
      <w:bookmarkEnd w:id="172"/>
      <w:r w:rsidRPr="00EA5F27">
        <w:rPr>
          <w:color w:val="000000"/>
          <w:lang w:val="en-US"/>
        </w:rPr>
        <w:t>, L. Tapsell</w:t>
      </w:r>
      <w:bookmarkStart w:id="173" w:name="bookmark=kix.ifkffeyx9cxp" w:colFirst="0" w:colLast="0"/>
      <w:bookmarkEnd w:id="173"/>
      <w:r w:rsidRPr="00EA5F27">
        <w:rPr>
          <w:color w:val="000000"/>
          <w:lang w:val="en-US"/>
        </w:rPr>
        <w:t>, K. L. Andrews</w:t>
      </w:r>
      <w:bookmarkStart w:id="174" w:name="bookmark=kix.z2hn0yofzd8v" w:colFirst="0" w:colLast="0"/>
      <w:bookmarkEnd w:id="174"/>
      <w:r w:rsidRPr="00EA5F27">
        <w:rPr>
          <w:color w:val="000000"/>
          <w:lang w:val="en-US"/>
        </w:rPr>
        <w:t>, P. Williams</w:t>
      </w:r>
      <w:bookmarkStart w:id="175" w:name="bookmark=kix.q0q6cms2bgzd" w:colFirst="0" w:colLast="0"/>
      <w:bookmarkEnd w:id="175"/>
      <w:r w:rsidRPr="00EA5F27">
        <w:rPr>
          <w:color w:val="000000"/>
          <w:lang w:val="en-US"/>
        </w:rPr>
        <w:t>, P. Gregory // Australasian Marketing Journal. – 2009</w:t>
      </w:r>
      <w:r>
        <w:rPr>
          <w:color w:val="000000"/>
          <w:lang w:val="en-US"/>
        </w:rPr>
        <w:t xml:space="preserve">. – Vol. 17., </w:t>
      </w:r>
      <w:r w:rsidRPr="000B1D2E">
        <w:rPr>
          <w:color w:val="000000"/>
          <w:lang w:val="en-US"/>
        </w:rPr>
        <w:t>№</w:t>
      </w:r>
      <w:r w:rsidRPr="00EA5F27">
        <w:rPr>
          <w:color w:val="000000"/>
          <w:lang w:val="en-US"/>
        </w:rPr>
        <w:t xml:space="preserve"> 4. – P. 238-246.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 xml:space="preserve">Kähkönen, P.  Lack of effect of taste and nutrition claims on sensory and hedonic responses to a fat-free yogurt / P. Kähkönen, H. Tuorila, H. Lawless // Food Quality and Preference. - 1997. - Vol. 8., № 2. - P. 125-130.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Kapsak, W. Consumer perceptions of graded, graphic and text label presentations for qualified health claims</w:t>
      </w:r>
      <w:r w:rsidRPr="00EA5F27">
        <w:rPr>
          <w:b/>
          <w:color w:val="000000"/>
          <w:lang w:val="en-US"/>
        </w:rPr>
        <w:t xml:space="preserve"> / </w:t>
      </w:r>
      <w:r w:rsidRPr="00EA5F27">
        <w:rPr>
          <w:color w:val="000000"/>
          <w:lang w:val="en-US"/>
        </w:rPr>
        <w:t>W. Kapsak, D. Schmidt, N. Childs, J. Meunierc, C. White</w:t>
      </w:r>
      <w:r w:rsidRPr="00EA5F27">
        <w:rPr>
          <w:b/>
          <w:color w:val="000000"/>
          <w:lang w:val="en-US"/>
        </w:rPr>
        <w:t xml:space="preserve"> // </w:t>
      </w:r>
      <w:r w:rsidRPr="00EA5F27">
        <w:rPr>
          <w:color w:val="000000"/>
          <w:lang w:val="en-US"/>
        </w:rPr>
        <w:t xml:space="preserve">Food Science and Nutrition. – 2008. – Vol. 48. – P. 248-256.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Kim, S. Y. </w:t>
      </w:r>
      <w:r w:rsidRPr="00EA5F27">
        <w:rPr>
          <w:color w:val="323232"/>
          <w:lang w:val="en-US"/>
        </w:rPr>
        <w:t>Health knowledge and consumer use of nutritional labels: the issue revisited</w:t>
      </w:r>
      <w:r w:rsidRPr="00EA5F27">
        <w:rPr>
          <w:b/>
          <w:color w:val="323232"/>
          <w:lang w:val="en-US"/>
        </w:rPr>
        <w:t xml:space="preserve"> / </w:t>
      </w:r>
      <w:r w:rsidRPr="00EA5F27">
        <w:rPr>
          <w:color w:val="323232"/>
          <w:lang w:val="en-US"/>
        </w:rPr>
        <w:t xml:space="preserve">S. Y. Kim, R. Nayga, O. Capps // Agricultural and Resource Economics Review. – 2001. – Vol. 30. – P. 10-19.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color w:val="000000"/>
          <w:lang w:val="en-US"/>
        </w:rPr>
        <w:t xml:space="preserve">Klopčič, M. Consumer preference for nutrition and health claims: A multi-methodological approach / M. Klopčič, P. Slokan, K. Erjavec // Food Quality and Preference. – 2020. – Vol. 82.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lastRenderedPageBreak/>
        <w:t xml:space="preserve">Konuk, F. A. The impact of retailer innovativeness and food healthiness on store prestige, store trust and store loyalty / F. A. Konuk // Food Research International. - 2018. - Vol. 116. - P. 724-730.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Koo, J. The effect of package shape on calorie estimation / J. Koo, K. Suk // International Journal of Research in Marketing. – 2016. – Vol. 33., № 4. – P. 856-867.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Küster, I. Food packaging cues as vehicles of healthy information: Visions of millennials (early adults and adolescents) / I. Küster, N. Vila. F. Sarabia // Food Research International. - 2019. - Vol. 119. – P. 170-176.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Küster, I. Health / Nutrition food claims and low-fat food purchase: Projected personality influence in young consumers / I. Küster, N. Vila // Journal of Functional Foods. - 2017. - Vol. 38. - P. 66-76.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 xml:space="preserve">Kuvykaite, R. Impact of package elements on consumer’s purchase decision / R. Kuvykaite, A. Dovaliene, L. Navickiene // Economics &amp; Management. - 2009. - Vol. 14. - P. 441-447. </w:t>
      </w:r>
    </w:p>
    <w:p w:rsidR="00477776" w:rsidRPr="00222B7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Labrecque, J. Acceptance of functional foods: A comparison of French, American, and French Canadian consumers / J. Labrecque, M. Doyon, F. Bellavance, J. Kolodinsky // Canadian Journal of Agricultural Economics. – 2006. – Vol. 54.,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</w:t>
      </w:r>
      <w:r w:rsidRPr="00222B7B">
        <w:rPr>
          <w:color w:val="000000"/>
          <w:lang w:val="en-US"/>
        </w:rPr>
        <w:t>4. – P. 647-661.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Lähteenmäki, L. Claiming health in food products / L. Lähteenmäki // Food Quality and P</w:t>
      </w:r>
      <w:r>
        <w:rPr>
          <w:color w:val="000000"/>
          <w:lang w:val="en-US"/>
        </w:rPr>
        <w:t>reference. – 2013. – Vol. 27., №</w:t>
      </w:r>
      <w:r w:rsidRPr="00EA5F27">
        <w:rPr>
          <w:color w:val="000000"/>
          <w:lang w:val="en-US"/>
        </w:rPr>
        <w:t xml:space="preserve"> 2. – P. 196-201.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Lähteenmäki, L</w:t>
      </w:r>
      <w:r w:rsidRPr="00EA5F27">
        <w:rPr>
          <w:i/>
          <w:color w:val="000000"/>
          <w:lang w:val="en-US"/>
        </w:rPr>
        <w:t>.</w:t>
      </w:r>
      <w:r w:rsidRPr="00EA5F27">
        <w:rPr>
          <w:b/>
          <w:color w:val="000000"/>
          <w:lang w:val="en-US"/>
        </w:rPr>
        <w:t xml:space="preserve">, </w:t>
      </w:r>
      <w:r w:rsidRPr="00EA5F27">
        <w:rPr>
          <w:color w:val="000000"/>
          <w:lang w:val="en-US"/>
        </w:rPr>
        <w:t xml:space="preserve">Impact of health-related claims on the perception of other product attributes / L. Lähteenmäki, P. Lampila, K. Grunert, Y. Boztug, Ø. Ueland, A. Åström // Food Policy. – 2010. – Vol. 35.,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3., P. 230-239.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Lalor, F. Impact of nutrition knowledge on behaviour towards health claims on foodstuff / F. Lalor, J. Kennedy, P. G. Wall // British Food Journal. - 2011. - Vol. 113., </w:t>
      </w:r>
      <w:r w:rsidRPr="00EA5F27">
        <w:rPr>
          <w:highlight w:val="white"/>
          <w:lang w:val="en-US"/>
        </w:rPr>
        <w:t xml:space="preserve">№ 6. - P. 753-765.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Lee, A. </w:t>
      </w:r>
      <w:r w:rsidRPr="00EA5F27">
        <w:rPr>
          <w:lang w:val="en-US"/>
        </w:rPr>
        <w:t>Labeling, Packaging and other eating enticements / A. Lee,</w:t>
      </w:r>
      <w:r>
        <w:rPr>
          <w:lang w:val="en-US"/>
        </w:rPr>
        <w:t xml:space="preserve"> P. Chandon // Insead Knowledge. -</w:t>
      </w:r>
      <w:r w:rsidRPr="00EA5F27">
        <w:rPr>
          <w:lang w:val="en-US"/>
        </w:rPr>
        <w:t xml:space="preserve"> 2012. – URL: </w:t>
      </w:r>
      <w:hyperlink r:id="rId33">
        <w:r w:rsidRPr="00EA5F27">
          <w:rPr>
            <w:lang w:val="en-US"/>
          </w:rPr>
          <w:t>https://knowledge.insead.edu/business-finance/marketing/labelling-packaging-and-other-eating-enticements-2315</w:t>
        </w:r>
      </w:hyperlink>
      <w:r w:rsidRPr="00EA5F27">
        <w:rPr>
          <w:lang w:val="en-US"/>
        </w:rPr>
        <w:t xml:space="preserve"> (</w:t>
      </w:r>
      <w:r>
        <w:t>дата</w:t>
      </w:r>
      <w:r w:rsidRPr="00EA5F27">
        <w:rPr>
          <w:lang w:val="en-US"/>
        </w:rPr>
        <w:t xml:space="preserve"> </w:t>
      </w:r>
      <w:r>
        <w:t>обращения</w:t>
      </w:r>
      <w:r w:rsidRPr="00EA5F27">
        <w:rPr>
          <w:lang w:val="en-US"/>
        </w:rPr>
        <w:t>: 15 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Lu, J. When Color Meets Health: The Impact of Package Colors on the Perception of Food Healthiness and Purchase Intention / J. Lu, L. Huang // Dalhousie University. – 2013. – URL: http://www.acrwebsite.org/volumes/v41/acr_v41_15382.pdf </w:t>
      </w:r>
      <w:r w:rsidRPr="00EA5F27">
        <w:rPr>
          <w:color w:val="000000"/>
          <w:lang w:val="en-US"/>
        </w:rPr>
        <w:t>(</w:t>
      </w:r>
      <w:r>
        <w:rPr>
          <w:color w:val="000000"/>
        </w:rPr>
        <w:t>дата</w:t>
      </w:r>
      <w:r w:rsidRPr="00EA5F27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EA5F27">
        <w:rPr>
          <w:color w:val="000000"/>
          <w:lang w:val="en-US"/>
        </w:rPr>
        <w:t>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 xml:space="preserve">Luomala, H. T. Exploring consumers’ health meaning categories: towards a health consumption meaning model / H. T. Luomala, R. Paasovaara, K. Lehtola // Journal of Consumer Behaviour. – 2006. – Vol. 5. – P. 269-279.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Luomala H. Perceived health and taste ambivalence in food consumption / H. Luomala, M. Jokitalo, H. Hietaranta-Luoma, H. L. Karhu, A. Hopia, S. Hietamäki // Journal of Consumer Marketing. – 2015. – Vol. 32. – P. 290-301.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Lyly, M. Factors influencing consumers’ willingness to use beverages and ready-to-eat frozen soups containing oat </w:t>
      </w:r>
      <w:r>
        <w:rPr>
          <w:color w:val="000000"/>
        </w:rPr>
        <w:t>β</w:t>
      </w:r>
      <w:r w:rsidRPr="00EA5F27">
        <w:rPr>
          <w:color w:val="000000"/>
          <w:lang w:val="en-US"/>
        </w:rPr>
        <w:t xml:space="preserve">-glucan in Finland, France and Sweden / M. Lyly, K. Roininen, K. Honkapää, K. Poutanen, L. Lähteenmäki // Food Quality and Preference. – 2007. – Vol. 18.,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2., P. 242-255.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 xml:space="preserve">Macht, M. Everyday mood and emotions after eating a chocolate bar or an apple / M. Macht, D. Dettmer // Appetite. - 2006. - Vol. 46. - P. 332-336.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>Magnier, L. Judging a product by its cover: Packaging sustainability and perceptions of quality in food products / L. Magnier, J. Schoormans, R. Mugge // Elsevier. – 2016. – Vol. 53. – P. 132-142.</w:t>
      </w:r>
    </w:p>
    <w:p w:rsidR="00477776" w:rsidRPr="00222B7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Magnusson, M. K. Choice of organic foods is related to perceived consequences for human health and to environmentally friendly behavior / M.K. Magnusson, A. Arvola, U.-K.K. Hursti, L. Åberg, P.-O. Sjödén // Appetite. – 2003. – Vol. 40.,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</w:t>
      </w:r>
      <w:r w:rsidRPr="00222B7B">
        <w:rPr>
          <w:color w:val="000000"/>
          <w:lang w:val="en-US"/>
        </w:rPr>
        <w:t xml:space="preserve">2. – P. 109-117.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Mai, R. Light and Pale Colors in Food Packaging: When Does This Package Cue Signal Superior Healthiness or Inferior Tastiness?</w:t>
      </w:r>
      <w:bookmarkStart w:id="176" w:name="bookmark=kix.71ltleu6wml5" w:colFirst="0" w:colLast="0"/>
      <w:bookmarkEnd w:id="176"/>
      <w:r w:rsidRPr="00EA5F27">
        <w:rPr>
          <w:color w:val="000000"/>
          <w:lang w:val="en-US"/>
        </w:rPr>
        <w:t xml:space="preserve"> / R. Mai</w:t>
      </w:r>
      <w:bookmarkStart w:id="177" w:name="bookmark=kix.97a3g8pk35nf" w:colFirst="0" w:colLast="0"/>
      <w:bookmarkEnd w:id="177"/>
      <w:r w:rsidRPr="00EA5F27">
        <w:rPr>
          <w:color w:val="000000"/>
          <w:lang w:val="en-US"/>
        </w:rPr>
        <w:t>,</w:t>
      </w:r>
      <w:r w:rsidRPr="00EA5F27">
        <w:rPr>
          <w:color w:val="000000"/>
          <w:vertAlign w:val="superscript"/>
          <w:lang w:val="en-US"/>
        </w:rPr>
        <w:t xml:space="preserve"> </w:t>
      </w:r>
      <w:r w:rsidRPr="00EA5F27">
        <w:rPr>
          <w:color w:val="000000"/>
          <w:lang w:val="en-US"/>
        </w:rPr>
        <w:t>C. Symmank</w:t>
      </w:r>
      <w:bookmarkStart w:id="178" w:name="bookmark=kix.9bah9k2769v" w:colFirst="0" w:colLast="0"/>
      <w:bookmarkEnd w:id="178"/>
      <w:r w:rsidRPr="00EA5F27">
        <w:rPr>
          <w:color w:val="000000"/>
          <w:lang w:val="en-US"/>
        </w:rPr>
        <w:t xml:space="preserve">, B. Seeberg-Elverfeldt // </w:t>
      </w:r>
      <w:hyperlink r:id="rId34">
        <w:r w:rsidRPr="00EA5F27">
          <w:rPr>
            <w:color w:val="000000"/>
            <w:lang w:val="en-US"/>
          </w:rPr>
          <w:t>Journal of Retailing</w:t>
        </w:r>
      </w:hyperlink>
      <w:r>
        <w:rPr>
          <w:color w:val="000000"/>
          <w:lang w:val="en-US"/>
        </w:rPr>
        <w:t xml:space="preserve">. – 2016. – Vol. 92., </w:t>
      </w:r>
      <w:r w:rsidRPr="00222B7B">
        <w:rPr>
          <w:color w:val="000000"/>
          <w:lang w:val="en-US"/>
        </w:rPr>
        <w:t>№</w:t>
      </w:r>
      <w:r w:rsidRPr="00EA5F27">
        <w:rPr>
          <w:color w:val="000000"/>
          <w:lang w:val="en-US"/>
        </w:rPr>
        <w:t xml:space="preserve"> 4. – P. 426-444.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Manippa, V. Healthiness or calories? Side biases in food perception and preference / V. Manippa, F. Giuliania, A. Brancucci // Appetite. – 2020. – Vol. 147.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Matilla, A. S. </w:t>
      </w:r>
      <w:r w:rsidRPr="00EA5F27">
        <w:rPr>
          <w:color w:val="333333"/>
          <w:lang w:val="en-US"/>
        </w:rPr>
        <w:t>The Role of Store Environmental Stimulation and Social Factors on Impulse Purchasing / A. S. Matilla, J. Wirtz // Journal of Services Marketing. – 2008. – Vol. 22, № 7. – P. 562-567.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Matthes, J. The skeptical green consumer revisited: Testing the relationship between green consumerism and skepticism toward advertising / J. Matthes, A. Wonneberger // Journal of Advertising. – 2014. – Vol. 43., № 2. – P. 115-127.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Maubach, N. Interpretive front-of-pack nutrition labels. Comparing competing recommendations / N. Maubach, J. Hoek, D. Mather // Appetite. – 2014. – Vol. 82. – P. 67-77.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lastRenderedPageBreak/>
        <w:t>Mazis, M. Consumer Perceptions of Health Claims in Advertisements and on Food Labels / M. Mazis, M. Raymond // The Journal of Consume</w:t>
      </w:r>
      <w:r>
        <w:rPr>
          <w:lang w:val="en-US"/>
        </w:rPr>
        <w:t>r Affairs. – 1997. – Vol. 31, №</w:t>
      </w:r>
      <w:r w:rsidRPr="00EA5F27">
        <w:rPr>
          <w:lang w:val="en-US"/>
        </w:rPr>
        <w:t xml:space="preserve"> 1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McCrickerd, K. The independent and combined impact of front-of-pack labelling and sensory quality on calorie estimations and portion selection of commercial food products / K. McCrickerd, C. S.Tang, C. G..Forde // Food Quality and Preference. – 2020. – Vol. 79.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McLean, R. Effects of alternative label formats on choice of high- and low-sodium products in a New Zealand population sample / R. McLean, J. Hoek, D. Hedderley // Public Health Nutrition. – 2012. – Vol. 15.,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5. – P. 783-791.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Miklave</w:t>
      </w:r>
      <w:r>
        <w:rPr>
          <w:color w:val="000000"/>
        </w:rPr>
        <w:t>с</w:t>
      </w:r>
      <w:r w:rsidRPr="00EA5F27">
        <w:rPr>
          <w:color w:val="000000"/>
          <w:lang w:val="en-US"/>
        </w:rPr>
        <w:t>, K. Front of package symbols as a tool to promote healthier food choices in Slovenia: Accompanying explanatory claim can considerably influence the consumer's preferences / K. Miklave</w:t>
      </w:r>
      <w:r>
        <w:rPr>
          <w:color w:val="000000"/>
        </w:rPr>
        <w:t>с</w:t>
      </w:r>
      <w:r w:rsidRPr="00EA5F27">
        <w:rPr>
          <w:color w:val="000000"/>
          <w:lang w:val="en-US"/>
        </w:rPr>
        <w:t xml:space="preserve">, I. Pravst, M. M. Raats, J. Pohar // Food Research International. – 2016. – Vol. 90. – P. 235-243.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 xml:space="preserve">Miller, L. M. The effects of nutrition knowledge on food label use. A review of the literature / L.M.S. Miller, D.L. Cassady // Appetite. – 2015. – Vol. 92. – P. 207-216.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>Mkik, S. Green Advertising and Environmentally Consumption: The Level of Awareness and Moroccan Costumer’s Perception / S. Mkik, M. Khouilid, A. Aomari // IOSR Journal of Business and M</w:t>
      </w:r>
      <w:r>
        <w:rPr>
          <w:lang w:val="en-US"/>
        </w:rPr>
        <w:t>anagement. – 2017. – Vol. 19., № 8.</w:t>
      </w:r>
      <w:r w:rsidRPr="00402377">
        <w:rPr>
          <w:lang w:val="en-US"/>
        </w:rPr>
        <w:t xml:space="preserve"> -</w:t>
      </w:r>
      <w:r w:rsidRPr="00EA5F27">
        <w:rPr>
          <w:lang w:val="en-US"/>
        </w:rPr>
        <w:t xml:space="preserve"> P. 1-11.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Moore, P. Smells Sell / P. Moore // NZ Business. – 2008. – P. 26-27.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Mueller., W. </w:t>
      </w:r>
      <w:r w:rsidRPr="00EA5F27">
        <w:rPr>
          <w:lang w:val="en-US"/>
        </w:rPr>
        <w:t>Who Reads the Label? / W. Mueller / American Demographics. – 1991. – Vol. 13. – P.3640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Nayga, R. Nutrition knowledge, gender and food label use / R. Nayga // The Journal of Consumers Affairs. – 2000. – Vol. 34. – P. 97-112.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Ni Mhurchu, C. Do nutrition labels influence healthier food choices? Analysis of label viewing behaviour and subsequent food purchases in a labelling intervention trial / C. Ni Mhurchu, H. Eyles, Y. Jiang, T. Blakely // Appetite. – 2018. – Vol. 121. – P. 360-365. </w:t>
      </w:r>
    </w:p>
    <w:p w:rsidR="00477776" w:rsidRPr="0022475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224759">
        <w:rPr>
          <w:lang w:val="en-US"/>
        </w:rPr>
        <w:t>Nobrega, L. Are nutritional warning</w:t>
      </w:r>
      <w:r>
        <w:rPr>
          <w:lang w:val="en-US"/>
        </w:rPr>
        <w:t>s</w:t>
      </w:r>
      <w:r w:rsidRPr="00224759">
        <w:rPr>
          <w:lang w:val="en-US"/>
        </w:rPr>
        <w:t xml:space="preserve"> more efficient than claims in shaping consumers’ healthfulness perception? / L. Nobrega, G. Ares, R. Deliza // Food Quality and Preference. - 2020. - Vol. 79.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Nocella, G. Food health claims – What consumers understand / G. Nocella, O. Kennedy // Food Policy. – 2012. – Vol. 37. – P. 571-580.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 xml:space="preserve">Oakes, M. E. A comparison of categorical beliefs about foods in children and young adults / M.E. Oakes, K. Sullivan, C.S. Slotterback // Food Quality and Preference – 2007. – Vol. 18. – P. 713-719.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Oakes, M. E. Filling yet fattening: stereotypical beliefs about the weight 7 gain potential and satiation of foods / M. E. Oakes // Appetite. – 2006. – Vol. 46. – P. 224-233.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Obermiller, C. Development of a scale to measure consumer skepticism toward advertising / C. Obermiller, E.R. Spangenberg // Journal of Consumer Psychology. – 1998. – Vol. 7, № 2. – P. 159-186.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 xml:space="preserve">Orquin, J. L. Consumer judgements of explicit and implied health claims on foods: Misguided but not misled / J. L. Orquin, J. Scholderer // Food Policy. - 2015. - Vol. 51. - P. 144-157. </w:t>
      </w:r>
    </w:p>
    <w:p w:rsidR="00477776" w:rsidRPr="0040237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>Oshin, A. University students’ attitudes toward use of food nutrition labels (FNL) for healthy food choices / A. Oshin, V. Obatolu // Journal of Academy of Nutrition and Di</w:t>
      </w:r>
      <w:r>
        <w:rPr>
          <w:lang w:val="en-US"/>
        </w:rPr>
        <w:t>etetics. - 2018. - Vol. 118., №</w:t>
      </w:r>
      <w:r w:rsidRPr="00EA5F27">
        <w:rPr>
          <w:lang w:val="en-US"/>
        </w:rPr>
        <w:t xml:space="preserve">  </w:t>
      </w:r>
      <w:r w:rsidRPr="00402377">
        <w:rPr>
          <w:lang w:val="en-US"/>
        </w:rPr>
        <w:t>10. - P. 162.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Parker, B. J. Food for health / B.J. Parker // Journal of Advertising. – 2003. – Vol. 32.,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47-55.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highlight w:val="white"/>
          <w:lang w:val="en-US"/>
        </w:rPr>
      </w:pPr>
      <w:r w:rsidRPr="00EA5F27">
        <w:rPr>
          <w:color w:val="000000"/>
          <w:lang w:val="en-US"/>
        </w:rPr>
        <w:t>Parmenter, K. Development of a general nutrition knowledge questionnaire for adults / K. Parmenter, J. Wardle // European Journal of Clinical</w:t>
      </w:r>
      <w:r>
        <w:rPr>
          <w:color w:val="000000"/>
          <w:lang w:val="en-US"/>
        </w:rPr>
        <w:t xml:space="preserve"> Nutrition. – 1999. – Vol.53, №</w:t>
      </w:r>
      <w:r w:rsidRPr="00EA5F27">
        <w:rPr>
          <w:color w:val="000000"/>
          <w:lang w:val="en-US"/>
        </w:rPr>
        <w:t>4. – P. 298-308.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Pollan, M. In Defence of Food / M. Pollan / Penguin. – 2008. – URL: https://michaelpollan.com/books/in-defense-of-food/ (</w:t>
      </w:r>
      <w:r>
        <w:rPr>
          <w:color w:val="000000"/>
        </w:rPr>
        <w:t>дата</w:t>
      </w:r>
      <w:r w:rsidRPr="00EA5F27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EA5F27">
        <w:rPr>
          <w:color w:val="000000"/>
          <w:lang w:val="en-US"/>
        </w:rPr>
        <w:t>: 15.03.2020).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Prasad, A. What can grocery basket data tell us about health consciousness? / A. Prasad, A. Strijnev, Q. Zhang // </w:t>
      </w:r>
      <w:hyperlink r:id="rId35">
        <w:r w:rsidRPr="00EA5F27">
          <w:rPr>
            <w:color w:val="000000"/>
            <w:lang w:val="en-US"/>
          </w:rPr>
          <w:t>International Journal of Research in Marketing</w:t>
        </w:r>
      </w:hyperlink>
      <w:r>
        <w:rPr>
          <w:color w:val="000000"/>
          <w:lang w:val="en-US"/>
        </w:rPr>
        <w:t>. – 2008. – Vol. 25., №</w:t>
      </w:r>
      <w:r w:rsidRPr="00EA5F27">
        <w:rPr>
          <w:color w:val="000000"/>
          <w:lang w:val="en-US"/>
        </w:rPr>
        <w:t xml:space="preserve"> 4. – P. 301-309.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Raghunathan, R. The unhealthy = Tasty intuition and its effects on taste inferences, enjoyment, and choice of food products / R. Raghunathan, R.W. Naylor, W.D. Hoyer // Journal of Marketing. – 2006. – Vol. 70.,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4. – P. 170-184.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Roe, B. The impact of health claims on consumer search and products evaluation outcomes: results from FDA experimental data / B. Roe, A. S. Levy, B. M. Derby // Journal of Public Policy &amp; Marketing. - 1999. - Vol. 18. - P. 89-105.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Roininen, K. Qualification of consumer attitudes to health and hedonic characteristics / K. Roininen, L. Lähteenmäki, H. Tuorila // Appetite. - 1999. - Vol. 33. - P. 71-88.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 xml:space="preserve">Rozin, P. European and American perspectives on the meaning of natural / P. Rozin, C. Fischler, C. Shields-Argeles // Appetite. – 2012. – Vol. 59., </w:t>
      </w:r>
      <w:r>
        <w:rPr>
          <w:color w:val="000000"/>
          <w:highlight w:val="white"/>
          <w:lang w:val="en-US"/>
        </w:rPr>
        <w:t xml:space="preserve">№ </w:t>
      </w:r>
      <w:r w:rsidRPr="00EA5F27">
        <w:rPr>
          <w:color w:val="000000"/>
          <w:lang w:val="en-US"/>
        </w:rPr>
        <w:t>2. – P. 448.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Rozin, P. Preference for natural: Instrumental and ideational / moral motivations, and the contrast between foods and medicines / P. Rozin, M. Spranca, Z. Krieger, R. Neuhaus, D. Surillo, A. Swerdlin, K. Wood // Appetite. – 2004. – Vol. 43.,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2. – P. 147-154.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lang w:val="en-US"/>
        </w:rPr>
        <w:t>Saba, A. Country-wise differences in perception of health-related messages in cereal-based food products / A. Saba, M. Vassalo, R. Shepherd, P. Lampila, A. Arvola, M. Dean, M. Winkelmann, E. Claupein, L. Lähteenmäki // Food Quality and Pre</w:t>
      </w:r>
      <w:r>
        <w:rPr>
          <w:lang w:val="en-US"/>
        </w:rPr>
        <w:t xml:space="preserve">ference. - 2010. - Vol. 21., № </w:t>
      </w:r>
      <w:r w:rsidRPr="00EA5F27">
        <w:rPr>
          <w:lang w:val="en-US"/>
        </w:rPr>
        <w:t>4. - P. 385-393.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Sandvik, P. Consumers’ health-related perceptions of bread–Implications for labeling and health communication / P. Sandvik, M. Nydahl, I. Kihlberg, I. Marklinder // Appetite. – 2018. – Vol. 121. – P. 285-293.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Schouteten, J. J. Impact of health labels on flavor perception and emotional profiling: A consumer study on cheese / J. J. Schouteten, H. De Steur, S. De Pelsmaeker, S. Lagast, X. Gellynck // Nutrients. – 2005. – Vol. 7., № 12. – P. 10251-10268.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Scott, M. L. The Effects of Reduced Food Size and Package Size on the Consumption Behavior of Restrained and Unrestrained Eaters / M. L. Scott, S. M. Nowlis, N. Mandel, A. C. Morales // Journal of Consumer Research. – 2008. – Vol. 35, № 3. – P. 391-405. </w:t>
      </w:r>
    </w:p>
    <w:p w:rsidR="00477776" w:rsidRPr="0040237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highlight w:val="white"/>
          <w:lang w:val="en-US"/>
        </w:rPr>
      </w:pPr>
      <w:r w:rsidRPr="00EA5F27">
        <w:rPr>
          <w:color w:val="000000"/>
          <w:lang w:val="en-US"/>
        </w:rPr>
        <w:t xml:space="preserve">Sharf, M. / </w:t>
      </w:r>
      <w:r w:rsidRPr="00EA5F27">
        <w:rPr>
          <w:color w:val="000000"/>
          <w:highlight w:val="white"/>
          <w:lang w:val="en-US"/>
        </w:rPr>
        <w:t>Figuring out food labels. Young adults’ understanding of nutritional information presented on food labels is inadequate</w:t>
      </w:r>
      <w:r w:rsidRPr="00EA5F27">
        <w:rPr>
          <w:color w:val="000000"/>
          <w:lang w:val="en-US"/>
        </w:rPr>
        <w:t xml:space="preserve"> / M. Sharf, R. Sela, G. Zentner, H. Shoob </w:t>
      </w:r>
      <w:r w:rsidRPr="00EA5F27">
        <w:rPr>
          <w:color w:val="000000"/>
          <w:highlight w:val="white"/>
          <w:lang w:val="en-US"/>
        </w:rPr>
        <w:t>//</w:t>
      </w:r>
      <w:r>
        <w:rPr>
          <w:color w:val="000000"/>
          <w:highlight w:val="white"/>
          <w:lang w:val="en-US"/>
        </w:rPr>
        <w:t>Appetite. – 2012. – Vol. 58., №</w:t>
      </w:r>
      <w:r w:rsidRPr="00EA5F27">
        <w:rPr>
          <w:color w:val="000000"/>
          <w:highlight w:val="white"/>
          <w:lang w:val="en-US"/>
        </w:rPr>
        <w:t xml:space="preserve"> </w:t>
      </w:r>
      <w:r w:rsidRPr="00402377">
        <w:rPr>
          <w:color w:val="000000"/>
          <w:highlight w:val="white"/>
          <w:lang w:val="en-US"/>
        </w:rPr>
        <w:t>2. – P. 531-534.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>Silayoi, P. Packaging and purchase decisions: An exploratory study on the impact of involvement level and time pressure / P. Silayoi, M. Speece // British Food</w:t>
      </w:r>
      <w:r>
        <w:rPr>
          <w:highlight w:val="white"/>
          <w:lang w:val="en-US"/>
        </w:rPr>
        <w:t xml:space="preserve"> Journal. - 2004. - Vol. 106., </w:t>
      </w:r>
      <w:r w:rsidRPr="00EA5F27">
        <w:rPr>
          <w:highlight w:val="white"/>
          <w:lang w:val="en-US"/>
        </w:rPr>
        <w:t xml:space="preserve">№ 8. - P. 607-628.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highlight w:val="white"/>
          <w:lang w:val="en-US"/>
        </w:rPr>
      </w:pPr>
      <w:r w:rsidRPr="00EA5F27">
        <w:rPr>
          <w:highlight w:val="white"/>
          <w:lang w:val="en-US"/>
        </w:rPr>
        <w:t xml:space="preserve">Siro, I.  Functional food. Product development, marketing and consumer acceptance—A review / I. Siro, E. Kapolna, B. Kapolna, A. Lugasi // Appetite. - 2008. - Vol. 51., № 3. - P. 456-467.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Sonnenberg, L. A traffic light food labeling intervention increases consumer awareness of health and healthy choices at the point-of-purchase / L. Sonnenberg, E. Gelsomin, D. E. Levy, J. Riis, S. Barraclough, A. N. Thorndike</w:t>
      </w:r>
      <w:r w:rsidRPr="00EA5F27">
        <w:rPr>
          <w:lang w:val="en-US"/>
        </w:rPr>
        <w:t xml:space="preserve"> //</w:t>
      </w:r>
      <w:r w:rsidRPr="00EA5F27">
        <w:rPr>
          <w:color w:val="000000"/>
          <w:lang w:val="en-US"/>
        </w:rPr>
        <w:t xml:space="preserve"> Preventive </w:t>
      </w:r>
      <w:r>
        <w:rPr>
          <w:color w:val="000000"/>
          <w:lang w:val="en-US"/>
        </w:rPr>
        <w:t>Medicine. – 2013. – Vol. 57., №</w:t>
      </w:r>
      <w:r w:rsidRPr="00EA5F27">
        <w:rPr>
          <w:color w:val="000000"/>
          <w:lang w:val="en-US"/>
        </w:rPr>
        <w:t xml:space="preserve"> 4. – P. 253-257. 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</w:rPr>
      </w:pPr>
      <w:r w:rsidRPr="00EA5F27">
        <w:rPr>
          <w:color w:val="000000"/>
          <w:lang w:val="en-US"/>
        </w:rPr>
        <w:lastRenderedPageBreak/>
        <w:t xml:space="preserve">Steinhauser, J. Consumers’ purchase decisions for products with nutrition and health claims: What role do product category and gaze duration on claims play? / J. Steinhauser, M. Janssen. </w:t>
      </w:r>
      <w:r>
        <w:rPr>
          <w:color w:val="000000"/>
        </w:rPr>
        <w:t>U. Hamm // Appetite. – 2019. – Vol. 141.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 xml:space="preserve">Stephoe, A. Development of a measure of the motives underlying the selection of food: The food choice questionnaire / A. Stephoe, T. M. Polland, J. Wardle // Appetite. - 1995. - Vol. 25., </w:t>
      </w:r>
      <w:r w:rsidRPr="00EA5F27">
        <w:rPr>
          <w:highlight w:val="white"/>
          <w:lang w:val="en-US"/>
        </w:rPr>
        <w:t xml:space="preserve">№ 3. - P. 267-284. </w:t>
      </w:r>
    </w:p>
    <w:p w:rsidR="00477776" w:rsidRPr="0022475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224759">
        <w:rPr>
          <w:lang w:val="en-US"/>
        </w:rPr>
        <w:t xml:space="preserve">Sugarman, </w:t>
      </w:r>
      <w:r w:rsidRPr="00224759">
        <w:t>С</w:t>
      </w:r>
      <w:r w:rsidRPr="00224759">
        <w:rPr>
          <w:lang w:val="en-US"/>
        </w:rPr>
        <w:t>. Poll Shows Skepticism Over Health &amp; Nutrition Claims / C. Sugarman, R. Morin // Washington Post. – 1992. – Vol.1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Sundar A., The role of perceived variability and the health halo effect in nutritional inference and consumption / A. Sundar, F. R. Kardes // Psychology &amp; Marketing. – 2015. – Vol. 32.,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5. – P. 512-521.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Suki, M. N. Green product purchase intention: impact of green brands, attitude, and knowledge / M. N. Suki // British Food Journal. – 2016. – Vol. 118., № 12. – P. 2893-2910.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EA5F27">
        <w:rPr>
          <w:color w:val="000000"/>
          <w:lang w:val="en-US"/>
        </w:rPr>
        <w:t xml:space="preserve">Sütterlin, B. Simply adding the word “fruit” makes sugar healthier: The misleading effect of symbolic information on the perceived healthiness of food / B. Sütterlin, M. Siegrist // Appetite. – 2015. – Vol. 95. – P. 252–261.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Taillie, L.S. No Fat, No Sugar, No Salt . . . No Problem? Prevalence of “Low-Content” Nutrient Claims and Their Associations with the Nutritional Profile of Food and Beverage Purchases in the United States / L. S. Taillie, S. W. Ng, Y. Xue, E. Busey, M. Harding // Journal of the Academy of Nutrition and Die</w:t>
      </w:r>
      <w:r>
        <w:rPr>
          <w:color w:val="000000"/>
          <w:lang w:val="en-US"/>
        </w:rPr>
        <w:t xml:space="preserve">tetics. – 2017. – Vol. 117., № </w:t>
      </w:r>
      <w:r w:rsidRPr="00EA5F27">
        <w:rPr>
          <w:color w:val="000000"/>
          <w:lang w:val="en-US"/>
        </w:rPr>
        <w:t>9. – P. 1366-1374.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Talati Z. The combined effect of front-of-pack nutrition labels and health claims on consumers’ evaluation of food products / Z. Talati, S. Pettigrew, C. Miller // Food Quality and Preference. – 2016. – Vol. 53. – P. 57-65.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Talati, Z. The relative ability of different front-of-pack labels to assist consumers discriminate between healthy, moderately healthy, and unhealthy foods / Z. Talati, S. Pettigrew, K. Ball, C. Hughes, B. Kelly, B. Neale, H. Dixon // Food Quality and Preference. – 2017. – Vol. 59. – P. 109-113.</w:t>
      </w:r>
    </w:p>
    <w:p w:rsidR="00E5242A" w:rsidRDefault="00477776" w:rsidP="00E5242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Temple, N. J. Front-of-package food labels: A narrative review / N. J. Temple // Appetite. – 2020. – Vol. 144. </w:t>
      </w:r>
    </w:p>
    <w:p w:rsidR="00E5242A" w:rsidRPr="00E5242A" w:rsidRDefault="00E5242A" w:rsidP="00E5242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5242A">
        <w:rPr>
          <w:color w:val="000000"/>
          <w:lang w:val="en-US"/>
        </w:rPr>
        <w:t>The 2016 Label Insight Food Revolution Study / Label Insight. - 2016. // Label Insight. - 2020. – URL:</w:t>
      </w:r>
      <w:r w:rsidRPr="00E5242A">
        <w:rPr>
          <w:lang w:val="en-US"/>
        </w:rPr>
        <w:t xml:space="preserve"> </w:t>
      </w:r>
      <w:r w:rsidRPr="00E5242A">
        <w:rPr>
          <w:color w:val="000000"/>
          <w:lang w:val="en-US"/>
        </w:rPr>
        <w:t>https://www.labelinsight.com (</w:t>
      </w:r>
      <w:r w:rsidRPr="00E5242A">
        <w:rPr>
          <w:color w:val="000000"/>
        </w:rPr>
        <w:t>дата</w:t>
      </w:r>
      <w:r w:rsidRPr="00E5242A">
        <w:rPr>
          <w:color w:val="000000"/>
          <w:lang w:val="en-US"/>
        </w:rPr>
        <w:t xml:space="preserve"> </w:t>
      </w:r>
      <w:r w:rsidRPr="00E5242A">
        <w:rPr>
          <w:color w:val="000000"/>
        </w:rPr>
        <w:t>обращения</w:t>
      </w:r>
      <w:r w:rsidRPr="00E5242A">
        <w:rPr>
          <w:color w:val="000000"/>
          <w:lang w:val="en-US"/>
        </w:rPr>
        <w:t>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>Thompson, C. J. Consumer value systems in the age of postmodern fragmentation: the case of the natural health microculture / C.J. Thompson, M. Troester // Journal of Consumer Research. – 2002. – Vol. 28. – P. 550-571.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Thunström, L. Determinants of food demand and the experienced taste effect of healthy labels – An experiment on potato chips and bread / L. Thunström, J. Nordström // Journal of Behavioral and Experimental Economics. – 2015. – Vol. 56. – P. 13-20.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Turnwald, B. P. Smart food policy for healthy food labeling: Leading with taste, not healthiness, to shift consumption and enjoyment of healthy foods / B. P. Turnwald, A. J. Crum // Preventive Medicine. – 2019. – Vol. 119. – P. 7-13.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Tversky, A. Judgment under uncertainty: heuristics and biases / A. Tversky, D. Kahneman // Science. – 1974. –</w:t>
      </w:r>
      <w:r>
        <w:rPr>
          <w:color w:val="000000"/>
          <w:lang w:val="en-US"/>
        </w:rPr>
        <w:t xml:space="preserve"> Vol. 185., № </w:t>
      </w:r>
      <w:r w:rsidRPr="00EA5F27">
        <w:rPr>
          <w:color w:val="000000"/>
          <w:lang w:val="en-US"/>
        </w:rPr>
        <w:t>4157. - P. 1124-1131.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Tversky, A. Prospect theory: An analysis of decision making under risk / A. Tversky, D. Kahneman // Econometrica. – 1979. – Vol. 47. – P. 263-291.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Underwood, R.</w:t>
      </w:r>
      <w:r w:rsidRPr="00EA5F27">
        <w:rPr>
          <w:b/>
          <w:color w:val="000000"/>
          <w:lang w:val="en-US"/>
        </w:rPr>
        <w:t xml:space="preserve"> </w:t>
      </w:r>
      <w:r w:rsidRPr="00EA5F27">
        <w:rPr>
          <w:color w:val="000000"/>
          <w:lang w:val="en-US"/>
        </w:rPr>
        <w:t xml:space="preserve">Packaging as brand communication: Effects of product pictures on consumer responses to the package and brand / R. Underwood // Journal of Marketing Theory and Practice. – 2002. – P. 58-67.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Vanderlee, L. The efficacy of sugar labeling formats: implications for labeling policy / L. Vanderlee, C.M. White, I. Bordes, E.P. Hobin, D. Hammond // Obesity. – 2015. – Vol. 23., </w:t>
      </w:r>
      <w:r w:rsidRPr="00EA5F27">
        <w:rPr>
          <w:color w:val="000000"/>
          <w:highlight w:val="white"/>
          <w:lang w:val="en-US"/>
        </w:rPr>
        <w:t>№</w:t>
      </w:r>
      <w:r>
        <w:rPr>
          <w:color w:val="000000"/>
          <w:lang w:val="en-US"/>
        </w:rPr>
        <w:t xml:space="preserve"> 12. </w:t>
      </w:r>
      <w:r w:rsidRPr="00402377">
        <w:rPr>
          <w:color w:val="000000"/>
          <w:lang w:val="en-US"/>
        </w:rPr>
        <w:t xml:space="preserve">- </w:t>
      </w:r>
      <w:r w:rsidRPr="00EA5F27">
        <w:rPr>
          <w:color w:val="000000"/>
          <w:lang w:val="en-US"/>
        </w:rPr>
        <w:t>P. 2406-2413.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Van Kleef, E. Functional foods: Health claim-food product compatibility and the impact of health claim framing on consumer evaluation / E. van Kleef, H.C. van Trijp, P. Luning // Appetite. – 2005. – Vol. 44.,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5.</w:t>
      </w:r>
      <w:r w:rsidRPr="00EA5F27">
        <w:rPr>
          <w:lang w:val="en-US"/>
        </w:rPr>
        <w:t xml:space="preserve"> - </w:t>
      </w:r>
      <w:r w:rsidRPr="00EA5F27">
        <w:rPr>
          <w:color w:val="000000"/>
          <w:lang w:val="en-US"/>
        </w:rPr>
        <w:t xml:space="preserve"> P. 299-308.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Van Loo, E. J. Healthy, sustainable and plant-based eating: perceived (mis)match and involvement-based consumer segments as targets for future policy / E.J. Van Loo, C. Hoefkens, W. Verbeke // Food Policy. – 2017. – Vol. 69. – P. 46-57.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Van Ooijen, I. Signalling product healthiness through symbolic package cues: Effects of package shape and goal congruence on consumer behavior / I Van Ooijen, M. L. Fransen, P. W. Verlegh, E. G. Smit // Appetite. – 2017. – Vol. 109. – P. 73-82.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lang w:val="en-US"/>
        </w:rPr>
        <w:t xml:space="preserve">Van Rompay, T. Healthy package, healthy product? Effects of packaging design as a function of purchase setting? / T. Van Rompay, F. Deterink, A. Fenko  // Food Quality and Preference. – 2016. – Vol. 53.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 xml:space="preserve">Van Trijp, H. C. Consumer perceptions of nutrition and health claims / H. C. van Trijp, I. A. van der Lans // Appetite. – 2007. – Vol. 48.,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3. – P. 305-324. </w:t>
      </w:r>
    </w:p>
    <w:p w:rsidR="00477776" w:rsidRPr="00EA5F27" w:rsidRDefault="00477776" w:rsidP="00B03034">
      <w:pPr>
        <w:numPr>
          <w:ilvl w:val="0"/>
          <w:numId w:val="21"/>
        </w:numPr>
        <w:spacing w:after="100"/>
        <w:ind w:left="0" w:firstLine="284"/>
        <w:rPr>
          <w:lang w:val="en-US"/>
        </w:rPr>
      </w:pPr>
      <w:r w:rsidRPr="00EA5F27">
        <w:rPr>
          <w:lang w:val="en-US"/>
        </w:rPr>
        <w:t>Van’t Riet, J. Does perceived risk influence the effects of message framing? Revisiting the link between prospect theory and message framing / J. Van’t Riet, A. D. Cox, D. Cox, G. D. Zimet, G. De Bruijn, B. Van den Putte // Health Psycholo</w:t>
      </w:r>
      <w:r>
        <w:rPr>
          <w:lang w:val="en-US"/>
        </w:rPr>
        <w:t xml:space="preserve">gy Review. – 2016. – Vol.10., № </w:t>
      </w:r>
      <w:r w:rsidRPr="00EA5F27">
        <w:rPr>
          <w:lang w:val="en-US"/>
        </w:rPr>
        <w:t xml:space="preserve">4. – P. 447-459. </w:t>
      </w:r>
    </w:p>
    <w:p w:rsidR="00477776" w:rsidRPr="0040237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323232"/>
          <w:lang w:val="en-US"/>
        </w:rPr>
        <w:t>Verbeke, W. Functional foods: Consumer willingness to compromise on taste for health? /</w:t>
      </w:r>
      <w:r w:rsidRPr="00EA5F27">
        <w:rPr>
          <w:b/>
          <w:color w:val="323232"/>
          <w:lang w:val="en-US"/>
        </w:rPr>
        <w:t xml:space="preserve"> </w:t>
      </w:r>
      <w:r w:rsidRPr="00EA5F27">
        <w:rPr>
          <w:color w:val="323232"/>
          <w:lang w:val="en-US"/>
        </w:rPr>
        <w:t xml:space="preserve">W. Verbeke // Food Quality and Preference. – 2006. – Vol. 17,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</w:t>
      </w:r>
      <w:r w:rsidRPr="00402377">
        <w:rPr>
          <w:color w:val="000000"/>
          <w:lang w:val="en-US"/>
        </w:rPr>
        <w:t>1 – P. 126-131.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Viswanathan, M. A comparison of the usage of numerical versus verbal nutrition information by consumers / M. Viswanathan // Advances in Consumer Research. – 1996. – Vol. 23. – P. 277-281.</w:t>
      </w:r>
    </w:p>
    <w:p w:rsidR="00477776" w:rsidRPr="0040237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Vogel, E. Enjoy your food: On losing weight and taking pleasure / E. Vogel, A. Mol // Sociology of Health &amp; Illness. – 2014. – Vol. 36., </w:t>
      </w:r>
      <w:r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</w:t>
      </w:r>
      <w:r w:rsidRPr="00402377">
        <w:rPr>
          <w:color w:val="000000"/>
          <w:lang w:val="en-US"/>
        </w:rPr>
        <w:t xml:space="preserve">2. – P. 305-317.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Wansink, B. Can “low-fat” nutrition labels lead to obesity? / B. Wansink, P. Chandon</w:t>
      </w:r>
      <w:r w:rsidRPr="00EA5F27">
        <w:rPr>
          <w:b/>
          <w:color w:val="000000"/>
          <w:lang w:val="en-US"/>
        </w:rPr>
        <w:t xml:space="preserve"> // </w:t>
      </w:r>
      <w:r w:rsidRPr="00EA5F27">
        <w:rPr>
          <w:color w:val="000000"/>
          <w:lang w:val="en-US"/>
        </w:rPr>
        <w:t xml:space="preserve">Journal of Marketing Research. – 2006. – Vol. 43.,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4. - P. 605-617. </w:t>
      </w:r>
    </w:p>
    <w:p w:rsidR="00477776" w:rsidRPr="0022475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224759">
        <w:rPr>
          <w:color w:val="333333"/>
          <w:lang w:val="en-US"/>
        </w:rPr>
        <w:t xml:space="preserve">Ward, A. Products of our time / A. Ward // Fort Worth Star-Telegram. – 2009. 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Watson, W. L. Can front-of-pack labelling schemes guide healthier food choices? Australian shoppers’ responses to seven labelling formats / W. L. Watson, B. Kelly, D. Hector, C. Hughes, L. King, J. Crawford, J. Sergeant, K. Chapman // Appetite. – 2014. – Vol. 72. – P. 90-97. </w:t>
      </w:r>
    </w:p>
    <w:p w:rsidR="00477776" w:rsidRPr="0040237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>We are what we eat: Healthy eating trends around the world / N</w:t>
      </w:r>
      <w:r w:rsidR="00E5242A">
        <w:rPr>
          <w:color w:val="000000"/>
          <w:lang w:val="en-US"/>
        </w:rPr>
        <w:t>i</w:t>
      </w:r>
      <w:r w:rsidRPr="00EA5F27">
        <w:rPr>
          <w:color w:val="000000"/>
          <w:lang w:val="en-US"/>
        </w:rPr>
        <w:t xml:space="preserve">elsen. - January, 2015. // </w:t>
      </w:r>
      <w:r>
        <w:rPr>
          <w:color w:val="000000"/>
          <w:lang w:val="en-US"/>
        </w:rPr>
        <w:t>Nielsen.</w:t>
      </w:r>
      <w:r w:rsidRPr="00402377">
        <w:rPr>
          <w:color w:val="000000"/>
          <w:lang w:val="en-US"/>
        </w:rPr>
        <w:t xml:space="preserve"> -</w:t>
      </w:r>
      <w:r w:rsidRPr="00EA5F27">
        <w:rPr>
          <w:color w:val="000000"/>
          <w:lang w:val="en-US"/>
        </w:rPr>
        <w:t xml:space="preserve"> </w:t>
      </w:r>
      <w:r w:rsidRPr="00402377">
        <w:rPr>
          <w:color w:val="000000"/>
          <w:lang w:val="en-US"/>
        </w:rPr>
        <w:t xml:space="preserve">2020. – </w:t>
      </w:r>
      <w:r w:rsidRPr="00EA5F27">
        <w:rPr>
          <w:color w:val="000000"/>
          <w:lang w:val="en-US"/>
        </w:rPr>
        <w:t>URL</w:t>
      </w:r>
      <w:r w:rsidRPr="00402377">
        <w:rPr>
          <w:color w:val="000000"/>
          <w:lang w:val="en-US"/>
        </w:rPr>
        <w:t>:</w:t>
      </w:r>
      <w:r w:rsidRPr="00402377">
        <w:rPr>
          <w:lang w:val="en-US"/>
        </w:rPr>
        <w:t xml:space="preserve"> </w:t>
      </w:r>
      <w:r w:rsidRPr="00EA5F27">
        <w:rPr>
          <w:color w:val="000000"/>
          <w:lang w:val="en-US"/>
        </w:rPr>
        <w:t>https</w:t>
      </w:r>
      <w:r w:rsidRPr="00402377">
        <w:rPr>
          <w:color w:val="000000"/>
          <w:lang w:val="en-US"/>
        </w:rPr>
        <w:t>://</w:t>
      </w:r>
      <w:r w:rsidRPr="00EA5F27">
        <w:rPr>
          <w:color w:val="000000"/>
          <w:lang w:val="en-US"/>
        </w:rPr>
        <w:t>www</w:t>
      </w:r>
      <w:r w:rsidRPr="00402377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nielsen</w:t>
      </w:r>
      <w:r w:rsidRPr="00402377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com</w:t>
      </w:r>
      <w:r w:rsidRPr="00402377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wp</w:t>
      </w:r>
      <w:r w:rsidRPr="00402377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content</w:t>
      </w:r>
      <w:r w:rsidRPr="00402377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uploads</w:t>
      </w:r>
      <w:r w:rsidRPr="00402377">
        <w:rPr>
          <w:color w:val="000000"/>
          <w:lang w:val="en-US"/>
        </w:rPr>
        <w:t>/</w:t>
      </w:r>
      <w:r w:rsidRPr="00EA5F27">
        <w:rPr>
          <w:color w:val="000000"/>
          <w:lang w:val="en-US"/>
        </w:rPr>
        <w:t>sites</w:t>
      </w:r>
      <w:r w:rsidRPr="00402377">
        <w:rPr>
          <w:color w:val="000000"/>
          <w:lang w:val="en-US"/>
        </w:rPr>
        <w:t>/3/2019/04/</w:t>
      </w:r>
      <w:r w:rsidRPr="00EA5F27">
        <w:rPr>
          <w:color w:val="000000"/>
          <w:lang w:val="en-US"/>
        </w:rPr>
        <w:t>january</w:t>
      </w:r>
      <w:r w:rsidRPr="00402377">
        <w:rPr>
          <w:color w:val="000000"/>
          <w:lang w:val="en-US"/>
        </w:rPr>
        <w:t>-2015-</w:t>
      </w:r>
      <w:r w:rsidRPr="00EA5F27">
        <w:rPr>
          <w:color w:val="000000"/>
          <w:lang w:val="en-US"/>
        </w:rPr>
        <w:t>global</w:t>
      </w:r>
      <w:r w:rsidRPr="00402377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health</w:t>
      </w:r>
      <w:r w:rsidRPr="00402377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and</w:t>
      </w:r>
      <w:r w:rsidRPr="00402377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wellness</w:t>
      </w:r>
      <w:r w:rsidRPr="00402377">
        <w:rPr>
          <w:color w:val="000000"/>
          <w:lang w:val="en-US"/>
        </w:rPr>
        <w:t>-</w:t>
      </w:r>
      <w:r w:rsidRPr="00EA5F27">
        <w:rPr>
          <w:color w:val="000000"/>
          <w:lang w:val="en-US"/>
        </w:rPr>
        <w:t>report</w:t>
      </w:r>
      <w:r w:rsidRPr="00402377">
        <w:rPr>
          <w:color w:val="000000"/>
          <w:lang w:val="en-US"/>
        </w:rPr>
        <w:t>.</w:t>
      </w:r>
      <w:r w:rsidRPr="00EA5F27">
        <w:rPr>
          <w:color w:val="000000"/>
          <w:lang w:val="en-US"/>
        </w:rPr>
        <w:t>pdf</w:t>
      </w:r>
      <w:r w:rsidRPr="00402377">
        <w:rPr>
          <w:color w:val="000000"/>
          <w:lang w:val="en-US"/>
        </w:rPr>
        <w:t xml:space="preserve"> (</w:t>
      </w:r>
      <w:r>
        <w:rPr>
          <w:color w:val="000000"/>
        </w:rPr>
        <w:t>дата</w:t>
      </w:r>
      <w:r w:rsidRPr="00402377">
        <w:rPr>
          <w:color w:val="000000"/>
          <w:lang w:val="en-US"/>
        </w:rPr>
        <w:t xml:space="preserve"> </w:t>
      </w:r>
      <w:r>
        <w:rPr>
          <w:color w:val="000000"/>
        </w:rPr>
        <w:t>обращения</w:t>
      </w:r>
      <w:r w:rsidRPr="00402377">
        <w:rPr>
          <w:color w:val="000000"/>
          <w:lang w:val="en-US"/>
        </w:rPr>
        <w:t>: 15.03.2020)</w:t>
      </w:r>
    </w:p>
    <w:p w:rsidR="00477776" w:rsidRPr="00224759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lang w:val="en-US"/>
        </w:rPr>
      </w:pPr>
      <w:r w:rsidRPr="00224759">
        <w:rPr>
          <w:lang w:val="en-US"/>
        </w:rPr>
        <w:t xml:space="preserve">WHO. The World Health Report 2004. </w:t>
      </w:r>
      <w:r>
        <w:rPr>
          <w:lang w:val="en-US"/>
        </w:rPr>
        <w:t>/</w:t>
      </w:r>
      <w:r w:rsidRPr="00224759">
        <w:rPr>
          <w:lang w:val="en-US"/>
        </w:rPr>
        <w:t>/ World Health Organization. - 2020. - URL: https://www.who.int/whr/2004/en/report04_en.pdf?ua=1 (</w:t>
      </w:r>
      <w:r w:rsidRPr="00224759">
        <w:t>дата</w:t>
      </w:r>
      <w:r w:rsidRPr="00224759">
        <w:rPr>
          <w:lang w:val="en-US"/>
        </w:rPr>
        <w:t xml:space="preserve"> </w:t>
      </w:r>
      <w:r w:rsidRPr="00224759">
        <w:t>обращения</w:t>
      </w:r>
      <w:r w:rsidRPr="00224759">
        <w:rPr>
          <w:lang w:val="en-US"/>
        </w:rPr>
        <w:t>: 15.03.2020)</w:t>
      </w:r>
    </w:p>
    <w:p w:rsidR="00477776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t xml:space="preserve">Williams, P. G. </w:t>
      </w:r>
      <w:r w:rsidRPr="00EA5F27">
        <w:rPr>
          <w:color w:val="000000"/>
          <w:highlight w:val="white"/>
          <w:lang w:val="en-US"/>
        </w:rPr>
        <w:t>Consumer understanding and use of health claims for foods</w:t>
      </w:r>
      <w:r w:rsidRPr="00EA5F27">
        <w:rPr>
          <w:color w:val="000000"/>
          <w:lang w:val="en-US"/>
        </w:rPr>
        <w:t xml:space="preserve"> / </w:t>
      </w:r>
      <w:r w:rsidRPr="00EA5F27">
        <w:rPr>
          <w:color w:val="000000"/>
          <w:highlight w:val="white"/>
          <w:lang w:val="en-US"/>
        </w:rPr>
        <w:t>P. G. Williams</w:t>
      </w:r>
      <w:r w:rsidRPr="00EA5F27">
        <w:rPr>
          <w:color w:val="000000"/>
          <w:lang w:val="en-US"/>
        </w:rPr>
        <w:t xml:space="preserve"> // Nutrition Reviews. – 2005. – Vol. 63., </w:t>
      </w:r>
      <w:r w:rsidRPr="00EA5F27">
        <w:rPr>
          <w:color w:val="000000"/>
          <w:highlight w:val="white"/>
          <w:lang w:val="en-US"/>
        </w:rPr>
        <w:t>№</w:t>
      </w:r>
      <w:r w:rsidRPr="00EA5F27">
        <w:rPr>
          <w:color w:val="000000"/>
          <w:lang w:val="en-US"/>
        </w:rPr>
        <w:t xml:space="preserve"> 7. – P. 256-264. </w:t>
      </w:r>
    </w:p>
    <w:p w:rsidR="00477776" w:rsidRPr="0052561B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52561B">
        <w:rPr>
          <w:color w:val="000000"/>
          <w:lang w:val="en-US"/>
        </w:rPr>
        <w:t>Wilson, R. Talk thin, eat fat: the paradox of indulgent food trends / R. Wilson, M. Picciola, M. Steingoltz // L.E.K.</w:t>
      </w:r>
      <w:r>
        <w:rPr>
          <w:color w:val="000000"/>
          <w:lang w:val="en-US"/>
        </w:rPr>
        <w:t xml:space="preserve"> Consumer survey.</w:t>
      </w:r>
      <w:r w:rsidRPr="0052561B">
        <w:rPr>
          <w:color w:val="000000"/>
          <w:lang w:val="en-US"/>
        </w:rPr>
        <w:t xml:space="preserve"> – 2018. – URL: https://www.lek.com/insights/ei/indulgent-food-trends</w:t>
      </w:r>
      <w:r>
        <w:rPr>
          <w:color w:val="000000"/>
          <w:lang w:val="en-US"/>
        </w:rPr>
        <w:t xml:space="preserve"> </w:t>
      </w:r>
      <w:r w:rsidRPr="00224759">
        <w:rPr>
          <w:lang w:val="en-US"/>
        </w:rPr>
        <w:t>(</w:t>
      </w:r>
      <w:r w:rsidRPr="00224759">
        <w:t>дата</w:t>
      </w:r>
      <w:r w:rsidRPr="00224759">
        <w:rPr>
          <w:lang w:val="en-US"/>
        </w:rPr>
        <w:t xml:space="preserve"> </w:t>
      </w:r>
      <w:r w:rsidRPr="00224759">
        <w:t>обращения</w:t>
      </w:r>
      <w:r w:rsidRPr="00224759">
        <w:rPr>
          <w:lang w:val="en-US"/>
        </w:rPr>
        <w:t>: 15.03.2020)</w:t>
      </w:r>
    </w:p>
    <w:p w:rsidR="00477776" w:rsidRPr="00EA5F27" w:rsidRDefault="00477776" w:rsidP="00B03034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firstLine="284"/>
        <w:rPr>
          <w:color w:val="000000"/>
          <w:lang w:val="en-US"/>
        </w:rPr>
      </w:pPr>
      <w:r w:rsidRPr="00EA5F27">
        <w:rPr>
          <w:color w:val="000000"/>
          <w:lang w:val="en-US"/>
        </w:rPr>
        <w:lastRenderedPageBreak/>
        <w:t>Zicari, G. The Regulation (EC) N. 1924/2006 of the European Parliament and of the Council of 20 December 2006 on nutrition and health claims made on foods / G. Zicari, E. Carraro, S. Bonetta // Official Journal of European Union. – 2007. – Vol. 9. – P. 264-273.</w:t>
      </w:r>
    </w:p>
    <w:p w:rsidR="00477776" w:rsidRPr="00EA5F27" w:rsidRDefault="00477776" w:rsidP="00F74143">
      <w:pPr>
        <w:rPr>
          <w:lang w:val="en-US"/>
        </w:rPr>
      </w:pPr>
    </w:p>
    <w:p w:rsidR="00F74143" w:rsidRPr="0010506E" w:rsidRDefault="00F74143" w:rsidP="00F74143">
      <w:pPr>
        <w:rPr>
          <w:lang w:val="en-US"/>
        </w:rPr>
      </w:pPr>
      <w:bookmarkStart w:id="179" w:name="_Toc27315235"/>
      <w:bookmarkStart w:id="180" w:name="_Toc27587938"/>
    </w:p>
    <w:p w:rsidR="00F74143" w:rsidRPr="0010506E" w:rsidRDefault="00F74143" w:rsidP="007B02F8">
      <w:pPr>
        <w:ind w:firstLine="0"/>
        <w:rPr>
          <w:lang w:val="en-US"/>
        </w:rPr>
      </w:pPr>
    </w:p>
    <w:p w:rsidR="00F74143" w:rsidRDefault="00F74143" w:rsidP="005F5363">
      <w:pPr>
        <w:pStyle w:val="10"/>
      </w:pPr>
      <w:bookmarkStart w:id="181" w:name="_Toc41827430"/>
      <w:r>
        <w:lastRenderedPageBreak/>
        <w:t>Приложения</w:t>
      </w:r>
      <w:bookmarkEnd w:id="181"/>
    </w:p>
    <w:p w:rsidR="00477776" w:rsidRPr="00BD2F2A" w:rsidRDefault="00477776" w:rsidP="002F1B17">
      <w:pPr>
        <w:pStyle w:val="20"/>
      </w:pPr>
      <w:bookmarkStart w:id="182" w:name="_Toc41827431"/>
      <w:r>
        <w:t>Приложение 1. Словарь терминов</w:t>
      </w:r>
      <w:bookmarkEnd w:id="182"/>
      <w:r>
        <w:t xml:space="preserve"> </w:t>
      </w:r>
    </w:p>
    <w:p w:rsidR="00477776" w:rsidRDefault="00477776" w:rsidP="00477776">
      <w:r w:rsidRPr="00C9071B">
        <w:rPr>
          <w:i/>
        </w:rPr>
        <w:t>Воспринимаемая полезность продукта</w:t>
      </w:r>
      <w:r>
        <w:t xml:space="preserve"> </w:t>
      </w:r>
      <w:r w:rsidR="00961098">
        <w:t xml:space="preserve">питания </w:t>
      </w:r>
      <w:r>
        <w:t>– оценка потребителем влияния продукта питания на здоровье в соответствии с субъективными критериями, выдвигаемыми пище</w:t>
      </w:r>
      <w:r w:rsidR="000E5E95">
        <w:t xml:space="preserve"> </w:t>
      </w:r>
      <w:r>
        <w:t xml:space="preserve">(Ditlevsen, Sand &amp; Lassen, 2019).  </w:t>
      </w:r>
    </w:p>
    <w:p w:rsidR="00477776" w:rsidRDefault="00477776" w:rsidP="00477776">
      <w:r w:rsidRPr="00F748F7">
        <w:rPr>
          <w:i/>
        </w:rPr>
        <w:t xml:space="preserve">Лояльность </w:t>
      </w:r>
      <w:r>
        <w:t>– характеристика покупателя, определяющая его приверженность определенному бренду (Старов, 2015).</w:t>
      </w:r>
    </w:p>
    <w:p w:rsidR="00477776" w:rsidRDefault="00477776" w:rsidP="00477776">
      <w:r w:rsidRPr="00F748F7">
        <w:rPr>
          <w:i/>
        </w:rPr>
        <w:t>Маркировка продукта</w:t>
      </w:r>
      <w:r>
        <w:t xml:space="preserve"> - любой ярлык, клеймо, знак, символ, письменный или изобразительный материал, наносящийся на упаковку или продукт с целью донесения до потребителя информации об ингредиентах, качестве и энергетической и пищевой ценности продукта, а также для продвижения продажи (</w:t>
      </w:r>
      <w:r w:rsidR="000E5E95">
        <w:t>Codex Stan 1-1985</w:t>
      </w:r>
      <w:r w:rsidR="000E5E95" w:rsidRPr="001E1F97">
        <w:t>, 1985</w:t>
      </w:r>
      <w:r>
        <w:t>).</w:t>
      </w:r>
    </w:p>
    <w:p w:rsidR="00477776" w:rsidRDefault="00477776" w:rsidP="00271164">
      <w:r w:rsidRPr="00893280">
        <w:rPr>
          <w:i/>
        </w:rPr>
        <w:t xml:space="preserve">Ориентация на здоровое питание </w:t>
      </w:r>
      <w:r>
        <w:t xml:space="preserve">- </w:t>
      </w:r>
      <w:r w:rsidR="00271164">
        <w:t xml:space="preserve">инстинктивная мотивация к поддержанию здорового образа жизни и соответствующее внимание </w:t>
      </w:r>
      <w:r w:rsidR="00BD7768">
        <w:t>вопросам здоровья, в том числе</w:t>
      </w:r>
      <w:r w:rsidR="00271164">
        <w:t xml:space="preserve"> приобретению и потреблению полезных для здоровья продуктов </w:t>
      </w:r>
      <w:r w:rsidR="00271164" w:rsidRPr="00751CC1">
        <w:t>(Dutta-Bergman, 2004)</w:t>
      </w:r>
      <w:r w:rsidR="00271164">
        <w:t>.</w:t>
      </w:r>
    </w:p>
    <w:p w:rsidR="00477776" w:rsidRDefault="00477776" w:rsidP="00477776">
      <w:r w:rsidRPr="00C9071B">
        <w:rPr>
          <w:i/>
        </w:rPr>
        <w:t>Позиционирование</w:t>
      </w:r>
      <w:r>
        <w:t xml:space="preserve"> - работа с ассоциациями в сознании потребителя, которые он связывает с продуктом (Траут </w:t>
      </w:r>
      <w:r w:rsidRPr="007238C6">
        <w:t xml:space="preserve">&amp; </w:t>
      </w:r>
      <w:r>
        <w:t>Райс, 1981</w:t>
      </w:r>
      <w:r w:rsidRPr="007238C6">
        <w:t>)</w:t>
      </w:r>
      <w:r>
        <w:t>.</w:t>
      </w:r>
    </w:p>
    <w:p w:rsidR="00477776" w:rsidRDefault="00477776" w:rsidP="00477776">
      <w:pPr>
        <w:rPr>
          <w:i/>
        </w:rPr>
      </w:pPr>
      <w:r w:rsidRPr="00C9071B">
        <w:rPr>
          <w:i/>
        </w:rPr>
        <w:t>Псевдопозиционирование</w:t>
      </w:r>
      <w:r>
        <w:t xml:space="preserve"> – предоставление обычного свойства товара как необычного (Старов, 2015).</w:t>
      </w:r>
      <w:r w:rsidRPr="005A18FD">
        <w:rPr>
          <w:i/>
        </w:rPr>
        <w:t xml:space="preserve"> </w:t>
      </w:r>
    </w:p>
    <w:p w:rsidR="00477776" w:rsidRDefault="00477776" w:rsidP="00477776">
      <w:r w:rsidRPr="00C9071B">
        <w:rPr>
          <w:i/>
        </w:rPr>
        <w:t>Реальная полезность продукта</w:t>
      </w:r>
      <w:r w:rsidR="007B698D">
        <w:rPr>
          <w:i/>
        </w:rPr>
        <w:t xml:space="preserve"> питания</w:t>
      </w:r>
      <w:r>
        <w:t xml:space="preserve"> – влияние продукта на здоровье человека, оцениваемое на основе питательной, энергетической ценности, суточных норм потребления белков, жиров, углеводов и калорийности рациона, рекомендуемой специалистами в области питания (Ditlevsen, Sand &amp; Lassen, 2019). </w:t>
      </w:r>
    </w:p>
    <w:p w:rsidR="00477776" w:rsidRDefault="00F937CD" w:rsidP="00477776">
      <w:r>
        <w:rPr>
          <w:i/>
        </w:rPr>
        <w:t>Регулируемый</w:t>
      </w:r>
      <w:r w:rsidR="00477776" w:rsidRPr="001F237B">
        <w:rPr>
          <w:i/>
        </w:rPr>
        <w:t xml:space="preserve"> индика</w:t>
      </w:r>
      <w:r>
        <w:rPr>
          <w:i/>
        </w:rPr>
        <w:t>тор</w:t>
      </w:r>
      <w:r w:rsidR="00477776" w:rsidRPr="001F237B">
        <w:rPr>
          <w:i/>
        </w:rPr>
        <w:t xml:space="preserve"> полезности (</w:t>
      </w:r>
      <w:r w:rsidR="00477776" w:rsidRPr="001F237B">
        <w:rPr>
          <w:i/>
          <w:lang w:val="en-US"/>
        </w:rPr>
        <w:t>front</w:t>
      </w:r>
      <w:r w:rsidR="00477776" w:rsidRPr="001F237B">
        <w:rPr>
          <w:i/>
        </w:rPr>
        <w:t>-</w:t>
      </w:r>
      <w:r w:rsidR="00477776" w:rsidRPr="001F237B">
        <w:rPr>
          <w:i/>
          <w:lang w:val="en-US"/>
        </w:rPr>
        <w:t>of</w:t>
      </w:r>
      <w:r w:rsidR="00477776" w:rsidRPr="001F237B">
        <w:rPr>
          <w:i/>
        </w:rPr>
        <w:t>-</w:t>
      </w:r>
      <w:r w:rsidR="00477776" w:rsidRPr="001F237B">
        <w:rPr>
          <w:i/>
          <w:lang w:val="en-US"/>
        </w:rPr>
        <w:t>package</w:t>
      </w:r>
      <w:r w:rsidR="00477776" w:rsidRPr="001F237B">
        <w:rPr>
          <w:i/>
        </w:rPr>
        <w:t xml:space="preserve"> </w:t>
      </w:r>
      <w:r>
        <w:rPr>
          <w:i/>
          <w:lang w:val="en-US"/>
        </w:rPr>
        <w:t>label</w:t>
      </w:r>
      <w:r w:rsidR="00477776" w:rsidRPr="001F237B">
        <w:rPr>
          <w:i/>
        </w:rPr>
        <w:t xml:space="preserve">) </w:t>
      </w:r>
      <w:r>
        <w:t>– официально утвержденная маркировка продуктов питания, наносимая</w:t>
      </w:r>
      <w:r w:rsidR="00477776">
        <w:t xml:space="preserve"> производителями на лицевую ст</w:t>
      </w:r>
      <w:r>
        <w:t>орону упаковки и предоставляющая</w:t>
      </w:r>
      <w:r w:rsidR="00477776">
        <w:t xml:space="preserve"> покупателю информацию о пищевой и энергетической ценности продукта (Talati, Pettigrew</w:t>
      </w:r>
      <w:r w:rsidR="00477776" w:rsidRPr="00F24AC7">
        <w:t xml:space="preserve"> &amp;</w:t>
      </w:r>
      <w:r w:rsidR="00477776" w:rsidRPr="00437F38">
        <w:t xml:space="preserve"> Miller, 2016).</w:t>
      </w:r>
    </w:p>
    <w:p w:rsidR="00477776" w:rsidRDefault="004D04B7" w:rsidP="00477776">
      <w:r>
        <w:rPr>
          <w:i/>
        </w:rPr>
        <w:t>Заявление о полезности</w:t>
      </w:r>
      <w:r w:rsidR="00477776">
        <w:t xml:space="preserve"> </w:t>
      </w:r>
      <w:r w:rsidR="00BD7768" w:rsidRPr="00BD7768">
        <w:rPr>
          <w:i/>
        </w:rPr>
        <w:t>(</w:t>
      </w:r>
      <w:r w:rsidR="00BD7768" w:rsidRPr="00BD7768">
        <w:rPr>
          <w:i/>
          <w:lang w:val="en-US"/>
        </w:rPr>
        <w:t>front</w:t>
      </w:r>
      <w:r w:rsidR="00BD7768" w:rsidRPr="00BD7768">
        <w:rPr>
          <w:i/>
        </w:rPr>
        <w:t>-</w:t>
      </w:r>
      <w:r w:rsidR="00BD7768" w:rsidRPr="00BD7768">
        <w:rPr>
          <w:i/>
          <w:lang w:val="en-US"/>
        </w:rPr>
        <w:t>of</w:t>
      </w:r>
      <w:r w:rsidR="00BD7768" w:rsidRPr="00BD7768">
        <w:rPr>
          <w:i/>
        </w:rPr>
        <w:t>-</w:t>
      </w:r>
      <w:r w:rsidR="00BD7768" w:rsidRPr="00BD7768">
        <w:rPr>
          <w:i/>
          <w:lang w:val="en-US"/>
        </w:rPr>
        <w:t>package</w:t>
      </w:r>
      <w:r w:rsidR="00BD7768" w:rsidRPr="00BD7768">
        <w:rPr>
          <w:i/>
        </w:rPr>
        <w:t xml:space="preserve"> </w:t>
      </w:r>
      <w:r w:rsidR="00BD7768">
        <w:rPr>
          <w:i/>
          <w:lang w:val="en-US"/>
        </w:rPr>
        <w:t>claim</w:t>
      </w:r>
      <w:r w:rsidR="00BD7768" w:rsidRPr="00BD7768">
        <w:rPr>
          <w:i/>
        </w:rPr>
        <w:t>)</w:t>
      </w:r>
      <w:r w:rsidR="00BD7768" w:rsidRPr="00BD7768">
        <w:t xml:space="preserve"> </w:t>
      </w:r>
      <w:r w:rsidR="00477776">
        <w:t>- конкретное утверждение, наносимое на упаковку продукта и используемое производителем с целью донесения до потребителя информации о полезности данного продукта для здоровья</w:t>
      </w:r>
    </w:p>
    <w:p w:rsidR="00477776" w:rsidRDefault="004D04B7" w:rsidP="00477776">
      <w:r>
        <w:rPr>
          <w:i/>
        </w:rPr>
        <w:t>Заявление о положительном эффекте</w:t>
      </w:r>
      <w:r w:rsidR="00477776" w:rsidRPr="00F748F7">
        <w:rPr>
          <w:i/>
        </w:rPr>
        <w:t xml:space="preserve"> (health claim)</w:t>
      </w:r>
      <w:r w:rsidR="00477776">
        <w:t xml:space="preserve"> - сообщение в текстовой или иллюстрационной форме, устанавливающее связь между категорией продукта, его составом и здоровьем потребителя (</w:t>
      </w:r>
      <w:r w:rsidR="00477776">
        <w:rPr>
          <w:color w:val="000000"/>
          <w:lang w:val="en-US"/>
        </w:rPr>
        <w:t>Zicari</w:t>
      </w:r>
      <w:r w:rsidR="00477776" w:rsidRPr="00B30687">
        <w:rPr>
          <w:color w:val="000000"/>
        </w:rPr>
        <w:t xml:space="preserve">, </w:t>
      </w:r>
      <w:r w:rsidR="00477776">
        <w:rPr>
          <w:color w:val="000000"/>
          <w:lang w:val="en-US"/>
        </w:rPr>
        <w:t>et</w:t>
      </w:r>
      <w:r w:rsidR="00477776" w:rsidRPr="00B30687">
        <w:rPr>
          <w:color w:val="000000"/>
        </w:rPr>
        <w:t xml:space="preserve">. </w:t>
      </w:r>
      <w:r w:rsidR="00477776">
        <w:rPr>
          <w:color w:val="000000"/>
          <w:lang w:val="en-US"/>
        </w:rPr>
        <w:t>al</w:t>
      </w:r>
      <w:r w:rsidR="00477776" w:rsidRPr="00B30687">
        <w:rPr>
          <w:color w:val="000000"/>
        </w:rPr>
        <w:t>., 2007</w:t>
      </w:r>
      <w:r w:rsidR="00477776">
        <w:t xml:space="preserve">). </w:t>
      </w:r>
    </w:p>
    <w:p w:rsidR="00477776" w:rsidRPr="005C29E4" w:rsidRDefault="004D04B7" w:rsidP="00477776">
      <w:pPr>
        <w:rPr>
          <w:i/>
        </w:rPr>
      </w:pPr>
      <w:r>
        <w:rPr>
          <w:i/>
        </w:rPr>
        <w:lastRenderedPageBreak/>
        <w:t>Заявление о снижении негативного эффекта</w:t>
      </w:r>
      <w:r w:rsidR="00477776" w:rsidRPr="00F748F7">
        <w:rPr>
          <w:i/>
        </w:rPr>
        <w:t xml:space="preserve"> (risk reduction claim)</w:t>
      </w:r>
      <w:r w:rsidR="00477776" w:rsidRPr="00F3591F">
        <w:rPr>
          <w:b/>
        </w:rPr>
        <w:t xml:space="preserve"> </w:t>
      </w:r>
      <w:r w:rsidR="00477776">
        <w:t>– утверждение, информирующее потребителя, что продукт снижает риск заболевания или проявления негативных последствий после его потребления (Ikonen, Sotgiu &amp; Aydinli, 2019).</w:t>
      </w:r>
    </w:p>
    <w:p w:rsidR="00477776" w:rsidRDefault="004D04B7" w:rsidP="00477776">
      <w:r>
        <w:rPr>
          <w:i/>
        </w:rPr>
        <w:t>Заявление</w:t>
      </w:r>
      <w:r w:rsidR="00477776">
        <w:rPr>
          <w:i/>
        </w:rPr>
        <w:t xml:space="preserve"> об ингредиентах </w:t>
      </w:r>
      <w:r w:rsidR="00477776" w:rsidRPr="00F748F7">
        <w:rPr>
          <w:i/>
        </w:rPr>
        <w:t>(nutrition claim)</w:t>
      </w:r>
      <w:r w:rsidR="00477776">
        <w:t xml:space="preserve"> – утверждение, доносящее информацию до потребителя, что продукт имеет преимущества в связи с веществами, входящими в его состав, или в связи с тем, что он, наоборот, не имеет в составе нежелательных элементов</w:t>
      </w:r>
      <w:r w:rsidR="00477776" w:rsidRPr="00BD2622">
        <w:t xml:space="preserve"> (</w:t>
      </w:r>
      <w:r w:rsidR="00477776" w:rsidRPr="00BD2622">
        <w:rPr>
          <w:lang w:val="en-US"/>
        </w:rPr>
        <w:t>WHO</w:t>
      </w:r>
      <w:r w:rsidR="00477776" w:rsidRPr="00BD2622">
        <w:t>, 2004).</w:t>
      </w:r>
    </w:p>
    <w:p w:rsidR="00477776" w:rsidRDefault="00477776" w:rsidP="00477776">
      <w:r>
        <w:rPr>
          <w:i/>
        </w:rPr>
        <w:t>Cкептицизм -</w:t>
      </w:r>
      <w:r>
        <w:t xml:space="preserve"> тенденция не доверять информации о продукте, представленной в рекламе или других источниках, освещающих выгоды от его приобретения (Obermiller &amp; Spangenberg, 1998).</w:t>
      </w:r>
    </w:p>
    <w:p w:rsidR="00477776" w:rsidRDefault="00477776" w:rsidP="00477776">
      <w:r w:rsidRPr="00F748F7">
        <w:rPr>
          <w:i/>
        </w:rPr>
        <w:t>Ценовая премия</w:t>
      </w:r>
      <w:r>
        <w:t xml:space="preserve"> – надбавка к цене, устанавливаемая производителем продукта в связи с наделением его дополнительными качествами, выгодно отличающими продукт от конкурентов (в контексте работы - дополнительной</w:t>
      </w:r>
      <w:r w:rsidR="000E5E95">
        <w:t xml:space="preserve"> полезности) (de Chernatony </w:t>
      </w:r>
      <w:r w:rsidR="000E5E95" w:rsidRPr="000E5E95">
        <w:t>&amp;</w:t>
      </w:r>
      <w:r w:rsidR="000E5E95">
        <w:t xml:space="preserve"> </w:t>
      </w:r>
      <w:r>
        <w:t>McDonald, 2003).</w:t>
      </w:r>
    </w:p>
    <w:p w:rsidR="00477776" w:rsidRDefault="00477776" w:rsidP="00477776">
      <w:r w:rsidRPr="00D77FD2">
        <w:rPr>
          <w:i/>
        </w:rPr>
        <w:t>Эффект</w:t>
      </w:r>
      <w:r w:rsidRPr="00EB741B">
        <w:rPr>
          <w:i/>
        </w:rPr>
        <w:t xml:space="preserve"> контраста (</w:t>
      </w:r>
      <w:r w:rsidRPr="00EB741B">
        <w:rPr>
          <w:i/>
          <w:lang w:val="en-US"/>
        </w:rPr>
        <w:t>mismatch</w:t>
      </w:r>
      <w:r>
        <w:rPr>
          <w:i/>
        </w:rPr>
        <w:t xml:space="preserve">) </w:t>
      </w:r>
      <w:r w:rsidRPr="00D77FD2">
        <w:t xml:space="preserve">- </w:t>
      </w:r>
      <w:r>
        <w:t>нанесение маркировки на продукт с низким уровнем полезности ведет за собой изменение отношения к продукту потребителем в диаметрально противоположную сторону</w:t>
      </w:r>
      <w:r w:rsidRPr="00017FE8">
        <w:t xml:space="preserve"> (Ares </w:t>
      </w:r>
      <w:r w:rsidRPr="00933FC2">
        <w:t>&amp;</w:t>
      </w:r>
      <w:r w:rsidRPr="00017FE8">
        <w:t xml:space="preserve"> Gámbaro, 2007)</w:t>
      </w:r>
      <w:r w:rsidRPr="00EF1F71">
        <w:t>.</w:t>
      </w:r>
    </w:p>
    <w:p w:rsidR="00477776" w:rsidRDefault="00477776" w:rsidP="00477776">
      <w:r w:rsidRPr="0077778B">
        <w:rPr>
          <w:i/>
        </w:rPr>
        <w:t>Эффект магического заряда</w:t>
      </w:r>
      <w:r w:rsidRPr="005A18FD">
        <w:rPr>
          <w:i/>
        </w:rPr>
        <w:t xml:space="preserve"> (</w:t>
      </w:r>
      <w:r>
        <w:rPr>
          <w:i/>
          <w:lang w:val="en-US"/>
        </w:rPr>
        <w:t>magic</w:t>
      </w:r>
      <w:r w:rsidRPr="005A18FD">
        <w:rPr>
          <w:i/>
        </w:rPr>
        <w:t xml:space="preserve"> </w:t>
      </w:r>
      <w:r>
        <w:rPr>
          <w:i/>
          <w:lang w:val="en-US"/>
        </w:rPr>
        <w:t>bullet</w:t>
      </w:r>
      <w:r w:rsidRPr="005A18FD">
        <w:rPr>
          <w:i/>
        </w:rPr>
        <w:t>)</w:t>
      </w:r>
      <w:r>
        <w:t xml:space="preserve"> – потребитель расценивает </w:t>
      </w:r>
      <w:r w:rsidR="004D04B7">
        <w:t>заявление, относящее</w:t>
      </w:r>
      <w:r>
        <w:t>ся к конкретному позитивному свойству продукта, как демонстрацию того, что продукт способен помочь ему в решении проблем со здоровьем (</w:t>
      </w:r>
      <w:r w:rsidRPr="00DF7586">
        <w:t>Roe et al., 1999).</w:t>
      </w:r>
      <w:r w:rsidRPr="00992692">
        <w:t xml:space="preserve"> </w:t>
      </w:r>
    </w:p>
    <w:p w:rsidR="00477776" w:rsidRPr="005A18FD" w:rsidRDefault="00477776" w:rsidP="00477776">
      <w:pPr>
        <w:rPr>
          <w:i/>
        </w:rPr>
      </w:pPr>
      <w:r w:rsidRPr="0077778B">
        <w:rPr>
          <w:i/>
        </w:rPr>
        <w:t>Эффект ореола</w:t>
      </w:r>
      <w:r>
        <w:rPr>
          <w:i/>
        </w:rPr>
        <w:t xml:space="preserve"> </w:t>
      </w:r>
      <w:r w:rsidRPr="005A18FD">
        <w:rPr>
          <w:i/>
        </w:rPr>
        <w:t>(</w:t>
      </w:r>
      <w:r>
        <w:rPr>
          <w:i/>
          <w:lang w:val="en-US"/>
        </w:rPr>
        <w:t>health</w:t>
      </w:r>
      <w:r w:rsidRPr="005A18FD">
        <w:rPr>
          <w:i/>
        </w:rPr>
        <w:t xml:space="preserve"> </w:t>
      </w:r>
      <w:r>
        <w:rPr>
          <w:i/>
          <w:lang w:val="en-US"/>
        </w:rPr>
        <w:t>halo</w:t>
      </w:r>
      <w:r w:rsidRPr="005A18FD">
        <w:rPr>
          <w:i/>
        </w:rPr>
        <w:t>)</w:t>
      </w:r>
      <w:r w:rsidRPr="0077778B">
        <w:rPr>
          <w:i/>
        </w:rPr>
        <w:t xml:space="preserve"> –</w:t>
      </w:r>
      <w:r>
        <w:t xml:space="preserve"> нанесение на продукт маркировки с отсылкой на полезность приводит к восприятию, что он содержит большее количество полезных веществ и меньшее количества вредных, не упомянутых производителем (Chandon &amp; Wansink, 2011).</w:t>
      </w:r>
    </w:p>
    <w:p w:rsidR="00477776" w:rsidRDefault="00477776" w:rsidP="00477776">
      <w:r w:rsidRPr="001F237B">
        <w:rPr>
          <w:i/>
        </w:rPr>
        <w:t>Эффект регуляторного совпадения</w:t>
      </w:r>
      <w:r>
        <w:t xml:space="preserve"> – соответствие доминирующего у потребителя фокуса регуляции и фрейминга сообщения</w:t>
      </w:r>
      <w:r w:rsidR="00B443FE">
        <w:t>, которое</w:t>
      </w:r>
      <w:r w:rsidR="000E5E95">
        <w:t xml:space="preserve"> </w:t>
      </w:r>
      <w:r>
        <w:t xml:space="preserve">приводит к большей эффективности воздействия сообщения на потребителя (Гершкович, </w:t>
      </w:r>
      <w:r w:rsidRPr="007E16FC">
        <w:t>2019)</w:t>
      </w:r>
    </w:p>
    <w:p w:rsidR="00477776" w:rsidRDefault="00477776" w:rsidP="00477776">
      <w:r>
        <w:rPr>
          <w:i/>
        </w:rPr>
        <w:t>Эффект</w:t>
      </w:r>
      <w:r w:rsidRPr="00810D02">
        <w:rPr>
          <w:i/>
        </w:rPr>
        <w:t xml:space="preserve"> синергии (</w:t>
      </w:r>
      <w:r w:rsidRPr="00810D02">
        <w:rPr>
          <w:i/>
          <w:lang w:val="en-US"/>
        </w:rPr>
        <w:t>match</w:t>
      </w:r>
      <w:r w:rsidRPr="00810D02">
        <w:rPr>
          <w:i/>
        </w:rPr>
        <w:t>)</w:t>
      </w:r>
      <w:r>
        <w:t xml:space="preserve"> – нанесение </w:t>
      </w:r>
      <w:r w:rsidR="004D04B7">
        <w:t>заявления о полезности</w:t>
      </w:r>
      <w:r>
        <w:t xml:space="preserve"> на априори полезные продукты помогает достичь позитивной стыковки между полезностью продукта и обращением потребителя внимания на нее </w:t>
      </w:r>
      <w:r w:rsidRPr="00C568C8">
        <w:t>(Choi</w:t>
      </w:r>
      <w:r>
        <w:t>,</w:t>
      </w:r>
      <w:r w:rsidRPr="00C568C8">
        <w:t xml:space="preserve"> et al., 2012).</w:t>
      </w:r>
    </w:p>
    <w:p w:rsidR="00477776" w:rsidRDefault="00477776" w:rsidP="00477776">
      <w:pPr>
        <w:ind w:firstLine="0"/>
      </w:pPr>
    </w:p>
    <w:p w:rsidR="004D04B7" w:rsidRDefault="004D04B7" w:rsidP="00477776">
      <w:pPr>
        <w:ind w:firstLine="0"/>
      </w:pPr>
    </w:p>
    <w:p w:rsidR="000E5E95" w:rsidRDefault="000E5E95" w:rsidP="00477776">
      <w:pPr>
        <w:ind w:firstLine="0"/>
      </w:pPr>
    </w:p>
    <w:bookmarkEnd w:id="179"/>
    <w:bookmarkEnd w:id="180"/>
    <w:p w:rsidR="00477776" w:rsidRPr="00836698" w:rsidRDefault="00477776" w:rsidP="00477776">
      <w:pPr>
        <w:pStyle w:val="a2"/>
        <w:numPr>
          <w:ilvl w:val="0"/>
          <w:numId w:val="0"/>
        </w:numPr>
        <w:jc w:val="both"/>
        <w:rPr>
          <w:u w:color="000000"/>
          <w:lang w:val="ru-RU"/>
        </w:rPr>
      </w:pPr>
    </w:p>
    <w:p w:rsidR="00477776" w:rsidRDefault="00477776" w:rsidP="002F1B17">
      <w:pPr>
        <w:pStyle w:val="20"/>
      </w:pPr>
      <w:bookmarkStart w:id="183" w:name="_Toc41827432"/>
      <w:r>
        <w:lastRenderedPageBreak/>
        <w:t>Приложение 2</w:t>
      </w:r>
      <w:r w:rsidRPr="007D6EA1">
        <w:t xml:space="preserve">. Дополнительные сведения </w:t>
      </w:r>
      <w:r>
        <w:t>к главе 1</w:t>
      </w:r>
      <w:bookmarkEnd w:id="183"/>
    </w:p>
    <w:p w:rsidR="002F1B17" w:rsidRPr="002F1B17" w:rsidRDefault="008C505B" w:rsidP="002F1B17">
      <w:pPr>
        <w:pStyle w:val="3"/>
      </w:pPr>
      <w:bookmarkStart w:id="184" w:name="_Toc37148430"/>
      <w:bookmarkStart w:id="185" w:name="_Toc37152356"/>
      <w:bookmarkStart w:id="186" w:name="_Toc37755206"/>
      <w:bookmarkStart w:id="187" w:name="_Toc41542928"/>
      <w:bookmarkStart w:id="188" w:name="_Toc41543109"/>
      <w:bookmarkStart w:id="189" w:name="_Toc41660488"/>
      <w:bookmarkStart w:id="190" w:name="_Toc41827433"/>
      <w:r>
        <w:t xml:space="preserve">2.1. </w:t>
      </w:r>
      <w:r w:rsidR="002F1B17">
        <w:t>Понятие полезного продукта</w:t>
      </w:r>
      <w:bookmarkEnd w:id="184"/>
      <w:bookmarkEnd w:id="185"/>
      <w:bookmarkEnd w:id="186"/>
      <w:bookmarkEnd w:id="187"/>
      <w:bookmarkEnd w:id="188"/>
      <w:bookmarkEnd w:id="189"/>
      <w:bookmarkEnd w:id="190"/>
    </w:p>
    <w:p w:rsidR="00477776" w:rsidRPr="008C505B" w:rsidRDefault="00477776" w:rsidP="00477776">
      <w:pPr>
        <w:pStyle w:val="a2"/>
        <w:numPr>
          <w:ilvl w:val="0"/>
          <w:numId w:val="0"/>
        </w:numPr>
        <w:ind w:left="360"/>
        <w:rPr>
          <w:u w:color="00000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6398EF" wp14:editId="6DEEC30B">
            <wp:extent cx="4857000" cy="2624447"/>
            <wp:effectExtent l="0" t="0" r="1270" b="5080"/>
            <wp:docPr id="14" name="Рисунок 13" descr="0e127ee20ebfdf438a56a8bea1502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127ee20ebfdf438a56a8bea15022d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2292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8C505B" w:rsidRDefault="00477776" w:rsidP="004D01C6">
      <w:pPr>
        <w:pStyle w:val="a2"/>
        <w:rPr>
          <w:u w:color="000000"/>
          <w:lang w:val="ru-RU"/>
        </w:rPr>
      </w:pPr>
      <w:r w:rsidRPr="008C505B">
        <w:rPr>
          <w:u w:color="000000"/>
          <w:lang w:val="ru-RU"/>
        </w:rPr>
        <w:t>Пищевой справочник (</w:t>
      </w:r>
      <w:r>
        <w:rPr>
          <w:u w:color="000000"/>
        </w:rPr>
        <w:t>Food</w:t>
      </w:r>
      <w:r w:rsidRPr="008C505B">
        <w:rPr>
          <w:u w:color="000000"/>
          <w:lang w:val="ru-RU"/>
        </w:rPr>
        <w:t xml:space="preserve"> </w:t>
      </w:r>
      <w:r>
        <w:rPr>
          <w:u w:color="000000"/>
        </w:rPr>
        <w:t>Guide</w:t>
      </w:r>
      <w:r w:rsidRPr="008C505B">
        <w:rPr>
          <w:u w:color="000000"/>
          <w:lang w:val="ru-RU"/>
        </w:rPr>
        <w:t>)</w:t>
      </w:r>
    </w:p>
    <w:p w:rsidR="00477776" w:rsidRDefault="00477776" w:rsidP="00477776">
      <w:pPr>
        <w:spacing w:before="240"/>
        <w:ind w:firstLine="0"/>
        <w:jc w:val="center"/>
        <w:rPr>
          <w:u w:color="000000"/>
        </w:rPr>
      </w:pPr>
      <w:r>
        <w:rPr>
          <w:noProof/>
          <w:u w:color="000000"/>
          <w:lang w:eastAsia="ru-RU"/>
        </w:rPr>
        <w:drawing>
          <wp:inline distT="0" distB="0" distL="0" distR="0" wp14:anchorId="7BBD5C00" wp14:editId="2A7F787E">
            <wp:extent cx="5507665" cy="1676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77776" w:rsidRPr="008C505B" w:rsidRDefault="00477776" w:rsidP="00B443FE">
      <w:pPr>
        <w:pStyle w:val="a2"/>
        <w:spacing w:line="276" w:lineRule="auto"/>
        <w:rPr>
          <w:u w:color="000000"/>
          <w:lang w:val="ru-RU"/>
        </w:rPr>
      </w:pPr>
      <w:r w:rsidRPr="008C505B">
        <w:rPr>
          <w:u w:color="000000"/>
          <w:lang w:val="ru-RU"/>
        </w:rPr>
        <w:t>Наиболее популярные продукты для удовольствия</w:t>
      </w:r>
    </w:p>
    <w:p w:rsidR="00477776" w:rsidRDefault="002C1FFA" w:rsidP="002C1FFA">
      <w:pPr>
        <w:spacing w:line="276" w:lineRule="auto"/>
        <w:jc w:val="left"/>
      </w:pPr>
      <w:r w:rsidRPr="009B08CE">
        <w:rPr>
          <w:szCs w:val="24"/>
        </w:rPr>
        <w:t xml:space="preserve">Составлено по: </w:t>
      </w:r>
      <w:r w:rsidRPr="008C505B">
        <w:rPr>
          <w:szCs w:val="24"/>
        </w:rPr>
        <w:t>[</w:t>
      </w:r>
      <w:r w:rsidR="00477776">
        <w:rPr>
          <w:lang w:val="en-US"/>
        </w:rPr>
        <w:t>L</w:t>
      </w:r>
      <w:r w:rsidR="00477776" w:rsidRPr="00FC60C6">
        <w:t>.</w:t>
      </w:r>
      <w:r w:rsidR="00477776">
        <w:rPr>
          <w:lang w:val="en-US"/>
        </w:rPr>
        <w:t>E</w:t>
      </w:r>
      <w:r w:rsidR="00477776" w:rsidRPr="00FC60C6">
        <w:t>.</w:t>
      </w:r>
      <w:r w:rsidR="00477776">
        <w:rPr>
          <w:lang w:val="en-US"/>
        </w:rPr>
        <w:t>K</w:t>
      </w:r>
      <w:r w:rsidR="00477776" w:rsidRPr="00FC60C6">
        <w:t>.</w:t>
      </w:r>
      <w:r w:rsidR="00477776" w:rsidRPr="008C505B">
        <w:t xml:space="preserve"> </w:t>
      </w:r>
      <w:r w:rsidR="00477776">
        <w:rPr>
          <w:lang w:val="en-US"/>
        </w:rPr>
        <w:t>Consumer</w:t>
      </w:r>
      <w:r w:rsidR="00477776" w:rsidRPr="008C505B">
        <w:t xml:space="preserve"> </w:t>
      </w:r>
      <w:r w:rsidR="00477776">
        <w:rPr>
          <w:lang w:val="en-US"/>
        </w:rPr>
        <w:t>survey</w:t>
      </w:r>
      <w:r w:rsidR="00477776" w:rsidRPr="00914521">
        <w:t>, 2018]</w:t>
      </w:r>
    </w:p>
    <w:p w:rsidR="002F1B17" w:rsidRDefault="002F1B17" w:rsidP="00B443FE">
      <w:pPr>
        <w:pStyle w:val="a2"/>
        <w:numPr>
          <w:ilvl w:val="0"/>
          <w:numId w:val="0"/>
        </w:numPr>
        <w:spacing w:before="240"/>
        <w:jc w:val="both"/>
        <w:rPr>
          <w:u w:color="000000"/>
        </w:rPr>
      </w:pPr>
      <w:r>
        <w:rPr>
          <w:noProof/>
          <w:u w:color="000000"/>
          <w:lang w:val="ru-RU" w:eastAsia="ru-RU"/>
        </w:rPr>
        <w:drawing>
          <wp:inline distT="0" distB="0" distL="0" distR="0" wp14:anchorId="3497E9E3" wp14:editId="42F46748">
            <wp:extent cx="5913755" cy="2161309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15F18" w:rsidRDefault="002F1B17" w:rsidP="00B443FE">
      <w:pPr>
        <w:pStyle w:val="a2"/>
        <w:spacing w:after="0" w:line="276" w:lineRule="auto"/>
        <w:rPr>
          <w:lang w:val="ru-RU"/>
        </w:rPr>
      </w:pPr>
      <w:r w:rsidRPr="00DA25D7">
        <w:rPr>
          <w:lang w:val="ru-RU"/>
        </w:rPr>
        <w:t xml:space="preserve">Субъективные критерии оценки полезности продукта, </w:t>
      </w:r>
    </w:p>
    <w:p w:rsidR="002F1B17" w:rsidRPr="00DA25D7" w:rsidRDefault="002F1B17" w:rsidP="00C15F18">
      <w:pPr>
        <w:pStyle w:val="a2"/>
        <w:numPr>
          <w:ilvl w:val="0"/>
          <w:numId w:val="0"/>
        </w:numPr>
        <w:spacing w:after="0" w:line="276" w:lineRule="auto"/>
        <w:ind w:left="1636"/>
        <w:rPr>
          <w:lang w:val="ru-RU"/>
        </w:rPr>
      </w:pPr>
      <w:r w:rsidRPr="00DA25D7">
        <w:rPr>
          <w:lang w:val="ru-RU"/>
        </w:rPr>
        <w:t>выдвигаемые российскими потребителями</w:t>
      </w:r>
      <w:r>
        <w:rPr>
          <w:rStyle w:val="af"/>
          <w:lang w:val="ru-RU"/>
        </w:rPr>
        <w:footnoteReference w:id="39"/>
      </w:r>
    </w:p>
    <w:p w:rsidR="002F1B17" w:rsidRDefault="002C1FFA" w:rsidP="002C1FFA">
      <w:pPr>
        <w:ind w:left="567"/>
        <w:jc w:val="left"/>
      </w:pPr>
      <w:r w:rsidRPr="009B08CE">
        <w:rPr>
          <w:szCs w:val="24"/>
        </w:rPr>
        <w:t xml:space="preserve">Составлено по: </w:t>
      </w:r>
      <w:r w:rsidRPr="00C171ED">
        <w:rPr>
          <w:szCs w:val="24"/>
        </w:rPr>
        <w:t>[</w:t>
      </w:r>
      <w:r w:rsidR="002F1B17">
        <w:t>РБК, 2019]</w:t>
      </w:r>
    </w:p>
    <w:p w:rsidR="002F1B17" w:rsidRPr="007400FE" w:rsidRDefault="008C505B" w:rsidP="002F1B17">
      <w:pPr>
        <w:pStyle w:val="3"/>
      </w:pPr>
      <w:bookmarkStart w:id="191" w:name="_Toc37148431"/>
      <w:bookmarkStart w:id="192" w:name="_Toc37152357"/>
      <w:bookmarkStart w:id="193" w:name="_Toc37755207"/>
      <w:bookmarkStart w:id="194" w:name="_Toc41542929"/>
      <w:bookmarkStart w:id="195" w:name="_Toc41543110"/>
      <w:bookmarkStart w:id="196" w:name="_Toc41660489"/>
      <w:bookmarkStart w:id="197" w:name="_Toc41827434"/>
      <w:r>
        <w:lastRenderedPageBreak/>
        <w:t xml:space="preserve">2.2. </w:t>
      </w:r>
      <w:r w:rsidR="002F1B17">
        <w:t>Влияние индивидуальных факторов на оценку полезности продукта</w:t>
      </w:r>
      <w:bookmarkEnd w:id="191"/>
      <w:bookmarkEnd w:id="192"/>
      <w:bookmarkEnd w:id="193"/>
      <w:bookmarkEnd w:id="194"/>
      <w:bookmarkEnd w:id="195"/>
      <w:bookmarkEnd w:id="196"/>
      <w:bookmarkEnd w:id="197"/>
    </w:p>
    <w:p w:rsidR="007B02F8" w:rsidRDefault="007B02F8" w:rsidP="00190AC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86400" cy="2018805"/>
            <wp:effectExtent l="0" t="0" r="0" b="63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B02F8" w:rsidRDefault="007B02F8" w:rsidP="00B443FE">
      <w:pPr>
        <w:pStyle w:val="a2"/>
        <w:spacing w:line="276" w:lineRule="auto"/>
        <w:rPr>
          <w:lang w:val="ru-RU"/>
        </w:rPr>
      </w:pPr>
      <w:r>
        <w:rPr>
          <w:lang w:val="ru-RU"/>
        </w:rPr>
        <w:t>Влияние возраста на оценку продукта</w:t>
      </w:r>
    </w:p>
    <w:p w:rsidR="007B02F8" w:rsidRPr="00E5242A" w:rsidRDefault="002C1FFA" w:rsidP="002C1FFA">
      <w:pPr>
        <w:spacing w:after="0" w:line="276" w:lineRule="auto"/>
        <w:jc w:val="left"/>
        <w:rPr>
          <w:lang w:val="en-US"/>
        </w:rPr>
      </w:pPr>
      <w:r w:rsidRPr="009B08CE">
        <w:rPr>
          <w:szCs w:val="24"/>
        </w:rPr>
        <w:t>Составлено</w:t>
      </w:r>
      <w:r w:rsidRPr="002C1FFA">
        <w:rPr>
          <w:szCs w:val="24"/>
          <w:lang w:val="en-US"/>
        </w:rPr>
        <w:t xml:space="preserve"> </w:t>
      </w:r>
      <w:r w:rsidRPr="009B08CE">
        <w:rPr>
          <w:szCs w:val="24"/>
        </w:rPr>
        <w:t>по</w:t>
      </w:r>
      <w:r w:rsidRPr="002C1FFA">
        <w:rPr>
          <w:szCs w:val="24"/>
          <w:lang w:val="en-US"/>
        </w:rPr>
        <w:t xml:space="preserve">: </w:t>
      </w:r>
      <w:r>
        <w:rPr>
          <w:szCs w:val="24"/>
          <w:lang w:val="en-US"/>
        </w:rPr>
        <w:t>[</w:t>
      </w:r>
      <w:r w:rsidR="00190AC8">
        <w:rPr>
          <w:lang w:val="en-US"/>
        </w:rPr>
        <w:t>The</w:t>
      </w:r>
      <w:r w:rsidR="00190AC8" w:rsidRPr="00E5242A">
        <w:rPr>
          <w:lang w:val="en-US"/>
        </w:rPr>
        <w:t xml:space="preserve"> 2016 </w:t>
      </w:r>
      <w:r w:rsidR="00190AC8">
        <w:rPr>
          <w:lang w:val="en-US"/>
        </w:rPr>
        <w:t>Label</w:t>
      </w:r>
      <w:r w:rsidR="00190AC8" w:rsidRPr="00E5242A">
        <w:rPr>
          <w:lang w:val="en-US"/>
        </w:rPr>
        <w:t xml:space="preserve"> </w:t>
      </w:r>
      <w:r w:rsidR="00190AC8">
        <w:rPr>
          <w:lang w:val="en-US"/>
        </w:rPr>
        <w:t xml:space="preserve">Insight </w:t>
      </w:r>
      <w:r w:rsidR="00E5242A">
        <w:rPr>
          <w:lang w:val="en-US"/>
        </w:rPr>
        <w:t>Food Revolution Study, 2016]</w:t>
      </w:r>
    </w:p>
    <w:p w:rsidR="00477776" w:rsidRDefault="00477776" w:rsidP="00E5242A">
      <w:pPr>
        <w:spacing w:before="240"/>
        <w:ind w:firstLine="360"/>
      </w:pPr>
      <w:r>
        <w:rPr>
          <w:noProof/>
          <w:lang w:eastAsia="ru-RU"/>
        </w:rPr>
        <w:drawing>
          <wp:inline distT="0" distB="0" distL="0" distR="0" wp14:anchorId="6138C3E9" wp14:editId="59C0999C">
            <wp:extent cx="5486400" cy="2573079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15F18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Отношение к полезным для здоровья продуктам </w:t>
      </w:r>
    </w:p>
    <w:p w:rsidR="00477776" w:rsidRPr="00DA25D7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и готовность платить больше в зависимости от возраста</w:t>
      </w:r>
      <w:r w:rsidR="00AA7778">
        <w:rPr>
          <w:rStyle w:val="af"/>
          <w:lang w:val="ru-RU"/>
        </w:rPr>
        <w:footnoteReference w:id="40"/>
      </w:r>
    </w:p>
    <w:p w:rsidR="00477776" w:rsidRPr="00EE7CB9" w:rsidRDefault="002C1FFA" w:rsidP="002C1FFA">
      <w:pPr>
        <w:pStyle w:val="a2"/>
        <w:numPr>
          <w:ilvl w:val="0"/>
          <w:numId w:val="0"/>
        </w:numPr>
        <w:ind w:left="720"/>
        <w:jc w:val="left"/>
      </w:pPr>
      <w:r w:rsidRPr="009B08CE">
        <w:t xml:space="preserve">Составлено по: </w:t>
      </w:r>
      <w:r>
        <w:t>[</w:t>
      </w:r>
      <w:r w:rsidR="00477776" w:rsidRPr="00434301">
        <w:t>Nielsen Global Health&amp;Welness Report, 2015</w:t>
      </w:r>
      <w:r w:rsidR="00477776">
        <w:t>]</w:t>
      </w:r>
    </w:p>
    <w:p w:rsidR="002F1B17" w:rsidRDefault="007B02F8" w:rsidP="000E5E95">
      <w:pPr>
        <w:pStyle w:val="a2"/>
        <w:numPr>
          <w:ilvl w:val="0"/>
          <w:numId w:val="0"/>
        </w:numPr>
        <w:spacing w:before="240"/>
      </w:pPr>
      <w:r>
        <w:rPr>
          <w:noProof/>
          <w:lang w:val="ru-RU" w:eastAsia="ru-RU"/>
        </w:rPr>
        <w:drawing>
          <wp:inline distT="0" distB="0" distL="0" distR="0" wp14:anchorId="55A26036" wp14:editId="5151CE02">
            <wp:extent cx="5486400" cy="1888176"/>
            <wp:effectExtent l="0" t="0" r="0" b="0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B02F8" w:rsidRPr="00190AC8" w:rsidRDefault="007B02F8" w:rsidP="00B443FE">
      <w:pPr>
        <w:pStyle w:val="a2"/>
        <w:spacing w:line="276" w:lineRule="auto"/>
        <w:rPr>
          <w:lang w:val="ru-RU"/>
        </w:rPr>
      </w:pPr>
      <w:r w:rsidRPr="00190AC8">
        <w:rPr>
          <w:lang w:val="ru-RU"/>
        </w:rPr>
        <w:t xml:space="preserve">Влияние </w:t>
      </w:r>
      <w:r>
        <w:rPr>
          <w:lang w:val="ru-RU"/>
        </w:rPr>
        <w:t>пола</w:t>
      </w:r>
      <w:r w:rsidRPr="00190AC8">
        <w:rPr>
          <w:lang w:val="ru-RU"/>
        </w:rPr>
        <w:t xml:space="preserve"> на оценку продукта</w:t>
      </w:r>
    </w:p>
    <w:p w:rsidR="00E5242A" w:rsidRPr="00CA218C" w:rsidRDefault="002C1FFA" w:rsidP="002C1FFA">
      <w:pPr>
        <w:spacing w:line="276" w:lineRule="auto"/>
        <w:jc w:val="left"/>
        <w:rPr>
          <w:lang w:val="en-US"/>
        </w:rPr>
      </w:pPr>
      <w:bookmarkStart w:id="198" w:name="_Toc37148432"/>
      <w:bookmarkStart w:id="199" w:name="_Toc37152358"/>
      <w:bookmarkStart w:id="200" w:name="_Toc37755208"/>
      <w:r w:rsidRPr="009B08CE">
        <w:rPr>
          <w:szCs w:val="24"/>
        </w:rPr>
        <w:t>Составлено</w:t>
      </w:r>
      <w:r w:rsidRPr="002C1FFA">
        <w:rPr>
          <w:szCs w:val="24"/>
          <w:lang w:val="en-US"/>
        </w:rPr>
        <w:t xml:space="preserve"> </w:t>
      </w:r>
      <w:r w:rsidRPr="009B08CE">
        <w:rPr>
          <w:szCs w:val="24"/>
        </w:rPr>
        <w:t>по</w:t>
      </w:r>
      <w:r w:rsidRPr="002C1FFA">
        <w:rPr>
          <w:szCs w:val="24"/>
          <w:lang w:val="en-US"/>
        </w:rPr>
        <w:t xml:space="preserve">: </w:t>
      </w:r>
      <w:r>
        <w:rPr>
          <w:szCs w:val="24"/>
          <w:lang w:val="en-US"/>
        </w:rPr>
        <w:t>[</w:t>
      </w:r>
      <w:r w:rsidR="00E5242A" w:rsidRPr="00CA218C">
        <w:rPr>
          <w:lang w:val="en-US"/>
        </w:rPr>
        <w:t>The 2016 Label Insight Food Revolution Study, 2016]</w:t>
      </w:r>
    </w:p>
    <w:p w:rsidR="002F1B17" w:rsidRDefault="008C505B" w:rsidP="00E5242A">
      <w:pPr>
        <w:pStyle w:val="3"/>
      </w:pPr>
      <w:bookmarkStart w:id="201" w:name="_Toc41542930"/>
      <w:bookmarkStart w:id="202" w:name="_Toc41543111"/>
      <w:bookmarkStart w:id="203" w:name="_Toc41660490"/>
      <w:bookmarkStart w:id="204" w:name="_Toc41827435"/>
      <w:r>
        <w:lastRenderedPageBreak/>
        <w:t xml:space="preserve">2.3. </w:t>
      </w:r>
      <w:r w:rsidR="002F1B17">
        <w:t>Влияние характеристик продукта на оценку его полезности</w:t>
      </w:r>
      <w:bookmarkEnd w:id="198"/>
      <w:bookmarkEnd w:id="199"/>
      <w:bookmarkEnd w:id="200"/>
      <w:bookmarkEnd w:id="201"/>
      <w:bookmarkEnd w:id="202"/>
      <w:bookmarkEnd w:id="203"/>
      <w:bookmarkEnd w:id="204"/>
    </w:p>
    <w:p w:rsidR="00477776" w:rsidRDefault="00477776" w:rsidP="00E5242A">
      <w:pPr>
        <w:pStyle w:val="a2"/>
        <w:numPr>
          <w:ilvl w:val="0"/>
          <w:numId w:val="0"/>
        </w:numPr>
      </w:pPr>
      <w:r w:rsidRPr="008F0457">
        <w:rPr>
          <w:noProof/>
          <w:shd w:val="clear" w:color="auto" w:fill="0D0D0D" w:themeFill="text1" w:themeFillTint="F2"/>
          <w:lang w:val="ru-RU" w:eastAsia="ru-RU"/>
        </w:rPr>
        <w:drawing>
          <wp:inline distT="0" distB="0" distL="0" distR="0" wp14:anchorId="4CD1D8F4" wp14:editId="297CD5F8">
            <wp:extent cx="5568950" cy="3221666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15F18" w:rsidRDefault="00477776" w:rsidP="00B443FE">
      <w:pPr>
        <w:pStyle w:val="a2"/>
        <w:spacing w:after="0" w:line="276" w:lineRule="auto"/>
        <w:rPr>
          <w:lang w:val="ru-RU"/>
        </w:rPr>
      </w:pPr>
      <w:r w:rsidRPr="00DA25D7">
        <w:rPr>
          <w:lang w:val="ru-RU"/>
        </w:rPr>
        <w:t xml:space="preserve">Наиболее важные для российских потребителей </w:t>
      </w:r>
    </w:p>
    <w:p w:rsidR="00477776" w:rsidRPr="00DA25D7" w:rsidRDefault="00B970A7" w:rsidP="00C15F18">
      <w:pPr>
        <w:pStyle w:val="a2"/>
        <w:numPr>
          <w:ilvl w:val="0"/>
          <w:numId w:val="0"/>
        </w:numPr>
        <w:spacing w:after="0" w:line="276" w:lineRule="auto"/>
        <w:ind w:left="1636"/>
        <w:rPr>
          <w:lang w:val="ru-RU"/>
        </w:rPr>
      </w:pPr>
      <w:r w:rsidRPr="00B970A7">
        <w:rPr>
          <w:lang w:val="ru-RU"/>
        </w:rPr>
        <w:t>заявлени</w:t>
      </w:r>
      <w:r>
        <w:rPr>
          <w:lang w:val="ru-RU"/>
        </w:rPr>
        <w:t>я о полезности</w:t>
      </w:r>
      <w:r w:rsidR="00477776" w:rsidRPr="00DA25D7">
        <w:rPr>
          <w:lang w:val="ru-RU"/>
        </w:rPr>
        <w:t xml:space="preserve"> на упаковке продуктов питания</w:t>
      </w:r>
      <w:r w:rsidR="002F1B17">
        <w:rPr>
          <w:rStyle w:val="af"/>
          <w:lang w:val="ru-RU"/>
        </w:rPr>
        <w:footnoteReference w:id="41"/>
      </w:r>
    </w:p>
    <w:p w:rsidR="00477776" w:rsidRPr="00B443FE" w:rsidRDefault="002C1FFA" w:rsidP="002C1FFA">
      <w:pPr>
        <w:spacing w:afterLines="30" w:after="72" w:line="276" w:lineRule="auto"/>
        <w:jc w:val="left"/>
        <w:rPr>
          <w:lang w:val="en-US"/>
        </w:rPr>
      </w:pPr>
      <w:r w:rsidRPr="009B08CE">
        <w:rPr>
          <w:szCs w:val="24"/>
        </w:rPr>
        <w:t>Составлено</w:t>
      </w:r>
      <w:r w:rsidRPr="002C1FFA">
        <w:rPr>
          <w:szCs w:val="24"/>
          <w:lang w:val="en-US"/>
        </w:rPr>
        <w:t xml:space="preserve"> </w:t>
      </w:r>
      <w:r w:rsidRPr="009B08CE">
        <w:rPr>
          <w:szCs w:val="24"/>
        </w:rPr>
        <w:t>по</w:t>
      </w:r>
      <w:r w:rsidRPr="002C1FFA">
        <w:rPr>
          <w:szCs w:val="24"/>
          <w:lang w:val="en-US"/>
        </w:rPr>
        <w:t xml:space="preserve">: </w:t>
      </w:r>
      <w:r>
        <w:rPr>
          <w:szCs w:val="24"/>
          <w:lang w:val="en-US"/>
        </w:rPr>
        <w:t>[</w:t>
      </w:r>
      <w:r w:rsidR="00477776" w:rsidRPr="00B443FE">
        <w:rPr>
          <w:lang w:val="en-US"/>
        </w:rPr>
        <w:t>Nielsen Global Health&amp;Welness Report, 2015]</w:t>
      </w:r>
    </w:p>
    <w:p w:rsidR="000E5E95" w:rsidRDefault="000E5E95" w:rsidP="00E5242A">
      <w:pPr>
        <w:pStyle w:val="a2"/>
        <w:numPr>
          <w:ilvl w:val="0"/>
          <w:numId w:val="0"/>
        </w:numPr>
        <w:spacing w:before="240"/>
      </w:pPr>
      <w:r w:rsidRPr="00D23439">
        <w:rPr>
          <w:noProof/>
          <w:lang w:val="ru-RU" w:eastAsia="ru-RU"/>
        </w:rPr>
        <w:drawing>
          <wp:inline distT="0" distB="0" distL="0" distR="0" wp14:anchorId="07DF975F" wp14:editId="27BED9E6">
            <wp:extent cx="5593278" cy="2980690"/>
            <wp:effectExtent l="0" t="0" r="762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E5E95" w:rsidRPr="00DA25D7" w:rsidRDefault="000E5E95" w:rsidP="00B443FE">
      <w:pPr>
        <w:pStyle w:val="a2"/>
        <w:spacing w:line="276" w:lineRule="auto"/>
        <w:rPr>
          <w:lang w:val="ru-RU"/>
        </w:rPr>
      </w:pPr>
      <w:r w:rsidRPr="00DA25D7">
        <w:rPr>
          <w:lang w:val="ru-RU"/>
        </w:rPr>
        <w:t>Наиболее важные характеристики продукта при его приобретении</w:t>
      </w:r>
      <w:r w:rsidR="002F1B17" w:rsidRPr="00DA25D7">
        <w:rPr>
          <w:vertAlign w:val="superscript"/>
          <w:lang w:val="ru-RU"/>
        </w:rPr>
        <w:t>42</w:t>
      </w:r>
    </w:p>
    <w:p w:rsidR="000E5E95" w:rsidRPr="002F1B17" w:rsidRDefault="002C1FFA" w:rsidP="002C1FFA">
      <w:pPr>
        <w:spacing w:line="276" w:lineRule="auto"/>
        <w:ind w:left="568" w:firstLine="708"/>
        <w:jc w:val="left"/>
        <w:rPr>
          <w:lang w:val="en-US"/>
        </w:rPr>
      </w:pPr>
      <w:r w:rsidRPr="009B08CE">
        <w:rPr>
          <w:szCs w:val="24"/>
        </w:rPr>
        <w:t>Составлено</w:t>
      </w:r>
      <w:r w:rsidRPr="002C1FFA">
        <w:rPr>
          <w:szCs w:val="24"/>
          <w:lang w:val="en-US"/>
        </w:rPr>
        <w:t xml:space="preserve"> </w:t>
      </w:r>
      <w:r w:rsidRPr="009B08CE">
        <w:rPr>
          <w:szCs w:val="24"/>
        </w:rPr>
        <w:t>по</w:t>
      </w:r>
      <w:r w:rsidRPr="002C1FFA">
        <w:rPr>
          <w:szCs w:val="24"/>
          <w:lang w:val="en-US"/>
        </w:rPr>
        <w:t xml:space="preserve">: </w:t>
      </w:r>
      <w:r>
        <w:rPr>
          <w:szCs w:val="24"/>
          <w:lang w:val="en-US"/>
        </w:rPr>
        <w:t>[</w:t>
      </w:r>
      <w:r w:rsidR="000E5E95" w:rsidRPr="00895E51">
        <w:rPr>
          <w:lang w:val="en-US"/>
        </w:rPr>
        <w:t>IF</w:t>
      </w:r>
      <w:r w:rsidR="000E5E95">
        <w:rPr>
          <w:lang w:val="en-US"/>
        </w:rPr>
        <w:t>IC, Food labeling survey, 2019]</w:t>
      </w:r>
    </w:p>
    <w:p w:rsidR="00477776" w:rsidRDefault="00477776" w:rsidP="00B443FE">
      <w:pPr>
        <w:spacing w:before="240" w:afterLines="30" w:after="72" w:line="276" w:lineRule="auto"/>
        <w:jc w:val="center"/>
        <w:rPr>
          <w:sz w:val="22"/>
          <w:lang w:val="en-US"/>
        </w:rPr>
      </w:pPr>
    </w:p>
    <w:p w:rsidR="0010506E" w:rsidRPr="002F1B17" w:rsidRDefault="0010506E" w:rsidP="002F1B17">
      <w:pPr>
        <w:pStyle w:val="a"/>
        <w:numPr>
          <w:ilvl w:val="0"/>
          <w:numId w:val="0"/>
        </w:numPr>
        <w:spacing w:line="360" w:lineRule="auto"/>
        <w:jc w:val="both"/>
        <w:rPr>
          <w:sz w:val="22"/>
          <w:u w:color="000000"/>
        </w:rPr>
        <w:sectPr w:rsidR="0010506E" w:rsidRPr="002F1B17" w:rsidSect="00495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F1B17" w:rsidRDefault="008C505B" w:rsidP="002F1B17">
      <w:pPr>
        <w:pStyle w:val="3"/>
        <w:rPr>
          <w:u w:color="000000"/>
        </w:rPr>
      </w:pPr>
      <w:bookmarkStart w:id="205" w:name="_Toc37148433"/>
      <w:bookmarkStart w:id="206" w:name="_Toc37152359"/>
      <w:bookmarkStart w:id="207" w:name="_Toc37755209"/>
      <w:bookmarkStart w:id="208" w:name="_Toc41542931"/>
      <w:bookmarkStart w:id="209" w:name="_Toc41543112"/>
      <w:bookmarkStart w:id="210" w:name="_Toc41660491"/>
      <w:bookmarkStart w:id="211" w:name="_Toc41827436"/>
      <w:r>
        <w:rPr>
          <w:u w:color="000000"/>
        </w:rPr>
        <w:lastRenderedPageBreak/>
        <w:t xml:space="preserve">2.4. </w:t>
      </w:r>
      <w:r w:rsidR="00D662F4">
        <w:rPr>
          <w:u w:color="000000"/>
        </w:rPr>
        <w:t>Влияние производителей</w:t>
      </w:r>
      <w:r w:rsidR="002F1B17">
        <w:rPr>
          <w:u w:color="000000"/>
        </w:rPr>
        <w:t xml:space="preserve"> на восприятие полезности с помощью псевдопозиционирования</w:t>
      </w:r>
      <w:bookmarkEnd w:id="205"/>
      <w:bookmarkEnd w:id="206"/>
      <w:bookmarkEnd w:id="207"/>
      <w:bookmarkEnd w:id="208"/>
      <w:bookmarkEnd w:id="209"/>
      <w:bookmarkEnd w:id="210"/>
      <w:bookmarkEnd w:id="211"/>
    </w:p>
    <w:p w:rsidR="0010506E" w:rsidRPr="006F4E8E" w:rsidRDefault="00B970A7" w:rsidP="0010506E">
      <w:pPr>
        <w:pStyle w:val="a"/>
        <w:spacing w:line="360" w:lineRule="auto"/>
        <w:rPr>
          <w:sz w:val="22"/>
          <w:u w:color="000000"/>
          <w:lang w:val="ru-RU"/>
        </w:rPr>
      </w:pPr>
      <w:r>
        <w:rPr>
          <w:sz w:val="22"/>
          <w:u w:color="000000"/>
          <w:lang w:val="ru-RU"/>
        </w:rPr>
        <w:t>Заявления о полезности</w:t>
      </w:r>
      <w:r w:rsidR="0010506E" w:rsidRPr="006F4E8E">
        <w:rPr>
          <w:sz w:val="22"/>
          <w:u w:color="000000"/>
          <w:lang w:val="ru-RU"/>
        </w:rPr>
        <w:t>, используемые для повышения воспринимаемой полезности</w:t>
      </w:r>
    </w:p>
    <w:tbl>
      <w:tblPr>
        <w:tblStyle w:val="32"/>
        <w:tblW w:w="1487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016"/>
        <w:gridCol w:w="6201"/>
        <w:gridCol w:w="6662"/>
      </w:tblGrid>
      <w:tr w:rsidR="0010506E" w:rsidRPr="00320B5E" w:rsidTr="007E1F24">
        <w:trPr>
          <w:trHeight w:val="373"/>
        </w:trPr>
        <w:tc>
          <w:tcPr>
            <w:tcW w:w="2016" w:type="dxa"/>
          </w:tcPr>
          <w:p w:rsidR="0010506E" w:rsidRPr="00320B5E" w:rsidRDefault="00B970A7" w:rsidP="007E1F24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Заявление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320B5E">
              <w:rPr>
                <w:b/>
                <w:sz w:val="22"/>
              </w:rPr>
              <w:t>Восприятие потребителя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320B5E">
              <w:rPr>
                <w:b/>
                <w:sz w:val="22"/>
              </w:rPr>
              <w:t>Реальное значение</w:t>
            </w:r>
          </w:p>
        </w:tc>
      </w:tr>
      <w:tr w:rsidR="0010506E" w:rsidRPr="00320B5E" w:rsidTr="007E1F24">
        <w:trPr>
          <w:trHeight w:val="948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Органический продукт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Экологически чистый продукт, прошедший ряд специальных проверок на качество и выращенный/ произведенный в соответствии со стандартами.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B970A7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 xml:space="preserve">В России до сих пор нет четкого законодательства относительно органического контроля продукции, в связи с этим значение </w:t>
            </w:r>
            <w:r w:rsidR="00B970A7">
              <w:rPr>
                <w:sz w:val="22"/>
              </w:rPr>
              <w:t>заявления</w:t>
            </w:r>
            <w:r w:rsidRPr="00320B5E">
              <w:rPr>
                <w:sz w:val="22"/>
              </w:rPr>
              <w:t xml:space="preserve"> теряет свое первоначальное значение.</w:t>
            </w:r>
          </w:p>
        </w:tc>
      </w:tr>
      <w:tr w:rsidR="0010506E" w:rsidRPr="00320B5E" w:rsidTr="007E1F24">
        <w:trPr>
          <w:trHeight w:val="1202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Меньше жира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Снижение процента жирности автоматически воспринимается как способ снижения калорийности продукта.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Обезжиривание продукта несет за собой потерю вкуса, в связи с чем производители добавляют в обезжиренную продукцию больше сахара. В конечном итоге это приводит не к снижению, а к повышению изначальной калорийности.</w:t>
            </w:r>
          </w:p>
        </w:tc>
      </w:tr>
      <w:tr w:rsidR="0010506E" w:rsidRPr="00320B5E" w:rsidTr="007E1F24">
        <w:trPr>
          <w:trHeight w:val="1188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Изготовлено из цельного зерна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Цельнозерновые продукты автоматически кажутся покупателю более полезными, ведь в цельных зернах на 80% больше волокон, помогающих очистить организм, чем в обычной муке.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Не всегда такие продукты содержат в своем составе только цельные зерна, зачастую большая часть состава приходится на рафинированную муку, которая обесценивает добавление цельнозерновой в состав.</w:t>
            </w:r>
          </w:p>
        </w:tc>
      </w:tr>
      <w:tr w:rsidR="0010506E" w:rsidRPr="00320B5E" w:rsidTr="007E1F24">
        <w:trPr>
          <w:trHeight w:val="842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С кусочками фруктов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Фрукты добавляют продукту полезность в глазах покупателя.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Чаще всего в таких случаях в товар добавлены всего несколько грамм сушеных фруктов, которые не меняют существенно ни полезность, ни вкус продукта .</w:t>
            </w:r>
          </w:p>
        </w:tc>
      </w:tr>
      <w:tr w:rsidR="0010506E" w:rsidRPr="00320B5E" w:rsidTr="007E1F24">
        <w:trPr>
          <w:trHeight w:val="1256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Витамины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Видя надпись о наличии в продукте витаминов, потребитель начинает думать, что он поможет поправить здоровье и насытить организм теми элементами, которых нам не хватает.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Гораздо более полезно для организма получать витамины не из перенесенных витаминов из о</w:t>
            </w:r>
            <w:r w:rsidR="00565C50">
              <w:rPr>
                <w:sz w:val="22"/>
              </w:rPr>
              <w:t xml:space="preserve">дного продукта в другой, а при </w:t>
            </w:r>
            <w:r w:rsidRPr="00320B5E">
              <w:rPr>
                <w:sz w:val="22"/>
              </w:rPr>
              <w:t>потреблении тех, в которых содержатся эти витамины изначально.</w:t>
            </w:r>
          </w:p>
        </w:tc>
      </w:tr>
      <w:tr w:rsidR="0010506E" w:rsidRPr="00320B5E" w:rsidTr="007E1F24">
        <w:trPr>
          <w:trHeight w:val="1199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С добавлением натуральных подсластителей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B970A7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 xml:space="preserve">Подсластители воспринимаются как более полезные, чем сахар, ведь главное слово в </w:t>
            </w:r>
            <w:r w:rsidR="00B970A7">
              <w:rPr>
                <w:sz w:val="22"/>
              </w:rPr>
              <w:t>данном заявлении</w:t>
            </w:r>
            <w:r w:rsidRPr="00320B5E">
              <w:rPr>
                <w:sz w:val="22"/>
              </w:rPr>
              <w:t xml:space="preserve"> для потребителей – натуральный.</w:t>
            </w:r>
          </w:p>
        </w:tc>
        <w:tc>
          <w:tcPr>
            <w:tcW w:w="6662" w:type="dxa"/>
            <w:vAlign w:val="center"/>
          </w:tcPr>
          <w:p w:rsidR="0010506E" w:rsidRPr="00320B5E" w:rsidRDefault="00565C50" w:rsidP="007E1F24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Любой подсластитель при </w:t>
            </w:r>
            <w:r w:rsidR="0010506E" w:rsidRPr="00320B5E">
              <w:rPr>
                <w:sz w:val="22"/>
              </w:rPr>
              <w:t>потреблении в неограниченном количестве может привести к сахарному диабету или увеличению веса.</w:t>
            </w:r>
          </w:p>
        </w:tc>
      </w:tr>
      <w:tr w:rsidR="0010506E" w:rsidRPr="00320B5E" w:rsidTr="007E1F24">
        <w:trPr>
          <w:trHeight w:val="1113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Без холестерина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B970A7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Дополнительный фактор доверия к производителю масла, г</w:t>
            </w:r>
            <w:r w:rsidR="00B970A7">
              <w:rPr>
                <w:sz w:val="22"/>
              </w:rPr>
              <w:t>де чаще всего встречается такое заявление.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Растительная пища, в том числе и масла, в принципе не содержит холестерин. То есть производитель, не обманывая потребителя, просто пишет факт на упаковке, пропагандируя это как дополнительное конкурентное преимущество.</w:t>
            </w:r>
          </w:p>
        </w:tc>
      </w:tr>
      <w:tr w:rsidR="0010506E" w:rsidRPr="00320B5E" w:rsidTr="007E1F24">
        <w:trPr>
          <w:trHeight w:val="1113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lastRenderedPageBreak/>
              <w:t>В порции содержится .. ккал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Обратив внимание на низкую калорийность порции, потребитель приобретает продукт и съ</w:t>
            </w:r>
            <w:r w:rsidR="00565C50">
              <w:rPr>
                <w:sz w:val="22"/>
              </w:rPr>
              <w:t xml:space="preserve">едает его за раз, полагая, что </w:t>
            </w:r>
            <w:r w:rsidRPr="00320B5E">
              <w:rPr>
                <w:sz w:val="22"/>
              </w:rPr>
              <w:t>потребил совсем небольшое количество калорий.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 xml:space="preserve">Обычно в упаковке содержится не одна, а несколько порций, соответственно, для расчета реальной калорийности, необходимо умножить </w:t>
            </w:r>
            <w:r>
              <w:rPr>
                <w:sz w:val="22"/>
              </w:rPr>
              <w:t xml:space="preserve">указанную </w:t>
            </w:r>
            <w:r w:rsidRPr="00320B5E">
              <w:rPr>
                <w:sz w:val="22"/>
              </w:rPr>
              <w:t>калорийность на количество</w:t>
            </w:r>
            <w:r>
              <w:rPr>
                <w:sz w:val="22"/>
              </w:rPr>
              <w:t xml:space="preserve"> порций</w:t>
            </w:r>
            <w:r w:rsidRPr="00320B5E">
              <w:rPr>
                <w:sz w:val="22"/>
              </w:rPr>
              <w:t xml:space="preserve">. </w:t>
            </w:r>
          </w:p>
        </w:tc>
      </w:tr>
      <w:tr w:rsidR="0010506E" w:rsidRPr="00320B5E" w:rsidTr="007E1F24">
        <w:trPr>
          <w:trHeight w:val="1113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Постный продукт</w:t>
            </w:r>
          </w:p>
        </w:tc>
        <w:tc>
          <w:tcPr>
            <w:tcW w:w="6201" w:type="dxa"/>
            <w:vAlign w:val="center"/>
          </w:tcPr>
          <w:p w:rsidR="0010506E" w:rsidRPr="00320B5E" w:rsidRDefault="00565C50" w:rsidP="007E1F24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Специально изготовлено для </w:t>
            </w:r>
            <w:r w:rsidR="0010506E" w:rsidRPr="00320B5E">
              <w:rPr>
                <w:sz w:val="22"/>
              </w:rPr>
              <w:t>потребления в пост.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Зачастую аналогичные надписи появляются на априори постных продуктах, например, хлебе. Это значит, что потребитель сознательно отказывается от продуктов, аналогичных п</w:t>
            </w:r>
            <w:r>
              <w:rPr>
                <w:sz w:val="22"/>
              </w:rPr>
              <w:t>о составу, но не позиционируемых</w:t>
            </w:r>
            <w:r w:rsidRPr="00320B5E">
              <w:rPr>
                <w:sz w:val="22"/>
              </w:rPr>
              <w:t xml:space="preserve"> как постные. </w:t>
            </w:r>
          </w:p>
        </w:tc>
      </w:tr>
      <w:tr w:rsidR="0010506E" w:rsidRPr="00320B5E" w:rsidTr="007E1F24">
        <w:trPr>
          <w:trHeight w:val="1113"/>
        </w:trPr>
        <w:tc>
          <w:tcPr>
            <w:tcW w:w="2016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Зеленая этикетка</w:t>
            </w:r>
          </w:p>
        </w:tc>
        <w:tc>
          <w:tcPr>
            <w:tcW w:w="6201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Зеленый цвет ассоциируется у потребителей с природой, что заставляет воспринимать такие продукты как натуральные и полезные для здоровья.</w:t>
            </w:r>
          </w:p>
        </w:tc>
        <w:tc>
          <w:tcPr>
            <w:tcW w:w="6662" w:type="dxa"/>
            <w:vAlign w:val="center"/>
          </w:tcPr>
          <w:p w:rsidR="0010506E" w:rsidRPr="00320B5E" w:rsidRDefault="0010506E" w:rsidP="007E1F24">
            <w:pPr>
              <w:pStyle w:val="af0"/>
              <w:spacing w:line="276" w:lineRule="auto"/>
              <w:rPr>
                <w:sz w:val="22"/>
              </w:rPr>
            </w:pPr>
            <w:r w:rsidRPr="00320B5E">
              <w:rPr>
                <w:sz w:val="22"/>
              </w:rPr>
              <w:t>Игра на восприятии цветов. Зачастую состав таких продуктов не отличается от состава продуктов в синей или красной упаковке.</w:t>
            </w:r>
          </w:p>
        </w:tc>
      </w:tr>
    </w:tbl>
    <w:p w:rsidR="0010506E" w:rsidRPr="0010506E" w:rsidRDefault="002C1FFA" w:rsidP="002C1FFA">
      <w:pPr>
        <w:pStyle w:val="af0"/>
        <w:jc w:val="left"/>
        <w:sectPr w:rsidR="0010506E" w:rsidRPr="0010506E" w:rsidSect="0010506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B08CE">
        <w:rPr>
          <w:szCs w:val="24"/>
        </w:rPr>
        <w:t xml:space="preserve">Составлено по: </w:t>
      </w:r>
      <w:r w:rsidRPr="00C171ED">
        <w:rPr>
          <w:szCs w:val="24"/>
        </w:rPr>
        <w:t>[</w:t>
      </w:r>
      <w:r w:rsidR="0010506E" w:rsidRPr="00320B5E">
        <w:t>Барановская, 2012, Кожина, 2015]</w:t>
      </w:r>
    </w:p>
    <w:p w:rsidR="00477776" w:rsidRDefault="00477776" w:rsidP="002F1B17">
      <w:pPr>
        <w:pStyle w:val="20"/>
      </w:pPr>
      <w:bookmarkStart w:id="212" w:name="_Toc41827437"/>
      <w:r>
        <w:lastRenderedPageBreak/>
        <w:t>Приложение 3</w:t>
      </w:r>
      <w:r w:rsidRPr="007D6EA1">
        <w:t xml:space="preserve">. Дополнительные сведения </w:t>
      </w:r>
      <w:r>
        <w:t>к главе 2</w:t>
      </w:r>
      <w:bookmarkEnd w:id="212"/>
    </w:p>
    <w:p w:rsidR="002F1B17" w:rsidRPr="002F1B17" w:rsidRDefault="008C505B" w:rsidP="002F1B17">
      <w:pPr>
        <w:pStyle w:val="3"/>
      </w:pPr>
      <w:bookmarkStart w:id="213" w:name="_Toc37148435"/>
      <w:bookmarkStart w:id="214" w:name="_Toc37152361"/>
      <w:bookmarkStart w:id="215" w:name="_Toc37755211"/>
      <w:bookmarkStart w:id="216" w:name="_Toc41542933"/>
      <w:bookmarkStart w:id="217" w:name="_Toc41543114"/>
      <w:bookmarkStart w:id="218" w:name="_Toc41660493"/>
      <w:bookmarkStart w:id="219" w:name="_Toc41827438"/>
      <w:r>
        <w:t xml:space="preserve">3.1. </w:t>
      </w:r>
      <w:r w:rsidR="002F1B17">
        <w:t>Примеры продуктов с различными типами маркировок</w:t>
      </w:r>
      <w:bookmarkEnd w:id="213"/>
      <w:bookmarkEnd w:id="214"/>
      <w:bookmarkEnd w:id="215"/>
      <w:bookmarkEnd w:id="216"/>
      <w:bookmarkEnd w:id="217"/>
      <w:bookmarkEnd w:id="218"/>
      <w:bookmarkEnd w:id="219"/>
    </w:p>
    <w:p w:rsidR="00477776" w:rsidRDefault="00477776" w:rsidP="00477776">
      <w:r>
        <w:rPr>
          <w:noProof/>
          <w:lang w:eastAsia="ru-RU"/>
        </w:rPr>
        <w:drawing>
          <wp:inline distT="0" distB="0" distL="0" distR="0" wp14:anchorId="35294FF4" wp14:editId="0CED1AB6">
            <wp:extent cx="2101850" cy="2006930"/>
            <wp:effectExtent l="0" t="0" r="0" b="0"/>
            <wp:docPr id="25" name="Рисунок 25" descr="https://www.alpro.com/upload/products/Alpro+High+Protein+Nature+400g+UK+copy_540x576_p_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pro.com/upload/products/Alpro+High+Protein+Nature+400g+UK+copy_540x576_p_ff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70" cy="200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622">
        <w:t xml:space="preserve"> </w:t>
      </w:r>
      <w:r>
        <w:rPr>
          <w:noProof/>
          <w:lang w:eastAsia="ru-RU"/>
        </w:rPr>
        <w:drawing>
          <wp:inline distT="0" distB="0" distL="0" distR="0" wp14:anchorId="7F266E23" wp14:editId="005C337F">
            <wp:extent cx="2701152" cy="2018805"/>
            <wp:effectExtent l="0" t="0" r="4445" b="635"/>
            <wp:docPr id="24" name="Рисунок 24" descr="https://interior.mypartnershop.ru/img/101623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erior.mypartnershop.ru/img/10162363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5" cy="20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76" w:rsidRPr="00DA25D7" w:rsidRDefault="00B970A7" w:rsidP="004D01C6">
      <w:pPr>
        <w:pStyle w:val="a2"/>
        <w:rPr>
          <w:lang w:val="ru-RU"/>
        </w:rPr>
      </w:pPr>
      <w:r>
        <w:rPr>
          <w:lang w:val="ru-RU"/>
        </w:rPr>
        <w:t xml:space="preserve">Примеры продуктов с </w:t>
      </w:r>
      <w:r w:rsidRPr="00B970A7">
        <w:rPr>
          <w:lang w:val="ru-RU"/>
        </w:rPr>
        <w:t>заявлени</w:t>
      </w:r>
      <w:r>
        <w:rPr>
          <w:lang w:val="ru-RU"/>
        </w:rPr>
        <w:t>ями</w:t>
      </w:r>
      <w:r w:rsidR="00477776" w:rsidRPr="00DA25D7">
        <w:rPr>
          <w:lang w:val="ru-RU"/>
        </w:rPr>
        <w:t xml:space="preserve"> об ингредиентах</w:t>
      </w:r>
    </w:p>
    <w:p w:rsidR="00477776" w:rsidRDefault="00477776" w:rsidP="00477776">
      <w:r>
        <w:rPr>
          <w:noProof/>
          <w:lang w:eastAsia="ru-RU"/>
        </w:rPr>
        <w:drawing>
          <wp:inline distT="0" distB="0" distL="0" distR="0" wp14:anchorId="6C304F7F" wp14:editId="1466BC78">
            <wp:extent cx="2455500" cy="1876425"/>
            <wp:effectExtent l="0" t="0" r="0" b="0"/>
            <wp:docPr id="26" name="Рисунок 26" descr="https://sbermarket.ru/spree/products/43948/preview/35935.png?157426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bermarket.ru/spree/products/43948/preview/35935.png?15742605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8" cy="188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B37">
        <w:t xml:space="preserve"> </w:t>
      </w:r>
      <w:r>
        <w:rPr>
          <w:noProof/>
          <w:lang w:eastAsia="ru-RU"/>
        </w:rPr>
        <w:drawing>
          <wp:inline distT="0" distB="0" distL="0" distR="0" wp14:anchorId="4458F6B9" wp14:editId="23FDFAB7">
            <wp:extent cx="2344420" cy="1809750"/>
            <wp:effectExtent l="0" t="0" r="0" b="0"/>
            <wp:docPr id="31" name="Рисунок 31" descr="https://skidkaonline.ru/img/p/2019/09/160618/6554541-160618-batonchik-myusli-kofe-sshokoladom-dlya-ehnergii-25g.jpg?t=t1568018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idkaonline.ru/img/p/2019/09/160618/6554541-160618-batonchik-myusli-kofe-sshokoladom-dlya-ehnergii-25g.jpg?t=t156801830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33" cy="181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76" w:rsidRPr="00DA25D7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Примеры продуктов с </w:t>
      </w:r>
      <w:r w:rsidR="00B970A7" w:rsidRPr="00B970A7">
        <w:rPr>
          <w:lang w:val="ru-RU"/>
        </w:rPr>
        <w:t>заявлени</w:t>
      </w:r>
      <w:r w:rsidR="00B970A7">
        <w:rPr>
          <w:lang w:val="ru-RU"/>
        </w:rPr>
        <w:t>ями о позитивном эффекте</w:t>
      </w:r>
    </w:p>
    <w:p w:rsidR="00477776" w:rsidRPr="00836698" w:rsidRDefault="00477776" w:rsidP="00477776">
      <w:pPr>
        <w:pStyle w:val="a2"/>
        <w:numPr>
          <w:ilvl w:val="0"/>
          <w:numId w:val="0"/>
        </w:numPr>
        <w:ind w:left="1276"/>
        <w:rPr>
          <w:lang w:val="ru-RU"/>
        </w:rPr>
      </w:pPr>
    </w:p>
    <w:p w:rsidR="00477776" w:rsidRPr="000B04C2" w:rsidRDefault="00477776" w:rsidP="00477776">
      <w:pPr>
        <w:pStyle w:val="a2"/>
        <w:numPr>
          <w:ilvl w:val="0"/>
          <w:numId w:val="0"/>
        </w:numPr>
      </w:pPr>
      <w:r w:rsidRPr="004233C2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6187FA59" wp14:editId="389C0731">
            <wp:extent cx="1953260" cy="1923803"/>
            <wp:effectExtent l="0" t="0" r="8890" b="635"/>
            <wp:docPr id="21" name="Рисунок 21" descr="Картинки по запросу &quot;cheerios lower cholestero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cheerios lower cholesterol&quot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62" cy="19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4CCBAFE" wp14:editId="4D2E7418">
            <wp:extent cx="1962134" cy="1911927"/>
            <wp:effectExtent l="0" t="0" r="635" b="0"/>
            <wp:docPr id="39" name="Рисунок 39" descr="Картинки по запросу &quot;milk lower cholestero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milk lower cholesterol&quot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60" cy="19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0A28A40C" wp14:editId="542A2657">
            <wp:extent cx="1904992" cy="1828800"/>
            <wp:effectExtent l="0" t="0" r="635" b="0"/>
            <wp:docPr id="43" name="Рисунок 43" descr="Картинки по запросу &quot;reduce cholesterol pack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reduce cholesterol pack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3149" r="2822" b="13567"/>
                    <a:stretch/>
                  </pic:blipFill>
                  <pic:spPr bwMode="auto">
                    <a:xfrm>
                      <a:off x="0" y="0"/>
                      <a:ext cx="1924315" cy="18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Pr="00DA25D7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Примеры продуктов с </w:t>
      </w:r>
      <w:r w:rsidR="00B970A7" w:rsidRPr="00B970A7">
        <w:rPr>
          <w:lang w:val="ru-RU"/>
        </w:rPr>
        <w:t>заявлени</w:t>
      </w:r>
      <w:r w:rsidR="00B970A7">
        <w:rPr>
          <w:lang w:val="ru-RU"/>
        </w:rPr>
        <w:t>ями о снижении негативного эффекта</w:t>
      </w:r>
    </w:p>
    <w:p w:rsidR="00477776" w:rsidRDefault="00477776" w:rsidP="00477776">
      <w:pPr>
        <w:pStyle w:val="a2"/>
        <w:numPr>
          <w:ilvl w:val="0"/>
          <w:numId w:val="0"/>
        </w:numPr>
        <w:spacing w:before="240"/>
      </w:pPr>
      <w:r>
        <w:rPr>
          <w:noProof/>
          <w:lang w:val="ru-RU" w:eastAsia="ru-RU"/>
        </w:rPr>
        <w:drawing>
          <wp:inline distT="0" distB="0" distL="0" distR="0" wp14:anchorId="700DCA78" wp14:editId="5C1D48E4">
            <wp:extent cx="1924050" cy="1142736"/>
            <wp:effectExtent l="0" t="0" r="0" b="635"/>
            <wp:docPr id="32" name="Рисунок 32" descr="https://i.dailymail.co.uk/i/pix/2012/05/13/article-2143613-130FAFD0000005DC-742_468x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dailymail.co.uk/i/pix/2012/05/13/article-2143613-130FAFD0000005DC-742_468x2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06" cy="11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6A8230DC" wp14:editId="1F99668E">
            <wp:extent cx="1181100" cy="1092530"/>
            <wp:effectExtent l="0" t="0" r="0" b="0"/>
            <wp:docPr id="33" name="Рисунок 33" descr="https://www.nestle.com.au/sites/g/files/pydnoa356/files/asset-library/publishingimages/hsgf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nestle.com.au/sites/g/files/pydnoa356/files/asset-library/publishingimages/hsgfd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21" cy="10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B000803" wp14:editId="2B403E4C">
            <wp:extent cx="1592593" cy="1140031"/>
            <wp:effectExtent l="0" t="0" r="762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02364" cy="11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0684">
        <w:t xml:space="preserve"> </w:t>
      </w:r>
      <w:r>
        <w:rPr>
          <w:noProof/>
          <w:lang w:val="ru-RU" w:eastAsia="ru-RU"/>
        </w:rPr>
        <w:drawing>
          <wp:inline distT="0" distB="0" distL="0" distR="0" wp14:anchorId="5AA2AFF7" wp14:editId="2E458613">
            <wp:extent cx="1114425" cy="1114425"/>
            <wp:effectExtent l="0" t="0" r="9525" b="9525"/>
            <wp:docPr id="38" name="Рисунок 38" descr="https://avatars.mds.yandex.net/get-pdb/2056989/6ab19741-5717-4980-81df-86f142782e2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056989/6ab19741-5717-4980-81df-86f142782e2d/s120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76" w:rsidRPr="00E5330F" w:rsidRDefault="00477776" w:rsidP="004D01C6">
      <w:pPr>
        <w:pStyle w:val="a2"/>
      </w:pPr>
      <w:r w:rsidRPr="0062307A">
        <w:t xml:space="preserve">Примеры </w:t>
      </w:r>
      <w:r>
        <w:t>регулируемых индикаторов полезности</w:t>
      </w:r>
    </w:p>
    <w:p w:rsidR="004D01C6" w:rsidRDefault="004D01C6" w:rsidP="004D01C6">
      <w:pPr>
        <w:rPr>
          <w:shd w:val="clear" w:color="auto" w:fill="FFFFFF"/>
        </w:rPr>
      </w:pPr>
      <w:bookmarkStart w:id="220" w:name="_Toc37148436"/>
    </w:p>
    <w:p w:rsidR="002F1B17" w:rsidRDefault="008C505B" w:rsidP="002F1B17">
      <w:pPr>
        <w:pStyle w:val="3"/>
        <w:rPr>
          <w:shd w:val="clear" w:color="auto" w:fill="FFFFFF"/>
        </w:rPr>
      </w:pPr>
      <w:bookmarkStart w:id="221" w:name="_Toc37152362"/>
      <w:bookmarkStart w:id="222" w:name="_Toc37755212"/>
      <w:bookmarkStart w:id="223" w:name="_Toc41542934"/>
      <w:bookmarkStart w:id="224" w:name="_Toc41543115"/>
      <w:bookmarkStart w:id="225" w:name="_Toc41660494"/>
      <w:bookmarkStart w:id="226" w:name="_Toc41827439"/>
      <w:r>
        <w:rPr>
          <w:shd w:val="clear" w:color="auto" w:fill="FFFFFF"/>
        </w:rPr>
        <w:lastRenderedPageBreak/>
        <w:t xml:space="preserve">3.2. </w:t>
      </w:r>
      <w:r w:rsidR="002F1B17">
        <w:rPr>
          <w:shd w:val="clear" w:color="auto" w:fill="FFFFFF"/>
        </w:rPr>
        <w:t>Внимание потребителя к маркировке</w:t>
      </w:r>
      <w:bookmarkEnd w:id="220"/>
      <w:bookmarkEnd w:id="221"/>
      <w:bookmarkEnd w:id="222"/>
      <w:bookmarkEnd w:id="223"/>
      <w:bookmarkEnd w:id="224"/>
      <w:bookmarkEnd w:id="225"/>
      <w:bookmarkEnd w:id="226"/>
    </w:p>
    <w:p w:rsidR="00477776" w:rsidRDefault="00477776" w:rsidP="00477776">
      <w:pPr>
        <w:ind w:firstLine="0"/>
        <w:jc w:val="center"/>
        <w:rPr>
          <w:shd w:val="clear" w:color="auto" w:fill="FFFFFF"/>
        </w:rPr>
      </w:pPr>
      <w:r w:rsidRPr="001F7E4A">
        <w:rPr>
          <w:noProof/>
          <w:shd w:val="clear" w:color="auto" w:fill="FFFFFF"/>
          <w:lang w:eastAsia="ru-RU"/>
        </w:rPr>
        <w:drawing>
          <wp:inline distT="0" distB="0" distL="0" distR="0" wp14:anchorId="3C355D98" wp14:editId="66547020">
            <wp:extent cx="5467350" cy="1971304"/>
            <wp:effectExtent l="0" t="0" r="0" b="0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15F18" w:rsidRDefault="00477776" w:rsidP="00B443FE">
      <w:pPr>
        <w:pStyle w:val="a2"/>
        <w:spacing w:line="276" w:lineRule="auto"/>
        <w:rPr>
          <w:shd w:val="clear" w:color="auto" w:fill="FFFFFF"/>
          <w:lang w:val="ru-RU"/>
        </w:rPr>
      </w:pPr>
      <w:r w:rsidRPr="00DA25D7">
        <w:rPr>
          <w:shd w:val="clear" w:color="auto" w:fill="FFFFFF"/>
          <w:lang w:val="ru-RU"/>
        </w:rPr>
        <w:t xml:space="preserve">Основные причины заинтересованности в изучении </w:t>
      </w:r>
    </w:p>
    <w:p w:rsidR="00477776" w:rsidRPr="00DA25D7" w:rsidRDefault="00C12A10" w:rsidP="00C15F18">
      <w:pPr>
        <w:pStyle w:val="a2"/>
        <w:numPr>
          <w:ilvl w:val="0"/>
          <w:numId w:val="0"/>
        </w:numPr>
        <w:spacing w:line="276" w:lineRule="auto"/>
        <w:ind w:left="1636"/>
        <w:rPr>
          <w:shd w:val="clear" w:color="auto" w:fill="FFFFFF"/>
          <w:lang w:val="ru-RU"/>
        </w:rPr>
      </w:pPr>
      <w:r w:rsidRPr="00C12A10">
        <w:rPr>
          <w:lang w:val="ru-RU"/>
        </w:rPr>
        <w:t>заявлени</w:t>
      </w:r>
      <w:r>
        <w:rPr>
          <w:lang w:val="ru-RU"/>
        </w:rPr>
        <w:t>й о полезности</w:t>
      </w:r>
      <w:r w:rsidR="00477776" w:rsidRPr="00DA25D7">
        <w:rPr>
          <w:shd w:val="clear" w:color="auto" w:fill="FFFFFF"/>
          <w:lang w:val="ru-RU"/>
        </w:rPr>
        <w:t xml:space="preserve"> на упаковке продукта</w:t>
      </w:r>
    </w:p>
    <w:p w:rsidR="00477776" w:rsidRPr="00E370EF" w:rsidRDefault="002C1FFA" w:rsidP="002C1FFA">
      <w:pPr>
        <w:spacing w:line="276" w:lineRule="auto"/>
        <w:jc w:val="left"/>
      </w:pPr>
      <w:r w:rsidRPr="009B08CE">
        <w:rPr>
          <w:szCs w:val="24"/>
        </w:rPr>
        <w:t xml:space="preserve">Составлено по: </w:t>
      </w:r>
      <w:r w:rsidRPr="002C1FFA">
        <w:rPr>
          <w:szCs w:val="24"/>
        </w:rPr>
        <w:t>[</w:t>
      </w:r>
      <w:r w:rsidR="00477776">
        <w:rPr>
          <w:shd w:val="clear" w:color="auto" w:fill="FFFFFF"/>
          <w:lang w:eastAsia="ru-RU"/>
        </w:rPr>
        <w:t>НИЦ «Здоровое питание», 2015</w:t>
      </w:r>
      <w:r w:rsidR="00477776" w:rsidRPr="00E370EF">
        <w:t>]</w:t>
      </w:r>
    </w:p>
    <w:p w:rsidR="00477776" w:rsidRDefault="00477776" w:rsidP="00477776">
      <w:pPr>
        <w:ind w:firstLine="0"/>
        <w:jc w:val="center"/>
        <w:rPr>
          <w:shd w:val="clear" w:color="auto" w:fill="FFFFFF"/>
        </w:rPr>
      </w:pPr>
      <w:r w:rsidRPr="001F7E4A">
        <w:rPr>
          <w:noProof/>
          <w:shd w:val="clear" w:color="auto" w:fill="FFFFFF"/>
          <w:lang w:eastAsia="ru-RU"/>
        </w:rPr>
        <w:drawing>
          <wp:inline distT="0" distB="0" distL="0" distR="0" wp14:anchorId="505E68A5" wp14:editId="50E166CB">
            <wp:extent cx="5400675" cy="20002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15F18" w:rsidRDefault="00477776" w:rsidP="00B443FE">
      <w:pPr>
        <w:pStyle w:val="a2"/>
        <w:spacing w:line="276" w:lineRule="auto"/>
        <w:rPr>
          <w:shd w:val="clear" w:color="auto" w:fill="FFFFFF"/>
          <w:lang w:val="ru-RU"/>
        </w:rPr>
      </w:pPr>
      <w:r w:rsidRPr="00DA25D7">
        <w:rPr>
          <w:shd w:val="clear" w:color="auto" w:fill="FFFFFF"/>
          <w:lang w:val="ru-RU"/>
        </w:rPr>
        <w:t xml:space="preserve">Причины невнимания российских потребителей </w:t>
      </w:r>
    </w:p>
    <w:p w:rsidR="00477776" w:rsidRPr="00DA25D7" w:rsidRDefault="00477776" w:rsidP="00C15F18">
      <w:pPr>
        <w:pStyle w:val="a2"/>
        <w:numPr>
          <w:ilvl w:val="0"/>
          <w:numId w:val="0"/>
        </w:numPr>
        <w:spacing w:line="276" w:lineRule="auto"/>
        <w:ind w:left="1636"/>
        <w:rPr>
          <w:shd w:val="clear" w:color="auto" w:fill="FFFFFF"/>
          <w:lang w:val="ru-RU"/>
        </w:rPr>
      </w:pPr>
      <w:r w:rsidRPr="00DA25D7">
        <w:rPr>
          <w:shd w:val="clear" w:color="auto" w:fill="FFFFFF"/>
          <w:lang w:val="ru-RU"/>
        </w:rPr>
        <w:t xml:space="preserve">к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 xml:space="preserve">ям о полезности </w:t>
      </w:r>
      <w:r w:rsidRPr="00DA25D7">
        <w:rPr>
          <w:shd w:val="clear" w:color="auto" w:fill="FFFFFF"/>
          <w:lang w:val="ru-RU"/>
        </w:rPr>
        <w:t>на упаковке продукта</w:t>
      </w:r>
    </w:p>
    <w:p w:rsidR="00477776" w:rsidRDefault="002C1FFA" w:rsidP="002C1FFA">
      <w:pPr>
        <w:spacing w:line="276" w:lineRule="auto"/>
        <w:jc w:val="left"/>
      </w:pPr>
      <w:r w:rsidRPr="009B08CE">
        <w:rPr>
          <w:szCs w:val="24"/>
        </w:rPr>
        <w:t xml:space="preserve">Составлено по: </w:t>
      </w:r>
      <w:r w:rsidRPr="002C1FFA">
        <w:rPr>
          <w:szCs w:val="24"/>
        </w:rPr>
        <w:t>[</w:t>
      </w:r>
      <w:r w:rsidR="00477776">
        <w:rPr>
          <w:shd w:val="clear" w:color="auto" w:fill="FFFFFF"/>
          <w:lang w:eastAsia="ru-RU"/>
        </w:rPr>
        <w:t>НИЦ «Здоровое питание», 2015</w:t>
      </w:r>
      <w:r w:rsidR="00477776" w:rsidRPr="00F143A7">
        <w:t>]</w:t>
      </w:r>
      <w:bookmarkStart w:id="227" w:name="_Toc27315236"/>
    </w:p>
    <w:p w:rsidR="00477776" w:rsidRDefault="00477776" w:rsidP="000E5E95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101846" wp14:editId="56803F5F">
            <wp:extent cx="5753735" cy="2243470"/>
            <wp:effectExtent l="0" t="0" r="0" b="4445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77776" w:rsidRPr="00DA25D7" w:rsidRDefault="00477776" w:rsidP="00B443FE">
      <w:pPr>
        <w:pStyle w:val="a2"/>
        <w:spacing w:line="276" w:lineRule="auto"/>
        <w:rPr>
          <w:lang w:val="ru-RU"/>
        </w:rPr>
      </w:pPr>
      <w:r w:rsidRPr="00DA25D7">
        <w:rPr>
          <w:lang w:val="ru-RU"/>
        </w:rPr>
        <w:t>Основные параметры выбора полезны</w:t>
      </w:r>
      <w:r w:rsidR="000E5E95" w:rsidRPr="00DA25D7">
        <w:rPr>
          <w:lang w:val="ru-RU"/>
        </w:rPr>
        <w:t>х для здоровья продуктов</w:t>
      </w:r>
      <w:r w:rsidR="00AA7778">
        <w:rPr>
          <w:rStyle w:val="af"/>
          <w:lang w:val="ru-RU"/>
        </w:rPr>
        <w:footnoteReference w:id="42"/>
      </w:r>
    </w:p>
    <w:p w:rsidR="00477776" w:rsidRPr="00E370EF" w:rsidRDefault="002C1FFA" w:rsidP="002C1FFA">
      <w:pPr>
        <w:pStyle w:val="a2"/>
        <w:numPr>
          <w:ilvl w:val="0"/>
          <w:numId w:val="0"/>
        </w:numPr>
        <w:spacing w:line="276" w:lineRule="auto"/>
        <w:ind w:left="1276"/>
        <w:jc w:val="left"/>
        <w:sectPr w:rsidR="00477776" w:rsidRPr="00E370EF" w:rsidSect="004952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B08CE">
        <w:t xml:space="preserve">Составлено по: </w:t>
      </w:r>
      <w:r>
        <w:t>[</w:t>
      </w:r>
      <w:r w:rsidR="00477776">
        <w:t>IFIC</w:t>
      </w:r>
      <w:r w:rsidR="00477776" w:rsidRPr="001E5EF2">
        <w:t>,</w:t>
      </w:r>
      <w:r w:rsidR="00477776" w:rsidRPr="00EE7CB9">
        <w:t xml:space="preserve"> </w:t>
      </w:r>
      <w:r w:rsidR="00477776">
        <w:t>Food labeling survey, 2019]</w:t>
      </w:r>
    </w:p>
    <w:p w:rsidR="002F1B17" w:rsidRPr="002F1B17" w:rsidRDefault="008C505B" w:rsidP="007C3788">
      <w:pPr>
        <w:pStyle w:val="3"/>
        <w:spacing w:before="0" w:after="0"/>
      </w:pPr>
      <w:bookmarkStart w:id="228" w:name="_Toc37148437"/>
      <w:bookmarkStart w:id="229" w:name="_Toc37152363"/>
      <w:bookmarkStart w:id="230" w:name="_Toc37755213"/>
      <w:bookmarkStart w:id="231" w:name="_Toc41542935"/>
      <w:bookmarkStart w:id="232" w:name="_Toc41543116"/>
      <w:bookmarkStart w:id="233" w:name="_Toc41660495"/>
      <w:bookmarkStart w:id="234" w:name="_Toc41827440"/>
      <w:r>
        <w:lastRenderedPageBreak/>
        <w:t xml:space="preserve">3.3. </w:t>
      </w:r>
      <w:r w:rsidR="002F1B17">
        <w:t>Основные исследования в вопросах позиционирования продуктов как полезных</w:t>
      </w:r>
      <w:bookmarkEnd w:id="228"/>
      <w:bookmarkEnd w:id="229"/>
      <w:bookmarkEnd w:id="230"/>
      <w:bookmarkEnd w:id="231"/>
      <w:bookmarkEnd w:id="232"/>
      <w:bookmarkEnd w:id="233"/>
      <w:bookmarkEnd w:id="234"/>
    </w:p>
    <w:p w:rsidR="0010506E" w:rsidRPr="00DC5C3E" w:rsidRDefault="0010506E" w:rsidP="00B443FE">
      <w:pPr>
        <w:pStyle w:val="a"/>
        <w:spacing w:line="360" w:lineRule="auto"/>
        <w:rPr>
          <w:lang w:val="ru-RU"/>
        </w:rPr>
      </w:pPr>
      <w:r>
        <w:rPr>
          <w:lang w:val="ru-RU"/>
        </w:rPr>
        <w:t>Проводимые исследования в области позиционирования продуктов как полезных</w:t>
      </w:r>
    </w:p>
    <w:tbl>
      <w:tblPr>
        <w:tblStyle w:val="aff1"/>
        <w:tblW w:w="14425" w:type="dxa"/>
        <w:tblLook w:val="04A0" w:firstRow="1" w:lastRow="0" w:firstColumn="1" w:lastColumn="0" w:noHBand="0" w:noVBand="1"/>
      </w:tblPr>
      <w:tblGrid>
        <w:gridCol w:w="2235"/>
        <w:gridCol w:w="2976"/>
        <w:gridCol w:w="2977"/>
        <w:gridCol w:w="3544"/>
        <w:gridCol w:w="2693"/>
      </w:tblGrid>
      <w:tr w:rsidR="0010506E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center"/>
              <w:rPr>
                <w:rFonts w:cs="Times New Roman"/>
                <w:b/>
                <w:sz w:val="22"/>
              </w:rPr>
            </w:pPr>
            <w:r w:rsidRPr="006839B3">
              <w:rPr>
                <w:rFonts w:cs="Times New Roman"/>
                <w:b/>
                <w:sz w:val="22"/>
              </w:rPr>
              <w:t>Автор, год публикации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C12A10">
            <w:pPr>
              <w:pStyle w:val="af0"/>
              <w:spacing w:after="0" w:afterAutospacing="0" w:line="240" w:lineRule="auto"/>
              <w:jc w:val="center"/>
              <w:rPr>
                <w:rFonts w:cs="Times New Roman"/>
                <w:b/>
                <w:sz w:val="22"/>
              </w:rPr>
            </w:pPr>
            <w:r w:rsidRPr="006839B3">
              <w:rPr>
                <w:rFonts w:cs="Times New Roman"/>
                <w:b/>
                <w:sz w:val="22"/>
              </w:rPr>
              <w:t xml:space="preserve">Изучаемые типы </w:t>
            </w:r>
            <w:r w:rsidR="00C12A10">
              <w:rPr>
                <w:rFonts w:cs="Times New Roman"/>
                <w:b/>
                <w:sz w:val="22"/>
              </w:rPr>
              <w:t>заявлений о полезности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center"/>
              <w:rPr>
                <w:rFonts w:cs="Times New Roman"/>
                <w:b/>
                <w:sz w:val="22"/>
              </w:rPr>
            </w:pPr>
            <w:r w:rsidRPr="006839B3">
              <w:rPr>
                <w:rFonts w:cs="Times New Roman"/>
                <w:b/>
                <w:sz w:val="22"/>
              </w:rPr>
              <w:t>Продукты, используемые в качестве стимулов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center"/>
              <w:rPr>
                <w:rFonts w:cs="Times New Roman"/>
                <w:b/>
                <w:sz w:val="22"/>
              </w:rPr>
            </w:pPr>
            <w:r w:rsidRPr="006839B3">
              <w:rPr>
                <w:rFonts w:cs="Times New Roman"/>
                <w:b/>
                <w:sz w:val="22"/>
              </w:rPr>
              <w:t>Индивидуальные характеристики потребителя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center"/>
              <w:rPr>
                <w:rFonts w:cs="Times New Roman"/>
                <w:b/>
                <w:sz w:val="22"/>
              </w:rPr>
            </w:pPr>
            <w:r w:rsidRPr="006839B3">
              <w:rPr>
                <w:rFonts w:cs="Times New Roman"/>
                <w:b/>
                <w:sz w:val="22"/>
              </w:rPr>
              <w:t>Характеристики продукта</w:t>
            </w:r>
          </w:p>
        </w:tc>
      </w:tr>
      <w:tr w:rsidR="0010506E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Andrews</w:t>
            </w:r>
            <w:r w:rsidRPr="006839B3">
              <w:rPr>
                <w:rFonts w:cs="Times New Roman"/>
                <w:sz w:val="22"/>
              </w:rPr>
              <w:t xml:space="preserve">, </w:t>
            </w:r>
            <w:r w:rsidRPr="006839B3">
              <w:rPr>
                <w:rFonts w:cs="Times New Roman"/>
                <w:sz w:val="22"/>
                <w:lang w:val="en-US"/>
              </w:rPr>
              <w:t>et</w:t>
            </w:r>
            <w:r w:rsidRPr="006839B3">
              <w:rPr>
                <w:rFonts w:cs="Times New Roman"/>
                <w:sz w:val="22"/>
              </w:rPr>
              <w:t xml:space="preserve">. </w:t>
            </w:r>
            <w:r w:rsidRPr="006839B3">
              <w:rPr>
                <w:rFonts w:cs="Times New Roman"/>
                <w:sz w:val="22"/>
                <w:lang w:val="en-US"/>
              </w:rPr>
              <w:t>Al., 1998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Маргарин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  <w:lang w:val="en-US"/>
              </w:rPr>
              <w:t>Andrews</w:t>
            </w:r>
            <w:r w:rsidRPr="006839B3">
              <w:rPr>
                <w:rFonts w:cs="Times New Roman"/>
                <w:sz w:val="22"/>
              </w:rPr>
              <w:t xml:space="preserve">, </w:t>
            </w:r>
            <w:r w:rsidRPr="006839B3">
              <w:rPr>
                <w:rFonts w:cs="Times New Roman"/>
                <w:sz w:val="22"/>
                <w:lang w:val="en-US"/>
              </w:rPr>
              <w:t>et</w:t>
            </w:r>
            <w:r w:rsidRPr="006839B3">
              <w:rPr>
                <w:rFonts w:cs="Times New Roman"/>
                <w:sz w:val="22"/>
              </w:rPr>
              <w:t xml:space="preserve">. </w:t>
            </w:r>
            <w:r w:rsidRPr="006839B3">
              <w:rPr>
                <w:rFonts w:cs="Times New Roman"/>
                <w:sz w:val="22"/>
                <w:lang w:val="en-US"/>
              </w:rPr>
              <w:t>Al., 2000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Замороженный суп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Tr="00D565EF">
        <w:trPr>
          <w:trHeight w:val="1648"/>
        </w:trPr>
        <w:tc>
          <w:tcPr>
            <w:tcW w:w="2235" w:type="dxa"/>
            <w:vAlign w:val="center"/>
          </w:tcPr>
          <w:p w:rsidR="0010506E" w:rsidRPr="006839B3" w:rsidRDefault="001934DC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hyperlink r:id="rId58" w:anchor="bib8" w:history="1">
              <w:r w:rsidR="0010506E" w:rsidRPr="006839B3">
                <w:rPr>
                  <w:rStyle w:val="a9"/>
                  <w:rFonts w:cs="Times New Roman"/>
                  <w:color w:val="auto"/>
                  <w:sz w:val="22"/>
                  <w:u w:val="none"/>
                </w:rPr>
                <w:t>Ares &amp; Gámbaro, 2007</w:t>
              </w:r>
            </w:hyperlink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Замороженный суп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Молоко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Мед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Мармелад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Овощи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F82176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Связь между продуктом и ингредиентом</w:t>
            </w:r>
          </w:p>
        </w:tc>
      </w:tr>
      <w:tr w:rsidR="0010506E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Ares et al., 2008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eastAsia="Calibri" w:cs="Times New Roman"/>
                <w:color w:val="2E2E2E"/>
                <w:sz w:val="22"/>
              </w:rPr>
              <w:t>Майонез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eastAsia="Calibri" w:cs="Times New Roman"/>
                <w:color w:val="2E2E2E"/>
                <w:sz w:val="22"/>
              </w:rPr>
              <w:t>Молочный десерт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eastAsia="Calibri" w:cs="Times New Roman"/>
                <w:color w:val="2E2E2E"/>
                <w:sz w:val="22"/>
              </w:rPr>
              <w:t>Хлеб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eastAsia="Calibri" w:cs="Times New Roman"/>
                <w:color w:val="2E2E2E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Tr="00D565EF">
        <w:tc>
          <w:tcPr>
            <w:tcW w:w="2235" w:type="dxa"/>
            <w:vAlign w:val="center"/>
          </w:tcPr>
          <w:p w:rsidR="0010506E" w:rsidRPr="006839B3" w:rsidRDefault="001934DC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hyperlink r:id="rId59" w:anchor="bib10" w:history="1">
              <w:r w:rsidR="0010506E" w:rsidRPr="006839B3">
                <w:rPr>
                  <w:rStyle w:val="a9"/>
                  <w:rFonts w:eastAsia="Calibri" w:cs="Times New Roman"/>
                  <w:color w:val="auto"/>
                  <w:sz w:val="22"/>
                  <w:u w:val="none"/>
                </w:rPr>
                <w:t>Ares et al., 2009</w:t>
              </w:r>
            </w:hyperlink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Nutrit</w:t>
            </w:r>
            <w:r w:rsidR="001207D5">
              <w:rPr>
                <w:rFonts w:cs="Times New Roman"/>
                <w:sz w:val="22"/>
                <w:lang w:val="en-US"/>
              </w:rPr>
              <w:t>ion</w:t>
            </w:r>
            <w:r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Молочный десерт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Возраст 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Пол 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Tr="00D565EF">
        <w:trPr>
          <w:trHeight w:val="1008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Aschemann &amp; Hamm, 2009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>
              <w:rPr>
                <w:rFonts w:cs="Times New Roman"/>
                <w:sz w:val="22"/>
              </w:rPr>
              <w:t xml:space="preserve"> </w:t>
            </w:r>
            <w:r w:rsidR="0010506E" w:rsidRPr="006839B3">
              <w:rPr>
                <w:rFonts w:cs="Times New Roman"/>
                <w:sz w:val="22"/>
                <w:lang w:val="en-US"/>
              </w:rPr>
              <w:t>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Мюсли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Паста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Aschemann-Witzel &amp; Hamm, 2010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Мюсли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Паста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Возраст 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Пол 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RPr="003D5C30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Barreiro-Hurlé et al., 2010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Сосиски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D5C30" w:rsidTr="00D565EF">
        <w:trPr>
          <w:trHeight w:val="703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lastRenderedPageBreak/>
              <w:t>Bech-Larsen &amp; Grunert, 2003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D5C30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Bialkova et al., 2016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Чипсы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Злаковые батончики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Мюсли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D5C30" w:rsidTr="00D565EF">
        <w:trPr>
          <w:trHeight w:val="1197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eastAsia="Times New Roman" w:cs="Times New Roman"/>
                <w:sz w:val="22"/>
                <w:lang w:val="en-US"/>
              </w:rPr>
              <w:t>Turnwald &amp; Crum, 2019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Салат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Сендвич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Восприятие вкуса продукта</w:t>
            </w:r>
          </w:p>
        </w:tc>
      </w:tr>
      <w:tr w:rsidR="0010506E" w:rsidRPr="00121576" w:rsidTr="00D565EF"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Carrillo et al., 2012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>
              <w:rPr>
                <w:rFonts w:cs="Times New Roman"/>
                <w:sz w:val="22"/>
              </w:rPr>
              <w:t xml:space="preserve"> </w:t>
            </w:r>
            <w:r w:rsidR="0010506E" w:rsidRPr="006839B3">
              <w:rPr>
                <w:rFonts w:cs="Times New Roman"/>
                <w:sz w:val="22"/>
                <w:lang w:val="en-US"/>
              </w:rPr>
              <w:t>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D5C30" w:rsidTr="00D565EF">
        <w:trPr>
          <w:trHeight w:val="279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Choi et al., 2012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Злаковый батончик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Гранола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Хлеб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Овощи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Мороженое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Чипсы 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Газированный напиток</w:t>
            </w:r>
          </w:p>
        </w:tc>
        <w:tc>
          <w:tcPr>
            <w:tcW w:w="3544" w:type="dxa"/>
            <w:vAlign w:val="center"/>
          </w:tcPr>
          <w:p w:rsidR="0010506E" w:rsidRPr="00F82176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4F0030" w:rsidTr="00D565EF">
        <w:trPr>
          <w:trHeight w:val="984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Choi</w:t>
            </w:r>
            <w:r w:rsidRPr="006839B3">
              <w:rPr>
                <w:rFonts w:cs="Times New Roman"/>
                <w:sz w:val="22"/>
              </w:rPr>
              <w:t xml:space="preserve"> </w:t>
            </w:r>
            <w:r w:rsidRPr="006839B3">
              <w:rPr>
                <w:rFonts w:cs="Times New Roman"/>
                <w:sz w:val="22"/>
                <w:lang w:val="en-US"/>
              </w:rPr>
              <w:t>&amp;.Reid, 2016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Пицца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Злаковый батончик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Овощи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Цели приобретения продукта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D5C30" w:rsidTr="00D565EF">
        <w:trPr>
          <w:trHeight w:val="665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Chrysochou &amp; Grunert, 2014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Сыр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987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Coleman et al., 2014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Белый хлеб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652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lastRenderedPageBreak/>
              <w:t>Contini et al., 2015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Масло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Образование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1322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after="0" w:afterAutospacing="0"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Dean et al., 2007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Хлеб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Паста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Возраст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F82176" w:rsidRDefault="0010506E" w:rsidP="007E1F24">
            <w:pPr>
              <w:spacing w:after="0"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82176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547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Fenko et al., 2016</w:t>
            </w:r>
          </w:p>
        </w:tc>
        <w:tc>
          <w:tcPr>
            <w:tcW w:w="2976" w:type="dxa"/>
            <w:vAlign w:val="center"/>
          </w:tcPr>
          <w:p w:rsidR="0010506E" w:rsidRPr="001207D5" w:rsidRDefault="0010506E" w:rsidP="001207D5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Nu</w:t>
            </w:r>
            <w:r w:rsidR="001207D5">
              <w:rPr>
                <w:rFonts w:cs="Times New Roman"/>
                <w:sz w:val="22"/>
                <w:lang w:val="en-US"/>
              </w:rPr>
              <w:t>trition</w:t>
            </w:r>
            <w:r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3B0A69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Fenko, Nicolaas &amp; Galetzka, 2018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Front-of-package label</w:t>
            </w:r>
          </w:p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</w:p>
        </w:tc>
      </w:tr>
      <w:tr w:rsidR="0010506E" w:rsidRPr="00121576" w:rsidTr="00D565EF">
        <w:trPr>
          <w:trHeight w:val="869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Gravel et al., 2012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Печенье</w:t>
            </w:r>
          </w:p>
        </w:tc>
        <w:tc>
          <w:tcPr>
            <w:tcW w:w="3544" w:type="dxa"/>
            <w:vAlign w:val="center"/>
          </w:tcPr>
          <w:p w:rsidR="0010506E" w:rsidRPr="00F628EC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F628EC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Связь между продуктом и ингредиентом</w:t>
            </w:r>
          </w:p>
        </w:tc>
      </w:tr>
      <w:tr w:rsidR="0010506E" w:rsidRPr="00121576" w:rsidTr="00D565EF">
        <w:trPr>
          <w:trHeight w:val="869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Grabenhorst</w:t>
            </w:r>
            <w:r w:rsidRPr="006839B3">
              <w:rPr>
                <w:rFonts w:cs="Times New Roman"/>
                <w:sz w:val="22"/>
                <w:lang w:val="en-US"/>
              </w:rPr>
              <w:t>, et.al., 2013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Пицца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Злаковый батончик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572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Hailu et al., 2009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 xml:space="preserve">Йогурт 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Мороженое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Hartmann</w:t>
            </w:r>
            <w:r w:rsidRPr="006839B3">
              <w:rPr>
                <w:rFonts w:cs="Times New Roman"/>
                <w:sz w:val="22"/>
                <w:lang w:val="en-US"/>
              </w:rPr>
              <w:t>,et.al., 2018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 xml:space="preserve">Nutrition </w:t>
            </w:r>
            <w:r w:rsidR="0010506E" w:rsidRPr="006839B3">
              <w:rPr>
                <w:rFonts w:cs="Times New Roman"/>
                <w:sz w:val="22"/>
                <w:lang w:val="en-US"/>
              </w:rPr>
              <w:t>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Хлеб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Паста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Печенье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Сыр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Молоко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Масло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Маргарин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Сок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Доверие продукту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lastRenderedPageBreak/>
              <w:t>Kähkönen &amp; Tuorila, 1999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Маргарин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Пол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502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Kemp et al., 2007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Замороженные продукты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Kim et al., 2009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vanish/>
                <w:sz w:val="22"/>
              </w:rPr>
              <w:t>рр</w:t>
            </w: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Вино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Чипсы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Желе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 xml:space="preserve">Лапша 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Орехи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Молоко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Хлопья для завтрака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Фрукты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Сок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Замороженный суп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Овсяная каша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ind w:left="556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Krutulyte et al., 2011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Мюсли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Рыбные шарики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Детское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Хлеб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Ветчина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Связь между продуктом и ингредиентом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Krystallis &amp; Chrysochou, 2012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Чипсы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Круассаны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ind w:left="556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7F651F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sz w:val="22"/>
                <w:lang w:val="en-US"/>
              </w:rPr>
              <w:t>Küster, Vila.</w:t>
            </w:r>
            <w:r w:rsidRPr="006839B3">
              <w:rPr>
                <w:sz w:val="22"/>
              </w:rPr>
              <w:t xml:space="preserve"> </w:t>
            </w:r>
            <w:r w:rsidRPr="006839B3">
              <w:rPr>
                <w:sz w:val="22"/>
                <w:lang w:val="en-US"/>
              </w:rPr>
              <w:t>&amp; Sarabia, 2019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</w:t>
            </w:r>
            <w:r w:rsidRPr="006839B3">
              <w:rPr>
                <w:rFonts w:cs="Times New Roman"/>
                <w:sz w:val="22"/>
              </w:rPr>
              <w:t xml:space="preserve"> </w:t>
            </w:r>
            <w:r w:rsidRPr="006839B3">
              <w:rPr>
                <w:rFonts w:cs="Times New Roman"/>
                <w:sz w:val="22"/>
                <w:lang w:val="en-US"/>
              </w:rPr>
              <w:t>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Молоко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Конфеты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t>Скептицизм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Отношение к продукту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Lähteenmäki et al., 2010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Хлеб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Мясо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lastRenderedPageBreak/>
              <w:t>Lalor et al., 2009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Сыр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Молоко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051EB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eastAsia="Times New Roman" w:cs="Times New Roman"/>
                <w:sz w:val="22"/>
                <w:lang w:val="en-US"/>
              </w:rPr>
              <w:t>Loebnitz</w:t>
            </w:r>
            <w:r w:rsidRPr="006839B3">
              <w:rPr>
                <w:rFonts w:eastAsia="Times New Roman" w:cs="Times New Roman"/>
                <w:sz w:val="22"/>
              </w:rPr>
              <w:t xml:space="preserve"> </w:t>
            </w:r>
            <w:r w:rsidRPr="006839B3">
              <w:rPr>
                <w:rFonts w:eastAsia="Times New Roman" w:cs="Times New Roman"/>
                <w:sz w:val="22"/>
                <w:lang w:val="en-US"/>
              </w:rPr>
              <w:t>&amp; Grunert, 2018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</w:t>
            </w:r>
            <w:r w:rsidRPr="006839B3">
              <w:rPr>
                <w:rFonts w:cs="Times New Roman"/>
                <w:sz w:val="22"/>
              </w:rPr>
              <w:t xml:space="preserve"> </w:t>
            </w:r>
            <w:r w:rsidRPr="006839B3">
              <w:rPr>
                <w:rFonts w:cs="Times New Roman"/>
                <w:sz w:val="22"/>
                <w:lang w:val="en-US"/>
              </w:rPr>
              <w:t>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Злаковый батончик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Цель приобретения продукта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986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Lyly et al., 2007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Замороженный суп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Пирог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Пол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Lynam et al., 2011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Nutritional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Сыр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Сок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Пол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Связь между продуктом и ингредиентом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Maubach et al., 2014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632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Miklavec et al., 2015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Miller et al., 2011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7F651F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934DC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hyperlink r:id="rId60" w:anchor="!">
              <w:r w:rsidR="0010506E" w:rsidRPr="006839B3">
                <w:rPr>
                  <w:sz w:val="22"/>
                  <w:lang w:val="en-US"/>
                </w:rPr>
                <w:t>Nobrega,  Ares</w:t>
              </w:r>
              <w:r w:rsidR="0010506E" w:rsidRPr="006839B3">
                <w:rPr>
                  <w:sz w:val="22"/>
                </w:rPr>
                <w:t xml:space="preserve"> </w:t>
              </w:r>
              <w:r w:rsidR="0010506E" w:rsidRPr="006839B3">
                <w:rPr>
                  <w:sz w:val="22"/>
                  <w:lang w:val="en-US"/>
                </w:rPr>
                <w:t>&amp; Deliza</w:t>
              </w:r>
            </w:hyperlink>
            <w:r w:rsidR="0010506E" w:rsidRPr="006839B3">
              <w:rPr>
                <w:b/>
                <w:sz w:val="22"/>
                <w:lang w:val="en-US"/>
              </w:rPr>
              <w:t>, 2020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Сок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Хлеб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Печенье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Возраст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Пол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Образование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sz w:val="22"/>
              </w:rPr>
            </w:pPr>
            <w:r w:rsidRPr="006839B3">
              <w:rPr>
                <w:sz w:val="22"/>
              </w:rPr>
              <w:t>Уровень дохода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sz w:val="22"/>
              </w:rPr>
            </w:pPr>
            <w:r w:rsidRPr="006839B3">
              <w:rPr>
                <w:sz w:val="22"/>
              </w:rPr>
              <w:t>Частота потребления продукта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Orquin, 2014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Сыр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Молоко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Масло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lastRenderedPageBreak/>
              <w:t>Orquin &amp; Scholderer, 2015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Цвет упаковки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Наличие символа на упаковке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Sabbe et al., 2009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Пол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возраст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left="196"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Siegrist et al., 2008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val="en-US" w:eastAsia="en-US"/>
              </w:rPr>
            </w:pPr>
            <w:r w:rsidRPr="006839B3">
              <w:rPr>
                <w:rFonts w:ascii="Times New Roman" w:hAnsi="Times New Roman" w:cs="Times New Roman"/>
                <w:lang w:val="en-US" w:eastAsia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Замороженный суп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Возраст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Связь между продуктом и ингредиентом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val="en-US"/>
              </w:rPr>
            </w:pPr>
            <w:r w:rsidRPr="006839B3">
              <w:rPr>
                <w:rFonts w:eastAsia="Times New Roman" w:cs="Times New Roman"/>
                <w:sz w:val="22"/>
              </w:rPr>
              <w:t xml:space="preserve">Steinhauser, Janssen </w:t>
            </w:r>
            <w:r w:rsidRPr="006839B3">
              <w:rPr>
                <w:rFonts w:eastAsia="Times New Roman" w:cs="Times New Roman"/>
                <w:sz w:val="22"/>
                <w:lang w:val="en-US"/>
              </w:rPr>
              <w:t xml:space="preserve">&amp; </w:t>
            </w:r>
            <w:r w:rsidRPr="006839B3">
              <w:rPr>
                <w:rFonts w:eastAsia="Times New Roman" w:cs="Times New Roman"/>
                <w:sz w:val="22"/>
              </w:rPr>
              <w:t>Hamm</w:t>
            </w:r>
            <w:r w:rsidRPr="006839B3">
              <w:rPr>
                <w:rFonts w:eastAsia="Times New Roman" w:cs="Times New Roman"/>
                <w:sz w:val="22"/>
                <w:lang w:val="en-US"/>
              </w:rPr>
              <w:t>, 2019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Шоколад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Возраст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Пол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Образование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sz w:val="22"/>
              </w:rPr>
            </w:pPr>
            <w:r w:rsidRPr="006839B3">
              <w:rPr>
                <w:sz w:val="22"/>
              </w:rPr>
              <w:t>Уровень дохода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603"/>
              <w:rPr>
                <w:sz w:val="22"/>
              </w:rPr>
            </w:pPr>
            <w:r>
              <w:rPr>
                <w:sz w:val="22"/>
              </w:rPr>
              <w:t>Скептицизма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7F651F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val="en-US"/>
              </w:rPr>
            </w:pPr>
            <w:r w:rsidRPr="006839B3">
              <w:rPr>
                <w:sz w:val="22"/>
                <w:lang w:val="en-US"/>
              </w:rPr>
              <w:t>Talati, Pettigrew</w:t>
            </w:r>
            <w:r w:rsidRPr="006839B3">
              <w:rPr>
                <w:sz w:val="22"/>
              </w:rPr>
              <w:t xml:space="preserve"> </w:t>
            </w:r>
            <w:r w:rsidRPr="006839B3">
              <w:rPr>
                <w:sz w:val="22"/>
                <w:lang w:val="en-US"/>
              </w:rPr>
              <w:t>&amp; Miller, 2016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Front-of-package label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Хлопья для завтрака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Сыр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Наггетсы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Злаковый батончик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Чипсы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Скептицизм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Talati,et.al., 2017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Front-of-package labels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Печенье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Teratanavat &amp; Hooker, 2006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Замороженный суп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Связь между продуктом и ингредиентом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left"/>
              <w:rPr>
                <w:rFonts w:eastAsia="Times New Roman" w:cs="Times New Roman"/>
                <w:sz w:val="22"/>
                <w:lang w:val="en-US"/>
              </w:rPr>
            </w:pPr>
            <w:r w:rsidRPr="006839B3">
              <w:rPr>
                <w:rFonts w:eastAsia="Times New Roman" w:cs="Times New Roman"/>
                <w:sz w:val="22"/>
              </w:rPr>
              <w:t xml:space="preserve">Thunström </w:t>
            </w:r>
            <w:r w:rsidRPr="006839B3">
              <w:rPr>
                <w:rFonts w:eastAsia="Times New Roman" w:cs="Times New Roman"/>
                <w:sz w:val="22"/>
                <w:lang w:val="en-US"/>
              </w:rPr>
              <w:t>&amp;</w:t>
            </w:r>
            <w:r w:rsidRPr="006839B3">
              <w:rPr>
                <w:rFonts w:eastAsia="Times New Roman" w:cs="Times New Roman"/>
                <w:sz w:val="22"/>
              </w:rPr>
              <w:t xml:space="preserve"> Nordström,</w:t>
            </w:r>
            <w:r w:rsidRPr="006839B3">
              <w:rPr>
                <w:rFonts w:eastAsia="Times New Roman" w:cs="Times New Roman"/>
                <w:sz w:val="22"/>
                <w:lang w:val="en-US"/>
              </w:rPr>
              <w:t xml:space="preserve"> 2015</w:t>
            </w:r>
          </w:p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Taste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Чипсы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Хлеб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11"/>
              </w:numPr>
              <w:spacing w:line="240" w:lineRule="auto"/>
              <w:ind w:left="603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11"/>
              </w:numPr>
              <w:spacing w:line="240" w:lineRule="auto"/>
              <w:ind w:left="603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Возраст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11"/>
              </w:numPr>
              <w:ind w:left="603"/>
              <w:jc w:val="both"/>
              <w:rPr>
                <w:lang w:eastAsia="en-US"/>
              </w:rPr>
            </w:pPr>
            <w:r w:rsidRPr="006839B3">
              <w:rPr>
                <w:lang w:eastAsia="en-US"/>
              </w:rPr>
              <w:t>Вес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11"/>
              </w:numPr>
              <w:spacing w:after="0" w:afterAutospacing="0" w:line="240" w:lineRule="auto"/>
              <w:ind w:left="603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Образование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</w:tc>
      </w:tr>
      <w:tr w:rsidR="0010506E" w:rsidRPr="00121576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lastRenderedPageBreak/>
              <w:t>van Kleef et al., 2005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Хлеб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Шоколад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Жвачка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Маргарин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Мороженое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Чай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Уровень полезности продукта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Связь между продуктом и ингредиентом</w:t>
            </w:r>
          </w:p>
        </w:tc>
      </w:tr>
      <w:tr w:rsidR="0010506E" w:rsidRPr="00245A08" w:rsidTr="00D565EF">
        <w:trPr>
          <w:trHeight w:val="88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van Trijp &amp; van der Lans, 2007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Связь между продуктом и ингредиентом</w:t>
            </w:r>
          </w:p>
        </w:tc>
      </w:tr>
      <w:tr w:rsidR="0010506E" w:rsidRPr="00245A08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Vecchio et al., 2016</w:t>
            </w:r>
          </w:p>
        </w:tc>
        <w:tc>
          <w:tcPr>
            <w:tcW w:w="2976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Пол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Образование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245A08" w:rsidTr="00D565EF">
        <w:trPr>
          <w:trHeight w:val="80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Verbeke et al., 2009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Health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Сок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Хлопья для завтрака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Связь между продуктом и ингредиентом</w:t>
            </w:r>
          </w:p>
        </w:tc>
      </w:tr>
      <w:tr w:rsidR="0010506E" w:rsidRPr="00245A08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0506E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Walters &amp; Long, 2012</w:t>
            </w:r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Гранола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Лемонад</w:t>
            </w:r>
          </w:p>
          <w:p w:rsidR="0010506E" w:rsidRPr="006839B3" w:rsidRDefault="0010506E" w:rsidP="007E1F24">
            <w:pPr>
              <w:pStyle w:val="a8"/>
              <w:numPr>
                <w:ilvl w:val="0"/>
                <w:numId w:val="9"/>
              </w:numPr>
              <w:ind w:left="55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6839B3">
              <w:rPr>
                <w:rFonts w:ascii="Times New Roman" w:hAnsi="Times New Roman" w:cs="Times New Roman"/>
                <w:lang w:eastAsia="en-US"/>
              </w:rPr>
              <w:t>Йогурт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Знания о полезном питании и ингредиенте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  <w:tr w:rsidR="0010506E" w:rsidRPr="00245A08" w:rsidTr="00D565EF">
        <w:trPr>
          <w:trHeight w:val="740"/>
        </w:trPr>
        <w:tc>
          <w:tcPr>
            <w:tcW w:w="2235" w:type="dxa"/>
            <w:vAlign w:val="center"/>
          </w:tcPr>
          <w:p w:rsidR="0010506E" w:rsidRPr="006839B3" w:rsidRDefault="001934DC" w:rsidP="007E1F24">
            <w:pPr>
              <w:pStyle w:val="af0"/>
              <w:spacing w:line="240" w:lineRule="auto"/>
              <w:jc w:val="left"/>
              <w:rPr>
                <w:rFonts w:cs="Times New Roman"/>
                <w:sz w:val="22"/>
              </w:rPr>
            </w:pPr>
            <w:hyperlink r:id="rId61" w:anchor="bib152" w:history="1">
              <w:r w:rsidR="0010506E" w:rsidRPr="006839B3">
                <w:rPr>
                  <w:rStyle w:val="a9"/>
                  <w:rFonts w:eastAsia="Calibri" w:cs="Times New Roman"/>
                  <w:color w:val="auto"/>
                  <w:sz w:val="22"/>
                  <w:u w:val="none"/>
                </w:rPr>
                <w:t>Wansink et al., 2000</w:t>
              </w:r>
            </w:hyperlink>
          </w:p>
        </w:tc>
        <w:tc>
          <w:tcPr>
            <w:tcW w:w="2976" w:type="dxa"/>
            <w:vAlign w:val="center"/>
          </w:tcPr>
          <w:p w:rsidR="0010506E" w:rsidRPr="006839B3" w:rsidRDefault="001207D5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Nutrition</w:t>
            </w:r>
            <w:r w:rsidR="0010506E" w:rsidRPr="006839B3">
              <w:rPr>
                <w:rFonts w:cs="Times New Roman"/>
                <w:sz w:val="22"/>
                <w:lang w:val="en-US"/>
              </w:rPr>
              <w:t xml:space="preserve"> claim</w:t>
            </w:r>
          </w:p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  <w:lang w:val="en-US"/>
              </w:rPr>
            </w:pPr>
            <w:r w:rsidRPr="006839B3">
              <w:rPr>
                <w:rFonts w:cs="Times New Roman"/>
                <w:sz w:val="22"/>
                <w:lang w:val="en-US"/>
              </w:rPr>
              <w:t>Risk reduction claim</w:t>
            </w:r>
          </w:p>
        </w:tc>
        <w:tc>
          <w:tcPr>
            <w:tcW w:w="2977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Злаковый батончик</w:t>
            </w:r>
          </w:p>
        </w:tc>
        <w:tc>
          <w:tcPr>
            <w:tcW w:w="3544" w:type="dxa"/>
            <w:vAlign w:val="center"/>
          </w:tcPr>
          <w:p w:rsidR="0010506E" w:rsidRPr="006839B3" w:rsidRDefault="0010506E" w:rsidP="007E1F24">
            <w:pPr>
              <w:pStyle w:val="af0"/>
              <w:numPr>
                <w:ilvl w:val="0"/>
                <w:numId w:val="9"/>
              </w:numPr>
              <w:spacing w:after="0" w:afterAutospacing="0" w:line="240" w:lineRule="auto"/>
              <w:ind w:left="556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Ориентация на здоровое питание</w:t>
            </w:r>
          </w:p>
        </w:tc>
        <w:tc>
          <w:tcPr>
            <w:tcW w:w="2693" w:type="dxa"/>
            <w:vAlign w:val="center"/>
          </w:tcPr>
          <w:p w:rsidR="0010506E" w:rsidRPr="006839B3" w:rsidRDefault="0010506E" w:rsidP="007E1F24">
            <w:pPr>
              <w:spacing w:line="240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6839B3">
              <w:rPr>
                <w:rFonts w:cs="Times New Roman"/>
                <w:sz w:val="22"/>
              </w:rPr>
              <w:t>-</w:t>
            </w:r>
          </w:p>
        </w:tc>
      </w:tr>
    </w:tbl>
    <w:p w:rsidR="0010506E" w:rsidRDefault="002C1FFA" w:rsidP="002C1FFA">
      <w:pPr>
        <w:tabs>
          <w:tab w:val="left" w:pos="6845"/>
        </w:tabs>
        <w:jc w:val="left"/>
      </w:pPr>
      <w:r w:rsidRPr="009B08CE">
        <w:rPr>
          <w:szCs w:val="24"/>
        </w:rPr>
        <w:t xml:space="preserve">Составлено по: </w:t>
      </w:r>
      <w:r>
        <w:rPr>
          <w:szCs w:val="24"/>
          <w:lang w:val="en-US"/>
        </w:rPr>
        <w:t>[</w:t>
      </w:r>
      <w:r w:rsidR="0010506E">
        <w:rPr>
          <w:lang w:val="en-US"/>
        </w:rPr>
        <w:t>Steinhauser &amp; Hamm, 2019]</w:t>
      </w:r>
    </w:p>
    <w:p w:rsidR="00477776" w:rsidRPr="0010506E" w:rsidRDefault="00477776" w:rsidP="0010506E">
      <w:pPr>
        <w:tabs>
          <w:tab w:val="left" w:pos="6845"/>
        </w:tabs>
        <w:sectPr w:rsidR="00477776" w:rsidRPr="0010506E" w:rsidSect="00035614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7B2ED4" w:rsidRDefault="0010506E" w:rsidP="00B443FE">
      <w:pPr>
        <w:pStyle w:val="20"/>
        <w:spacing w:before="0" w:after="0"/>
      </w:pPr>
      <w:bookmarkStart w:id="235" w:name="_Toc41827441"/>
      <w:bookmarkStart w:id="236" w:name="_Toc27587939"/>
      <w:r>
        <w:lastRenderedPageBreak/>
        <w:t>Приложение 4</w:t>
      </w:r>
      <w:r w:rsidR="00477776" w:rsidRPr="007D6EA1">
        <w:t xml:space="preserve">. </w:t>
      </w:r>
      <w:r w:rsidR="002F1B17">
        <w:t xml:space="preserve">Онлайн-опросы </w:t>
      </w:r>
      <w:r w:rsidR="007B698D">
        <w:t xml:space="preserve">российских </w:t>
      </w:r>
      <w:r w:rsidR="002F1B17">
        <w:t>потребителей</w:t>
      </w:r>
      <w:bookmarkEnd w:id="235"/>
    </w:p>
    <w:p w:rsidR="007B2ED4" w:rsidRPr="00CA4E14" w:rsidRDefault="008C505B" w:rsidP="00B443FE">
      <w:pPr>
        <w:pStyle w:val="3"/>
        <w:spacing w:before="0" w:after="0"/>
      </w:pPr>
      <w:bookmarkStart w:id="237" w:name="_Toc37148439"/>
      <w:bookmarkStart w:id="238" w:name="_Toc37152365"/>
      <w:bookmarkStart w:id="239" w:name="_Toc37755215"/>
      <w:bookmarkStart w:id="240" w:name="_Toc41542937"/>
      <w:bookmarkStart w:id="241" w:name="_Toc41543118"/>
      <w:bookmarkStart w:id="242" w:name="_Toc41660497"/>
      <w:bookmarkStart w:id="243" w:name="_Toc41827442"/>
      <w:r>
        <w:t xml:space="preserve">4.1. </w:t>
      </w:r>
      <w:r w:rsidR="007B2ED4" w:rsidRPr="00CA4E14">
        <w:t>Стимулы в исследовании</w:t>
      </w:r>
      <w:bookmarkEnd w:id="237"/>
      <w:bookmarkEnd w:id="238"/>
      <w:bookmarkEnd w:id="239"/>
      <w:bookmarkEnd w:id="240"/>
      <w:bookmarkEnd w:id="241"/>
      <w:bookmarkEnd w:id="242"/>
      <w:r w:rsidR="00E06E3C">
        <w:t xml:space="preserve"> 1</w:t>
      </w:r>
      <w:bookmarkEnd w:id="243"/>
    </w:p>
    <w:p w:rsidR="007B2ED4" w:rsidRDefault="007B2ED4" w:rsidP="007B2ED4">
      <w:pPr>
        <w:spacing w:before="240"/>
      </w:pPr>
      <w:r>
        <w:rPr>
          <w:noProof/>
          <w:lang w:eastAsia="ru-RU"/>
        </w:rPr>
        <w:drawing>
          <wp:inline distT="0" distB="0" distL="0" distR="0" wp14:anchorId="527F47D6">
            <wp:extent cx="4840438" cy="3776353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06" cy="377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ED4" w:rsidRPr="008C505B" w:rsidRDefault="007B2ED4" w:rsidP="004D01C6">
      <w:pPr>
        <w:pStyle w:val="a2"/>
        <w:rPr>
          <w:lang w:val="ru-RU"/>
        </w:rPr>
      </w:pPr>
      <w:r w:rsidRPr="008C505B">
        <w:rPr>
          <w:lang w:val="ru-RU"/>
        </w:rPr>
        <w:t>Стимулы в категории йогурт</w:t>
      </w:r>
    </w:p>
    <w:p w:rsidR="007B2ED4" w:rsidRDefault="007B2ED4" w:rsidP="007B2ED4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535D3B85">
            <wp:extent cx="5889363" cy="3550722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02" cy="355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ED4" w:rsidRPr="008C505B" w:rsidRDefault="007B2ED4" w:rsidP="004D01C6">
      <w:pPr>
        <w:pStyle w:val="a2"/>
        <w:rPr>
          <w:lang w:val="ru-RU"/>
        </w:rPr>
      </w:pPr>
      <w:r w:rsidRPr="008C505B">
        <w:rPr>
          <w:lang w:val="ru-RU"/>
        </w:rPr>
        <w:t>Стимулы в категории майонез</w:t>
      </w:r>
    </w:p>
    <w:p w:rsidR="007B2ED4" w:rsidRDefault="007B2ED4" w:rsidP="007B2ED4"/>
    <w:p w:rsidR="00477776" w:rsidRPr="00CA4E14" w:rsidRDefault="008C505B" w:rsidP="002F1B17">
      <w:pPr>
        <w:pStyle w:val="3"/>
      </w:pPr>
      <w:bookmarkStart w:id="244" w:name="_Toc37148440"/>
      <w:bookmarkStart w:id="245" w:name="_Toc37152366"/>
      <w:bookmarkStart w:id="246" w:name="_Toc37755216"/>
      <w:bookmarkStart w:id="247" w:name="_Toc41542938"/>
      <w:bookmarkStart w:id="248" w:name="_Toc41543119"/>
      <w:bookmarkStart w:id="249" w:name="_Toc41660498"/>
      <w:bookmarkStart w:id="250" w:name="_Toc41827443"/>
      <w:bookmarkEnd w:id="227"/>
      <w:bookmarkEnd w:id="236"/>
      <w:r>
        <w:lastRenderedPageBreak/>
        <w:t xml:space="preserve">4.2. </w:t>
      </w:r>
      <w:r w:rsidR="00E06E3C">
        <w:t>Исследование 2</w:t>
      </w:r>
      <w:r w:rsidR="002F1B17">
        <w:t>: тест опроса и стимулы</w:t>
      </w:r>
      <w:bookmarkEnd w:id="244"/>
      <w:bookmarkEnd w:id="245"/>
      <w:bookmarkEnd w:id="246"/>
      <w:bookmarkEnd w:id="247"/>
      <w:bookmarkEnd w:id="248"/>
      <w:bookmarkEnd w:id="249"/>
      <w:bookmarkEnd w:id="250"/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10C08CA" wp14:editId="15B9E8BB">
            <wp:extent cx="5711190" cy="445770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21FC04" wp14:editId="6ACDF420">
            <wp:extent cx="5648325" cy="38195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1B652F" wp14:editId="0805BC21">
            <wp:extent cx="5939790" cy="443865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F0F01CC" wp14:editId="5DC4D7B5">
            <wp:extent cx="6010275" cy="28479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942A78" wp14:editId="462E3721">
            <wp:extent cx="5939790" cy="6170295"/>
            <wp:effectExtent l="0" t="0" r="381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05B84A" wp14:editId="547BDDC7">
            <wp:extent cx="5939790" cy="6646545"/>
            <wp:effectExtent l="0" t="0" r="381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EF7EE8A" wp14:editId="7886F667">
            <wp:extent cx="5939790" cy="1267460"/>
            <wp:effectExtent l="0" t="0" r="381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CA7B830" wp14:editId="7952037E">
            <wp:extent cx="5939790" cy="6101715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1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5CF4EE" wp14:editId="3B2D278D">
            <wp:extent cx="3600450" cy="43618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09"/>
                    <a:stretch/>
                  </pic:blipFill>
                  <pic:spPr bwMode="auto">
                    <a:xfrm>
                      <a:off x="0" y="0"/>
                      <a:ext cx="3608305" cy="437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5324F0" wp14:editId="66BCE76C">
            <wp:extent cx="4924425" cy="45720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0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070B13" wp14:editId="4140C6DF">
            <wp:extent cx="3609975" cy="43624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1.PN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68"/>
                    <a:stretch/>
                  </pic:blipFill>
                  <pic:spPr bwMode="auto">
                    <a:xfrm>
                      <a:off x="0" y="0"/>
                      <a:ext cx="360997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1A334C" wp14:editId="212EE618">
            <wp:extent cx="5200650" cy="45339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3DE762" wp14:editId="24E26B14">
            <wp:extent cx="3514725" cy="41529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00"/>
                    <a:stretch/>
                  </pic:blipFill>
                  <pic:spPr bwMode="auto">
                    <a:xfrm>
                      <a:off x="0" y="0"/>
                      <a:ext cx="35147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3294E4" wp14:editId="3886B244">
            <wp:extent cx="5057775" cy="48291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4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1A077" wp14:editId="7C25ACD3">
            <wp:extent cx="3848100" cy="43719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5.PNG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76"/>
                    <a:stretch/>
                  </pic:blipFill>
                  <pic:spPr bwMode="auto">
                    <a:xfrm>
                      <a:off x="0" y="0"/>
                      <a:ext cx="3851425" cy="4375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641250" wp14:editId="361F640D">
            <wp:extent cx="4581525" cy="43910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6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4E0A28" wp14:editId="65E88CA7">
            <wp:extent cx="3448050" cy="39909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7.PN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46"/>
                    <a:stretch/>
                  </pic:blipFill>
                  <pic:spPr bwMode="auto">
                    <a:xfrm>
                      <a:off x="0" y="0"/>
                      <a:ext cx="344805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568C0B4" wp14:editId="3EB591A8">
            <wp:extent cx="5095875" cy="4533265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8.PN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80"/>
                    <a:stretch/>
                  </pic:blipFill>
                  <pic:spPr bwMode="auto">
                    <a:xfrm>
                      <a:off x="0" y="0"/>
                      <a:ext cx="5104823" cy="454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A1B2D2" wp14:editId="1456057F">
            <wp:extent cx="5972536" cy="1171457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b="20543"/>
                    <a:stretch/>
                  </pic:blipFill>
                  <pic:spPr bwMode="auto">
                    <a:xfrm>
                      <a:off x="0" y="0"/>
                      <a:ext cx="5989720" cy="117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1D9F7F" wp14:editId="627C941D">
            <wp:extent cx="5939790" cy="605790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9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B1997" wp14:editId="3C2195C4">
            <wp:extent cx="5939790" cy="3100070"/>
            <wp:effectExtent l="0" t="0" r="381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F7B46DC" wp14:editId="675A4AC6">
            <wp:extent cx="5939790" cy="4741545"/>
            <wp:effectExtent l="0" t="0" r="381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1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F37AA7" wp14:editId="50B521A6">
            <wp:extent cx="5819775" cy="5648002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D8B3FF" wp14:editId="477E1D8B">
            <wp:extent cx="5905500" cy="623824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536" cy="624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404A84" wp14:editId="59778ECE">
            <wp:extent cx="5819775" cy="626999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4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AE6168" wp14:editId="6EDBB42F">
            <wp:extent cx="5867400" cy="6476365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5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9C745E" wp14:editId="76293FBE">
            <wp:extent cx="5829300" cy="6456045"/>
            <wp:effectExtent l="0" t="0" r="0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6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77F5722" wp14:editId="5B3E779C">
            <wp:extent cx="5939790" cy="1495425"/>
            <wp:effectExtent l="0" t="0" r="381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7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7F87B9" wp14:editId="658674D5">
            <wp:extent cx="5939790" cy="6508750"/>
            <wp:effectExtent l="0" t="0" r="381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8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3D0B28" wp14:editId="2AE2006F">
            <wp:extent cx="5229225" cy="2896235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9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B376263" wp14:editId="56C6556B">
            <wp:extent cx="4895850" cy="781033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30.PNG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25"/>
                    <a:stretch/>
                  </pic:blipFill>
                  <pic:spPr bwMode="auto">
                    <a:xfrm>
                      <a:off x="0" y="0"/>
                      <a:ext cx="4954149" cy="79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Pr="003A72C8" w:rsidRDefault="00477776" w:rsidP="00477776"/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C7C177" wp14:editId="3755B2AB">
            <wp:extent cx="6038850" cy="676656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3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B42C0D" wp14:editId="340AD813">
            <wp:extent cx="5939790" cy="7310755"/>
            <wp:effectExtent l="0" t="0" r="381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3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10135E" wp14:editId="46C3B50B">
            <wp:extent cx="5229225" cy="3366135"/>
            <wp:effectExtent l="0" t="0" r="9525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33.PNG"/>
                    <pic:cNvPicPr/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6"/>
                    <a:stretch/>
                  </pic:blipFill>
                  <pic:spPr bwMode="auto">
                    <a:xfrm>
                      <a:off x="0" y="0"/>
                      <a:ext cx="5233399" cy="336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05542A" wp14:editId="307AC20D">
            <wp:extent cx="5447665" cy="3305175"/>
            <wp:effectExtent l="0" t="0" r="63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4.PNG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03"/>
                    <a:stretch/>
                  </pic:blipFill>
                  <pic:spPr bwMode="auto">
                    <a:xfrm>
                      <a:off x="0" y="0"/>
                      <a:ext cx="5448933" cy="330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0732AB0" wp14:editId="0D398419">
            <wp:extent cx="5172075" cy="170412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5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116" cy="1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B443FE" w:rsidRDefault="00477776" w:rsidP="004D01C6">
      <w:pPr>
        <w:pStyle w:val="a2"/>
        <w:rPr>
          <w:lang w:val="ru-RU"/>
        </w:rPr>
      </w:pPr>
      <w:r w:rsidRPr="00B443FE">
        <w:rPr>
          <w:lang w:val="ru-RU"/>
        </w:rPr>
        <w:t>Текст опроса</w:t>
      </w:r>
      <w:r w:rsidR="00B443FE">
        <w:rPr>
          <w:lang w:val="ru-RU"/>
        </w:rPr>
        <w:t xml:space="preserve"> и стимулы исследования 2</w:t>
      </w:r>
    </w:p>
    <w:p w:rsidR="00477776" w:rsidRDefault="00477776" w:rsidP="00477776"/>
    <w:p w:rsidR="00477776" w:rsidRPr="002F1B17" w:rsidRDefault="008C505B" w:rsidP="00B443FE">
      <w:pPr>
        <w:pStyle w:val="3"/>
      </w:pPr>
      <w:bookmarkStart w:id="251" w:name="_Toc37148441"/>
      <w:bookmarkStart w:id="252" w:name="_Toc37152367"/>
      <w:bookmarkStart w:id="253" w:name="_Toc37755217"/>
      <w:bookmarkStart w:id="254" w:name="_Toc41542939"/>
      <w:bookmarkStart w:id="255" w:name="_Toc41543120"/>
      <w:bookmarkStart w:id="256" w:name="_Toc41660499"/>
      <w:bookmarkStart w:id="257" w:name="_Toc41827444"/>
      <w:r>
        <w:lastRenderedPageBreak/>
        <w:t xml:space="preserve">4.3. </w:t>
      </w:r>
      <w:r w:rsidR="00477776" w:rsidRPr="002F1B17">
        <w:t>Описание выбор</w:t>
      </w:r>
      <w:r w:rsidR="00F82176" w:rsidRPr="002F1B17">
        <w:t>ок</w:t>
      </w:r>
      <w:bookmarkEnd w:id="251"/>
      <w:bookmarkEnd w:id="252"/>
      <w:bookmarkEnd w:id="253"/>
      <w:bookmarkEnd w:id="254"/>
      <w:bookmarkEnd w:id="255"/>
      <w:bookmarkEnd w:id="256"/>
      <w:bookmarkEnd w:id="257"/>
    </w:p>
    <w:p w:rsidR="00F82176" w:rsidRDefault="00F82176" w:rsidP="00B443FE">
      <w:pPr>
        <w:spacing w:after="0"/>
        <w:jc w:val="center"/>
        <w:rPr>
          <w:b/>
        </w:rPr>
      </w:pPr>
      <w:r>
        <w:rPr>
          <w:b/>
        </w:rPr>
        <w:t>Выборка исследования</w:t>
      </w:r>
      <w:r w:rsidR="007B698D">
        <w:rPr>
          <w:b/>
        </w:rPr>
        <w:t xml:space="preserve"> 1</w:t>
      </w:r>
    </w:p>
    <w:p w:rsidR="00F82176" w:rsidRDefault="00350DB5" w:rsidP="00B443FE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02576" cy="2410460"/>
            <wp:effectExtent l="0" t="0" r="0" b="889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 w:rsidR="004325B1">
        <w:rPr>
          <w:noProof/>
          <w:lang w:eastAsia="ru-RU"/>
        </w:rPr>
        <w:drawing>
          <wp:inline distT="0" distB="0" distL="0" distR="0" wp14:anchorId="4133C403" wp14:editId="79F37589">
            <wp:extent cx="2802576" cy="2410460"/>
            <wp:effectExtent l="0" t="0" r="0" b="889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4D01C6" w:rsidRPr="008C505B" w:rsidRDefault="004D01C6" w:rsidP="00FF49E1">
      <w:pPr>
        <w:pStyle w:val="a2"/>
        <w:spacing w:line="360" w:lineRule="auto"/>
        <w:rPr>
          <w:lang w:val="ru-RU"/>
        </w:rPr>
      </w:pPr>
      <w:r w:rsidRPr="008C505B">
        <w:rPr>
          <w:lang w:val="ru-RU"/>
        </w:rPr>
        <w:t>Возраст и пол респондентов</w:t>
      </w:r>
    </w:p>
    <w:p w:rsidR="00F82176" w:rsidRPr="00F82176" w:rsidRDefault="00F82176" w:rsidP="00FF49E1">
      <w:pPr>
        <w:jc w:val="center"/>
        <w:rPr>
          <w:b/>
        </w:rPr>
      </w:pPr>
      <w:r w:rsidRPr="00F82176">
        <w:rPr>
          <w:b/>
        </w:rPr>
        <w:t>Выборка исследования</w:t>
      </w:r>
      <w:r w:rsidR="00FF49E1">
        <w:rPr>
          <w:b/>
        </w:rPr>
        <w:t xml:space="preserve"> 2</w:t>
      </w:r>
    </w:p>
    <w:p w:rsidR="00477776" w:rsidRDefault="00477776" w:rsidP="004325B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8D64C2" wp14:editId="355F50BA">
            <wp:extent cx="2785745" cy="22288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A8B8ED" wp14:editId="77CB2F44">
            <wp:extent cx="2777490" cy="2219325"/>
            <wp:effectExtent l="0" t="0" r="381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477776" w:rsidRPr="008C505B" w:rsidRDefault="00477776" w:rsidP="004D01C6">
      <w:pPr>
        <w:pStyle w:val="a2"/>
        <w:rPr>
          <w:lang w:val="ru-RU"/>
        </w:rPr>
      </w:pPr>
      <w:r w:rsidRPr="008C505B">
        <w:rPr>
          <w:lang w:val="ru-RU"/>
        </w:rPr>
        <w:t>Возраст и пол респондентов</w:t>
      </w:r>
    </w:p>
    <w:p w:rsidR="00477776" w:rsidRDefault="00477776" w:rsidP="00477776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8E1355E" wp14:editId="02C9461F">
            <wp:extent cx="4321810" cy="2529444"/>
            <wp:effectExtent l="0" t="0" r="2540" b="444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477776" w:rsidRDefault="00477776" w:rsidP="004D01C6">
      <w:pPr>
        <w:pStyle w:val="a2"/>
      </w:pPr>
      <w:r w:rsidRPr="008C505B">
        <w:rPr>
          <w:lang w:val="ru-RU"/>
        </w:rPr>
        <w:t xml:space="preserve">Уровень образования </w:t>
      </w:r>
      <w:r>
        <w:t>респондентов</w:t>
      </w:r>
    </w:p>
    <w:p w:rsidR="00477776" w:rsidRDefault="00477776" w:rsidP="00477776">
      <w:pPr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93C71C" wp14:editId="064A71B1">
            <wp:extent cx="4373245" cy="2457450"/>
            <wp:effectExtent l="0" t="0" r="825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477776" w:rsidRDefault="00477776" w:rsidP="004D01C6">
      <w:pPr>
        <w:pStyle w:val="a2"/>
      </w:pPr>
      <w:r>
        <w:t>Сферы занятости респондентов</w:t>
      </w:r>
    </w:p>
    <w:p w:rsidR="00477776" w:rsidRDefault="00477776" w:rsidP="00CA4E14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70F848B9" wp14:editId="000ACE9B">
            <wp:extent cx="2907030" cy="2337758"/>
            <wp:effectExtent l="0" t="0" r="7620" b="571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A4CB47" wp14:editId="02173AC4">
            <wp:extent cx="2777706" cy="2328880"/>
            <wp:effectExtent l="0" t="0" r="381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477776" w:rsidRPr="00565C50" w:rsidRDefault="00565C50" w:rsidP="004D01C6">
      <w:pPr>
        <w:pStyle w:val="a2"/>
        <w:rPr>
          <w:lang w:val="ru-RU"/>
        </w:rPr>
      </w:pPr>
      <w:r w:rsidRPr="00565C50">
        <w:rPr>
          <w:lang w:val="ru-RU"/>
        </w:rPr>
        <w:t xml:space="preserve">Частота </w:t>
      </w:r>
      <w:r w:rsidR="00477776" w:rsidRPr="00565C50">
        <w:rPr>
          <w:lang w:val="ru-RU"/>
        </w:rPr>
        <w:t>потребления экспериментальных стимулов респондентами</w:t>
      </w:r>
    </w:p>
    <w:p w:rsidR="00477776" w:rsidRDefault="00477776" w:rsidP="00477776">
      <w:pPr>
        <w:pStyle w:val="aff"/>
        <w:spacing w:before="240" w:line="360" w:lineRule="auto"/>
      </w:pPr>
      <w:r>
        <w:rPr>
          <w:noProof/>
        </w:rPr>
        <w:drawing>
          <wp:inline distT="0" distB="0" distL="0" distR="0" wp14:anchorId="50361565" wp14:editId="45DF9344">
            <wp:extent cx="2885703" cy="2956956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184CD" wp14:editId="79F071EE">
            <wp:extent cx="2803525" cy="2964716"/>
            <wp:effectExtent l="0" t="0" r="0" b="762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477776" w:rsidRDefault="00565C50" w:rsidP="004D01C6">
      <w:pPr>
        <w:pStyle w:val="a2"/>
      </w:pPr>
      <w:r>
        <w:t xml:space="preserve">Цели </w:t>
      </w:r>
      <w:r w:rsidR="00477776">
        <w:t>потребления экспериментальных стимулов</w:t>
      </w:r>
      <w:r w:rsidR="00B443FE">
        <w:rPr>
          <w:lang w:val="ru-RU"/>
        </w:rPr>
        <w:t xml:space="preserve"> респондентами</w:t>
      </w:r>
    </w:p>
    <w:p w:rsidR="00477776" w:rsidRDefault="00477776" w:rsidP="00477776">
      <w:pPr>
        <w:ind w:firstLine="0"/>
      </w:pPr>
    </w:p>
    <w:p w:rsidR="00477776" w:rsidRDefault="002F1B17" w:rsidP="002F1B17">
      <w:pPr>
        <w:pStyle w:val="20"/>
      </w:pPr>
      <w:bookmarkStart w:id="258" w:name="_Toc41827445"/>
      <w:r>
        <w:lastRenderedPageBreak/>
        <w:t>Приложение 5</w:t>
      </w:r>
      <w:r w:rsidR="00477776">
        <w:t xml:space="preserve">. </w:t>
      </w:r>
      <w:r>
        <w:t xml:space="preserve">Анализ </w:t>
      </w:r>
      <w:r w:rsidR="00E06E3C">
        <w:t>результатов</w:t>
      </w:r>
      <w:bookmarkEnd w:id="258"/>
      <w:r w:rsidR="00E06E3C">
        <w:t xml:space="preserve"> </w:t>
      </w:r>
    </w:p>
    <w:p w:rsidR="000F378C" w:rsidRPr="000F378C" w:rsidRDefault="008C505B" w:rsidP="002F1B17">
      <w:pPr>
        <w:pStyle w:val="3"/>
      </w:pPr>
      <w:bookmarkStart w:id="259" w:name="_Toc37148443"/>
      <w:bookmarkStart w:id="260" w:name="_Toc37152369"/>
      <w:bookmarkStart w:id="261" w:name="_Toc37755219"/>
      <w:bookmarkStart w:id="262" w:name="_Toc41542941"/>
      <w:bookmarkStart w:id="263" w:name="_Toc41543122"/>
      <w:bookmarkStart w:id="264" w:name="_Toc41660501"/>
      <w:bookmarkStart w:id="265" w:name="_Toc41827446"/>
      <w:r>
        <w:t xml:space="preserve">5.1. </w:t>
      </w:r>
      <w:r w:rsidR="000F378C">
        <w:t>Анализ надежности шкал</w:t>
      </w:r>
      <w:r w:rsidR="000F378C" w:rsidRPr="000F378C">
        <w:t xml:space="preserve"> исследования</w:t>
      </w:r>
      <w:bookmarkEnd w:id="259"/>
      <w:bookmarkEnd w:id="260"/>
      <w:bookmarkEnd w:id="261"/>
      <w:bookmarkEnd w:id="262"/>
      <w:bookmarkEnd w:id="263"/>
      <w:bookmarkEnd w:id="264"/>
      <w:r w:rsidR="00E06E3C">
        <w:t xml:space="preserve"> 1</w:t>
      </w:r>
      <w:bookmarkEnd w:id="265"/>
    </w:p>
    <w:p w:rsidR="00EB70A8" w:rsidRDefault="00EB70A8" w:rsidP="00EB70A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F5CFCFD" wp14:editId="6D623F6A">
            <wp:extent cx="4001984" cy="3371442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3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3C" w:rsidRDefault="00EB70A8" w:rsidP="004D01C6">
      <w:pPr>
        <w:pStyle w:val="a2"/>
        <w:rPr>
          <w:lang w:val="ru-RU"/>
        </w:rPr>
      </w:pPr>
      <w:r w:rsidRPr="00DA25D7">
        <w:rPr>
          <w:lang w:val="ru-RU"/>
        </w:rPr>
        <w:t>Анализ надежности о</w:t>
      </w:r>
      <w:r w:rsidR="00E06E3C">
        <w:rPr>
          <w:lang w:val="ru-RU"/>
        </w:rPr>
        <w:t xml:space="preserve">риентации на здоровое питание </w:t>
      </w:r>
    </w:p>
    <w:p w:rsidR="00EB70A8" w:rsidRPr="00DA25D7" w:rsidRDefault="00E06E3C" w:rsidP="00E06E3C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>(исследование 1)</w:t>
      </w:r>
    </w:p>
    <w:p w:rsidR="00EB70A8" w:rsidRDefault="00EB70A8" w:rsidP="00EB70A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3AA7E39" wp14:editId="2EB923E1">
            <wp:extent cx="3886200" cy="3610099"/>
            <wp:effectExtent l="0" t="0" r="0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886307" cy="36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A8" w:rsidRPr="00DA25D7" w:rsidRDefault="00EB70A8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Анализ надежности уровня скептицизма </w:t>
      </w:r>
      <w:r w:rsidR="00E06E3C">
        <w:rPr>
          <w:lang w:val="ru-RU"/>
        </w:rPr>
        <w:t>(исследование 1)</w:t>
      </w:r>
    </w:p>
    <w:p w:rsidR="00EB70A8" w:rsidRDefault="00EB70A8" w:rsidP="00EB70A8"/>
    <w:p w:rsidR="00EB70A8" w:rsidRDefault="00EB70A8" w:rsidP="004D01C6"/>
    <w:p w:rsidR="004D01C6" w:rsidRDefault="004D01C6" w:rsidP="004D01C6"/>
    <w:p w:rsidR="00EB70A8" w:rsidRPr="000F378C" w:rsidRDefault="008C505B" w:rsidP="00B443FE">
      <w:pPr>
        <w:pStyle w:val="3"/>
        <w:spacing w:after="0"/>
      </w:pPr>
      <w:bookmarkStart w:id="266" w:name="_Toc37152370"/>
      <w:bookmarkStart w:id="267" w:name="_Toc37755220"/>
      <w:bookmarkStart w:id="268" w:name="_Toc41542942"/>
      <w:bookmarkStart w:id="269" w:name="_Toc41543123"/>
      <w:bookmarkStart w:id="270" w:name="_Toc41660502"/>
      <w:bookmarkStart w:id="271" w:name="_Toc41827447"/>
      <w:r>
        <w:lastRenderedPageBreak/>
        <w:t xml:space="preserve">5.2. </w:t>
      </w:r>
      <w:r w:rsidR="000F378C">
        <w:t>Анализ надежности шкал</w:t>
      </w:r>
      <w:r w:rsidR="000F378C" w:rsidRPr="000F378C">
        <w:t xml:space="preserve"> исследования</w:t>
      </w:r>
      <w:bookmarkEnd w:id="266"/>
      <w:bookmarkEnd w:id="267"/>
      <w:bookmarkEnd w:id="268"/>
      <w:bookmarkEnd w:id="269"/>
      <w:bookmarkEnd w:id="270"/>
      <w:r w:rsidR="008D64E9">
        <w:t xml:space="preserve"> 2</w:t>
      </w:r>
      <w:bookmarkEnd w:id="271"/>
    </w:p>
    <w:p w:rsidR="00EB70A8" w:rsidRPr="00EB70A8" w:rsidRDefault="00EB70A8" w:rsidP="007728AB">
      <w:pPr>
        <w:pStyle w:val="a"/>
        <w:rPr>
          <w:lang w:val="ru-RU"/>
        </w:rPr>
      </w:pPr>
      <w:r w:rsidRPr="00EB70A8">
        <w:rPr>
          <w:lang w:val="ru-RU"/>
        </w:rPr>
        <w:t xml:space="preserve">Анализ надежности шкал </w:t>
      </w:r>
      <w:r>
        <w:rPr>
          <w:lang w:val="ru-RU"/>
        </w:rPr>
        <w:t>исследования</w:t>
      </w:r>
      <w:r w:rsidR="008D64E9">
        <w:rPr>
          <w:lang w:val="ru-RU"/>
        </w:rPr>
        <w:t xml:space="preserve"> 2</w:t>
      </w:r>
    </w:p>
    <w:tbl>
      <w:tblPr>
        <w:tblStyle w:val="aff1"/>
        <w:tblW w:w="9570" w:type="dxa"/>
        <w:tblLook w:val="04A0" w:firstRow="1" w:lastRow="0" w:firstColumn="1" w:lastColumn="0" w:noHBand="0" w:noVBand="1"/>
      </w:tblPr>
      <w:tblGrid>
        <w:gridCol w:w="1214"/>
        <w:gridCol w:w="6124"/>
        <w:gridCol w:w="2232"/>
      </w:tblGrid>
      <w:tr w:rsidR="00EB70A8" w:rsidTr="007A374C">
        <w:tc>
          <w:tcPr>
            <w:tcW w:w="1214" w:type="dxa"/>
            <w:vAlign w:val="center"/>
          </w:tcPr>
          <w:p w:rsidR="00EB70A8" w:rsidRPr="00EE0DCF" w:rsidRDefault="00EB70A8" w:rsidP="007A374C">
            <w:pPr>
              <w:pStyle w:val="af0"/>
              <w:spacing w:line="276" w:lineRule="auto"/>
              <w:jc w:val="center"/>
              <w:rPr>
                <w:b/>
              </w:rPr>
            </w:pPr>
            <w:r w:rsidRPr="00EE0DCF">
              <w:rPr>
                <w:b/>
              </w:rPr>
              <w:t>Номера вопросов</w:t>
            </w:r>
          </w:p>
        </w:tc>
        <w:tc>
          <w:tcPr>
            <w:tcW w:w="6124" w:type="dxa"/>
            <w:vAlign w:val="center"/>
          </w:tcPr>
          <w:p w:rsidR="00EB70A8" w:rsidRPr="00EE0DCF" w:rsidRDefault="008D64E9" w:rsidP="007A374C">
            <w:pPr>
              <w:pStyle w:val="af0"/>
              <w:jc w:val="center"/>
              <w:rPr>
                <w:b/>
              </w:rPr>
            </w:pPr>
            <w:r>
              <w:rPr>
                <w:b/>
              </w:rPr>
              <w:t>Шкала</w:t>
            </w:r>
          </w:p>
        </w:tc>
        <w:tc>
          <w:tcPr>
            <w:tcW w:w="2232" w:type="dxa"/>
            <w:vAlign w:val="center"/>
          </w:tcPr>
          <w:p w:rsidR="00EB70A8" w:rsidRPr="00EE0DCF" w:rsidRDefault="00EB70A8" w:rsidP="007A374C">
            <w:pPr>
              <w:pStyle w:val="af0"/>
              <w:jc w:val="center"/>
              <w:rPr>
                <w:b/>
              </w:rPr>
            </w:pPr>
            <w:r w:rsidRPr="00EE0DCF">
              <w:rPr>
                <w:b/>
              </w:rPr>
              <w:t>Статистика Альфа-Кронбаха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pStyle w:val="af0"/>
              <w:jc w:val="center"/>
            </w:pPr>
            <w:r>
              <w:t>1</w:t>
            </w:r>
          </w:p>
        </w:tc>
        <w:tc>
          <w:tcPr>
            <w:tcW w:w="6124" w:type="dxa"/>
          </w:tcPr>
          <w:p w:rsidR="00EB70A8" w:rsidRDefault="00EB70A8" w:rsidP="007A374C">
            <w:pPr>
              <w:pStyle w:val="af0"/>
            </w:pPr>
            <w:r>
              <w:t xml:space="preserve">Поддержание здорового питания </w:t>
            </w:r>
          </w:p>
        </w:tc>
        <w:tc>
          <w:tcPr>
            <w:tcW w:w="2232" w:type="dxa"/>
          </w:tcPr>
          <w:p w:rsidR="00EB70A8" w:rsidRDefault="00EB70A8" w:rsidP="00B443FE">
            <w:pPr>
              <w:pStyle w:val="af0"/>
              <w:jc w:val="center"/>
            </w:pPr>
            <w:r>
              <w:t>0,745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pStyle w:val="af0"/>
              <w:jc w:val="center"/>
            </w:pPr>
            <w:r>
              <w:t>2</w:t>
            </w:r>
          </w:p>
        </w:tc>
        <w:tc>
          <w:tcPr>
            <w:tcW w:w="6124" w:type="dxa"/>
          </w:tcPr>
          <w:p w:rsidR="00EB70A8" w:rsidRDefault="00EB70A8" w:rsidP="007A374C">
            <w:pPr>
              <w:pStyle w:val="af0"/>
            </w:pPr>
            <w:r>
              <w:t>Ориентация на здоровое питание</w:t>
            </w:r>
          </w:p>
        </w:tc>
        <w:tc>
          <w:tcPr>
            <w:tcW w:w="2232" w:type="dxa"/>
          </w:tcPr>
          <w:p w:rsidR="00EB70A8" w:rsidRDefault="00EB70A8" w:rsidP="00B443FE">
            <w:pPr>
              <w:pStyle w:val="af0"/>
              <w:jc w:val="center"/>
            </w:pPr>
            <w:r>
              <w:t>0,849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pStyle w:val="af0"/>
              <w:jc w:val="center"/>
            </w:pPr>
            <w:r>
              <w:t>33</w:t>
            </w:r>
          </w:p>
        </w:tc>
        <w:tc>
          <w:tcPr>
            <w:tcW w:w="6124" w:type="dxa"/>
          </w:tcPr>
          <w:p w:rsidR="00EB70A8" w:rsidRDefault="00EB70A8" w:rsidP="007A374C">
            <w:pPr>
              <w:pStyle w:val="af0"/>
            </w:pPr>
            <w:r>
              <w:t>Ориентация на маркировку при выборе продукта</w:t>
            </w:r>
          </w:p>
        </w:tc>
        <w:tc>
          <w:tcPr>
            <w:tcW w:w="2232" w:type="dxa"/>
          </w:tcPr>
          <w:p w:rsidR="00EB70A8" w:rsidRDefault="00EB70A8" w:rsidP="00B443FE">
            <w:pPr>
              <w:pStyle w:val="af0"/>
              <w:jc w:val="center"/>
            </w:pPr>
            <w:r>
              <w:t>0,78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pStyle w:val="af0"/>
              <w:jc w:val="center"/>
            </w:pPr>
            <w:r>
              <w:t>34</w:t>
            </w:r>
          </w:p>
        </w:tc>
        <w:tc>
          <w:tcPr>
            <w:tcW w:w="6124" w:type="dxa"/>
          </w:tcPr>
          <w:p w:rsidR="00EB70A8" w:rsidRDefault="00EB70A8" w:rsidP="007A374C">
            <w:pPr>
              <w:pStyle w:val="af0"/>
            </w:pPr>
            <w:r>
              <w:t>Уровень скептицизма</w:t>
            </w:r>
          </w:p>
        </w:tc>
        <w:tc>
          <w:tcPr>
            <w:tcW w:w="2232" w:type="dxa"/>
          </w:tcPr>
          <w:p w:rsidR="00EB70A8" w:rsidRDefault="00EB70A8" w:rsidP="00B443FE">
            <w:pPr>
              <w:pStyle w:val="af0"/>
              <w:jc w:val="center"/>
            </w:pPr>
            <w:r>
              <w:t>0,747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pStyle w:val="af0"/>
              <w:jc w:val="center"/>
            </w:pPr>
            <w:r>
              <w:t>37</w:t>
            </w:r>
          </w:p>
        </w:tc>
        <w:tc>
          <w:tcPr>
            <w:tcW w:w="6124" w:type="dxa"/>
          </w:tcPr>
          <w:p w:rsidR="00EB70A8" w:rsidRDefault="00EB70A8" w:rsidP="007A374C">
            <w:pPr>
              <w:pStyle w:val="af0"/>
            </w:pPr>
            <w:r>
              <w:t>Мотивация достижения</w:t>
            </w:r>
          </w:p>
        </w:tc>
        <w:tc>
          <w:tcPr>
            <w:tcW w:w="2232" w:type="dxa"/>
          </w:tcPr>
          <w:p w:rsidR="00EB70A8" w:rsidRDefault="00EB70A8" w:rsidP="00B443FE">
            <w:pPr>
              <w:pStyle w:val="af0"/>
              <w:jc w:val="center"/>
            </w:pPr>
            <w:r>
              <w:t>0,632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ind w:firstLine="0"/>
              <w:jc w:val="center"/>
            </w:pPr>
            <w:r>
              <w:t>37</w:t>
            </w:r>
          </w:p>
        </w:tc>
        <w:tc>
          <w:tcPr>
            <w:tcW w:w="6124" w:type="dxa"/>
          </w:tcPr>
          <w:p w:rsidR="00EB70A8" w:rsidRDefault="00EB70A8" w:rsidP="007A374C">
            <w:pPr>
              <w:ind w:firstLine="0"/>
            </w:pPr>
            <w:r>
              <w:t>Мотивация избегания</w:t>
            </w:r>
          </w:p>
        </w:tc>
        <w:tc>
          <w:tcPr>
            <w:tcW w:w="2232" w:type="dxa"/>
          </w:tcPr>
          <w:p w:rsidR="00EB70A8" w:rsidRDefault="00EB70A8" w:rsidP="00B443FE">
            <w:pPr>
              <w:ind w:firstLine="0"/>
              <w:jc w:val="center"/>
            </w:pPr>
            <w:r>
              <w:t>0,631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ind w:firstLine="0"/>
              <w:jc w:val="center"/>
            </w:pPr>
            <w:r>
              <w:t>19-20</w:t>
            </w:r>
          </w:p>
        </w:tc>
        <w:tc>
          <w:tcPr>
            <w:tcW w:w="6124" w:type="dxa"/>
          </w:tcPr>
          <w:p w:rsidR="00EB70A8" w:rsidRDefault="00EB70A8" w:rsidP="007A374C">
            <w:pPr>
              <w:ind w:firstLine="0"/>
            </w:pPr>
            <w:r>
              <w:t>Доверие йогурту</w:t>
            </w:r>
          </w:p>
        </w:tc>
        <w:tc>
          <w:tcPr>
            <w:tcW w:w="2232" w:type="dxa"/>
          </w:tcPr>
          <w:p w:rsidR="00EB70A8" w:rsidRDefault="00EB70A8" w:rsidP="00B443FE">
            <w:pPr>
              <w:ind w:firstLine="0"/>
              <w:jc w:val="center"/>
            </w:pPr>
            <w:r>
              <w:t>0,818</w:t>
            </w:r>
          </w:p>
        </w:tc>
      </w:tr>
      <w:tr w:rsidR="00EB70A8" w:rsidTr="007A374C">
        <w:tc>
          <w:tcPr>
            <w:tcW w:w="1214" w:type="dxa"/>
          </w:tcPr>
          <w:p w:rsidR="00EB70A8" w:rsidRDefault="00EB70A8" w:rsidP="00B443FE">
            <w:pPr>
              <w:ind w:firstLine="0"/>
              <w:jc w:val="center"/>
            </w:pPr>
            <w:r>
              <w:t>21</w:t>
            </w:r>
          </w:p>
        </w:tc>
        <w:tc>
          <w:tcPr>
            <w:tcW w:w="6124" w:type="dxa"/>
            <w:tcBorders>
              <w:bottom w:val="single" w:sz="4" w:space="0" w:color="auto"/>
            </w:tcBorders>
          </w:tcPr>
          <w:p w:rsidR="00EB70A8" w:rsidRDefault="00EB70A8" w:rsidP="007A374C">
            <w:pPr>
              <w:ind w:firstLine="0"/>
            </w:pPr>
            <w:r>
              <w:t>Отношение к йогурту</w:t>
            </w: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:rsidR="00EB70A8" w:rsidRDefault="00EB70A8" w:rsidP="00B443FE">
            <w:pPr>
              <w:ind w:firstLine="0"/>
              <w:jc w:val="center"/>
            </w:pPr>
            <w:r>
              <w:t>0,815</w:t>
            </w:r>
          </w:p>
        </w:tc>
      </w:tr>
      <w:tr w:rsidR="00EB70A8" w:rsidTr="007A374C">
        <w:tc>
          <w:tcPr>
            <w:tcW w:w="1214" w:type="dxa"/>
            <w:tcBorders>
              <w:right w:val="single" w:sz="4" w:space="0" w:color="auto"/>
            </w:tcBorders>
          </w:tcPr>
          <w:p w:rsidR="00EB70A8" w:rsidRDefault="00EB70A8" w:rsidP="00B443FE">
            <w:pPr>
              <w:ind w:firstLine="0"/>
              <w:jc w:val="center"/>
            </w:pPr>
            <w:r>
              <w:t>30-31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A8" w:rsidRDefault="00EB70A8" w:rsidP="007A374C">
            <w:pPr>
              <w:ind w:firstLine="0"/>
            </w:pPr>
            <w:r>
              <w:t>Доверие батончику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A8" w:rsidRDefault="00EB70A8" w:rsidP="00B443FE">
            <w:pPr>
              <w:ind w:firstLine="0"/>
              <w:jc w:val="center"/>
            </w:pPr>
            <w:r>
              <w:t>0,888</w:t>
            </w:r>
          </w:p>
        </w:tc>
      </w:tr>
      <w:tr w:rsidR="00EB70A8" w:rsidTr="007A374C">
        <w:tc>
          <w:tcPr>
            <w:tcW w:w="1214" w:type="dxa"/>
            <w:tcBorders>
              <w:right w:val="single" w:sz="4" w:space="0" w:color="auto"/>
            </w:tcBorders>
          </w:tcPr>
          <w:p w:rsidR="00EB70A8" w:rsidRDefault="00EB70A8" w:rsidP="00B443FE">
            <w:pPr>
              <w:ind w:firstLine="0"/>
              <w:jc w:val="center"/>
            </w:pPr>
            <w:r>
              <w:t>32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A8" w:rsidRDefault="00EB70A8" w:rsidP="007A374C">
            <w:pPr>
              <w:ind w:firstLine="0"/>
            </w:pPr>
            <w:r>
              <w:t>Отношение к батончику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0A8" w:rsidRDefault="00EB70A8" w:rsidP="00B443FE">
            <w:pPr>
              <w:ind w:firstLine="0"/>
              <w:jc w:val="center"/>
            </w:pPr>
            <w:r>
              <w:t>0,803</w:t>
            </w:r>
          </w:p>
        </w:tc>
      </w:tr>
    </w:tbl>
    <w:p w:rsidR="00477776" w:rsidRDefault="00477776" w:rsidP="000F378C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4F9FEA" wp14:editId="41B68F93">
            <wp:extent cx="2991347" cy="2743076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24126" cy="27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 w:rsidRPr="000F378C">
        <w:rPr>
          <w:noProof/>
          <w:lang w:eastAsia="ru-RU"/>
        </w:rPr>
        <w:t xml:space="preserve"> </w:t>
      </w:r>
      <w:r w:rsidR="000F378C">
        <w:rPr>
          <w:noProof/>
          <w:lang w:eastAsia="ru-RU"/>
        </w:rPr>
        <w:drawing>
          <wp:inline distT="0" distB="0" distL="0" distR="0" wp14:anchorId="1768D26B" wp14:editId="2B5D145C">
            <wp:extent cx="2861179" cy="267194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83457" cy="26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>Анализ надежности: поддержание здорового питания</w:t>
      </w:r>
      <w:r w:rsidR="000F378C" w:rsidRPr="00DA25D7">
        <w:rPr>
          <w:lang w:val="ru-RU"/>
        </w:rPr>
        <w:t xml:space="preserve"> </w:t>
      </w:r>
    </w:p>
    <w:p w:rsidR="00477776" w:rsidRPr="00DA25D7" w:rsidRDefault="000F378C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и ориентация на здоровое питание</w:t>
      </w:r>
    </w:p>
    <w:p w:rsidR="00477776" w:rsidRDefault="00477776" w:rsidP="00477776"/>
    <w:p w:rsidR="00477776" w:rsidRDefault="00477776" w:rsidP="000F378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FC96EC" wp14:editId="5036AAC8">
            <wp:extent cx="2639512" cy="2375065"/>
            <wp:effectExtent l="0" t="0" r="889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50200" cy="23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>
        <w:rPr>
          <w:noProof/>
          <w:lang w:eastAsia="ru-RU"/>
        </w:rPr>
        <w:drawing>
          <wp:inline distT="0" distB="0" distL="0" distR="0" wp14:anchorId="5F7A7A53" wp14:editId="78B3B696">
            <wp:extent cx="2915161" cy="2381871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942152" cy="24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>Анализ надежности: ориентация на маркировку при выборе продукта</w:t>
      </w:r>
      <w:r w:rsidR="000F378C" w:rsidRPr="00DA25D7">
        <w:rPr>
          <w:lang w:val="ru-RU"/>
        </w:rPr>
        <w:t xml:space="preserve"> и уровень скептицизма</w:t>
      </w:r>
    </w:p>
    <w:p w:rsidR="00477776" w:rsidRDefault="00477776" w:rsidP="000F378C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6558246" wp14:editId="29738B93">
            <wp:extent cx="2753360" cy="2566236"/>
            <wp:effectExtent l="0" t="0" r="8890" b="571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770695" cy="25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>
        <w:rPr>
          <w:noProof/>
          <w:lang w:eastAsia="ru-RU"/>
        </w:rPr>
        <w:drawing>
          <wp:inline distT="0" distB="0" distL="0" distR="0" wp14:anchorId="23D6796C" wp14:editId="75FCF348">
            <wp:extent cx="2893936" cy="2588821"/>
            <wp:effectExtent l="0" t="0" r="1905" b="254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14560" cy="260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>Анализ надежности: мотивация достижения</w:t>
      </w:r>
      <w:r w:rsidR="000F378C" w:rsidRPr="00DA25D7">
        <w:rPr>
          <w:lang w:val="ru-RU"/>
        </w:rPr>
        <w:t xml:space="preserve"> и мотивация избегания</w:t>
      </w:r>
    </w:p>
    <w:p w:rsidR="00477776" w:rsidRDefault="00477776" w:rsidP="000F378C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C242A89" wp14:editId="4280BAFD">
            <wp:extent cx="2887345" cy="2087955"/>
            <wp:effectExtent l="0" t="0" r="8255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12114" cy="21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>
        <w:rPr>
          <w:noProof/>
          <w:lang w:eastAsia="ru-RU"/>
        </w:rPr>
        <w:drawing>
          <wp:inline distT="0" distB="0" distL="0" distR="0" wp14:anchorId="7C09D3CB" wp14:editId="200F0158">
            <wp:extent cx="2630812" cy="2041723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48101" cy="20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>Анализ надежности: доверие</w:t>
      </w:r>
      <w:r w:rsidR="000F378C" w:rsidRPr="00DA25D7">
        <w:rPr>
          <w:lang w:val="ru-RU"/>
        </w:rPr>
        <w:t xml:space="preserve"> и отношение к</w:t>
      </w:r>
      <w:r w:rsidRPr="00DA25D7">
        <w:rPr>
          <w:lang w:val="ru-RU"/>
        </w:rPr>
        <w:t xml:space="preserve"> продукту </w:t>
      </w:r>
    </w:p>
    <w:p w:rsidR="00477776" w:rsidRPr="00DA25D7" w:rsidRDefault="00B5056F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>(</w:t>
      </w:r>
      <w:r w:rsidR="00477776" w:rsidRPr="00DA25D7">
        <w:rPr>
          <w:lang w:val="ru-RU"/>
        </w:rPr>
        <w:t>в категории йогурт</w:t>
      </w:r>
      <w:r>
        <w:rPr>
          <w:lang w:val="ru-RU"/>
        </w:rPr>
        <w:t>)</w:t>
      </w:r>
    </w:p>
    <w:p w:rsidR="00477776" w:rsidRDefault="00477776" w:rsidP="00477776">
      <w:pPr>
        <w:spacing w:before="240"/>
        <w:jc w:val="center"/>
      </w:pPr>
    </w:p>
    <w:p w:rsidR="00477776" w:rsidRDefault="00477776" w:rsidP="000F378C">
      <w:pPr>
        <w:spacing w:before="24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5E76CD" wp14:editId="26007063">
            <wp:extent cx="2887345" cy="2137810"/>
            <wp:effectExtent l="0" t="0" r="825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03004" cy="21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>
        <w:rPr>
          <w:noProof/>
          <w:lang w:eastAsia="ru-RU"/>
        </w:rPr>
        <w:drawing>
          <wp:inline distT="0" distB="0" distL="0" distR="0" wp14:anchorId="2C63AA26" wp14:editId="06834A93">
            <wp:extent cx="2532612" cy="2089719"/>
            <wp:effectExtent l="0" t="0" r="127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552154" cy="21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Анализ надежности: доверие </w:t>
      </w:r>
      <w:r w:rsidR="000F378C" w:rsidRPr="00DA25D7">
        <w:rPr>
          <w:lang w:val="ru-RU"/>
        </w:rPr>
        <w:t xml:space="preserve">и отношение к </w:t>
      </w:r>
      <w:r w:rsidRPr="00DA25D7">
        <w:rPr>
          <w:lang w:val="ru-RU"/>
        </w:rPr>
        <w:t>продукту</w:t>
      </w:r>
    </w:p>
    <w:p w:rsidR="008953F1" w:rsidRDefault="00B5056F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>(</w:t>
      </w:r>
      <w:r w:rsidR="00477776" w:rsidRPr="00DA25D7">
        <w:rPr>
          <w:lang w:val="ru-RU"/>
        </w:rPr>
        <w:t>в категории батончик</w:t>
      </w:r>
      <w:r>
        <w:rPr>
          <w:lang w:val="ru-RU"/>
        </w:rPr>
        <w:t>)</w:t>
      </w:r>
    </w:p>
    <w:p w:rsidR="00B5056F" w:rsidRPr="00B5056F" w:rsidRDefault="00B5056F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0F378C" w:rsidRDefault="008C505B" w:rsidP="004D01C6">
      <w:pPr>
        <w:pStyle w:val="3"/>
      </w:pPr>
      <w:bookmarkStart w:id="272" w:name="_Toc37152371"/>
      <w:bookmarkStart w:id="273" w:name="_Toc37755221"/>
      <w:bookmarkStart w:id="274" w:name="_Toc41542943"/>
      <w:bookmarkStart w:id="275" w:name="_Toc41543124"/>
      <w:bookmarkStart w:id="276" w:name="_Toc41660503"/>
      <w:bookmarkStart w:id="277" w:name="_Toc41827448"/>
      <w:r>
        <w:t xml:space="preserve">5.3. </w:t>
      </w:r>
      <w:r w:rsidR="000F378C" w:rsidRPr="000F378C">
        <w:t>Анализ однородности</w:t>
      </w:r>
      <w:bookmarkEnd w:id="272"/>
      <w:bookmarkEnd w:id="273"/>
      <w:bookmarkEnd w:id="274"/>
      <w:bookmarkEnd w:id="275"/>
      <w:bookmarkEnd w:id="276"/>
      <w:bookmarkEnd w:id="277"/>
    </w:p>
    <w:p w:rsidR="00477776" w:rsidRDefault="00477776" w:rsidP="000F378C">
      <w:pPr>
        <w:ind w:firstLine="0"/>
      </w:pPr>
      <w:r>
        <w:rPr>
          <w:noProof/>
          <w:lang w:eastAsia="ru-RU"/>
        </w:rPr>
        <w:drawing>
          <wp:inline distT="0" distB="0" distL="0" distR="0" wp14:anchorId="412A3D84" wp14:editId="0C86C720">
            <wp:extent cx="2956955" cy="28536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73695" cy="28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 w:rsidRPr="000F378C">
        <w:rPr>
          <w:noProof/>
          <w:lang w:eastAsia="ru-RU"/>
        </w:rPr>
        <w:t xml:space="preserve"> </w:t>
      </w:r>
      <w:r w:rsidR="000F378C">
        <w:rPr>
          <w:noProof/>
          <w:lang w:eastAsia="ru-RU"/>
        </w:rPr>
        <w:drawing>
          <wp:inline distT="0" distB="0" distL="0" distR="0" wp14:anchorId="3F2CCF82" wp14:editId="35219747">
            <wp:extent cx="2861954" cy="28600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901448" cy="28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Анализ однородности групп </w:t>
      </w:r>
      <w:r w:rsidR="000F378C" w:rsidRPr="00DA25D7">
        <w:rPr>
          <w:lang w:val="ru-RU"/>
        </w:rPr>
        <w:t xml:space="preserve">по составу </w:t>
      </w:r>
    </w:p>
    <w:p w:rsidR="00477776" w:rsidRPr="00DA25D7" w:rsidRDefault="000F378C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в категории йогуртов и батончиков</w:t>
      </w:r>
    </w:p>
    <w:p w:rsidR="00477776" w:rsidRPr="00B5056F" w:rsidRDefault="00477776" w:rsidP="00477776">
      <w:pPr>
        <w:pStyle w:val="a2"/>
        <w:numPr>
          <w:ilvl w:val="0"/>
          <w:numId w:val="0"/>
        </w:numPr>
        <w:spacing w:before="24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991C5C2" wp14:editId="585C609E">
            <wp:extent cx="2944495" cy="3184702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59783" cy="32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 w:rsidRPr="00B5056F">
        <w:rPr>
          <w:noProof/>
          <w:lang w:val="ru-RU" w:eastAsia="ru-RU"/>
        </w:rPr>
        <w:t xml:space="preserve"> </w:t>
      </w:r>
      <w:r w:rsidR="000F378C">
        <w:rPr>
          <w:noProof/>
          <w:lang w:val="ru-RU" w:eastAsia="ru-RU"/>
        </w:rPr>
        <w:drawing>
          <wp:inline distT="0" distB="0" distL="0" distR="0" wp14:anchorId="2610E15C" wp14:editId="70A23AF2">
            <wp:extent cx="2826327" cy="321818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32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6F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Анализ однородности групп </w:t>
      </w:r>
      <w:r w:rsidR="000F378C" w:rsidRPr="00DA25D7">
        <w:rPr>
          <w:lang w:val="ru-RU"/>
        </w:rPr>
        <w:t xml:space="preserve">по </w:t>
      </w:r>
      <w:r w:rsidR="003F1000">
        <w:rPr>
          <w:lang w:val="ru-RU"/>
        </w:rPr>
        <w:t>смысловому содержанию</w:t>
      </w:r>
      <w:r w:rsidR="000F378C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я</w:t>
      </w:r>
    </w:p>
    <w:p w:rsidR="00477776" w:rsidRPr="00DA25D7" w:rsidRDefault="000F378C" w:rsidP="00B5056F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в категории йогуртов и батончиков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AF36FA1" wp14:editId="180E525A">
            <wp:extent cx="2920744" cy="30467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34051" cy="306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8C" w:rsidRPr="000F378C">
        <w:rPr>
          <w:noProof/>
          <w:lang w:eastAsia="ru-RU"/>
        </w:rPr>
        <w:t xml:space="preserve"> </w:t>
      </w:r>
      <w:r w:rsidR="000F378C">
        <w:rPr>
          <w:noProof/>
          <w:lang w:eastAsia="ru-RU"/>
        </w:rPr>
        <w:drawing>
          <wp:inline distT="0" distB="0" distL="0" distR="0" wp14:anchorId="75526FEE" wp14:editId="769CE4A2">
            <wp:extent cx="2908877" cy="3093696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919432" cy="31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4D01C6">
      <w:pPr>
        <w:pStyle w:val="a2"/>
        <w:rPr>
          <w:lang w:val="ru-RU"/>
        </w:rPr>
      </w:pPr>
      <w:r w:rsidRPr="00DA25D7">
        <w:rPr>
          <w:lang w:val="ru-RU"/>
        </w:rPr>
        <w:t xml:space="preserve">Анализ однородности групп </w:t>
      </w:r>
      <w:r w:rsidR="000F378C" w:rsidRPr="00DA25D7">
        <w:rPr>
          <w:lang w:val="ru-RU"/>
        </w:rPr>
        <w:t xml:space="preserve">по фреймингу </w:t>
      </w:r>
      <w:r w:rsidR="003F1000">
        <w:rPr>
          <w:lang w:val="ru-RU"/>
        </w:rPr>
        <w:t>заявления</w:t>
      </w:r>
      <w:r w:rsidR="000F378C" w:rsidRPr="00DA25D7">
        <w:rPr>
          <w:lang w:val="ru-RU"/>
        </w:rPr>
        <w:t xml:space="preserve"> </w:t>
      </w:r>
    </w:p>
    <w:p w:rsidR="00477776" w:rsidRPr="00DA25D7" w:rsidRDefault="000F378C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в категории йогуртов и батончиков</w:t>
      </w:r>
    </w:p>
    <w:p w:rsidR="00477776" w:rsidRDefault="00477776" w:rsidP="00477776">
      <w:pPr>
        <w:ind w:firstLine="0"/>
        <w:jc w:val="center"/>
      </w:pPr>
    </w:p>
    <w:p w:rsidR="00477776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EB70A8" w:rsidRPr="00836698" w:rsidRDefault="00EB70A8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836698" w:rsidRDefault="00477776" w:rsidP="000F378C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jc w:val="both"/>
        <w:rPr>
          <w:lang w:val="ru-RU"/>
        </w:rPr>
      </w:pPr>
    </w:p>
    <w:p w:rsidR="00477776" w:rsidRPr="002F1B17" w:rsidRDefault="008C505B" w:rsidP="002F1B17">
      <w:pPr>
        <w:pStyle w:val="3"/>
      </w:pPr>
      <w:bookmarkStart w:id="278" w:name="_Toc37148444"/>
      <w:bookmarkStart w:id="279" w:name="_Toc37152372"/>
      <w:bookmarkStart w:id="280" w:name="_Toc37755222"/>
      <w:bookmarkStart w:id="281" w:name="_Toc41542944"/>
      <w:bookmarkStart w:id="282" w:name="_Toc41543125"/>
      <w:bookmarkStart w:id="283" w:name="_Toc41660504"/>
      <w:bookmarkStart w:id="284" w:name="_Toc41827449"/>
      <w:r>
        <w:lastRenderedPageBreak/>
        <w:t xml:space="preserve">5.4. </w:t>
      </w:r>
      <w:r w:rsidR="00477776" w:rsidRPr="002F1B17">
        <w:t>Общий дисперсионный анализ оценки стимулов</w:t>
      </w:r>
      <w:r w:rsidR="00477776" w:rsidRPr="00DC7B34">
        <w:rPr>
          <w:rStyle w:val="af"/>
        </w:rPr>
        <w:footnoteReference w:id="43"/>
      </w:r>
      <w:bookmarkEnd w:id="278"/>
      <w:bookmarkEnd w:id="279"/>
      <w:bookmarkEnd w:id="280"/>
      <w:bookmarkEnd w:id="281"/>
      <w:bookmarkEnd w:id="282"/>
      <w:bookmarkEnd w:id="283"/>
      <w:bookmarkEnd w:id="284"/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06E5580" wp14:editId="73D2D328">
            <wp:extent cx="5939790" cy="1063625"/>
            <wp:effectExtent l="0" t="0" r="381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йогурта в зависимости от информации о составе (</w:t>
      </w:r>
      <w:r>
        <w:t>info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9FBA68E" wp14:editId="46318DB2">
            <wp:extent cx="5939790" cy="1019810"/>
            <wp:effectExtent l="0" t="0" r="3810" b="889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</w:t>
      </w:r>
      <w:r w:rsidR="00C12A10">
        <w:rPr>
          <w:lang w:val="ru-RU"/>
        </w:rPr>
        <w:t xml:space="preserve">гурта в зависимости от наличия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claim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615C618" wp14:editId="3C5D7E28">
            <wp:extent cx="5939790" cy="1138555"/>
            <wp:effectExtent l="0" t="0" r="381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йогурта в зависимости от </w:t>
      </w:r>
      <w:r w:rsidR="003F1000">
        <w:rPr>
          <w:lang w:val="ru-RU"/>
        </w:rPr>
        <w:t>смыслового содержания</w:t>
      </w:r>
      <w:r w:rsidRPr="00DA25D7">
        <w:rPr>
          <w:lang w:val="ru-RU"/>
        </w:rPr>
        <w:t xml:space="preserve"> </w:t>
      </w:r>
      <w:r w:rsidR="003F1000">
        <w:rPr>
          <w:lang w:val="ru-RU"/>
        </w:rPr>
        <w:t xml:space="preserve">заявления </w:t>
      </w:r>
      <w:r w:rsidRPr="00DA25D7">
        <w:rPr>
          <w:lang w:val="ru-RU"/>
        </w:rPr>
        <w:t>(</w:t>
      </w:r>
      <w:r>
        <w:t>claim</w:t>
      </w:r>
      <w:r w:rsidRPr="00DA25D7">
        <w:rPr>
          <w:lang w:val="ru-RU"/>
        </w:rPr>
        <w:t>_</w:t>
      </w:r>
      <w:r>
        <w:t>type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9BD8CAF" wp14:editId="27CB12B5">
            <wp:extent cx="5939790" cy="1219200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йогурта в зависимости от </w:t>
      </w:r>
      <w:r w:rsidR="00565C50">
        <w:rPr>
          <w:lang w:val="ru-RU"/>
        </w:rPr>
        <w:t>фрейминга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 xml:space="preserve">й </w:t>
      </w:r>
      <w:r w:rsidRPr="00DA25D7">
        <w:rPr>
          <w:lang w:val="ru-RU"/>
        </w:rPr>
        <w:t>(</w:t>
      </w:r>
      <w:r>
        <w:t>claim</w:t>
      </w:r>
      <w:r w:rsidRPr="00DA25D7">
        <w:rPr>
          <w:lang w:val="ru-RU"/>
        </w:rPr>
        <w:t>_</w:t>
      </w:r>
      <w:r>
        <w:t>framing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34996A45" wp14:editId="7C8E9B99">
            <wp:extent cx="5939790" cy="1038225"/>
            <wp:effectExtent l="0" t="0" r="381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/>
                    <a:stretch/>
                  </pic:blipFill>
                  <pic:spPr bwMode="auto">
                    <a:xfrm>
                      <a:off x="0" y="0"/>
                      <a:ext cx="593979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батончика в зависимости от информации о составе (</w:t>
      </w:r>
      <w:r>
        <w:t>info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5F4482D" wp14:editId="0781A91D">
            <wp:extent cx="5939790" cy="1066800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батончика в зависимости от наличия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claim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14416AF2" wp14:editId="2CB07C3D">
            <wp:extent cx="5939790" cy="1317625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батончика в зависимости от </w:t>
      </w:r>
      <w:r w:rsidR="003F1000">
        <w:rPr>
          <w:lang w:val="ru-RU"/>
        </w:rPr>
        <w:t>смыслового содержания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claim</w:t>
      </w:r>
      <w:r w:rsidRPr="00DA25D7">
        <w:rPr>
          <w:lang w:val="ru-RU"/>
        </w:rPr>
        <w:t>_</w:t>
      </w:r>
      <w:r>
        <w:t>type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99AFE17" wp14:editId="1A12683D">
            <wp:extent cx="5939790" cy="1257300"/>
            <wp:effectExtent l="0" t="0" r="381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батончика в зависимости от </w:t>
      </w:r>
      <w:r w:rsidR="00565C50">
        <w:rPr>
          <w:lang w:val="ru-RU"/>
        </w:rPr>
        <w:t>фрейминга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claim</w:t>
      </w:r>
      <w:r w:rsidRPr="00DA25D7">
        <w:rPr>
          <w:lang w:val="ru-RU"/>
        </w:rPr>
        <w:t>_</w:t>
      </w:r>
      <w:r>
        <w:t>framing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35A242" wp14:editId="579E9D5C">
            <wp:extent cx="4132613" cy="3154906"/>
            <wp:effectExtent l="0" t="0" r="1270" b="762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141178" cy="316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Общий дисперсионный анализ по йогуртам: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предоставление информации о составе (</w:t>
      </w:r>
      <w:r>
        <w:t>info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07B506" wp14:editId="71B8A8E1">
            <wp:extent cx="4192062" cy="3170711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208092" cy="318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Общий дисперсионный анализ по йогуртам: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оценка в зависимости от </w:t>
      </w:r>
      <w:r w:rsidR="003F1000">
        <w:rPr>
          <w:lang w:val="ru-RU"/>
        </w:rPr>
        <w:t>смыслового содержания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claim</w:t>
      </w:r>
      <w:r w:rsidRPr="00DA25D7">
        <w:rPr>
          <w:lang w:val="ru-RU"/>
        </w:rPr>
        <w:t>_</w:t>
      </w:r>
      <w:r>
        <w:t>type</w:t>
      </w:r>
      <w:r w:rsidRPr="00DA25D7">
        <w:rPr>
          <w:lang w:val="ru-RU"/>
        </w:rPr>
        <w:t>)</w:t>
      </w:r>
    </w:p>
    <w:p w:rsidR="00477776" w:rsidRDefault="00477776" w:rsidP="00477776">
      <w:pPr>
        <w:pStyle w:val="a2"/>
        <w:numPr>
          <w:ilvl w:val="0"/>
          <w:numId w:val="0"/>
        </w:numPr>
        <w:spacing w:before="240"/>
      </w:pPr>
      <w:r>
        <w:rPr>
          <w:noProof/>
          <w:lang w:val="ru-RU" w:eastAsia="ru-RU"/>
        </w:rPr>
        <w:drawing>
          <wp:inline distT="0" distB="0" distL="0" distR="0" wp14:anchorId="5433A9C3" wp14:editId="5D047894">
            <wp:extent cx="4257271" cy="3218213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264980" cy="322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Общий дисперсионный анализ по батончикам: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оценка в зависимости от типа</w:t>
      </w:r>
      <w:r w:rsidR="00C12A10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 xml:space="preserve"> (</w:t>
      </w:r>
      <w:r>
        <w:t>info</w:t>
      </w:r>
      <w:r w:rsidRPr="00DA25D7">
        <w:rPr>
          <w:lang w:val="ru-RU"/>
        </w:rPr>
        <w:t>_</w:t>
      </w:r>
      <w:r>
        <w:t>seeing</w:t>
      </w:r>
      <w:r w:rsidRPr="00DA25D7">
        <w:rPr>
          <w:lang w:val="ru-RU"/>
        </w:rPr>
        <w:t>)</w:t>
      </w: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477776">
      <w:pPr>
        <w:pStyle w:val="a2"/>
        <w:numPr>
          <w:ilvl w:val="0"/>
          <w:numId w:val="0"/>
        </w:numPr>
        <w:ind w:left="1636"/>
        <w:rPr>
          <w:lang w:val="ru-RU"/>
        </w:rPr>
      </w:pPr>
    </w:p>
    <w:p w:rsidR="004125ED" w:rsidRDefault="004125ED" w:rsidP="00C65E8C">
      <w:pPr>
        <w:spacing w:after="0"/>
        <w:ind w:left="113" w:right="113" w:firstLine="0"/>
        <w:jc w:val="center"/>
        <w:rPr>
          <w:rFonts w:cs="Times New Roman"/>
          <w:sz w:val="22"/>
        </w:rPr>
        <w:sectPr w:rsidR="004125ED" w:rsidSect="002317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65E8C" w:rsidRPr="003D3E4B" w:rsidRDefault="00B138A4" w:rsidP="00B138A4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Результаты однофакторного дисперсионного анализа</w:t>
      </w:r>
      <w:r w:rsidR="00C65E8C" w:rsidRPr="003D3E4B">
        <w:rPr>
          <w:lang w:val="ru-RU"/>
        </w:rPr>
        <w:t xml:space="preserve"> </w:t>
      </w:r>
      <w:r w:rsidR="003F1000">
        <w:rPr>
          <w:lang w:val="ru-RU"/>
        </w:rPr>
        <w:t xml:space="preserve">(контрольные переменные) </w:t>
      </w:r>
      <w:r w:rsidR="00C65E8C" w:rsidRPr="003D3E4B">
        <w:rPr>
          <w:lang w:val="ru-RU"/>
        </w:rPr>
        <w:t>по группам</w:t>
      </w:r>
      <w:r w:rsidR="00C65E8C">
        <w:rPr>
          <w:lang w:val="ru-RU"/>
        </w:rPr>
        <w:t>: йогурт</w:t>
      </w:r>
    </w:p>
    <w:tbl>
      <w:tblPr>
        <w:tblStyle w:val="aff1"/>
        <w:tblW w:w="14709" w:type="dxa"/>
        <w:tblLayout w:type="fixed"/>
        <w:tblLook w:val="04A0" w:firstRow="1" w:lastRow="0" w:firstColumn="1" w:lastColumn="0" w:noHBand="0" w:noVBand="1"/>
      </w:tblPr>
      <w:tblGrid>
        <w:gridCol w:w="1086"/>
        <w:gridCol w:w="1461"/>
        <w:gridCol w:w="1417"/>
        <w:gridCol w:w="1701"/>
        <w:gridCol w:w="1673"/>
        <w:gridCol w:w="1559"/>
        <w:gridCol w:w="1559"/>
        <w:gridCol w:w="1276"/>
        <w:gridCol w:w="1134"/>
        <w:gridCol w:w="1843"/>
      </w:tblGrid>
      <w:tr w:rsidR="004125ED" w:rsidRPr="0021035D" w:rsidTr="00560BC7">
        <w:trPr>
          <w:cantSplit/>
          <w:trHeight w:val="1134"/>
        </w:trPr>
        <w:tc>
          <w:tcPr>
            <w:tcW w:w="1086" w:type="dxa"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Уровень (</w:t>
            </w:r>
            <w:r w:rsidRPr="008D46FB">
              <w:rPr>
                <w:rFonts w:cs="Times New Roman"/>
                <w:sz w:val="20"/>
              </w:rPr>
              <w:t>респондент видел / не видел состав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Нет заявления о полезности</w:t>
            </w:r>
          </w:p>
        </w:tc>
        <w:tc>
          <w:tcPr>
            <w:tcW w:w="170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добавлении ингредиентов</w:t>
            </w:r>
          </w:p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содержит только натуральные ингредиенты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67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снижении количества ингредиентов</w:t>
            </w:r>
          </w:p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не содержит искусственных добавок, консервантов и красителей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позитивном эффекте</w:t>
            </w:r>
          </w:p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способствует укреплению иммунитета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снижении негативного эффекта</w:t>
            </w:r>
          </w:p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снижает риск инфекционных заболеваний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 xml:space="preserve">Общие различия </w:t>
            </w:r>
            <w:r w:rsidRPr="008D46FB">
              <w:rPr>
                <w:rFonts w:cs="Times New Roman"/>
                <w:b/>
                <w:sz w:val="20"/>
              </w:rPr>
              <w:t>(по 10 стимулам)</w:t>
            </w:r>
          </w:p>
        </w:tc>
        <w:tc>
          <w:tcPr>
            <w:tcW w:w="1134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Общее значение</w:t>
            </w:r>
          </w:p>
        </w:tc>
        <w:tc>
          <w:tcPr>
            <w:tcW w:w="184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Различия при предоставлении информации о составе</w:t>
            </w:r>
          </w:p>
        </w:tc>
      </w:tr>
      <w:tr w:rsidR="004125ED" w:rsidRPr="0021035D" w:rsidTr="00560BC7">
        <w:trPr>
          <w:cantSplit/>
          <w:trHeight w:val="845"/>
        </w:trPr>
        <w:tc>
          <w:tcPr>
            <w:tcW w:w="1086" w:type="dxa"/>
            <w:vMerge w:val="restart"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Оценка калорийности</w:t>
            </w: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2,32</w:t>
            </w:r>
          </w:p>
        </w:tc>
        <w:tc>
          <w:tcPr>
            <w:tcW w:w="170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2,4</w:t>
            </w:r>
          </w:p>
        </w:tc>
        <w:tc>
          <w:tcPr>
            <w:tcW w:w="167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2,63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2,55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2,47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P=0,263</w:t>
            </w:r>
          </w:p>
        </w:tc>
        <w:tc>
          <w:tcPr>
            <w:tcW w:w="1134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2,47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P=0,426</w:t>
            </w:r>
          </w:p>
        </w:tc>
      </w:tr>
      <w:tr w:rsidR="004125ED" w:rsidRPr="0021035D" w:rsidTr="00560BC7">
        <w:trPr>
          <w:cantSplit/>
          <w:trHeight w:val="688"/>
        </w:trPr>
        <w:tc>
          <w:tcPr>
            <w:tcW w:w="1086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Видел </w:t>
            </w:r>
            <w:r w:rsidRPr="0021035D">
              <w:rPr>
                <w:rFonts w:cs="Times New Roman"/>
                <w:sz w:val="22"/>
              </w:rPr>
              <w:t>состав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2,37</w:t>
            </w:r>
          </w:p>
        </w:tc>
        <w:tc>
          <w:tcPr>
            <w:tcW w:w="170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2,39</w:t>
            </w:r>
          </w:p>
        </w:tc>
        <w:tc>
          <w:tcPr>
            <w:tcW w:w="167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2,68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2,46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2,16</w:t>
            </w:r>
          </w:p>
        </w:tc>
        <w:tc>
          <w:tcPr>
            <w:tcW w:w="1276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2,39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sz w:val="22"/>
              </w:rPr>
            </w:pPr>
          </w:p>
        </w:tc>
      </w:tr>
      <w:tr w:rsidR="004125ED" w:rsidRPr="0021035D" w:rsidTr="00560BC7">
        <w:trPr>
          <w:cantSplit/>
          <w:trHeight w:val="711"/>
        </w:trPr>
        <w:tc>
          <w:tcPr>
            <w:tcW w:w="1086" w:type="dxa"/>
            <w:vMerge w:val="restart"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Доверие продукту</w:t>
            </w: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2,95</w:t>
            </w:r>
          </w:p>
        </w:tc>
        <w:tc>
          <w:tcPr>
            <w:tcW w:w="170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3,03</w:t>
            </w:r>
          </w:p>
        </w:tc>
        <w:tc>
          <w:tcPr>
            <w:tcW w:w="167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2,84</w:t>
            </w:r>
          </w:p>
        </w:tc>
        <w:tc>
          <w:tcPr>
            <w:tcW w:w="1559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2,36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2,85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  <w:lang w:val="en-US"/>
              </w:rPr>
            </w:pPr>
            <w:r w:rsidRPr="00196261">
              <w:rPr>
                <w:rFonts w:cs="Times New Roman"/>
                <w:b/>
                <w:sz w:val="22"/>
                <w:lang w:val="en-US"/>
              </w:rPr>
              <w:t>P=0,001</w:t>
            </w:r>
          </w:p>
        </w:tc>
        <w:tc>
          <w:tcPr>
            <w:tcW w:w="1134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2,78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  <w:lang w:val="en-US"/>
              </w:rPr>
              <w:t>P=</w:t>
            </w:r>
            <w:r w:rsidRPr="00196261">
              <w:rPr>
                <w:rFonts w:cs="Times New Roman"/>
                <w:b/>
                <w:sz w:val="22"/>
              </w:rPr>
              <w:t xml:space="preserve"> 0,000</w:t>
            </w:r>
          </w:p>
        </w:tc>
      </w:tr>
      <w:tr w:rsidR="004125ED" w:rsidRPr="0021035D" w:rsidTr="00560BC7">
        <w:trPr>
          <w:cantSplit/>
          <w:trHeight w:val="693"/>
        </w:trPr>
        <w:tc>
          <w:tcPr>
            <w:tcW w:w="1086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</w:t>
            </w:r>
            <w:r w:rsidRPr="0021035D">
              <w:rPr>
                <w:rFonts w:cs="Times New Roman"/>
                <w:sz w:val="22"/>
              </w:rPr>
              <w:t>идел состав</w:t>
            </w:r>
          </w:p>
        </w:tc>
        <w:tc>
          <w:tcPr>
            <w:tcW w:w="1417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3,34</w:t>
            </w:r>
          </w:p>
        </w:tc>
        <w:tc>
          <w:tcPr>
            <w:tcW w:w="1701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3,33</w:t>
            </w:r>
          </w:p>
        </w:tc>
        <w:tc>
          <w:tcPr>
            <w:tcW w:w="1673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3,55</w:t>
            </w:r>
          </w:p>
        </w:tc>
        <w:tc>
          <w:tcPr>
            <w:tcW w:w="1559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3,29</w:t>
            </w:r>
          </w:p>
        </w:tc>
        <w:tc>
          <w:tcPr>
            <w:tcW w:w="1559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3,15</w:t>
            </w:r>
          </w:p>
        </w:tc>
        <w:tc>
          <w:tcPr>
            <w:tcW w:w="1276" w:type="dxa"/>
            <w:vMerge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3,32</w:t>
            </w:r>
          </w:p>
        </w:tc>
        <w:tc>
          <w:tcPr>
            <w:tcW w:w="1843" w:type="dxa"/>
            <w:vMerge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4125ED" w:rsidRPr="0021035D" w:rsidTr="00C65E8C">
        <w:trPr>
          <w:cantSplit/>
          <w:trHeight w:val="547"/>
        </w:trPr>
        <w:tc>
          <w:tcPr>
            <w:tcW w:w="1086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623" w:type="dxa"/>
            <w:gridSpan w:val="9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Существуе</w:t>
            </w:r>
            <w:r>
              <w:rPr>
                <w:rFonts w:cs="Times New Roman"/>
                <w:sz w:val="22"/>
              </w:rPr>
              <w:t>т значимое различие (</w:t>
            </w:r>
            <w:r>
              <w:rPr>
                <w:rFonts w:cs="Times New Roman"/>
                <w:sz w:val="22"/>
                <w:lang w:val="en-US"/>
              </w:rPr>
              <w:t>P</w:t>
            </w:r>
            <w:r w:rsidRPr="00196261">
              <w:rPr>
                <w:rFonts w:cs="Times New Roman"/>
                <w:sz w:val="22"/>
              </w:rPr>
              <w:t>=</w:t>
            </w:r>
            <w:r>
              <w:rPr>
                <w:rFonts w:cs="Times New Roman"/>
                <w:sz w:val="22"/>
              </w:rPr>
              <w:t>0,068</w:t>
            </w:r>
            <w:r w:rsidRPr="0021035D">
              <w:rPr>
                <w:rFonts w:cs="Times New Roman"/>
                <w:sz w:val="22"/>
              </w:rPr>
              <w:t xml:space="preserve">): наиболее высокое доверие продукту при нанесении </w:t>
            </w:r>
            <w:r>
              <w:rPr>
                <w:rFonts w:cs="Times New Roman"/>
                <w:sz w:val="22"/>
              </w:rPr>
              <w:t xml:space="preserve">заявление </w:t>
            </w:r>
            <w:r w:rsidRPr="0021035D">
              <w:rPr>
                <w:rFonts w:cs="Times New Roman"/>
                <w:sz w:val="22"/>
              </w:rPr>
              <w:t>о составе</w:t>
            </w:r>
          </w:p>
        </w:tc>
      </w:tr>
      <w:tr w:rsidR="004125ED" w:rsidRPr="0021035D" w:rsidTr="00560BC7">
        <w:trPr>
          <w:cantSplit/>
          <w:trHeight w:val="725"/>
        </w:trPr>
        <w:tc>
          <w:tcPr>
            <w:tcW w:w="1086" w:type="dxa"/>
            <w:vMerge w:val="restart"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Отношение к продукту</w:t>
            </w: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3,11</w:t>
            </w:r>
          </w:p>
        </w:tc>
        <w:tc>
          <w:tcPr>
            <w:tcW w:w="170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3,18</w:t>
            </w:r>
          </w:p>
        </w:tc>
        <w:tc>
          <w:tcPr>
            <w:tcW w:w="1673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2,87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2,91</w:t>
            </w:r>
          </w:p>
        </w:tc>
        <w:tc>
          <w:tcPr>
            <w:tcW w:w="1559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2,76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  <w:lang w:val="en-US"/>
              </w:rPr>
            </w:pPr>
            <w:r w:rsidRPr="00196261">
              <w:rPr>
                <w:rFonts w:cs="Times New Roman"/>
                <w:b/>
                <w:sz w:val="22"/>
                <w:lang w:val="en-US"/>
              </w:rPr>
              <w:t>P=0,004</w:t>
            </w:r>
          </w:p>
        </w:tc>
        <w:tc>
          <w:tcPr>
            <w:tcW w:w="1134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2,94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4125ED" w:rsidRPr="00196261" w:rsidRDefault="004125ED" w:rsidP="00C65E8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  <w:lang w:val="en-US"/>
              </w:rPr>
              <w:t>P=</w:t>
            </w:r>
            <w:r w:rsidRPr="00196261">
              <w:rPr>
                <w:rFonts w:cs="Times New Roman"/>
                <w:b/>
                <w:sz w:val="22"/>
              </w:rPr>
              <w:t xml:space="preserve"> 0,000</w:t>
            </w:r>
          </w:p>
        </w:tc>
      </w:tr>
      <w:tr w:rsidR="004125ED" w:rsidRPr="0021035D" w:rsidTr="00560BC7">
        <w:trPr>
          <w:cantSplit/>
          <w:trHeight w:val="821"/>
        </w:trPr>
        <w:tc>
          <w:tcPr>
            <w:tcW w:w="1086" w:type="dxa"/>
            <w:vMerge/>
            <w:textDirection w:val="btLr"/>
            <w:vAlign w:val="center"/>
          </w:tcPr>
          <w:p w:rsidR="004125ED" w:rsidRPr="0021035D" w:rsidRDefault="004125ED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21035D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417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3,39</w:t>
            </w:r>
          </w:p>
        </w:tc>
        <w:tc>
          <w:tcPr>
            <w:tcW w:w="1701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3,44</w:t>
            </w:r>
          </w:p>
        </w:tc>
        <w:tc>
          <w:tcPr>
            <w:tcW w:w="1673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3,55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3,36</w:t>
            </w:r>
          </w:p>
        </w:tc>
        <w:tc>
          <w:tcPr>
            <w:tcW w:w="1559" w:type="dxa"/>
            <w:vAlign w:val="center"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3,33</w:t>
            </w:r>
          </w:p>
        </w:tc>
        <w:tc>
          <w:tcPr>
            <w:tcW w:w="1276" w:type="dxa"/>
            <w:vMerge/>
          </w:tcPr>
          <w:p w:rsidR="004125ED" w:rsidRPr="0021035D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rFonts w:cs="Times New Roman"/>
                <w:b/>
                <w:sz w:val="22"/>
              </w:rPr>
              <w:t>3,4</w:t>
            </w:r>
          </w:p>
        </w:tc>
        <w:tc>
          <w:tcPr>
            <w:tcW w:w="1843" w:type="dxa"/>
            <w:vMerge/>
          </w:tcPr>
          <w:p w:rsidR="004125ED" w:rsidRPr="00196261" w:rsidRDefault="004125ED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</w:tbl>
    <w:p w:rsidR="004125ED" w:rsidRDefault="004125ED" w:rsidP="004125ED">
      <w:pPr>
        <w:pStyle w:val="a2"/>
        <w:numPr>
          <w:ilvl w:val="0"/>
          <w:numId w:val="0"/>
        </w:numPr>
        <w:ind w:left="1636" w:hanging="360"/>
        <w:jc w:val="both"/>
        <w:rPr>
          <w:lang w:val="ru-RU"/>
        </w:rPr>
        <w:sectPr w:rsidR="004125ED" w:rsidSect="004125E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65E8C" w:rsidRPr="00C65E8C" w:rsidRDefault="00B138A4" w:rsidP="00B138A4">
      <w:pPr>
        <w:pStyle w:val="a"/>
        <w:spacing w:line="360" w:lineRule="auto"/>
        <w:rPr>
          <w:lang w:val="ru-RU"/>
        </w:rPr>
      </w:pPr>
      <w:bookmarkStart w:id="285" w:name="_Toc37148445"/>
      <w:bookmarkStart w:id="286" w:name="_Toc37152373"/>
      <w:bookmarkStart w:id="287" w:name="_Toc37755223"/>
      <w:r>
        <w:rPr>
          <w:lang w:val="ru-RU"/>
        </w:rPr>
        <w:lastRenderedPageBreak/>
        <w:t>Результаты однофакторного дисперсионного анализа</w:t>
      </w:r>
      <w:r w:rsidR="00C65E8C" w:rsidRPr="00C65E8C">
        <w:rPr>
          <w:lang w:val="ru-RU"/>
        </w:rPr>
        <w:t xml:space="preserve"> </w:t>
      </w:r>
      <w:r w:rsidR="003F1000">
        <w:rPr>
          <w:lang w:val="ru-RU"/>
        </w:rPr>
        <w:t xml:space="preserve">(контрольные переменные) </w:t>
      </w:r>
      <w:r w:rsidR="00C65E8C" w:rsidRPr="00C65E8C">
        <w:rPr>
          <w:lang w:val="ru-RU"/>
        </w:rPr>
        <w:t xml:space="preserve">по группам: </w:t>
      </w:r>
      <w:r w:rsidR="00C65E8C">
        <w:rPr>
          <w:lang w:val="ru-RU"/>
        </w:rPr>
        <w:t>батончик</w:t>
      </w:r>
    </w:p>
    <w:tbl>
      <w:tblPr>
        <w:tblStyle w:val="aff1"/>
        <w:tblW w:w="14709" w:type="dxa"/>
        <w:tblLayout w:type="fixed"/>
        <w:tblLook w:val="04A0" w:firstRow="1" w:lastRow="0" w:firstColumn="1" w:lastColumn="0" w:noHBand="0" w:noVBand="1"/>
      </w:tblPr>
      <w:tblGrid>
        <w:gridCol w:w="1086"/>
        <w:gridCol w:w="1461"/>
        <w:gridCol w:w="1417"/>
        <w:gridCol w:w="1673"/>
        <w:gridCol w:w="1701"/>
        <w:gridCol w:w="1559"/>
        <w:gridCol w:w="1559"/>
        <w:gridCol w:w="1276"/>
        <w:gridCol w:w="1134"/>
        <w:gridCol w:w="1843"/>
      </w:tblGrid>
      <w:tr w:rsidR="00C65E8C" w:rsidRPr="0021035D" w:rsidTr="00C65E8C">
        <w:trPr>
          <w:cantSplit/>
          <w:trHeight w:val="1134"/>
        </w:trPr>
        <w:tc>
          <w:tcPr>
            <w:tcW w:w="1086" w:type="dxa"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Уровень (</w:t>
            </w:r>
            <w:r w:rsidRPr="008D46FB">
              <w:rPr>
                <w:rFonts w:cs="Times New Roman"/>
                <w:sz w:val="20"/>
              </w:rPr>
              <w:t>респондент видел / не видел состав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417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Нет заявления о полезности</w:t>
            </w:r>
          </w:p>
        </w:tc>
        <w:tc>
          <w:tcPr>
            <w:tcW w:w="1673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добавлении ингредиентов</w:t>
            </w:r>
          </w:p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содержит только натуральные ингредиенты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70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снижении количества ингредиентов</w:t>
            </w:r>
          </w:p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не содержит искусственных добавок, консервантов и красителей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559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позитивном эффекте</w:t>
            </w:r>
          </w:p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способствует укреплению иммунитета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559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Заявление о снижении негативного эффекта</w:t>
            </w:r>
          </w:p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(</w:t>
            </w:r>
            <w:r w:rsidRPr="008D46FB">
              <w:rPr>
                <w:rFonts w:cs="Times New Roman"/>
                <w:sz w:val="20"/>
              </w:rPr>
              <w:t>снижает риск инфекционных заболеваний</w:t>
            </w:r>
            <w:r w:rsidRPr="0021035D">
              <w:rPr>
                <w:rFonts w:cs="Times New Roman"/>
                <w:sz w:val="22"/>
              </w:rPr>
              <w:t>)</w:t>
            </w:r>
          </w:p>
        </w:tc>
        <w:tc>
          <w:tcPr>
            <w:tcW w:w="1276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 xml:space="preserve">Общие различия </w:t>
            </w:r>
            <w:r w:rsidRPr="008D46FB">
              <w:rPr>
                <w:rFonts w:cs="Times New Roman"/>
                <w:b/>
                <w:sz w:val="20"/>
              </w:rPr>
              <w:t>(по 10 стимулам)</w:t>
            </w:r>
          </w:p>
        </w:tc>
        <w:tc>
          <w:tcPr>
            <w:tcW w:w="1134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Общее значение</w:t>
            </w:r>
          </w:p>
        </w:tc>
        <w:tc>
          <w:tcPr>
            <w:tcW w:w="1843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21035D">
              <w:rPr>
                <w:rFonts w:cs="Times New Roman"/>
                <w:b/>
                <w:sz w:val="22"/>
              </w:rPr>
              <w:t>Различия при предоставлении информации о составе</w:t>
            </w:r>
          </w:p>
        </w:tc>
      </w:tr>
      <w:tr w:rsidR="00C65E8C" w:rsidRPr="0021035D" w:rsidTr="00C65E8C">
        <w:trPr>
          <w:cantSplit/>
          <w:trHeight w:val="845"/>
        </w:trPr>
        <w:tc>
          <w:tcPr>
            <w:tcW w:w="1086" w:type="dxa"/>
            <w:vMerge w:val="restart"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Оценка калорийности</w:t>
            </w: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2,7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3,21</w:t>
            </w:r>
          </w:p>
        </w:tc>
        <w:tc>
          <w:tcPr>
            <w:tcW w:w="1701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3,00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3,04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3,29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P=0,167</w:t>
            </w:r>
          </w:p>
        </w:tc>
        <w:tc>
          <w:tcPr>
            <w:tcW w:w="1134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3,04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  <w:lang w:val="en-US"/>
              </w:rPr>
              <w:t>P=</w:t>
            </w:r>
            <w:r w:rsidRPr="00196261">
              <w:rPr>
                <w:b/>
                <w:sz w:val="22"/>
              </w:rPr>
              <w:t>0,094</w:t>
            </w:r>
          </w:p>
        </w:tc>
      </w:tr>
      <w:tr w:rsidR="00C65E8C" w:rsidRPr="0021035D" w:rsidTr="00C65E8C">
        <w:trPr>
          <w:cantSplit/>
          <w:trHeight w:val="688"/>
        </w:trPr>
        <w:tc>
          <w:tcPr>
            <w:tcW w:w="1086" w:type="dxa"/>
            <w:vMerge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21035D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417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3,31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3,15</w:t>
            </w:r>
          </w:p>
        </w:tc>
        <w:tc>
          <w:tcPr>
            <w:tcW w:w="1701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3,61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3,4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2,96</w:t>
            </w:r>
          </w:p>
        </w:tc>
        <w:tc>
          <w:tcPr>
            <w:tcW w:w="1276" w:type="dxa"/>
            <w:vMerge/>
            <w:textDirection w:val="btLr"/>
            <w:vAlign w:val="center"/>
          </w:tcPr>
          <w:p w:rsidR="00C65E8C" w:rsidRPr="0021035D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b/>
                <w:sz w:val="22"/>
              </w:rPr>
              <w:t>3,26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C65E8C" w:rsidRPr="0021035D" w:rsidTr="00C65E8C">
        <w:trPr>
          <w:cantSplit/>
          <w:trHeight w:val="711"/>
        </w:trPr>
        <w:tc>
          <w:tcPr>
            <w:tcW w:w="1086" w:type="dxa"/>
            <w:vMerge w:val="restart"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Доверие продукту</w:t>
            </w: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2,89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3,04</w:t>
            </w:r>
          </w:p>
        </w:tc>
        <w:tc>
          <w:tcPr>
            <w:tcW w:w="1701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3,00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3,07</w:t>
            </w:r>
          </w:p>
        </w:tc>
        <w:tc>
          <w:tcPr>
            <w:tcW w:w="1559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2,59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b/>
                <w:sz w:val="22"/>
                <w:lang w:val="en-US"/>
              </w:rPr>
            </w:pPr>
            <w:r w:rsidRPr="00196261">
              <w:rPr>
                <w:rFonts w:cs="Times New Roman"/>
                <w:b/>
                <w:sz w:val="22"/>
                <w:lang w:val="en-US"/>
              </w:rPr>
              <w:t>P=0,039</w:t>
            </w:r>
          </w:p>
        </w:tc>
        <w:tc>
          <w:tcPr>
            <w:tcW w:w="1134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2,94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  <w:lang w:val="en-US"/>
              </w:rPr>
              <w:t>P=</w:t>
            </w:r>
            <w:r w:rsidRPr="00196261">
              <w:rPr>
                <w:b/>
                <w:sz w:val="22"/>
              </w:rPr>
              <w:t xml:space="preserve"> 0,001</w:t>
            </w:r>
          </w:p>
        </w:tc>
      </w:tr>
      <w:tr w:rsidR="00C65E8C" w:rsidRPr="0021035D" w:rsidTr="00C65E8C">
        <w:trPr>
          <w:cantSplit/>
          <w:trHeight w:val="693"/>
        </w:trPr>
        <w:tc>
          <w:tcPr>
            <w:tcW w:w="1086" w:type="dxa"/>
            <w:vMerge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21035D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417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3,44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3,35</w:t>
            </w:r>
          </w:p>
        </w:tc>
        <w:tc>
          <w:tcPr>
            <w:tcW w:w="1701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b/>
                <w:sz w:val="22"/>
              </w:rPr>
            </w:pPr>
            <w:r w:rsidRPr="00196261">
              <w:rPr>
                <w:b/>
                <w:sz w:val="22"/>
              </w:rPr>
              <w:t>3,58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3,32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3,1</w:t>
            </w:r>
          </w:p>
        </w:tc>
        <w:tc>
          <w:tcPr>
            <w:tcW w:w="1276" w:type="dxa"/>
            <w:vMerge/>
            <w:textDirection w:val="btLr"/>
            <w:vAlign w:val="center"/>
          </w:tcPr>
          <w:p w:rsidR="00C65E8C" w:rsidRPr="0021035D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C65E8C" w:rsidRPr="00196261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196261">
              <w:rPr>
                <w:b/>
                <w:sz w:val="22"/>
              </w:rPr>
              <w:t>3,34</w:t>
            </w:r>
          </w:p>
        </w:tc>
        <w:tc>
          <w:tcPr>
            <w:tcW w:w="1843" w:type="dxa"/>
            <w:vMerge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C65E8C" w:rsidRPr="0021035D" w:rsidTr="00C65E8C">
        <w:trPr>
          <w:cantSplit/>
          <w:trHeight w:val="725"/>
        </w:trPr>
        <w:tc>
          <w:tcPr>
            <w:tcW w:w="1086" w:type="dxa"/>
            <w:vMerge w:val="restart"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  <w:r w:rsidRPr="0021035D">
              <w:rPr>
                <w:rFonts w:cs="Times New Roman"/>
                <w:sz w:val="22"/>
              </w:rPr>
              <w:t>Отношение к продукту</w:t>
            </w: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</w:t>
            </w:r>
            <w:r w:rsidRPr="0021035D">
              <w:rPr>
                <w:rFonts w:cs="Times New Roman"/>
                <w:sz w:val="22"/>
              </w:rPr>
              <w:t xml:space="preserve"> видел состава</w:t>
            </w:r>
          </w:p>
        </w:tc>
        <w:tc>
          <w:tcPr>
            <w:tcW w:w="1417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2,93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3,43</w:t>
            </w:r>
          </w:p>
        </w:tc>
        <w:tc>
          <w:tcPr>
            <w:tcW w:w="1701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3,06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3,07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2,92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P=0,496</w:t>
            </w:r>
          </w:p>
        </w:tc>
        <w:tc>
          <w:tcPr>
            <w:tcW w:w="1134" w:type="dxa"/>
            <w:vAlign w:val="center"/>
          </w:tcPr>
          <w:p w:rsidR="00C65E8C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3,1</w:t>
            </w:r>
          </w:p>
        </w:tc>
        <w:tc>
          <w:tcPr>
            <w:tcW w:w="1843" w:type="dxa"/>
            <w:vMerge w:val="restart"/>
            <w:textDirection w:val="btLr"/>
            <w:vAlign w:val="center"/>
          </w:tcPr>
          <w:p w:rsidR="00C65E8C" w:rsidRPr="00196261" w:rsidRDefault="00C65E8C" w:rsidP="00C65E8C">
            <w:pPr>
              <w:spacing w:after="0" w:line="276" w:lineRule="auto"/>
              <w:ind w:left="113" w:right="113" w:firstLine="0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P=0,148</w:t>
            </w:r>
          </w:p>
        </w:tc>
      </w:tr>
      <w:tr w:rsidR="00C65E8C" w:rsidRPr="0021035D" w:rsidTr="00C65E8C">
        <w:trPr>
          <w:cantSplit/>
          <w:trHeight w:val="821"/>
        </w:trPr>
        <w:tc>
          <w:tcPr>
            <w:tcW w:w="1086" w:type="dxa"/>
            <w:vMerge/>
            <w:textDirection w:val="btLr"/>
            <w:vAlign w:val="center"/>
          </w:tcPr>
          <w:p w:rsidR="00C65E8C" w:rsidRPr="0021035D" w:rsidRDefault="00C65E8C" w:rsidP="00C65E8C">
            <w:pPr>
              <w:spacing w:after="0"/>
              <w:ind w:left="113" w:right="113"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61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Видел</w:t>
            </w:r>
            <w:r w:rsidRPr="0021035D">
              <w:rPr>
                <w:rFonts w:cs="Times New Roman"/>
                <w:sz w:val="22"/>
              </w:rPr>
              <w:t xml:space="preserve"> состав</w:t>
            </w:r>
          </w:p>
        </w:tc>
        <w:tc>
          <w:tcPr>
            <w:tcW w:w="1417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3,31</w:t>
            </w:r>
          </w:p>
        </w:tc>
        <w:tc>
          <w:tcPr>
            <w:tcW w:w="1673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3,34</w:t>
            </w:r>
          </w:p>
        </w:tc>
        <w:tc>
          <w:tcPr>
            <w:tcW w:w="1701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3,26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3,21</w:t>
            </w:r>
          </w:p>
        </w:tc>
        <w:tc>
          <w:tcPr>
            <w:tcW w:w="1559" w:type="dxa"/>
            <w:vAlign w:val="center"/>
          </w:tcPr>
          <w:p w:rsidR="00C65E8C" w:rsidRPr="00E53271" w:rsidRDefault="00C65E8C" w:rsidP="00C65E8C">
            <w:pPr>
              <w:spacing w:after="0"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3,15</w:t>
            </w:r>
          </w:p>
        </w:tc>
        <w:tc>
          <w:tcPr>
            <w:tcW w:w="1276" w:type="dxa"/>
            <w:vMerge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>
              <w:rPr>
                <w:sz w:val="22"/>
              </w:rPr>
              <w:t>3,26</w:t>
            </w:r>
          </w:p>
        </w:tc>
        <w:tc>
          <w:tcPr>
            <w:tcW w:w="1843" w:type="dxa"/>
            <w:vMerge/>
          </w:tcPr>
          <w:p w:rsidR="00C65E8C" w:rsidRPr="0021035D" w:rsidRDefault="00C65E8C" w:rsidP="00C65E8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</w:tr>
    </w:tbl>
    <w:p w:rsidR="00C65E8C" w:rsidRDefault="00C65E8C" w:rsidP="00C65E8C"/>
    <w:p w:rsidR="00C65E8C" w:rsidRDefault="00C65E8C" w:rsidP="004125ED">
      <w:pPr>
        <w:pStyle w:val="3"/>
        <w:ind w:firstLine="0"/>
        <w:sectPr w:rsidR="00C65E8C" w:rsidSect="00C65E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7776" w:rsidRPr="002F1B17" w:rsidRDefault="008C505B" w:rsidP="004125ED">
      <w:pPr>
        <w:pStyle w:val="3"/>
        <w:ind w:firstLine="0"/>
      </w:pPr>
      <w:bookmarkStart w:id="288" w:name="_Toc41542945"/>
      <w:bookmarkStart w:id="289" w:name="_Toc41543126"/>
      <w:bookmarkStart w:id="290" w:name="_Toc41660505"/>
      <w:bookmarkStart w:id="291" w:name="_Toc41827450"/>
      <w:r>
        <w:lastRenderedPageBreak/>
        <w:t xml:space="preserve">5.5. </w:t>
      </w:r>
      <w:r w:rsidR="00477776" w:rsidRPr="002F1B17">
        <w:t>Дисперсионный анализ по подгруппам</w:t>
      </w:r>
      <w:r w:rsidR="00477776" w:rsidRPr="00DC7B34">
        <w:rPr>
          <w:rStyle w:val="af"/>
        </w:rPr>
        <w:footnoteReference w:id="44"/>
      </w:r>
      <w:bookmarkEnd w:id="285"/>
      <w:bookmarkEnd w:id="286"/>
      <w:bookmarkEnd w:id="287"/>
      <w:bookmarkEnd w:id="288"/>
      <w:bookmarkEnd w:id="289"/>
      <w:bookmarkEnd w:id="290"/>
      <w:bookmarkEnd w:id="291"/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F929E56" wp14:editId="06D0F12F">
            <wp:extent cx="5961413" cy="1242060"/>
            <wp:effectExtent l="0" t="0" r="127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/>
                    <a:srcRect r="199"/>
                    <a:stretch/>
                  </pic:blipFill>
                  <pic:spPr bwMode="auto">
                    <a:xfrm>
                      <a:off x="0" y="0"/>
                      <a:ext cx="5961413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  <w:r w:rsidRPr="00DA25D7">
        <w:rPr>
          <w:lang w:val="ru-RU"/>
        </w:rPr>
        <w:t>с низкой ориентацией на здоровое питание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18C1446F" wp14:editId="496B1E2E">
            <wp:extent cx="5939790" cy="3863340"/>
            <wp:effectExtent l="0" t="0" r="3810" b="381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в оценке йогуртов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Pr="00B605C5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2D71ABF8" wp14:editId="7CDF1A16">
            <wp:extent cx="5939790" cy="1280160"/>
            <wp:effectExtent l="0" t="0" r="381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</w:t>
      </w:r>
    </w:p>
    <w:p w:rsidR="00477776" w:rsidRPr="00DA25D7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</w:t>
      </w:r>
      <w:r w:rsidR="00C15F18">
        <w:rPr>
          <w:lang w:val="ru-RU"/>
        </w:rPr>
        <w:t xml:space="preserve"> </w:t>
      </w:r>
      <w:r w:rsidRPr="00DA25D7">
        <w:rPr>
          <w:lang w:val="ru-RU"/>
        </w:rPr>
        <w:t>с высокой ориентацией на здоровое питание (подвыборки по составу)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F8CBC2" wp14:editId="04AD9E6F">
            <wp:extent cx="5617537" cy="2956956"/>
            <wp:effectExtent l="0" t="0" r="254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26422" cy="296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в оценке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питание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13A3AA58" wp14:editId="08CAB748">
            <wp:extent cx="5939790" cy="1350010"/>
            <wp:effectExtent l="0" t="0" r="381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 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3E5F94E" wp14:editId="089A0F5D">
            <wp:extent cx="5938744" cy="2838893"/>
            <wp:effectExtent l="0" t="0" r="508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52111" cy="284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с низкой ориентацией на здоровое питание 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94C1716" wp14:editId="171E7898">
            <wp:extent cx="5939790" cy="1629410"/>
            <wp:effectExtent l="0" t="0" r="3810" b="88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7050B48" wp14:editId="678E7523">
            <wp:extent cx="5939790" cy="1523365"/>
            <wp:effectExtent l="0" t="0" r="381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5F30B174" wp14:editId="6A14A500">
            <wp:extent cx="5939790" cy="1588770"/>
            <wp:effectExtent l="0" t="0" r="381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350AE67D" wp14:editId="7E391C0D">
            <wp:extent cx="5939790" cy="1246909"/>
            <wp:effectExtent l="0" t="0" r="381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8"/>
                    <a:srcRect b="2063"/>
                    <a:stretch/>
                  </pic:blipFill>
                  <pic:spPr bwMode="auto">
                    <a:xfrm>
                      <a:off x="0" y="0"/>
                      <a:ext cx="5939790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477776" w:rsidRPr="00DA25D7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FF62C56" wp14:editId="520FC4C5">
            <wp:extent cx="5939730" cy="3057525"/>
            <wp:effectExtent l="0" t="0" r="444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447" cy="30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 (подвыборки по составу)</w:t>
      </w:r>
    </w:p>
    <w:p w:rsidR="00477776" w:rsidRDefault="00477776" w:rsidP="00477776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41FC9833" wp14:editId="1267C62E">
            <wp:extent cx="5939790" cy="1033153"/>
            <wp:effectExtent l="0" t="0" r="381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2797" cy="103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477776" w:rsidRPr="00DA25D7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питание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322A8A89" wp14:editId="2511699C">
            <wp:extent cx="5939758" cy="2923954"/>
            <wp:effectExtent l="0" t="0" r="444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58921" cy="29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питание (подвыборки по составу)</w:t>
      </w:r>
    </w:p>
    <w:p w:rsidR="00477776" w:rsidRDefault="00477776" w:rsidP="00477776">
      <w:pPr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280D5639" wp14:editId="22B1864D">
            <wp:extent cx="5939790" cy="1520825"/>
            <wp:effectExtent l="0" t="0" r="3810" b="317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</w:t>
      </w:r>
      <w:r w:rsidR="00C12A10">
        <w:rPr>
          <w:lang w:val="ru-RU"/>
        </w:rPr>
        <w:t>ое питание</w:t>
      </w:r>
    </w:p>
    <w:p w:rsidR="00477776" w:rsidRPr="00DA25D7" w:rsidRDefault="00C12A10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>
        <w:rPr>
          <w:lang w:val="ru-RU"/>
        </w:rPr>
        <w:t xml:space="preserve"> </w:t>
      </w:r>
      <w:r w:rsidRPr="00C12A10">
        <w:rPr>
          <w:lang w:val="ru-RU"/>
        </w:rPr>
        <w:t>заявлени</w:t>
      </w:r>
      <w:r>
        <w:rPr>
          <w:lang w:val="ru-RU"/>
        </w:rPr>
        <w:t>й</w:t>
      </w:r>
      <w:r w:rsidR="00477776"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F79F74A" wp14:editId="55109804">
            <wp:extent cx="5939790" cy="1692275"/>
            <wp:effectExtent l="0" t="0" r="3810" b="31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8A4ABE3" wp14:editId="60632CE2">
            <wp:extent cx="5939790" cy="1562100"/>
            <wp:effectExtent l="0" t="0" r="381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низкой ориентацией на здоровое питание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й)</w:t>
      </w:r>
    </w:p>
    <w:p w:rsidR="00477776" w:rsidRDefault="00477776" w:rsidP="00477776"/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BDB909" wp14:editId="24706D6E">
            <wp:extent cx="5545776" cy="3573273"/>
            <wp:effectExtent l="0" t="0" r="0" b="825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53804" cy="357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с низкой ориентацией на здоровое питание 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822E2AA" wp14:editId="3D5E5519">
            <wp:extent cx="5939790" cy="1495425"/>
            <wp:effectExtent l="0" t="0" r="3810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18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3F1000" w:rsidRDefault="00477776" w:rsidP="00C15F18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высокой ориентацией на здоровое пи</w:t>
      </w:r>
      <w:r w:rsidR="00C12A10">
        <w:rPr>
          <w:lang w:val="ru-RU"/>
        </w:rPr>
        <w:t>тание</w:t>
      </w:r>
    </w:p>
    <w:p w:rsidR="00477776" w:rsidRPr="00DA25D7" w:rsidRDefault="00C12A10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 xml:space="preserve">(подвыборки по фреймингу </w:t>
      </w:r>
      <w:r w:rsidRPr="00C12A10">
        <w:rPr>
          <w:lang w:val="ru-RU"/>
        </w:rPr>
        <w:t>заявлени</w:t>
      </w:r>
      <w:r>
        <w:rPr>
          <w:lang w:val="ru-RU"/>
        </w:rPr>
        <w:t>й</w:t>
      </w:r>
      <w:r w:rsidR="00477776"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6F3628B" wp14:editId="22184CC2">
            <wp:extent cx="5939790" cy="1426845"/>
            <wp:effectExtent l="0" t="0" r="3810" b="190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потребителей – 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Default="00477776" w:rsidP="00DC7B34"/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9457549" wp14:editId="18B13DF3">
            <wp:extent cx="5939729" cy="3016332"/>
            <wp:effectExtent l="0" t="0" r="444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6350" cy="30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– скептиков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2A2513E" wp14:editId="081399AF">
            <wp:extent cx="5939790" cy="1294410"/>
            <wp:effectExtent l="0" t="0" r="3810" b="12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1484" cy="12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доверяющих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2FB8019" wp14:editId="356E41C2">
            <wp:extent cx="5938936" cy="3075709"/>
            <wp:effectExtent l="0" t="0" r="508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7984" cy="30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</w:t>
      </w:r>
      <w:r w:rsidR="00EB243B" w:rsidRPr="00DA25D7">
        <w:rPr>
          <w:lang w:val="ru-RU"/>
        </w:rPr>
        <w:t>доверяющих потребителей</w:t>
      </w:r>
      <w:r w:rsidRPr="00DA25D7">
        <w:rPr>
          <w:lang w:val="ru-RU"/>
        </w:rPr>
        <w:t xml:space="preserve">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1DD80EC" wp14:editId="09A7C896">
            <wp:extent cx="5939790" cy="1642110"/>
            <wp:effectExtent l="0" t="0" r="381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 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 xml:space="preserve">- 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4C6D6B9" wp14:editId="5B281B79">
            <wp:extent cx="5939790" cy="1610995"/>
            <wp:effectExtent l="0" t="0" r="3810" b="825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 среди доверяющих потребителей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2CB2C780" wp14:editId="619C4B78">
            <wp:extent cx="5939790" cy="3750945"/>
            <wp:effectExtent l="0" t="0" r="381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3F1000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доверяющих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4082FDB" wp14:editId="0920C8AB">
            <wp:extent cx="5939790" cy="1672590"/>
            <wp:effectExtent l="0" t="0" r="3810" b="381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 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-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 xml:space="preserve">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49BEEF02" wp14:editId="3CE403FB">
            <wp:extent cx="5939790" cy="1633220"/>
            <wp:effectExtent l="0" t="0" r="3810" b="508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 среди доверяющих потребителей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12798F60" wp14:editId="5C7E0B86">
            <wp:extent cx="5939790" cy="3829685"/>
            <wp:effectExtent l="0" t="0" r="381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3F1000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доверяющих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A8CEF9D" wp14:editId="3BD1555E">
            <wp:extent cx="5939790" cy="1277620"/>
            <wp:effectExtent l="0" t="0" r="38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батончиков 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-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 xml:space="preserve">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8C4D03C" wp14:editId="61758CE0">
            <wp:extent cx="5939155" cy="3253839"/>
            <wp:effectExtent l="0" t="0" r="4445" b="38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519" cy="32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-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скептиков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5AA499C" wp14:editId="20D6D684">
            <wp:extent cx="5939790" cy="1175657"/>
            <wp:effectExtent l="0" t="0" r="381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7042" cy="11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среди доверяющих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CF04EB5" wp14:editId="5A085DE7">
            <wp:extent cx="5938718" cy="3099460"/>
            <wp:effectExtent l="0" t="0" r="508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8631" cy="31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доверяющих потребителей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E075358" wp14:editId="4A150413">
            <wp:extent cx="5939790" cy="1615044"/>
            <wp:effectExtent l="0" t="0" r="3810" b="444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0849" cy="16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батончиков 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-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 xml:space="preserve">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234A3415" wp14:editId="70BCC1AC">
            <wp:extent cx="5939790" cy="1684655"/>
            <wp:effectExtent l="0" t="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батончиков среди доверяющих потребителей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45EDE98" wp14:editId="168E317B">
            <wp:extent cx="5939790" cy="1638935"/>
            <wp:effectExtent l="0" t="0" r="381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батончиков среди потребителей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>-</w:t>
      </w:r>
      <w:r w:rsidR="003F1000">
        <w:rPr>
          <w:lang w:val="ru-RU"/>
        </w:rPr>
        <w:t xml:space="preserve"> </w:t>
      </w:r>
      <w:r w:rsidRPr="00DA25D7">
        <w:rPr>
          <w:lang w:val="ru-RU"/>
        </w:rPr>
        <w:t xml:space="preserve">скептиков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680D015D" wp14:editId="55FA4A24">
            <wp:extent cx="5939790" cy="1650365"/>
            <wp:effectExtent l="0" t="0" r="3810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среди доверяющих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DFB1C7E" wp14:editId="258110AD">
            <wp:extent cx="5939790" cy="177736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йогуртов среди потребителей с мотивацией избегания (подвыборки по составу)</w:t>
      </w:r>
    </w:p>
    <w:p w:rsidR="00477776" w:rsidRDefault="00477776" w:rsidP="00477776">
      <w:pPr>
        <w:ind w:firstLine="0"/>
      </w:pPr>
    </w:p>
    <w:p w:rsidR="00477776" w:rsidRDefault="00477776" w:rsidP="00477776">
      <w:pPr>
        <w:ind w:firstLine="0"/>
      </w:pP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3697CE9" wp14:editId="60E9DC19">
            <wp:extent cx="5939493" cy="3123210"/>
            <wp:effectExtent l="0" t="0" r="4445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6159" cy="31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  <w:r w:rsidRPr="00DA25D7">
        <w:rPr>
          <w:lang w:val="ru-RU"/>
        </w:rPr>
        <w:t>среди потребителей с мотивацией избегания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6AD82AD" wp14:editId="497AE749">
            <wp:extent cx="5939790" cy="1531917"/>
            <wp:effectExtent l="0" t="0" r="381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7352" cy="153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потребителей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 мотивацией достижения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B07BD74" wp14:editId="42FBCE20">
            <wp:extent cx="5939155" cy="2992582"/>
            <wp:effectExtent l="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8639" cy="29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  <w:r w:rsidRPr="00DA25D7">
        <w:rPr>
          <w:lang w:val="ru-RU"/>
        </w:rPr>
        <w:t>среди потребителей с мотивацией достижения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11F8A4D" wp14:editId="42097C4C">
            <wp:extent cx="5939790" cy="2072640"/>
            <wp:effectExtent l="0" t="0" r="381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потребителей с мотивацией избегания 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00F23EAA" wp14:editId="685AA512">
            <wp:extent cx="5939790" cy="1852550"/>
            <wp:effectExtent l="0" t="0" r="381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981" cy="18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3F1000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3F1000" w:rsidRPr="003F1000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</w:t>
      </w:r>
      <w:r w:rsidRPr="003F1000">
        <w:rPr>
          <w:lang w:val="ru-RU"/>
        </w:rPr>
        <w:t>с мотивацией достижения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drawing>
          <wp:inline distT="0" distB="0" distL="0" distR="0" wp14:anchorId="787B8EE9" wp14:editId="3726711D">
            <wp:extent cx="5938857" cy="3370521"/>
            <wp:effectExtent l="0" t="0" r="5080" b="190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947016" cy="33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00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йогуртов </w:t>
      </w:r>
    </w:p>
    <w:p w:rsidR="003F1000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с мотивацией достижения </w:t>
      </w:r>
    </w:p>
    <w:p w:rsidR="00477776" w:rsidRPr="00DA25D7" w:rsidRDefault="00477776" w:rsidP="003F1000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1000">
        <w:rPr>
          <w:lang w:val="ru-RU"/>
        </w:rPr>
        <w:t>смысловому содержанию</w:t>
      </w:r>
      <w:r w:rsidR="003F1000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8CE31BC" wp14:editId="7956EF15">
            <wp:extent cx="5939790" cy="2070100"/>
            <wp:effectExtent l="0" t="0" r="381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среди потребителей с мотивацией избегания 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EB243B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171EE727" wp14:editId="179673A6">
            <wp:extent cx="5939790" cy="2073910"/>
            <wp:effectExtent l="0" t="0" r="3810" b="254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йогуртов </w:t>
      </w:r>
    </w:p>
    <w:p w:rsidR="00EB243B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достижения</w:t>
      </w:r>
    </w:p>
    <w:p w:rsidR="00477776" w:rsidRPr="00DA25D7" w:rsidRDefault="00477776" w:rsidP="00EB243B">
      <w:pPr>
        <w:pStyle w:val="a2"/>
        <w:numPr>
          <w:ilvl w:val="0"/>
          <w:numId w:val="0"/>
        </w:numPr>
        <w:ind w:left="1636" w:hanging="360"/>
        <w:rPr>
          <w:lang w:val="ru-RU"/>
        </w:rPr>
      </w:pPr>
      <w:r w:rsidRPr="00DA25D7">
        <w:rPr>
          <w:lang w:val="ru-RU"/>
        </w:rPr>
        <w:t>(подвыборки по фреймингу</w:t>
      </w:r>
      <w:r w:rsidR="003F0EA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EB243B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01DF6ECA" wp14:editId="73A9F9CC">
            <wp:extent cx="5939790" cy="1711325"/>
            <wp:effectExtent l="0" t="0" r="3810" b="317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среди потребителей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 мотивацией избегания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AE0ECB7" wp14:editId="01E5FEBA">
            <wp:extent cx="5939155" cy="2971800"/>
            <wp:effectExtent l="0" t="0" r="444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44937" cy="29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  <w:r w:rsidRPr="00DA25D7">
        <w:rPr>
          <w:lang w:val="ru-RU"/>
        </w:rPr>
        <w:t>среди потребителей с мотивацией избегания (подвыборки по составу)</w:t>
      </w:r>
    </w:p>
    <w:p w:rsidR="00477776" w:rsidRDefault="00477776" w:rsidP="00EB243B">
      <w:pPr>
        <w:spacing w:before="240"/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6F69DBAA" wp14:editId="4B1D0E82">
            <wp:extent cx="5939790" cy="1531916"/>
            <wp:effectExtent l="0" t="0" r="381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941570" cy="15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EB243B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достижения</w:t>
      </w:r>
    </w:p>
    <w:p w:rsidR="00477776" w:rsidRPr="00DA25D7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(подвыборки по составу)</w:t>
      </w:r>
    </w:p>
    <w:p w:rsidR="00477776" w:rsidRDefault="00477776" w:rsidP="00EB243B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34C26479" wp14:editId="2095483B">
            <wp:extent cx="5939155" cy="2724150"/>
            <wp:effectExtent l="0" t="0" r="444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943925" cy="272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jc w:val="both"/>
        <w:rPr>
          <w:lang w:val="ru-RU"/>
        </w:rPr>
      </w:pPr>
      <w:r w:rsidRPr="00DA25D7">
        <w:rPr>
          <w:lang w:val="ru-RU"/>
        </w:rPr>
        <w:t>среди потребителей с мотивацией достижения (подвыборки по составу)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A00C3D9" wp14:editId="2A660917">
            <wp:extent cx="6020435" cy="1781298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037193" cy="17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3F0EA7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избегания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0EA7">
        <w:rPr>
          <w:lang w:val="ru-RU"/>
        </w:rPr>
        <w:t>смысловому содержанию</w:t>
      </w:r>
      <w:r w:rsidR="003F0EA7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EB243B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2777861B" wp14:editId="2F608FFA">
            <wp:extent cx="5938411" cy="2647950"/>
            <wp:effectExtent l="0" t="0" r="571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951114" cy="26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3F0EA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с мотивацией избегания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0EA7">
        <w:rPr>
          <w:lang w:val="ru-RU"/>
        </w:rPr>
        <w:t>смысловому содержанию</w:t>
      </w:r>
      <w:r w:rsidR="003F0EA7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26803F51" wp14:editId="2109C392">
            <wp:extent cx="5939790" cy="2040890"/>
            <wp:effectExtent l="0" t="0" r="381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среди потребителей </w:t>
      </w:r>
    </w:p>
    <w:p w:rsidR="003F0EA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 мотивацией достижения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0EA7">
        <w:rPr>
          <w:lang w:val="ru-RU"/>
        </w:rPr>
        <w:t>смысловому содержанию</w:t>
      </w:r>
      <w:r w:rsidR="003F0EA7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AA777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A073E9" wp14:editId="3C8B6A24">
            <wp:extent cx="5615305" cy="2600325"/>
            <wp:effectExtent l="0" t="0" r="4445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621896" cy="26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3F0EA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среди потребителей с мотивацией достижения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</w:t>
      </w:r>
      <w:r w:rsidR="003F0EA7">
        <w:rPr>
          <w:lang w:val="ru-RU"/>
        </w:rPr>
        <w:t>смысловому содержанию</w:t>
      </w:r>
      <w:r w:rsidR="003F0EA7" w:rsidRPr="00DA25D7">
        <w:rPr>
          <w:lang w:val="ru-RU"/>
        </w:rPr>
        <w:t xml:space="preserve">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EB243B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B73BF45" wp14:editId="327D8BE4">
            <wp:extent cx="5649595" cy="1742907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673361" cy="17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батончиков</w:t>
      </w:r>
    </w:p>
    <w:p w:rsidR="00EB243B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избегания</w:t>
      </w:r>
    </w:p>
    <w:p w:rsidR="00477776" w:rsidRPr="00DA25D7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AA7778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56C6ACB" wp14:editId="7B49B3BA">
            <wp:extent cx="5593277" cy="2362209"/>
            <wp:effectExtent l="0" t="0" r="762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611822" cy="23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3F0EA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избе</w:t>
      </w:r>
      <w:r w:rsidR="00C12A10">
        <w:rPr>
          <w:lang w:val="ru-RU"/>
        </w:rPr>
        <w:t xml:space="preserve">гания </w:t>
      </w:r>
    </w:p>
    <w:p w:rsidR="00477776" w:rsidRPr="00DA25D7" w:rsidRDefault="00C12A10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>
        <w:rPr>
          <w:lang w:val="ru-RU"/>
        </w:rPr>
        <w:t xml:space="preserve">(подвыборки по фреймингу </w:t>
      </w:r>
      <w:r w:rsidRPr="00C12A10">
        <w:rPr>
          <w:lang w:val="ru-RU"/>
        </w:rPr>
        <w:t>заявлени</w:t>
      </w:r>
      <w:r>
        <w:rPr>
          <w:lang w:val="ru-RU"/>
        </w:rPr>
        <w:t>й</w:t>
      </w:r>
      <w:r w:rsidR="00477776" w:rsidRPr="00DA25D7">
        <w:rPr>
          <w:lang w:val="ru-RU"/>
        </w:rPr>
        <w:t>)</w:t>
      </w:r>
    </w:p>
    <w:p w:rsidR="00477776" w:rsidRDefault="00477776" w:rsidP="004777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580D96F" wp14:editId="4B2262B2">
            <wp:extent cx="5938352" cy="1733797"/>
            <wp:effectExtent l="0" t="0" r="571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949047" cy="173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3B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Оценка батончиков </w:t>
      </w:r>
    </w:p>
    <w:p w:rsidR="00EB243B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</w:t>
      </w:r>
      <w:r w:rsidR="00EB243B">
        <w:rPr>
          <w:lang w:val="ru-RU"/>
        </w:rPr>
        <w:t xml:space="preserve"> </w:t>
      </w:r>
      <w:r w:rsidRPr="00DA25D7">
        <w:rPr>
          <w:lang w:val="ru-RU"/>
        </w:rPr>
        <w:t>с мотивацией достижения</w:t>
      </w:r>
    </w:p>
    <w:p w:rsidR="00477776" w:rsidRPr="00DA25D7" w:rsidRDefault="00477776" w:rsidP="00EB243B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 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EB243B">
      <w:pPr>
        <w:spacing w:before="240"/>
        <w:ind w:firstLine="0"/>
      </w:pPr>
      <w:r>
        <w:rPr>
          <w:noProof/>
          <w:lang w:eastAsia="ru-RU"/>
        </w:rPr>
        <w:drawing>
          <wp:inline distT="0" distB="0" distL="0" distR="0" wp14:anchorId="01312BAC" wp14:editId="56651344">
            <wp:extent cx="5937573" cy="2850078"/>
            <wp:effectExtent l="0" t="0" r="6350" b="76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945246" cy="28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Дисперсионный анализ различий оценки батончиков </w:t>
      </w:r>
    </w:p>
    <w:p w:rsidR="003F0EA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среди потребителей с мотивацией достижения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 xml:space="preserve"> (подвыборки по фреймингу </w:t>
      </w:r>
      <w:r w:rsidR="00C12A10" w:rsidRPr="00C12A10">
        <w:rPr>
          <w:lang w:val="ru-RU"/>
        </w:rPr>
        <w:t>заявлени</w:t>
      </w:r>
      <w:r w:rsidR="00C12A10">
        <w:rPr>
          <w:lang w:val="ru-RU"/>
        </w:rPr>
        <w:t>й</w:t>
      </w:r>
      <w:r w:rsidRPr="00DA25D7">
        <w:rPr>
          <w:lang w:val="ru-RU"/>
        </w:rPr>
        <w:t>)</w:t>
      </w: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Pr="00836698" w:rsidRDefault="00477776" w:rsidP="00477776">
      <w:pPr>
        <w:pStyle w:val="a2"/>
        <w:numPr>
          <w:ilvl w:val="0"/>
          <w:numId w:val="0"/>
        </w:numPr>
        <w:ind w:left="1636" w:hanging="360"/>
        <w:rPr>
          <w:lang w:val="ru-RU"/>
        </w:rPr>
      </w:pPr>
    </w:p>
    <w:p w:rsidR="00477776" w:rsidRPr="00816F3B" w:rsidRDefault="00477776" w:rsidP="00477776">
      <w:pPr>
        <w:ind w:firstLine="0"/>
        <w:sectPr w:rsidR="00477776" w:rsidRPr="00816F3B" w:rsidSect="0023172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7776" w:rsidRPr="00497B94" w:rsidRDefault="00B138A4" w:rsidP="00B138A4">
      <w:pPr>
        <w:pStyle w:val="a"/>
        <w:spacing w:line="360" w:lineRule="auto"/>
        <w:rPr>
          <w:lang w:val="ru-RU"/>
        </w:rPr>
      </w:pPr>
      <w:r>
        <w:rPr>
          <w:lang w:val="ru-RU"/>
        </w:rPr>
        <w:lastRenderedPageBreak/>
        <w:t>Результаты дисперсионного</w:t>
      </w:r>
      <w:r w:rsidR="00477776" w:rsidRPr="00497B94">
        <w:rPr>
          <w:lang w:val="ru-RU"/>
        </w:rPr>
        <w:t xml:space="preserve"> анализ</w:t>
      </w:r>
      <w:r>
        <w:rPr>
          <w:lang w:val="ru-RU"/>
        </w:rPr>
        <w:t>а</w:t>
      </w:r>
      <w:r w:rsidR="00477776" w:rsidRPr="00497B94">
        <w:rPr>
          <w:lang w:val="ru-RU"/>
        </w:rPr>
        <w:t xml:space="preserve"> по подгруппам: йогурт</w:t>
      </w:r>
      <w:r w:rsidR="00477776" w:rsidRPr="00497B94">
        <w:rPr>
          <w:lang w:val="ru-RU"/>
        </w:rPr>
        <w:tab/>
      </w:r>
    </w:p>
    <w:tbl>
      <w:tblPr>
        <w:tblStyle w:val="aff1"/>
        <w:tblW w:w="0" w:type="auto"/>
        <w:tblInd w:w="5" w:type="dxa"/>
        <w:tblLook w:val="04A0" w:firstRow="1" w:lastRow="0" w:firstColumn="1" w:lastColumn="0" w:noHBand="0" w:noVBand="1"/>
      </w:tblPr>
      <w:tblGrid>
        <w:gridCol w:w="2797"/>
        <w:gridCol w:w="3673"/>
        <w:gridCol w:w="1297"/>
        <w:gridCol w:w="1362"/>
        <w:gridCol w:w="1464"/>
        <w:gridCol w:w="1276"/>
        <w:gridCol w:w="1404"/>
        <w:gridCol w:w="1336"/>
      </w:tblGrid>
      <w:tr w:rsidR="00AA7778" w:rsidRPr="006333D9" w:rsidTr="00A36CF3">
        <w:trPr>
          <w:trHeight w:val="342"/>
        </w:trPr>
        <w:tc>
          <w:tcPr>
            <w:tcW w:w="2797" w:type="dxa"/>
            <w:vMerge w:val="restart"/>
            <w:vAlign w:val="center"/>
          </w:tcPr>
          <w:p w:rsidR="00AA7778" w:rsidRPr="006333D9" w:rsidRDefault="00AA7778" w:rsidP="00DB5261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  <w:r w:rsidRPr="006333D9">
              <w:rPr>
                <w:b/>
                <w:sz w:val="22"/>
              </w:rPr>
              <w:t>Фактор</w:t>
            </w:r>
          </w:p>
        </w:tc>
        <w:tc>
          <w:tcPr>
            <w:tcW w:w="3673" w:type="dxa"/>
            <w:vMerge w:val="restart"/>
            <w:vAlign w:val="center"/>
          </w:tcPr>
          <w:p w:rsidR="00AA7778" w:rsidRPr="006333D9" w:rsidRDefault="00AA7778" w:rsidP="00DB5261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  <w:r w:rsidRPr="006333D9">
              <w:rPr>
                <w:b/>
                <w:sz w:val="22"/>
              </w:rPr>
              <w:t>Влияние по всей выборке</w:t>
            </w:r>
          </w:p>
        </w:tc>
        <w:tc>
          <w:tcPr>
            <w:tcW w:w="8139" w:type="dxa"/>
            <w:gridSpan w:val="6"/>
            <w:vAlign w:val="center"/>
          </w:tcPr>
          <w:p w:rsidR="00AA7778" w:rsidRPr="006333D9" w:rsidRDefault="00AA7778" w:rsidP="006333D9">
            <w:pPr>
              <w:spacing w:after="0" w:line="276" w:lineRule="auto"/>
              <w:ind w:firstLine="0"/>
              <w:jc w:val="center"/>
              <w:rPr>
                <w:b/>
                <w:sz w:val="22"/>
              </w:rPr>
            </w:pPr>
            <w:r w:rsidRPr="006333D9">
              <w:rPr>
                <w:b/>
                <w:sz w:val="22"/>
              </w:rPr>
              <w:t>Влияние по подгруппам</w:t>
            </w:r>
          </w:p>
        </w:tc>
      </w:tr>
      <w:tr w:rsidR="00AA7778" w:rsidRPr="006333D9" w:rsidTr="00A36CF3">
        <w:trPr>
          <w:trHeight w:val="548"/>
        </w:trPr>
        <w:tc>
          <w:tcPr>
            <w:tcW w:w="2797" w:type="dxa"/>
            <w:vMerge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3673" w:type="dxa"/>
            <w:vMerge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659" w:type="dxa"/>
            <w:gridSpan w:val="2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Ориентация на здоровое питание</w:t>
            </w:r>
          </w:p>
        </w:tc>
        <w:tc>
          <w:tcPr>
            <w:tcW w:w="2740" w:type="dxa"/>
            <w:gridSpan w:val="2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Уровень скептицизма</w:t>
            </w:r>
          </w:p>
        </w:tc>
        <w:tc>
          <w:tcPr>
            <w:tcW w:w="2740" w:type="dxa"/>
            <w:gridSpan w:val="2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Фокус регуляции</w:t>
            </w:r>
          </w:p>
        </w:tc>
      </w:tr>
      <w:tr w:rsidR="00AA7778" w:rsidRPr="006333D9" w:rsidTr="006333D9">
        <w:tc>
          <w:tcPr>
            <w:tcW w:w="2797" w:type="dxa"/>
            <w:vMerge/>
          </w:tcPr>
          <w:p w:rsidR="00AA7778" w:rsidRPr="006333D9" w:rsidRDefault="00AA7778" w:rsidP="006333D9">
            <w:pPr>
              <w:spacing w:line="276" w:lineRule="auto"/>
              <w:ind w:firstLine="0"/>
              <w:rPr>
                <w:sz w:val="22"/>
              </w:rPr>
            </w:pPr>
          </w:p>
        </w:tc>
        <w:tc>
          <w:tcPr>
            <w:tcW w:w="3673" w:type="dxa"/>
            <w:vMerge/>
          </w:tcPr>
          <w:p w:rsidR="00AA7778" w:rsidRPr="006333D9" w:rsidRDefault="00AA7778" w:rsidP="006333D9">
            <w:pPr>
              <w:spacing w:line="276" w:lineRule="auto"/>
              <w:ind w:firstLine="0"/>
              <w:rPr>
                <w:sz w:val="22"/>
              </w:rPr>
            </w:pPr>
          </w:p>
        </w:tc>
        <w:tc>
          <w:tcPr>
            <w:tcW w:w="1297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Низкая</w:t>
            </w:r>
          </w:p>
        </w:tc>
        <w:tc>
          <w:tcPr>
            <w:tcW w:w="1362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Высокая</w:t>
            </w:r>
          </w:p>
        </w:tc>
        <w:tc>
          <w:tcPr>
            <w:tcW w:w="1464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Низкое</w:t>
            </w:r>
          </w:p>
        </w:tc>
        <w:tc>
          <w:tcPr>
            <w:tcW w:w="1276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Высокое</w:t>
            </w:r>
          </w:p>
        </w:tc>
        <w:tc>
          <w:tcPr>
            <w:tcW w:w="1404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Мотивация избегания</w:t>
            </w:r>
          </w:p>
        </w:tc>
        <w:tc>
          <w:tcPr>
            <w:tcW w:w="1336" w:type="dxa"/>
            <w:vAlign w:val="center"/>
          </w:tcPr>
          <w:p w:rsidR="00AA7778" w:rsidRPr="006333D9" w:rsidRDefault="00AA7778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Мотивация достижения</w:t>
            </w:r>
          </w:p>
        </w:tc>
      </w:tr>
      <w:tr w:rsidR="00477776" w:rsidRPr="006333D9" w:rsidTr="00A36CF3">
        <w:trPr>
          <w:trHeight w:val="452"/>
        </w:trPr>
        <w:tc>
          <w:tcPr>
            <w:tcW w:w="2797" w:type="dxa"/>
            <w:vAlign w:val="center"/>
          </w:tcPr>
          <w:p w:rsidR="00477776" w:rsidRPr="006333D9" w:rsidRDefault="00477776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6333D9">
              <w:rPr>
                <w:sz w:val="22"/>
              </w:rPr>
              <w:t xml:space="preserve">Информация о составе </w:t>
            </w:r>
          </w:p>
        </w:tc>
        <w:tc>
          <w:tcPr>
            <w:tcW w:w="3673" w:type="dxa"/>
            <w:vAlign w:val="center"/>
          </w:tcPr>
          <w:p w:rsidR="00477776" w:rsidRPr="006333D9" w:rsidRDefault="00A36CF3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Предоставление информации у</w:t>
            </w:r>
            <w:r w:rsidR="006333D9" w:rsidRPr="006333D9">
              <w:rPr>
                <w:sz w:val="22"/>
              </w:rPr>
              <w:t>лучшает оценку продукта</w:t>
            </w:r>
          </w:p>
        </w:tc>
        <w:tc>
          <w:tcPr>
            <w:tcW w:w="1297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362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46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40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33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</w:tr>
      <w:tr w:rsidR="00477776" w:rsidRPr="006333D9" w:rsidTr="00162D94">
        <w:tc>
          <w:tcPr>
            <w:tcW w:w="2797" w:type="dxa"/>
            <w:vAlign w:val="center"/>
          </w:tcPr>
          <w:p w:rsidR="00477776" w:rsidRPr="006333D9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6333D9">
              <w:rPr>
                <w:sz w:val="22"/>
              </w:rPr>
              <w:t xml:space="preserve">Тип </w:t>
            </w:r>
            <w:r w:rsidR="00C12A10">
              <w:t>заявления</w:t>
            </w:r>
          </w:p>
        </w:tc>
        <w:tc>
          <w:tcPr>
            <w:tcW w:w="3673" w:type="dxa"/>
            <w:vAlign w:val="center"/>
          </w:tcPr>
          <w:p w:rsidR="00477776" w:rsidRPr="006333D9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6333D9">
              <w:rPr>
                <w:sz w:val="22"/>
              </w:rPr>
              <w:t xml:space="preserve">Более высокая оценка продуктов с </w:t>
            </w:r>
            <w:r w:rsidR="00C12A10">
              <w:t xml:space="preserve">заявлением </w:t>
            </w:r>
            <w:r w:rsidRPr="006333D9">
              <w:rPr>
                <w:sz w:val="22"/>
              </w:rPr>
              <w:t>об ингредиентах</w:t>
            </w:r>
          </w:p>
        </w:tc>
        <w:tc>
          <w:tcPr>
            <w:tcW w:w="1297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362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46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40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33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</w:tr>
      <w:tr w:rsidR="00477776" w:rsidRPr="006333D9" w:rsidTr="00162D94">
        <w:tc>
          <w:tcPr>
            <w:tcW w:w="2797" w:type="dxa"/>
            <w:vAlign w:val="center"/>
          </w:tcPr>
          <w:p w:rsidR="00477776" w:rsidRPr="006333D9" w:rsidRDefault="00477776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6333D9">
              <w:rPr>
                <w:sz w:val="22"/>
              </w:rPr>
              <w:t>Предпочтение продуктов с позитивным фреймингом</w:t>
            </w:r>
          </w:p>
        </w:tc>
        <w:tc>
          <w:tcPr>
            <w:tcW w:w="3673" w:type="dxa"/>
            <w:vAlign w:val="center"/>
          </w:tcPr>
          <w:p w:rsidR="00477776" w:rsidRPr="006333D9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6333D9">
              <w:rPr>
                <w:sz w:val="22"/>
              </w:rPr>
              <w:t>Значимых различий нет, но потребители выше оценивают позитивный фрейминг</w:t>
            </w:r>
          </w:p>
        </w:tc>
        <w:tc>
          <w:tcPr>
            <w:tcW w:w="1297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362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46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+</w:t>
            </w:r>
          </w:p>
        </w:tc>
        <w:tc>
          <w:tcPr>
            <w:tcW w:w="1404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  <w:tc>
          <w:tcPr>
            <w:tcW w:w="1336" w:type="dxa"/>
            <w:vAlign w:val="center"/>
          </w:tcPr>
          <w:p w:rsidR="00477776" w:rsidRPr="006333D9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-</w:t>
            </w:r>
          </w:p>
        </w:tc>
      </w:tr>
    </w:tbl>
    <w:p w:rsidR="00477776" w:rsidRDefault="00B138A4" w:rsidP="00B138A4">
      <w:pPr>
        <w:pStyle w:val="a"/>
        <w:spacing w:before="240" w:line="360" w:lineRule="auto"/>
        <w:rPr>
          <w:lang w:val="ru-RU"/>
        </w:rPr>
      </w:pPr>
      <w:r>
        <w:rPr>
          <w:lang w:val="ru-RU"/>
        </w:rPr>
        <w:t>Результаты дисперсионного анализа</w:t>
      </w:r>
      <w:r w:rsidR="00477776" w:rsidRPr="000B375E">
        <w:rPr>
          <w:lang w:val="ru-RU"/>
        </w:rPr>
        <w:t xml:space="preserve"> по подгруппам: батончик</w:t>
      </w:r>
    </w:p>
    <w:tbl>
      <w:tblPr>
        <w:tblStyle w:val="aff1"/>
        <w:tblW w:w="0" w:type="auto"/>
        <w:tblInd w:w="5" w:type="dxa"/>
        <w:tblLook w:val="04A0" w:firstRow="1" w:lastRow="0" w:firstColumn="1" w:lastColumn="0" w:noHBand="0" w:noVBand="1"/>
      </w:tblPr>
      <w:tblGrid>
        <w:gridCol w:w="2797"/>
        <w:gridCol w:w="3673"/>
        <w:gridCol w:w="1297"/>
        <w:gridCol w:w="1362"/>
        <w:gridCol w:w="1464"/>
        <w:gridCol w:w="1276"/>
        <w:gridCol w:w="1404"/>
        <w:gridCol w:w="1336"/>
      </w:tblGrid>
      <w:tr w:rsidR="006333D9" w:rsidRPr="008963E2" w:rsidTr="00A36CF3">
        <w:trPr>
          <w:trHeight w:val="353"/>
        </w:trPr>
        <w:tc>
          <w:tcPr>
            <w:tcW w:w="2797" w:type="dxa"/>
            <w:vMerge w:val="restart"/>
            <w:vAlign w:val="center"/>
          </w:tcPr>
          <w:p w:rsidR="006333D9" w:rsidRDefault="006333D9" w:rsidP="00DB5261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Фактор</w:t>
            </w:r>
          </w:p>
        </w:tc>
        <w:tc>
          <w:tcPr>
            <w:tcW w:w="3673" w:type="dxa"/>
            <w:vMerge w:val="restart"/>
            <w:vAlign w:val="center"/>
          </w:tcPr>
          <w:p w:rsidR="006333D9" w:rsidRDefault="006333D9" w:rsidP="00DB5261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Влияние по всей выборке</w:t>
            </w:r>
          </w:p>
        </w:tc>
        <w:tc>
          <w:tcPr>
            <w:tcW w:w="8139" w:type="dxa"/>
            <w:gridSpan w:val="6"/>
            <w:vAlign w:val="center"/>
          </w:tcPr>
          <w:p w:rsidR="006333D9" w:rsidRPr="008963E2" w:rsidRDefault="006333D9" w:rsidP="006333D9">
            <w:pPr>
              <w:spacing w:after="0" w:line="276" w:lineRule="auto"/>
              <w:ind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Влияние по подгруппам</w:t>
            </w:r>
          </w:p>
        </w:tc>
      </w:tr>
      <w:tr w:rsidR="006333D9" w:rsidRPr="008963E2" w:rsidTr="00A36CF3">
        <w:trPr>
          <w:trHeight w:val="614"/>
        </w:trPr>
        <w:tc>
          <w:tcPr>
            <w:tcW w:w="2797" w:type="dxa"/>
            <w:vMerge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3673" w:type="dxa"/>
            <w:vMerge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b/>
                <w:sz w:val="22"/>
              </w:rPr>
            </w:pPr>
          </w:p>
        </w:tc>
        <w:tc>
          <w:tcPr>
            <w:tcW w:w="2659" w:type="dxa"/>
            <w:gridSpan w:val="2"/>
            <w:vAlign w:val="center"/>
          </w:tcPr>
          <w:p w:rsidR="006333D9" w:rsidRPr="006333D9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Ориентация на здоровое питание</w:t>
            </w:r>
          </w:p>
        </w:tc>
        <w:tc>
          <w:tcPr>
            <w:tcW w:w="2740" w:type="dxa"/>
            <w:gridSpan w:val="2"/>
            <w:vAlign w:val="center"/>
          </w:tcPr>
          <w:p w:rsidR="006333D9" w:rsidRPr="006333D9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Уровень скептицизма</w:t>
            </w:r>
          </w:p>
        </w:tc>
        <w:tc>
          <w:tcPr>
            <w:tcW w:w="2740" w:type="dxa"/>
            <w:gridSpan w:val="2"/>
            <w:vAlign w:val="center"/>
          </w:tcPr>
          <w:p w:rsidR="006333D9" w:rsidRPr="006333D9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6333D9">
              <w:rPr>
                <w:sz w:val="22"/>
              </w:rPr>
              <w:t>Фокус регуляции</w:t>
            </w:r>
          </w:p>
        </w:tc>
      </w:tr>
      <w:tr w:rsidR="006333D9" w:rsidRPr="008963E2" w:rsidTr="00A36CF3">
        <w:trPr>
          <w:trHeight w:val="441"/>
        </w:trPr>
        <w:tc>
          <w:tcPr>
            <w:tcW w:w="2797" w:type="dxa"/>
            <w:vMerge/>
          </w:tcPr>
          <w:p w:rsidR="006333D9" w:rsidRPr="008963E2" w:rsidRDefault="006333D9" w:rsidP="006333D9">
            <w:pPr>
              <w:spacing w:line="276" w:lineRule="auto"/>
              <w:ind w:firstLine="0"/>
              <w:rPr>
                <w:sz w:val="22"/>
              </w:rPr>
            </w:pPr>
          </w:p>
        </w:tc>
        <w:tc>
          <w:tcPr>
            <w:tcW w:w="3673" w:type="dxa"/>
            <w:vMerge/>
          </w:tcPr>
          <w:p w:rsidR="006333D9" w:rsidRPr="008963E2" w:rsidRDefault="006333D9" w:rsidP="006333D9">
            <w:pPr>
              <w:spacing w:line="276" w:lineRule="auto"/>
              <w:ind w:firstLine="0"/>
              <w:rPr>
                <w:sz w:val="22"/>
              </w:rPr>
            </w:pPr>
          </w:p>
        </w:tc>
        <w:tc>
          <w:tcPr>
            <w:tcW w:w="1297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Низкая</w:t>
            </w:r>
          </w:p>
        </w:tc>
        <w:tc>
          <w:tcPr>
            <w:tcW w:w="1362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Высокая</w:t>
            </w:r>
          </w:p>
        </w:tc>
        <w:tc>
          <w:tcPr>
            <w:tcW w:w="1464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Низкое</w:t>
            </w:r>
          </w:p>
        </w:tc>
        <w:tc>
          <w:tcPr>
            <w:tcW w:w="1276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Высокое</w:t>
            </w:r>
          </w:p>
        </w:tc>
        <w:tc>
          <w:tcPr>
            <w:tcW w:w="1404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Мотивация избегания</w:t>
            </w:r>
          </w:p>
        </w:tc>
        <w:tc>
          <w:tcPr>
            <w:tcW w:w="1336" w:type="dxa"/>
            <w:vAlign w:val="center"/>
          </w:tcPr>
          <w:p w:rsidR="006333D9" w:rsidRPr="008963E2" w:rsidRDefault="006333D9" w:rsidP="006333D9">
            <w:pPr>
              <w:spacing w:line="276" w:lineRule="auto"/>
              <w:ind w:firstLine="0"/>
              <w:jc w:val="center"/>
              <w:rPr>
                <w:sz w:val="22"/>
              </w:rPr>
            </w:pPr>
            <w:r w:rsidRPr="008963E2">
              <w:rPr>
                <w:sz w:val="22"/>
              </w:rPr>
              <w:t>Мотивация достижения</w:t>
            </w:r>
          </w:p>
        </w:tc>
      </w:tr>
      <w:tr w:rsidR="006333D9" w:rsidRPr="008963E2" w:rsidTr="00A36CF3">
        <w:trPr>
          <w:trHeight w:val="416"/>
        </w:trPr>
        <w:tc>
          <w:tcPr>
            <w:tcW w:w="2797" w:type="dxa"/>
            <w:vAlign w:val="center"/>
          </w:tcPr>
          <w:p w:rsidR="006333D9" w:rsidRPr="008963E2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8963E2">
              <w:rPr>
                <w:sz w:val="22"/>
              </w:rPr>
              <w:t xml:space="preserve">Информация о составе </w:t>
            </w:r>
          </w:p>
        </w:tc>
        <w:tc>
          <w:tcPr>
            <w:tcW w:w="3673" w:type="dxa"/>
            <w:vAlign w:val="center"/>
          </w:tcPr>
          <w:p w:rsidR="006333D9" w:rsidRPr="008963E2" w:rsidRDefault="00A36CF3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Предоставление информации у</w:t>
            </w:r>
            <w:r w:rsidRPr="006333D9">
              <w:rPr>
                <w:sz w:val="22"/>
              </w:rPr>
              <w:t>лучшает оценку продукта</w:t>
            </w:r>
          </w:p>
        </w:tc>
        <w:tc>
          <w:tcPr>
            <w:tcW w:w="1297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362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46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27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40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33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6333D9" w:rsidRPr="008963E2" w:rsidTr="00162D94">
        <w:tc>
          <w:tcPr>
            <w:tcW w:w="2797" w:type="dxa"/>
            <w:vAlign w:val="center"/>
          </w:tcPr>
          <w:p w:rsidR="006333D9" w:rsidRPr="008963E2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Тип </w:t>
            </w:r>
            <w:r w:rsidR="00C12A10">
              <w:t>заявления</w:t>
            </w:r>
          </w:p>
        </w:tc>
        <w:tc>
          <w:tcPr>
            <w:tcW w:w="3673" w:type="dxa"/>
            <w:vAlign w:val="center"/>
          </w:tcPr>
          <w:p w:rsidR="006333D9" w:rsidRPr="008963E2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Более высокая оценка продуктов с </w:t>
            </w:r>
            <w:r w:rsidR="00C12A10">
              <w:t xml:space="preserve">заявлением </w:t>
            </w:r>
            <w:r>
              <w:rPr>
                <w:sz w:val="22"/>
              </w:rPr>
              <w:t>об ингредиентах</w:t>
            </w:r>
          </w:p>
        </w:tc>
        <w:tc>
          <w:tcPr>
            <w:tcW w:w="1297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362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6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0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6333D9" w:rsidRPr="008963E2" w:rsidTr="00162D94">
        <w:tc>
          <w:tcPr>
            <w:tcW w:w="2797" w:type="dxa"/>
            <w:vAlign w:val="center"/>
          </w:tcPr>
          <w:p w:rsidR="00DB5261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П</w:t>
            </w:r>
            <w:r w:rsidRPr="008963E2">
              <w:rPr>
                <w:sz w:val="22"/>
              </w:rPr>
              <w:t xml:space="preserve">редпочтение </w:t>
            </w:r>
            <w:r>
              <w:rPr>
                <w:sz w:val="22"/>
              </w:rPr>
              <w:t>продуктов с позитивным фреймингом</w:t>
            </w:r>
          </w:p>
          <w:p w:rsidR="006333D9" w:rsidRPr="00DB5261" w:rsidRDefault="006333D9" w:rsidP="00162D94">
            <w:pPr>
              <w:jc w:val="left"/>
              <w:rPr>
                <w:sz w:val="22"/>
              </w:rPr>
            </w:pPr>
          </w:p>
        </w:tc>
        <w:tc>
          <w:tcPr>
            <w:tcW w:w="3673" w:type="dxa"/>
            <w:vAlign w:val="center"/>
          </w:tcPr>
          <w:p w:rsidR="006333D9" w:rsidRPr="008963E2" w:rsidRDefault="006333D9" w:rsidP="00162D94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Значимых различий нет, но потребители выше оценивают позитивный фрейминг</w:t>
            </w:r>
          </w:p>
        </w:tc>
        <w:tc>
          <w:tcPr>
            <w:tcW w:w="1297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  <w:tc>
          <w:tcPr>
            <w:tcW w:w="1362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6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04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6" w:type="dxa"/>
            <w:vAlign w:val="center"/>
          </w:tcPr>
          <w:p w:rsidR="006333D9" w:rsidRPr="008963E2" w:rsidRDefault="006333D9" w:rsidP="00DB5261">
            <w:pPr>
              <w:spacing w:line="276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</w:tbl>
    <w:p w:rsidR="00477776" w:rsidRDefault="00477776" w:rsidP="0040668A">
      <w:pPr>
        <w:ind w:firstLine="0"/>
        <w:sectPr w:rsidR="00477776" w:rsidSect="00D83C1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7776" w:rsidRDefault="008C505B" w:rsidP="00DB0489">
      <w:pPr>
        <w:pStyle w:val="3"/>
        <w:ind w:firstLine="0"/>
      </w:pPr>
      <w:bookmarkStart w:id="292" w:name="_Toc37148446"/>
      <w:bookmarkStart w:id="293" w:name="_Toc37152374"/>
      <w:bookmarkStart w:id="294" w:name="_Toc37755224"/>
      <w:bookmarkStart w:id="295" w:name="_Toc41542946"/>
      <w:bookmarkStart w:id="296" w:name="_Toc41543127"/>
      <w:bookmarkStart w:id="297" w:name="_Toc41660506"/>
      <w:bookmarkStart w:id="298" w:name="_Toc41827451"/>
      <w:r>
        <w:lastRenderedPageBreak/>
        <w:t xml:space="preserve">5.6. </w:t>
      </w:r>
      <w:r w:rsidR="00477776">
        <w:t>Анализ</w:t>
      </w:r>
      <w:r w:rsidR="00DB0489">
        <w:t xml:space="preserve"> различий между</w:t>
      </w:r>
      <w:r w:rsidR="00477776">
        <w:t xml:space="preserve"> </w:t>
      </w:r>
      <w:r w:rsidR="00DB0489">
        <w:t>скептиками и доверяющими</w:t>
      </w:r>
      <w:bookmarkEnd w:id="292"/>
      <w:bookmarkEnd w:id="293"/>
      <w:bookmarkEnd w:id="294"/>
      <w:bookmarkEnd w:id="295"/>
      <w:bookmarkEnd w:id="296"/>
      <w:bookmarkEnd w:id="297"/>
      <w:bookmarkEnd w:id="298"/>
    </w:p>
    <w:p w:rsidR="00DB0489" w:rsidRPr="00DB0489" w:rsidRDefault="00DB0489" w:rsidP="00DB0489">
      <w:pPr>
        <w:jc w:val="center"/>
        <w:rPr>
          <w:b/>
        </w:rPr>
      </w:pPr>
      <w:r w:rsidRPr="00DB0489">
        <w:rPr>
          <w:b/>
        </w:rPr>
        <w:t>Оценка стимулов</w:t>
      </w:r>
    </w:p>
    <w:p w:rsidR="00324193" w:rsidRDefault="00324193" w:rsidP="002C0421">
      <w:pPr>
        <w:ind w:firstLine="0"/>
        <w:rPr>
          <w:noProof/>
          <w:lang w:eastAsia="ru-RU"/>
        </w:rPr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1C978319" wp14:editId="7B8D0762">
            <wp:extent cx="5925185" cy="2315688"/>
            <wp:effectExtent l="0" t="0" r="0" b="8890"/>
            <wp:docPr id="225" name="Диаграмма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6"/>
              </a:graphicData>
            </a:graphic>
          </wp:inline>
        </w:drawing>
      </w:r>
    </w:p>
    <w:p w:rsidR="00324193" w:rsidRPr="008C505B" w:rsidRDefault="00324193" w:rsidP="00324193">
      <w:pPr>
        <w:pStyle w:val="a2"/>
        <w:rPr>
          <w:lang w:val="ru-RU"/>
        </w:rPr>
      </w:pPr>
      <w:r w:rsidRPr="008C505B">
        <w:rPr>
          <w:lang w:val="ru-RU"/>
        </w:rPr>
        <w:t>Оценка полезности йогурта скептиками</w:t>
      </w:r>
      <w:r>
        <w:rPr>
          <w:rStyle w:val="af"/>
          <w:lang w:val="ru-RU"/>
        </w:rPr>
        <w:footnoteReference w:id="45"/>
      </w:r>
    </w:p>
    <w:p w:rsidR="00324193" w:rsidRDefault="00324193" w:rsidP="002C0421">
      <w:pPr>
        <w:spacing w:before="240"/>
        <w:ind w:firstLine="0"/>
        <w:rPr>
          <w:noProof/>
          <w:lang w:eastAsia="ru-RU"/>
        </w:rPr>
      </w:pPr>
      <w:r>
        <w:rPr>
          <w:noProof/>
          <w:bdr w:val="nil"/>
          <w:lang w:eastAsia="ru-RU"/>
        </w:rPr>
        <w:drawing>
          <wp:inline distT="0" distB="0" distL="0" distR="0" wp14:anchorId="01530B8E" wp14:editId="69EEF33E">
            <wp:extent cx="5925185" cy="2398815"/>
            <wp:effectExtent l="0" t="0" r="0" b="1905"/>
            <wp:docPr id="227" name="Диаграмма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7"/>
              </a:graphicData>
            </a:graphic>
          </wp:inline>
        </w:drawing>
      </w:r>
    </w:p>
    <w:p w:rsidR="00324193" w:rsidRPr="008C505B" w:rsidRDefault="00324193" w:rsidP="00324193">
      <w:pPr>
        <w:pStyle w:val="a2"/>
        <w:rPr>
          <w:noProof/>
          <w:lang w:val="ru-RU" w:eastAsia="ru-RU"/>
        </w:rPr>
      </w:pPr>
      <w:r>
        <w:rPr>
          <w:noProof/>
          <w:lang w:val="ru-RU" w:eastAsia="ru-RU"/>
        </w:rPr>
        <w:t>Оценка полезности йогурта доверяющими</w:t>
      </w:r>
    </w:p>
    <w:p w:rsidR="00324193" w:rsidRDefault="00324193" w:rsidP="0040668A">
      <w:pPr>
        <w:spacing w:before="240"/>
        <w:ind w:firstLine="0"/>
        <w:rPr>
          <w:noProof/>
          <w:lang w:eastAsia="ru-RU"/>
        </w:rPr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27B61E4C" wp14:editId="10B52207">
            <wp:extent cx="5925185" cy="2315688"/>
            <wp:effectExtent l="0" t="0" r="0" b="8890"/>
            <wp:docPr id="208" name="Диаграмма 2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8"/>
              </a:graphicData>
            </a:graphic>
          </wp:inline>
        </w:drawing>
      </w:r>
    </w:p>
    <w:p w:rsidR="00477776" w:rsidRPr="00324193" w:rsidRDefault="00477776" w:rsidP="00324193">
      <w:pPr>
        <w:pStyle w:val="a2"/>
      </w:pPr>
      <w:r w:rsidRPr="008C505B">
        <w:rPr>
          <w:noProof/>
          <w:lang w:val="ru-RU" w:eastAsia="ru-RU"/>
        </w:rPr>
        <w:t xml:space="preserve"> </w:t>
      </w:r>
      <w:r w:rsidR="00324193">
        <w:rPr>
          <w:noProof/>
          <w:lang w:val="ru-RU" w:eastAsia="ru-RU"/>
        </w:rPr>
        <w:t>Оценка полезности батончика скептиками</w:t>
      </w:r>
    </w:p>
    <w:p w:rsidR="00477776" w:rsidRDefault="00324193" w:rsidP="00324193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lastRenderedPageBreak/>
        <w:drawing>
          <wp:inline distT="0" distB="0" distL="0" distR="0" wp14:anchorId="1B931CE2" wp14:editId="75C7CB96">
            <wp:extent cx="5925185" cy="2541319"/>
            <wp:effectExtent l="0" t="0" r="0" b="0"/>
            <wp:docPr id="231" name="Диаграмма 2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9"/>
              </a:graphicData>
            </a:graphic>
          </wp:inline>
        </w:drawing>
      </w:r>
    </w:p>
    <w:p w:rsidR="00477776" w:rsidRPr="00755E8E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полезности батончика доверяющими</w:t>
      </w:r>
    </w:p>
    <w:p w:rsidR="00755E8E" w:rsidRDefault="00755E8E" w:rsidP="00755E8E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423CEC92" wp14:editId="364C7ADA">
            <wp:extent cx="5925185" cy="2541319"/>
            <wp:effectExtent l="0" t="0" r="0" b="0"/>
            <wp:docPr id="235" name="Диаграмма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0"/>
              </a:graphicData>
            </a:graphic>
          </wp:inline>
        </w:drawing>
      </w:r>
    </w:p>
    <w:p w:rsidR="00755E8E" w:rsidRPr="00755E8E" w:rsidRDefault="00755E8E" w:rsidP="00755E8E">
      <w:pPr>
        <w:pStyle w:val="a2"/>
      </w:pPr>
      <w:r>
        <w:rPr>
          <w:lang w:val="ru-RU"/>
        </w:rPr>
        <w:t>Оценка вкуса йогурта скептиками</w:t>
      </w:r>
      <w:r w:rsidR="003F0EA7">
        <w:rPr>
          <w:rStyle w:val="af"/>
          <w:lang w:val="ru-RU"/>
        </w:rPr>
        <w:footnoteReference w:id="46"/>
      </w:r>
    </w:p>
    <w:p w:rsidR="00755E8E" w:rsidRDefault="00755E8E" w:rsidP="00755E8E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11AE12F0" wp14:editId="5E19448C">
            <wp:extent cx="5925185" cy="2541319"/>
            <wp:effectExtent l="0" t="0" r="0" b="0"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1"/>
              </a:graphicData>
            </a:graphic>
          </wp:inline>
        </w:drawing>
      </w:r>
    </w:p>
    <w:p w:rsidR="00755E8E" w:rsidRDefault="00755E8E" w:rsidP="00755E8E">
      <w:pPr>
        <w:pStyle w:val="a2"/>
      </w:pPr>
      <w:r>
        <w:rPr>
          <w:lang w:val="ru-RU"/>
        </w:rPr>
        <w:t>Оценка вкуса йогурта доверяющими</w:t>
      </w:r>
    </w:p>
    <w:p w:rsidR="00477776" w:rsidRDefault="00755E8E" w:rsidP="00755E8E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lastRenderedPageBreak/>
        <w:drawing>
          <wp:inline distT="0" distB="0" distL="0" distR="0" wp14:anchorId="07377531" wp14:editId="759797BD">
            <wp:extent cx="5925185" cy="2541319"/>
            <wp:effectExtent l="0" t="0" r="0" b="0"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2"/>
              </a:graphicData>
            </a:graphic>
          </wp:inline>
        </w:drawing>
      </w:r>
    </w:p>
    <w:p w:rsidR="00477776" w:rsidRDefault="00755E8E" w:rsidP="00DC7B34">
      <w:pPr>
        <w:pStyle w:val="a2"/>
        <w:rPr>
          <w:lang w:val="ru-RU"/>
        </w:rPr>
      </w:pPr>
      <w:r>
        <w:rPr>
          <w:lang w:val="ru-RU"/>
        </w:rPr>
        <w:t xml:space="preserve">Оценка вкуса </w:t>
      </w:r>
      <w:r w:rsidR="00477776" w:rsidRPr="00DA25D7">
        <w:rPr>
          <w:lang w:val="ru-RU"/>
        </w:rPr>
        <w:t>батончика скептиками</w:t>
      </w:r>
    </w:p>
    <w:p w:rsidR="00477776" w:rsidRDefault="00755E8E" w:rsidP="00755E8E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582F3222" wp14:editId="25A3227D">
            <wp:extent cx="5925185" cy="2541319"/>
            <wp:effectExtent l="0" t="0" r="0" b="0"/>
            <wp:docPr id="237" name="Диаграмма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3"/>
              </a:graphicData>
            </a:graphic>
          </wp:inline>
        </w:drawing>
      </w:r>
    </w:p>
    <w:p w:rsidR="00477776" w:rsidRPr="009445CE" w:rsidRDefault="00755E8E" w:rsidP="00DC7B34">
      <w:pPr>
        <w:pStyle w:val="a2"/>
        <w:rPr>
          <w:lang w:val="ru-RU"/>
        </w:rPr>
      </w:pPr>
      <w:r>
        <w:rPr>
          <w:lang w:val="ru-RU"/>
        </w:rPr>
        <w:t>Оценка вкуса</w:t>
      </w:r>
      <w:r w:rsidR="00477776" w:rsidRPr="00DA25D7">
        <w:rPr>
          <w:lang w:val="ru-RU"/>
        </w:rPr>
        <w:t xml:space="preserve"> батончика доверяющими</w:t>
      </w:r>
    </w:p>
    <w:p w:rsidR="009445CE" w:rsidRDefault="009445CE" w:rsidP="009445CE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3D53E36A" wp14:editId="564838D1">
            <wp:extent cx="5925185" cy="2541319"/>
            <wp:effectExtent l="0" t="0" r="0" b="0"/>
            <wp:docPr id="238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4"/>
              </a:graphicData>
            </a:graphic>
          </wp:inline>
        </w:drawing>
      </w:r>
    </w:p>
    <w:p w:rsidR="008C7088" w:rsidRPr="00DA25D7" w:rsidRDefault="008C7088" w:rsidP="008C7088">
      <w:pPr>
        <w:pStyle w:val="a2"/>
      </w:pPr>
      <w:r>
        <w:rPr>
          <w:lang w:val="ru-RU"/>
        </w:rPr>
        <w:t>Оценка привлекательности йогурта скептиками</w:t>
      </w:r>
      <w:r>
        <w:rPr>
          <w:rStyle w:val="af"/>
          <w:lang w:val="ru-RU"/>
        </w:rPr>
        <w:footnoteReference w:id="47"/>
      </w:r>
    </w:p>
    <w:p w:rsidR="008C7088" w:rsidRDefault="008C7088" w:rsidP="0040668A">
      <w:pPr>
        <w:spacing w:before="240"/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lastRenderedPageBreak/>
        <w:drawing>
          <wp:inline distT="0" distB="0" distL="0" distR="0" wp14:anchorId="15FE8D72" wp14:editId="6184FA3F">
            <wp:extent cx="5925185" cy="2541319"/>
            <wp:effectExtent l="0" t="0" r="0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5"/>
              </a:graphicData>
            </a:graphic>
          </wp:inline>
        </w:drawing>
      </w:r>
    </w:p>
    <w:p w:rsidR="008C7088" w:rsidRPr="008C7088" w:rsidRDefault="008C7088" w:rsidP="008C7088">
      <w:pPr>
        <w:pStyle w:val="a2"/>
      </w:pPr>
      <w:r>
        <w:rPr>
          <w:lang w:val="ru-RU"/>
        </w:rPr>
        <w:t>Оценка привлекательности йогурта доверяющими</w:t>
      </w:r>
    </w:p>
    <w:p w:rsidR="00477776" w:rsidRDefault="008C7088" w:rsidP="008C7088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180105D9" wp14:editId="7A4A082E">
            <wp:extent cx="5925185" cy="2541319"/>
            <wp:effectExtent l="0" t="0" r="0" b="0"/>
            <wp:docPr id="240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6"/>
              </a:graphicData>
            </a:graphic>
          </wp:inline>
        </w:drawing>
      </w:r>
    </w:p>
    <w:p w:rsidR="00477776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Оценка привлекательности батончика скептиками</w:t>
      </w:r>
    </w:p>
    <w:p w:rsidR="00477776" w:rsidRDefault="008C7088" w:rsidP="008C7088">
      <w:pPr>
        <w:ind w:firstLine="0"/>
      </w:pPr>
      <w:r>
        <w:rPr>
          <w:rFonts w:eastAsia="Arial Unicode MS" w:cs="Times New Roman"/>
          <w:noProof/>
          <w:szCs w:val="24"/>
          <w:bdr w:val="nil"/>
          <w:lang w:eastAsia="ru-RU"/>
        </w:rPr>
        <w:drawing>
          <wp:inline distT="0" distB="0" distL="0" distR="0" wp14:anchorId="611729E8" wp14:editId="50AF9B2C">
            <wp:extent cx="5925185" cy="2541319"/>
            <wp:effectExtent l="0" t="0" r="0" b="0"/>
            <wp:docPr id="241" name="Диаграмма 2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7"/>
              </a:graphicData>
            </a:graphic>
          </wp:inline>
        </w:drawing>
      </w:r>
    </w:p>
    <w:p w:rsidR="0076719F" w:rsidRPr="008C7088" w:rsidRDefault="00477776" w:rsidP="008C7088">
      <w:pPr>
        <w:pStyle w:val="a2"/>
        <w:rPr>
          <w:lang w:val="ru-RU"/>
        </w:rPr>
      </w:pPr>
      <w:r w:rsidRPr="00DA25D7">
        <w:rPr>
          <w:lang w:val="ru-RU"/>
        </w:rPr>
        <w:t>Оценка привлекательности батончика доверяющими</w:t>
      </w:r>
    </w:p>
    <w:p w:rsidR="00730E76" w:rsidRDefault="00730E76" w:rsidP="00424602">
      <w:pPr>
        <w:pStyle w:val="a2"/>
        <w:numPr>
          <w:ilvl w:val="0"/>
          <w:numId w:val="0"/>
        </w:numPr>
        <w:ind w:left="1636" w:hanging="360"/>
        <w:jc w:val="both"/>
        <w:rPr>
          <w:lang w:val="ru-RU"/>
        </w:rPr>
        <w:sectPr w:rsidR="00730E76" w:rsidSect="005561E7">
          <w:pgSz w:w="11906" w:h="16838"/>
          <w:pgMar w:top="1134" w:right="850" w:bottom="1134" w:left="1701" w:header="708" w:footer="708" w:gutter="0"/>
          <w:pgNumType w:start="175"/>
          <w:cols w:space="708"/>
          <w:docGrid w:linePitch="360"/>
        </w:sectPr>
      </w:pPr>
    </w:p>
    <w:p w:rsidR="003F0EA7" w:rsidRPr="003F0EA7" w:rsidRDefault="003F0EA7" w:rsidP="003F0EA7">
      <w:pPr>
        <w:jc w:val="center"/>
        <w:rPr>
          <w:b/>
        </w:rPr>
      </w:pPr>
      <w:r w:rsidRPr="003F0EA7">
        <w:rPr>
          <w:b/>
        </w:rPr>
        <w:lastRenderedPageBreak/>
        <w:t>Многофакторный дисперсионный анализ по контрольным переменным</w:t>
      </w:r>
    </w:p>
    <w:p w:rsidR="0092192A" w:rsidRPr="002C0421" w:rsidRDefault="00B138A4" w:rsidP="00B138A4">
      <w:pPr>
        <w:pStyle w:val="a"/>
        <w:spacing w:line="360" w:lineRule="auto"/>
        <w:rPr>
          <w:lang w:val="ru-RU"/>
        </w:rPr>
      </w:pPr>
      <w:r>
        <w:rPr>
          <w:lang w:val="ru-RU"/>
        </w:rPr>
        <w:t>Результаты многофакторного дисперсионного анализа</w:t>
      </w:r>
      <w:r w:rsidR="002C0421">
        <w:rPr>
          <w:lang w:val="ru-RU"/>
        </w:rPr>
        <w:t xml:space="preserve"> по контрольным переменным оценки продукта</w:t>
      </w:r>
      <w:r>
        <w:rPr>
          <w:rStyle w:val="af"/>
          <w:lang w:val="ru-RU"/>
        </w:rPr>
        <w:footnoteReference w:id="48"/>
      </w:r>
    </w:p>
    <w:tbl>
      <w:tblPr>
        <w:tblStyle w:val="aff1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740"/>
        <w:gridCol w:w="1992"/>
        <w:gridCol w:w="2000"/>
        <w:gridCol w:w="1951"/>
        <w:gridCol w:w="1934"/>
        <w:gridCol w:w="1942"/>
      </w:tblGrid>
      <w:tr w:rsidR="007F0C35" w:rsidRPr="003F0EA7" w:rsidTr="00B138A4">
        <w:trPr>
          <w:trHeight w:val="261"/>
        </w:trPr>
        <w:tc>
          <w:tcPr>
            <w:tcW w:w="3227" w:type="dxa"/>
            <w:gridSpan w:val="2"/>
            <w:vMerge w:val="restart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Переменная</w:t>
            </w:r>
          </w:p>
        </w:tc>
        <w:tc>
          <w:tcPr>
            <w:tcW w:w="5732" w:type="dxa"/>
            <w:gridSpan w:val="3"/>
            <w:vAlign w:val="center"/>
          </w:tcPr>
          <w:p w:rsidR="007F0C35" w:rsidRPr="003F0EA7" w:rsidRDefault="007F0C35" w:rsidP="007F0C35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3F0EA7">
              <w:rPr>
                <w:rFonts w:cs="Times New Roman"/>
                <w:b/>
                <w:sz w:val="22"/>
              </w:rPr>
              <w:t>Йогурт</w:t>
            </w:r>
          </w:p>
        </w:tc>
        <w:tc>
          <w:tcPr>
            <w:tcW w:w="5827" w:type="dxa"/>
            <w:gridSpan w:val="3"/>
            <w:vAlign w:val="center"/>
          </w:tcPr>
          <w:p w:rsidR="007F0C35" w:rsidRPr="003F0EA7" w:rsidRDefault="007F0C35" w:rsidP="007F0C35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3F0EA7">
              <w:rPr>
                <w:rFonts w:cs="Times New Roman"/>
                <w:b/>
                <w:sz w:val="22"/>
              </w:rPr>
              <w:t>Батончик</w:t>
            </w:r>
          </w:p>
        </w:tc>
      </w:tr>
      <w:tr w:rsidR="007F0C35" w:rsidRPr="003F0EA7" w:rsidTr="00B138A4">
        <w:tc>
          <w:tcPr>
            <w:tcW w:w="3227" w:type="dxa"/>
            <w:gridSpan w:val="2"/>
            <w:vMerge/>
          </w:tcPr>
          <w:p w:rsidR="007F0C35" w:rsidRPr="003F0EA7" w:rsidRDefault="007F0C35" w:rsidP="007F0C35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40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Оценка калорийности</w:t>
            </w:r>
          </w:p>
        </w:tc>
        <w:tc>
          <w:tcPr>
            <w:tcW w:w="1992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Доверие продукту</w:t>
            </w:r>
          </w:p>
        </w:tc>
        <w:tc>
          <w:tcPr>
            <w:tcW w:w="2000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Отношение к продукту</w:t>
            </w:r>
          </w:p>
        </w:tc>
        <w:tc>
          <w:tcPr>
            <w:tcW w:w="1951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Оценка калорийности</w:t>
            </w:r>
          </w:p>
        </w:tc>
        <w:tc>
          <w:tcPr>
            <w:tcW w:w="1934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Доверие продукту</w:t>
            </w:r>
          </w:p>
        </w:tc>
        <w:tc>
          <w:tcPr>
            <w:tcW w:w="1942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Отношение к продукту</w:t>
            </w:r>
          </w:p>
        </w:tc>
      </w:tr>
      <w:tr w:rsidR="007F0C35" w:rsidRPr="003F0EA7" w:rsidTr="00B138A4">
        <w:trPr>
          <w:cantSplit/>
          <w:trHeight w:val="203"/>
        </w:trPr>
        <w:tc>
          <w:tcPr>
            <w:tcW w:w="534" w:type="dxa"/>
            <w:vMerge w:val="restart"/>
            <w:textDirection w:val="btLr"/>
            <w:vAlign w:val="center"/>
          </w:tcPr>
          <w:p w:rsidR="007F0C35" w:rsidRPr="003F0EA7" w:rsidRDefault="007F0C35" w:rsidP="003D695C">
            <w:pPr>
              <w:pStyle w:val="af0"/>
              <w:spacing w:before="240"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Одиночные эффекты</w:t>
            </w:r>
          </w:p>
        </w:tc>
        <w:tc>
          <w:tcPr>
            <w:tcW w:w="2693" w:type="dxa"/>
            <w:vAlign w:val="center"/>
          </w:tcPr>
          <w:p w:rsidR="007F0C35" w:rsidRPr="003F0EA7" w:rsidRDefault="007F0C35" w:rsidP="003D695C">
            <w:pPr>
              <w:pStyle w:val="af0"/>
              <w:spacing w:before="240"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Состав</w:t>
            </w:r>
          </w:p>
        </w:tc>
        <w:tc>
          <w:tcPr>
            <w:tcW w:w="1740" w:type="dxa"/>
            <w:vAlign w:val="center"/>
          </w:tcPr>
          <w:p w:rsidR="007F0C35" w:rsidRPr="003F0EA7" w:rsidRDefault="00B138A4" w:rsidP="00B138A4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992" w:type="dxa"/>
            <w:vAlign w:val="center"/>
          </w:tcPr>
          <w:p w:rsidR="007F0C35" w:rsidRPr="003F0EA7" w:rsidRDefault="007F0C35" w:rsidP="00B138A4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0,000</w:t>
            </w:r>
          </w:p>
        </w:tc>
        <w:tc>
          <w:tcPr>
            <w:tcW w:w="2000" w:type="dxa"/>
            <w:vAlign w:val="center"/>
          </w:tcPr>
          <w:p w:rsidR="007F0C35" w:rsidRPr="003F0EA7" w:rsidRDefault="007F0C35" w:rsidP="00B138A4">
            <w:pPr>
              <w:pStyle w:val="af0"/>
              <w:spacing w:after="0" w:afterAutospacing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0,000</w:t>
            </w:r>
          </w:p>
        </w:tc>
        <w:tc>
          <w:tcPr>
            <w:tcW w:w="1951" w:type="dxa"/>
            <w:vAlign w:val="center"/>
          </w:tcPr>
          <w:p w:rsidR="007F0C35" w:rsidRPr="003F0EA7" w:rsidRDefault="007F0C35" w:rsidP="00B138A4">
            <w:pPr>
              <w:pStyle w:val="af0"/>
              <w:spacing w:before="240" w:after="0" w:afterAutospacing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0,045</w:t>
            </w:r>
          </w:p>
        </w:tc>
        <w:tc>
          <w:tcPr>
            <w:tcW w:w="1934" w:type="dxa"/>
            <w:vAlign w:val="center"/>
          </w:tcPr>
          <w:p w:rsidR="007F0C35" w:rsidRPr="003F0EA7" w:rsidRDefault="003D695C" w:rsidP="00B138A4">
            <w:pPr>
              <w:pStyle w:val="af0"/>
              <w:spacing w:before="240" w:after="0" w:afterAutospacing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0,001</w:t>
            </w:r>
          </w:p>
        </w:tc>
        <w:tc>
          <w:tcPr>
            <w:tcW w:w="1942" w:type="dxa"/>
            <w:vAlign w:val="center"/>
          </w:tcPr>
          <w:p w:rsidR="007F0C35" w:rsidRPr="003F0EA7" w:rsidRDefault="003D695C" w:rsidP="00B138A4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7F0C35" w:rsidRPr="003F0EA7" w:rsidTr="00B138A4">
        <w:trPr>
          <w:cantSplit/>
          <w:trHeight w:val="407"/>
        </w:trPr>
        <w:tc>
          <w:tcPr>
            <w:tcW w:w="534" w:type="dxa"/>
            <w:vMerge/>
            <w:textDirection w:val="btLr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Тип заявления</w:t>
            </w:r>
          </w:p>
        </w:tc>
        <w:tc>
          <w:tcPr>
            <w:tcW w:w="1740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92" w:type="dxa"/>
            <w:vAlign w:val="center"/>
          </w:tcPr>
          <w:p w:rsidR="007F0C35" w:rsidRPr="003F0EA7" w:rsidRDefault="007F0C35" w:rsidP="007F0C35">
            <w:pPr>
              <w:spacing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0,048</w:t>
            </w:r>
          </w:p>
        </w:tc>
        <w:tc>
          <w:tcPr>
            <w:tcW w:w="2000" w:type="dxa"/>
            <w:vAlign w:val="center"/>
          </w:tcPr>
          <w:p w:rsidR="007F0C35" w:rsidRPr="003F0EA7" w:rsidRDefault="007F0C35" w:rsidP="007F0C35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51" w:type="dxa"/>
            <w:vAlign w:val="center"/>
          </w:tcPr>
          <w:p w:rsidR="007F0C35" w:rsidRPr="003F0EA7" w:rsidRDefault="007F0C35" w:rsidP="007F0C35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7F0C35" w:rsidRPr="003F0EA7" w:rsidRDefault="003D695C" w:rsidP="003D695C">
            <w:pPr>
              <w:pStyle w:val="af0"/>
              <w:spacing w:after="0" w:afterAutospacing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0,032</w:t>
            </w:r>
          </w:p>
        </w:tc>
        <w:tc>
          <w:tcPr>
            <w:tcW w:w="1942" w:type="dxa"/>
            <w:vAlign w:val="center"/>
          </w:tcPr>
          <w:p w:rsidR="007F0C35" w:rsidRPr="003F0EA7" w:rsidRDefault="003D695C" w:rsidP="007F0C35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7F0C35" w:rsidRPr="003F0EA7" w:rsidTr="00B138A4">
        <w:trPr>
          <w:cantSplit/>
          <w:trHeight w:val="359"/>
        </w:trPr>
        <w:tc>
          <w:tcPr>
            <w:tcW w:w="534" w:type="dxa"/>
            <w:vMerge/>
            <w:textDirection w:val="btLr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7F0C35" w:rsidRPr="003F0EA7" w:rsidRDefault="007F0C35" w:rsidP="007F0C35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Фрейминг заявления</w:t>
            </w:r>
          </w:p>
        </w:tc>
        <w:tc>
          <w:tcPr>
            <w:tcW w:w="1740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92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0,016</w:t>
            </w:r>
          </w:p>
        </w:tc>
        <w:tc>
          <w:tcPr>
            <w:tcW w:w="1951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42" w:type="dxa"/>
            <w:vAlign w:val="center"/>
          </w:tcPr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  <w:p w:rsidR="007F0C35" w:rsidRPr="003F0EA7" w:rsidRDefault="007F0C35" w:rsidP="007F0C35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3D695C" w:rsidRPr="003F0EA7" w:rsidTr="00B138A4">
        <w:trPr>
          <w:cantSplit/>
          <w:trHeight w:val="353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P=0,059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0,000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0,000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0,000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0,025</w:t>
            </w:r>
          </w:p>
        </w:tc>
      </w:tr>
      <w:tr w:rsidR="003D695C" w:rsidRPr="003F0EA7" w:rsidTr="00B138A4">
        <w:trPr>
          <w:cantSplit/>
          <w:trHeight w:val="642"/>
        </w:trPr>
        <w:tc>
          <w:tcPr>
            <w:tcW w:w="534" w:type="dxa"/>
            <w:vMerge w:val="restart"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Эффекты взаимодействия</w:t>
            </w: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 xml:space="preserve">Тип заявления </w:t>
            </w:r>
            <w:r w:rsidRPr="003F0EA7">
              <w:rPr>
                <w:rFonts w:cs="Times New Roman"/>
                <w:sz w:val="22"/>
                <w:lang w:val="en-US"/>
              </w:rPr>
              <w:t xml:space="preserve">* </w:t>
            </w:r>
            <w:r w:rsidRPr="003F0EA7">
              <w:rPr>
                <w:rFonts w:cs="Times New Roman"/>
                <w:sz w:val="22"/>
              </w:rPr>
              <w:t>Фрейминг заявления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0,03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3D695C" w:rsidRPr="003F0EA7" w:rsidTr="00B138A4">
        <w:trPr>
          <w:cantSplit/>
          <w:trHeight w:val="447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 xml:space="preserve">Состав </w:t>
            </w:r>
            <w:r w:rsidRPr="003F0EA7">
              <w:rPr>
                <w:rFonts w:cs="Times New Roman"/>
                <w:sz w:val="22"/>
                <w:lang w:val="en-US"/>
              </w:rPr>
              <w:t xml:space="preserve">* </w:t>
            </w:r>
            <w:r w:rsidRPr="003F0EA7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</w:t>
            </w:r>
            <w:r w:rsidRPr="003F0EA7">
              <w:rPr>
                <w:rFonts w:cs="Times New Roman"/>
                <w:sz w:val="22"/>
              </w:rPr>
              <w:t>=0,049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</w:t>
            </w:r>
            <w:r w:rsidRPr="003F0EA7">
              <w:rPr>
                <w:rFonts w:cs="Times New Roman"/>
                <w:sz w:val="22"/>
              </w:rPr>
              <w:t>=0,05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3D695C" w:rsidRPr="003F0EA7" w:rsidTr="00B138A4">
        <w:trPr>
          <w:cantSplit/>
          <w:trHeight w:val="696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 xml:space="preserve">Фрейминг заявления </w:t>
            </w:r>
            <w:r w:rsidRPr="003F0EA7">
              <w:rPr>
                <w:rFonts w:cs="Times New Roman"/>
                <w:sz w:val="22"/>
                <w:lang w:val="en-US"/>
              </w:rPr>
              <w:t xml:space="preserve">* </w:t>
            </w:r>
            <w:r w:rsidRPr="003F0EA7">
              <w:rPr>
                <w:rFonts w:cs="Times New Roman"/>
                <w:sz w:val="22"/>
              </w:rPr>
              <w:t>уровень скептицизма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0,037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  <w:lang w:val="en-US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0,079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  <w:lang w:val="en-US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0,029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P=</w:t>
            </w:r>
            <w:r w:rsidRPr="003F0EA7">
              <w:rPr>
                <w:rFonts w:cs="Times New Roman"/>
                <w:sz w:val="22"/>
              </w:rPr>
              <w:t>0,007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3D695C" w:rsidRPr="003F0EA7" w:rsidTr="00B138A4">
        <w:trPr>
          <w:cantSplit/>
          <w:trHeight w:val="572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Тип * фрейминг заявления * уровень скептицизма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</w:t>
            </w:r>
            <w:r w:rsidRPr="003F0EA7">
              <w:rPr>
                <w:rFonts w:cs="Times New Roman"/>
                <w:sz w:val="22"/>
              </w:rPr>
              <w:t>=0,009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3D695C" w:rsidRPr="003F0EA7" w:rsidTr="00B138A4">
        <w:trPr>
          <w:cantSplit/>
          <w:trHeight w:val="987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Состав * фрейминг заявления * уровень скептицизма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</w:t>
            </w:r>
            <w:r w:rsidRPr="003F0EA7">
              <w:rPr>
                <w:rFonts w:cs="Times New Roman"/>
                <w:sz w:val="22"/>
              </w:rPr>
              <w:t>=0,064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  <w:tr w:rsidR="003D695C" w:rsidRPr="003F0EA7" w:rsidTr="00B138A4">
        <w:trPr>
          <w:cantSplit/>
          <w:trHeight w:val="987"/>
        </w:trPr>
        <w:tc>
          <w:tcPr>
            <w:tcW w:w="534" w:type="dxa"/>
            <w:vMerge/>
            <w:textDirection w:val="btLr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693" w:type="dxa"/>
            <w:vAlign w:val="center"/>
          </w:tcPr>
          <w:p w:rsidR="003D695C" w:rsidRPr="003F0EA7" w:rsidRDefault="003D695C" w:rsidP="003D695C">
            <w:pPr>
              <w:pStyle w:val="af0"/>
              <w:spacing w:line="276" w:lineRule="auto"/>
              <w:jc w:val="center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 xml:space="preserve">Состав </w:t>
            </w:r>
            <w:r w:rsidRPr="003F0EA7">
              <w:rPr>
                <w:rFonts w:cs="Times New Roman"/>
                <w:sz w:val="22"/>
                <w:lang w:val="en-US"/>
              </w:rPr>
              <w:t xml:space="preserve">* </w:t>
            </w:r>
            <w:r w:rsidRPr="003F0EA7">
              <w:rPr>
                <w:rFonts w:cs="Times New Roman"/>
                <w:sz w:val="22"/>
              </w:rPr>
              <w:t xml:space="preserve">тип </w:t>
            </w:r>
            <w:r w:rsidRPr="003F0EA7">
              <w:rPr>
                <w:rFonts w:cs="Times New Roman"/>
                <w:sz w:val="22"/>
                <w:lang w:val="en-US"/>
              </w:rPr>
              <w:t xml:space="preserve">* </w:t>
            </w:r>
            <w:r w:rsidRPr="003F0EA7">
              <w:rPr>
                <w:rFonts w:cs="Times New Roman"/>
                <w:sz w:val="22"/>
              </w:rPr>
              <w:t>фрейминг заявления</w:t>
            </w:r>
          </w:p>
        </w:tc>
        <w:tc>
          <w:tcPr>
            <w:tcW w:w="174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92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2000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51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left="-51"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  <w:lang w:val="en-US"/>
              </w:rPr>
              <w:t>P</w:t>
            </w:r>
            <w:r w:rsidRPr="003F0EA7">
              <w:rPr>
                <w:rFonts w:cs="Times New Roman"/>
                <w:sz w:val="22"/>
              </w:rPr>
              <w:t>=0,022</w:t>
            </w:r>
          </w:p>
        </w:tc>
        <w:tc>
          <w:tcPr>
            <w:tcW w:w="1934" w:type="dxa"/>
            <w:vAlign w:val="center"/>
          </w:tcPr>
          <w:p w:rsidR="003D695C" w:rsidRPr="003F0EA7" w:rsidRDefault="003D695C" w:rsidP="003D695C">
            <w:pPr>
              <w:spacing w:after="0" w:line="276" w:lineRule="auto"/>
              <w:ind w:firstLine="0"/>
              <w:jc w:val="left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  <w:tc>
          <w:tcPr>
            <w:tcW w:w="1942" w:type="dxa"/>
            <w:vAlign w:val="center"/>
          </w:tcPr>
          <w:p w:rsidR="003D695C" w:rsidRPr="003F0EA7" w:rsidRDefault="003D695C" w:rsidP="003D695C">
            <w:pPr>
              <w:pStyle w:val="af0"/>
              <w:rPr>
                <w:rFonts w:cs="Times New Roman"/>
                <w:sz w:val="22"/>
              </w:rPr>
            </w:pPr>
            <w:r w:rsidRPr="003F0EA7">
              <w:rPr>
                <w:rFonts w:cs="Times New Roman"/>
                <w:sz w:val="22"/>
              </w:rPr>
              <w:t>-</w:t>
            </w:r>
          </w:p>
        </w:tc>
      </w:tr>
    </w:tbl>
    <w:p w:rsidR="0092192A" w:rsidRDefault="0092192A" w:rsidP="00224940">
      <w:pPr>
        <w:ind w:firstLine="0"/>
        <w:sectPr w:rsidR="0092192A" w:rsidSect="005561E7">
          <w:pgSz w:w="16838" w:h="11906" w:orient="landscape"/>
          <w:pgMar w:top="851" w:right="1134" w:bottom="1701" w:left="1134" w:header="709" w:footer="709" w:gutter="0"/>
          <w:pgNumType w:start="179"/>
          <w:cols w:space="708"/>
          <w:docGrid w:linePitch="360"/>
        </w:sectPr>
      </w:pPr>
    </w:p>
    <w:p w:rsidR="00477776" w:rsidRDefault="008C505B" w:rsidP="00224940">
      <w:pPr>
        <w:pStyle w:val="3"/>
        <w:ind w:firstLine="0"/>
      </w:pPr>
      <w:bookmarkStart w:id="299" w:name="_Toc37148447"/>
      <w:bookmarkStart w:id="300" w:name="_Toc37152375"/>
      <w:bookmarkStart w:id="301" w:name="_Toc37755225"/>
      <w:bookmarkStart w:id="302" w:name="_Toc41542947"/>
      <w:bookmarkStart w:id="303" w:name="_Toc41543128"/>
      <w:bookmarkStart w:id="304" w:name="_Toc41660507"/>
      <w:bookmarkStart w:id="305" w:name="_Toc41827452"/>
      <w:r>
        <w:lastRenderedPageBreak/>
        <w:t xml:space="preserve">5.7. </w:t>
      </w:r>
      <w:r w:rsidR="00DB0489">
        <w:t xml:space="preserve">Влияние социодемографии </w:t>
      </w:r>
      <w:r w:rsidR="00477776">
        <w:t>на поведение потребителей</w:t>
      </w:r>
      <w:bookmarkEnd w:id="299"/>
      <w:bookmarkEnd w:id="300"/>
      <w:bookmarkEnd w:id="301"/>
      <w:bookmarkEnd w:id="302"/>
      <w:bookmarkEnd w:id="303"/>
      <w:bookmarkEnd w:id="304"/>
      <w:bookmarkEnd w:id="305"/>
    </w:p>
    <w:p w:rsidR="00FF0FA3" w:rsidRPr="00D94389" w:rsidRDefault="00FF0FA3" w:rsidP="007728AB">
      <w:pPr>
        <w:pStyle w:val="a"/>
        <w:rPr>
          <w:lang w:val="ru-RU"/>
        </w:rPr>
      </w:pPr>
      <w:r>
        <w:rPr>
          <w:lang w:val="ru-RU"/>
        </w:rPr>
        <w:t>Влияние социодемографических факторов на поведение потребителей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4880"/>
        <w:gridCol w:w="1451"/>
        <w:gridCol w:w="1451"/>
        <w:gridCol w:w="1788"/>
      </w:tblGrid>
      <w:tr w:rsidR="00FF0FA3" w:rsidTr="00DB0489">
        <w:tc>
          <w:tcPr>
            <w:tcW w:w="4928" w:type="dxa"/>
            <w:vAlign w:val="center"/>
          </w:tcPr>
          <w:p w:rsidR="00FF0FA3" w:rsidRPr="00CE27F9" w:rsidRDefault="00FF0FA3" w:rsidP="007A374C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CE27F9">
              <w:rPr>
                <w:b/>
                <w:sz w:val="22"/>
              </w:rPr>
              <w:t>Характеристика потребителя</w:t>
            </w:r>
          </w:p>
        </w:tc>
        <w:tc>
          <w:tcPr>
            <w:tcW w:w="1400" w:type="dxa"/>
            <w:vAlign w:val="center"/>
          </w:tcPr>
          <w:p w:rsidR="00FF0FA3" w:rsidRPr="00CE27F9" w:rsidRDefault="00FF0FA3" w:rsidP="007A374C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CE27F9">
              <w:rPr>
                <w:b/>
                <w:sz w:val="22"/>
              </w:rPr>
              <w:t>Пол респондента</w:t>
            </w:r>
          </w:p>
        </w:tc>
        <w:tc>
          <w:tcPr>
            <w:tcW w:w="1451" w:type="dxa"/>
            <w:vAlign w:val="center"/>
          </w:tcPr>
          <w:p w:rsidR="00FF0FA3" w:rsidRPr="00CE27F9" w:rsidRDefault="00FF0FA3" w:rsidP="00DB0489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CE27F9">
              <w:rPr>
                <w:b/>
                <w:sz w:val="22"/>
              </w:rPr>
              <w:t xml:space="preserve">Возраст респондента </w:t>
            </w:r>
          </w:p>
        </w:tc>
        <w:tc>
          <w:tcPr>
            <w:tcW w:w="1792" w:type="dxa"/>
            <w:vAlign w:val="center"/>
          </w:tcPr>
          <w:p w:rsidR="00FF0FA3" w:rsidRPr="00CE27F9" w:rsidRDefault="00FF0FA3" w:rsidP="007A374C">
            <w:pPr>
              <w:pStyle w:val="af0"/>
              <w:spacing w:line="276" w:lineRule="auto"/>
              <w:jc w:val="center"/>
              <w:rPr>
                <w:b/>
                <w:sz w:val="22"/>
              </w:rPr>
            </w:pPr>
            <w:r w:rsidRPr="00CE27F9">
              <w:rPr>
                <w:b/>
                <w:sz w:val="22"/>
              </w:rPr>
              <w:t>Образование респондента</w:t>
            </w:r>
          </w:p>
        </w:tc>
      </w:tr>
      <w:tr w:rsidR="00FF0FA3" w:rsidTr="00DB0489">
        <w:tc>
          <w:tcPr>
            <w:tcW w:w="4928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 w:rsidRPr="00071226">
              <w:rPr>
                <w:sz w:val="22"/>
              </w:rPr>
              <w:t>Поддержание здорового образа жизни</w:t>
            </w:r>
          </w:p>
        </w:tc>
        <w:tc>
          <w:tcPr>
            <w:tcW w:w="1400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</w:t>
            </w:r>
            <w:r>
              <w:rPr>
                <w:sz w:val="22"/>
              </w:rPr>
              <w:t>=</w:t>
            </w:r>
            <w:r w:rsidRPr="00071226">
              <w:rPr>
                <w:b/>
                <w:sz w:val="22"/>
              </w:rPr>
              <w:t>0,041</w:t>
            </w:r>
          </w:p>
        </w:tc>
        <w:tc>
          <w:tcPr>
            <w:tcW w:w="1451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</w:t>
            </w:r>
            <w:r w:rsidR="00DB0489">
              <w:rPr>
                <w:sz w:val="22"/>
              </w:rPr>
              <w:t>=</w:t>
            </w:r>
            <w:r w:rsidRPr="00071226">
              <w:rPr>
                <w:b/>
                <w:sz w:val="22"/>
              </w:rPr>
              <w:t>0,02</w:t>
            </w:r>
          </w:p>
        </w:tc>
        <w:tc>
          <w:tcPr>
            <w:tcW w:w="1792" w:type="dxa"/>
            <w:vAlign w:val="center"/>
          </w:tcPr>
          <w:p w:rsidR="00FF0FA3" w:rsidRPr="00FF0FA3" w:rsidRDefault="00FF0FA3" w:rsidP="007A374C">
            <w:pPr>
              <w:spacing w:line="276" w:lineRule="auto"/>
              <w:ind w:firstLine="0"/>
              <w:rPr>
                <w:sz w:val="22"/>
              </w:rPr>
            </w:pPr>
            <w:r>
              <w:rPr>
                <w:sz w:val="22"/>
                <w:lang w:val="en-US"/>
              </w:rPr>
              <w:t>P=</w:t>
            </w:r>
            <w:r w:rsidRPr="00FF0FA3">
              <w:rPr>
                <w:sz w:val="22"/>
              </w:rPr>
              <w:t xml:space="preserve"> </w:t>
            </w:r>
            <w:r w:rsidRPr="00FF0FA3">
              <w:rPr>
                <w:b/>
                <w:sz w:val="22"/>
              </w:rPr>
              <w:t>0,003</w:t>
            </w:r>
          </w:p>
        </w:tc>
      </w:tr>
      <w:tr w:rsidR="00FF0FA3" w:rsidTr="00DB0489">
        <w:tc>
          <w:tcPr>
            <w:tcW w:w="4928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 w:rsidRPr="00071226">
              <w:rPr>
                <w:sz w:val="22"/>
              </w:rPr>
              <w:t>Ориентация на здоровое питание</w:t>
            </w:r>
          </w:p>
        </w:tc>
        <w:tc>
          <w:tcPr>
            <w:tcW w:w="1400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P=</w:t>
            </w:r>
            <w:r w:rsidRPr="00071226">
              <w:rPr>
                <w:b/>
                <w:sz w:val="22"/>
              </w:rPr>
              <w:t>0,017</w:t>
            </w:r>
          </w:p>
        </w:tc>
        <w:tc>
          <w:tcPr>
            <w:tcW w:w="1451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P=</w:t>
            </w:r>
            <w:r w:rsidRPr="00071226">
              <w:rPr>
                <w:b/>
                <w:sz w:val="22"/>
              </w:rPr>
              <w:t>0,04</w:t>
            </w:r>
          </w:p>
        </w:tc>
        <w:tc>
          <w:tcPr>
            <w:tcW w:w="1792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P=</w:t>
            </w:r>
            <w:r w:rsidRPr="00071226">
              <w:rPr>
                <w:sz w:val="22"/>
              </w:rPr>
              <w:t xml:space="preserve"> </w:t>
            </w:r>
            <w:r w:rsidRPr="00071226">
              <w:rPr>
                <w:b/>
                <w:sz w:val="22"/>
              </w:rPr>
              <w:t>0,038</w:t>
            </w:r>
          </w:p>
        </w:tc>
      </w:tr>
      <w:tr w:rsidR="00FF0FA3" w:rsidTr="00DB0489">
        <w:tc>
          <w:tcPr>
            <w:tcW w:w="4928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Уровень скептицизма</w:t>
            </w:r>
          </w:p>
        </w:tc>
        <w:tc>
          <w:tcPr>
            <w:tcW w:w="1400" w:type="dxa"/>
            <w:vAlign w:val="center"/>
          </w:tcPr>
          <w:p w:rsidR="00FF0FA3" w:rsidRPr="00071226" w:rsidRDefault="00DB0489" w:rsidP="00DB0489">
            <w:pPr>
              <w:pStyle w:val="af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51" w:type="dxa"/>
            <w:vAlign w:val="center"/>
          </w:tcPr>
          <w:p w:rsidR="00FF0FA3" w:rsidRPr="00071226" w:rsidRDefault="00DB0489" w:rsidP="00DB0489">
            <w:pPr>
              <w:pStyle w:val="af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92" w:type="dxa"/>
            <w:vAlign w:val="center"/>
          </w:tcPr>
          <w:p w:rsidR="00FF0FA3" w:rsidRPr="00071226" w:rsidRDefault="00DB0489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FF0FA3" w:rsidTr="00DB0489">
        <w:tc>
          <w:tcPr>
            <w:tcW w:w="4928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 w:rsidRPr="00071226">
              <w:rPr>
                <w:sz w:val="22"/>
              </w:rPr>
              <w:t>Ориентация на маркировку при выборе продукта</w:t>
            </w:r>
          </w:p>
        </w:tc>
        <w:tc>
          <w:tcPr>
            <w:tcW w:w="1400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P=</w:t>
            </w:r>
            <w:r w:rsidRPr="00071226">
              <w:rPr>
                <w:b/>
                <w:sz w:val="22"/>
              </w:rPr>
              <w:t>0,019</w:t>
            </w:r>
          </w:p>
        </w:tc>
        <w:tc>
          <w:tcPr>
            <w:tcW w:w="1451" w:type="dxa"/>
            <w:vAlign w:val="center"/>
          </w:tcPr>
          <w:p w:rsidR="00FF0FA3" w:rsidRPr="00071226" w:rsidRDefault="00FF0FA3" w:rsidP="007A374C">
            <w:pPr>
              <w:pStyle w:val="af0"/>
              <w:spacing w:line="276" w:lineRule="auto"/>
              <w:rPr>
                <w:sz w:val="22"/>
              </w:rPr>
            </w:pPr>
            <w:r>
              <w:rPr>
                <w:sz w:val="22"/>
                <w:lang w:val="en-US"/>
              </w:rPr>
              <w:t>P=</w:t>
            </w:r>
            <w:r w:rsidRPr="00071226">
              <w:rPr>
                <w:b/>
                <w:sz w:val="22"/>
              </w:rPr>
              <w:t>0,00</w:t>
            </w:r>
          </w:p>
        </w:tc>
        <w:tc>
          <w:tcPr>
            <w:tcW w:w="1792" w:type="dxa"/>
            <w:vAlign w:val="center"/>
          </w:tcPr>
          <w:p w:rsidR="00FF0FA3" w:rsidRPr="00071226" w:rsidRDefault="00DB0489" w:rsidP="00DB0489">
            <w:pPr>
              <w:pStyle w:val="af0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77776" w:rsidRDefault="00477776" w:rsidP="00FF0FA3">
      <w:pPr>
        <w:pStyle w:val="a2"/>
        <w:numPr>
          <w:ilvl w:val="0"/>
          <w:numId w:val="0"/>
        </w:numPr>
        <w:spacing w:before="240"/>
      </w:pPr>
      <w:r>
        <w:rPr>
          <w:noProof/>
          <w:lang w:val="ru-RU" w:eastAsia="ru-RU"/>
        </w:rPr>
        <w:drawing>
          <wp:inline distT="0" distB="0" distL="0" distR="0" wp14:anchorId="6A337D9D" wp14:editId="5466E5E5">
            <wp:extent cx="4286992" cy="1626679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308624" cy="163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Средние значения по основным параметрам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в зависимости от пола</w:t>
      </w:r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8E77AF" wp14:editId="169220DC">
            <wp:extent cx="5259071" cy="1876301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95364" cy="1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B0489" w:rsidRDefault="00477776" w:rsidP="00DC7B34">
      <w:pPr>
        <w:pStyle w:val="a2"/>
      </w:pPr>
      <w:r w:rsidRPr="00836698">
        <w:t xml:space="preserve">Влияние </w:t>
      </w:r>
      <w:r w:rsidR="00DB0489">
        <w:t>пола на поведение потребителей</w:t>
      </w:r>
    </w:p>
    <w:p w:rsidR="00477776" w:rsidRDefault="00477776" w:rsidP="00DB0489">
      <w:pPr>
        <w:pStyle w:val="a2"/>
        <w:numPr>
          <w:ilvl w:val="0"/>
          <w:numId w:val="0"/>
        </w:numPr>
        <w:spacing w:before="240"/>
      </w:pPr>
      <w:r>
        <w:rPr>
          <w:noProof/>
          <w:lang w:val="ru-RU" w:eastAsia="ru-RU"/>
        </w:rPr>
        <w:drawing>
          <wp:inline distT="0" distB="0" distL="0" distR="0" wp14:anchorId="7F0358CE" wp14:editId="3E72E294">
            <wp:extent cx="5040463" cy="2211572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067885" cy="22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Средние значения по основным параметрам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276"/>
        <w:rPr>
          <w:lang w:val="ru-RU"/>
        </w:rPr>
      </w:pPr>
      <w:r w:rsidRPr="00DA25D7">
        <w:rPr>
          <w:lang w:val="ru-RU"/>
        </w:rPr>
        <w:t>в зависимости от возраста</w:t>
      </w:r>
    </w:p>
    <w:p w:rsidR="00477776" w:rsidRDefault="00477776" w:rsidP="00477776">
      <w:pPr>
        <w:pStyle w:val="a2"/>
        <w:numPr>
          <w:ilvl w:val="0"/>
          <w:numId w:val="0"/>
        </w:numPr>
      </w:pPr>
      <w:r>
        <w:rPr>
          <w:noProof/>
          <w:lang w:val="ru-RU" w:eastAsia="ru-RU"/>
        </w:rPr>
        <w:lastRenderedPageBreak/>
        <w:drawing>
          <wp:inline distT="0" distB="0" distL="0" distR="0" wp14:anchorId="586B1876" wp14:editId="1F9658C3">
            <wp:extent cx="5069561" cy="217318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091519" cy="218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836698" w:rsidRDefault="00477776" w:rsidP="00DC7B34">
      <w:pPr>
        <w:pStyle w:val="a2"/>
      </w:pPr>
      <w:r w:rsidRPr="00836698">
        <w:t xml:space="preserve">Влияние </w:t>
      </w:r>
      <w:r w:rsidR="00DB0489">
        <w:t>возраста на поведение потребителей</w:t>
      </w:r>
    </w:p>
    <w:p w:rsidR="00477776" w:rsidRDefault="00477776" w:rsidP="00DB0489">
      <w:pPr>
        <w:spacing w:before="240"/>
      </w:pPr>
      <w:r>
        <w:rPr>
          <w:noProof/>
          <w:lang w:eastAsia="ru-RU"/>
        </w:rPr>
        <w:drawing>
          <wp:inline distT="0" distB="0" distL="0" distR="0" wp14:anchorId="65D7E7E9" wp14:editId="26E8C2E4">
            <wp:extent cx="5024718" cy="2885704"/>
            <wp:effectExtent l="0" t="0" r="508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057460" cy="29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A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 xml:space="preserve">Средние значения по основным параметрам </w:t>
      </w:r>
    </w:p>
    <w:p w:rsidR="00477776" w:rsidRPr="00DA25D7" w:rsidRDefault="00477776" w:rsidP="003F0EA7">
      <w:pPr>
        <w:pStyle w:val="a2"/>
        <w:numPr>
          <w:ilvl w:val="0"/>
          <w:numId w:val="0"/>
        </w:numPr>
        <w:ind w:left="1636"/>
        <w:rPr>
          <w:lang w:val="ru-RU"/>
        </w:rPr>
      </w:pPr>
      <w:r w:rsidRPr="00DA25D7">
        <w:rPr>
          <w:lang w:val="ru-RU"/>
        </w:rPr>
        <w:t>в зависимости от образования</w:t>
      </w:r>
    </w:p>
    <w:p w:rsidR="00477776" w:rsidRDefault="00477776" w:rsidP="003F0EA7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A897839" wp14:editId="16D602EB">
            <wp:extent cx="5025390" cy="2332181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030987" cy="23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Default="00477776" w:rsidP="00DC7B34">
      <w:pPr>
        <w:pStyle w:val="a2"/>
      </w:pPr>
      <w:r w:rsidRPr="00307B83">
        <w:t xml:space="preserve">Влияние </w:t>
      </w:r>
      <w:r w:rsidR="00DB0489">
        <w:t>образования на поведение потребителей</w:t>
      </w:r>
    </w:p>
    <w:p w:rsidR="00DB0489" w:rsidRDefault="00DB0489" w:rsidP="00DB0489"/>
    <w:p w:rsidR="00DB0489" w:rsidRDefault="00DB0489" w:rsidP="00DB0489"/>
    <w:p w:rsidR="00477776" w:rsidRDefault="008C505B" w:rsidP="00477776">
      <w:pPr>
        <w:pStyle w:val="3"/>
      </w:pPr>
      <w:bookmarkStart w:id="306" w:name="_Toc37148448"/>
      <w:bookmarkStart w:id="307" w:name="_Toc37152376"/>
      <w:bookmarkStart w:id="308" w:name="_Toc37755226"/>
      <w:bookmarkStart w:id="309" w:name="_Toc41542948"/>
      <w:bookmarkStart w:id="310" w:name="_Toc41543129"/>
      <w:bookmarkStart w:id="311" w:name="_Toc41660508"/>
      <w:bookmarkStart w:id="312" w:name="_Toc41827453"/>
      <w:r>
        <w:lastRenderedPageBreak/>
        <w:t xml:space="preserve">5.8. </w:t>
      </w:r>
      <w:r w:rsidR="00477776">
        <w:t>Регрессионный анализ</w:t>
      </w:r>
      <w:bookmarkEnd w:id="306"/>
      <w:bookmarkEnd w:id="307"/>
      <w:bookmarkEnd w:id="308"/>
      <w:bookmarkEnd w:id="309"/>
      <w:bookmarkEnd w:id="310"/>
      <w:bookmarkEnd w:id="311"/>
      <w:bookmarkEnd w:id="312"/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B3AAD8A" wp14:editId="05205B82">
            <wp:extent cx="5593277" cy="1845886"/>
            <wp:effectExtent l="0" t="0" r="7620" b="254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605371" cy="18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8C505B" w:rsidRDefault="00477776" w:rsidP="00DC7B34">
      <w:pPr>
        <w:pStyle w:val="a2"/>
        <w:rPr>
          <w:lang w:val="ru-RU"/>
        </w:rPr>
      </w:pPr>
      <w:r w:rsidRPr="008C505B">
        <w:rPr>
          <w:lang w:val="ru-RU"/>
        </w:rPr>
        <w:t>Значимость модели оценки полезности йогурта</w:t>
      </w:r>
    </w:p>
    <w:p w:rsidR="00477776" w:rsidRDefault="00477776" w:rsidP="00477776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5632B92" wp14:editId="088B535D">
            <wp:extent cx="5427024" cy="2540309"/>
            <wp:effectExtent l="0" t="0" r="254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478489" cy="25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3F0EA7" w:rsidRDefault="003F0EA7" w:rsidP="00DC7B34">
      <w:pPr>
        <w:pStyle w:val="a2"/>
        <w:rPr>
          <w:lang w:val="ru-RU"/>
        </w:rPr>
      </w:pPr>
      <w:r w:rsidRPr="003F0EA7">
        <w:rPr>
          <w:lang w:val="ru-RU"/>
        </w:rPr>
        <w:t>Коэффициенты</w:t>
      </w:r>
      <w:r w:rsidR="00477776" w:rsidRPr="003F0EA7">
        <w:rPr>
          <w:lang w:val="ru-RU"/>
        </w:rPr>
        <w:t xml:space="preserve"> модели оценки полезности йогурта</w:t>
      </w:r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09C9A9" wp14:editId="668A3F0B">
            <wp:extent cx="5404037" cy="1923803"/>
            <wp:effectExtent l="0" t="0" r="6350" b="63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428503" cy="19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E50E6C" w:rsidRDefault="00477776" w:rsidP="00DC7B34">
      <w:pPr>
        <w:pStyle w:val="a2"/>
      </w:pPr>
      <w:r w:rsidRPr="008C505B">
        <w:rPr>
          <w:lang w:val="ru-RU"/>
        </w:rPr>
        <w:t>Значимость модели оценки вк</w:t>
      </w:r>
      <w:r>
        <w:t>уса йогурта</w:t>
      </w:r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A1835A" wp14:editId="2F39054A">
            <wp:extent cx="5238467" cy="2531039"/>
            <wp:effectExtent l="0" t="0" r="635" b="317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50408" cy="253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E50E6C" w:rsidRDefault="00477776" w:rsidP="00DC7B34">
      <w:pPr>
        <w:pStyle w:val="a2"/>
      </w:pPr>
      <w:r>
        <w:t>Коэффициенты модели оценки вкуса йогурта</w:t>
      </w:r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98CA972" wp14:editId="644D51C7">
            <wp:extent cx="5403272" cy="1920457"/>
            <wp:effectExtent l="0" t="0" r="6985" b="381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411145" cy="19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E50E6C" w:rsidRDefault="00477776" w:rsidP="00DC7B34">
      <w:pPr>
        <w:pStyle w:val="a2"/>
      </w:pPr>
      <w:r>
        <w:t>Значимость модели оценки привлекательности йогурта</w:t>
      </w:r>
    </w:p>
    <w:p w:rsidR="00477776" w:rsidRDefault="00477776" w:rsidP="00477776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547378F" wp14:editId="182B0A85">
            <wp:extent cx="5416245" cy="2696041"/>
            <wp:effectExtent l="0" t="0" r="0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446813" cy="271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E50E6C" w:rsidRDefault="00477776" w:rsidP="00DC7B34">
      <w:pPr>
        <w:pStyle w:val="a2"/>
      </w:pPr>
      <w:r>
        <w:t>Коэффициенты модели оценки вкуса йогурта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3F522E" wp14:editId="06407B97">
            <wp:extent cx="5415148" cy="1883001"/>
            <wp:effectExtent l="0" t="0" r="0" b="317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419994" cy="1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Значимость модели по готовности купить йогурт</w:t>
      </w:r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2D21144" wp14:editId="7FED4D7E">
            <wp:extent cx="5367646" cy="2897806"/>
            <wp:effectExtent l="0" t="0" r="508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380986" cy="29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Коэффициенты модели по готовности купить йогурт</w:t>
      </w:r>
    </w:p>
    <w:p w:rsidR="00477776" w:rsidRDefault="00477776" w:rsidP="00DB0489">
      <w:pPr>
        <w:spacing w:before="24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DC2DB46" wp14:editId="4762FA0D">
            <wp:extent cx="5498275" cy="1926013"/>
            <wp:effectExtent l="0" t="0" r="762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506402" cy="1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Значимость модели по оценке полезности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1F9499" wp14:editId="45947D2F">
            <wp:extent cx="5415148" cy="2620406"/>
            <wp:effectExtent l="0" t="0" r="0" b="889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5421512" cy="26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Коэффициенты модели по оценке полезности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C93587A" wp14:editId="6BB62971">
            <wp:extent cx="5628903" cy="1957330"/>
            <wp:effectExtent l="0" t="0" r="0" b="508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641302" cy="19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Значимость модели по оценке вкуса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60CE42" wp14:editId="0AD59DB6">
            <wp:extent cx="5450774" cy="236524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472888" cy="237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Коэффициенты модели по оценке вкуса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0FF987" wp14:editId="3FE4828A">
            <wp:extent cx="5189516" cy="1806762"/>
            <wp:effectExtent l="0" t="0" r="0" b="31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197197" cy="180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Значимость модели по оценке привлекательности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70C173" wp14:editId="4CBA2009">
            <wp:extent cx="5213260" cy="2814452"/>
            <wp:effectExtent l="0" t="0" r="6985" b="508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224604" cy="28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Коэффициенты модели по оценке привлекательности батончика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B6BC925" wp14:editId="11105C0C">
            <wp:extent cx="5556353" cy="1971303"/>
            <wp:effectExtent l="0" t="0" r="635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575601" cy="19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Значимость модели по готовности купить батончик</w:t>
      </w:r>
    </w:p>
    <w:p w:rsidR="00477776" w:rsidRDefault="00477776" w:rsidP="00DB048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A7F667" wp14:editId="35A4902E">
            <wp:extent cx="4712383" cy="349134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716153" cy="34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76" w:rsidRPr="00DA25D7" w:rsidRDefault="00477776" w:rsidP="00DC7B34">
      <w:pPr>
        <w:pStyle w:val="a2"/>
        <w:rPr>
          <w:lang w:val="ru-RU"/>
        </w:rPr>
      </w:pPr>
      <w:r w:rsidRPr="00DA25D7">
        <w:rPr>
          <w:lang w:val="ru-RU"/>
        </w:rPr>
        <w:t>Коэффициенты модели по готовности купить батончик</w:t>
      </w:r>
    </w:p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477776" w:rsidRDefault="00477776" w:rsidP="00477776"/>
    <w:p w:rsidR="00DB0489" w:rsidRDefault="00DB0489" w:rsidP="00477776"/>
    <w:p w:rsidR="00DB0489" w:rsidRDefault="00DB0489" w:rsidP="00477776"/>
    <w:p w:rsidR="00477776" w:rsidRPr="001F03A7" w:rsidRDefault="00477776" w:rsidP="00DB0489">
      <w:pPr>
        <w:ind w:firstLine="0"/>
      </w:pPr>
    </w:p>
    <w:p w:rsidR="00477776" w:rsidRPr="007D6EA1" w:rsidRDefault="002F1B17" w:rsidP="002F1B17">
      <w:pPr>
        <w:pStyle w:val="20"/>
      </w:pPr>
      <w:bookmarkStart w:id="313" w:name="_Toc41827454"/>
      <w:r>
        <w:lastRenderedPageBreak/>
        <w:t>Приложение 6</w:t>
      </w:r>
      <w:r w:rsidR="00477776" w:rsidRPr="007D6EA1">
        <w:t xml:space="preserve">. Дополнительные сведения о рынке </w:t>
      </w:r>
      <w:r w:rsidR="00477776">
        <w:t>полезных продуктов</w:t>
      </w:r>
      <w:bookmarkEnd w:id="313"/>
    </w:p>
    <w:p w:rsidR="00477776" w:rsidRDefault="00477776" w:rsidP="0047777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EDE396" wp14:editId="4240DE5D">
            <wp:extent cx="5229225" cy="18954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0"/>
              </a:graphicData>
            </a:graphic>
          </wp:inline>
        </w:drawing>
      </w:r>
    </w:p>
    <w:p w:rsidR="00477776" w:rsidRPr="00DA25D7" w:rsidRDefault="00477776" w:rsidP="003F0EA7">
      <w:pPr>
        <w:pStyle w:val="a2"/>
        <w:spacing w:line="276" w:lineRule="auto"/>
        <w:rPr>
          <w:u w:color="000000"/>
          <w:lang w:val="ru-RU"/>
        </w:rPr>
      </w:pPr>
      <w:r w:rsidRPr="00DA25D7">
        <w:rPr>
          <w:u w:color="000000"/>
          <w:lang w:val="ru-RU"/>
        </w:rPr>
        <w:t>Динамика заболеваемости населения России (тыс. чел.)</w:t>
      </w:r>
    </w:p>
    <w:p w:rsidR="00477776" w:rsidRPr="00A67EC4" w:rsidRDefault="002C1FFA" w:rsidP="002C1FFA">
      <w:pPr>
        <w:pStyle w:val="a2"/>
        <w:numPr>
          <w:ilvl w:val="0"/>
          <w:numId w:val="0"/>
        </w:numPr>
        <w:spacing w:line="276" w:lineRule="auto"/>
        <w:ind w:left="360"/>
        <w:jc w:val="left"/>
        <w:rPr>
          <w:u w:color="000000"/>
        </w:rPr>
      </w:pPr>
      <w:r w:rsidRPr="009B08CE">
        <w:t xml:space="preserve">Составлено по: </w:t>
      </w:r>
      <w:r>
        <w:t>[</w:t>
      </w:r>
      <w:r w:rsidR="00477776">
        <w:rPr>
          <w:u w:color="000000"/>
        </w:rPr>
        <w:t>Росстат, 2020]</w:t>
      </w:r>
    </w:p>
    <w:p w:rsidR="00477776" w:rsidRDefault="00477776" w:rsidP="00477776">
      <w:pPr>
        <w:pStyle w:val="a2"/>
        <w:numPr>
          <w:ilvl w:val="0"/>
          <w:numId w:val="0"/>
        </w:numPr>
        <w:spacing w:before="240"/>
        <w:rPr>
          <w:u w:color="000000"/>
        </w:rPr>
      </w:pPr>
      <w:r>
        <w:rPr>
          <w:noProof/>
          <w:lang w:val="ru-RU" w:eastAsia="ru-RU"/>
        </w:rPr>
        <w:drawing>
          <wp:inline distT="0" distB="0" distL="0" distR="0" wp14:anchorId="4D9F6CC7" wp14:editId="781CE3B5">
            <wp:extent cx="5391150" cy="2724150"/>
            <wp:effectExtent l="0" t="0" r="0" b="0"/>
            <wp:docPr id="4" name="Рисунок 4" descr="https://im.kommersant.ru/ISSUES.PHOTO/DAILY/2019/060/_2019d060-1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.kommersant.ru/ISSUES.PHOTO/DAILY/2019/060/_2019d060-10-01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46" cy="272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76" w:rsidRPr="00DA25D7" w:rsidRDefault="00477776" w:rsidP="003F0EA7">
      <w:pPr>
        <w:pStyle w:val="a2"/>
        <w:spacing w:line="276" w:lineRule="auto"/>
        <w:rPr>
          <w:u w:color="000000"/>
          <w:lang w:val="ru-RU"/>
        </w:rPr>
      </w:pPr>
      <w:r w:rsidRPr="00DA25D7">
        <w:rPr>
          <w:u w:color="000000"/>
          <w:lang w:val="ru-RU"/>
        </w:rPr>
        <w:t>Обзор российского рынка полезных для здоровья продуктов</w:t>
      </w:r>
    </w:p>
    <w:p w:rsidR="00477776" w:rsidRPr="00876CA6" w:rsidRDefault="00477776" w:rsidP="002C1FFA">
      <w:pPr>
        <w:pStyle w:val="a2"/>
        <w:numPr>
          <w:ilvl w:val="0"/>
          <w:numId w:val="0"/>
        </w:numPr>
        <w:spacing w:line="276" w:lineRule="auto"/>
        <w:ind w:left="360"/>
        <w:jc w:val="left"/>
        <w:rPr>
          <w:u w:color="000000"/>
        </w:rPr>
      </w:pPr>
      <w:r>
        <w:rPr>
          <w:u w:color="000000"/>
        </w:rPr>
        <w:t xml:space="preserve">Источник: </w:t>
      </w:r>
      <w:r w:rsidR="002C1FFA">
        <w:rPr>
          <w:u w:color="000000"/>
        </w:rPr>
        <w:t>[</w:t>
      </w:r>
      <w:r>
        <w:rPr>
          <w:u w:color="000000"/>
        </w:rPr>
        <w:t>Коммерсант, 2019]</w:t>
      </w:r>
    </w:p>
    <w:p w:rsidR="00477776" w:rsidRDefault="00477776" w:rsidP="00477776">
      <w:pPr>
        <w:pStyle w:val="a2"/>
        <w:numPr>
          <w:ilvl w:val="0"/>
          <w:numId w:val="0"/>
        </w:numPr>
        <w:spacing w:before="240"/>
        <w:rPr>
          <w:u w:color="000000"/>
        </w:rPr>
      </w:pPr>
      <w:r>
        <w:rPr>
          <w:noProof/>
          <w:u w:color="000000"/>
          <w:lang w:val="ru-RU" w:eastAsia="ru-RU"/>
        </w:rPr>
        <w:drawing>
          <wp:inline distT="0" distB="0" distL="0" distR="0" wp14:anchorId="075899A8" wp14:editId="6D0B8218">
            <wp:extent cx="5581015" cy="1828800"/>
            <wp:effectExtent l="0" t="0" r="63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2"/>
              </a:graphicData>
            </a:graphic>
          </wp:inline>
        </w:drawing>
      </w:r>
    </w:p>
    <w:p w:rsidR="00477776" w:rsidRPr="003A01F3" w:rsidRDefault="00477776" w:rsidP="003F0EA7">
      <w:pPr>
        <w:pStyle w:val="a2"/>
        <w:spacing w:line="276" w:lineRule="auto"/>
        <w:rPr>
          <w:u w:color="000000"/>
        </w:rPr>
      </w:pPr>
      <w:r w:rsidRPr="00DA25D7">
        <w:rPr>
          <w:u w:color="000000"/>
          <w:lang w:val="ru-RU"/>
        </w:rPr>
        <w:t xml:space="preserve">Объем мирового рынка полезных продуктов </w:t>
      </w:r>
      <w:r w:rsidRPr="00DA25D7">
        <w:rPr>
          <w:bCs/>
          <w:u w:color="000000"/>
          <w:lang w:val="ru-RU"/>
        </w:rPr>
        <w:t xml:space="preserve">с прогнозом на 2020 и 2021 год (млрд. </w:t>
      </w:r>
      <w:r w:rsidRPr="003A01F3">
        <w:rPr>
          <w:bCs/>
          <w:u w:color="000000"/>
        </w:rPr>
        <w:t>$)</w:t>
      </w:r>
    </w:p>
    <w:p w:rsidR="00477776" w:rsidRPr="00D7094D" w:rsidRDefault="002C1FFA" w:rsidP="002C1FFA">
      <w:pPr>
        <w:pStyle w:val="a2"/>
        <w:numPr>
          <w:ilvl w:val="0"/>
          <w:numId w:val="0"/>
        </w:numPr>
        <w:spacing w:line="276" w:lineRule="auto"/>
        <w:ind w:left="720"/>
        <w:jc w:val="left"/>
        <w:rPr>
          <w:u w:color="000000"/>
        </w:rPr>
      </w:pPr>
      <w:r w:rsidRPr="009B08CE">
        <w:t xml:space="preserve">Составлено по: </w:t>
      </w:r>
      <w:r>
        <w:t>[</w:t>
      </w:r>
      <w:r w:rsidR="00477776">
        <w:rPr>
          <w:u w:color="000000"/>
        </w:rPr>
        <w:t>Euromotor International, 2019]</w:t>
      </w:r>
    </w:p>
    <w:p w:rsidR="00477776" w:rsidRDefault="00477776" w:rsidP="00477776">
      <w:pPr>
        <w:pStyle w:val="a2"/>
        <w:numPr>
          <w:ilvl w:val="0"/>
          <w:numId w:val="0"/>
        </w:numPr>
        <w:ind w:left="720"/>
        <w:rPr>
          <w:u w:color="000000"/>
        </w:rPr>
      </w:pPr>
      <w:r>
        <w:rPr>
          <w:noProof/>
          <w:u w:color="000000"/>
          <w:lang w:val="ru-RU" w:eastAsia="ru-RU"/>
        </w:rPr>
        <w:lastRenderedPageBreak/>
        <w:drawing>
          <wp:inline distT="0" distB="0" distL="0" distR="0" wp14:anchorId="6D8AB82B" wp14:editId="7DC847B9">
            <wp:extent cx="5486400" cy="2660073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3" r:lo="rId234" r:qs="rId235" r:cs="rId236"/>
              </a:graphicData>
            </a:graphic>
          </wp:inline>
        </w:drawing>
      </w:r>
    </w:p>
    <w:p w:rsidR="00EB243B" w:rsidRDefault="00477776" w:rsidP="003F0EA7">
      <w:pPr>
        <w:pStyle w:val="a2"/>
        <w:spacing w:after="0" w:line="276" w:lineRule="auto"/>
        <w:rPr>
          <w:u w:color="000000"/>
          <w:lang w:val="ru-RU"/>
        </w:rPr>
      </w:pPr>
      <w:r w:rsidRPr="00DA25D7">
        <w:rPr>
          <w:u w:color="000000"/>
          <w:lang w:val="ru-RU"/>
        </w:rPr>
        <w:t xml:space="preserve">Сегментация продуктов, </w:t>
      </w:r>
    </w:p>
    <w:p w:rsidR="00477776" w:rsidRPr="00DA25D7" w:rsidRDefault="00477776" w:rsidP="00EB243B">
      <w:pPr>
        <w:pStyle w:val="a2"/>
        <w:numPr>
          <w:ilvl w:val="0"/>
          <w:numId w:val="0"/>
        </w:numPr>
        <w:spacing w:after="0" w:line="276" w:lineRule="auto"/>
        <w:ind w:left="1636"/>
        <w:rPr>
          <w:u w:color="000000"/>
          <w:lang w:val="ru-RU"/>
        </w:rPr>
      </w:pPr>
      <w:r w:rsidRPr="00DA25D7">
        <w:rPr>
          <w:u w:color="000000"/>
          <w:lang w:val="ru-RU"/>
        </w:rPr>
        <w:t>представленных на рынке полезного питания России</w:t>
      </w:r>
    </w:p>
    <w:p w:rsidR="00477776" w:rsidRPr="00EB243B" w:rsidRDefault="002C1FFA" w:rsidP="002C1FFA">
      <w:pPr>
        <w:pStyle w:val="a2"/>
        <w:numPr>
          <w:ilvl w:val="0"/>
          <w:numId w:val="0"/>
        </w:numPr>
        <w:spacing w:after="0" w:line="276" w:lineRule="auto"/>
        <w:ind w:left="720"/>
        <w:jc w:val="left"/>
        <w:rPr>
          <w:u w:color="000000"/>
          <w:lang w:val="ru-RU"/>
        </w:rPr>
      </w:pPr>
      <w:r w:rsidRPr="009B08CE">
        <w:t xml:space="preserve">Составлено по: </w:t>
      </w:r>
      <w:r>
        <w:t>[</w:t>
      </w:r>
      <w:r w:rsidR="00477776">
        <w:rPr>
          <w:u w:color="000000"/>
        </w:rPr>
        <w:t>Liberty</w:t>
      </w:r>
      <w:r w:rsidR="00477776" w:rsidRPr="00EB243B">
        <w:rPr>
          <w:u w:color="000000"/>
          <w:lang w:val="ru-RU"/>
        </w:rPr>
        <w:t xml:space="preserve"> </w:t>
      </w:r>
      <w:r w:rsidR="00477776">
        <w:rPr>
          <w:u w:color="000000"/>
        </w:rPr>
        <w:t>Marketing</w:t>
      </w:r>
      <w:r w:rsidR="00477776" w:rsidRPr="00EB243B">
        <w:rPr>
          <w:u w:color="000000"/>
          <w:lang w:val="ru-RU"/>
        </w:rPr>
        <w:t>, 2017]</w:t>
      </w:r>
    </w:p>
    <w:p w:rsidR="00477776" w:rsidRDefault="00477776" w:rsidP="00477776">
      <w:pPr>
        <w:spacing w:before="240"/>
        <w:jc w:val="center"/>
        <w:rPr>
          <w:u w:color="000000"/>
        </w:rPr>
      </w:pPr>
      <w:r>
        <w:rPr>
          <w:noProof/>
          <w:u w:color="000000"/>
          <w:lang w:eastAsia="ru-RU"/>
        </w:rPr>
        <w:drawing>
          <wp:inline distT="0" distB="0" distL="0" distR="0" wp14:anchorId="07747906" wp14:editId="1A53958D">
            <wp:extent cx="4305300" cy="163879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8"/>
              </a:graphicData>
            </a:graphic>
          </wp:inline>
        </w:drawing>
      </w:r>
    </w:p>
    <w:p w:rsidR="00477776" w:rsidRPr="00DA25D7" w:rsidRDefault="00477776" w:rsidP="00D565EF">
      <w:pPr>
        <w:pStyle w:val="a2"/>
        <w:spacing w:line="276" w:lineRule="auto"/>
        <w:rPr>
          <w:u w:color="000000"/>
          <w:lang w:val="ru-RU"/>
        </w:rPr>
      </w:pPr>
      <w:r w:rsidRPr="00DA25D7">
        <w:rPr>
          <w:u w:color="000000"/>
          <w:lang w:val="ru-RU"/>
        </w:rPr>
        <w:t>Представленность сегментов на рынке полезного питания</w:t>
      </w:r>
      <w:r w:rsidR="000F1828">
        <w:rPr>
          <w:rStyle w:val="af"/>
          <w:u w:color="000000"/>
          <w:lang w:val="ru-RU"/>
        </w:rPr>
        <w:footnoteReference w:id="49"/>
      </w:r>
    </w:p>
    <w:p w:rsidR="00477776" w:rsidRPr="00D7094D" w:rsidRDefault="002C1FFA" w:rsidP="002C1FFA">
      <w:pPr>
        <w:pStyle w:val="a2"/>
        <w:numPr>
          <w:ilvl w:val="0"/>
          <w:numId w:val="0"/>
        </w:numPr>
        <w:spacing w:line="276" w:lineRule="auto"/>
        <w:ind w:left="720"/>
        <w:jc w:val="left"/>
        <w:rPr>
          <w:u w:color="000000"/>
        </w:rPr>
      </w:pPr>
      <w:r w:rsidRPr="009B08CE">
        <w:t xml:space="preserve">Составлено по: </w:t>
      </w:r>
      <w:r>
        <w:t>[</w:t>
      </w:r>
      <w:r w:rsidR="00477776">
        <w:rPr>
          <w:u w:color="000000"/>
        </w:rPr>
        <w:t>Liberty Marketing, 2017]</w:t>
      </w:r>
    </w:p>
    <w:p w:rsidR="00477776" w:rsidRDefault="00477776" w:rsidP="00477776">
      <w:pPr>
        <w:spacing w:before="240"/>
        <w:rPr>
          <w:u w:color="000000"/>
        </w:rPr>
      </w:pPr>
      <w:r>
        <w:rPr>
          <w:noProof/>
          <w:u w:color="000000"/>
          <w:lang w:eastAsia="ru-RU"/>
        </w:rPr>
        <w:drawing>
          <wp:inline distT="0" distB="0" distL="0" distR="0" wp14:anchorId="139D08CF" wp14:editId="0A67A4BA">
            <wp:extent cx="5486400" cy="2057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9"/>
              </a:graphicData>
            </a:graphic>
          </wp:inline>
        </w:drawing>
      </w:r>
    </w:p>
    <w:p w:rsidR="00477776" w:rsidRPr="00836698" w:rsidRDefault="00477776" w:rsidP="003F0EA7">
      <w:pPr>
        <w:pStyle w:val="a2"/>
        <w:spacing w:line="276" w:lineRule="auto"/>
        <w:rPr>
          <w:u w:color="000000"/>
        </w:rPr>
      </w:pPr>
      <w:r w:rsidRPr="00DA25D7">
        <w:rPr>
          <w:u w:color="000000"/>
          <w:lang w:val="ru-RU"/>
        </w:rPr>
        <w:t xml:space="preserve">Динамика продаж сегментов в России в 2015-2017 гг. </w:t>
      </w:r>
      <w:r>
        <w:rPr>
          <w:u w:color="000000"/>
        </w:rPr>
        <w:t xml:space="preserve">(млн. </w:t>
      </w:r>
      <w:r w:rsidR="000F1828" w:rsidRPr="003A01F3">
        <w:rPr>
          <w:bCs/>
          <w:u w:color="000000"/>
        </w:rPr>
        <w:t>$)</w:t>
      </w:r>
    </w:p>
    <w:p w:rsidR="00541444" w:rsidRDefault="002C1FFA" w:rsidP="002C1FFA">
      <w:pPr>
        <w:pStyle w:val="a2"/>
        <w:numPr>
          <w:ilvl w:val="0"/>
          <w:numId w:val="0"/>
        </w:numPr>
        <w:spacing w:line="276" w:lineRule="auto"/>
        <w:ind w:left="720"/>
        <w:jc w:val="left"/>
        <w:rPr>
          <w:u w:color="000000"/>
        </w:rPr>
      </w:pPr>
      <w:r w:rsidRPr="009B08CE">
        <w:t xml:space="preserve">Составлено по: </w:t>
      </w:r>
      <w:r>
        <w:t>[</w:t>
      </w:r>
      <w:r w:rsidR="00477776">
        <w:rPr>
          <w:u w:color="000000"/>
        </w:rPr>
        <w:t>Liberty</w:t>
      </w:r>
      <w:r w:rsidR="00477776" w:rsidRPr="00836698">
        <w:rPr>
          <w:u w:color="000000"/>
          <w:lang w:val="ru-RU"/>
        </w:rPr>
        <w:t xml:space="preserve"> </w:t>
      </w:r>
      <w:r w:rsidR="00477776">
        <w:rPr>
          <w:u w:color="000000"/>
        </w:rPr>
        <w:t>Marketing</w:t>
      </w:r>
      <w:r w:rsidR="00477776">
        <w:rPr>
          <w:u w:color="000000"/>
          <w:lang w:val="ru-RU"/>
        </w:rPr>
        <w:t>, 2017</w:t>
      </w:r>
      <w:r w:rsidR="000F1828">
        <w:rPr>
          <w:u w:color="000000"/>
        </w:rPr>
        <w:t xml:space="preserve">] </w:t>
      </w:r>
    </w:p>
    <w:sectPr w:rsidR="00541444" w:rsidSect="002317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4DC" w:rsidRDefault="001934DC" w:rsidP="00C14D73">
      <w:pPr>
        <w:spacing w:after="0" w:line="240" w:lineRule="auto"/>
      </w:pPr>
      <w:r>
        <w:separator/>
      </w:r>
    </w:p>
  </w:endnote>
  <w:endnote w:type="continuationSeparator" w:id="0">
    <w:p w:rsidR="001934DC" w:rsidRDefault="001934DC" w:rsidP="00C1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782531"/>
      <w:docPartObj>
        <w:docPartGallery w:val="Page Numbers (Bottom of Page)"/>
        <w:docPartUnique/>
      </w:docPartObj>
    </w:sdtPr>
    <w:sdtEndPr/>
    <w:sdtContent>
      <w:p w:rsidR="002445D5" w:rsidRDefault="002445D5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1E7">
          <w:rPr>
            <w:noProof/>
          </w:rPr>
          <w:t>75</w:t>
        </w:r>
        <w:r>
          <w:fldChar w:fldCharType="end"/>
        </w:r>
      </w:p>
    </w:sdtContent>
  </w:sdt>
  <w:p w:rsidR="002445D5" w:rsidRDefault="002445D5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5D5" w:rsidRDefault="002445D5">
    <w:pPr>
      <w:pStyle w:val="af5"/>
      <w:jc w:val="right"/>
    </w:pPr>
  </w:p>
  <w:p w:rsidR="002445D5" w:rsidRDefault="002445D5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4DC" w:rsidRDefault="001934DC" w:rsidP="00C14D73">
      <w:pPr>
        <w:spacing w:after="0" w:line="240" w:lineRule="auto"/>
      </w:pPr>
      <w:r>
        <w:separator/>
      </w:r>
    </w:p>
  </w:footnote>
  <w:footnote w:type="continuationSeparator" w:id="0">
    <w:p w:rsidR="001934DC" w:rsidRDefault="001934DC" w:rsidP="00C14D73">
      <w:pPr>
        <w:spacing w:after="0" w:line="240" w:lineRule="auto"/>
      </w:pPr>
      <w:r>
        <w:continuationSeparator/>
      </w:r>
    </w:p>
  </w:footnote>
  <w:footnote w:id="1">
    <w:p w:rsidR="002445D5" w:rsidRDefault="002445D5" w:rsidP="00DF655C">
      <w:pPr>
        <w:pStyle w:val="ad"/>
      </w:pPr>
      <w:r>
        <w:rPr>
          <w:rStyle w:val="af"/>
        </w:rPr>
        <w:footnoteRef/>
      </w:r>
      <w:r>
        <w:t xml:space="preserve"> Термин «Реальная полезность продукта питания» также раскрыт в приложении 1.</w:t>
      </w:r>
    </w:p>
  </w:footnote>
  <w:footnote w:id="2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Термин «Воспринимаемая полезность продукта питания» также раскрыт в </w:t>
      </w:r>
      <w:r w:rsidRPr="00A73143">
        <w:t>приложении 1</w:t>
      </w:r>
      <w:r>
        <w:t>.</w:t>
      </w:r>
    </w:p>
  </w:footnote>
  <w:footnote w:id="3">
    <w:p w:rsidR="002445D5" w:rsidRPr="007238C6" w:rsidRDefault="002445D5">
      <w:pPr>
        <w:pStyle w:val="ad"/>
      </w:pPr>
      <w:r>
        <w:rPr>
          <w:rStyle w:val="af"/>
        </w:rPr>
        <w:footnoteRef/>
      </w:r>
      <w:r>
        <w:t xml:space="preserve"> Термин «Позиционирование» раскрыт в </w:t>
      </w:r>
      <w:r w:rsidRPr="00C16855">
        <w:t>приложении 1</w:t>
      </w:r>
      <w:r>
        <w:t>.</w:t>
      </w:r>
    </w:p>
  </w:footnote>
  <w:footnote w:id="4">
    <w:p w:rsidR="002445D5" w:rsidRDefault="002445D5" w:rsidP="00F779B9">
      <w:pPr>
        <w:pStyle w:val="ad"/>
      </w:pPr>
      <w:r>
        <w:rPr>
          <w:rStyle w:val="af"/>
        </w:rPr>
        <w:footnoteRef/>
      </w:r>
      <w:r>
        <w:t xml:space="preserve"> Пример пищевого справочника см. в </w:t>
      </w:r>
      <w:r w:rsidRPr="00C16855">
        <w:t>приложении 2</w:t>
      </w:r>
      <w:r>
        <w:t>.</w:t>
      </w:r>
    </w:p>
  </w:footnote>
  <w:footnote w:id="5">
    <w:p w:rsidR="002445D5" w:rsidRDefault="002445D5">
      <w:pPr>
        <w:pStyle w:val="ad"/>
      </w:pPr>
      <w:r w:rsidRPr="00C16855">
        <w:rPr>
          <w:rStyle w:val="af"/>
        </w:rPr>
        <w:footnoteRef/>
      </w:r>
      <w:r w:rsidRPr="00C16855">
        <w:t xml:space="preserve"> См. </w:t>
      </w:r>
      <w:r>
        <w:t>наиболее популярные продукты, относящиеся к данной категории, в приложении 2</w:t>
      </w:r>
      <w:r w:rsidRPr="00C16855">
        <w:t>.</w:t>
      </w:r>
    </w:p>
  </w:footnote>
  <w:footnote w:id="6">
    <w:p w:rsidR="002445D5" w:rsidRDefault="002445D5" w:rsidP="00AF5FE3">
      <w:pPr>
        <w:pStyle w:val="ad"/>
      </w:pPr>
      <w:r>
        <w:rPr>
          <w:rStyle w:val="af"/>
        </w:rPr>
        <w:footnoteRef/>
      </w:r>
      <w:r>
        <w:t xml:space="preserve"> См. подробнее о влиянии возраста на оценку полезности в приложении 2.</w:t>
      </w:r>
    </w:p>
  </w:footnote>
  <w:footnote w:id="7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См. подробнее о влиянии города проживание на ориентацию на здоровое питание в приложении 2.</w:t>
      </w:r>
    </w:p>
  </w:footnote>
  <w:footnote w:id="8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shd w:val="clear" w:color="auto" w:fill="FFFFFF"/>
          <w:lang w:eastAsia="ru-RU"/>
        </w:rPr>
        <w:t>П</w:t>
      </w:r>
      <w:r w:rsidRPr="009B08CE">
        <w:rPr>
          <w:shd w:val="clear" w:color="auto" w:fill="FFFFFF"/>
          <w:lang w:eastAsia="ru-RU"/>
        </w:rPr>
        <w:t>одробный анализ влияния фокуса регуляции на оценку полезности представлен в главе 2</w:t>
      </w:r>
      <w:r>
        <w:rPr>
          <w:shd w:val="clear" w:color="auto" w:fill="FFFFFF"/>
          <w:lang w:eastAsia="ru-RU"/>
        </w:rPr>
        <w:t>.</w:t>
      </w:r>
    </w:p>
  </w:footnote>
  <w:footnote w:id="9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Более подробно взгляды на этот вопрос описаны в главе 2.</w:t>
      </w:r>
    </w:p>
  </w:footnote>
  <w:footnote w:id="10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Термин «Псевдопозиционирование» раскрыт в приложении 1.</w:t>
      </w:r>
    </w:p>
  </w:footnote>
  <w:footnote w:id="11">
    <w:p w:rsidR="002445D5" w:rsidRDefault="002445D5" w:rsidP="00571D2C">
      <w:pPr>
        <w:pStyle w:val="ad"/>
      </w:pPr>
      <w:r>
        <w:rPr>
          <w:rStyle w:val="af"/>
        </w:rPr>
        <w:footnoteRef/>
      </w:r>
      <w:r w:rsidRPr="00C16855">
        <w:t xml:space="preserve">Наиболее распространенные </w:t>
      </w:r>
      <w:r>
        <w:t>заявления о полезности</w:t>
      </w:r>
      <w:r w:rsidRPr="00C16855">
        <w:t>, используемые производителями</w:t>
      </w:r>
      <w:r>
        <w:t xml:space="preserve"> для псевдопозиционирования</w:t>
      </w:r>
      <w:r w:rsidRPr="00C16855">
        <w:t>, представлены в Приложении 2</w:t>
      </w:r>
      <w:r>
        <w:t>.</w:t>
      </w:r>
    </w:p>
  </w:footnote>
  <w:footnote w:id="12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</w:t>
      </w:r>
      <w:r w:rsidRPr="00EC73FB">
        <w:t>Более подробн</w:t>
      </w:r>
      <w:r>
        <w:t>о о доверии потребителей различным заявлениям о полезности см. в приложении 2.</w:t>
      </w:r>
    </w:p>
  </w:footnote>
  <w:footnote w:id="13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Термин «Ценовая премия» раскрыт в п</w:t>
      </w:r>
      <w:r w:rsidRPr="007E1F24">
        <w:t>риложении 1</w:t>
      </w:r>
      <w:r>
        <w:t>.</w:t>
      </w:r>
    </w:p>
  </w:footnote>
  <w:footnote w:id="14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См. подробнее о связи готовности платить ценовую премию с возрастом потребителя в п</w:t>
      </w:r>
      <w:r w:rsidRPr="007E1F24">
        <w:t>риложении 2</w:t>
      </w:r>
      <w:r>
        <w:t>.</w:t>
      </w:r>
    </w:p>
  </w:footnote>
  <w:footnote w:id="15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Термин «Лояльность» раскрыт в п</w:t>
      </w:r>
      <w:r w:rsidRPr="007E1F24">
        <w:t>риложении 1</w:t>
      </w:r>
      <w:r>
        <w:t>.</w:t>
      </w:r>
    </w:p>
  </w:footnote>
  <w:footnote w:id="16">
    <w:p w:rsidR="002445D5" w:rsidRDefault="002445D5" w:rsidP="00CB7B42">
      <w:pPr>
        <w:pStyle w:val="ad"/>
      </w:pPr>
      <w:r>
        <w:rPr>
          <w:rStyle w:val="af"/>
        </w:rPr>
        <w:footnoteRef/>
      </w:r>
      <w:r>
        <w:t xml:space="preserve"> </w:t>
      </w:r>
      <w:r w:rsidRPr="007E1F24">
        <w:t xml:space="preserve">См. примеры каждого типа </w:t>
      </w:r>
      <w:r>
        <w:t>заявлений о полезности в п</w:t>
      </w:r>
      <w:r w:rsidRPr="007E1F24">
        <w:t>риложении 3.</w:t>
      </w:r>
    </w:p>
  </w:footnote>
  <w:footnote w:id="17">
    <w:p w:rsidR="002445D5" w:rsidRDefault="002445D5" w:rsidP="004D49D1">
      <w:pPr>
        <w:pStyle w:val="ad"/>
      </w:pPr>
      <w:r w:rsidRPr="007E1F24">
        <w:rPr>
          <w:rStyle w:val="af"/>
        </w:rPr>
        <w:footnoteRef/>
      </w:r>
      <w:r w:rsidRPr="007E1F24">
        <w:t xml:space="preserve"> См. примеры </w:t>
      </w:r>
      <w:r>
        <w:t>каждого типа регулируемых индикаторов полезности в</w:t>
      </w:r>
      <w:r w:rsidRPr="007E1F24">
        <w:t xml:space="preserve"> приложении 3.</w:t>
      </w:r>
    </w:p>
  </w:footnote>
  <w:footnote w:id="18">
    <w:p w:rsidR="002445D5" w:rsidRDefault="002445D5" w:rsidP="00E32366">
      <w:pPr>
        <w:pStyle w:val="ad"/>
      </w:pPr>
      <w:r>
        <w:rPr>
          <w:rStyle w:val="af"/>
        </w:rPr>
        <w:footnoteRef/>
      </w:r>
      <w:r>
        <w:t xml:space="preserve"> В связи с этим далее в работе термины «маркировка» и «заявление о полезности» будут использоваться как синонимы.</w:t>
      </w:r>
    </w:p>
  </w:footnote>
  <w:footnote w:id="19">
    <w:p w:rsidR="002445D5" w:rsidRDefault="002445D5" w:rsidP="00365A3C">
      <w:pPr>
        <w:pStyle w:val="ad"/>
      </w:pPr>
      <w:r>
        <w:rPr>
          <w:rStyle w:val="af"/>
        </w:rPr>
        <w:footnoteRef/>
      </w:r>
      <w:r>
        <w:t xml:space="preserve"> </w:t>
      </w:r>
      <w:r w:rsidRPr="007E1F24">
        <w:t>См</w:t>
      </w:r>
      <w:r>
        <w:t>. более подробную информацию о внимании потребителей маркировке в п</w:t>
      </w:r>
      <w:r w:rsidRPr="007E1F24">
        <w:t>риложении 3.</w:t>
      </w:r>
    </w:p>
  </w:footnote>
  <w:footnote w:id="20">
    <w:p w:rsidR="002445D5" w:rsidRDefault="002445D5" w:rsidP="00C20606">
      <w:pPr>
        <w:pStyle w:val="ad"/>
      </w:pPr>
      <w:r>
        <w:rPr>
          <w:rStyle w:val="af"/>
        </w:rPr>
        <w:footnoteRef/>
      </w:r>
      <w:r>
        <w:t xml:space="preserve"> См. т</w:t>
      </w:r>
      <w:r w:rsidRPr="006236C6">
        <w:t xml:space="preserve">аблицу 3 – Классификация </w:t>
      </w:r>
      <w:r>
        <w:t xml:space="preserve">заявлений о полезности </w:t>
      </w:r>
      <w:r w:rsidRPr="006236C6">
        <w:t>на упаковке продукта</w:t>
      </w:r>
      <w:r>
        <w:t>.</w:t>
      </w:r>
    </w:p>
  </w:footnote>
  <w:footnote w:id="21">
    <w:p w:rsidR="002445D5" w:rsidRDefault="002445D5">
      <w:pPr>
        <w:pStyle w:val="ad"/>
      </w:pPr>
      <w:r w:rsidRPr="006236C6">
        <w:rPr>
          <w:rStyle w:val="af"/>
        </w:rPr>
        <w:footnoteRef/>
      </w:r>
      <w:r w:rsidRPr="006236C6">
        <w:t xml:space="preserve"> Определение «Эффект регуляторного совпадения» см. в приложении 1</w:t>
      </w:r>
      <w:r>
        <w:t>.</w:t>
      </w:r>
    </w:p>
  </w:footnote>
  <w:footnote w:id="22">
    <w:p w:rsidR="002445D5" w:rsidRDefault="002445D5" w:rsidP="002445D5">
      <w:pPr>
        <w:pStyle w:val="ad"/>
      </w:pPr>
      <w:r w:rsidRPr="006236C6">
        <w:rPr>
          <w:rStyle w:val="af"/>
        </w:rPr>
        <w:footnoteRef/>
      </w:r>
      <w:r>
        <w:t xml:space="preserve"> Полный текст опросов, а также описание выборок см. в приложении 4.</w:t>
      </w:r>
    </w:p>
  </w:footnote>
  <w:footnote w:id="23">
    <w:p w:rsidR="00935B68" w:rsidRDefault="00935B68" w:rsidP="00935B68">
      <w:pPr>
        <w:pStyle w:val="ad"/>
      </w:pPr>
      <w:r>
        <w:rPr>
          <w:rStyle w:val="af"/>
        </w:rPr>
        <w:footnoteRef/>
      </w:r>
      <w:r>
        <w:t xml:space="preserve"> Подобное предпочтение было найдено как в исследовании 1, так и в исследовании 2. Оценка важности каждого параметра по 5-бальной шкале Лайкерта.</w:t>
      </w:r>
    </w:p>
  </w:footnote>
  <w:footnote w:id="24">
    <w:p w:rsidR="00935B68" w:rsidRDefault="00935B68" w:rsidP="00935B68">
      <w:pPr>
        <w:pStyle w:val="ad"/>
      </w:pPr>
      <w:r>
        <w:rPr>
          <w:rStyle w:val="af"/>
        </w:rPr>
        <w:footnoteRef/>
      </w:r>
      <w:r>
        <w:t xml:space="preserve"> Оценка по 5-бальной шкале Лайкерта.</w:t>
      </w:r>
    </w:p>
  </w:footnote>
  <w:footnote w:id="25">
    <w:p w:rsidR="00D81A67" w:rsidRDefault="00D81A67" w:rsidP="00D81A67">
      <w:pPr>
        <w:pStyle w:val="ad"/>
      </w:pPr>
      <w:r>
        <w:rPr>
          <w:rStyle w:val="af"/>
        </w:rPr>
        <w:footnoteRef/>
      </w:r>
      <w:r>
        <w:t xml:space="preserve"> Оценка по 5-бальной шкале Лайкерта.</w:t>
      </w:r>
    </w:p>
  </w:footnote>
  <w:footnote w:id="26">
    <w:p w:rsidR="00D81A67" w:rsidRDefault="00D81A67" w:rsidP="00D81A67">
      <w:pPr>
        <w:pStyle w:val="ad"/>
      </w:pPr>
      <w:r>
        <w:rPr>
          <w:rStyle w:val="af"/>
        </w:rPr>
        <w:footnoteRef/>
      </w:r>
      <w:r>
        <w:t xml:space="preserve"> </w:t>
      </w:r>
      <w:r w:rsidRPr="006236C6">
        <w:t>Более подроб</w:t>
      </w:r>
      <w:r>
        <w:t>ную информацию о выборке см. в приложении 4</w:t>
      </w:r>
      <w:r w:rsidRPr="006236C6">
        <w:t>.</w:t>
      </w:r>
    </w:p>
  </w:footnote>
  <w:footnote w:id="27">
    <w:p w:rsidR="002445D5" w:rsidRDefault="002445D5" w:rsidP="00EB2C13">
      <w:pPr>
        <w:pStyle w:val="ad"/>
      </w:pPr>
      <w:r>
        <w:rPr>
          <w:rStyle w:val="af"/>
        </w:rPr>
        <w:footnoteRef/>
      </w:r>
      <w:r>
        <w:t xml:space="preserve"> См. анализ существующих исследований в приложении 3.</w:t>
      </w:r>
    </w:p>
  </w:footnote>
  <w:footnote w:id="28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</w:t>
      </w:r>
      <w:r w:rsidRPr="004D01C6">
        <w:t>Результаты ана</w:t>
      </w:r>
      <w:r>
        <w:t>лиза надежности представлены в приложении 5.</w:t>
      </w:r>
    </w:p>
  </w:footnote>
  <w:footnote w:id="29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Результаты анализа однородности см. в приложении 5.</w:t>
      </w:r>
    </w:p>
  </w:footnote>
  <w:footnote w:id="30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Подробные результаты дисперсионного анализа см. в приложении 5.</w:t>
      </w:r>
    </w:p>
  </w:footnote>
  <w:footnote w:id="31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Результаты однофакторного дисперсионного анализа оценки обоих стимулов по контрольным переменным см. в приложении 5.</w:t>
      </w:r>
    </w:p>
  </w:footnote>
  <w:footnote w:id="32">
    <w:p w:rsidR="002445D5" w:rsidRDefault="002445D5" w:rsidP="00C95814">
      <w:pPr>
        <w:pStyle w:val="ad"/>
      </w:pPr>
      <w:r>
        <w:rPr>
          <w:rStyle w:val="af"/>
        </w:rPr>
        <w:footnoteRef/>
      </w:r>
      <w:r>
        <w:t xml:space="preserve"> </w:t>
      </w:r>
      <w:r w:rsidR="00C95814">
        <w:t xml:space="preserve">В ячейках таблицы указано, как разные характеристики заявлений о полезности влияют на разные аспекты поведения потребителей. Знак «-» показывает, что данная характеристика заявления не оказывает значимого влияния. Если в ячейке указана </w:t>
      </w:r>
      <w:r w:rsidR="00C95814">
        <w:rPr>
          <w:lang w:val="en-US"/>
        </w:rPr>
        <w:t>P</w:t>
      </w:r>
      <w:r w:rsidR="00C95814">
        <w:t>-</w:t>
      </w:r>
      <w:r w:rsidR="00C95814">
        <w:rPr>
          <w:lang w:val="en-US"/>
        </w:rPr>
        <w:t>value</w:t>
      </w:r>
      <w:r w:rsidR="00C95814" w:rsidRPr="00C95814">
        <w:t xml:space="preserve">, </w:t>
      </w:r>
      <w:r w:rsidR="00C95814">
        <w:t xml:space="preserve">то характеристика оказывает значимое влияние. </w:t>
      </w:r>
      <w:r>
        <w:t>Результаты многофакторного дисперсионного анализа по контрольным переменным см. в приложении 5.</w:t>
      </w:r>
    </w:p>
  </w:footnote>
  <w:footnote w:id="33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Все предпосылки регрессионного анализа были проверены, выбросы исключены из анализа. </w:t>
      </w:r>
    </w:p>
  </w:footnote>
  <w:footnote w:id="34">
    <w:p w:rsidR="002445D5" w:rsidRDefault="002445D5" w:rsidP="0068394D">
      <w:pPr>
        <w:pStyle w:val="ad"/>
      </w:pPr>
      <w:r w:rsidRPr="004D01C6">
        <w:rPr>
          <w:rStyle w:val="af"/>
        </w:rPr>
        <w:footnoteRef/>
      </w:r>
      <w:r w:rsidRPr="004D01C6">
        <w:t xml:space="preserve"> Подробные результаты</w:t>
      </w:r>
      <w:r>
        <w:t xml:space="preserve"> дисперсионного анализа по подгруппам</w:t>
      </w:r>
      <w:r w:rsidRPr="004D01C6">
        <w:t xml:space="preserve"> см. в </w:t>
      </w:r>
      <w:r>
        <w:t>приложении 5.</w:t>
      </w:r>
    </w:p>
  </w:footnote>
  <w:footnote w:id="35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Восприятие полезности и вкуса оценено по 5-бальной, а привлекательность и готовность купить – по 10-бальной шкале. Легенда одинакова для обоих графиков (см. на рисунке 13).</w:t>
      </w:r>
    </w:p>
  </w:footnote>
  <w:footnote w:id="36">
    <w:p w:rsidR="002445D5" w:rsidRDefault="002445D5" w:rsidP="00F30010">
      <w:pPr>
        <w:pStyle w:val="ad"/>
      </w:pPr>
      <w:r>
        <w:rPr>
          <w:rStyle w:val="af"/>
        </w:rPr>
        <w:footnoteRef/>
      </w:r>
      <w:r>
        <w:t xml:space="preserve"> Оценку других контрольных переменных скептиками и доверяющими см. в приложении 5.</w:t>
      </w:r>
    </w:p>
  </w:footnote>
  <w:footnote w:id="37">
    <w:p w:rsidR="002445D5" w:rsidRDefault="002445D5" w:rsidP="008F7352">
      <w:pPr>
        <w:pStyle w:val="ad"/>
      </w:pPr>
      <w:r>
        <w:rPr>
          <w:rStyle w:val="af"/>
        </w:rPr>
        <w:footnoteRef/>
      </w:r>
      <w:r>
        <w:t xml:space="preserve"> Оценка по 10-бальной шкале.</w:t>
      </w:r>
    </w:p>
  </w:footnote>
  <w:footnote w:id="38">
    <w:p w:rsidR="002445D5" w:rsidRDefault="002445D5" w:rsidP="00D34820">
      <w:pPr>
        <w:pStyle w:val="ad"/>
      </w:pPr>
      <w:r>
        <w:rPr>
          <w:rStyle w:val="af"/>
        </w:rPr>
        <w:footnoteRef/>
      </w:r>
      <w:r>
        <w:t xml:space="preserve"> Оценка по 10-бальной шкале Лайкерта.</w:t>
      </w:r>
    </w:p>
  </w:footnote>
  <w:footnote w:id="39">
    <w:p w:rsidR="002445D5" w:rsidRDefault="002445D5" w:rsidP="002F1B17">
      <w:pPr>
        <w:pStyle w:val="ad"/>
      </w:pPr>
      <w:r>
        <w:rPr>
          <w:rStyle w:val="af"/>
        </w:rPr>
        <w:footnoteRef/>
      </w:r>
      <w:r>
        <w:t xml:space="preserve"> </w:t>
      </w:r>
      <w:r w:rsidRPr="00AA7778">
        <w:t xml:space="preserve">% </w:t>
      </w:r>
      <w:r>
        <w:t>от числа опрошенных потребителей</w:t>
      </w:r>
    </w:p>
  </w:footnote>
  <w:footnote w:id="40">
    <w:p w:rsidR="002445D5" w:rsidRPr="00AA7778" w:rsidRDefault="002445D5">
      <w:pPr>
        <w:pStyle w:val="ad"/>
      </w:pPr>
      <w:r>
        <w:rPr>
          <w:rStyle w:val="af"/>
        </w:rPr>
        <w:footnoteRef/>
      </w:r>
      <w:r>
        <w:t xml:space="preserve"> </w:t>
      </w:r>
      <w:r w:rsidRPr="00AA7778">
        <w:t xml:space="preserve">% </w:t>
      </w:r>
      <w:r>
        <w:t>от числа опрошенных потребителей</w:t>
      </w:r>
    </w:p>
  </w:footnote>
  <w:footnote w:id="41">
    <w:p w:rsidR="002445D5" w:rsidRPr="002F1B17" w:rsidRDefault="002445D5">
      <w:pPr>
        <w:pStyle w:val="ad"/>
      </w:pPr>
      <w:r>
        <w:rPr>
          <w:rStyle w:val="af"/>
        </w:rPr>
        <w:footnoteRef/>
      </w:r>
      <w:r>
        <w:t xml:space="preserve"> </w:t>
      </w:r>
      <w:r w:rsidRPr="00DC7B34">
        <w:t>%</w:t>
      </w:r>
      <w:r>
        <w:t xml:space="preserve"> от числа опрошенных потребителей</w:t>
      </w:r>
    </w:p>
  </w:footnote>
  <w:footnote w:id="42">
    <w:p w:rsidR="002445D5" w:rsidRDefault="002445D5" w:rsidP="00AA7778">
      <w:pPr>
        <w:pStyle w:val="ad"/>
      </w:pPr>
      <w:r>
        <w:rPr>
          <w:rStyle w:val="af"/>
        </w:rPr>
        <w:footnoteRef/>
      </w:r>
      <w:r>
        <w:t xml:space="preserve"> </w:t>
      </w:r>
      <w:r w:rsidRPr="00AA7778">
        <w:t xml:space="preserve">% </w:t>
      </w:r>
      <w:r>
        <w:t>от числа опрошенных потребителей</w:t>
      </w:r>
    </w:p>
  </w:footnote>
  <w:footnote w:id="43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Результаты дисперсионного анализа показаны только по группам, в которых найдены значимые различия.</w:t>
      </w:r>
    </w:p>
  </w:footnote>
  <w:footnote w:id="44">
    <w:p w:rsidR="002445D5" w:rsidRDefault="002445D5" w:rsidP="00477776">
      <w:pPr>
        <w:pStyle w:val="ad"/>
      </w:pPr>
      <w:r>
        <w:rPr>
          <w:rStyle w:val="af"/>
        </w:rPr>
        <w:footnoteRef/>
      </w:r>
      <w:r>
        <w:t xml:space="preserve"> Результаты дисперсионного анализа показаны только по группам, в которых найдены значимые различия.</w:t>
      </w:r>
    </w:p>
  </w:footnote>
  <w:footnote w:id="45">
    <w:p w:rsidR="002445D5" w:rsidRPr="00CF5470" w:rsidRDefault="002445D5" w:rsidP="00324193">
      <w:pPr>
        <w:pStyle w:val="ad"/>
      </w:pPr>
      <w:r>
        <w:rPr>
          <w:rStyle w:val="af"/>
        </w:rPr>
        <w:footnoteRef/>
      </w:r>
      <w:r>
        <w:t xml:space="preserve"> Полезность для обоих стимулов оценивается по 5-бальной шкале Лайкерта.</w:t>
      </w:r>
    </w:p>
  </w:footnote>
  <w:footnote w:id="46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Вкус для обоих стимулов оценивается по 5-бальной шкале Лайкерта.</w:t>
      </w:r>
    </w:p>
  </w:footnote>
  <w:footnote w:id="47">
    <w:p w:rsidR="002445D5" w:rsidRDefault="002445D5">
      <w:pPr>
        <w:pStyle w:val="ad"/>
      </w:pPr>
      <w:r>
        <w:rPr>
          <w:rStyle w:val="af"/>
        </w:rPr>
        <w:footnoteRef/>
      </w:r>
      <w:r>
        <w:t xml:space="preserve"> Привлекательность для обоих стимулов оценивается по 10-бальной шкале Лайкерта.</w:t>
      </w:r>
    </w:p>
  </w:footnote>
  <w:footnote w:id="48">
    <w:p w:rsidR="00B138A4" w:rsidRDefault="00B138A4" w:rsidP="00B138A4">
      <w:pPr>
        <w:pStyle w:val="ad"/>
      </w:pPr>
      <w:r>
        <w:rPr>
          <w:rStyle w:val="af"/>
        </w:rPr>
        <w:footnoteRef/>
      </w:r>
      <w:r>
        <w:t xml:space="preserve"> В ячейках таблицы указано, как разные характеристики заявлений о полезности влияют на разные аспекты поведения потребителей. Знак «-» показывает, что данная характеристика заявления не оказывает значимого влияния. Если в ячейке указана </w:t>
      </w:r>
      <w:r>
        <w:rPr>
          <w:lang w:val="en-US"/>
        </w:rPr>
        <w:t>P</w:t>
      </w:r>
      <w:r>
        <w:t>-</w:t>
      </w:r>
      <w:r>
        <w:rPr>
          <w:lang w:val="en-US"/>
        </w:rPr>
        <w:t>value</w:t>
      </w:r>
      <w:r w:rsidRPr="00C95814">
        <w:t xml:space="preserve">, </w:t>
      </w:r>
      <w:r>
        <w:t>то характеристика оказывает значимое влияние.</w:t>
      </w:r>
    </w:p>
  </w:footnote>
  <w:footnote w:id="49">
    <w:p w:rsidR="002445D5" w:rsidRPr="000F1828" w:rsidRDefault="002445D5">
      <w:pPr>
        <w:pStyle w:val="ad"/>
      </w:pPr>
      <w:r>
        <w:rPr>
          <w:rStyle w:val="af"/>
        </w:rPr>
        <w:footnoteRef/>
      </w:r>
      <w:r>
        <w:t xml:space="preserve"> </w:t>
      </w:r>
      <w:r w:rsidRPr="00CF5470">
        <w:t xml:space="preserve">% </w:t>
      </w:r>
      <w:r>
        <w:t>от объема российского рынка полезных продуктов.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5D5" w:rsidRDefault="002445D5" w:rsidP="00D05B80">
    <w:pPr>
      <w:pStyle w:val="af3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E42"/>
    <w:multiLevelType w:val="multilevel"/>
    <w:tmpl w:val="ECA0655C"/>
    <w:lvl w:ilvl="0">
      <w:start w:val="1"/>
      <w:numFmt w:val="decimal"/>
      <w:lvlText w:val="%1."/>
      <w:lvlJc w:val="left"/>
      <w:pPr>
        <w:ind w:left="502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4326"/>
    <w:multiLevelType w:val="hybridMultilevel"/>
    <w:tmpl w:val="ABE64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0470F"/>
    <w:multiLevelType w:val="hybridMultilevel"/>
    <w:tmpl w:val="7FB83D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6340FA4"/>
    <w:multiLevelType w:val="hybridMultilevel"/>
    <w:tmpl w:val="95DC9F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A73CB1"/>
    <w:multiLevelType w:val="hybridMultilevel"/>
    <w:tmpl w:val="0644A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21568"/>
    <w:multiLevelType w:val="hybridMultilevel"/>
    <w:tmpl w:val="E71E2EFC"/>
    <w:styleLink w:val="1"/>
    <w:lvl w:ilvl="0" w:tplc="E1B8F4DA">
      <w:start w:val="1"/>
      <w:numFmt w:val="decimal"/>
      <w:lvlText w:val="%1.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6CC572">
      <w:start w:val="1"/>
      <w:numFmt w:val="lowerLetter"/>
      <w:lvlText w:val="%2."/>
      <w:lvlJc w:val="left"/>
      <w:pPr>
        <w:ind w:left="15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C432DE">
      <w:start w:val="1"/>
      <w:numFmt w:val="lowerRoman"/>
      <w:lvlText w:val="%3."/>
      <w:lvlJc w:val="left"/>
      <w:pPr>
        <w:ind w:left="229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F8BCFA">
      <w:start w:val="1"/>
      <w:numFmt w:val="decimal"/>
      <w:lvlText w:val="%4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8C6A3C">
      <w:start w:val="1"/>
      <w:numFmt w:val="lowerLetter"/>
      <w:lvlText w:val="%5."/>
      <w:lvlJc w:val="left"/>
      <w:pPr>
        <w:ind w:left="373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D29344">
      <w:start w:val="1"/>
      <w:numFmt w:val="lowerRoman"/>
      <w:lvlText w:val="%6."/>
      <w:lvlJc w:val="left"/>
      <w:pPr>
        <w:ind w:left="445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94E8AC">
      <w:start w:val="1"/>
      <w:numFmt w:val="decimal"/>
      <w:lvlText w:val="%7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4E4B02">
      <w:start w:val="1"/>
      <w:numFmt w:val="lowerLetter"/>
      <w:lvlText w:val="%8."/>
      <w:lvlJc w:val="left"/>
      <w:pPr>
        <w:ind w:left="58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04CE56">
      <w:start w:val="1"/>
      <w:numFmt w:val="lowerRoman"/>
      <w:lvlText w:val="%9."/>
      <w:lvlJc w:val="left"/>
      <w:pPr>
        <w:ind w:left="661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9004287"/>
    <w:multiLevelType w:val="hybridMultilevel"/>
    <w:tmpl w:val="F092CB38"/>
    <w:styleLink w:val="2"/>
    <w:lvl w:ilvl="0" w:tplc="9CA27984">
      <w:start w:val="1"/>
      <w:numFmt w:val="decimal"/>
      <w:lvlText w:val="%1.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E2FF96">
      <w:start w:val="1"/>
      <w:numFmt w:val="lowerLetter"/>
      <w:lvlText w:val="%2."/>
      <w:lvlJc w:val="left"/>
      <w:pPr>
        <w:ind w:left="15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3D6B002">
      <w:start w:val="1"/>
      <w:numFmt w:val="lowerRoman"/>
      <w:lvlText w:val="%3."/>
      <w:lvlJc w:val="left"/>
      <w:pPr>
        <w:ind w:left="229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2EFF04">
      <w:start w:val="1"/>
      <w:numFmt w:val="decimal"/>
      <w:lvlText w:val="%4."/>
      <w:lvlJc w:val="left"/>
      <w:pPr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38533A">
      <w:start w:val="1"/>
      <w:numFmt w:val="lowerLetter"/>
      <w:lvlText w:val="%5."/>
      <w:lvlJc w:val="left"/>
      <w:pPr>
        <w:ind w:left="373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B877F4">
      <w:start w:val="1"/>
      <w:numFmt w:val="lowerRoman"/>
      <w:lvlText w:val="%6."/>
      <w:lvlJc w:val="left"/>
      <w:pPr>
        <w:ind w:left="445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30DC0A">
      <w:start w:val="1"/>
      <w:numFmt w:val="decimal"/>
      <w:lvlText w:val="%7."/>
      <w:lvlJc w:val="left"/>
      <w:pPr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B263D4">
      <w:start w:val="1"/>
      <w:numFmt w:val="lowerLetter"/>
      <w:lvlText w:val="%8."/>
      <w:lvlJc w:val="left"/>
      <w:pPr>
        <w:ind w:left="58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50CE30">
      <w:start w:val="1"/>
      <w:numFmt w:val="lowerRoman"/>
      <w:lvlText w:val="%9."/>
      <w:lvlJc w:val="left"/>
      <w:pPr>
        <w:ind w:left="6611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91021F8"/>
    <w:multiLevelType w:val="hybridMultilevel"/>
    <w:tmpl w:val="713A22D2"/>
    <w:lvl w:ilvl="0" w:tplc="1E227EA4">
      <w:start w:val="1"/>
      <w:numFmt w:val="decimal"/>
      <w:pStyle w:val="a"/>
      <w:lvlText w:val="Таблица %1"/>
      <w:lvlJc w:val="righ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91741D1"/>
    <w:multiLevelType w:val="multilevel"/>
    <w:tmpl w:val="70DC07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22CC2771"/>
    <w:multiLevelType w:val="hybridMultilevel"/>
    <w:tmpl w:val="30069C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1A37B6"/>
    <w:multiLevelType w:val="hybridMultilevel"/>
    <w:tmpl w:val="EC46F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497E0E"/>
    <w:multiLevelType w:val="hybridMultilevel"/>
    <w:tmpl w:val="4E86EF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7B01FE7"/>
    <w:multiLevelType w:val="hybridMultilevel"/>
    <w:tmpl w:val="14A8BD26"/>
    <w:styleLink w:val="21"/>
    <w:lvl w:ilvl="0" w:tplc="EF8C80EE">
      <w:start w:val="1"/>
      <w:numFmt w:val="decimal"/>
      <w:lvlText w:val="%1.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BEDE90">
      <w:start w:val="1"/>
      <w:numFmt w:val="decimal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F290F2">
      <w:start w:val="1"/>
      <w:numFmt w:val="decimal"/>
      <w:lvlText w:val="%3.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8431A6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96FBB0">
      <w:start w:val="1"/>
      <w:numFmt w:val="decimal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642A64">
      <w:start w:val="1"/>
      <w:numFmt w:val="decimal"/>
      <w:lvlText w:val="%6."/>
      <w:lvlJc w:val="left"/>
      <w:pPr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12CCAA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F4B3B6">
      <w:start w:val="1"/>
      <w:numFmt w:val="decimal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48A9A12">
      <w:start w:val="1"/>
      <w:numFmt w:val="decimal"/>
      <w:lvlText w:val="%9."/>
      <w:lvlJc w:val="left"/>
      <w:pPr>
        <w:ind w:left="60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AAF14B7"/>
    <w:multiLevelType w:val="hybridMultilevel"/>
    <w:tmpl w:val="C420AEF6"/>
    <w:styleLink w:val="a0"/>
    <w:lvl w:ilvl="0" w:tplc="93DA7D8E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D2E124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1BC28DC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33CFC5A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0EC46AE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240A4D4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26E000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0462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5C9992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BFA3160"/>
    <w:multiLevelType w:val="hybridMultilevel"/>
    <w:tmpl w:val="C14276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90B6706"/>
    <w:multiLevelType w:val="hybridMultilevel"/>
    <w:tmpl w:val="2A242D92"/>
    <w:styleLink w:val="a1"/>
    <w:lvl w:ilvl="0" w:tplc="AB76836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F49A9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EF420D4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EC270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432DB5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BA01A26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43C88B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9852A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4215F6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A1134AC"/>
    <w:multiLevelType w:val="hybridMultilevel"/>
    <w:tmpl w:val="ECC86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D197813"/>
    <w:multiLevelType w:val="hybridMultilevel"/>
    <w:tmpl w:val="7188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27205"/>
    <w:multiLevelType w:val="hybridMultilevel"/>
    <w:tmpl w:val="8DBAC34E"/>
    <w:lvl w:ilvl="0" w:tplc="303CD57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1AA1EED"/>
    <w:multiLevelType w:val="hybridMultilevel"/>
    <w:tmpl w:val="4EDE0A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9D5A70"/>
    <w:multiLevelType w:val="hybridMultilevel"/>
    <w:tmpl w:val="69B81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8A61BF2"/>
    <w:multiLevelType w:val="hybridMultilevel"/>
    <w:tmpl w:val="ABE63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F6284"/>
    <w:multiLevelType w:val="hybridMultilevel"/>
    <w:tmpl w:val="716A4C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5EB10048"/>
    <w:multiLevelType w:val="hybridMultilevel"/>
    <w:tmpl w:val="074C3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FE25D1"/>
    <w:multiLevelType w:val="hybridMultilevel"/>
    <w:tmpl w:val="79289A52"/>
    <w:lvl w:ilvl="0" w:tplc="85847F00">
      <w:start w:val="1"/>
      <w:numFmt w:val="decimal"/>
      <w:pStyle w:val="a2"/>
      <w:lvlText w:val="Рис. %1"/>
      <w:lvlJc w:val="left"/>
      <w:pPr>
        <w:ind w:left="1636" w:hanging="360"/>
      </w:pPr>
      <w:rPr>
        <w:rFonts w:hint="default"/>
        <w:b/>
        <w:bCs/>
        <w:i w:val="0"/>
        <w:i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21E6E"/>
    <w:multiLevelType w:val="hybridMultilevel"/>
    <w:tmpl w:val="299CCB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A5334B3"/>
    <w:multiLevelType w:val="hybridMultilevel"/>
    <w:tmpl w:val="C8DAFC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B6D0F69"/>
    <w:multiLevelType w:val="hybridMultilevel"/>
    <w:tmpl w:val="AA32AC0A"/>
    <w:styleLink w:val="22"/>
    <w:lvl w:ilvl="0" w:tplc="B054FEEA">
      <w:start w:val="1"/>
      <w:numFmt w:val="decimal"/>
      <w:lvlText w:val="%1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F4284200">
      <w:start w:val="1"/>
      <w:numFmt w:val="lowerLetter"/>
      <w:lvlText w:val="%2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C12D036">
      <w:start w:val="1"/>
      <w:numFmt w:val="lowerRoman"/>
      <w:lvlText w:val="%3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1EE6A472">
      <w:start w:val="1"/>
      <w:numFmt w:val="decimal"/>
      <w:lvlText w:val="%4."/>
      <w:lvlJc w:val="left"/>
      <w:pPr>
        <w:tabs>
          <w:tab w:val="left" w:pos="259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CB47EEA">
      <w:start w:val="1"/>
      <w:numFmt w:val="lowerLetter"/>
      <w:lvlText w:val="%5."/>
      <w:lvlJc w:val="left"/>
      <w:pPr>
        <w:tabs>
          <w:tab w:val="left" w:pos="2595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8B2D230">
      <w:start w:val="1"/>
      <w:numFmt w:val="lowerRoman"/>
      <w:lvlText w:val="%6."/>
      <w:lvlJc w:val="left"/>
      <w:pPr>
        <w:tabs>
          <w:tab w:val="left" w:pos="2595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EBA5254">
      <w:start w:val="1"/>
      <w:numFmt w:val="decimal"/>
      <w:lvlText w:val="%7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8C8D01A">
      <w:start w:val="1"/>
      <w:numFmt w:val="lowerLetter"/>
      <w:lvlText w:val="%8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FCE0D408">
      <w:start w:val="1"/>
      <w:numFmt w:val="lowerRoman"/>
      <w:lvlText w:val="%9."/>
      <w:lvlJc w:val="left"/>
      <w:pPr>
        <w:tabs>
          <w:tab w:val="left" w:pos="2595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8" w15:restartNumberingAfterBreak="0">
    <w:nsid w:val="76F6171B"/>
    <w:multiLevelType w:val="hybridMultilevel"/>
    <w:tmpl w:val="17C2B1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8A10915"/>
    <w:multiLevelType w:val="hybridMultilevel"/>
    <w:tmpl w:val="47C81946"/>
    <w:styleLink w:val="a3"/>
    <w:lvl w:ilvl="0" w:tplc="F33003EE">
      <w:start w:val="1"/>
      <w:numFmt w:val="bullet"/>
      <w:lvlText w:val="•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4DAC4E2">
      <w:start w:val="1"/>
      <w:numFmt w:val="bullet"/>
      <w:lvlText w:val="•"/>
      <w:lvlJc w:val="left"/>
      <w:pPr>
        <w:ind w:left="51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9AE0280">
      <w:start w:val="1"/>
      <w:numFmt w:val="bullet"/>
      <w:lvlText w:val="•"/>
      <w:lvlJc w:val="left"/>
      <w:pPr>
        <w:ind w:left="75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D63018">
      <w:start w:val="1"/>
      <w:numFmt w:val="bullet"/>
      <w:lvlText w:val="•"/>
      <w:lvlJc w:val="left"/>
      <w:pPr>
        <w:ind w:left="99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D7279BE">
      <w:start w:val="1"/>
      <w:numFmt w:val="bullet"/>
      <w:lvlText w:val="•"/>
      <w:lvlJc w:val="left"/>
      <w:pPr>
        <w:ind w:left="123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CEFF8C">
      <w:start w:val="1"/>
      <w:numFmt w:val="bullet"/>
      <w:lvlText w:val="•"/>
      <w:lvlJc w:val="left"/>
      <w:pPr>
        <w:ind w:left="147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C8002B0">
      <w:start w:val="1"/>
      <w:numFmt w:val="bullet"/>
      <w:lvlText w:val="•"/>
      <w:lvlJc w:val="left"/>
      <w:pPr>
        <w:ind w:left="171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769C80">
      <w:start w:val="1"/>
      <w:numFmt w:val="bullet"/>
      <w:lvlText w:val="•"/>
      <w:lvlJc w:val="left"/>
      <w:pPr>
        <w:ind w:left="195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EAEDB8">
      <w:start w:val="1"/>
      <w:numFmt w:val="bullet"/>
      <w:lvlText w:val="•"/>
      <w:lvlJc w:val="left"/>
      <w:pPr>
        <w:ind w:left="2199" w:hanging="27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31"/>
        <w:szCs w:val="31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FF80FD3"/>
    <w:multiLevelType w:val="hybridMultilevel"/>
    <w:tmpl w:val="8834D46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9"/>
  </w:num>
  <w:num w:numId="4">
    <w:abstractNumId w:val="27"/>
  </w:num>
  <w:num w:numId="5">
    <w:abstractNumId w:val="24"/>
  </w:num>
  <w:num w:numId="6">
    <w:abstractNumId w:val="5"/>
  </w:num>
  <w:num w:numId="7">
    <w:abstractNumId w:val="6"/>
  </w:num>
  <w:num w:numId="8">
    <w:abstractNumId w:val="12"/>
  </w:num>
  <w:num w:numId="9">
    <w:abstractNumId w:val="28"/>
  </w:num>
  <w:num w:numId="10">
    <w:abstractNumId w:val="3"/>
  </w:num>
  <w:num w:numId="11">
    <w:abstractNumId w:val="23"/>
  </w:num>
  <w:num w:numId="12">
    <w:abstractNumId w:val="8"/>
  </w:num>
  <w:num w:numId="13">
    <w:abstractNumId w:val="4"/>
  </w:num>
  <w:num w:numId="14">
    <w:abstractNumId w:val="19"/>
  </w:num>
  <w:num w:numId="15">
    <w:abstractNumId w:val="2"/>
  </w:num>
  <w:num w:numId="16">
    <w:abstractNumId w:val="30"/>
  </w:num>
  <w:num w:numId="17">
    <w:abstractNumId w:val="10"/>
  </w:num>
  <w:num w:numId="18">
    <w:abstractNumId w:val="26"/>
  </w:num>
  <w:num w:numId="19">
    <w:abstractNumId w:val="14"/>
  </w:num>
  <w:num w:numId="20">
    <w:abstractNumId w:val="18"/>
  </w:num>
  <w:num w:numId="21">
    <w:abstractNumId w:val="0"/>
  </w:num>
  <w:num w:numId="22">
    <w:abstractNumId w:val="9"/>
  </w:num>
  <w:num w:numId="23">
    <w:abstractNumId w:val="16"/>
  </w:num>
  <w:num w:numId="24">
    <w:abstractNumId w:val="1"/>
  </w:num>
  <w:num w:numId="25">
    <w:abstractNumId w:val="25"/>
  </w:num>
  <w:num w:numId="26">
    <w:abstractNumId w:val="7"/>
  </w:num>
  <w:num w:numId="27">
    <w:abstractNumId w:val="22"/>
  </w:num>
  <w:num w:numId="28">
    <w:abstractNumId w:val="20"/>
  </w:num>
  <w:num w:numId="29">
    <w:abstractNumId w:val="11"/>
  </w:num>
  <w:num w:numId="30">
    <w:abstractNumId w:val="7"/>
    <w:lvlOverride w:ilvl="0">
      <w:startOverride w:val="1"/>
    </w:lvlOverride>
  </w:num>
  <w:num w:numId="31">
    <w:abstractNumId w:val="24"/>
    <w:lvlOverride w:ilvl="0">
      <w:startOverride w:val="1"/>
    </w:lvlOverride>
  </w:num>
  <w:num w:numId="32">
    <w:abstractNumId w:val="24"/>
    <w:lvlOverride w:ilvl="0">
      <w:startOverride w:val="1"/>
    </w:lvlOverride>
  </w:num>
  <w:num w:numId="33">
    <w:abstractNumId w:val="24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24"/>
    <w:lvlOverride w:ilvl="0">
      <w:startOverride w:val="1"/>
    </w:lvlOverride>
  </w:num>
  <w:num w:numId="38">
    <w:abstractNumId w:val="24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24"/>
    <w:lvlOverride w:ilvl="0">
      <w:startOverride w:val="1"/>
    </w:lvlOverride>
  </w:num>
  <w:num w:numId="42">
    <w:abstractNumId w:val="17"/>
  </w:num>
  <w:num w:numId="43">
    <w:abstractNumId w:val="21"/>
  </w:num>
  <w:num w:numId="44">
    <w:abstractNumId w:val="24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31A"/>
    <w:rsid w:val="0000095D"/>
    <w:rsid w:val="00000E53"/>
    <w:rsid w:val="00001585"/>
    <w:rsid w:val="00001D60"/>
    <w:rsid w:val="000020B7"/>
    <w:rsid w:val="00002D02"/>
    <w:rsid w:val="00003A3A"/>
    <w:rsid w:val="0000431B"/>
    <w:rsid w:val="000046A5"/>
    <w:rsid w:val="000047F9"/>
    <w:rsid w:val="00005555"/>
    <w:rsid w:val="000069B3"/>
    <w:rsid w:val="00006DEB"/>
    <w:rsid w:val="00007FFD"/>
    <w:rsid w:val="0001029A"/>
    <w:rsid w:val="000104F4"/>
    <w:rsid w:val="00012361"/>
    <w:rsid w:val="0001423C"/>
    <w:rsid w:val="00014915"/>
    <w:rsid w:val="00014F50"/>
    <w:rsid w:val="000176B2"/>
    <w:rsid w:val="00017FE8"/>
    <w:rsid w:val="00020B86"/>
    <w:rsid w:val="0002247D"/>
    <w:rsid w:val="000264FA"/>
    <w:rsid w:val="00026F07"/>
    <w:rsid w:val="0002718D"/>
    <w:rsid w:val="0002722D"/>
    <w:rsid w:val="0003052C"/>
    <w:rsid w:val="000307A7"/>
    <w:rsid w:val="00030C0E"/>
    <w:rsid w:val="00033746"/>
    <w:rsid w:val="00034DC0"/>
    <w:rsid w:val="0003500A"/>
    <w:rsid w:val="00035614"/>
    <w:rsid w:val="000373C3"/>
    <w:rsid w:val="000376C6"/>
    <w:rsid w:val="000407B6"/>
    <w:rsid w:val="000408F8"/>
    <w:rsid w:val="0004242A"/>
    <w:rsid w:val="000436B2"/>
    <w:rsid w:val="000453FE"/>
    <w:rsid w:val="00046B3E"/>
    <w:rsid w:val="00046BE2"/>
    <w:rsid w:val="00046E4B"/>
    <w:rsid w:val="00047BDE"/>
    <w:rsid w:val="000517DF"/>
    <w:rsid w:val="00051EB6"/>
    <w:rsid w:val="00054F71"/>
    <w:rsid w:val="00055070"/>
    <w:rsid w:val="000563FD"/>
    <w:rsid w:val="000564DF"/>
    <w:rsid w:val="000570A4"/>
    <w:rsid w:val="000602C8"/>
    <w:rsid w:val="00060E49"/>
    <w:rsid w:val="0006167E"/>
    <w:rsid w:val="000625EA"/>
    <w:rsid w:val="00062883"/>
    <w:rsid w:val="00062ADA"/>
    <w:rsid w:val="000632D4"/>
    <w:rsid w:val="00065DB2"/>
    <w:rsid w:val="00065FA7"/>
    <w:rsid w:val="00066318"/>
    <w:rsid w:val="00071226"/>
    <w:rsid w:val="000720A9"/>
    <w:rsid w:val="000720B1"/>
    <w:rsid w:val="0007229D"/>
    <w:rsid w:val="00072440"/>
    <w:rsid w:val="00072761"/>
    <w:rsid w:val="0007342F"/>
    <w:rsid w:val="00075835"/>
    <w:rsid w:val="00075C36"/>
    <w:rsid w:val="00080198"/>
    <w:rsid w:val="000831E9"/>
    <w:rsid w:val="00084237"/>
    <w:rsid w:val="00086149"/>
    <w:rsid w:val="00086A07"/>
    <w:rsid w:val="00086C48"/>
    <w:rsid w:val="00087158"/>
    <w:rsid w:val="00087D98"/>
    <w:rsid w:val="000906BC"/>
    <w:rsid w:val="000906E6"/>
    <w:rsid w:val="00090840"/>
    <w:rsid w:val="00091288"/>
    <w:rsid w:val="00091668"/>
    <w:rsid w:val="000917B6"/>
    <w:rsid w:val="00091A92"/>
    <w:rsid w:val="00092FA4"/>
    <w:rsid w:val="000949C5"/>
    <w:rsid w:val="00095C1C"/>
    <w:rsid w:val="000977B2"/>
    <w:rsid w:val="000A00BA"/>
    <w:rsid w:val="000A0109"/>
    <w:rsid w:val="000A14FF"/>
    <w:rsid w:val="000A1A83"/>
    <w:rsid w:val="000A3297"/>
    <w:rsid w:val="000A4666"/>
    <w:rsid w:val="000A58DF"/>
    <w:rsid w:val="000A5BEB"/>
    <w:rsid w:val="000A6047"/>
    <w:rsid w:val="000A686F"/>
    <w:rsid w:val="000A6B8B"/>
    <w:rsid w:val="000B0178"/>
    <w:rsid w:val="000B04C2"/>
    <w:rsid w:val="000B070D"/>
    <w:rsid w:val="000B1394"/>
    <w:rsid w:val="000B1D2E"/>
    <w:rsid w:val="000B1DA5"/>
    <w:rsid w:val="000B2C78"/>
    <w:rsid w:val="000B30AC"/>
    <w:rsid w:val="000B34B1"/>
    <w:rsid w:val="000B375E"/>
    <w:rsid w:val="000B4D22"/>
    <w:rsid w:val="000B4ECB"/>
    <w:rsid w:val="000B5DA9"/>
    <w:rsid w:val="000B5E44"/>
    <w:rsid w:val="000B64A1"/>
    <w:rsid w:val="000B6BB7"/>
    <w:rsid w:val="000B741D"/>
    <w:rsid w:val="000C0643"/>
    <w:rsid w:val="000C0E12"/>
    <w:rsid w:val="000C22C6"/>
    <w:rsid w:val="000C288B"/>
    <w:rsid w:val="000C35A5"/>
    <w:rsid w:val="000C43D9"/>
    <w:rsid w:val="000C5D13"/>
    <w:rsid w:val="000C6951"/>
    <w:rsid w:val="000C6AF9"/>
    <w:rsid w:val="000C7507"/>
    <w:rsid w:val="000C7B56"/>
    <w:rsid w:val="000C7F1E"/>
    <w:rsid w:val="000D0803"/>
    <w:rsid w:val="000D2BCD"/>
    <w:rsid w:val="000D7089"/>
    <w:rsid w:val="000E0A55"/>
    <w:rsid w:val="000E2109"/>
    <w:rsid w:val="000E2746"/>
    <w:rsid w:val="000E3332"/>
    <w:rsid w:val="000E3461"/>
    <w:rsid w:val="000E3EC6"/>
    <w:rsid w:val="000E3F7C"/>
    <w:rsid w:val="000E41FF"/>
    <w:rsid w:val="000E484F"/>
    <w:rsid w:val="000E4ED3"/>
    <w:rsid w:val="000E5103"/>
    <w:rsid w:val="000E5E95"/>
    <w:rsid w:val="000E63CC"/>
    <w:rsid w:val="000E7657"/>
    <w:rsid w:val="000F0481"/>
    <w:rsid w:val="000F1828"/>
    <w:rsid w:val="000F1F3D"/>
    <w:rsid w:val="000F26EE"/>
    <w:rsid w:val="000F378C"/>
    <w:rsid w:val="000F43BA"/>
    <w:rsid w:val="000F511E"/>
    <w:rsid w:val="000F52C8"/>
    <w:rsid w:val="000F5671"/>
    <w:rsid w:val="000F745C"/>
    <w:rsid w:val="001011FC"/>
    <w:rsid w:val="00101394"/>
    <w:rsid w:val="00101FC5"/>
    <w:rsid w:val="001037DB"/>
    <w:rsid w:val="00103C76"/>
    <w:rsid w:val="00104C25"/>
    <w:rsid w:val="0010506E"/>
    <w:rsid w:val="0010634F"/>
    <w:rsid w:val="0010648C"/>
    <w:rsid w:val="00106E98"/>
    <w:rsid w:val="001077BB"/>
    <w:rsid w:val="00107C38"/>
    <w:rsid w:val="00110780"/>
    <w:rsid w:val="00114ACE"/>
    <w:rsid w:val="00115997"/>
    <w:rsid w:val="00115A6A"/>
    <w:rsid w:val="00116FB8"/>
    <w:rsid w:val="00117A05"/>
    <w:rsid w:val="001207D5"/>
    <w:rsid w:val="00121255"/>
    <w:rsid w:val="001213DA"/>
    <w:rsid w:val="00121576"/>
    <w:rsid w:val="0012456A"/>
    <w:rsid w:val="00124615"/>
    <w:rsid w:val="00124BA7"/>
    <w:rsid w:val="00124DF9"/>
    <w:rsid w:val="0012547F"/>
    <w:rsid w:val="00127943"/>
    <w:rsid w:val="00127CA0"/>
    <w:rsid w:val="001305B7"/>
    <w:rsid w:val="001314AF"/>
    <w:rsid w:val="00131E60"/>
    <w:rsid w:val="00133AC2"/>
    <w:rsid w:val="00133CBA"/>
    <w:rsid w:val="00136B36"/>
    <w:rsid w:val="00137936"/>
    <w:rsid w:val="00137B28"/>
    <w:rsid w:val="00137E3E"/>
    <w:rsid w:val="00140A9A"/>
    <w:rsid w:val="00140BA1"/>
    <w:rsid w:val="00141191"/>
    <w:rsid w:val="0014366F"/>
    <w:rsid w:val="00144BC2"/>
    <w:rsid w:val="00145590"/>
    <w:rsid w:val="00146235"/>
    <w:rsid w:val="001464B4"/>
    <w:rsid w:val="0015083B"/>
    <w:rsid w:val="00150B5C"/>
    <w:rsid w:val="00151636"/>
    <w:rsid w:val="00151B00"/>
    <w:rsid w:val="001527EC"/>
    <w:rsid w:val="00152AFF"/>
    <w:rsid w:val="00152F9F"/>
    <w:rsid w:val="00154504"/>
    <w:rsid w:val="001546AD"/>
    <w:rsid w:val="00154CDF"/>
    <w:rsid w:val="00156701"/>
    <w:rsid w:val="001572C6"/>
    <w:rsid w:val="00157A09"/>
    <w:rsid w:val="00157F99"/>
    <w:rsid w:val="00160A97"/>
    <w:rsid w:val="00161637"/>
    <w:rsid w:val="00161DA3"/>
    <w:rsid w:val="00162CE5"/>
    <w:rsid w:val="00162D94"/>
    <w:rsid w:val="0016345D"/>
    <w:rsid w:val="001638BB"/>
    <w:rsid w:val="001641AC"/>
    <w:rsid w:val="00167923"/>
    <w:rsid w:val="00170221"/>
    <w:rsid w:val="00172447"/>
    <w:rsid w:val="00172FAE"/>
    <w:rsid w:val="00173C8C"/>
    <w:rsid w:val="00175450"/>
    <w:rsid w:val="00175ED4"/>
    <w:rsid w:val="001775CD"/>
    <w:rsid w:val="001810E6"/>
    <w:rsid w:val="00183168"/>
    <w:rsid w:val="00183508"/>
    <w:rsid w:val="00183B65"/>
    <w:rsid w:val="00184CE9"/>
    <w:rsid w:val="00184FDD"/>
    <w:rsid w:val="00186707"/>
    <w:rsid w:val="00186884"/>
    <w:rsid w:val="001901F0"/>
    <w:rsid w:val="00190417"/>
    <w:rsid w:val="00190AC8"/>
    <w:rsid w:val="00190E17"/>
    <w:rsid w:val="00191C04"/>
    <w:rsid w:val="00191D4B"/>
    <w:rsid w:val="00192C7B"/>
    <w:rsid w:val="001934DC"/>
    <w:rsid w:val="00193951"/>
    <w:rsid w:val="00193ECB"/>
    <w:rsid w:val="0019400B"/>
    <w:rsid w:val="001940BF"/>
    <w:rsid w:val="00195154"/>
    <w:rsid w:val="001A0252"/>
    <w:rsid w:val="001A0D67"/>
    <w:rsid w:val="001A21B1"/>
    <w:rsid w:val="001A44BE"/>
    <w:rsid w:val="001A66FB"/>
    <w:rsid w:val="001A6901"/>
    <w:rsid w:val="001A6DDA"/>
    <w:rsid w:val="001A7293"/>
    <w:rsid w:val="001A75ED"/>
    <w:rsid w:val="001A7C4D"/>
    <w:rsid w:val="001B0F70"/>
    <w:rsid w:val="001B2C21"/>
    <w:rsid w:val="001B4F71"/>
    <w:rsid w:val="001B5A2E"/>
    <w:rsid w:val="001B5A5B"/>
    <w:rsid w:val="001B6F0F"/>
    <w:rsid w:val="001C0F90"/>
    <w:rsid w:val="001C1068"/>
    <w:rsid w:val="001C1304"/>
    <w:rsid w:val="001C3EDA"/>
    <w:rsid w:val="001C47C1"/>
    <w:rsid w:val="001C49DD"/>
    <w:rsid w:val="001C5FD5"/>
    <w:rsid w:val="001C6B0F"/>
    <w:rsid w:val="001C6F98"/>
    <w:rsid w:val="001D080B"/>
    <w:rsid w:val="001D0CE6"/>
    <w:rsid w:val="001D4AA6"/>
    <w:rsid w:val="001D4AFC"/>
    <w:rsid w:val="001D500D"/>
    <w:rsid w:val="001D5316"/>
    <w:rsid w:val="001D5DAF"/>
    <w:rsid w:val="001D618F"/>
    <w:rsid w:val="001D6DE2"/>
    <w:rsid w:val="001D7EA0"/>
    <w:rsid w:val="001D7FB9"/>
    <w:rsid w:val="001E0A8E"/>
    <w:rsid w:val="001E0D58"/>
    <w:rsid w:val="001E1856"/>
    <w:rsid w:val="001E1F97"/>
    <w:rsid w:val="001E3010"/>
    <w:rsid w:val="001E36D0"/>
    <w:rsid w:val="001E3C96"/>
    <w:rsid w:val="001E5EF2"/>
    <w:rsid w:val="001E692C"/>
    <w:rsid w:val="001E6A8E"/>
    <w:rsid w:val="001E6CAE"/>
    <w:rsid w:val="001E7B28"/>
    <w:rsid w:val="001F012E"/>
    <w:rsid w:val="001F03A7"/>
    <w:rsid w:val="001F05E8"/>
    <w:rsid w:val="001F104B"/>
    <w:rsid w:val="001F10E8"/>
    <w:rsid w:val="001F10E9"/>
    <w:rsid w:val="001F15A0"/>
    <w:rsid w:val="001F1BAE"/>
    <w:rsid w:val="001F1C7D"/>
    <w:rsid w:val="001F1DE1"/>
    <w:rsid w:val="001F237B"/>
    <w:rsid w:val="001F3179"/>
    <w:rsid w:val="001F4F02"/>
    <w:rsid w:val="001F4FAE"/>
    <w:rsid w:val="001F7E4A"/>
    <w:rsid w:val="0020003B"/>
    <w:rsid w:val="00200A40"/>
    <w:rsid w:val="00201AE1"/>
    <w:rsid w:val="00202365"/>
    <w:rsid w:val="002029A5"/>
    <w:rsid w:val="00203813"/>
    <w:rsid w:val="0020556C"/>
    <w:rsid w:val="00207BF2"/>
    <w:rsid w:val="00210AE6"/>
    <w:rsid w:val="00212300"/>
    <w:rsid w:val="00212353"/>
    <w:rsid w:val="00212950"/>
    <w:rsid w:val="00212DA7"/>
    <w:rsid w:val="00213009"/>
    <w:rsid w:val="00213E96"/>
    <w:rsid w:val="0021417A"/>
    <w:rsid w:val="002142A4"/>
    <w:rsid w:val="00216FF1"/>
    <w:rsid w:val="00220739"/>
    <w:rsid w:val="00220D76"/>
    <w:rsid w:val="00222A61"/>
    <w:rsid w:val="00222B7B"/>
    <w:rsid w:val="002230F0"/>
    <w:rsid w:val="00224759"/>
    <w:rsid w:val="00224940"/>
    <w:rsid w:val="00225DDE"/>
    <w:rsid w:val="00231720"/>
    <w:rsid w:val="00231817"/>
    <w:rsid w:val="00231C39"/>
    <w:rsid w:val="002323ED"/>
    <w:rsid w:val="00232662"/>
    <w:rsid w:val="0023470A"/>
    <w:rsid w:val="0023590E"/>
    <w:rsid w:val="002359FA"/>
    <w:rsid w:val="00235E20"/>
    <w:rsid w:val="002365B6"/>
    <w:rsid w:val="0023719C"/>
    <w:rsid w:val="0023765E"/>
    <w:rsid w:val="00237EA2"/>
    <w:rsid w:val="002413ED"/>
    <w:rsid w:val="00243275"/>
    <w:rsid w:val="002445D5"/>
    <w:rsid w:val="00244B95"/>
    <w:rsid w:val="0024547A"/>
    <w:rsid w:val="002454A9"/>
    <w:rsid w:val="002455E2"/>
    <w:rsid w:val="00245A08"/>
    <w:rsid w:val="00246140"/>
    <w:rsid w:val="0024731B"/>
    <w:rsid w:val="002508AB"/>
    <w:rsid w:val="0025202A"/>
    <w:rsid w:val="0025246E"/>
    <w:rsid w:val="00253DA8"/>
    <w:rsid w:val="00253E9B"/>
    <w:rsid w:val="0025487F"/>
    <w:rsid w:val="00255069"/>
    <w:rsid w:val="002607B9"/>
    <w:rsid w:val="00260CF3"/>
    <w:rsid w:val="00261781"/>
    <w:rsid w:val="00262212"/>
    <w:rsid w:val="00262970"/>
    <w:rsid w:val="00263C7E"/>
    <w:rsid w:val="002648A6"/>
    <w:rsid w:val="00265C2E"/>
    <w:rsid w:val="002661D6"/>
    <w:rsid w:val="00266550"/>
    <w:rsid w:val="002668C3"/>
    <w:rsid w:val="002669EB"/>
    <w:rsid w:val="002673F3"/>
    <w:rsid w:val="00267FA5"/>
    <w:rsid w:val="00271164"/>
    <w:rsid w:val="00271AB7"/>
    <w:rsid w:val="00271BB5"/>
    <w:rsid w:val="00271F92"/>
    <w:rsid w:val="00272DC9"/>
    <w:rsid w:val="002739A0"/>
    <w:rsid w:val="00273C3E"/>
    <w:rsid w:val="0027409E"/>
    <w:rsid w:val="002752A4"/>
    <w:rsid w:val="002755EF"/>
    <w:rsid w:val="00276625"/>
    <w:rsid w:val="00277021"/>
    <w:rsid w:val="002775B1"/>
    <w:rsid w:val="002819C9"/>
    <w:rsid w:val="00282DDC"/>
    <w:rsid w:val="00283619"/>
    <w:rsid w:val="00283632"/>
    <w:rsid w:val="00283994"/>
    <w:rsid w:val="0028470D"/>
    <w:rsid w:val="00284B05"/>
    <w:rsid w:val="002858FA"/>
    <w:rsid w:val="00285AB9"/>
    <w:rsid w:val="0028713F"/>
    <w:rsid w:val="00290F48"/>
    <w:rsid w:val="002918B1"/>
    <w:rsid w:val="002921C4"/>
    <w:rsid w:val="00293214"/>
    <w:rsid w:val="00293CB5"/>
    <w:rsid w:val="00294160"/>
    <w:rsid w:val="00295376"/>
    <w:rsid w:val="00295750"/>
    <w:rsid w:val="00295FBD"/>
    <w:rsid w:val="00295FC7"/>
    <w:rsid w:val="00296E57"/>
    <w:rsid w:val="00297380"/>
    <w:rsid w:val="002A05CB"/>
    <w:rsid w:val="002A1ECD"/>
    <w:rsid w:val="002A20B9"/>
    <w:rsid w:val="002A2118"/>
    <w:rsid w:val="002A31BA"/>
    <w:rsid w:val="002A3718"/>
    <w:rsid w:val="002A3917"/>
    <w:rsid w:val="002A3B14"/>
    <w:rsid w:val="002A4E58"/>
    <w:rsid w:val="002A74FC"/>
    <w:rsid w:val="002B0728"/>
    <w:rsid w:val="002B077D"/>
    <w:rsid w:val="002B18A1"/>
    <w:rsid w:val="002B19BD"/>
    <w:rsid w:val="002B24C8"/>
    <w:rsid w:val="002B33D9"/>
    <w:rsid w:val="002B4489"/>
    <w:rsid w:val="002B4656"/>
    <w:rsid w:val="002B4F26"/>
    <w:rsid w:val="002B6BA5"/>
    <w:rsid w:val="002B6C30"/>
    <w:rsid w:val="002B7638"/>
    <w:rsid w:val="002C0421"/>
    <w:rsid w:val="002C04A7"/>
    <w:rsid w:val="002C1ABD"/>
    <w:rsid w:val="002C1FFA"/>
    <w:rsid w:val="002C3758"/>
    <w:rsid w:val="002C38B1"/>
    <w:rsid w:val="002C51B8"/>
    <w:rsid w:val="002C54B5"/>
    <w:rsid w:val="002C6077"/>
    <w:rsid w:val="002D0443"/>
    <w:rsid w:val="002D075F"/>
    <w:rsid w:val="002D0B3E"/>
    <w:rsid w:val="002D1D71"/>
    <w:rsid w:val="002D2ABF"/>
    <w:rsid w:val="002D4E99"/>
    <w:rsid w:val="002D5B8E"/>
    <w:rsid w:val="002E0FCF"/>
    <w:rsid w:val="002E1726"/>
    <w:rsid w:val="002E1AAA"/>
    <w:rsid w:val="002E20A2"/>
    <w:rsid w:val="002E242F"/>
    <w:rsid w:val="002E41E0"/>
    <w:rsid w:val="002E6421"/>
    <w:rsid w:val="002E6727"/>
    <w:rsid w:val="002E68C1"/>
    <w:rsid w:val="002E6B51"/>
    <w:rsid w:val="002F045D"/>
    <w:rsid w:val="002F066A"/>
    <w:rsid w:val="002F10B8"/>
    <w:rsid w:val="002F1B17"/>
    <w:rsid w:val="002F3C82"/>
    <w:rsid w:val="002F4386"/>
    <w:rsid w:val="002F53D4"/>
    <w:rsid w:val="002F634C"/>
    <w:rsid w:val="002F70F4"/>
    <w:rsid w:val="002F71BA"/>
    <w:rsid w:val="00300A32"/>
    <w:rsid w:val="00301B9A"/>
    <w:rsid w:val="00302E9B"/>
    <w:rsid w:val="00303CF0"/>
    <w:rsid w:val="00304E37"/>
    <w:rsid w:val="0030570F"/>
    <w:rsid w:val="003057CA"/>
    <w:rsid w:val="00305D35"/>
    <w:rsid w:val="00307069"/>
    <w:rsid w:val="00307205"/>
    <w:rsid w:val="00307375"/>
    <w:rsid w:val="0030766F"/>
    <w:rsid w:val="00307B83"/>
    <w:rsid w:val="003101BA"/>
    <w:rsid w:val="0031061D"/>
    <w:rsid w:val="00310743"/>
    <w:rsid w:val="00311D76"/>
    <w:rsid w:val="00315ED5"/>
    <w:rsid w:val="00316359"/>
    <w:rsid w:val="00316F0E"/>
    <w:rsid w:val="00316FD7"/>
    <w:rsid w:val="00317BCF"/>
    <w:rsid w:val="00320B5E"/>
    <w:rsid w:val="003211F2"/>
    <w:rsid w:val="00321293"/>
    <w:rsid w:val="00321D93"/>
    <w:rsid w:val="00321E12"/>
    <w:rsid w:val="00322C91"/>
    <w:rsid w:val="00322D7B"/>
    <w:rsid w:val="003235A4"/>
    <w:rsid w:val="00324193"/>
    <w:rsid w:val="0032421C"/>
    <w:rsid w:val="003253F1"/>
    <w:rsid w:val="00326B67"/>
    <w:rsid w:val="00331689"/>
    <w:rsid w:val="00332A41"/>
    <w:rsid w:val="00333261"/>
    <w:rsid w:val="003343DC"/>
    <w:rsid w:val="003359AB"/>
    <w:rsid w:val="00336077"/>
    <w:rsid w:val="00336E01"/>
    <w:rsid w:val="0034015D"/>
    <w:rsid w:val="00340982"/>
    <w:rsid w:val="003409FA"/>
    <w:rsid w:val="0034122D"/>
    <w:rsid w:val="003414B9"/>
    <w:rsid w:val="00343675"/>
    <w:rsid w:val="00344085"/>
    <w:rsid w:val="00344D9A"/>
    <w:rsid w:val="0034526D"/>
    <w:rsid w:val="00345AD4"/>
    <w:rsid w:val="00350124"/>
    <w:rsid w:val="00350559"/>
    <w:rsid w:val="00350A29"/>
    <w:rsid w:val="00350DB5"/>
    <w:rsid w:val="003511F6"/>
    <w:rsid w:val="0035229C"/>
    <w:rsid w:val="00352C3A"/>
    <w:rsid w:val="003532D0"/>
    <w:rsid w:val="003546A6"/>
    <w:rsid w:val="00356200"/>
    <w:rsid w:val="003566E0"/>
    <w:rsid w:val="00356FEF"/>
    <w:rsid w:val="0035731E"/>
    <w:rsid w:val="00360D5E"/>
    <w:rsid w:val="003612A7"/>
    <w:rsid w:val="00362568"/>
    <w:rsid w:val="00363DDA"/>
    <w:rsid w:val="003640F8"/>
    <w:rsid w:val="0036438F"/>
    <w:rsid w:val="00365A3C"/>
    <w:rsid w:val="00366C8D"/>
    <w:rsid w:val="0036710F"/>
    <w:rsid w:val="003700BE"/>
    <w:rsid w:val="00370BCF"/>
    <w:rsid w:val="00370F5A"/>
    <w:rsid w:val="0037249E"/>
    <w:rsid w:val="003724B0"/>
    <w:rsid w:val="00373014"/>
    <w:rsid w:val="00373FD7"/>
    <w:rsid w:val="00375C5D"/>
    <w:rsid w:val="003804E7"/>
    <w:rsid w:val="003810C5"/>
    <w:rsid w:val="00381E3F"/>
    <w:rsid w:val="003827E7"/>
    <w:rsid w:val="0038408C"/>
    <w:rsid w:val="00384DBA"/>
    <w:rsid w:val="00385477"/>
    <w:rsid w:val="00390548"/>
    <w:rsid w:val="003916C2"/>
    <w:rsid w:val="00391F5A"/>
    <w:rsid w:val="00392526"/>
    <w:rsid w:val="00392C35"/>
    <w:rsid w:val="00392D92"/>
    <w:rsid w:val="0039338F"/>
    <w:rsid w:val="003935F0"/>
    <w:rsid w:val="00394EB9"/>
    <w:rsid w:val="003956DA"/>
    <w:rsid w:val="003961AB"/>
    <w:rsid w:val="00396A0E"/>
    <w:rsid w:val="00397401"/>
    <w:rsid w:val="003977B4"/>
    <w:rsid w:val="00397B07"/>
    <w:rsid w:val="003A01F3"/>
    <w:rsid w:val="003A15C5"/>
    <w:rsid w:val="003A2E69"/>
    <w:rsid w:val="003A34EA"/>
    <w:rsid w:val="003A518D"/>
    <w:rsid w:val="003A6002"/>
    <w:rsid w:val="003A712E"/>
    <w:rsid w:val="003A72C8"/>
    <w:rsid w:val="003B0877"/>
    <w:rsid w:val="003B0A69"/>
    <w:rsid w:val="003B1D6F"/>
    <w:rsid w:val="003B2ACF"/>
    <w:rsid w:val="003B2DC6"/>
    <w:rsid w:val="003B3569"/>
    <w:rsid w:val="003B3933"/>
    <w:rsid w:val="003B6763"/>
    <w:rsid w:val="003C0767"/>
    <w:rsid w:val="003C0B4A"/>
    <w:rsid w:val="003C0B96"/>
    <w:rsid w:val="003C19E9"/>
    <w:rsid w:val="003C1A19"/>
    <w:rsid w:val="003C1D23"/>
    <w:rsid w:val="003C3741"/>
    <w:rsid w:val="003C42CF"/>
    <w:rsid w:val="003C4343"/>
    <w:rsid w:val="003D046F"/>
    <w:rsid w:val="003D1042"/>
    <w:rsid w:val="003D104E"/>
    <w:rsid w:val="003D23DF"/>
    <w:rsid w:val="003D3E4B"/>
    <w:rsid w:val="003D44B4"/>
    <w:rsid w:val="003D4BF5"/>
    <w:rsid w:val="003D4EEF"/>
    <w:rsid w:val="003D5112"/>
    <w:rsid w:val="003D519B"/>
    <w:rsid w:val="003D5C30"/>
    <w:rsid w:val="003D61A1"/>
    <w:rsid w:val="003D687D"/>
    <w:rsid w:val="003D695C"/>
    <w:rsid w:val="003D749B"/>
    <w:rsid w:val="003E176A"/>
    <w:rsid w:val="003E31E7"/>
    <w:rsid w:val="003E427C"/>
    <w:rsid w:val="003E652C"/>
    <w:rsid w:val="003F0231"/>
    <w:rsid w:val="003F0EA7"/>
    <w:rsid w:val="003F1000"/>
    <w:rsid w:val="003F2315"/>
    <w:rsid w:val="003F2BB8"/>
    <w:rsid w:val="003F329A"/>
    <w:rsid w:val="003F47D0"/>
    <w:rsid w:val="003F492C"/>
    <w:rsid w:val="003F568C"/>
    <w:rsid w:val="003F6B68"/>
    <w:rsid w:val="003F6F11"/>
    <w:rsid w:val="003F71C6"/>
    <w:rsid w:val="003F7C5E"/>
    <w:rsid w:val="00402119"/>
    <w:rsid w:val="00402259"/>
    <w:rsid w:val="00402377"/>
    <w:rsid w:val="004029D4"/>
    <w:rsid w:val="0040371E"/>
    <w:rsid w:val="004041D9"/>
    <w:rsid w:val="0040451C"/>
    <w:rsid w:val="0040668A"/>
    <w:rsid w:val="00407573"/>
    <w:rsid w:val="00407DBE"/>
    <w:rsid w:val="0041114D"/>
    <w:rsid w:val="0041196B"/>
    <w:rsid w:val="00411E82"/>
    <w:rsid w:val="00412506"/>
    <w:rsid w:val="004125ED"/>
    <w:rsid w:val="00412D72"/>
    <w:rsid w:val="00413A39"/>
    <w:rsid w:val="00414AA5"/>
    <w:rsid w:val="00415A29"/>
    <w:rsid w:val="00417E62"/>
    <w:rsid w:val="004207B3"/>
    <w:rsid w:val="00420B61"/>
    <w:rsid w:val="0042142E"/>
    <w:rsid w:val="004215D3"/>
    <w:rsid w:val="004216B4"/>
    <w:rsid w:val="004233C2"/>
    <w:rsid w:val="004238DF"/>
    <w:rsid w:val="0042447E"/>
    <w:rsid w:val="00424578"/>
    <w:rsid w:val="00424602"/>
    <w:rsid w:val="0042655C"/>
    <w:rsid w:val="0042656E"/>
    <w:rsid w:val="00426AD9"/>
    <w:rsid w:val="0042709D"/>
    <w:rsid w:val="004275DE"/>
    <w:rsid w:val="00431503"/>
    <w:rsid w:val="00431A1E"/>
    <w:rsid w:val="00431BA9"/>
    <w:rsid w:val="00431F88"/>
    <w:rsid w:val="004325B1"/>
    <w:rsid w:val="00433010"/>
    <w:rsid w:val="00434301"/>
    <w:rsid w:val="00435D19"/>
    <w:rsid w:val="0043797F"/>
    <w:rsid w:val="00437BFF"/>
    <w:rsid w:val="00437F38"/>
    <w:rsid w:val="00441117"/>
    <w:rsid w:val="00444E5F"/>
    <w:rsid w:val="0044626C"/>
    <w:rsid w:val="0044647A"/>
    <w:rsid w:val="00446932"/>
    <w:rsid w:val="004518B6"/>
    <w:rsid w:val="00451E2F"/>
    <w:rsid w:val="004534A6"/>
    <w:rsid w:val="00456151"/>
    <w:rsid w:val="00461E8A"/>
    <w:rsid w:val="00462118"/>
    <w:rsid w:val="00464F43"/>
    <w:rsid w:val="004651FD"/>
    <w:rsid w:val="00471674"/>
    <w:rsid w:val="0047222B"/>
    <w:rsid w:val="004722DC"/>
    <w:rsid w:val="0047384A"/>
    <w:rsid w:val="00473A4F"/>
    <w:rsid w:val="004744DE"/>
    <w:rsid w:val="004751FD"/>
    <w:rsid w:val="004753CD"/>
    <w:rsid w:val="0047620C"/>
    <w:rsid w:val="004765E5"/>
    <w:rsid w:val="004766C4"/>
    <w:rsid w:val="004771F1"/>
    <w:rsid w:val="00477776"/>
    <w:rsid w:val="00477899"/>
    <w:rsid w:val="00480165"/>
    <w:rsid w:val="004811B9"/>
    <w:rsid w:val="004820F6"/>
    <w:rsid w:val="00482DA4"/>
    <w:rsid w:val="00483C51"/>
    <w:rsid w:val="00484564"/>
    <w:rsid w:val="00484C91"/>
    <w:rsid w:val="004852F3"/>
    <w:rsid w:val="004853E0"/>
    <w:rsid w:val="00492477"/>
    <w:rsid w:val="00492862"/>
    <w:rsid w:val="00493B8E"/>
    <w:rsid w:val="00494107"/>
    <w:rsid w:val="00494D82"/>
    <w:rsid w:val="004952D7"/>
    <w:rsid w:val="0049702C"/>
    <w:rsid w:val="00497B94"/>
    <w:rsid w:val="004A25EE"/>
    <w:rsid w:val="004A29BE"/>
    <w:rsid w:val="004A2BBD"/>
    <w:rsid w:val="004A2FDA"/>
    <w:rsid w:val="004A3568"/>
    <w:rsid w:val="004A524F"/>
    <w:rsid w:val="004A54B3"/>
    <w:rsid w:val="004A6D81"/>
    <w:rsid w:val="004A6F73"/>
    <w:rsid w:val="004A7A52"/>
    <w:rsid w:val="004B1FC3"/>
    <w:rsid w:val="004B30C8"/>
    <w:rsid w:val="004B3762"/>
    <w:rsid w:val="004B3805"/>
    <w:rsid w:val="004B4495"/>
    <w:rsid w:val="004B68DD"/>
    <w:rsid w:val="004B6BAD"/>
    <w:rsid w:val="004B6D87"/>
    <w:rsid w:val="004B7999"/>
    <w:rsid w:val="004B7B37"/>
    <w:rsid w:val="004B7EFD"/>
    <w:rsid w:val="004C1EED"/>
    <w:rsid w:val="004C2684"/>
    <w:rsid w:val="004C2BB2"/>
    <w:rsid w:val="004C3C10"/>
    <w:rsid w:val="004C4445"/>
    <w:rsid w:val="004C4894"/>
    <w:rsid w:val="004C55B2"/>
    <w:rsid w:val="004C56ED"/>
    <w:rsid w:val="004C7682"/>
    <w:rsid w:val="004D01C6"/>
    <w:rsid w:val="004D04B7"/>
    <w:rsid w:val="004D1A2B"/>
    <w:rsid w:val="004D1D4B"/>
    <w:rsid w:val="004D237D"/>
    <w:rsid w:val="004D402A"/>
    <w:rsid w:val="004D49D1"/>
    <w:rsid w:val="004D7892"/>
    <w:rsid w:val="004E009C"/>
    <w:rsid w:val="004E1451"/>
    <w:rsid w:val="004E2A55"/>
    <w:rsid w:val="004E3DDD"/>
    <w:rsid w:val="004E4771"/>
    <w:rsid w:val="004E47B6"/>
    <w:rsid w:val="004E4A84"/>
    <w:rsid w:val="004E4C86"/>
    <w:rsid w:val="004E4CA6"/>
    <w:rsid w:val="004E5428"/>
    <w:rsid w:val="004E5693"/>
    <w:rsid w:val="004E57F0"/>
    <w:rsid w:val="004E6551"/>
    <w:rsid w:val="004E714F"/>
    <w:rsid w:val="004E74A3"/>
    <w:rsid w:val="004E78F9"/>
    <w:rsid w:val="004E7A1B"/>
    <w:rsid w:val="004E7DDD"/>
    <w:rsid w:val="004F0030"/>
    <w:rsid w:val="004F0AB7"/>
    <w:rsid w:val="004F1513"/>
    <w:rsid w:val="004F5439"/>
    <w:rsid w:val="004F5AEE"/>
    <w:rsid w:val="004F7203"/>
    <w:rsid w:val="00500A36"/>
    <w:rsid w:val="00501393"/>
    <w:rsid w:val="00502D1C"/>
    <w:rsid w:val="00503C45"/>
    <w:rsid w:val="0050514C"/>
    <w:rsid w:val="005068C7"/>
    <w:rsid w:val="005069F8"/>
    <w:rsid w:val="00507371"/>
    <w:rsid w:val="0051042C"/>
    <w:rsid w:val="00511E0F"/>
    <w:rsid w:val="00511E44"/>
    <w:rsid w:val="00512807"/>
    <w:rsid w:val="00513CC5"/>
    <w:rsid w:val="00515E9C"/>
    <w:rsid w:val="00515F69"/>
    <w:rsid w:val="0051602E"/>
    <w:rsid w:val="0051734D"/>
    <w:rsid w:val="005174BE"/>
    <w:rsid w:val="00517526"/>
    <w:rsid w:val="00520266"/>
    <w:rsid w:val="00520EC8"/>
    <w:rsid w:val="005215A5"/>
    <w:rsid w:val="00521A20"/>
    <w:rsid w:val="0052264F"/>
    <w:rsid w:val="00522B12"/>
    <w:rsid w:val="00523CED"/>
    <w:rsid w:val="00523D17"/>
    <w:rsid w:val="00524394"/>
    <w:rsid w:val="00525477"/>
    <w:rsid w:val="0052561B"/>
    <w:rsid w:val="00526C72"/>
    <w:rsid w:val="005274A0"/>
    <w:rsid w:val="00530172"/>
    <w:rsid w:val="005301B1"/>
    <w:rsid w:val="00533352"/>
    <w:rsid w:val="00534532"/>
    <w:rsid w:val="00535322"/>
    <w:rsid w:val="0053654F"/>
    <w:rsid w:val="00536A45"/>
    <w:rsid w:val="0054055F"/>
    <w:rsid w:val="00541444"/>
    <w:rsid w:val="00542D9A"/>
    <w:rsid w:val="00543504"/>
    <w:rsid w:val="00544BEF"/>
    <w:rsid w:val="005465EB"/>
    <w:rsid w:val="00546A9D"/>
    <w:rsid w:val="005500A1"/>
    <w:rsid w:val="00550488"/>
    <w:rsid w:val="00550BB2"/>
    <w:rsid w:val="00551281"/>
    <w:rsid w:val="0055312F"/>
    <w:rsid w:val="005535B1"/>
    <w:rsid w:val="00554C95"/>
    <w:rsid w:val="005561E7"/>
    <w:rsid w:val="00556A52"/>
    <w:rsid w:val="00557424"/>
    <w:rsid w:val="00557B7A"/>
    <w:rsid w:val="00560BC7"/>
    <w:rsid w:val="0056138D"/>
    <w:rsid w:val="0056154B"/>
    <w:rsid w:val="0056176B"/>
    <w:rsid w:val="00561AEB"/>
    <w:rsid w:val="00562013"/>
    <w:rsid w:val="00563813"/>
    <w:rsid w:val="00564C85"/>
    <w:rsid w:val="00565C50"/>
    <w:rsid w:val="00566026"/>
    <w:rsid w:val="0056768E"/>
    <w:rsid w:val="00567E95"/>
    <w:rsid w:val="00567F10"/>
    <w:rsid w:val="0057031A"/>
    <w:rsid w:val="00570EF1"/>
    <w:rsid w:val="00571D2C"/>
    <w:rsid w:val="00571DC4"/>
    <w:rsid w:val="005723DE"/>
    <w:rsid w:val="005725B5"/>
    <w:rsid w:val="00574A46"/>
    <w:rsid w:val="005756DF"/>
    <w:rsid w:val="00577BBE"/>
    <w:rsid w:val="00577EE0"/>
    <w:rsid w:val="00581D73"/>
    <w:rsid w:val="005822F5"/>
    <w:rsid w:val="00582DF3"/>
    <w:rsid w:val="00584140"/>
    <w:rsid w:val="00584177"/>
    <w:rsid w:val="0058465E"/>
    <w:rsid w:val="00585A44"/>
    <w:rsid w:val="00586F02"/>
    <w:rsid w:val="00586F80"/>
    <w:rsid w:val="005901E0"/>
    <w:rsid w:val="00592FA3"/>
    <w:rsid w:val="00593B21"/>
    <w:rsid w:val="00594248"/>
    <w:rsid w:val="005947A9"/>
    <w:rsid w:val="00594A60"/>
    <w:rsid w:val="00595634"/>
    <w:rsid w:val="0059672E"/>
    <w:rsid w:val="005972BC"/>
    <w:rsid w:val="00597F1F"/>
    <w:rsid w:val="005A1360"/>
    <w:rsid w:val="005A18FD"/>
    <w:rsid w:val="005A27B5"/>
    <w:rsid w:val="005A2F8E"/>
    <w:rsid w:val="005A6B21"/>
    <w:rsid w:val="005A71ED"/>
    <w:rsid w:val="005A78B9"/>
    <w:rsid w:val="005A7973"/>
    <w:rsid w:val="005B0E28"/>
    <w:rsid w:val="005B3B04"/>
    <w:rsid w:val="005B428B"/>
    <w:rsid w:val="005B4539"/>
    <w:rsid w:val="005B4C07"/>
    <w:rsid w:val="005B71A3"/>
    <w:rsid w:val="005B7252"/>
    <w:rsid w:val="005B7289"/>
    <w:rsid w:val="005B7810"/>
    <w:rsid w:val="005B7AAE"/>
    <w:rsid w:val="005B7B34"/>
    <w:rsid w:val="005C1506"/>
    <w:rsid w:val="005C29E4"/>
    <w:rsid w:val="005C415D"/>
    <w:rsid w:val="005C4EC4"/>
    <w:rsid w:val="005C58B5"/>
    <w:rsid w:val="005C5D69"/>
    <w:rsid w:val="005C5DCD"/>
    <w:rsid w:val="005C7698"/>
    <w:rsid w:val="005C77DB"/>
    <w:rsid w:val="005D03BD"/>
    <w:rsid w:val="005D0DB8"/>
    <w:rsid w:val="005D0E7E"/>
    <w:rsid w:val="005D28F5"/>
    <w:rsid w:val="005D2AEB"/>
    <w:rsid w:val="005E048F"/>
    <w:rsid w:val="005E0BCF"/>
    <w:rsid w:val="005E252D"/>
    <w:rsid w:val="005E3658"/>
    <w:rsid w:val="005E454E"/>
    <w:rsid w:val="005E5B8E"/>
    <w:rsid w:val="005E6905"/>
    <w:rsid w:val="005E763F"/>
    <w:rsid w:val="005F04EB"/>
    <w:rsid w:val="005F0887"/>
    <w:rsid w:val="005F0947"/>
    <w:rsid w:val="005F1BD0"/>
    <w:rsid w:val="005F25A7"/>
    <w:rsid w:val="005F38FC"/>
    <w:rsid w:val="005F3D90"/>
    <w:rsid w:val="005F4472"/>
    <w:rsid w:val="005F44D6"/>
    <w:rsid w:val="005F5363"/>
    <w:rsid w:val="005F76C8"/>
    <w:rsid w:val="005F7E04"/>
    <w:rsid w:val="00600B7E"/>
    <w:rsid w:val="006012FA"/>
    <w:rsid w:val="006014A1"/>
    <w:rsid w:val="0060192C"/>
    <w:rsid w:val="00602747"/>
    <w:rsid w:val="00603F86"/>
    <w:rsid w:val="0060478C"/>
    <w:rsid w:val="006053C6"/>
    <w:rsid w:val="006053D0"/>
    <w:rsid w:val="00607E0D"/>
    <w:rsid w:val="00610F16"/>
    <w:rsid w:val="0061186D"/>
    <w:rsid w:val="00611C85"/>
    <w:rsid w:val="00612C89"/>
    <w:rsid w:val="00613699"/>
    <w:rsid w:val="00616209"/>
    <w:rsid w:val="0061635F"/>
    <w:rsid w:val="006169A5"/>
    <w:rsid w:val="006225FE"/>
    <w:rsid w:val="0062307A"/>
    <w:rsid w:val="006236C6"/>
    <w:rsid w:val="00623E14"/>
    <w:rsid w:val="0062401D"/>
    <w:rsid w:val="00624314"/>
    <w:rsid w:val="00624386"/>
    <w:rsid w:val="00626A07"/>
    <w:rsid w:val="00626B3B"/>
    <w:rsid w:val="00626E26"/>
    <w:rsid w:val="00627AA3"/>
    <w:rsid w:val="006307DD"/>
    <w:rsid w:val="00630B6B"/>
    <w:rsid w:val="00630C01"/>
    <w:rsid w:val="006313A8"/>
    <w:rsid w:val="00631C8F"/>
    <w:rsid w:val="00632E53"/>
    <w:rsid w:val="006333D9"/>
    <w:rsid w:val="00635CB0"/>
    <w:rsid w:val="006379B3"/>
    <w:rsid w:val="00640F6F"/>
    <w:rsid w:val="006410D8"/>
    <w:rsid w:val="006417CA"/>
    <w:rsid w:val="00641F7E"/>
    <w:rsid w:val="00642296"/>
    <w:rsid w:val="00643984"/>
    <w:rsid w:val="00643F94"/>
    <w:rsid w:val="006454CB"/>
    <w:rsid w:val="00647346"/>
    <w:rsid w:val="00650B1F"/>
    <w:rsid w:val="00651BDC"/>
    <w:rsid w:val="006546AE"/>
    <w:rsid w:val="00655B6E"/>
    <w:rsid w:val="006565F0"/>
    <w:rsid w:val="00656604"/>
    <w:rsid w:val="00656F18"/>
    <w:rsid w:val="00657B11"/>
    <w:rsid w:val="00657F57"/>
    <w:rsid w:val="0066069E"/>
    <w:rsid w:val="00662606"/>
    <w:rsid w:val="00663648"/>
    <w:rsid w:val="00664C4E"/>
    <w:rsid w:val="00664F35"/>
    <w:rsid w:val="0066609C"/>
    <w:rsid w:val="00666B56"/>
    <w:rsid w:val="006675F1"/>
    <w:rsid w:val="006679E7"/>
    <w:rsid w:val="00667A6E"/>
    <w:rsid w:val="00667D72"/>
    <w:rsid w:val="00670D95"/>
    <w:rsid w:val="0067213D"/>
    <w:rsid w:val="006725E7"/>
    <w:rsid w:val="00672B18"/>
    <w:rsid w:val="00673F45"/>
    <w:rsid w:val="00674CED"/>
    <w:rsid w:val="00675040"/>
    <w:rsid w:val="00675132"/>
    <w:rsid w:val="00675C96"/>
    <w:rsid w:val="006773D5"/>
    <w:rsid w:val="00677723"/>
    <w:rsid w:val="00677A2D"/>
    <w:rsid w:val="006801E3"/>
    <w:rsid w:val="0068052A"/>
    <w:rsid w:val="00681AF3"/>
    <w:rsid w:val="00681EAA"/>
    <w:rsid w:val="00682104"/>
    <w:rsid w:val="0068264E"/>
    <w:rsid w:val="00682E03"/>
    <w:rsid w:val="00683880"/>
    <w:rsid w:val="0068394D"/>
    <w:rsid w:val="006839B3"/>
    <w:rsid w:val="00683C01"/>
    <w:rsid w:val="00684179"/>
    <w:rsid w:val="00684D61"/>
    <w:rsid w:val="00685463"/>
    <w:rsid w:val="00686230"/>
    <w:rsid w:val="006907B4"/>
    <w:rsid w:val="00692C59"/>
    <w:rsid w:val="00692DEF"/>
    <w:rsid w:val="00693AFD"/>
    <w:rsid w:val="00696A43"/>
    <w:rsid w:val="00697D24"/>
    <w:rsid w:val="00697EEE"/>
    <w:rsid w:val="006A00DB"/>
    <w:rsid w:val="006A13AE"/>
    <w:rsid w:val="006A2CE7"/>
    <w:rsid w:val="006A2F93"/>
    <w:rsid w:val="006A56B4"/>
    <w:rsid w:val="006A5DB8"/>
    <w:rsid w:val="006A717A"/>
    <w:rsid w:val="006B04BF"/>
    <w:rsid w:val="006B07A5"/>
    <w:rsid w:val="006B2C56"/>
    <w:rsid w:val="006B3BE6"/>
    <w:rsid w:val="006B3D67"/>
    <w:rsid w:val="006B77B0"/>
    <w:rsid w:val="006B7FF4"/>
    <w:rsid w:val="006C0148"/>
    <w:rsid w:val="006C0BE2"/>
    <w:rsid w:val="006C10FA"/>
    <w:rsid w:val="006C2414"/>
    <w:rsid w:val="006C2A11"/>
    <w:rsid w:val="006C3819"/>
    <w:rsid w:val="006C43A1"/>
    <w:rsid w:val="006C4A9A"/>
    <w:rsid w:val="006C4EBF"/>
    <w:rsid w:val="006C767A"/>
    <w:rsid w:val="006D0684"/>
    <w:rsid w:val="006D0919"/>
    <w:rsid w:val="006D0ED9"/>
    <w:rsid w:val="006D3323"/>
    <w:rsid w:val="006D4DBC"/>
    <w:rsid w:val="006D4EE5"/>
    <w:rsid w:val="006D5D8D"/>
    <w:rsid w:val="006D5E9C"/>
    <w:rsid w:val="006D6C95"/>
    <w:rsid w:val="006D71F7"/>
    <w:rsid w:val="006D7D68"/>
    <w:rsid w:val="006E29EE"/>
    <w:rsid w:val="006E3631"/>
    <w:rsid w:val="006E3721"/>
    <w:rsid w:val="006E4BC3"/>
    <w:rsid w:val="006E531B"/>
    <w:rsid w:val="006E6909"/>
    <w:rsid w:val="006E7F9F"/>
    <w:rsid w:val="006F1554"/>
    <w:rsid w:val="006F15CD"/>
    <w:rsid w:val="006F3A09"/>
    <w:rsid w:val="006F436A"/>
    <w:rsid w:val="006F4E8E"/>
    <w:rsid w:val="006F50CC"/>
    <w:rsid w:val="006F6CFF"/>
    <w:rsid w:val="006F7CB6"/>
    <w:rsid w:val="007001B1"/>
    <w:rsid w:val="00700C48"/>
    <w:rsid w:val="00704377"/>
    <w:rsid w:val="00704384"/>
    <w:rsid w:val="00704FB3"/>
    <w:rsid w:val="00706D9B"/>
    <w:rsid w:val="0071173B"/>
    <w:rsid w:val="00711E1B"/>
    <w:rsid w:val="0071297D"/>
    <w:rsid w:val="00712B16"/>
    <w:rsid w:val="00713334"/>
    <w:rsid w:val="00713AF7"/>
    <w:rsid w:val="00713DD9"/>
    <w:rsid w:val="00716683"/>
    <w:rsid w:val="00717544"/>
    <w:rsid w:val="00722A78"/>
    <w:rsid w:val="00722C27"/>
    <w:rsid w:val="007238C6"/>
    <w:rsid w:val="007247BF"/>
    <w:rsid w:val="00725231"/>
    <w:rsid w:val="00725E74"/>
    <w:rsid w:val="007267C6"/>
    <w:rsid w:val="00726FBE"/>
    <w:rsid w:val="0072751D"/>
    <w:rsid w:val="00727FA2"/>
    <w:rsid w:val="00730E76"/>
    <w:rsid w:val="0073212C"/>
    <w:rsid w:val="00732C5A"/>
    <w:rsid w:val="0073379E"/>
    <w:rsid w:val="00734088"/>
    <w:rsid w:val="00735B2B"/>
    <w:rsid w:val="0073673B"/>
    <w:rsid w:val="00736D75"/>
    <w:rsid w:val="007372AA"/>
    <w:rsid w:val="00740061"/>
    <w:rsid w:val="007400FE"/>
    <w:rsid w:val="00743BC9"/>
    <w:rsid w:val="00747B44"/>
    <w:rsid w:val="007507A7"/>
    <w:rsid w:val="00751CC1"/>
    <w:rsid w:val="007521CE"/>
    <w:rsid w:val="007523F0"/>
    <w:rsid w:val="0075397B"/>
    <w:rsid w:val="00753CE3"/>
    <w:rsid w:val="00754A50"/>
    <w:rsid w:val="00755E8E"/>
    <w:rsid w:val="0075733E"/>
    <w:rsid w:val="0076015C"/>
    <w:rsid w:val="00760736"/>
    <w:rsid w:val="00760A8C"/>
    <w:rsid w:val="00760CE6"/>
    <w:rsid w:val="0076255A"/>
    <w:rsid w:val="0076305E"/>
    <w:rsid w:val="00764B4E"/>
    <w:rsid w:val="00765293"/>
    <w:rsid w:val="007652F4"/>
    <w:rsid w:val="00765692"/>
    <w:rsid w:val="00766DA4"/>
    <w:rsid w:val="00766E3F"/>
    <w:rsid w:val="0076719F"/>
    <w:rsid w:val="00767913"/>
    <w:rsid w:val="00767D90"/>
    <w:rsid w:val="0077062C"/>
    <w:rsid w:val="00770A38"/>
    <w:rsid w:val="00770B4F"/>
    <w:rsid w:val="00771A59"/>
    <w:rsid w:val="00771E1B"/>
    <w:rsid w:val="00772827"/>
    <w:rsid w:val="007728AB"/>
    <w:rsid w:val="00772E5F"/>
    <w:rsid w:val="00773290"/>
    <w:rsid w:val="00773880"/>
    <w:rsid w:val="007748D5"/>
    <w:rsid w:val="00776F9C"/>
    <w:rsid w:val="0077778B"/>
    <w:rsid w:val="00777B67"/>
    <w:rsid w:val="00780D2B"/>
    <w:rsid w:val="0078129C"/>
    <w:rsid w:val="007818C2"/>
    <w:rsid w:val="00783CE4"/>
    <w:rsid w:val="007861B7"/>
    <w:rsid w:val="007862A2"/>
    <w:rsid w:val="00786F93"/>
    <w:rsid w:val="00791607"/>
    <w:rsid w:val="00792039"/>
    <w:rsid w:val="00792F4D"/>
    <w:rsid w:val="0079371F"/>
    <w:rsid w:val="00795F10"/>
    <w:rsid w:val="007961E2"/>
    <w:rsid w:val="00796470"/>
    <w:rsid w:val="0079686A"/>
    <w:rsid w:val="00796A09"/>
    <w:rsid w:val="00796A18"/>
    <w:rsid w:val="0079731A"/>
    <w:rsid w:val="007A0A23"/>
    <w:rsid w:val="007A1FC5"/>
    <w:rsid w:val="007A2D59"/>
    <w:rsid w:val="007A33E6"/>
    <w:rsid w:val="007A374C"/>
    <w:rsid w:val="007A44CB"/>
    <w:rsid w:val="007A45E9"/>
    <w:rsid w:val="007A627F"/>
    <w:rsid w:val="007A6309"/>
    <w:rsid w:val="007A7C20"/>
    <w:rsid w:val="007A7FF7"/>
    <w:rsid w:val="007B02F8"/>
    <w:rsid w:val="007B2ED4"/>
    <w:rsid w:val="007B65F3"/>
    <w:rsid w:val="007B698D"/>
    <w:rsid w:val="007B779A"/>
    <w:rsid w:val="007C080A"/>
    <w:rsid w:val="007C1568"/>
    <w:rsid w:val="007C247F"/>
    <w:rsid w:val="007C3788"/>
    <w:rsid w:val="007C4A95"/>
    <w:rsid w:val="007C4B0F"/>
    <w:rsid w:val="007C4D1B"/>
    <w:rsid w:val="007C4D82"/>
    <w:rsid w:val="007C66FD"/>
    <w:rsid w:val="007C6F02"/>
    <w:rsid w:val="007C6FE9"/>
    <w:rsid w:val="007D041C"/>
    <w:rsid w:val="007D27CD"/>
    <w:rsid w:val="007D5F16"/>
    <w:rsid w:val="007D6D16"/>
    <w:rsid w:val="007D6EA1"/>
    <w:rsid w:val="007D76A7"/>
    <w:rsid w:val="007E07DB"/>
    <w:rsid w:val="007E0973"/>
    <w:rsid w:val="007E1698"/>
    <w:rsid w:val="007E16FC"/>
    <w:rsid w:val="007E1BCD"/>
    <w:rsid w:val="007E1F24"/>
    <w:rsid w:val="007E591D"/>
    <w:rsid w:val="007E7BFF"/>
    <w:rsid w:val="007F0C35"/>
    <w:rsid w:val="007F22D4"/>
    <w:rsid w:val="007F2C1E"/>
    <w:rsid w:val="007F3095"/>
    <w:rsid w:val="007F354C"/>
    <w:rsid w:val="007F4300"/>
    <w:rsid w:val="007F61F9"/>
    <w:rsid w:val="007F651F"/>
    <w:rsid w:val="007F673A"/>
    <w:rsid w:val="007F71AC"/>
    <w:rsid w:val="007F78B8"/>
    <w:rsid w:val="007F7C2F"/>
    <w:rsid w:val="007F7CD3"/>
    <w:rsid w:val="0080193A"/>
    <w:rsid w:val="00802A97"/>
    <w:rsid w:val="008032AC"/>
    <w:rsid w:val="00803B13"/>
    <w:rsid w:val="00804100"/>
    <w:rsid w:val="00804236"/>
    <w:rsid w:val="00804BDA"/>
    <w:rsid w:val="00804E58"/>
    <w:rsid w:val="00805141"/>
    <w:rsid w:val="008058CE"/>
    <w:rsid w:val="008067BD"/>
    <w:rsid w:val="00806F8A"/>
    <w:rsid w:val="00807FB3"/>
    <w:rsid w:val="008107C3"/>
    <w:rsid w:val="00810C7D"/>
    <w:rsid w:val="00810D02"/>
    <w:rsid w:val="008127DF"/>
    <w:rsid w:val="00813554"/>
    <w:rsid w:val="008135D6"/>
    <w:rsid w:val="00815351"/>
    <w:rsid w:val="00815AA2"/>
    <w:rsid w:val="00815CA9"/>
    <w:rsid w:val="00815DEE"/>
    <w:rsid w:val="00816D24"/>
    <w:rsid w:val="00816F3B"/>
    <w:rsid w:val="00821531"/>
    <w:rsid w:val="00821C35"/>
    <w:rsid w:val="00821D6E"/>
    <w:rsid w:val="00823BE2"/>
    <w:rsid w:val="00824A20"/>
    <w:rsid w:val="00824D92"/>
    <w:rsid w:val="00825CC6"/>
    <w:rsid w:val="00826B8E"/>
    <w:rsid w:val="008306CB"/>
    <w:rsid w:val="008307B6"/>
    <w:rsid w:val="0083186B"/>
    <w:rsid w:val="00832CA6"/>
    <w:rsid w:val="00833FB8"/>
    <w:rsid w:val="00835650"/>
    <w:rsid w:val="00835FE8"/>
    <w:rsid w:val="00836204"/>
    <w:rsid w:val="00836698"/>
    <w:rsid w:val="00837144"/>
    <w:rsid w:val="008400F9"/>
    <w:rsid w:val="00840389"/>
    <w:rsid w:val="008412B1"/>
    <w:rsid w:val="008415F8"/>
    <w:rsid w:val="00845EE7"/>
    <w:rsid w:val="00850D31"/>
    <w:rsid w:val="00852529"/>
    <w:rsid w:val="008530ED"/>
    <w:rsid w:val="00854137"/>
    <w:rsid w:val="00857C23"/>
    <w:rsid w:val="008607B1"/>
    <w:rsid w:val="00861C4D"/>
    <w:rsid w:val="008623D6"/>
    <w:rsid w:val="00863E15"/>
    <w:rsid w:val="008641BC"/>
    <w:rsid w:val="0086543D"/>
    <w:rsid w:val="00866E4E"/>
    <w:rsid w:val="008674CB"/>
    <w:rsid w:val="00867ADA"/>
    <w:rsid w:val="00867CAD"/>
    <w:rsid w:val="008708CB"/>
    <w:rsid w:val="00871A8F"/>
    <w:rsid w:val="0087393F"/>
    <w:rsid w:val="00874767"/>
    <w:rsid w:val="00876B87"/>
    <w:rsid w:val="00876CA6"/>
    <w:rsid w:val="00881CC7"/>
    <w:rsid w:val="0088380E"/>
    <w:rsid w:val="008858FE"/>
    <w:rsid w:val="00891745"/>
    <w:rsid w:val="008920C4"/>
    <w:rsid w:val="0089224D"/>
    <w:rsid w:val="008922D1"/>
    <w:rsid w:val="00892785"/>
    <w:rsid w:val="00892BEB"/>
    <w:rsid w:val="00892D8F"/>
    <w:rsid w:val="00893280"/>
    <w:rsid w:val="00893DA8"/>
    <w:rsid w:val="0089469F"/>
    <w:rsid w:val="00894A3D"/>
    <w:rsid w:val="008953E7"/>
    <w:rsid w:val="008953F1"/>
    <w:rsid w:val="00895E51"/>
    <w:rsid w:val="008A0434"/>
    <w:rsid w:val="008A3675"/>
    <w:rsid w:val="008A584F"/>
    <w:rsid w:val="008A5D9B"/>
    <w:rsid w:val="008B021A"/>
    <w:rsid w:val="008B0583"/>
    <w:rsid w:val="008B1045"/>
    <w:rsid w:val="008B2618"/>
    <w:rsid w:val="008B3E5F"/>
    <w:rsid w:val="008B4037"/>
    <w:rsid w:val="008B53E1"/>
    <w:rsid w:val="008B6450"/>
    <w:rsid w:val="008B6772"/>
    <w:rsid w:val="008B70E0"/>
    <w:rsid w:val="008B710C"/>
    <w:rsid w:val="008B7519"/>
    <w:rsid w:val="008C06C7"/>
    <w:rsid w:val="008C0B7F"/>
    <w:rsid w:val="008C24FD"/>
    <w:rsid w:val="008C2C32"/>
    <w:rsid w:val="008C505B"/>
    <w:rsid w:val="008C58BC"/>
    <w:rsid w:val="008C681D"/>
    <w:rsid w:val="008C6BF0"/>
    <w:rsid w:val="008C7088"/>
    <w:rsid w:val="008C726A"/>
    <w:rsid w:val="008C732C"/>
    <w:rsid w:val="008D2116"/>
    <w:rsid w:val="008D2AEE"/>
    <w:rsid w:val="008D3070"/>
    <w:rsid w:val="008D4D25"/>
    <w:rsid w:val="008D64E9"/>
    <w:rsid w:val="008E0E0A"/>
    <w:rsid w:val="008E2A76"/>
    <w:rsid w:val="008E34C8"/>
    <w:rsid w:val="008E4C30"/>
    <w:rsid w:val="008E528E"/>
    <w:rsid w:val="008E70C2"/>
    <w:rsid w:val="008F0457"/>
    <w:rsid w:val="008F0466"/>
    <w:rsid w:val="008F0E47"/>
    <w:rsid w:val="008F1047"/>
    <w:rsid w:val="008F15A7"/>
    <w:rsid w:val="008F2CD0"/>
    <w:rsid w:val="008F3627"/>
    <w:rsid w:val="008F49F8"/>
    <w:rsid w:val="008F5038"/>
    <w:rsid w:val="008F5638"/>
    <w:rsid w:val="008F653E"/>
    <w:rsid w:val="008F6A5D"/>
    <w:rsid w:val="008F6A96"/>
    <w:rsid w:val="008F7352"/>
    <w:rsid w:val="008F7466"/>
    <w:rsid w:val="008F79DF"/>
    <w:rsid w:val="00900B10"/>
    <w:rsid w:val="00900E60"/>
    <w:rsid w:val="0090119E"/>
    <w:rsid w:val="00901F51"/>
    <w:rsid w:val="009027EB"/>
    <w:rsid w:val="00902CE2"/>
    <w:rsid w:val="00903740"/>
    <w:rsid w:val="00906288"/>
    <w:rsid w:val="009064A2"/>
    <w:rsid w:val="009110E6"/>
    <w:rsid w:val="009116F2"/>
    <w:rsid w:val="00912EE2"/>
    <w:rsid w:val="00913282"/>
    <w:rsid w:val="009144FD"/>
    <w:rsid w:val="00914521"/>
    <w:rsid w:val="0091459B"/>
    <w:rsid w:val="0091477B"/>
    <w:rsid w:val="00914C77"/>
    <w:rsid w:val="0091557E"/>
    <w:rsid w:val="00916C92"/>
    <w:rsid w:val="009175A2"/>
    <w:rsid w:val="00917DDE"/>
    <w:rsid w:val="009201A5"/>
    <w:rsid w:val="0092192A"/>
    <w:rsid w:val="00922B17"/>
    <w:rsid w:val="00922D4C"/>
    <w:rsid w:val="009234F9"/>
    <w:rsid w:val="009244CF"/>
    <w:rsid w:val="00924A19"/>
    <w:rsid w:val="00924D17"/>
    <w:rsid w:val="00925179"/>
    <w:rsid w:val="009263F8"/>
    <w:rsid w:val="00926529"/>
    <w:rsid w:val="009273E4"/>
    <w:rsid w:val="00930002"/>
    <w:rsid w:val="009314C0"/>
    <w:rsid w:val="0093170B"/>
    <w:rsid w:val="00931721"/>
    <w:rsid w:val="009320BC"/>
    <w:rsid w:val="00932556"/>
    <w:rsid w:val="00932AD4"/>
    <w:rsid w:val="00932B2A"/>
    <w:rsid w:val="00933FC2"/>
    <w:rsid w:val="00935B68"/>
    <w:rsid w:val="00940CAD"/>
    <w:rsid w:val="00941812"/>
    <w:rsid w:val="00942D21"/>
    <w:rsid w:val="009436F1"/>
    <w:rsid w:val="00943E25"/>
    <w:rsid w:val="009445A4"/>
    <w:rsid w:val="009445CE"/>
    <w:rsid w:val="00944959"/>
    <w:rsid w:val="009452F8"/>
    <w:rsid w:val="00945F3B"/>
    <w:rsid w:val="0094678C"/>
    <w:rsid w:val="00946BF6"/>
    <w:rsid w:val="0094712C"/>
    <w:rsid w:val="0095128F"/>
    <w:rsid w:val="00952901"/>
    <w:rsid w:val="00954409"/>
    <w:rsid w:val="00954777"/>
    <w:rsid w:val="00956D3A"/>
    <w:rsid w:val="00957AEA"/>
    <w:rsid w:val="009600BB"/>
    <w:rsid w:val="00960246"/>
    <w:rsid w:val="00960EDB"/>
    <w:rsid w:val="00961098"/>
    <w:rsid w:val="0096150B"/>
    <w:rsid w:val="00962092"/>
    <w:rsid w:val="00963604"/>
    <w:rsid w:val="00963955"/>
    <w:rsid w:val="0096497F"/>
    <w:rsid w:val="009676C7"/>
    <w:rsid w:val="00967E4F"/>
    <w:rsid w:val="0097295A"/>
    <w:rsid w:val="00972D38"/>
    <w:rsid w:val="00973185"/>
    <w:rsid w:val="009736D1"/>
    <w:rsid w:val="0097530E"/>
    <w:rsid w:val="009758ED"/>
    <w:rsid w:val="009802C0"/>
    <w:rsid w:val="009824B4"/>
    <w:rsid w:val="00982EBA"/>
    <w:rsid w:val="00984D8D"/>
    <w:rsid w:val="00985115"/>
    <w:rsid w:val="00985222"/>
    <w:rsid w:val="00985C24"/>
    <w:rsid w:val="009870A4"/>
    <w:rsid w:val="009902B3"/>
    <w:rsid w:val="00990CBD"/>
    <w:rsid w:val="00990CDC"/>
    <w:rsid w:val="00992444"/>
    <w:rsid w:val="00992692"/>
    <w:rsid w:val="00993BBF"/>
    <w:rsid w:val="00993E37"/>
    <w:rsid w:val="00994146"/>
    <w:rsid w:val="00994A91"/>
    <w:rsid w:val="00994CB8"/>
    <w:rsid w:val="009955F3"/>
    <w:rsid w:val="00995E8F"/>
    <w:rsid w:val="00996366"/>
    <w:rsid w:val="00996B2E"/>
    <w:rsid w:val="00996CBD"/>
    <w:rsid w:val="00997E10"/>
    <w:rsid w:val="009A0410"/>
    <w:rsid w:val="009A06A0"/>
    <w:rsid w:val="009A1414"/>
    <w:rsid w:val="009A3E61"/>
    <w:rsid w:val="009A402F"/>
    <w:rsid w:val="009A4118"/>
    <w:rsid w:val="009A4B86"/>
    <w:rsid w:val="009A5AC4"/>
    <w:rsid w:val="009A631A"/>
    <w:rsid w:val="009A6CA1"/>
    <w:rsid w:val="009A7BA8"/>
    <w:rsid w:val="009B08CE"/>
    <w:rsid w:val="009B0C45"/>
    <w:rsid w:val="009B1020"/>
    <w:rsid w:val="009B116B"/>
    <w:rsid w:val="009B1B29"/>
    <w:rsid w:val="009B5A68"/>
    <w:rsid w:val="009B5B72"/>
    <w:rsid w:val="009B6B39"/>
    <w:rsid w:val="009B7FED"/>
    <w:rsid w:val="009C0FA8"/>
    <w:rsid w:val="009C372D"/>
    <w:rsid w:val="009C37C6"/>
    <w:rsid w:val="009C4335"/>
    <w:rsid w:val="009C4D8F"/>
    <w:rsid w:val="009C5FBC"/>
    <w:rsid w:val="009C6550"/>
    <w:rsid w:val="009C7037"/>
    <w:rsid w:val="009C788F"/>
    <w:rsid w:val="009D17AB"/>
    <w:rsid w:val="009D24EE"/>
    <w:rsid w:val="009D2A1E"/>
    <w:rsid w:val="009D2B63"/>
    <w:rsid w:val="009D5800"/>
    <w:rsid w:val="009D6669"/>
    <w:rsid w:val="009D6D9C"/>
    <w:rsid w:val="009D78E9"/>
    <w:rsid w:val="009E11AE"/>
    <w:rsid w:val="009E244C"/>
    <w:rsid w:val="009E2461"/>
    <w:rsid w:val="009E30CF"/>
    <w:rsid w:val="009E4772"/>
    <w:rsid w:val="009E5B31"/>
    <w:rsid w:val="009E5D18"/>
    <w:rsid w:val="009E66F2"/>
    <w:rsid w:val="009E697B"/>
    <w:rsid w:val="009E7D3E"/>
    <w:rsid w:val="009F15DD"/>
    <w:rsid w:val="009F2078"/>
    <w:rsid w:val="009F21A1"/>
    <w:rsid w:val="009F220A"/>
    <w:rsid w:val="009F22B3"/>
    <w:rsid w:val="009F26AA"/>
    <w:rsid w:val="009F3B47"/>
    <w:rsid w:val="009F3FA8"/>
    <w:rsid w:val="009F73A5"/>
    <w:rsid w:val="009F78B7"/>
    <w:rsid w:val="00A03052"/>
    <w:rsid w:val="00A03B20"/>
    <w:rsid w:val="00A05079"/>
    <w:rsid w:val="00A06ADC"/>
    <w:rsid w:val="00A076F1"/>
    <w:rsid w:val="00A07A92"/>
    <w:rsid w:val="00A1046D"/>
    <w:rsid w:val="00A125DA"/>
    <w:rsid w:val="00A13AF9"/>
    <w:rsid w:val="00A14ECE"/>
    <w:rsid w:val="00A1505B"/>
    <w:rsid w:val="00A16A96"/>
    <w:rsid w:val="00A17EC5"/>
    <w:rsid w:val="00A205D5"/>
    <w:rsid w:val="00A21E3A"/>
    <w:rsid w:val="00A2341F"/>
    <w:rsid w:val="00A244CF"/>
    <w:rsid w:val="00A25130"/>
    <w:rsid w:val="00A25BA6"/>
    <w:rsid w:val="00A2635C"/>
    <w:rsid w:val="00A27EAC"/>
    <w:rsid w:val="00A27F65"/>
    <w:rsid w:val="00A30F07"/>
    <w:rsid w:val="00A3187A"/>
    <w:rsid w:val="00A31DF3"/>
    <w:rsid w:val="00A35551"/>
    <w:rsid w:val="00A35F8F"/>
    <w:rsid w:val="00A363B4"/>
    <w:rsid w:val="00A36CF3"/>
    <w:rsid w:val="00A40BFD"/>
    <w:rsid w:val="00A41FA7"/>
    <w:rsid w:val="00A425EB"/>
    <w:rsid w:val="00A42B1F"/>
    <w:rsid w:val="00A46A39"/>
    <w:rsid w:val="00A52640"/>
    <w:rsid w:val="00A52D6F"/>
    <w:rsid w:val="00A5316D"/>
    <w:rsid w:val="00A53BF2"/>
    <w:rsid w:val="00A53EA8"/>
    <w:rsid w:val="00A541DE"/>
    <w:rsid w:val="00A543DF"/>
    <w:rsid w:val="00A548E9"/>
    <w:rsid w:val="00A5497C"/>
    <w:rsid w:val="00A558FC"/>
    <w:rsid w:val="00A62D1D"/>
    <w:rsid w:val="00A62DEC"/>
    <w:rsid w:val="00A6749A"/>
    <w:rsid w:val="00A67B5C"/>
    <w:rsid w:val="00A67EC4"/>
    <w:rsid w:val="00A70327"/>
    <w:rsid w:val="00A70D62"/>
    <w:rsid w:val="00A716D2"/>
    <w:rsid w:val="00A71B25"/>
    <w:rsid w:val="00A72902"/>
    <w:rsid w:val="00A73143"/>
    <w:rsid w:val="00A73859"/>
    <w:rsid w:val="00A75555"/>
    <w:rsid w:val="00A75DC3"/>
    <w:rsid w:val="00A76801"/>
    <w:rsid w:val="00A76937"/>
    <w:rsid w:val="00A773C7"/>
    <w:rsid w:val="00A777B0"/>
    <w:rsid w:val="00A77A85"/>
    <w:rsid w:val="00A814F1"/>
    <w:rsid w:val="00A82A46"/>
    <w:rsid w:val="00A84009"/>
    <w:rsid w:val="00A84DBB"/>
    <w:rsid w:val="00A85834"/>
    <w:rsid w:val="00A861AA"/>
    <w:rsid w:val="00A869B0"/>
    <w:rsid w:val="00A8729A"/>
    <w:rsid w:val="00A87550"/>
    <w:rsid w:val="00A910EF"/>
    <w:rsid w:val="00A962C1"/>
    <w:rsid w:val="00A969DE"/>
    <w:rsid w:val="00AA0313"/>
    <w:rsid w:val="00AA0BF2"/>
    <w:rsid w:val="00AA1CED"/>
    <w:rsid w:val="00AA2187"/>
    <w:rsid w:val="00AA2366"/>
    <w:rsid w:val="00AA2599"/>
    <w:rsid w:val="00AA4B6A"/>
    <w:rsid w:val="00AA6EA1"/>
    <w:rsid w:val="00AA7525"/>
    <w:rsid w:val="00AA7778"/>
    <w:rsid w:val="00AA79CD"/>
    <w:rsid w:val="00AB00ED"/>
    <w:rsid w:val="00AB02E4"/>
    <w:rsid w:val="00AB137B"/>
    <w:rsid w:val="00AB1D69"/>
    <w:rsid w:val="00AB3536"/>
    <w:rsid w:val="00AB374A"/>
    <w:rsid w:val="00AB4B0D"/>
    <w:rsid w:val="00AB5EA7"/>
    <w:rsid w:val="00AB61BF"/>
    <w:rsid w:val="00AB69A3"/>
    <w:rsid w:val="00AB7941"/>
    <w:rsid w:val="00AB7CC3"/>
    <w:rsid w:val="00AC03DD"/>
    <w:rsid w:val="00AC04A2"/>
    <w:rsid w:val="00AC0896"/>
    <w:rsid w:val="00AC31EE"/>
    <w:rsid w:val="00AC334E"/>
    <w:rsid w:val="00AC4351"/>
    <w:rsid w:val="00AC486A"/>
    <w:rsid w:val="00AC5061"/>
    <w:rsid w:val="00AC6669"/>
    <w:rsid w:val="00AC73AD"/>
    <w:rsid w:val="00AC7C24"/>
    <w:rsid w:val="00AC7C69"/>
    <w:rsid w:val="00AD001F"/>
    <w:rsid w:val="00AD0BF5"/>
    <w:rsid w:val="00AD0FA9"/>
    <w:rsid w:val="00AD1609"/>
    <w:rsid w:val="00AD1AFB"/>
    <w:rsid w:val="00AD217C"/>
    <w:rsid w:val="00AD2546"/>
    <w:rsid w:val="00AD3177"/>
    <w:rsid w:val="00AD37FD"/>
    <w:rsid w:val="00AD3D92"/>
    <w:rsid w:val="00AD423B"/>
    <w:rsid w:val="00AD4496"/>
    <w:rsid w:val="00AD58D8"/>
    <w:rsid w:val="00AD772F"/>
    <w:rsid w:val="00AD7D0F"/>
    <w:rsid w:val="00AE2B82"/>
    <w:rsid w:val="00AE3052"/>
    <w:rsid w:val="00AE39D0"/>
    <w:rsid w:val="00AE3F9B"/>
    <w:rsid w:val="00AE4DBC"/>
    <w:rsid w:val="00AE73DB"/>
    <w:rsid w:val="00AE761A"/>
    <w:rsid w:val="00AF004E"/>
    <w:rsid w:val="00AF020F"/>
    <w:rsid w:val="00AF083B"/>
    <w:rsid w:val="00AF2075"/>
    <w:rsid w:val="00AF2138"/>
    <w:rsid w:val="00AF2492"/>
    <w:rsid w:val="00AF24FB"/>
    <w:rsid w:val="00AF2709"/>
    <w:rsid w:val="00AF35B9"/>
    <w:rsid w:val="00AF35DA"/>
    <w:rsid w:val="00AF3934"/>
    <w:rsid w:val="00AF4032"/>
    <w:rsid w:val="00AF424B"/>
    <w:rsid w:val="00AF4480"/>
    <w:rsid w:val="00AF4B7B"/>
    <w:rsid w:val="00AF5105"/>
    <w:rsid w:val="00AF5FE3"/>
    <w:rsid w:val="00AF7630"/>
    <w:rsid w:val="00AF7842"/>
    <w:rsid w:val="00AF7992"/>
    <w:rsid w:val="00B006A5"/>
    <w:rsid w:val="00B006E2"/>
    <w:rsid w:val="00B0101D"/>
    <w:rsid w:val="00B03034"/>
    <w:rsid w:val="00B03C8A"/>
    <w:rsid w:val="00B040A7"/>
    <w:rsid w:val="00B0506B"/>
    <w:rsid w:val="00B05976"/>
    <w:rsid w:val="00B06AA7"/>
    <w:rsid w:val="00B06BB4"/>
    <w:rsid w:val="00B07094"/>
    <w:rsid w:val="00B07657"/>
    <w:rsid w:val="00B10ABD"/>
    <w:rsid w:val="00B119CF"/>
    <w:rsid w:val="00B124D6"/>
    <w:rsid w:val="00B138A4"/>
    <w:rsid w:val="00B13E17"/>
    <w:rsid w:val="00B14751"/>
    <w:rsid w:val="00B14BA6"/>
    <w:rsid w:val="00B14C04"/>
    <w:rsid w:val="00B15950"/>
    <w:rsid w:val="00B16792"/>
    <w:rsid w:val="00B16B38"/>
    <w:rsid w:val="00B16F19"/>
    <w:rsid w:val="00B210B7"/>
    <w:rsid w:val="00B22681"/>
    <w:rsid w:val="00B22807"/>
    <w:rsid w:val="00B22A7C"/>
    <w:rsid w:val="00B237DC"/>
    <w:rsid w:val="00B25426"/>
    <w:rsid w:val="00B2560B"/>
    <w:rsid w:val="00B256CB"/>
    <w:rsid w:val="00B25B04"/>
    <w:rsid w:val="00B25C12"/>
    <w:rsid w:val="00B26949"/>
    <w:rsid w:val="00B27771"/>
    <w:rsid w:val="00B27ECF"/>
    <w:rsid w:val="00B27F34"/>
    <w:rsid w:val="00B30234"/>
    <w:rsid w:val="00B30441"/>
    <w:rsid w:val="00B3051D"/>
    <w:rsid w:val="00B30687"/>
    <w:rsid w:val="00B30738"/>
    <w:rsid w:val="00B30987"/>
    <w:rsid w:val="00B30C5F"/>
    <w:rsid w:val="00B31805"/>
    <w:rsid w:val="00B31E80"/>
    <w:rsid w:val="00B32B85"/>
    <w:rsid w:val="00B33523"/>
    <w:rsid w:val="00B3362F"/>
    <w:rsid w:val="00B340BF"/>
    <w:rsid w:val="00B343DD"/>
    <w:rsid w:val="00B355BB"/>
    <w:rsid w:val="00B35FAC"/>
    <w:rsid w:val="00B363D0"/>
    <w:rsid w:val="00B36761"/>
    <w:rsid w:val="00B36CB1"/>
    <w:rsid w:val="00B37B88"/>
    <w:rsid w:val="00B407B8"/>
    <w:rsid w:val="00B40DCE"/>
    <w:rsid w:val="00B4176D"/>
    <w:rsid w:val="00B4205F"/>
    <w:rsid w:val="00B422CC"/>
    <w:rsid w:val="00B42D34"/>
    <w:rsid w:val="00B4359F"/>
    <w:rsid w:val="00B4402B"/>
    <w:rsid w:val="00B442C3"/>
    <w:rsid w:val="00B443FE"/>
    <w:rsid w:val="00B46DB6"/>
    <w:rsid w:val="00B47847"/>
    <w:rsid w:val="00B5000F"/>
    <w:rsid w:val="00B5056F"/>
    <w:rsid w:val="00B536C2"/>
    <w:rsid w:val="00B53D7C"/>
    <w:rsid w:val="00B55B91"/>
    <w:rsid w:val="00B605C5"/>
    <w:rsid w:val="00B60AC1"/>
    <w:rsid w:val="00B6181C"/>
    <w:rsid w:val="00B61F82"/>
    <w:rsid w:val="00B62DF7"/>
    <w:rsid w:val="00B64AAE"/>
    <w:rsid w:val="00B650AC"/>
    <w:rsid w:val="00B67CC3"/>
    <w:rsid w:val="00B70493"/>
    <w:rsid w:val="00B70DB5"/>
    <w:rsid w:val="00B70FCF"/>
    <w:rsid w:val="00B71266"/>
    <w:rsid w:val="00B71E13"/>
    <w:rsid w:val="00B72227"/>
    <w:rsid w:val="00B733D4"/>
    <w:rsid w:val="00B73AE0"/>
    <w:rsid w:val="00B73AF7"/>
    <w:rsid w:val="00B74867"/>
    <w:rsid w:val="00B754F1"/>
    <w:rsid w:val="00B80100"/>
    <w:rsid w:val="00B81A70"/>
    <w:rsid w:val="00B83052"/>
    <w:rsid w:val="00B84229"/>
    <w:rsid w:val="00B8485E"/>
    <w:rsid w:val="00B84BDD"/>
    <w:rsid w:val="00B84BE3"/>
    <w:rsid w:val="00B85D5F"/>
    <w:rsid w:val="00B85F2A"/>
    <w:rsid w:val="00B86784"/>
    <w:rsid w:val="00B87210"/>
    <w:rsid w:val="00B9133E"/>
    <w:rsid w:val="00B935A6"/>
    <w:rsid w:val="00B9424C"/>
    <w:rsid w:val="00B94955"/>
    <w:rsid w:val="00B9566F"/>
    <w:rsid w:val="00B96EB0"/>
    <w:rsid w:val="00B9701A"/>
    <w:rsid w:val="00B970A7"/>
    <w:rsid w:val="00BA1A43"/>
    <w:rsid w:val="00BA4E29"/>
    <w:rsid w:val="00BA69B2"/>
    <w:rsid w:val="00BB18A2"/>
    <w:rsid w:val="00BB2549"/>
    <w:rsid w:val="00BB44C2"/>
    <w:rsid w:val="00BB55A1"/>
    <w:rsid w:val="00BB723F"/>
    <w:rsid w:val="00BB7ABF"/>
    <w:rsid w:val="00BC069B"/>
    <w:rsid w:val="00BC14D0"/>
    <w:rsid w:val="00BC1C6E"/>
    <w:rsid w:val="00BC3053"/>
    <w:rsid w:val="00BC37AC"/>
    <w:rsid w:val="00BC48D3"/>
    <w:rsid w:val="00BC4D6B"/>
    <w:rsid w:val="00BC5967"/>
    <w:rsid w:val="00BC5E34"/>
    <w:rsid w:val="00BC7710"/>
    <w:rsid w:val="00BD187B"/>
    <w:rsid w:val="00BD2622"/>
    <w:rsid w:val="00BD2828"/>
    <w:rsid w:val="00BD2EBF"/>
    <w:rsid w:val="00BD2F2A"/>
    <w:rsid w:val="00BD43A9"/>
    <w:rsid w:val="00BD442D"/>
    <w:rsid w:val="00BD7768"/>
    <w:rsid w:val="00BE0305"/>
    <w:rsid w:val="00BE0482"/>
    <w:rsid w:val="00BE0AED"/>
    <w:rsid w:val="00BE15DE"/>
    <w:rsid w:val="00BE17A6"/>
    <w:rsid w:val="00BE1CEB"/>
    <w:rsid w:val="00BE2E31"/>
    <w:rsid w:val="00BE32C7"/>
    <w:rsid w:val="00BE3CC0"/>
    <w:rsid w:val="00BE4AB6"/>
    <w:rsid w:val="00BE4BE8"/>
    <w:rsid w:val="00BE564C"/>
    <w:rsid w:val="00BE64AE"/>
    <w:rsid w:val="00BE6A40"/>
    <w:rsid w:val="00BF092B"/>
    <w:rsid w:val="00BF1A72"/>
    <w:rsid w:val="00BF3434"/>
    <w:rsid w:val="00BF4746"/>
    <w:rsid w:val="00BF4B01"/>
    <w:rsid w:val="00BF7042"/>
    <w:rsid w:val="00BF7276"/>
    <w:rsid w:val="00BF75C1"/>
    <w:rsid w:val="00C00085"/>
    <w:rsid w:val="00C01766"/>
    <w:rsid w:val="00C01BCD"/>
    <w:rsid w:val="00C01EB3"/>
    <w:rsid w:val="00C041D6"/>
    <w:rsid w:val="00C0433F"/>
    <w:rsid w:val="00C04E23"/>
    <w:rsid w:val="00C07398"/>
    <w:rsid w:val="00C100CA"/>
    <w:rsid w:val="00C1071C"/>
    <w:rsid w:val="00C11638"/>
    <w:rsid w:val="00C12A10"/>
    <w:rsid w:val="00C1439D"/>
    <w:rsid w:val="00C14583"/>
    <w:rsid w:val="00C14D73"/>
    <w:rsid w:val="00C15D3E"/>
    <w:rsid w:val="00C15F18"/>
    <w:rsid w:val="00C164EF"/>
    <w:rsid w:val="00C16855"/>
    <w:rsid w:val="00C171ED"/>
    <w:rsid w:val="00C17DB5"/>
    <w:rsid w:val="00C20606"/>
    <w:rsid w:val="00C20685"/>
    <w:rsid w:val="00C241C0"/>
    <w:rsid w:val="00C24FA0"/>
    <w:rsid w:val="00C25384"/>
    <w:rsid w:val="00C260F4"/>
    <w:rsid w:val="00C26521"/>
    <w:rsid w:val="00C26D79"/>
    <w:rsid w:val="00C27769"/>
    <w:rsid w:val="00C27B73"/>
    <w:rsid w:val="00C304F2"/>
    <w:rsid w:val="00C30C99"/>
    <w:rsid w:val="00C31365"/>
    <w:rsid w:val="00C31690"/>
    <w:rsid w:val="00C324CD"/>
    <w:rsid w:val="00C339BA"/>
    <w:rsid w:val="00C34418"/>
    <w:rsid w:val="00C34EC2"/>
    <w:rsid w:val="00C34F56"/>
    <w:rsid w:val="00C35392"/>
    <w:rsid w:val="00C35F82"/>
    <w:rsid w:val="00C377ED"/>
    <w:rsid w:val="00C4253B"/>
    <w:rsid w:val="00C428D8"/>
    <w:rsid w:val="00C43C32"/>
    <w:rsid w:val="00C43C9C"/>
    <w:rsid w:val="00C454E1"/>
    <w:rsid w:val="00C456BA"/>
    <w:rsid w:val="00C45949"/>
    <w:rsid w:val="00C46F62"/>
    <w:rsid w:val="00C47A0B"/>
    <w:rsid w:val="00C5028A"/>
    <w:rsid w:val="00C50A4B"/>
    <w:rsid w:val="00C50D84"/>
    <w:rsid w:val="00C50F3E"/>
    <w:rsid w:val="00C519E7"/>
    <w:rsid w:val="00C5271C"/>
    <w:rsid w:val="00C53153"/>
    <w:rsid w:val="00C5413C"/>
    <w:rsid w:val="00C550CE"/>
    <w:rsid w:val="00C5667D"/>
    <w:rsid w:val="00C568C8"/>
    <w:rsid w:val="00C569BF"/>
    <w:rsid w:val="00C56E47"/>
    <w:rsid w:val="00C576B8"/>
    <w:rsid w:val="00C6003A"/>
    <w:rsid w:val="00C60192"/>
    <w:rsid w:val="00C6138B"/>
    <w:rsid w:val="00C61F8B"/>
    <w:rsid w:val="00C62921"/>
    <w:rsid w:val="00C62DB9"/>
    <w:rsid w:val="00C63849"/>
    <w:rsid w:val="00C644DF"/>
    <w:rsid w:val="00C64BDB"/>
    <w:rsid w:val="00C64D1B"/>
    <w:rsid w:val="00C65852"/>
    <w:rsid w:val="00C65E8C"/>
    <w:rsid w:val="00C66945"/>
    <w:rsid w:val="00C66B6A"/>
    <w:rsid w:val="00C66EA4"/>
    <w:rsid w:val="00C70415"/>
    <w:rsid w:val="00C71A74"/>
    <w:rsid w:val="00C7272E"/>
    <w:rsid w:val="00C7303F"/>
    <w:rsid w:val="00C74174"/>
    <w:rsid w:val="00C75829"/>
    <w:rsid w:val="00C77129"/>
    <w:rsid w:val="00C77DCE"/>
    <w:rsid w:val="00C814CE"/>
    <w:rsid w:val="00C821E9"/>
    <w:rsid w:val="00C82513"/>
    <w:rsid w:val="00C83DC7"/>
    <w:rsid w:val="00C905DE"/>
    <w:rsid w:val="00C906DA"/>
    <w:rsid w:val="00C9071B"/>
    <w:rsid w:val="00C90935"/>
    <w:rsid w:val="00C92516"/>
    <w:rsid w:val="00C934A6"/>
    <w:rsid w:val="00C95386"/>
    <w:rsid w:val="00C95814"/>
    <w:rsid w:val="00C95887"/>
    <w:rsid w:val="00C97FE4"/>
    <w:rsid w:val="00CA218C"/>
    <w:rsid w:val="00CA27C6"/>
    <w:rsid w:val="00CA2B04"/>
    <w:rsid w:val="00CA35F8"/>
    <w:rsid w:val="00CA368A"/>
    <w:rsid w:val="00CA4A96"/>
    <w:rsid w:val="00CA4E14"/>
    <w:rsid w:val="00CA60B8"/>
    <w:rsid w:val="00CA61D2"/>
    <w:rsid w:val="00CA6FE1"/>
    <w:rsid w:val="00CB05C7"/>
    <w:rsid w:val="00CB0FB8"/>
    <w:rsid w:val="00CB1E96"/>
    <w:rsid w:val="00CB309D"/>
    <w:rsid w:val="00CB50B0"/>
    <w:rsid w:val="00CB601C"/>
    <w:rsid w:val="00CB7B42"/>
    <w:rsid w:val="00CB7F39"/>
    <w:rsid w:val="00CC08AF"/>
    <w:rsid w:val="00CC1A04"/>
    <w:rsid w:val="00CC3CE9"/>
    <w:rsid w:val="00CC4087"/>
    <w:rsid w:val="00CC613B"/>
    <w:rsid w:val="00CC7D78"/>
    <w:rsid w:val="00CC7E69"/>
    <w:rsid w:val="00CD013E"/>
    <w:rsid w:val="00CD1484"/>
    <w:rsid w:val="00CD1827"/>
    <w:rsid w:val="00CD1EE2"/>
    <w:rsid w:val="00CD2E46"/>
    <w:rsid w:val="00CD3042"/>
    <w:rsid w:val="00CD4210"/>
    <w:rsid w:val="00CD4B2B"/>
    <w:rsid w:val="00CD5C1C"/>
    <w:rsid w:val="00CD5D77"/>
    <w:rsid w:val="00CD5E0E"/>
    <w:rsid w:val="00CD67A4"/>
    <w:rsid w:val="00CD79B3"/>
    <w:rsid w:val="00CE0105"/>
    <w:rsid w:val="00CE13CD"/>
    <w:rsid w:val="00CE1C26"/>
    <w:rsid w:val="00CE2355"/>
    <w:rsid w:val="00CE269F"/>
    <w:rsid w:val="00CE27F9"/>
    <w:rsid w:val="00CE2B4F"/>
    <w:rsid w:val="00CE3B40"/>
    <w:rsid w:val="00CE4A5E"/>
    <w:rsid w:val="00CE4BBC"/>
    <w:rsid w:val="00CE4CF8"/>
    <w:rsid w:val="00CE5F2E"/>
    <w:rsid w:val="00CF1BA2"/>
    <w:rsid w:val="00CF2B49"/>
    <w:rsid w:val="00CF3BA6"/>
    <w:rsid w:val="00CF4277"/>
    <w:rsid w:val="00CF49F3"/>
    <w:rsid w:val="00CF5470"/>
    <w:rsid w:val="00CF607E"/>
    <w:rsid w:val="00CF6484"/>
    <w:rsid w:val="00CF65FF"/>
    <w:rsid w:val="00CF7145"/>
    <w:rsid w:val="00D02B67"/>
    <w:rsid w:val="00D02C86"/>
    <w:rsid w:val="00D0382C"/>
    <w:rsid w:val="00D0543C"/>
    <w:rsid w:val="00D05B80"/>
    <w:rsid w:val="00D06368"/>
    <w:rsid w:val="00D06A6C"/>
    <w:rsid w:val="00D07AB9"/>
    <w:rsid w:val="00D07C12"/>
    <w:rsid w:val="00D07CA5"/>
    <w:rsid w:val="00D07FC2"/>
    <w:rsid w:val="00D11E2B"/>
    <w:rsid w:val="00D12073"/>
    <w:rsid w:val="00D14437"/>
    <w:rsid w:val="00D14B83"/>
    <w:rsid w:val="00D1510F"/>
    <w:rsid w:val="00D15F7E"/>
    <w:rsid w:val="00D16912"/>
    <w:rsid w:val="00D16DF2"/>
    <w:rsid w:val="00D16F74"/>
    <w:rsid w:val="00D17344"/>
    <w:rsid w:val="00D20135"/>
    <w:rsid w:val="00D20BF4"/>
    <w:rsid w:val="00D23439"/>
    <w:rsid w:val="00D23FA2"/>
    <w:rsid w:val="00D24066"/>
    <w:rsid w:val="00D243F1"/>
    <w:rsid w:val="00D305FC"/>
    <w:rsid w:val="00D320EA"/>
    <w:rsid w:val="00D3276A"/>
    <w:rsid w:val="00D32A32"/>
    <w:rsid w:val="00D3317E"/>
    <w:rsid w:val="00D3356D"/>
    <w:rsid w:val="00D34820"/>
    <w:rsid w:val="00D35D10"/>
    <w:rsid w:val="00D36531"/>
    <w:rsid w:val="00D40F55"/>
    <w:rsid w:val="00D41383"/>
    <w:rsid w:val="00D41635"/>
    <w:rsid w:val="00D4207D"/>
    <w:rsid w:val="00D42A29"/>
    <w:rsid w:val="00D42ED1"/>
    <w:rsid w:val="00D43DC7"/>
    <w:rsid w:val="00D47A5E"/>
    <w:rsid w:val="00D50C91"/>
    <w:rsid w:val="00D5179E"/>
    <w:rsid w:val="00D52003"/>
    <w:rsid w:val="00D5378B"/>
    <w:rsid w:val="00D5378E"/>
    <w:rsid w:val="00D53AFF"/>
    <w:rsid w:val="00D53B07"/>
    <w:rsid w:val="00D541B4"/>
    <w:rsid w:val="00D55A70"/>
    <w:rsid w:val="00D564D7"/>
    <w:rsid w:val="00D565EF"/>
    <w:rsid w:val="00D56748"/>
    <w:rsid w:val="00D56FD3"/>
    <w:rsid w:val="00D572DC"/>
    <w:rsid w:val="00D6191B"/>
    <w:rsid w:val="00D62193"/>
    <w:rsid w:val="00D637EA"/>
    <w:rsid w:val="00D63F0A"/>
    <w:rsid w:val="00D64D83"/>
    <w:rsid w:val="00D662F4"/>
    <w:rsid w:val="00D66FCB"/>
    <w:rsid w:val="00D67226"/>
    <w:rsid w:val="00D67991"/>
    <w:rsid w:val="00D708A4"/>
    <w:rsid w:val="00D7094D"/>
    <w:rsid w:val="00D70BDD"/>
    <w:rsid w:val="00D74AB7"/>
    <w:rsid w:val="00D74C12"/>
    <w:rsid w:val="00D74DB5"/>
    <w:rsid w:val="00D7507D"/>
    <w:rsid w:val="00D765AA"/>
    <w:rsid w:val="00D7750B"/>
    <w:rsid w:val="00D77FD2"/>
    <w:rsid w:val="00D803DB"/>
    <w:rsid w:val="00D80456"/>
    <w:rsid w:val="00D81A67"/>
    <w:rsid w:val="00D81FAB"/>
    <w:rsid w:val="00D822B7"/>
    <w:rsid w:val="00D82B2F"/>
    <w:rsid w:val="00D83C1C"/>
    <w:rsid w:val="00D85C23"/>
    <w:rsid w:val="00D86B31"/>
    <w:rsid w:val="00D87134"/>
    <w:rsid w:val="00D91677"/>
    <w:rsid w:val="00D93285"/>
    <w:rsid w:val="00D94389"/>
    <w:rsid w:val="00D959A4"/>
    <w:rsid w:val="00D969DD"/>
    <w:rsid w:val="00D96FB2"/>
    <w:rsid w:val="00D97117"/>
    <w:rsid w:val="00D97310"/>
    <w:rsid w:val="00D97A1F"/>
    <w:rsid w:val="00DA0D14"/>
    <w:rsid w:val="00DA20F1"/>
    <w:rsid w:val="00DA22F5"/>
    <w:rsid w:val="00DA25D7"/>
    <w:rsid w:val="00DA2CC3"/>
    <w:rsid w:val="00DA3A2D"/>
    <w:rsid w:val="00DA4371"/>
    <w:rsid w:val="00DA4391"/>
    <w:rsid w:val="00DA4D61"/>
    <w:rsid w:val="00DA4DF9"/>
    <w:rsid w:val="00DA75EC"/>
    <w:rsid w:val="00DB0489"/>
    <w:rsid w:val="00DB2471"/>
    <w:rsid w:val="00DB2656"/>
    <w:rsid w:val="00DB397C"/>
    <w:rsid w:val="00DB4A4A"/>
    <w:rsid w:val="00DB5207"/>
    <w:rsid w:val="00DB5261"/>
    <w:rsid w:val="00DB54BC"/>
    <w:rsid w:val="00DB651C"/>
    <w:rsid w:val="00DB714A"/>
    <w:rsid w:val="00DC0972"/>
    <w:rsid w:val="00DC0ED8"/>
    <w:rsid w:val="00DC1805"/>
    <w:rsid w:val="00DC2A76"/>
    <w:rsid w:val="00DC3B99"/>
    <w:rsid w:val="00DC5C3E"/>
    <w:rsid w:val="00DC6B95"/>
    <w:rsid w:val="00DC7566"/>
    <w:rsid w:val="00DC7B34"/>
    <w:rsid w:val="00DD0C75"/>
    <w:rsid w:val="00DD1150"/>
    <w:rsid w:val="00DD1305"/>
    <w:rsid w:val="00DD204F"/>
    <w:rsid w:val="00DD336F"/>
    <w:rsid w:val="00DD4267"/>
    <w:rsid w:val="00DD5085"/>
    <w:rsid w:val="00DD6525"/>
    <w:rsid w:val="00DD68AF"/>
    <w:rsid w:val="00DD6AB1"/>
    <w:rsid w:val="00DD764C"/>
    <w:rsid w:val="00DE08F2"/>
    <w:rsid w:val="00DE1511"/>
    <w:rsid w:val="00DE2541"/>
    <w:rsid w:val="00DE27D3"/>
    <w:rsid w:val="00DE462E"/>
    <w:rsid w:val="00DE46CB"/>
    <w:rsid w:val="00DE5231"/>
    <w:rsid w:val="00DE61AA"/>
    <w:rsid w:val="00DE627D"/>
    <w:rsid w:val="00DE6DAC"/>
    <w:rsid w:val="00DF0F72"/>
    <w:rsid w:val="00DF1BEF"/>
    <w:rsid w:val="00DF239B"/>
    <w:rsid w:val="00DF28C9"/>
    <w:rsid w:val="00DF41E7"/>
    <w:rsid w:val="00DF4215"/>
    <w:rsid w:val="00DF5C17"/>
    <w:rsid w:val="00DF5D13"/>
    <w:rsid w:val="00DF655C"/>
    <w:rsid w:val="00DF7586"/>
    <w:rsid w:val="00E01FA7"/>
    <w:rsid w:val="00E026B5"/>
    <w:rsid w:val="00E02B5F"/>
    <w:rsid w:val="00E03C08"/>
    <w:rsid w:val="00E044C9"/>
    <w:rsid w:val="00E06624"/>
    <w:rsid w:val="00E06E3C"/>
    <w:rsid w:val="00E06FC9"/>
    <w:rsid w:val="00E11030"/>
    <w:rsid w:val="00E1144C"/>
    <w:rsid w:val="00E11592"/>
    <w:rsid w:val="00E13D15"/>
    <w:rsid w:val="00E14475"/>
    <w:rsid w:val="00E14B1E"/>
    <w:rsid w:val="00E14C55"/>
    <w:rsid w:val="00E16A95"/>
    <w:rsid w:val="00E17472"/>
    <w:rsid w:val="00E1749F"/>
    <w:rsid w:val="00E20025"/>
    <w:rsid w:val="00E2431C"/>
    <w:rsid w:val="00E246CF"/>
    <w:rsid w:val="00E26389"/>
    <w:rsid w:val="00E26A32"/>
    <w:rsid w:val="00E271B5"/>
    <w:rsid w:val="00E3062D"/>
    <w:rsid w:val="00E32366"/>
    <w:rsid w:val="00E3284E"/>
    <w:rsid w:val="00E36202"/>
    <w:rsid w:val="00E3671E"/>
    <w:rsid w:val="00E3680D"/>
    <w:rsid w:val="00E36D34"/>
    <w:rsid w:val="00E370EF"/>
    <w:rsid w:val="00E405B8"/>
    <w:rsid w:val="00E40C45"/>
    <w:rsid w:val="00E40E02"/>
    <w:rsid w:val="00E420DA"/>
    <w:rsid w:val="00E4357B"/>
    <w:rsid w:val="00E439C4"/>
    <w:rsid w:val="00E43D81"/>
    <w:rsid w:val="00E46A21"/>
    <w:rsid w:val="00E50096"/>
    <w:rsid w:val="00E50D64"/>
    <w:rsid w:val="00E50E6C"/>
    <w:rsid w:val="00E5242A"/>
    <w:rsid w:val="00E528F9"/>
    <w:rsid w:val="00E529BD"/>
    <w:rsid w:val="00E5330F"/>
    <w:rsid w:val="00E53AA4"/>
    <w:rsid w:val="00E53AA6"/>
    <w:rsid w:val="00E544AC"/>
    <w:rsid w:val="00E550F6"/>
    <w:rsid w:val="00E55CC4"/>
    <w:rsid w:val="00E55CE0"/>
    <w:rsid w:val="00E57BE2"/>
    <w:rsid w:val="00E61591"/>
    <w:rsid w:val="00E624AD"/>
    <w:rsid w:val="00E644FE"/>
    <w:rsid w:val="00E6505E"/>
    <w:rsid w:val="00E66C87"/>
    <w:rsid w:val="00E70427"/>
    <w:rsid w:val="00E7114F"/>
    <w:rsid w:val="00E721FD"/>
    <w:rsid w:val="00E72787"/>
    <w:rsid w:val="00E7396E"/>
    <w:rsid w:val="00E7413C"/>
    <w:rsid w:val="00E75775"/>
    <w:rsid w:val="00E764CD"/>
    <w:rsid w:val="00E767D8"/>
    <w:rsid w:val="00E80501"/>
    <w:rsid w:val="00E8090C"/>
    <w:rsid w:val="00E8091A"/>
    <w:rsid w:val="00E81092"/>
    <w:rsid w:val="00E81F86"/>
    <w:rsid w:val="00E834C2"/>
    <w:rsid w:val="00E83A2B"/>
    <w:rsid w:val="00E84679"/>
    <w:rsid w:val="00E84BCA"/>
    <w:rsid w:val="00E85506"/>
    <w:rsid w:val="00E85FDD"/>
    <w:rsid w:val="00E86101"/>
    <w:rsid w:val="00E86FD5"/>
    <w:rsid w:val="00E87F31"/>
    <w:rsid w:val="00E921DD"/>
    <w:rsid w:val="00E9466A"/>
    <w:rsid w:val="00E95164"/>
    <w:rsid w:val="00E964C4"/>
    <w:rsid w:val="00EA0D13"/>
    <w:rsid w:val="00EA20AD"/>
    <w:rsid w:val="00EA280C"/>
    <w:rsid w:val="00EA4285"/>
    <w:rsid w:val="00EA4388"/>
    <w:rsid w:val="00EA5F27"/>
    <w:rsid w:val="00EA6BFE"/>
    <w:rsid w:val="00EA6C77"/>
    <w:rsid w:val="00EB10C9"/>
    <w:rsid w:val="00EB243B"/>
    <w:rsid w:val="00EB2B41"/>
    <w:rsid w:val="00EB2C13"/>
    <w:rsid w:val="00EB2C6E"/>
    <w:rsid w:val="00EB362C"/>
    <w:rsid w:val="00EB664E"/>
    <w:rsid w:val="00EB70A8"/>
    <w:rsid w:val="00EB741B"/>
    <w:rsid w:val="00EC3510"/>
    <w:rsid w:val="00EC3C36"/>
    <w:rsid w:val="00EC4520"/>
    <w:rsid w:val="00EC54BD"/>
    <w:rsid w:val="00EC5843"/>
    <w:rsid w:val="00EC5BEF"/>
    <w:rsid w:val="00EC6562"/>
    <w:rsid w:val="00EC73FB"/>
    <w:rsid w:val="00EC7565"/>
    <w:rsid w:val="00EC7785"/>
    <w:rsid w:val="00ED1A83"/>
    <w:rsid w:val="00ED24D3"/>
    <w:rsid w:val="00ED2F57"/>
    <w:rsid w:val="00ED38DE"/>
    <w:rsid w:val="00ED3E73"/>
    <w:rsid w:val="00ED6262"/>
    <w:rsid w:val="00ED680D"/>
    <w:rsid w:val="00EE034B"/>
    <w:rsid w:val="00EE0DCF"/>
    <w:rsid w:val="00EE478A"/>
    <w:rsid w:val="00EE4BAF"/>
    <w:rsid w:val="00EE5109"/>
    <w:rsid w:val="00EE6D93"/>
    <w:rsid w:val="00EE73CF"/>
    <w:rsid w:val="00EE7446"/>
    <w:rsid w:val="00EE7A5E"/>
    <w:rsid w:val="00EE7CB9"/>
    <w:rsid w:val="00EE7FE9"/>
    <w:rsid w:val="00EF13F7"/>
    <w:rsid w:val="00EF1F71"/>
    <w:rsid w:val="00EF30B0"/>
    <w:rsid w:val="00EF3A1A"/>
    <w:rsid w:val="00EF3A32"/>
    <w:rsid w:val="00EF41B7"/>
    <w:rsid w:val="00EF5186"/>
    <w:rsid w:val="00EF51F9"/>
    <w:rsid w:val="00EF5833"/>
    <w:rsid w:val="00EF5BCE"/>
    <w:rsid w:val="00EF5DC3"/>
    <w:rsid w:val="00EF5FD1"/>
    <w:rsid w:val="00EF68E8"/>
    <w:rsid w:val="00EF71A4"/>
    <w:rsid w:val="00EF738F"/>
    <w:rsid w:val="00F00FCB"/>
    <w:rsid w:val="00F0329E"/>
    <w:rsid w:val="00F054BB"/>
    <w:rsid w:val="00F05836"/>
    <w:rsid w:val="00F05A92"/>
    <w:rsid w:val="00F06FB4"/>
    <w:rsid w:val="00F11CE7"/>
    <w:rsid w:val="00F12FCB"/>
    <w:rsid w:val="00F143A7"/>
    <w:rsid w:val="00F1447C"/>
    <w:rsid w:val="00F14834"/>
    <w:rsid w:val="00F15BE2"/>
    <w:rsid w:val="00F161B0"/>
    <w:rsid w:val="00F163E2"/>
    <w:rsid w:val="00F16458"/>
    <w:rsid w:val="00F1686E"/>
    <w:rsid w:val="00F20625"/>
    <w:rsid w:val="00F20AE8"/>
    <w:rsid w:val="00F210D3"/>
    <w:rsid w:val="00F2180F"/>
    <w:rsid w:val="00F21935"/>
    <w:rsid w:val="00F21F6E"/>
    <w:rsid w:val="00F247EE"/>
    <w:rsid w:val="00F249A2"/>
    <w:rsid w:val="00F24AC7"/>
    <w:rsid w:val="00F2503F"/>
    <w:rsid w:val="00F2696D"/>
    <w:rsid w:val="00F27560"/>
    <w:rsid w:val="00F30010"/>
    <w:rsid w:val="00F31F55"/>
    <w:rsid w:val="00F32DF1"/>
    <w:rsid w:val="00F33C47"/>
    <w:rsid w:val="00F34192"/>
    <w:rsid w:val="00F3591F"/>
    <w:rsid w:val="00F36358"/>
    <w:rsid w:val="00F36EC0"/>
    <w:rsid w:val="00F401BD"/>
    <w:rsid w:val="00F412E6"/>
    <w:rsid w:val="00F41C7E"/>
    <w:rsid w:val="00F42B09"/>
    <w:rsid w:val="00F42BEB"/>
    <w:rsid w:val="00F44580"/>
    <w:rsid w:val="00F45AC0"/>
    <w:rsid w:val="00F46C72"/>
    <w:rsid w:val="00F47BA2"/>
    <w:rsid w:val="00F501CB"/>
    <w:rsid w:val="00F50D43"/>
    <w:rsid w:val="00F51626"/>
    <w:rsid w:val="00F5192F"/>
    <w:rsid w:val="00F54309"/>
    <w:rsid w:val="00F56548"/>
    <w:rsid w:val="00F56D43"/>
    <w:rsid w:val="00F57C4B"/>
    <w:rsid w:val="00F57CD3"/>
    <w:rsid w:val="00F6031B"/>
    <w:rsid w:val="00F61CC1"/>
    <w:rsid w:val="00F623C7"/>
    <w:rsid w:val="00F628EC"/>
    <w:rsid w:val="00F63915"/>
    <w:rsid w:val="00F650FE"/>
    <w:rsid w:val="00F662A5"/>
    <w:rsid w:val="00F67203"/>
    <w:rsid w:val="00F67FBD"/>
    <w:rsid w:val="00F700A4"/>
    <w:rsid w:val="00F730B8"/>
    <w:rsid w:val="00F74143"/>
    <w:rsid w:val="00F748F7"/>
    <w:rsid w:val="00F756F4"/>
    <w:rsid w:val="00F75C8C"/>
    <w:rsid w:val="00F75ED7"/>
    <w:rsid w:val="00F768B3"/>
    <w:rsid w:val="00F76B9F"/>
    <w:rsid w:val="00F776FC"/>
    <w:rsid w:val="00F779B9"/>
    <w:rsid w:val="00F8138D"/>
    <w:rsid w:val="00F818D6"/>
    <w:rsid w:val="00F82176"/>
    <w:rsid w:val="00F83C66"/>
    <w:rsid w:val="00F8482E"/>
    <w:rsid w:val="00F84F0A"/>
    <w:rsid w:val="00F86216"/>
    <w:rsid w:val="00F869F6"/>
    <w:rsid w:val="00F916AD"/>
    <w:rsid w:val="00F91C04"/>
    <w:rsid w:val="00F922EA"/>
    <w:rsid w:val="00F92625"/>
    <w:rsid w:val="00F927A6"/>
    <w:rsid w:val="00F92A73"/>
    <w:rsid w:val="00F937CD"/>
    <w:rsid w:val="00F96470"/>
    <w:rsid w:val="00F97751"/>
    <w:rsid w:val="00F97B55"/>
    <w:rsid w:val="00FA43B0"/>
    <w:rsid w:val="00FA44F6"/>
    <w:rsid w:val="00FA478E"/>
    <w:rsid w:val="00FA7CEC"/>
    <w:rsid w:val="00FB0DFA"/>
    <w:rsid w:val="00FB1A10"/>
    <w:rsid w:val="00FB1AF8"/>
    <w:rsid w:val="00FB1D84"/>
    <w:rsid w:val="00FB3024"/>
    <w:rsid w:val="00FB32BA"/>
    <w:rsid w:val="00FB3A34"/>
    <w:rsid w:val="00FB4C6A"/>
    <w:rsid w:val="00FB58E5"/>
    <w:rsid w:val="00FB68CC"/>
    <w:rsid w:val="00FC0D86"/>
    <w:rsid w:val="00FC143F"/>
    <w:rsid w:val="00FC255C"/>
    <w:rsid w:val="00FC2EF2"/>
    <w:rsid w:val="00FC3E40"/>
    <w:rsid w:val="00FC464F"/>
    <w:rsid w:val="00FC52BC"/>
    <w:rsid w:val="00FC60C6"/>
    <w:rsid w:val="00FD086B"/>
    <w:rsid w:val="00FD1613"/>
    <w:rsid w:val="00FD2006"/>
    <w:rsid w:val="00FD25D8"/>
    <w:rsid w:val="00FD433A"/>
    <w:rsid w:val="00FD4C9F"/>
    <w:rsid w:val="00FD70A2"/>
    <w:rsid w:val="00FE034B"/>
    <w:rsid w:val="00FE0593"/>
    <w:rsid w:val="00FE06ED"/>
    <w:rsid w:val="00FE2671"/>
    <w:rsid w:val="00FE32CD"/>
    <w:rsid w:val="00FE32D5"/>
    <w:rsid w:val="00FE49DC"/>
    <w:rsid w:val="00FE4F31"/>
    <w:rsid w:val="00FF0FA3"/>
    <w:rsid w:val="00FF165E"/>
    <w:rsid w:val="00FF1662"/>
    <w:rsid w:val="00FF29E3"/>
    <w:rsid w:val="00FF3495"/>
    <w:rsid w:val="00FF3915"/>
    <w:rsid w:val="00FF3A61"/>
    <w:rsid w:val="00FF3F4E"/>
    <w:rsid w:val="00FF49E1"/>
    <w:rsid w:val="00FF6735"/>
    <w:rsid w:val="00FF6D98"/>
    <w:rsid w:val="00FF70E0"/>
    <w:rsid w:val="00FF7298"/>
    <w:rsid w:val="00FF7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67956"/>
  <w15:docId w15:val="{55549B6E-7BDF-47D8-B84C-AC8CD8BD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F47BA2"/>
    <w:pPr>
      <w:spacing w:after="3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0">
    <w:name w:val="heading 1"/>
    <w:basedOn w:val="20"/>
    <w:next w:val="a4"/>
    <w:link w:val="11"/>
    <w:autoRedefine/>
    <w:uiPriority w:val="9"/>
    <w:qFormat/>
    <w:rsid w:val="001D7FB9"/>
    <w:pPr>
      <w:pageBreakBefore/>
      <w:ind w:firstLine="0"/>
      <w:jc w:val="center"/>
      <w:outlineLvl w:val="0"/>
    </w:pPr>
  </w:style>
  <w:style w:type="paragraph" w:styleId="20">
    <w:name w:val="heading 2"/>
    <w:basedOn w:val="a4"/>
    <w:next w:val="a4"/>
    <w:link w:val="23"/>
    <w:uiPriority w:val="9"/>
    <w:unhideWhenUsed/>
    <w:qFormat/>
    <w:rsid w:val="001D7FB9"/>
    <w:pPr>
      <w:tabs>
        <w:tab w:val="left" w:pos="4110"/>
      </w:tabs>
      <w:spacing w:before="40"/>
      <w:outlineLvl w:val="1"/>
    </w:pPr>
    <w:rPr>
      <w:rFonts w:cs="Times New Roman"/>
      <w:b/>
      <w:szCs w:val="24"/>
    </w:rPr>
  </w:style>
  <w:style w:type="paragraph" w:styleId="3">
    <w:name w:val="heading 3"/>
    <w:basedOn w:val="a4"/>
    <w:next w:val="a4"/>
    <w:link w:val="30"/>
    <w:uiPriority w:val="9"/>
    <w:unhideWhenUsed/>
    <w:qFormat/>
    <w:rsid w:val="001D7FB9"/>
    <w:pPr>
      <w:tabs>
        <w:tab w:val="left" w:pos="4110"/>
      </w:tabs>
      <w:spacing w:before="40"/>
      <w:outlineLvl w:val="2"/>
    </w:pPr>
    <w:rPr>
      <w:rFonts w:cs="Times New Roman"/>
      <w:b/>
      <w:szCs w:val="24"/>
    </w:rPr>
  </w:style>
  <w:style w:type="paragraph" w:styleId="4">
    <w:name w:val="heading 4"/>
    <w:basedOn w:val="a4"/>
    <w:next w:val="a4"/>
    <w:link w:val="40"/>
    <w:uiPriority w:val="9"/>
    <w:unhideWhenUsed/>
    <w:qFormat/>
    <w:rsid w:val="002000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8">
    <w:name w:val="Текстовый блок"/>
    <w:rsid w:val="009A63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Hyperlink0">
    <w:name w:val="Hyperlink.0"/>
    <w:basedOn w:val="a9"/>
    <w:rsid w:val="009A631A"/>
    <w:rPr>
      <w:color w:val="0000FF" w:themeColor="hyperlink"/>
      <w:u w:val="single"/>
    </w:rPr>
  </w:style>
  <w:style w:type="character" w:styleId="a9">
    <w:name w:val="Hyperlink"/>
    <w:basedOn w:val="a5"/>
    <w:uiPriority w:val="99"/>
    <w:unhideWhenUsed/>
    <w:rsid w:val="009A631A"/>
    <w:rPr>
      <w:color w:val="0000FF" w:themeColor="hyperlink"/>
      <w:u w:val="single"/>
    </w:rPr>
  </w:style>
  <w:style w:type="numbering" w:customStyle="1" w:styleId="a1">
    <w:name w:val="Тире"/>
    <w:rsid w:val="009A631A"/>
    <w:pPr>
      <w:numPr>
        <w:numId w:val="1"/>
      </w:numPr>
    </w:pPr>
  </w:style>
  <w:style w:type="paragraph" w:customStyle="1" w:styleId="aa">
    <w:name w:val="По умолчанию"/>
    <w:rsid w:val="009A631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b">
    <w:name w:val="Balloon Text"/>
    <w:basedOn w:val="a4"/>
    <w:link w:val="ac"/>
    <w:uiPriority w:val="99"/>
    <w:semiHidden/>
    <w:unhideWhenUsed/>
    <w:rsid w:val="009A6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uiPriority w:val="99"/>
    <w:semiHidden/>
    <w:rsid w:val="009A631A"/>
    <w:rPr>
      <w:rFonts w:ascii="Tahoma" w:hAnsi="Tahoma" w:cs="Tahoma"/>
      <w:sz w:val="16"/>
      <w:szCs w:val="16"/>
    </w:rPr>
  </w:style>
  <w:style w:type="numbering" w:customStyle="1" w:styleId="a0">
    <w:name w:val="Пункт"/>
    <w:rsid w:val="00C4253B"/>
    <w:pPr>
      <w:numPr>
        <w:numId w:val="2"/>
      </w:numPr>
    </w:pPr>
  </w:style>
  <w:style w:type="character" w:customStyle="1" w:styleId="Hyperlink1">
    <w:name w:val="Hyperlink.1"/>
    <w:basedOn w:val="a5"/>
    <w:rsid w:val="00C4253B"/>
    <w:rPr>
      <w:color w:val="00ADEE"/>
    </w:rPr>
  </w:style>
  <w:style w:type="numbering" w:customStyle="1" w:styleId="a3">
    <w:name w:val="Больш. марк."/>
    <w:rsid w:val="004F7203"/>
    <w:pPr>
      <w:numPr>
        <w:numId w:val="3"/>
      </w:numPr>
    </w:pPr>
  </w:style>
  <w:style w:type="table" w:customStyle="1" w:styleId="TableNormal1">
    <w:name w:val="Table Normal1"/>
    <w:rsid w:val="00C14D7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footnote text"/>
    <w:basedOn w:val="a4"/>
    <w:link w:val="ae"/>
    <w:uiPriority w:val="99"/>
    <w:semiHidden/>
    <w:unhideWhenUsed/>
    <w:rsid w:val="00C14D73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5"/>
    <w:link w:val="ad"/>
    <w:uiPriority w:val="99"/>
    <w:semiHidden/>
    <w:rsid w:val="00C14D73"/>
    <w:rPr>
      <w:sz w:val="20"/>
      <w:szCs w:val="20"/>
    </w:rPr>
  </w:style>
  <w:style w:type="character" w:styleId="af">
    <w:name w:val="footnote reference"/>
    <w:basedOn w:val="a5"/>
    <w:semiHidden/>
    <w:unhideWhenUsed/>
    <w:rsid w:val="00C14D73"/>
    <w:rPr>
      <w:vertAlign w:val="superscript"/>
    </w:rPr>
  </w:style>
  <w:style w:type="paragraph" w:styleId="af0">
    <w:name w:val="List Paragraph"/>
    <w:aliases w:val="Таблица"/>
    <w:basedOn w:val="a4"/>
    <w:next w:val="a8"/>
    <w:qFormat/>
    <w:rsid w:val="00231720"/>
    <w:pPr>
      <w:spacing w:after="100" w:afterAutospacing="1"/>
      <w:ind w:firstLine="0"/>
      <w:contextualSpacing/>
    </w:pPr>
  </w:style>
  <w:style w:type="paragraph" w:styleId="af1">
    <w:name w:val="No Spacing"/>
    <w:uiPriority w:val="1"/>
    <w:qFormat/>
    <w:rsid w:val="006A00DB"/>
    <w:pPr>
      <w:spacing w:after="0" w:line="240" w:lineRule="auto"/>
      <w:jc w:val="center"/>
    </w:pPr>
    <w:rPr>
      <w:rFonts w:ascii="Times New Roman" w:eastAsia="Calibri" w:hAnsi="Times New Roman" w:cs="Times New Roman"/>
      <w:sz w:val="20"/>
    </w:rPr>
  </w:style>
  <w:style w:type="character" w:styleId="af2">
    <w:name w:val="Emphasis"/>
    <w:basedOn w:val="a5"/>
    <w:uiPriority w:val="20"/>
    <w:qFormat/>
    <w:rsid w:val="0032421C"/>
    <w:rPr>
      <w:i/>
      <w:iCs/>
    </w:rPr>
  </w:style>
  <w:style w:type="character" w:customStyle="1" w:styleId="11">
    <w:name w:val="Заголовок 1 Знак"/>
    <w:basedOn w:val="a5"/>
    <w:link w:val="10"/>
    <w:uiPriority w:val="9"/>
    <w:rsid w:val="001D7FB9"/>
    <w:rPr>
      <w:rFonts w:ascii="Times New Roman" w:hAnsi="Times New Roman" w:cs="Times New Roman"/>
      <w:b/>
      <w:sz w:val="24"/>
      <w:szCs w:val="24"/>
    </w:rPr>
  </w:style>
  <w:style w:type="character" w:customStyle="1" w:styleId="23">
    <w:name w:val="Заголовок 2 Знак"/>
    <w:basedOn w:val="a5"/>
    <w:link w:val="20"/>
    <w:uiPriority w:val="9"/>
    <w:rsid w:val="001D7FB9"/>
    <w:rPr>
      <w:rFonts w:ascii="Times New Roman" w:hAnsi="Times New Roman" w:cs="Times New Roman"/>
      <w:b/>
      <w:sz w:val="24"/>
      <w:szCs w:val="24"/>
    </w:rPr>
  </w:style>
  <w:style w:type="character" w:customStyle="1" w:styleId="30">
    <w:name w:val="Заголовок 3 Знак"/>
    <w:basedOn w:val="a5"/>
    <w:link w:val="3"/>
    <w:uiPriority w:val="9"/>
    <w:rsid w:val="001D7FB9"/>
    <w:rPr>
      <w:rFonts w:ascii="Times New Roman" w:hAnsi="Times New Roman" w:cs="Times New Roman"/>
      <w:b/>
      <w:sz w:val="24"/>
      <w:szCs w:val="24"/>
    </w:rPr>
  </w:style>
  <w:style w:type="paragraph" w:styleId="af3">
    <w:name w:val="header"/>
    <w:basedOn w:val="a4"/>
    <w:link w:val="af4"/>
    <w:uiPriority w:val="99"/>
    <w:unhideWhenUsed/>
    <w:rsid w:val="00D5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5"/>
    <w:link w:val="af3"/>
    <w:uiPriority w:val="99"/>
    <w:rsid w:val="00D50C91"/>
    <w:rPr>
      <w:rFonts w:ascii="Times New Roman" w:hAnsi="Times New Roman"/>
      <w:sz w:val="24"/>
    </w:rPr>
  </w:style>
  <w:style w:type="paragraph" w:styleId="af5">
    <w:name w:val="footer"/>
    <w:basedOn w:val="a4"/>
    <w:link w:val="af6"/>
    <w:uiPriority w:val="99"/>
    <w:unhideWhenUsed/>
    <w:rsid w:val="00D50C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5"/>
    <w:link w:val="af5"/>
    <w:uiPriority w:val="99"/>
    <w:rsid w:val="00D50C91"/>
    <w:rPr>
      <w:rFonts w:ascii="Times New Roman" w:hAnsi="Times New Roman"/>
      <w:sz w:val="24"/>
    </w:rPr>
  </w:style>
  <w:style w:type="paragraph" w:styleId="af7">
    <w:name w:val="TOC Heading"/>
    <w:basedOn w:val="10"/>
    <w:next w:val="a4"/>
    <w:uiPriority w:val="39"/>
    <w:unhideWhenUsed/>
    <w:qFormat/>
    <w:rsid w:val="00932556"/>
    <w:pPr>
      <w:keepNext/>
      <w:keepLines/>
      <w:tabs>
        <w:tab w:val="clear" w:pos="4110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12">
    <w:name w:val="toc 1"/>
    <w:basedOn w:val="a4"/>
    <w:next w:val="a4"/>
    <w:autoRedefine/>
    <w:uiPriority w:val="39"/>
    <w:unhideWhenUsed/>
    <w:rsid w:val="007B779A"/>
    <w:pPr>
      <w:tabs>
        <w:tab w:val="right" w:leader="dot" w:pos="9345"/>
      </w:tabs>
      <w:spacing w:after="100"/>
      <w:ind w:left="142" w:firstLine="0"/>
    </w:pPr>
  </w:style>
  <w:style w:type="paragraph" w:styleId="24">
    <w:name w:val="toc 2"/>
    <w:basedOn w:val="a4"/>
    <w:next w:val="a4"/>
    <w:autoRedefine/>
    <w:uiPriority w:val="39"/>
    <w:unhideWhenUsed/>
    <w:rsid w:val="00CF4277"/>
    <w:pPr>
      <w:tabs>
        <w:tab w:val="left" w:pos="709"/>
        <w:tab w:val="right" w:leader="dot" w:pos="9345"/>
      </w:tabs>
      <w:spacing w:after="100"/>
      <w:ind w:left="240" w:firstLine="0"/>
    </w:pPr>
  </w:style>
  <w:style w:type="paragraph" w:styleId="31">
    <w:name w:val="toc 3"/>
    <w:basedOn w:val="a4"/>
    <w:next w:val="a4"/>
    <w:autoRedefine/>
    <w:uiPriority w:val="39"/>
    <w:unhideWhenUsed/>
    <w:rsid w:val="00932556"/>
    <w:pPr>
      <w:spacing w:after="100"/>
      <w:ind w:left="480"/>
    </w:pPr>
  </w:style>
  <w:style w:type="paragraph" w:styleId="af8">
    <w:name w:val="Normal (Web)"/>
    <w:basedOn w:val="a4"/>
    <w:uiPriority w:val="99"/>
    <w:semiHidden/>
    <w:unhideWhenUsed/>
    <w:rsid w:val="00BC3053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paragraph" w:customStyle="1" w:styleId="a2">
    <w:name w:val="СМВ подпись к рисунку"/>
    <w:basedOn w:val="a4"/>
    <w:qFormat/>
    <w:rsid w:val="00F36EC0"/>
    <w:pPr>
      <w:numPr>
        <w:numId w:val="5"/>
      </w:num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center"/>
    </w:pPr>
    <w:rPr>
      <w:rFonts w:eastAsia="Arial Unicode MS" w:cs="Times New Roman"/>
      <w:szCs w:val="24"/>
      <w:bdr w:val="nil"/>
      <w:lang w:val="en-US"/>
    </w:rPr>
  </w:style>
  <w:style w:type="paragraph" w:customStyle="1" w:styleId="a">
    <w:name w:val="СМВ подпись к таблице"/>
    <w:basedOn w:val="a4"/>
    <w:next w:val="a4"/>
    <w:qFormat/>
    <w:rsid w:val="00AD7D0F"/>
    <w:pPr>
      <w:numPr>
        <w:numId w:val="26"/>
      </w:num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right"/>
    </w:pPr>
    <w:rPr>
      <w:rFonts w:eastAsia="Arial Unicode MS" w:cs="Times New Roman"/>
      <w:szCs w:val="24"/>
      <w:bdr w:val="nil"/>
      <w:lang w:val="en-US"/>
    </w:rPr>
  </w:style>
  <w:style w:type="paragraph" w:styleId="af9">
    <w:name w:val="Title"/>
    <w:basedOn w:val="a4"/>
    <w:next w:val="a4"/>
    <w:link w:val="afa"/>
    <w:uiPriority w:val="10"/>
    <w:qFormat/>
    <w:rsid w:val="0020003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a">
    <w:name w:val="Заголовок Знак"/>
    <w:basedOn w:val="a5"/>
    <w:link w:val="af9"/>
    <w:uiPriority w:val="10"/>
    <w:rsid w:val="0020003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5"/>
    <w:link w:val="4"/>
    <w:uiPriority w:val="9"/>
    <w:rsid w:val="0020003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styleId="afb">
    <w:name w:val="FollowedHyperlink"/>
    <w:basedOn w:val="a5"/>
    <w:uiPriority w:val="99"/>
    <w:semiHidden/>
    <w:unhideWhenUsed/>
    <w:rsid w:val="00B935A6"/>
    <w:rPr>
      <w:color w:val="800080" w:themeColor="followedHyperlink"/>
      <w:u w:val="single"/>
    </w:rPr>
  </w:style>
  <w:style w:type="paragraph" w:styleId="afc">
    <w:name w:val="endnote text"/>
    <w:basedOn w:val="a4"/>
    <w:link w:val="afd"/>
    <w:uiPriority w:val="99"/>
    <w:semiHidden/>
    <w:unhideWhenUsed/>
    <w:rsid w:val="00DD0C75"/>
    <w:pPr>
      <w:spacing w:after="0" w:line="240" w:lineRule="auto"/>
    </w:pPr>
    <w:rPr>
      <w:sz w:val="20"/>
      <w:szCs w:val="20"/>
    </w:rPr>
  </w:style>
  <w:style w:type="character" w:customStyle="1" w:styleId="afd">
    <w:name w:val="Текст концевой сноски Знак"/>
    <w:basedOn w:val="a5"/>
    <w:link w:val="afc"/>
    <w:uiPriority w:val="99"/>
    <w:semiHidden/>
    <w:rsid w:val="00DD0C75"/>
    <w:rPr>
      <w:rFonts w:ascii="Times New Roman" w:hAnsi="Times New Roman"/>
      <w:sz w:val="20"/>
      <w:szCs w:val="20"/>
    </w:rPr>
  </w:style>
  <w:style w:type="character" w:styleId="afe">
    <w:name w:val="endnote reference"/>
    <w:basedOn w:val="a5"/>
    <w:uiPriority w:val="99"/>
    <w:semiHidden/>
    <w:unhideWhenUsed/>
    <w:rsid w:val="00DD0C75"/>
    <w:rPr>
      <w:vertAlign w:val="superscript"/>
    </w:rPr>
  </w:style>
  <w:style w:type="paragraph" w:styleId="aff">
    <w:name w:val="Body Text"/>
    <w:link w:val="aff0"/>
    <w:rsid w:val="006E4B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character" w:customStyle="1" w:styleId="aff0">
    <w:name w:val="Основной текст Знак"/>
    <w:basedOn w:val="a5"/>
    <w:link w:val="aff"/>
    <w:rsid w:val="006E4BC3"/>
    <w:rPr>
      <w:rFonts w:ascii="Helvetica Neue" w:eastAsia="Arial Unicode MS" w:hAnsi="Helvetica Neue" w:cs="Arial Unicode MS"/>
      <w:color w:val="000000"/>
      <w:bdr w:val="nil"/>
      <w:lang w:eastAsia="ru-RU"/>
    </w:rPr>
  </w:style>
  <w:style w:type="table" w:customStyle="1" w:styleId="13">
    <w:name w:val="Сетка таблицы1"/>
    <w:basedOn w:val="a6"/>
    <w:next w:val="aff1"/>
    <w:uiPriority w:val="39"/>
    <w:rsid w:val="0003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Table Grid"/>
    <w:basedOn w:val="a6"/>
    <w:uiPriority w:val="39"/>
    <w:rsid w:val="00037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6"/>
    <w:next w:val="aff1"/>
    <w:uiPriority w:val="39"/>
    <w:rsid w:val="004B1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6"/>
    <w:next w:val="aff1"/>
    <w:uiPriority w:val="39"/>
    <w:rsid w:val="00086A0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Book Title"/>
    <w:basedOn w:val="a5"/>
    <w:uiPriority w:val="33"/>
    <w:qFormat/>
    <w:rsid w:val="00FF6735"/>
    <w:rPr>
      <w:b/>
      <w:bCs/>
      <w:i/>
      <w:iCs/>
      <w:spacing w:val="5"/>
    </w:rPr>
  </w:style>
  <w:style w:type="numbering" w:customStyle="1" w:styleId="22">
    <w:name w:val="Импортированный стиль 22"/>
    <w:rsid w:val="009824B4"/>
    <w:pPr>
      <w:numPr>
        <w:numId w:val="4"/>
      </w:numPr>
    </w:pPr>
  </w:style>
  <w:style w:type="numbering" w:customStyle="1" w:styleId="1">
    <w:name w:val="Импортированный стиль 1"/>
    <w:rsid w:val="00E764CD"/>
    <w:pPr>
      <w:numPr>
        <w:numId w:val="6"/>
      </w:numPr>
    </w:pPr>
  </w:style>
  <w:style w:type="numbering" w:customStyle="1" w:styleId="2">
    <w:name w:val="Импортированный стиль 2"/>
    <w:rsid w:val="00E764CD"/>
    <w:pPr>
      <w:numPr>
        <w:numId w:val="7"/>
      </w:numPr>
    </w:pPr>
  </w:style>
  <w:style w:type="numbering" w:customStyle="1" w:styleId="21">
    <w:name w:val="Импортированный стиль 21"/>
    <w:rsid w:val="00903740"/>
    <w:pPr>
      <w:numPr>
        <w:numId w:val="8"/>
      </w:numPr>
    </w:pPr>
  </w:style>
  <w:style w:type="character" w:customStyle="1" w:styleId="aff3">
    <w:name w:val="Нет"/>
    <w:rsid w:val="00B32B85"/>
  </w:style>
  <w:style w:type="paragraph" w:customStyle="1" w:styleId="26">
    <w:name w:val="Стиль таблицы 2"/>
    <w:rsid w:val="00F61CC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tab-span">
    <w:name w:val="apple-tab-span"/>
    <w:basedOn w:val="a5"/>
    <w:rsid w:val="006C767A"/>
  </w:style>
  <w:style w:type="character" w:styleId="aff4">
    <w:name w:val="Strong"/>
    <w:basedOn w:val="a5"/>
    <w:uiPriority w:val="22"/>
    <w:qFormat/>
    <w:rsid w:val="00EA5F27"/>
    <w:rPr>
      <w:b/>
      <w:bCs/>
    </w:rPr>
  </w:style>
  <w:style w:type="paragraph" w:styleId="aff5">
    <w:name w:val="caption"/>
    <w:basedOn w:val="a4"/>
    <w:next w:val="a4"/>
    <w:uiPriority w:val="35"/>
    <w:unhideWhenUsed/>
    <w:qFormat/>
    <w:rsid w:val="00CE27F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ff6">
    <w:name w:val="annotation reference"/>
    <w:basedOn w:val="a5"/>
    <w:uiPriority w:val="99"/>
    <w:semiHidden/>
    <w:unhideWhenUsed/>
    <w:rsid w:val="00C65E8C"/>
    <w:rPr>
      <w:sz w:val="16"/>
      <w:szCs w:val="16"/>
    </w:rPr>
  </w:style>
  <w:style w:type="paragraph" w:styleId="aff7">
    <w:name w:val="annotation text"/>
    <w:basedOn w:val="a4"/>
    <w:link w:val="aff8"/>
    <w:uiPriority w:val="99"/>
    <w:semiHidden/>
    <w:unhideWhenUsed/>
    <w:rsid w:val="00C65E8C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5"/>
    <w:link w:val="aff7"/>
    <w:uiPriority w:val="99"/>
    <w:semiHidden/>
    <w:rsid w:val="00C65E8C"/>
    <w:rPr>
      <w:rFonts w:ascii="Times New Roman" w:hAnsi="Times New Roman"/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C65E8C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C65E8C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9731">
          <w:marLeft w:val="-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0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458">
          <w:marLeft w:val="0"/>
          <w:marRight w:val="374"/>
          <w:marTop w:val="374"/>
          <w:marBottom w:val="374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41537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5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chart" Target="charts/chart5.xml"/><Relationship Id="rId42" Type="http://schemas.openxmlformats.org/officeDocument/2006/relationships/chart" Target="charts/chart20.xml"/><Relationship Id="rId63" Type="http://schemas.openxmlformats.org/officeDocument/2006/relationships/image" Target="media/image18.png"/><Relationship Id="rId84" Type="http://schemas.openxmlformats.org/officeDocument/2006/relationships/image" Target="media/image39.PNG"/><Relationship Id="rId138" Type="http://schemas.openxmlformats.org/officeDocument/2006/relationships/image" Target="media/image83.png"/><Relationship Id="rId159" Type="http://schemas.openxmlformats.org/officeDocument/2006/relationships/image" Target="media/image104.png"/><Relationship Id="rId170" Type="http://schemas.openxmlformats.org/officeDocument/2006/relationships/image" Target="media/image115.png"/><Relationship Id="rId191" Type="http://schemas.openxmlformats.org/officeDocument/2006/relationships/image" Target="media/image136.png"/><Relationship Id="rId205" Type="http://schemas.openxmlformats.org/officeDocument/2006/relationships/chart" Target="charts/chart44.xml"/><Relationship Id="rId226" Type="http://schemas.openxmlformats.org/officeDocument/2006/relationships/image" Target="media/image159.png"/><Relationship Id="rId107" Type="http://schemas.openxmlformats.org/officeDocument/2006/relationships/chart" Target="charts/chart32.xml"/><Relationship Id="rId11" Type="http://schemas.openxmlformats.org/officeDocument/2006/relationships/hyperlink" Target="https://proxy.library.spbu.ru:2068/science/article/pii/S0950329312000523%252523b0165" TargetMode="External"/><Relationship Id="rId32" Type="http://schemas.openxmlformats.org/officeDocument/2006/relationships/hyperlink" Target="https://proxy.library.spbu.ru:2068/science/journal/10577408" TargetMode="External"/><Relationship Id="rId53" Type="http://schemas.openxmlformats.org/officeDocument/2006/relationships/image" Target="media/image15.png"/><Relationship Id="rId74" Type="http://schemas.openxmlformats.org/officeDocument/2006/relationships/image" Target="media/image29.PNG"/><Relationship Id="rId128" Type="http://schemas.openxmlformats.org/officeDocument/2006/relationships/image" Target="media/image73.png"/><Relationship Id="rId149" Type="http://schemas.openxmlformats.org/officeDocument/2006/relationships/image" Target="media/image94.png"/><Relationship Id="rId5" Type="http://schemas.openxmlformats.org/officeDocument/2006/relationships/webSettings" Target="webSettings.xml"/><Relationship Id="rId95" Type="http://schemas.openxmlformats.org/officeDocument/2006/relationships/image" Target="media/image50.PNG"/><Relationship Id="rId160" Type="http://schemas.openxmlformats.org/officeDocument/2006/relationships/image" Target="media/image105.png"/><Relationship Id="rId181" Type="http://schemas.openxmlformats.org/officeDocument/2006/relationships/image" Target="media/image126.png"/><Relationship Id="rId216" Type="http://schemas.openxmlformats.org/officeDocument/2006/relationships/image" Target="media/image149.png"/><Relationship Id="rId237" Type="http://schemas.microsoft.com/office/2007/relationships/diagramDrawing" Target="diagrams/drawing1.xml"/><Relationship Id="rId22" Type="http://schemas.openxmlformats.org/officeDocument/2006/relationships/chart" Target="charts/chart6.xml"/><Relationship Id="rId43" Type="http://schemas.openxmlformats.org/officeDocument/2006/relationships/chart" Target="charts/chart21.xml"/><Relationship Id="rId64" Type="http://schemas.openxmlformats.org/officeDocument/2006/relationships/image" Target="media/image19.PNG"/><Relationship Id="rId118" Type="http://schemas.openxmlformats.org/officeDocument/2006/relationships/image" Target="media/image63.png"/><Relationship Id="rId139" Type="http://schemas.openxmlformats.org/officeDocument/2006/relationships/image" Target="media/image84.png"/><Relationship Id="rId85" Type="http://schemas.openxmlformats.org/officeDocument/2006/relationships/image" Target="media/image40.PNG"/><Relationship Id="rId150" Type="http://schemas.openxmlformats.org/officeDocument/2006/relationships/image" Target="media/image95.png"/><Relationship Id="rId171" Type="http://schemas.openxmlformats.org/officeDocument/2006/relationships/image" Target="media/image116.png"/><Relationship Id="rId192" Type="http://schemas.openxmlformats.org/officeDocument/2006/relationships/image" Target="media/image137.png"/><Relationship Id="rId206" Type="http://schemas.openxmlformats.org/officeDocument/2006/relationships/chart" Target="charts/chart45.xml"/><Relationship Id="rId227" Type="http://schemas.openxmlformats.org/officeDocument/2006/relationships/image" Target="media/image160.png"/><Relationship Id="rId12" Type="http://schemas.openxmlformats.org/officeDocument/2006/relationships/hyperlink" Target="https://proxy.library.spbu.ru:2068/science/article/pii/S0950329319301788%252523b0040" TargetMode="External"/><Relationship Id="rId33" Type="http://schemas.openxmlformats.org/officeDocument/2006/relationships/hyperlink" Target="https://knowledge.insead.edu/business-finance/marketing/labelling-packaging-and-other-eating-enticements-2315" TargetMode="External"/><Relationship Id="rId108" Type="http://schemas.openxmlformats.org/officeDocument/2006/relationships/chart" Target="charts/chart33.xml"/><Relationship Id="rId129" Type="http://schemas.openxmlformats.org/officeDocument/2006/relationships/image" Target="media/image74.png"/><Relationship Id="rId54" Type="http://schemas.openxmlformats.org/officeDocument/2006/relationships/image" Target="media/image16.jpeg"/><Relationship Id="rId75" Type="http://schemas.openxmlformats.org/officeDocument/2006/relationships/image" Target="media/image30.PNG"/><Relationship Id="rId96" Type="http://schemas.openxmlformats.org/officeDocument/2006/relationships/image" Target="media/image51.PNG"/><Relationship Id="rId140" Type="http://schemas.openxmlformats.org/officeDocument/2006/relationships/image" Target="media/image85.png"/><Relationship Id="rId161" Type="http://schemas.openxmlformats.org/officeDocument/2006/relationships/image" Target="media/image106.png"/><Relationship Id="rId182" Type="http://schemas.openxmlformats.org/officeDocument/2006/relationships/image" Target="media/image127.png"/><Relationship Id="rId217" Type="http://schemas.openxmlformats.org/officeDocument/2006/relationships/image" Target="media/image150.png"/><Relationship Id="rId6" Type="http://schemas.openxmlformats.org/officeDocument/2006/relationships/footnotes" Target="footnotes.xml"/><Relationship Id="rId238" Type="http://schemas.openxmlformats.org/officeDocument/2006/relationships/chart" Target="charts/chart49.xml"/><Relationship Id="rId23" Type="http://schemas.openxmlformats.org/officeDocument/2006/relationships/image" Target="media/image4.png"/><Relationship Id="rId119" Type="http://schemas.openxmlformats.org/officeDocument/2006/relationships/image" Target="media/image64.png"/><Relationship Id="rId44" Type="http://schemas.openxmlformats.org/officeDocument/2006/relationships/image" Target="media/image6.jpeg"/><Relationship Id="rId65" Type="http://schemas.openxmlformats.org/officeDocument/2006/relationships/image" Target="media/image20.PNG"/><Relationship Id="rId86" Type="http://schemas.openxmlformats.org/officeDocument/2006/relationships/image" Target="media/image41.PNG"/><Relationship Id="rId130" Type="http://schemas.openxmlformats.org/officeDocument/2006/relationships/image" Target="media/image75.png"/><Relationship Id="rId151" Type="http://schemas.openxmlformats.org/officeDocument/2006/relationships/image" Target="media/image96.png"/><Relationship Id="rId172" Type="http://schemas.openxmlformats.org/officeDocument/2006/relationships/image" Target="media/image117.png"/><Relationship Id="rId193" Type="http://schemas.openxmlformats.org/officeDocument/2006/relationships/image" Target="media/image138.png"/><Relationship Id="rId207" Type="http://schemas.openxmlformats.org/officeDocument/2006/relationships/chart" Target="charts/chart46.xml"/><Relationship Id="rId228" Type="http://schemas.openxmlformats.org/officeDocument/2006/relationships/image" Target="media/image161.png"/><Relationship Id="rId13" Type="http://schemas.openxmlformats.org/officeDocument/2006/relationships/chart" Target="charts/chart1.xml"/><Relationship Id="rId109" Type="http://schemas.openxmlformats.org/officeDocument/2006/relationships/chart" Target="charts/chart34.xml"/><Relationship Id="rId34" Type="http://schemas.openxmlformats.org/officeDocument/2006/relationships/hyperlink" Target="https://proxy.library.spbu.ru:2068/science/journal/00224359" TargetMode="External"/><Relationship Id="rId55" Type="http://schemas.openxmlformats.org/officeDocument/2006/relationships/chart" Target="charts/chart22.xml"/><Relationship Id="rId76" Type="http://schemas.openxmlformats.org/officeDocument/2006/relationships/image" Target="media/image31.PNG"/><Relationship Id="rId97" Type="http://schemas.openxmlformats.org/officeDocument/2006/relationships/image" Target="media/image52.PNG"/><Relationship Id="rId120" Type="http://schemas.openxmlformats.org/officeDocument/2006/relationships/image" Target="media/image65.png"/><Relationship Id="rId141" Type="http://schemas.openxmlformats.org/officeDocument/2006/relationships/image" Target="media/image86.png"/><Relationship Id="rId7" Type="http://schemas.openxmlformats.org/officeDocument/2006/relationships/endnotes" Target="endnotes.xml"/><Relationship Id="rId162" Type="http://schemas.openxmlformats.org/officeDocument/2006/relationships/image" Target="media/image107.png"/><Relationship Id="rId183" Type="http://schemas.openxmlformats.org/officeDocument/2006/relationships/image" Target="media/image128.png"/><Relationship Id="rId218" Type="http://schemas.openxmlformats.org/officeDocument/2006/relationships/image" Target="media/image151.png"/><Relationship Id="rId239" Type="http://schemas.openxmlformats.org/officeDocument/2006/relationships/chart" Target="charts/chart50.xml"/><Relationship Id="rId24" Type="http://schemas.openxmlformats.org/officeDocument/2006/relationships/chart" Target="charts/chart7.xml"/><Relationship Id="rId45" Type="http://schemas.openxmlformats.org/officeDocument/2006/relationships/image" Target="media/image7.jpeg"/><Relationship Id="rId66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image" Target="media/image55.png"/><Relationship Id="rId131" Type="http://schemas.openxmlformats.org/officeDocument/2006/relationships/image" Target="media/image76.png"/><Relationship Id="rId152" Type="http://schemas.openxmlformats.org/officeDocument/2006/relationships/image" Target="media/image97.png"/><Relationship Id="rId173" Type="http://schemas.openxmlformats.org/officeDocument/2006/relationships/image" Target="media/image118.png"/><Relationship Id="rId194" Type="http://schemas.openxmlformats.org/officeDocument/2006/relationships/image" Target="media/image139.png"/><Relationship Id="rId208" Type="http://schemas.openxmlformats.org/officeDocument/2006/relationships/image" Target="media/image141.png"/><Relationship Id="rId229" Type="http://schemas.openxmlformats.org/officeDocument/2006/relationships/image" Target="media/image162.png"/><Relationship Id="rId240" Type="http://schemas.openxmlformats.org/officeDocument/2006/relationships/fontTable" Target="fontTable.xml"/><Relationship Id="rId14" Type="http://schemas.openxmlformats.org/officeDocument/2006/relationships/hyperlink" Target="https://proxy.library.spbu.ru:2068/science/article/pii/S0950329312000523%252523b0090" TargetMode="External"/><Relationship Id="rId35" Type="http://schemas.openxmlformats.org/officeDocument/2006/relationships/hyperlink" Target="https://proxy.library.spbu.ru:2068/science/journal/01678116" TargetMode="External"/><Relationship Id="rId56" Type="http://schemas.openxmlformats.org/officeDocument/2006/relationships/chart" Target="charts/chart23.xml"/><Relationship Id="rId77" Type="http://schemas.openxmlformats.org/officeDocument/2006/relationships/image" Target="media/image32.PNG"/><Relationship Id="rId100" Type="http://schemas.openxmlformats.org/officeDocument/2006/relationships/chart" Target="charts/chart25.xml"/><Relationship Id="rId8" Type="http://schemas.openxmlformats.org/officeDocument/2006/relationships/header" Target="header1.xml"/><Relationship Id="rId98" Type="http://schemas.openxmlformats.org/officeDocument/2006/relationships/image" Target="media/image53.PNG"/><Relationship Id="rId121" Type="http://schemas.openxmlformats.org/officeDocument/2006/relationships/image" Target="media/image66.png"/><Relationship Id="rId142" Type="http://schemas.openxmlformats.org/officeDocument/2006/relationships/image" Target="media/image87.png"/><Relationship Id="rId163" Type="http://schemas.openxmlformats.org/officeDocument/2006/relationships/image" Target="media/image108.png"/><Relationship Id="rId184" Type="http://schemas.openxmlformats.org/officeDocument/2006/relationships/image" Target="media/image129.png"/><Relationship Id="rId219" Type="http://schemas.openxmlformats.org/officeDocument/2006/relationships/image" Target="media/image152.png"/><Relationship Id="rId230" Type="http://schemas.openxmlformats.org/officeDocument/2006/relationships/chart" Target="charts/chart47.xml"/><Relationship Id="rId25" Type="http://schemas.openxmlformats.org/officeDocument/2006/relationships/chart" Target="charts/chart8.xml"/><Relationship Id="rId46" Type="http://schemas.openxmlformats.org/officeDocument/2006/relationships/image" Target="media/image8.png"/><Relationship Id="rId67" Type="http://schemas.openxmlformats.org/officeDocument/2006/relationships/image" Target="media/image22.PNG"/><Relationship Id="rId88" Type="http://schemas.openxmlformats.org/officeDocument/2006/relationships/image" Target="media/image43.PNG"/><Relationship Id="rId111" Type="http://schemas.openxmlformats.org/officeDocument/2006/relationships/image" Target="media/image56.png"/><Relationship Id="rId132" Type="http://schemas.openxmlformats.org/officeDocument/2006/relationships/image" Target="media/image77.png"/><Relationship Id="rId153" Type="http://schemas.openxmlformats.org/officeDocument/2006/relationships/image" Target="media/image98.png"/><Relationship Id="rId174" Type="http://schemas.openxmlformats.org/officeDocument/2006/relationships/image" Target="media/image119.png"/><Relationship Id="rId195" Type="http://schemas.openxmlformats.org/officeDocument/2006/relationships/image" Target="media/image140.png"/><Relationship Id="rId209" Type="http://schemas.openxmlformats.org/officeDocument/2006/relationships/image" Target="media/image142.png"/><Relationship Id="rId220" Type="http://schemas.openxmlformats.org/officeDocument/2006/relationships/image" Target="media/image153.png"/><Relationship Id="rId241" Type="http://schemas.openxmlformats.org/officeDocument/2006/relationships/theme" Target="theme/theme1.xml"/><Relationship Id="rId15" Type="http://schemas.openxmlformats.org/officeDocument/2006/relationships/image" Target="media/image1.png"/><Relationship Id="rId36" Type="http://schemas.openxmlformats.org/officeDocument/2006/relationships/image" Target="media/image5.jpeg"/><Relationship Id="rId57" Type="http://schemas.openxmlformats.org/officeDocument/2006/relationships/chart" Target="charts/chart24.xml"/><Relationship Id="rId106" Type="http://schemas.openxmlformats.org/officeDocument/2006/relationships/chart" Target="charts/chart31.xml"/><Relationship Id="rId127" Type="http://schemas.openxmlformats.org/officeDocument/2006/relationships/image" Target="media/image72.png"/><Relationship Id="rId10" Type="http://schemas.openxmlformats.org/officeDocument/2006/relationships/footer" Target="footer2.xml"/><Relationship Id="rId31" Type="http://schemas.openxmlformats.org/officeDocument/2006/relationships/chart" Target="charts/chart14.xml"/><Relationship Id="rId52" Type="http://schemas.openxmlformats.org/officeDocument/2006/relationships/image" Target="media/image14.jpe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chart" Target="charts/chart26.xml"/><Relationship Id="rId122" Type="http://schemas.openxmlformats.org/officeDocument/2006/relationships/image" Target="media/image67.png"/><Relationship Id="rId143" Type="http://schemas.openxmlformats.org/officeDocument/2006/relationships/image" Target="media/image88.png"/><Relationship Id="rId148" Type="http://schemas.openxmlformats.org/officeDocument/2006/relationships/image" Target="media/image93.png"/><Relationship Id="rId164" Type="http://schemas.openxmlformats.org/officeDocument/2006/relationships/image" Target="media/image109.png"/><Relationship Id="rId169" Type="http://schemas.openxmlformats.org/officeDocument/2006/relationships/image" Target="media/image114.png"/><Relationship Id="rId18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25.png"/><Relationship Id="rId210" Type="http://schemas.openxmlformats.org/officeDocument/2006/relationships/image" Target="media/image143.png"/><Relationship Id="rId215" Type="http://schemas.openxmlformats.org/officeDocument/2006/relationships/image" Target="media/image148.png"/><Relationship Id="rId236" Type="http://schemas.openxmlformats.org/officeDocument/2006/relationships/diagramColors" Target="diagrams/colors1.xml"/><Relationship Id="rId26" Type="http://schemas.openxmlformats.org/officeDocument/2006/relationships/chart" Target="charts/chart9.xml"/><Relationship Id="rId231" Type="http://schemas.openxmlformats.org/officeDocument/2006/relationships/image" Target="media/image163.jpeg"/><Relationship Id="rId47" Type="http://schemas.openxmlformats.org/officeDocument/2006/relationships/image" Target="media/image9.jpeg"/><Relationship Id="rId68" Type="http://schemas.openxmlformats.org/officeDocument/2006/relationships/image" Target="media/image23.PNG"/><Relationship Id="rId89" Type="http://schemas.openxmlformats.org/officeDocument/2006/relationships/image" Target="media/image44.PNG"/><Relationship Id="rId112" Type="http://schemas.openxmlformats.org/officeDocument/2006/relationships/image" Target="media/image57.png"/><Relationship Id="rId133" Type="http://schemas.openxmlformats.org/officeDocument/2006/relationships/image" Target="media/image78.png"/><Relationship Id="rId154" Type="http://schemas.openxmlformats.org/officeDocument/2006/relationships/image" Target="media/image99.png"/><Relationship Id="rId175" Type="http://schemas.openxmlformats.org/officeDocument/2006/relationships/image" Target="media/image120.png"/><Relationship Id="rId196" Type="http://schemas.openxmlformats.org/officeDocument/2006/relationships/chart" Target="charts/chart35.xml"/><Relationship Id="rId200" Type="http://schemas.openxmlformats.org/officeDocument/2006/relationships/chart" Target="charts/chart39.xml"/><Relationship Id="rId16" Type="http://schemas.openxmlformats.org/officeDocument/2006/relationships/chart" Target="charts/chart2.xml"/><Relationship Id="rId221" Type="http://schemas.openxmlformats.org/officeDocument/2006/relationships/image" Target="media/image154.png"/><Relationship Id="rId37" Type="http://schemas.openxmlformats.org/officeDocument/2006/relationships/chart" Target="charts/chart15.xml"/><Relationship Id="rId58" Type="http://schemas.openxmlformats.org/officeDocument/2006/relationships/hyperlink" Target="https://proxy.library.spbu.ru:2068/science/article/pii/S0195666317309662" TargetMode="External"/><Relationship Id="rId79" Type="http://schemas.openxmlformats.org/officeDocument/2006/relationships/image" Target="media/image34.PNG"/><Relationship Id="rId102" Type="http://schemas.openxmlformats.org/officeDocument/2006/relationships/chart" Target="charts/chart27.xml"/><Relationship Id="rId123" Type="http://schemas.openxmlformats.org/officeDocument/2006/relationships/image" Target="media/image68.png"/><Relationship Id="rId144" Type="http://schemas.openxmlformats.org/officeDocument/2006/relationships/image" Target="media/image89.png"/><Relationship Id="rId90" Type="http://schemas.openxmlformats.org/officeDocument/2006/relationships/image" Target="media/image45.PNG"/><Relationship Id="rId165" Type="http://schemas.openxmlformats.org/officeDocument/2006/relationships/image" Target="media/image110.png"/><Relationship Id="rId186" Type="http://schemas.openxmlformats.org/officeDocument/2006/relationships/image" Target="media/image131.png"/><Relationship Id="rId211" Type="http://schemas.openxmlformats.org/officeDocument/2006/relationships/image" Target="media/image144.png"/><Relationship Id="rId232" Type="http://schemas.openxmlformats.org/officeDocument/2006/relationships/chart" Target="charts/chart48.xml"/><Relationship Id="rId27" Type="http://schemas.openxmlformats.org/officeDocument/2006/relationships/chart" Target="charts/chart10.xml"/><Relationship Id="rId48" Type="http://schemas.openxmlformats.org/officeDocument/2006/relationships/image" Target="media/image10.jpeg"/><Relationship Id="rId69" Type="http://schemas.openxmlformats.org/officeDocument/2006/relationships/image" Target="media/image24.PNG"/><Relationship Id="rId113" Type="http://schemas.openxmlformats.org/officeDocument/2006/relationships/image" Target="media/image58.png"/><Relationship Id="rId134" Type="http://schemas.openxmlformats.org/officeDocument/2006/relationships/image" Target="media/image79.png"/><Relationship Id="rId80" Type="http://schemas.openxmlformats.org/officeDocument/2006/relationships/image" Target="media/image35.PNG"/><Relationship Id="rId155" Type="http://schemas.openxmlformats.org/officeDocument/2006/relationships/image" Target="media/image100.png"/><Relationship Id="rId176" Type="http://schemas.openxmlformats.org/officeDocument/2006/relationships/image" Target="media/image121.png"/><Relationship Id="rId197" Type="http://schemas.openxmlformats.org/officeDocument/2006/relationships/chart" Target="charts/chart36.xml"/><Relationship Id="rId201" Type="http://schemas.openxmlformats.org/officeDocument/2006/relationships/chart" Target="charts/chart40.xml"/><Relationship Id="rId222" Type="http://schemas.openxmlformats.org/officeDocument/2006/relationships/image" Target="media/image155.png"/><Relationship Id="rId17" Type="http://schemas.openxmlformats.org/officeDocument/2006/relationships/image" Target="media/image2.png"/><Relationship Id="rId38" Type="http://schemas.openxmlformats.org/officeDocument/2006/relationships/chart" Target="charts/chart16.xml"/><Relationship Id="rId59" Type="http://schemas.openxmlformats.org/officeDocument/2006/relationships/hyperlink" Target="https://proxy.library.spbu.ru:2068/science/article/pii/S0195666317309662" TargetMode="External"/><Relationship Id="rId103" Type="http://schemas.openxmlformats.org/officeDocument/2006/relationships/chart" Target="charts/chart28.xml"/><Relationship Id="rId124" Type="http://schemas.openxmlformats.org/officeDocument/2006/relationships/image" Target="media/image69.png"/><Relationship Id="rId70" Type="http://schemas.openxmlformats.org/officeDocument/2006/relationships/image" Target="media/image25.PNG"/><Relationship Id="rId91" Type="http://schemas.openxmlformats.org/officeDocument/2006/relationships/image" Target="media/image46.PNG"/><Relationship Id="rId145" Type="http://schemas.openxmlformats.org/officeDocument/2006/relationships/image" Target="media/image90.png"/><Relationship Id="rId166" Type="http://schemas.openxmlformats.org/officeDocument/2006/relationships/image" Target="media/image111.png"/><Relationship Id="rId187" Type="http://schemas.openxmlformats.org/officeDocument/2006/relationships/image" Target="media/image132.png"/><Relationship Id="rId1" Type="http://schemas.openxmlformats.org/officeDocument/2006/relationships/customXml" Target="../customXml/item1.xml"/><Relationship Id="rId212" Type="http://schemas.openxmlformats.org/officeDocument/2006/relationships/image" Target="media/image145.png"/><Relationship Id="rId233" Type="http://schemas.openxmlformats.org/officeDocument/2006/relationships/diagramData" Target="diagrams/data1.xml"/><Relationship Id="rId28" Type="http://schemas.openxmlformats.org/officeDocument/2006/relationships/chart" Target="charts/chart11.xml"/><Relationship Id="rId49" Type="http://schemas.openxmlformats.org/officeDocument/2006/relationships/image" Target="media/image11.jpeg"/><Relationship Id="rId114" Type="http://schemas.openxmlformats.org/officeDocument/2006/relationships/image" Target="media/image59.png"/><Relationship Id="rId60" Type="http://schemas.openxmlformats.org/officeDocument/2006/relationships/hyperlink" Target="https://proxy.library.spbu.ru:2068/science/article/pii/S0950329319304434" TargetMode="External"/><Relationship Id="rId81" Type="http://schemas.openxmlformats.org/officeDocument/2006/relationships/image" Target="media/image36.PNG"/><Relationship Id="rId135" Type="http://schemas.openxmlformats.org/officeDocument/2006/relationships/image" Target="media/image80.png"/><Relationship Id="rId156" Type="http://schemas.openxmlformats.org/officeDocument/2006/relationships/image" Target="media/image101.png"/><Relationship Id="rId177" Type="http://schemas.openxmlformats.org/officeDocument/2006/relationships/image" Target="media/image122.png"/><Relationship Id="rId198" Type="http://schemas.openxmlformats.org/officeDocument/2006/relationships/chart" Target="charts/chart37.xml"/><Relationship Id="rId202" Type="http://schemas.openxmlformats.org/officeDocument/2006/relationships/chart" Target="charts/chart41.xml"/><Relationship Id="rId223" Type="http://schemas.openxmlformats.org/officeDocument/2006/relationships/image" Target="media/image156.png"/><Relationship Id="rId18" Type="http://schemas.openxmlformats.org/officeDocument/2006/relationships/chart" Target="charts/chart3.xml"/><Relationship Id="rId39" Type="http://schemas.openxmlformats.org/officeDocument/2006/relationships/chart" Target="charts/chart17.xml"/><Relationship Id="rId50" Type="http://schemas.openxmlformats.org/officeDocument/2006/relationships/image" Target="media/image12.jpeg"/><Relationship Id="rId104" Type="http://schemas.openxmlformats.org/officeDocument/2006/relationships/chart" Target="charts/chart29.xml"/><Relationship Id="rId125" Type="http://schemas.openxmlformats.org/officeDocument/2006/relationships/image" Target="media/image70.png"/><Relationship Id="rId146" Type="http://schemas.openxmlformats.org/officeDocument/2006/relationships/image" Target="media/image91.png"/><Relationship Id="rId167" Type="http://schemas.openxmlformats.org/officeDocument/2006/relationships/image" Target="media/image112.png"/><Relationship Id="rId188" Type="http://schemas.openxmlformats.org/officeDocument/2006/relationships/image" Target="media/image133.png"/><Relationship Id="rId71" Type="http://schemas.openxmlformats.org/officeDocument/2006/relationships/image" Target="media/image26.PNG"/><Relationship Id="rId92" Type="http://schemas.openxmlformats.org/officeDocument/2006/relationships/image" Target="media/image47.PNG"/><Relationship Id="rId213" Type="http://schemas.openxmlformats.org/officeDocument/2006/relationships/image" Target="media/image146.png"/><Relationship Id="rId234" Type="http://schemas.openxmlformats.org/officeDocument/2006/relationships/diagramLayout" Target="diagrams/layout1.xml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40" Type="http://schemas.openxmlformats.org/officeDocument/2006/relationships/chart" Target="charts/chart18.xml"/><Relationship Id="rId115" Type="http://schemas.openxmlformats.org/officeDocument/2006/relationships/image" Target="media/image60.png"/><Relationship Id="rId136" Type="http://schemas.openxmlformats.org/officeDocument/2006/relationships/image" Target="media/image81.png"/><Relationship Id="rId157" Type="http://schemas.openxmlformats.org/officeDocument/2006/relationships/image" Target="media/image102.png"/><Relationship Id="rId178" Type="http://schemas.openxmlformats.org/officeDocument/2006/relationships/image" Target="media/image123.png"/><Relationship Id="rId61" Type="http://schemas.openxmlformats.org/officeDocument/2006/relationships/hyperlink" Target="https://proxy.library.spbu.ru:2068/science/article/pii/S0195666317309662" TargetMode="External"/><Relationship Id="rId82" Type="http://schemas.openxmlformats.org/officeDocument/2006/relationships/image" Target="media/image37.png"/><Relationship Id="rId199" Type="http://schemas.openxmlformats.org/officeDocument/2006/relationships/chart" Target="charts/chart38.xml"/><Relationship Id="rId203" Type="http://schemas.openxmlformats.org/officeDocument/2006/relationships/chart" Target="charts/chart42.xml"/><Relationship Id="rId19" Type="http://schemas.openxmlformats.org/officeDocument/2006/relationships/chart" Target="charts/chart4.xml"/><Relationship Id="rId224" Type="http://schemas.openxmlformats.org/officeDocument/2006/relationships/image" Target="media/image157.png"/><Relationship Id="rId30" Type="http://schemas.openxmlformats.org/officeDocument/2006/relationships/chart" Target="charts/chart13.xml"/><Relationship Id="rId105" Type="http://schemas.openxmlformats.org/officeDocument/2006/relationships/chart" Target="charts/chart30.xml"/><Relationship Id="rId126" Type="http://schemas.openxmlformats.org/officeDocument/2006/relationships/image" Target="media/image71.png"/><Relationship Id="rId147" Type="http://schemas.openxmlformats.org/officeDocument/2006/relationships/image" Target="media/image92.png"/><Relationship Id="rId168" Type="http://schemas.openxmlformats.org/officeDocument/2006/relationships/image" Target="media/image113.png"/><Relationship Id="rId51" Type="http://schemas.openxmlformats.org/officeDocument/2006/relationships/image" Target="media/image13.jpeg"/><Relationship Id="rId72" Type="http://schemas.openxmlformats.org/officeDocument/2006/relationships/image" Target="media/image27.PNG"/><Relationship Id="rId93" Type="http://schemas.openxmlformats.org/officeDocument/2006/relationships/image" Target="media/image48.PNG"/><Relationship Id="rId189" Type="http://schemas.openxmlformats.org/officeDocument/2006/relationships/image" Target="media/image134.png"/><Relationship Id="rId3" Type="http://schemas.openxmlformats.org/officeDocument/2006/relationships/styles" Target="styles.xml"/><Relationship Id="rId214" Type="http://schemas.openxmlformats.org/officeDocument/2006/relationships/image" Target="media/image147.png"/><Relationship Id="rId235" Type="http://schemas.openxmlformats.org/officeDocument/2006/relationships/diagramQuickStyle" Target="diagrams/quickStyle1.xml"/><Relationship Id="rId116" Type="http://schemas.openxmlformats.org/officeDocument/2006/relationships/image" Target="media/image61.png"/><Relationship Id="rId137" Type="http://schemas.openxmlformats.org/officeDocument/2006/relationships/image" Target="media/image82.png"/><Relationship Id="rId158" Type="http://schemas.openxmlformats.org/officeDocument/2006/relationships/image" Target="media/image103.png"/><Relationship Id="rId20" Type="http://schemas.openxmlformats.org/officeDocument/2006/relationships/image" Target="media/image3.png"/><Relationship Id="rId41" Type="http://schemas.openxmlformats.org/officeDocument/2006/relationships/chart" Target="charts/chart19.xml"/><Relationship Id="rId62" Type="http://schemas.openxmlformats.org/officeDocument/2006/relationships/image" Target="media/image17.png"/><Relationship Id="rId83" Type="http://schemas.openxmlformats.org/officeDocument/2006/relationships/image" Target="media/image38.PNG"/><Relationship Id="rId179" Type="http://schemas.openxmlformats.org/officeDocument/2006/relationships/image" Target="media/image124.png"/><Relationship Id="rId190" Type="http://schemas.openxmlformats.org/officeDocument/2006/relationships/image" Target="media/image135.png"/><Relationship Id="rId204" Type="http://schemas.openxmlformats.org/officeDocument/2006/relationships/chart" Target="charts/chart43.xml"/><Relationship Id="rId225" Type="http://schemas.openxmlformats.org/officeDocument/2006/relationships/image" Target="media/image15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&#1072;&#1082;&#1090;&#1091;&#1072;&#1083;&#1100;&#1085;&#1099;&#1077;%20&#1092;&#1072;&#1081;&#1083;&#1099;\excel%20&#1089;%20&#1087;&#1086;&#1083;&#1085;&#1099;&#1084;&#1080;%20&#1076;&#1072;&#1085;&#1085;&#1099;&#1084;&#1080;%20&#1080;%20&#1075;&#1088;&#1072;&#1092;&#1080;&#1082;&#1072;&#1084;&#1080;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&#1072;&#1082;&#1090;&#1091;&#1072;&#1083;&#1100;&#1085;&#1099;&#1077;%20&#1092;&#1072;&#1081;&#1083;&#1099;\excel%20&#1089;%20&#1087;&#1086;&#1083;&#1085;&#1099;&#1084;&#1080;%20&#1076;&#1072;&#1085;&#1085;&#1099;&#1084;&#1080;%20&#1080;%20&#1075;&#1088;&#1072;&#1092;&#1080;&#1082;&#1072;&#1084;&#1080;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4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8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2;&#1080;&#1082;&#1090;&#1086;&#1088;&#1080;&#1103;\Desktop\&#1074;&#1082;&#1088;\excel%20&#1089;%20&#1087;&#1086;&#1083;&#1085;&#1099;&#1084;&#1080;%20&#1076;&#1072;&#1085;&#1085;&#1099;&#1084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0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1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3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4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5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6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 платить за характеристики продукта</a:t>
            </a:r>
            <a:endPara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446926777124532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0126031095831968E-2"/>
          <c:y val="9.7675681284552895E-2"/>
          <c:w val="0.85765387752670874"/>
          <c:h val="0.427126731109830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Потребители готовы переплатить за содержание 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Без глютена</c:v>
                </c:pt>
                <c:pt idx="1">
                  <c:v>Низкая жирность</c:v>
                </c:pt>
                <c:pt idx="2">
                  <c:v>Низкая калорийность</c:v>
                </c:pt>
                <c:pt idx="3">
                  <c:v>Из цельного зерна</c:v>
                </c:pt>
                <c:pt idx="4">
                  <c:v>Без искусственных ароматизаторов</c:v>
                </c:pt>
                <c:pt idx="5">
                  <c:v>Без ГМО</c:v>
                </c:pt>
                <c:pt idx="6">
                  <c:v>Полностью натуральный</c:v>
                </c:pt>
                <c:pt idx="7">
                  <c:v>С высоким содержанием протеина</c:v>
                </c:pt>
                <c:pt idx="8">
                  <c:v>С низким содержанием соли</c:v>
                </c:pt>
                <c:pt idx="9">
                  <c:v>Без сахара</c:v>
                </c:pt>
                <c:pt idx="10">
                  <c:v>Обогащен кальцием</c:v>
                </c:pt>
                <c:pt idx="11">
                  <c:v>Без искусственных красителей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0.5</c:v>
                </c:pt>
                <c:pt idx="1">
                  <c:v>0.5</c:v>
                </c:pt>
                <c:pt idx="2">
                  <c:v>0.48</c:v>
                </c:pt>
                <c:pt idx="3">
                  <c:v>0.51</c:v>
                </c:pt>
                <c:pt idx="4">
                  <c:v>0.71</c:v>
                </c:pt>
                <c:pt idx="5">
                  <c:v>0.74</c:v>
                </c:pt>
                <c:pt idx="6">
                  <c:v>0.81</c:v>
                </c:pt>
                <c:pt idx="7">
                  <c:v>0.41</c:v>
                </c:pt>
                <c:pt idx="8">
                  <c:v>0.47</c:v>
                </c:pt>
                <c:pt idx="9">
                  <c:v>0.49</c:v>
                </c:pt>
                <c:pt idx="10">
                  <c:v>0.65</c:v>
                </c:pt>
                <c:pt idx="11">
                  <c:v>0.95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58-40A0-81C9-AF6497FDBC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29152512"/>
        <c:axId val="129153664"/>
      </c:barChart>
      <c:catAx>
        <c:axId val="129152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29153664"/>
        <c:crosses val="autoZero"/>
        <c:auto val="1"/>
        <c:lblAlgn val="ctr"/>
        <c:lblOffset val="100"/>
        <c:noMultiLvlLbl val="0"/>
      </c:catAx>
      <c:valAx>
        <c:axId val="1291536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2915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 заявлений: батончик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434161813801493E-2"/>
          <c:y val="0.17625901367592209"/>
          <c:w val="0.95313165743502348"/>
          <c:h val="0.385236634894322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заявления о полезности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54000"/>
                  </a:schemeClr>
                </a:gs>
                <a:gs pos="75000">
                  <a:schemeClr val="accent6">
                    <a:tint val="54000"/>
                    <a:lumMod val="60000"/>
                    <a:lumOff val="40000"/>
                  </a:schemeClr>
                </a:gs>
                <a:gs pos="51000">
                  <a:schemeClr val="accent6">
                    <a:tint val="54000"/>
                    <a:alpha val="75000"/>
                  </a:schemeClr>
                </a:gs>
                <a:gs pos="100000">
                  <a:schemeClr val="accent6">
                    <a:tint val="54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3.15</c:v>
                </c:pt>
                <c:pt idx="1">
                  <c:v>3.26</c:v>
                </c:pt>
                <c:pt idx="2">
                  <c:v>5.15</c:v>
                </c:pt>
                <c:pt idx="3">
                  <c:v>4.59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3F-4711-B693-4692AC7BBF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Заявление о добавлении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323F-4711-B693-4692AC7BBF6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23F-4711-B693-4692AC7BBF6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23F-4711-B693-4692AC7BBF6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323F-4711-B693-4692AC7B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3.19</c:v>
                </c:pt>
                <c:pt idx="1">
                  <c:v>3.28</c:v>
                </c:pt>
                <c:pt idx="2">
                  <c:v>5.42</c:v>
                </c:pt>
                <c:pt idx="3">
                  <c:v>5.23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3F-4711-B693-4692AC7BBF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Заявление о сокращении количества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23F-4711-B693-4692AC7B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3.24</c:v>
                </c:pt>
                <c:pt idx="2">
                  <c:v>4.79</c:v>
                </c:pt>
                <c:pt idx="3">
                  <c:v>4.32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23F-4711-B693-4692AC7BBF6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Заявление о позитивном эффекте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323F-4711-B693-4692AC7BBF6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323F-4711-B693-4692AC7BBF6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323F-4711-B693-4692AC7BBF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3.14</c:v>
                </c:pt>
                <c:pt idx="1">
                  <c:v>3.32</c:v>
                </c:pt>
                <c:pt idx="2">
                  <c:v>5.43</c:v>
                </c:pt>
                <c:pt idx="3">
                  <c:v>4.92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3F-4711-B693-4692AC7BBF6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Заявление о снижении негативного эффекта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53000"/>
                  </a:schemeClr>
                </a:gs>
                <a:gs pos="75000">
                  <a:schemeClr val="accent6">
                    <a:shade val="53000"/>
                    <a:lumMod val="60000"/>
                    <a:lumOff val="40000"/>
                  </a:schemeClr>
                </a:gs>
                <a:gs pos="51000">
                  <a:schemeClr val="accent6">
                    <a:shade val="53000"/>
                    <a:alpha val="75000"/>
                  </a:schemeClr>
                </a:gs>
                <a:gs pos="100000">
                  <a:schemeClr val="accent6">
                    <a:shade val="53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3.15</c:v>
                </c:pt>
                <c:pt idx="1">
                  <c:v>3.17</c:v>
                </c:pt>
                <c:pt idx="2">
                  <c:v>5</c:v>
                </c:pt>
                <c:pt idx="3">
                  <c:v>4.71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23F-4711-B693-4692AC7BBF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565697136"/>
        <c:axId val="565699632"/>
      </c:barChart>
      <c:catAx>
        <c:axId val="56569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5699632"/>
        <c:crosses val="autoZero"/>
        <c:auto val="1"/>
        <c:lblAlgn val="ctr"/>
        <c:lblOffset val="100"/>
        <c:noMultiLvlLbl val="0"/>
      </c:catAx>
      <c:valAx>
        <c:axId val="565699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5697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522564887722368E-2"/>
          <c:y val="0.66735408073990754"/>
          <c:w val="0.84904746281714782"/>
          <c:h val="0.300339719567139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 купить йогурт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4.82</c:v>
                </c:pt>
                <c:pt idx="1">
                  <c:v>5.67</c:v>
                </c:pt>
                <c:pt idx="2">
                  <c:v>5.09</c:v>
                </c:pt>
                <c:pt idx="3">
                  <c:v>5.04</c:v>
                </c:pt>
                <c:pt idx="4">
                  <c:v>3.95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BB-4AF3-8A8D-7310354988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EBB-4AF3-8A8D-73103549888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EBB-4AF3-8A8D-73103549888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5.36</c:v>
                </c:pt>
                <c:pt idx="2">
                  <c:v>6.86</c:v>
                </c:pt>
                <c:pt idx="3">
                  <c:v>4.6100000000000003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BB-4AF3-8A8D-731035498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 купить йогурт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3AD-4B08-AA57-349E5D7CD74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3AD-4B08-AA57-349E5D7CD7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8.8000000000000007</c:v>
                </c:pt>
                <c:pt idx="2">
                  <c:v>6.5</c:v>
                </c:pt>
                <c:pt idx="3">
                  <c:v>7.5</c:v>
                </c:pt>
                <c:pt idx="4">
                  <c:v>5.75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AD-4B08-AA57-349E5D7CD7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6.83</c:v>
                </c:pt>
                <c:pt idx="1">
                  <c:v>7.83</c:v>
                </c:pt>
                <c:pt idx="2">
                  <c:v>6.6</c:v>
                </c:pt>
                <c:pt idx="3">
                  <c:v>6.5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AD-4B08-AA57-349E5D7CD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 купить батончик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D77-496B-A532-83B91E053E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3.71</c:v>
                </c:pt>
                <c:pt idx="1">
                  <c:v>5.81</c:v>
                </c:pt>
                <c:pt idx="2">
                  <c:v>3.92</c:v>
                </c:pt>
                <c:pt idx="3">
                  <c:v>4.7</c:v>
                </c:pt>
                <c:pt idx="4">
                  <c:v>3.91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7-496B-A532-83B91E053E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</c:v>
                </c:pt>
                <c:pt idx="1">
                  <c:v>4.28</c:v>
                </c:pt>
                <c:pt idx="2">
                  <c:v>3.9</c:v>
                </c:pt>
                <c:pt idx="3">
                  <c:v>5.0599999999999996</c:v>
                </c:pt>
                <c:pt idx="4">
                  <c:v>4.55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77-496B-A532-83B91E05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Готовность купить батончик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0FA-4FE7-9AF4-6C163B8573E8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E0FA-4FE7-9AF4-6C163B8573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4.75</c:v>
                </c:pt>
                <c:pt idx="1">
                  <c:v>5</c:v>
                </c:pt>
                <c:pt idx="2">
                  <c:v>6.67</c:v>
                </c:pt>
                <c:pt idx="3">
                  <c:v>5.38</c:v>
                </c:pt>
                <c:pt idx="4">
                  <c:v>6.83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FA-4FE7-9AF4-6C163B8573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E0FA-4FE7-9AF4-6C163B8573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5.6</c:v>
                </c:pt>
                <c:pt idx="2">
                  <c:v>4.8600000000000003</c:v>
                </c:pt>
                <c:pt idx="3">
                  <c:v>4.78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FA-4FE7-9AF4-6C163B8573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Продукты для удовольствия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Фаст фуд</c:v>
                </c:pt>
                <c:pt idx="1">
                  <c:v>Пицца</c:v>
                </c:pt>
                <c:pt idx="2">
                  <c:v>Чипсы, начос и сухарики</c:v>
                </c:pt>
                <c:pt idx="3">
                  <c:v>Шоколад и конфеты</c:v>
                </c:pt>
                <c:pt idx="4">
                  <c:v>Мороженое</c:v>
                </c:pt>
                <c:pt idx="5">
                  <c:v>Торты и пирожные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0.46</c:v>
                </c:pt>
                <c:pt idx="1">
                  <c:v>0.46</c:v>
                </c:pt>
                <c:pt idx="2">
                  <c:v>0.4</c:v>
                </c:pt>
                <c:pt idx="3">
                  <c:v>0.38</c:v>
                </c:pt>
                <c:pt idx="4">
                  <c:v>0.31</c:v>
                </c:pt>
                <c:pt idx="5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6F-4C7C-ADC0-C6131B91E0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68127920"/>
        <c:axId val="351307504"/>
      </c:barChart>
      <c:catAx>
        <c:axId val="6812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1307504"/>
        <c:crosses val="autoZero"/>
        <c:auto val="1"/>
        <c:lblAlgn val="ctr"/>
        <c:lblOffset val="100"/>
        <c:noMultiLvlLbl val="0"/>
      </c:catAx>
      <c:valAx>
        <c:axId val="35130750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68127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Субъективные</a:t>
            </a:r>
            <a:r>
              <a:rPr lang="ru-RU" sz="1100" baseline="0">
                <a:solidFill>
                  <a:sysClr val="windowText" lastClr="000000"/>
                </a:solidFill>
              </a:rPr>
              <a:t> критерии оценки полезности</a:t>
            </a:r>
            <a:endParaRPr lang="ru-RU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7103980465879969"/>
          <c:y val="0.14126997716234635"/>
          <c:w val="0.4516489100410821"/>
          <c:h val="0.815079365079365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Понимание полезного продукта российскими потребителями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Свежий продукт</c:v>
                </c:pt>
                <c:pt idx="1">
                  <c:v>Отсутствие консервантов</c:v>
                </c:pt>
                <c:pt idx="2">
                  <c:v>Отсутствие неизвестных ингредиентов в составе</c:v>
                </c:pt>
                <c:pt idx="3">
                  <c:v>Минимальная обработка</c:v>
                </c:pt>
                <c:pt idx="4">
                  <c:v>Экологичные условия выращивания</c:v>
                </c:pt>
                <c:pt idx="5">
                  <c:v>Производство в экологически чистом районе</c:v>
                </c:pt>
                <c:pt idx="6">
                  <c:v>Производство в зарубежной стране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0.69799999999999995</c:v>
                </c:pt>
                <c:pt idx="1">
                  <c:v>0.63800000000000001</c:v>
                </c:pt>
                <c:pt idx="2">
                  <c:v>0.438</c:v>
                </c:pt>
                <c:pt idx="3">
                  <c:v>0.32900000000000001</c:v>
                </c:pt>
                <c:pt idx="4">
                  <c:v>0.26400000000000001</c:v>
                </c:pt>
                <c:pt idx="5">
                  <c:v>0.215</c:v>
                </c:pt>
                <c:pt idx="6">
                  <c:v>9.4E-2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50-4C6F-B704-A2EF09045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196053248"/>
        <c:axId val="196063232"/>
      </c:barChart>
      <c:catAx>
        <c:axId val="196053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6063232"/>
        <c:crosses val="autoZero"/>
        <c:auto val="1"/>
        <c:lblAlgn val="ctr"/>
        <c:lblOffset val="100"/>
        <c:noMultiLvlLbl val="0"/>
      </c:catAx>
      <c:valAx>
        <c:axId val="196063232"/>
        <c:scaling>
          <c:orientation val="minMax"/>
          <c:max val="0.70000000000000007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196053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Влияние возраста на оценку продукта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Потребители старше 60 лет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Обращают внимание на состав</c:v>
                </c:pt>
                <c:pt idx="1">
                  <c:v>Обращают внимание на полезные вещества в составе</c:v>
                </c:pt>
                <c:pt idx="2">
                  <c:v>Знают, где найти информацию о составе продукта на упаковке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0.79</c:v>
                </c:pt>
                <c:pt idx="1">
                  <c:v>0.28999999999999998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CD-4B07-A6F1-8A3ED24BDEB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Потребители до 30 лет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Обращают внимание на состав</c:v>
                </c:pt>
                <c:pt idx="1">
                  <c:v>Обращают внимание на полезные вещества в составе</c:v>
                </c:pt>
                <c:pt idx="2">
                  <c:v>Знают, где найти информацию о составе продукта на упаковке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0.65</c:v>
                </c:pt>
                <c:pt idx="1">
                  <c:v>0.17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CD-4B07-A6F1-8A3ED24BD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420957376"/>
        <c:axId val="420960704"/>
      </c:barChart>
      <c:catAx>
        <c:axId val="420957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0960704"/>
        <c:crosses val="autoZero"/>
        <c:auto val="1"/>
        <c:lblAlgn val="ctr"/>
        <c:lblOffset val="100"/>
        <c:noMultiLvlLbl val="0"/>
      </c:catAx>
      <c:valAx>
        <c:axId val="4209607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2095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Влияние возраста на поведение потребителей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Поколение Z (до 20 лет)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54000"/>
                  </a:schemeClr>
                </a:gs>
                <a:gs pos="75000">
                  <a:schemeClr val="accent6">
                    <a:tint val="54000"/>
                    <a:lumMod val="60000"/>
                    <a:lumOff val="40000"/>
                  </a:schemeClr>
                </a:gs>
                <a:gs pos="51000">
                  <a:schemeClr val="accent6">
                    <a:tint val="54000"/>
                    <a:alpha val="75000"/>
                  </a:schemeClr>
                </a:gs>
                <a:gs pos="100000">
                  <a:schemeClr val="accent6">
                    <a:tint val="54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Важность полезности продукта для здоровья</c:v>
                </c:pt>
                <c:pt idx="1">
                  <c:v>Готовность платить больше за полезный продукт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</c:v>
                </c:pt>
                <c:pt idx="1">
                  <c:v>0.31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67-4C15-97A0-BCF525EF7B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Миллениалы (21-34 года)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Важность полезности продукта для здоровья</c:v>
                </c:pt>
                <c:pt idx="1">
                  <c:v>Готовность платить больше за полезный продукт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0.33</c:v>
                </c:pt>
                <c:pt idx="1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67-4C15-97A0-BCF525EF7B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Поколение X (35-49 лет)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Важность полезности продукта для здоровья</c:v>
                </c:pt>
                <c:pt idx="1">
                  <c:v>Готовность платить больше за полезный продукт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0.32</c:v>
                </c:pt>
                <c:pt idx="1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67-4C15-97A0-BCF525EF7B9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Бейби бумеры (50-64 года)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Важность полезности продукта для здоровья</c:v>
                </c:pt>
                <c:pt idx="1">
                  <c:v>Готовность платить больше за полезный продукт</c:v>
                </c:pt>
              </c:strCache>
            </c:strRef>
          </c:cat>
          <c:val>
            <c:numRef>
              <c:f>Лист1!$E$2:$E$3</c:f>
              <c:numCache>
                <c:formatCode>0%</c:formatCode>
                <c:ptCount val="2"/>
                <c:pt idx="0">
                  <c:v>0.32</c:v>
                </c:pt>
                <c:pt idx="1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67-4C15-97A0-BCF525EF7B9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Молчаливое поколение (старше 65 лет)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53000"/>
                  </a:schemeClr>
                </a:gs>
                <a:gs pos="75000">
                  <a:schemeClr val="accent6">
                    <a:shade val="53000"/>
                    <a:lumMod val="60000"/>
                    <a:lumOff val="40000"/>
                  </a:schemeClr>
                </a:gs>
                <a:gs pos="51000">
                  <a:schemeClr val="accent6">
                    <a:shade val="53000"/>
                    <a:alpha val="75000"/>
                  </a:schemeClr>
                </a:gs>
                <a:gs pos="100000">
                  <a:schemeClr val="accent6">
                    <a:shade val="53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Важность полезности продукта для здоровья</c:v>
                </c:pt>
                <c:pt idx="1">
                  <c:v>Готовность платить больше за полезный продукт</c:v>
                </c:pt>
              </c:strCache>
            </c:strRef>
          </c:cat>
          <c:val>
            <c:numRef>
              <c:f>Лист1!$F$2:$F$3</c:f>
              <c:numCache>
                <c:formatCode>0%</c:formatCode>
                <c:ptCount val="2"/>
                <c:pt idx="0">
                  <c:v>0.24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67-4C15-97A0-BCF525EF7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205279232"/>
        <c:axId val="205280768"/>
      </c:barChart>
      <c:catAx>
        <c:axId val="20527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280768"/>
        <c:crosses val="autoZero"/>
        <c:auto val="1"/>
        <c:lblAlgn val="ctr"/>
        <c:lblOffset val="100"/>
        <c:noMultiLvlLbl val="0"/>
      </c:catAx>
      <c:valAx>
        <c:axId val="20528076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20527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563648293963251E-2"/>
          <c:y val="0.76946006749156359"/>
          <c:w val="0.92402085156022162"/>
          <c:h val="0.226571678540182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Влияние пола на оценку продукта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592793088363957"/>
          <c:y val="0.21961008657974262"/>
          <c:w val="0.47860910615339747"/>
          <c:h val="0.660205895050202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Женщины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Обращают внимание на состав</c:v>
                </c:pt>
                <c:pt idx="1">
                  <c:v>Полностью читают состав перед покупкой</c:v>
                </c:pt>
                <c:pt idx="2">
                  <c:v>Интересуются ингредиентами, о которых не знают перед покупкой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0.88</c:v>
                </c:pt>
                <c:pt idx="1">
                  <c:v>0.76</c:v>
                </c:pt>
                <c:pt idx="2">
                  <c:v>0.41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2F-4B43-9092-F37E6348597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Обращают внимание на состав</c:v>
                </c:pt>
                <c:pt idx="1">
                  <c:v>Полностью читают состав перед покупкой</c:v>
                </c:pt>
                <c:pt idx="2">
                  <c:v>Интересуются ингредиентами, о которых не знают перед покупкой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0.79</c:v>
                </c:pt>
                <c:pt idx="1">
                  <c:v>0.65</c:v>
                </c:pt>
                <c:pt idx="2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2F-4B43-9092-F37E634859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420957376"/>
        <c:axId val="420960704"/>
      </c:barChart>
      <c:catAx>
        <c:axId val="420957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0960704"/>
        <c:crosses val="autoZero"/>
        <c:auto val="1"/>
        <c:lblAlgn val="ctr"/>
        <c:lblOffset val="100"/>
        <c:noMultiLvlLbl val="0"/>
      </c:catAx>
      <c:valAx>
        <c:axId val="4209607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2095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19860017497813"/>
          <c:y val="0.84892113006560355"/>
          <c:w val="0.26760279965004374"/>
          <c:h val="0.10877856928836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Основные параметры выбора продуктов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9942283109957597"/>
          <c:y val="0.18283416057170954"/>
          <c:w val="0.45125269967460374"/>
          <c:h val="0.755558446541144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Основные параметры выбора полезных для здоровья продуктов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Пищевая ценность продукта (БЖУ)</c:v>
                </c:pt>
                <c:pt idx="1">
                  <c:v>Состав продукта</c:v>
                </c:pt>
                <c:pt idx="2">
                  <c:v>Заявление о добавлении ингредиентов</c:v>
                </c:pt>
                <c:pt idx="3">
                  <c:v>Заявление о снижении количества ингредиентов</c:v>
                </c:pt>
                <c:pt idx="4">
                  <c:v>Заявления об эффекте</c:v>
                </c:pt>
                <c:pt idx="5">
                  <c:v>Регулируемые индикаторы полезности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0.69</c:v>
                </c:pt>
                <c:pt idx="1">
                  <c:v>0.67</c:v>
                </c:pt>
                <c:pt idx="2">
                  <c:v>0.56000000000000005</c:v>
                </c:pt>
                <c:pt idx="3">
                  <c:v>0.54</c:v>
                </c:pt>
                <c:pt idx="4">
                  <c:v>0.49</c:v>
                </c:pt>
                <c:pt idx="5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57-4C93-83CE-CA98174559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205057408"/>
        <c:axId val="205091968"/>
      </c:barChart>
      <c:catAx>
        <c:axId val="205057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091968"/>
        <c:crosses val="autoZero"/>
        <c:auto val="1"/>
        <c:lblAlgn val="ctr"/>
        <c:lblOffset val="100"/>
        <c:noMultiLvlLbl val="0"/>
      </c:catAx>
      <c:valAx>
        <c:axId val="205091968"/>
        <c:scaling>
          <c:orientation val="minMax"/>
          <c:max val="0.70000000000000007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05057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Внимание потребителей к заявлениям</a:t>
            </a:r>
          </a:p>
        </c:rich>
      </c:tx>
      <c:layout>
        <c:manualLayout>
          <c:xMode val="edge"/>
          <c:yMode val="edge"/>
          <c:x val="0.18893636666752162"/>
          <c:y val="1.42064156874007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0721769812980905E-2"/>
          <c:y val="9.7675681284552895E-2"/>
          <c:w val="0.9243257705671627"/>
          <c:h val="0.43393327772012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Важно для российских потребителей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Без глютена</c:v>
                </c:pt>
                <c:pt idx="1">
                  <c:v>Низкая жирность</c:v>
                </c:pt>
                <c:pt idx="2">
                  <c:v>Низкая калорийность</c:v>
                </c:pt>
                <c:pt idx="3">
                  <c:v>Из цельного зерна</c:v>
                </c:pt>
                <c:pt idx="4">
                  <c:v>Без искусственных ароматизаторов</c:v>
                </c:pt>
                <c:pt idx="5">
                  <c:v>Без ГМО</c:v>
                </c:pt>
                <c:pt idx="6">
                  <c:v>Полностью натуральный</c:v>
                </c:pt>
                <c:pt idx="7">
                  <c:v>С высоким содержанием протеина</c:v>
                </c:pt>
                <c:pt idx="8">
                  <c:v>С низким содержанием соли</c:v>
                </c:pt>
                <c:pt idx="9">
                  <c:v>Без сахара</c:v>
                </c:pt>
                <c:pt idx="10">
                  <c:v>Обогащен кальцием</c:v>
                </c:pt>
                <c:pt idx="11">
                  <c:v>Без искусственных красителей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0.85</c:v>
                </c:pt>
                <c:pt idx="1">
                  <c:v>0.84</c:v>
                </c:pt>
                <c:pt idx="2">
                  <c:v>0.82</c:v>
                </c:pt>
                <c:pt idx="3">
                  <c:v>0.83</c:v>
                </c:pt>
                <c:pt idx="4">
                  <c:v>0.94</c:v>
                </c:pt>
                <c:pt idx="5">
                  <c:v>0.95</c:v>
                </c:pt>
                <c:pt idx="6">
                  <c:v>0.97</c:v>
                </c:pt>
                <c:pt idx="7">
                  <c:v>0.81</c:v>
                </c:pt>
                <c:pt idx="8">
                  <c:v>0.88</c:v>
                </c:pt>
                <c:pt idx="9">
                  <c:v>0.86</c:v>
                </c:pt>
                <c:pt idx="10">
                  <c:v>0.92</c:v>
                </c:pt>
                <c:pt idx="11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53-4F38-97E6-AEB7DE02E3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129152512"/>
        <c:axId val="129153664"/>
      </c:barChart>
      <c:catAx>
        <c:axId val="129152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153664"/>
        <c:crosses val="autoZero"/>
        <c:auto val="1"/>
        <c:lblAlgn val="ctr"/>
        <c:lblOffset val="100"/>
        <c:noMultiLvlLbl val="0"/>
      </c:catAx>
      <c:valAx>
        <c:axId val="12915366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2915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Важность характеристик полезного продукта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место</c:v>
                </c:pt>
              </c:strCache>
            </c:strRef>
          </c:tx>
          <c:spPr>
            <a:solidFill>
              <a:schemeClr val="accent6">
                <a:tint val="54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Вкус</c:v>
                </c:pt>
                <c:pt idx="1">
                  <c:v>Цена</c:v>
                </c:pt>
                <c:pt idx="2">
                  <c:v>Маркировка с отсылкой на полезность</c:v>
                </c:pt>
                <c:pt idx="3">
                  <c:v>Удобство упаковки и приготовления</c:v>
                </c:pt>
                <c:pt idx="4">
                  <c:v>Экологичность продукта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0.39</c:v>
                </c:pt>
                <c:pt idx="1">
                  <c:v>0.28999999999999998</c:v>
                </c:pt>
                <c:pt idx="2">
                  <c:v>0.21</c:v>
                </c:pt>
                <c:pt idx="3">
                  <c:v>0.05</c:v>
                </c:pt>
                <c:pt idx="4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0-4794-9172-6A93A56030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место</c:v>
                </c:pt>
              </c:strCache>
            </c:strRef>
          </c:tx>
          <c:spPr>
            <a:solidFill>
              <a:schemeClr val="accent6">
                <a:tint val="77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Вкус</c:v>
                </c:pt>
                <c:pt idx="1">
                  <c:v>Цена</c:v>
                </c:pt>
                <c:pt idx="2">
                  <c:v>Маркировка с отсылкой на полезность</c:v>
                </c:pt>
                <c:pt idx="3">
                  <c:v>Удобство упаковки и приготовления</c:v>
                </c:pt>
                <c:pt idx="4">
                  <c:v>Экологичность продукта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0.32</c:v>
                </c:pt>
                <c:pt idx="1">
                  <c:v>0.32</c:v>
                </c:pt>
                <c:pt idx="2">
                  <c:v>0.13</c:v>
                </c:pt>
                <c:pt idx="3">
                  <c:v>0.13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D0-4794-9172-6A93A56030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место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Вкус</c:v>
                </c:pt>
                <c:pt idx="1">
                  <c:v>Цена</c:v>
                </c:pt>
                <c:pt idx="2">
                  <c:v>Маркировка с отсылкой на полезность</c:v>
                </c:pt>
                <c:pt idx="3">
                  <c:v>Удобство упаковки и приготовления</c:v>
                </c:pt>
                <c:pt idx="4">
                  <c:v>Экологичность продукта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0.15</c:v>
                </c:pt>
                <c:pt idx="1">
                  <c:v>0.19</c:v>
                </c:pt>
                <c:pt idx="2">
                  <c:v>0.2</c:v>
                </c:pt>
                <c:pt idx="3">
                  <c:v>0.31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D0-4794-9172-6A93A56030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место</c:v>
                </c:pt>
              </c:strCache>
            </c:strRef>
          </c:tx>
          <c:spPr>
            <a:solidFill>
              <a:schemeClr val="accent6">
                <a:shade val="76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D0-4794-9172-6A93A5603011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D0-4794-9172-6A93A5603011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BD0-4794-9172-6A93A5603011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D0-4794-9172-6A93A5603011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BD0-4794-9172-6A93A56030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Вкус</c:v>
                </c:pt>
                <c:pt idx="1">
                  <c:v>Цена</c:v>
                </c:pt>
                <c:pt idx="2">
                  <c:v>Маркировка с отсылкой на полезность</c:v>
                </c:pt>
                <c:pt idx="3">
                  <c:v>Удобство упаковки и приготовления</c:v>
                </c:pt>
                <c:pt idx="4">
                  <c:v>Экологичность продукта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0.09</c:v>
                </c:pt>
                <c:pt idx="1">
                  <c:v>0.12</c:v>
                </c:pt>
                <c:pt idx="2">
                  <c:v>0.28000000000000003</c:v>
                </c:pt>
                <c:pt idx="3">
                  <c:v>0.26</c:v>
                </c:pt>
                <c:pt idx="4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D0-4794-9172-6A93A560301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место</c:v>
                </c:pt>
              </c:strCache>
            </c:strRef>
          </c:tx>
          <c:spPr>
            <a:solidFill>
              <a:schemeClr val="accent6">
                <a:shade val="53000"/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Вкус</c:v>
                </c:pt>
                <c:pt idx="1">
                  <c:v>Цена</c:v>
                </c:pt>
                <c:pt idx="2">
                  <c:v>Маркировка с отсылкой на полезность</c:v>
                </c:pt>
                <c:pt idx="3">
                  <c:v>Удобство упаковки и приготовления</c:v>
                </c:pt>
                <c:pt idx="4">
                  <c:v>Экологичность продукта</c:v>
                </c:pt>
              </c:strCache>
            </c:strRef>
          </c:cat>
          <c:val>
            <c:numRef>
              <c:f>Лист1!$F$2:$F$6</c:f>
              <c:numCache>
                <c:formatCode>0%</c:formatCode>
                <c:ptCount val="5"/>
                <c:pt idx="0">
                  <c:v>0.05</c:v>
                </c:pt>
                <c:pt idx="1">
                  <c:v>0.08</c:v>
                </c:pt>
                <c:pt idx="2">
                  <c:v>0.18</c:v>
                </c:pt>
                <c:pt idx="3">
                  <c:v>0.25</c:v>
                </c:pt>
                <c:pt idx="4">
                  <c:v>0.44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BD0-4794-9172-6A93A56030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205020544"/>
        <c:axId val="205027584"/>
      </c:barChart>
      <c:catAx>
        <c:axId val="205020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027584"/>
        <c:crosses val="autoZero"/>
        <c:auto val="1"/>
        <c:lblAlgn val="ctr"/>
        <c:lblOffset val="100"/>
        <c:noMultiLvlLbl val="0"/>
      </c:catAx>
      <c:valAx>
        <c:axId val="20502758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02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Причины заинтересованности в полезности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9687691477589703E-2"/>
          <c:y val="0.20307219173360905"/>
          <c:w val="0.33886489798531277"/>
          <c:h val="0.654910610921109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Причина заинтересованности в информации на упаковке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587-4F82-BA32-37BE4C5FD67A}"/>
              </c:ext>
            </c:extLst>
          </c:dPt>
          <c:dPt>
            <c:idx val="1"/>
            <c:bubble3D val="0"/>
            <c:spPr>
              <a:solidFill>
                <a:schemeClr val="accent6">
                  <a:shade val="7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587-4F82-BA32-37BE4C5FD67A}"/>
              </c:ext>
            </c:extLst>
          </c:dPt>
          <c:dPt>
            <c:idx val="2"/>
            <c:bubble3D val="0"/>
            <c:spPr>
              <a:solidFill>
                <a:schemeClr val="accent6">
                  <a:shade val="9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587-4F82-BA32-37BE4C5FD67A}"/>
              </c:ext>
            </c:extLst>
          </c:dPt>
          <c:dPt>
            <c:idx val="3"/>
            <c:bubble3D val="0"/>
            <c:spPr>
              <a:solidFill>
                <a:schemeClr val="accent6">
                  <a:tint val="9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587-4F82-BA32-37BE4C5FD67A}"/>
              </c:ext>
            </c:extLst>
          </c:dPt>
          <c:dPt>
            <c:idx val="4"/>
            <c:bubble3D val="0"/>
            <c:spPr>
              <a:solidFill>
                <a:schemeClr val="accent6">
                  <a:tint val="7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587-4F82-BA32-37BE4C5FD67A}"/>
              </c:ext>
            </c:extLst>
          </c:dPt>
          <c:dPt>
            <c:idx val="5"/>
            <c:bubble3D val="0"/>
            <c:spPr>
              <a:solidFill>
                <a:schemeClr val="accent6">
                  <a:tint val="5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587-4F82-BA32-37BE4C5FD67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587-4F82-BA32-37BE4C5FD67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587-4F82-BA32-37BE4C5FD67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587-4F82-BA32-37BE4C5FD67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587-4F82-BA32-37BE4C5FD67A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5587-4F82-BA32-37BE4C5FD67A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5587-4F82-BA32-37BE4C5FD6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Забота об обеспечении организма витаминами</c:v>
                </c:pt>
                <c:pt idx="1">
                  <c:v>Забота о здоровье</c:v>
                </c:pt>
                <c:pt idx="2">
                  <c:v>Стремление к снижению калорийности рациона</c:v>
                </c:pt>
                <c:pt idx="3">
                  <c:v>Забота о безопасности</c:v>
                </c:pt>
                <c:pt idx="4">
                  <c:v>Забота о фигуре</c:v>
                </c:pt>
                <c:pt idx="5">
                  <c:v>Получение информации о пищевой ценности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0.13400000000000001</c:v>
                </c:pt>
                <c:pt idx="1">
                  <c:v>0.313</c:v>
                </c:pt>
                <c:pt idx="2">
                  <c:v>0.156</c:v>
                </c:pt>
                <c:pt idx="3">
                  <c:v>0.20599999999999999</c:v>
                </c:pt>
                <c:pt idx="4">
                  <c:v>0.112</c:v>
                </c:pt>
                <c:pt idx="5">
                  <c:v>7.9000000000000001E-2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587-4F82-BA32-37BE4C5FD67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3980209790849317"/>
          <c:y val="0.19933260867644065"/>
          <c:w val="0.53464621800323742"/>
          <c:h val="0.660773261928117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Причины невнимания к заявлениям о полезности</a:t>
            </a:r>
          </a:p>
        </c:rich>
      </c:tx>
      <c:layout>
        <c:manualLayout>
          <c:xMode val="edge"/>
          <c:yMode val="edge"/>
          <c:x val="0.26304389034703995"/>
          <c:y val="2.846975088967971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659448818897635E-2"/>
          <c:y val="0.19747545791651488"/>
          <c:w val="0.34675798337707792"/>
          <c:h val="0.7107921652142237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невнимания к этикетке продукта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44-4C61-A50A-48611C017584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44-4C61-A50A-48611C01758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444-4C61-A50A-48611C017584}"/>
              </c:ext>
            </c:extLst>
          </c:dPt>
          <c:dPt>
            <c:idx val="3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444-4C61-A50A-48611C017584}"/>
              </c:ext>
            </c:extLst>
          </c:dPt>
          <c:dPt>
            <c:idx val="4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444-4C61-A50A-48611C017584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444-4C61-A50A-48611C017584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444-4C61-A50A-48611C017584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44-4C61-A50A-48611C017584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44-4C61-A50A-48611C017584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444-4C61-A50A-48611C01758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Лист1!$A$2:$A$6</c:f>
              <c:strCache>
                <c:ptCount val="5"/>
                <c:pt idx="0">
                  <c:v>Считают неважным</c:v>
                </c:pt>
                <c:pt idx="1">
                  <c:v>Не верят информации</c:v>
                </c:pt>
                <c:pt idx="2">
                  <c:v>Нечитаемый шрифт </c:v>
                </c:pt>
                <c:pt idx="3">
                  <c:v>Недостаточно информации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0.44</c:v>
                </c:pt>
                <c:pt idx="1">
                  <c:v>0.33000000000000046</c:v>
                </c:pt>
                <c:pt idx="2">
                  <c:v>0.27</c:v>
                </c:pt>
                <c:pt idx="3">
                  <c:v>6.0000000000000032E-2</c:v>
                </c:pt>
                <c:pt idx="4">
                  <c:v>1.0000000000000005E-2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44-4C61-A50A-48611C0175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0345216107245852"/>
          <c:y val="0.24651142806437457"/>
          <c:w val="0.45566452341605446"/>
          <c:h val="0.55414016308459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Основные параметры выбора продуктов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439218083549335"/>
          <c:y val="0.15897221027388558"/>
          <c:w val="0.51241734222649871"/>
          <c:h val="0.776016011018718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Основные параметры выбора полезных для здоровья продуктов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Пищевая ценность продукта (БЖУ)</c:v>
                </c:pt>
                <c:pt idx="1">
                  <c:v>Состав продукта</c:v>
                </c:pt>
                <c:pt idx="2">
                  <c:v>Заявление о добавлении ингредиентов</c:v>
                </c:pt>
                <c:pt idx="3">
                  <c:v>Заявление о снижении количества ингредиентов</c:v>
                </c:pt>
                <c:pt idx="4">
                  <c:v>Цена</c:v>
                </c:pt>
                <c:pt idx="5">
                  <c:v>Заявление об эффекте</c:v>
                </c:pt>
                <c:pt idx="6">
                  <c:v>Бренд производителя</c:v>
                </c:pt>
                <c:pt idx="7">
                  <c:v>Регулируемые индикаторы полезности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0.69</c:v>
                </c:pt>
                <c:pt idx="1">
                  <c:v>0.67</c:v>
                </c:pt>
                <c:pt idx="2">
                  <c:v>0.56000000000000005</c:v>
                </c:pt>
                <c:pt idx="3">
                  <c:v>0.54</c:v>
                </c:pt>
                <c:pt idx="4">
                  <c:v>0.5</c:v>
                </c:pt>
                <c:pt idx="5">
                  <c:v>0.49</c:v>
                </c:pt>
                <c:pt idx="6">
                  <c:v>0.48</c:v>
                </c:pt>
                <c:pt idx="7">
                  <c:v>0.48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6C-4BDB-8C21-47A211661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205057408"/>
        <c:axId val="205091968"/>
      </c:barChart>
      <c:catAx>
        <c:axId val="205057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5091968"/>
        <c:crosses val="autoZero"/>
        <c:auto val="1"/>
        <c:lblAlgn val="ctr"/>
        <c:lblOffset val="100"/>
        <c:noMultiLvlLbl val="0"/>
      </c:catAx>
      <c:valAx>
        <c:axId val="205091968"/>
        <c:scaling>
          <c:orientation val="minMax"/>
          <c:max val="0.70000000000000007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205057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</a:t>
            </a: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4279126567512389E-2"/>
          <c:y val="0.22022559680039994"/>
          <c:w val="0.53064478428979522"/>
          <c:h val="0.616895530313716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tint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781A-4BC3-BE65-8B9321CB56F1}"/>
              </c:ext>
            </c:extLst>
          </c:dPt>
          <c:dPt>
            <c:idx val="1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81A-4BC3-BE65-8B9321CB56F1}"/>
              </c:ext>
            </c:extLst>
          </c:dPt>
          <c:dPt>
            <c:idx val="2"/>
            <c:bubble3D val="0"/>
            <c:spPr>
              <a:solidFill>
                <a:schemeClr val="accent6">
                  <a:tint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81A-4BC3-BE65-8B9321CB56F1}"/>
              </c:ext>
            </c:extLst>
          </c:dPt>
          <c:dPt>
            <c:idx val="3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81A-4BC3-BE65-8B9321CB56F1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781A-4BC3-BE65-8B9321CB56F1}"/>
              </c:ext>
            </c:extLst>
          </c:dPt>
          <c:dPt>
            <c:idx val="5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81A-4BC3-BE65-8B9321CB56F1}"/>
              </c:ext>
            </c:extLst>
          </c:dPt>
          <c:dPt>
            <c:idx val="6"/>
            <c:bubble3D val="0"/>
            <c:spPr>
              <a:solidFill>
                <a:schemeClr val="accent6">
                  <a:shade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781A-4BC3-BE65-8B9321CB56F1}"/>
              </c:ext>
            </c:extLst>
          </c:dPt>
          <c:dPt>
            <c:idx val="7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81A-4BC3-BE65-8B9321CB56F1}"/>
              </c:ext>
            </c:extLst>
          </c:dPt>
          <c:dPt>
            <c:idx val="8"/>
            <c:bubble3D val="0"/>
            <c:spPr>
              <a:solidFill>
                <a:schemeClr val="accent6">
                  <a:shade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781A-4BC3-BE65-8B9321CB56F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8-781A-4BC3-BE65-8B9321CB56F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781A-4BC3-BE65-8B9321CB56F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A-781A-4BC3-BE65-8B9321CB56F1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781A-4BC3-BE65-8B9321CB56F1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C-781A-4BC3-BE65-8B9321CB56F1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781A-4BC3-BE65-8B9321CB56F1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E-781A-4BC3-BE65-8B9321CB56F1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781A-4BC3-BE65-8B9321CB56F1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0-781A-4BC3-BE65-8B9321CB56F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17</c:v>
                </c:pt>
                <c:pt idx="1">
                  <c:v>18</c:v>
                </c:pt>
                <c:pt idx="2">
                  <c:v>19</c:v>
                </c:pt>
                <c:pt idx="3">
                  <c:v>20</c:v>
                </c:pt>
                <c:pt idx="4">
                  <c:v>21</c:v>
                </c:pt>
                <c:pt idx="5">
                  <c:v>22</c:v>
                </c:pt>
                <c:pt idx="6">
                  <c:v>23</c:v>
                </c:pt>
                <c:pt idx="7">
                  <c:v>24</c:v>
                </c:pt>
                <c:pt idx="8">
                  <c:v>26</c:v>
                </c:pt>
              </c:numCache>
            </c:numRef>
          </c:cat>
          <c:val>
            <c:numRef>
              <c:f>Лист1!$B$2:$B$10</c:f>
              <c:numCache>
                <c:formatCode>0.00%</c:formatCode>
                <c:ptCount val="9"/>
                <c:pt idx="0" formatCode="0%">
                  <c:v>0.13900000000000001</c:v>
                </c:pt>
                <c:pt idx="1">
                  <c:v>0.27800000000000002</c:v>
                </c:pt>
                <c:pt idx="2">
                  <c:v>3.7999999999999999E-2</c:v>
                </c:pt>
                <c:pt idx="3">
                  <c:v>0.13900000000000001</c:v>
                </c:pt>
                <c:pt idx="4">
                  <c:v>0.22800000000000001</c:v>
                </c:pt>
                <c:pt idx="5">
                  <c:v>0.13900000000000001</c:v>
                </c:pt>
                <c:pt idx="6">
                  <c:v>1.2999999999999999E-2</c:v>
                </c:pt>
                <c:pt idx="7">
                  <c:v>1.2999999999999999E-2</c:v>
                </c:pt>
                <c:pt idx="8">
                  <c:v>1.2999999999999999E-2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1A-4BC3-BE65-8B9321CB56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26688327793138"/>
          <c:y val="0.31375671033744595"/>
          <c:w val="0.29231137066398316"/>
          <c:h val="0.46832679239647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</a:t>
            </a: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4279126567512389E-2"/>
          <c:y val="0.22022559680039994"/>
          <c:w val="0.53064478428979522"/>
          <c:h val="0.616895530313716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D6-4DCB-AF95-A65D670A0A18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D6-4DCB-AF95-A65D670A0A18}"/>
              </c:ext>
            </c:extLst>
          </c:dPt>
          <c:dPt>
            <c:idx val="2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3D6-4DCB-AF95-A65D670A0A18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73D6-4DCB-AF95-A65D670A0A18}"/>
              </c:ext>
            </c:extLst>
          </c:dPt>
          <c:dPt>
            <c:idx val="4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73D6-4DCB-AF95-A65D670A0A18}"/>
              </c:ext>
            </c:extLst>
          </c:dPt>
          <c:dPt>
            <c:idx val="5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73D6-4DCB-AF95-A65D670A0A18}"/>
              </c:ext>
            </c:extLst>
          </c:dPt>
          <c:dPt>
            <c:idx val="6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73D6-4DCB-AF95-A65D670A0A18}"/>
              </c:ext>
            </c:extLst>
          </c:dPt>
          <c:dPt>
            <c:idx val="7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73D6-4DCB-AF95-A65D670A0A18}"/>
              </c:ext>
            </c:extLst>
          </c:dPt>
          <c:dPt>
            <c:idx val="8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73D6-4DCB-AF95-A65D670A0A1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3D6-4DCB-AF95-A65D670A0A1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3D6-4DCB-AF95-A65D670A0A1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73D6-4DCB-AF95-A65D670A0A1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3D6-4DCB-AF95-A65D670A0A18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73D6-4DCB-AF95-A65D670A0A18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73D6-4DCB-AF95-A65D670A0A18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73D6-4DCB-AF95-A65D670A0A18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73D6-4DCB-AF95-A65D670A0A18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73D6-4DCB-AF95-A65D670A0A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 formatCode="0%">
                  <c:v>0.81</c:v>
                </c:pt>
                <c:pt idx="1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3D6-4DCB-AF95-A65D670A0A1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13862585667615"/>
          <c:y val="0.39805597271890009"/>
          <c:w val="0.2787151775980416"/>
          <c:h val="0.22069770915095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респондентов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F98-403A-ADE0-027052E0B867}"/>
              </c:ext>
            </c:extLst>
          </c:dPt>
          <c:dPt>
            <c:idx val="1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F98-403A-ADE0-027052E0B867}"/>
              </c:ext>
            </c:extLst>
          </c:dPt>
          <c:dPt>
            <c:idx val="2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F98-403A-ADE0-027052E0B867}"/>
              </c:ext>
            </c:extLst>
          </c:dPt>
          <c:dPt>
            <c:idx val="3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F98-403A-ADE0-027052E0B86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F98-403A-ADE0-027052E0B86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F98-403A-ADE0-027052E0B86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F98-403A-ADE0-027052E0B86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F98-403A-ADE0-027052E0B8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Лист2!$A$23:$A$26</c:f>
              <c:strCache>
                <c:ptCount val="4"/>
                <c:pt idx="0">
                  <c:v>До 20 лет</c:v>
                </c:pt>
                <c:pt idx="1">
                  <c:v>20-30 лет</c:v>
                </c:pt>
                <c:pt idx="2">
                  <c:v>30-44 года</c:v>
                </c:pt>
                <c:pt idx="3">
                  <c:v>После 45 лет</c:v>
                </c:pt>
              </c:strCache>
            </c:strRef>
          </c:cat>
          <c:val>
            <c:numRef>
              <c:f>Лист2!$C$23:$C$26</c:f>
              <c:numCache>
                <c:formatCode>0%</c:formatCode>
                <c:ptCount val="4"/>
                <c:pt idx="0">
                  <c:v>0.19090909090909092</c:v>
                </c:pt>
                <c:pt idx="1">
                  <c:v>0.38636363636363635</c:v>
                </c:pt>
                <c:pt idx="2">
                  <c:v>0.24545454545454545</c:v>
                </c:pt>
                <c:pt idx="3">
                  <c:v>0.17727272727272728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F98-403A-ADE0-027052E0B86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962367338001135"/>
          <c:y val="0.348569558934886"/>
          <c:w val="0.32537687404985022"/>
          <c:h val="0.46632289454778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 респондентов</a:t>
            </a:r>
          </a:p>
        </c:rich>
      </c:tx>
      <c:layout>
        <c:manualLayout>
          <c:xMode val="edge"/>
          <c:yMode val="edge"/>
          <c:x val="0.20244105289307968"/>
          <c:y val="2.96093757511080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89C-416C-961A-4D65409B7FDC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89C-416C-961A-4D65409B7FDC}"/>
              </c:ext>
            </c:extLst>
          </c:dPt>
          <c:dLbls>
            <c:dLbl>
              <c:idx val="0"/>
              <c:layout>
                <c:manualLayout>
                  <c:x val="-9.0743875765529308E-2"/>
                  <c:y val="-0.1837598425196850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9C-416C-961A-4D65409B7FD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F89C-416C-961A-4D65409B7F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Лист2!$J$23:$J$24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Лист2!$L$23:$L$24</c:f>
              <c:numCache>
                <c:formatCode>0%</c:formatCode>
                <c:ptCount val="2"/>
                <c:pt idx="0">
                  <c:v>0.78181818181818186</c:v>
                </c:pt>
                <c:pt idx="1">
                  <c:v>0.21818181818181817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9C-416C-961A-4D65409B7FD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32279144119325"/>
          <c:y val="0.40921225053053933"/>
          <c:w val="0.23355043582515148"/>
          <c:h val="0.197041349212791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образования респондентов</a:t>
            </a:r>
            <a:endParaRPr lang="en-US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8882065616026621E-2"/>
          <c:y val="0.20274157294485814"/>
          <c:w val="0.41127952755905511"/>
          <c:h val="0.6854658792650918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4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A07-47DC-8299-41CD7C5201D7}"/>
              </c:ext>
            </c:extLst>
          </c:dPt>
          <c:dPt>
            <c:idx val="1"/>
            <c:bubble3D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A07-47DC-8299-41CD7C5201D7}"/>
              </c:ext>
            </c:extLst>
          </c:dPt>
          <c:dPt>
            <c:idx val="2"/>
            <c:bubble3D val="0"/>
            <c:spPr>
              <a:solidFill>
                <a:schemeClr val="accent6">
                  <a:tint val="8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A07-47DC-8299-41CD7C5201D7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A07-47DC-8299-41CD7C5201D7}"/>
              </c:ext>
            </c:extLst>
          </c:dPt>
          <c:dPt>
            <c:idx val="4"/>
            <c:bubble3D val="0"/>
            <c:spPr>
              <a:solidFill>
                <a:schemeClr val="accent6">
                  <a:shade val="8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A07-47DC-8299-41CD7C5201D7}"/>
              </c:ext>
            </c:extLst>
          </c:dPt>
          <c:dPt>
            <c:idx val="5"/>
            <c:bubble3D val="0"/>
            <c:spPr>
              <a:solidFill>
                <a:schemeClr val="accent6">
                  <a:shade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A07-47DC-8299-41CD7C5201D7}"/>
              </c:ext>
            </c:extLst>
          </c:dPt>
          <c:dPt>
            <c:idx val="6"/>
            <c:bubble3D val="0"/>
            <c:spPr>
              <a:solidFill>
                <a:schemeClr val="accent6">
                  <a:shade val="4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A07-47DC-8299-41CD7C5201D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1A07-47DC-8299-41CD7C5201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1A07-47DC-8299-41CD7C5201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1A07-47DC-8299-41CD7C5201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1A07-47DC-8299-41CD7C5201D7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1A07-47DC-8299-41CD7C5201D7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1A07-47DC-8299-41CD7C5201D7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1A07-47DC-8299-41CD7C5201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Лист2!$A$40:$A$46</c:f>
              <c:strCache>
                <c:ptCount val="7"/>
                <c:pt idx="0">
                  <c:v>Неполное среднее</c:v>
                </c:pt>
                <c:pt idx="1">
                  <c:v>Среднее</c:v>
                </c:pt>
                <c:pt idx="2">
                  <c:v>Среднее специальное</c:v>
                </c:pt>
                <c:pt idx="3">
                  <c:v>Неполное высшее</c:v>
                </c:pt>
                <c:pt idx="4">
                  <c:v>Высшее (бакалавриат и специалитет)</c:v>
                </c:pt>
                <c:pt idx="5">
                  <c:v>Высшее (магистратура)</c:v>
                </c:pt>
                <c:pt idx="6">
                  <c:v>Высшее (аспирантура)</c:v>
                </c:pt>
              </c:strCache>
            </c:strRef>
          </c:cat>
          <c:val>
            <c:numRef>
              <c:f>Лист2!$C$40:$C$46</c:f>
              <c:numCache>
                <c:formatCode>0%</c:formatCode>
                <c:ptCount val="7"/>
                <c:pt idx="0">
                  <c:v>2.2727272727272728E-2</c:v>
                </c:pt>
                <c:pt idx="1">
                  <c:v>0.1</c:v>
                </c:pt>
                <c:pt idx="2">
                  <c:v>0.13636363636363635</c:v>
                </c:pt>
                <c:pt idx="3">
                  <c:v>0.18636363636363637</c:v>
                </c:pt>
                <c:pt idx="4">
                  <c:v>0.38181818181818183</c:v>
                </c:pt>
                <c:pt idx="5">
                  <c:v>0.14545454545454545</c:v>
                </c:pt>
                <c:pt idx="6">
                  <c:v>2.7272727272727271E-2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A07-47DC-8299-41CD7C5201D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8153829066988135"/>
          <c:y val="0.15747338874307379"/>
          <c:w val="0.51505063850562616"/>
          <c:h val="0.746525955088947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Модель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выбора продукта питания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879155730533687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673915899555937"/>
          <c:y val="0.16540294879247477"/>
          <c:w val="0.47607013528203301"/>
          <c:h val="0.76077154785182066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Лист2!$A$1:$F$1</c:f>
              <c:strCache>
                <c:ptCount val="6"/>
                <c:pt idx="0">
                  <c:v>Пищевая ценность (БЖУ)</c:v>
                </c:pt>
                <c:pt idx="1">
                  <c:v>Энергетическая ценность (калорийность)</c:v>
                </c:pt>
                <c:pt idx="2">
                  <c:v>Состав продукта</c:v>
                </c:pt>
                <c:pt idx="3">
                  <c:v>Информация о полезности продукта</c:v>
                </c:pt>
                <c:pt idx="4">
                  <c:v>Информация о вреде продукта</c:v>
                </c:pt>
                <c:pt idx="5">
                  <c:v>Упаковка</c:v>
                </c:pt>
              </c:strCache>
            </c:strRef>
          </c:cat>
          <c:val>
            <c:numRef>
              <c:f>Лист2!$A$2:$F$2</c:f>
              <c:numCache>
                <c:formatCode>0.00</c:formatCode>
                <c:ptCount val="6"/>
                <c:pt idx="0">
                  <c:v>2.7307692307692308</c:v>
                </c:pt>
                <c:pt idx="1">
                  <c:v>3.0042735042735043</c:v>
                </c:pt>
                <c:pt idx="2">
                  <c:v>3.7820512820512819</c:v>
                </c:pt>
                <c:pt idx="3">
                  <c:v>3.4401709401709404</c:v>
                </c:pt>
                <c:pt idx="4">
                  <c:v>3.8675213675213675</c:v>
                </c:pt>
                <c:pt idx="5">
                  <c:v>3.1153846153846154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D8-44EF-891B-4179EF42B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346229776"/>
        <c:axId val="346228528"/>
      </c:barChart>
      <c:catAx>
        <c:axId val="346229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6228528"/>
        <c:crosses val="autoZero"/>
        <c:auto val="1"/>
        <c:lblAlgn val="ctr"/>
        <c:lblOffset val="100"/>
        <c:noMultiLvlLbl val="0"/>
      </c:catAx>
      <c:valAx>
        <c:axId val="346228528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346229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Сферы занятости респондентов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81A-4F58-ABE1-B7F04EF3C880}"/>
              </c:ext>
            </c:extLst>
          </c:dPt>
          <c:dPt>
            <c:idx val="1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81A-4F58-ABE1-B7F04EF3C880}"/>
              </c:ext>
            </c:extLst>
          </c:dPt>
          <c:dPt>
            <c:idx val="2"/>
            <c:bubble3D val="0"/>
            <c:spPr>
              <a:solidFill>
                <a:schemeClr val="accent6">
                  <a:tint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81A-4F58-ABE1-B7F04EF3C880}"/>
              </c:ext>
            </c:extLst>
          </c:dPt>
          <c:dPt>
            <c:idx val="3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81A-4F58-ABE1-B7F04EF3C880}"/>
              </c:ext>
            </c:extLst>
          </c:dPt>
          <c:dPt>
            <c:idx val="4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81A-4F58-ABE1-B7F04EF3C880}"/>
              </c:ext>
            </c:extLst>
          </c:dPt>
          <c:dPt>
            <c:idx val="5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881A-4F58-ABE1-B7F04EF3C880}"/>
              </c:ext>
            </c:extLst>
          </c:dPt>
          <c:dPt>
            <c:idx val="6"/>
            <c:bubble3D val="0"/>
            <c:spPr>
              <a:solidFill>
                <a:schemeClr val="accent6">
                  <a:shade val="72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81A-4F58-ABE1-B7F04EF3C880}"/>
              </c:ext>
            </c:extLst>
          </c:dPt>
          <c:dPt>
            <c:idx val="7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881A-4F58-ABE1-B7F04EF3C880}"/>
              </c:ext>
            </c:extLst>
          </c:dPt>
          <c:dPt>
            <c:idx val="8"/>
            <c:bubble3D val="0"/>
            <c:spPr>
              <a:solidFill>
                <a:schemeClr val="accent6">
                  <a:shade val="4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881A-4F58-ABE1-B7F04EF3C88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881A-4F58-ABE1-B7F04EF3C88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881A-4F58-ABE1-B7F04EF3C880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881A-4F58-ABE1-B7F04EF3C880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881A-4F58-ABE1-B7F04EF3C880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881A-4F58-ABE1-B7F04EF3C880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881A-4F58-ABE1-B7F04EF3C880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881A-4F58-ABE1-B7F04EF3C880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881A-4F58-ABE1-B7F04EF3C880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881A-4F58-ABE1-B7F04EF3C8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Лист2!$J$40:$J$48</c:f>
              <c:strCache>
                <c:ptCount val="9"/>
                <c:pt idx="0">
                  <c:v>Социальная сфера</c:v>
                </c:pt>
                <c:pt idx="1">
                  <c:v>Государственная служба</c:v>
                </c:pt>
                <c:pt idx="2">
                  <c:v>Сфера обслуживания и торговля</c:v>
                </c:pt>
                <c:pt idx="3">
                  <c:v>Масс-медиа</c:v>
                </c:pt>
                <c:pt idx="4">
                  <c:v>Реклама и консалтинг</c:v>
                </c:pt>
                <c:pt idx="5">
                  <c:v>Финансы</c:v>
                </c:pt>
                <c:pt idx="6">
                  <c:v>Сельское хозяйство</c:v>
                </c:pt>
                <c:pt idx="7">
                  <c:v>Производство</c:v>
                </c:pt>
                <c:pt idx="8">
                  <c:v>Другие сферы</c:v>
                </c:pt>
              </c:strCache>
            </c:strRef>
          </c:cat>
          <c:val>
            <c:numRef>
              <c:f>Лист2!$L$40:$L$48</c:f>
              <c:numCache>
                <c:formatCode>0%</c:formatCode>
                <c:ptCount val="9"/>
                <c:pt idx="0">
                  <c:v>0.11818181818181818</c:v>
                </c:pt>
                <c:pt idx="1">
                  <c:v>0.11818181818181818</c:v>
                </c:pt>
                <c:pt idx="2">
                  <c:v>0.13636363636363635</c:v>
                </c:pt>
                <c:pt idx="3">
                  <c:v>1.3636363636363636E-2</c:v>
                </c:pt>
                <c:pt idx="4">
                  <c:v>0.13181818181818181</c:v>
                </c:pt>
                <c:pt idx="5">
                  <c:v>0.17727272727272728</c:v>
                </c:pt>
                <c:pt idx="6">
                  <c:v>9.0909090909090905E-3</c:v>
                </c:pt>
                <c:pt idx="7">
                  <c:v>5.909090909090909E-2</c:v>
                </c:pt>
                <c:pt idx="8">
                  <c:v>0.23636363636363636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881A-4F58-ABE1-B7F04EF3C8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3481888163137437"/>
          <c:y val="0.20270361553643002"/>
          <c:w val="0.46135718442483786"/>
          <c:h val="0.7301275712628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потребление </a:t>
            </a: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йогурта</a:t>
            </a:r>
            <a:endPara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5759039294400126"/>
          <c:y val="2.71665308340124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1602632239777367"/>
          <c:y val="0.24993208367291497"/>
          <c:w val="0.34173537940784926"/>
          <c:h val="0.4250107489620032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62F-4E4C-A4C5-25FF7855F742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62F-4E4C-A4C5-25FF7855F74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62F-4E4C-A4C5-25FF7855F742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62F-4E4C-A4C5-25FF7855F742}"/>
              </c:ext>
            </c:extLst>
          </c:dPt>
          <c:dPt>
            <c:idx val="4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62F-4E4C-A4C5-25FF7855F742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62F-4E4C-A4C5-25FF7855F742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62F-4E4C-A4C5-25FF7855F742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62F-4E4C-A4C5-25FF7855F742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62F-4E4C-A4C5-25FF7855F742}"/>
                </c:ext>
              </c:extLst>
            </c:dLbl>
            <c:dLbl>
              <c:idx val="4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62F-4E4C-A4C5-25FF7855F742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Лист2!$A$81:$A$85</c:f>
              <c:strCache>
                <c:ptCount val="5"/>
                <c:pt idx="0">
                  <c:v>Никогда не употребляют</c:v>
                </c:pt>
                <c:pt idx="1">
                  <c:v>Реже, чем раз в неделю</c:v>
                </c:pt>
                <c:pt idx="2">
                  <c:v>Раз в неделю</c:v>
                </c:pt>
                <c:pt idx="3">
                  <c:v>Практически ежедневно</c:v>
                </c:pt>
                <c:pt idx="4">
                  <c:v>Ежедневно</c:v>
                </c:pt>
              </c:strCache>
            </c:strRef>
          </c:cat>
          <c:val>
            <c:numRef>
              <c:f>Лист2!$C$81:$C$85</c:f>
              <c:numCache>
                <c:formatCode>0.00%</c:formatCode>
                <c:ptCount val="5"/>
                <c:pt idx="0">
                  <c:v>7.2727272727272724E-2</c:v>
                </c:pt>
                <c:pt idx="1">
                  <c:v>0.42727272727272725</c:v>
                </c:pt>
                <c:pt idx="2">
                  <c:v>0.2818181818181818</c:v>
                </c:pt>
                <c:pt idx="3">
                  <c:v>0.19090909090909092</c:v>
                </c:pt>
                <c:pt idx="4">
                  <c:v>2.7272727272727271E-2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62F-4E4C-A4C5-25FF7855F7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799685589759996E-2"/>
          <c:y val="0.68037613880172065"/>
          <c:w val="0.91240062882048001"/>
          <c:h val="0.31962386119827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потребление батончика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2846274874076953"/>
          <c:y val="0.20330721544999131"/>
          <c:w val="0.37508217851369402"/>
          <c:h val="0.4473982680171523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3DB-4B49-975C-E9C5692F66FC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3DB-4B49-975C-E9C5692F66FC}"/>
              </c:ext>
            </c:extLst>
          </c:dPt>
          <c:dPt>
            <c:idx val="2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DB-4B49-975C-E9C5692F66FC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3DB-4B49-975C-E9C5692F66FC}"/>
              </c:ext>
            </c:extLst>
          </c:dPt>
          <c:dPt>
            <c:idx val="4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3DB-4B49-975C-E9C5692F66FC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C3DB-4B49-975C-E9C5692F66FC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C3DB-4B49-975C-E9C5692F66FC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3DB-4B49-975C-E9C5692F66FC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3DB-4B49-975C-E9C5692F66FC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Лист2!$I$81:$I$84</c:f>
              <c:strCache>
                <c:ptCount val="4"/>
                <c:pt idx="0">
                  <c:v>Никогда не употребляют</c:v>
                </c:pt>
                <c:pt idx="1">
                  <c:v>Реже, чем раз в неделю</c:v>
                </c:pt>
                <c:pt idx="2">
                  <c:v>Раз в неделю</c:v>
                </c:pt>
                <c:pt idx="3">
                  <c:v>Практически ежедневно</c:v>
                </c:pt>
              </c:strCache>
            </c:strRef>
          </c:cat>
          <c:val>
            <c:numRef>
              <c:f>Лист2!$K$81:$K$84</c:f>
              <c:numCache>
                <c:formatCode>0.00%</c:formatCode>
                <c:ptCount val="4"/>
                <c:pt idx="0">
                  <c:v>0.32420091324200911</c:v>
                </c:pt>
                <c:pt idx="1">
                  <c:v>0.49771689497716892</c:v>
                </c:pt>
                <c:pt idx="2">
                  <c:v>0.15525114155251141</c:v>
                </c:pt>
                <c:pt idx="3">
                  <c:v>2.2831050228310501E-2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DB-4B49-975C-E9C5692F66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25594331572751"/>
          <c:y val="0.70097206624737762"/>
          <c:w val="0.63488113368544985"/>
          <c:h val="0.266303635961512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Цели потребления</a:t>
            </a: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йогурта</a:t>
            </a:r>
            <a:endPara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110035211267605"/>
          <c:y val="3.8659793814432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194569978928691"/>
          <c:y val="0.22962902833022156"/>
          <c:w val="0.48128500332704893"/>
          <c:h val="0.4697077008415185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6B3-4F0A-81B5-99BC9B5671C7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6B3-4F0A-81B5-99BC9B5671C7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6B3-4F0A-81B5-99BC9B5671C7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6B3-4F0A-81B5-99BC9B5671C7}"/>
              </c:ext>
            </c:extLst>
          </c:dPt>
          <c:dPt>
            <c:idx val="4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6B3-4F0A-81B5-99BC9B5671C7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6B3-4F0A-81B5-99BC9B5671C7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6B3-4F0A-81B5-99BC9B5671C7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6B3-4F0A-81B5-99BC9B5671C7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6B3-4F0A-81B5-99BC9B5671C7}"/>
                </c:ext>
              </c:extLst>
            </c:dLbl>
            <c:dLbl>
              <c:idx val="4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6B3-4F0A-81B5-99BC9B5671C7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Лист2!$A$66:$A$70</c:f>
              <c:strCache>
                <c:ptCount val="5"/>
                <c:pt idx="0">
                  <c:v>Не употребляют йогурты</c:v>
                </c:pt>
                <c:pt idx="1">
                  <c:v>Для разнообразия рациона</c:v>
                </c:pt>
                <c:pt idx="2">
                  <c:v>Как продукт для удовольствия</c:v>
                </c:pt>
                <c:pt idx="3">
                  <c:v>Как перекус</c:v>
                </c:pt>
                <c:pt idx="4">
                  <c:v>Как основной прием пищи</c:v>
                </c:pt>
              </c:strCache>
            </c:strRef>
          </c:cat>
          <c:val>
            <c:numRef>
              <c:f>Лист2!$C$66:$C$70</c:f>
              <c:numCache>
                <c:formatCode>0.00%</c:formatCode>
                <c:ptCount val="5"/>
                <c:pt idx="0">
                  <c:v>5.909090909090909E-2</c:v>
                </c:pt>
                <c:pt idx="1">
                  <c:v>2.2727272727272728E-2</c:v>
                </c:pt>
                <c:pt idx="2">
                  <c:v>0.2</c:v>
                </c:pt>
                <c:pt idx="3">
                  <c:v>0.46363636363636362</c:v>
                </c:pt>
                <c:pt idx="4">
                  <c:v>0.25454545454545452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B3-4F0A-81B5-99BC9B567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3012555131639478"/>
          <c:w val="1"/>
          <c:h val="0.24410125280731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Цели</a:t>
            </a:r>
            <a:r>
              <a:rPr lang="ru-RU" sz="11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потребления батончика</a:t>
            </a:r>
            <a:endPara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236675257042468"/>
          <c:y val="3.85604113110539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4007918602473677"/>
          <c:y val="0.21631007563643234"/>
          <c:w val="0.51531161662549829"/>
          <c:h val="0.4873823452017084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4B-41F3-A9D5-763EDCF14336}"/>
              </c:ext>
            </c:extLst>
          </c:dPt>
          <c:dPt>
            <c:idx val="1"/>
            <c:bubble3D val="0"/>
            <c:spPr>
              <a:solidFill>
                <a:schemeClr val="accent6">
                  <a:tint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4B-41F3-A9D5-763EDCF14336}"/>
              </c:ext>
            </c:extLst>
          </c:dPt>
          <c:dPt>
            <c:idx val="2"/>
            <c:bubble3D val="0"/>
            <c:spPr>
              <a:solidFill>
                <a:schemeClr val="accent6">
                  <a:shade val="8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A4B-41F3-A9D5-763EDCF14336}"/>
              </c:ext>
            </c:extLst>
          </c:dPt>
          <c:dPt>
            <c:idx val="3"/>
            <c:bubble3D val="0"/>
            <c:spPr>
              <a:solidFill>
                <a:schemeClr val="accent6">
                  <a:shade val="58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A4B-41F3-A9D5-763EDCF14336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A4B-41F3-A9D5-763EDCF14336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A4B-41F3-A9D5-763EDCF14336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A4B-41F3-A9D5-763EDCF14336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A4B-41F3-A9D5-763EDCF14336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Лист2!$J$66:$J$69</c:f>
              <c:strCache>
                <c:ptCount val="4"/>
                <c:pt idx="0">
                  <c:v>Не употребляют батончики</c:v>
                </c:pt>
                <c:pt idx="1">
                  <c:v>Как продукт для удовольствия</c:v>
                </c:pt>
                <c:pt idx="2">
                  <c:v>Как перекус</c:v>
                </c:pt>
                <c:pt idx="3">
                  <c:v>Как основной прием пищи</c:v>
                </c:pt>
              </c:strCache>
            </c:strRef>
          </c:cat>
          <c:val>
            <c:numRef>
              <c:f>Лист2!$L$66:$L$69</c:f>
              <c:numCache>
                <c:formatCode>0.00%</c:formatCode>
                <c:ptCount val="4"/>
                <c:pt idx="0">
                  <c:v>0.21363636363636362</c:v>
                </c:pt>
                <c:pt idx="1">
                  <c:v>3.6363636363636362E-2</c:v>
                </c:pt>
                <c:pt idx="2">
                  <c:v>0.48181818181818181</c:v>
                </c:pt>
                <c:pt idx="3">
                  <c:v>0.26818181818181819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4B-41F3-A9D5-763EDCF143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1011137764064887E-2"/>
          <c:y val="0.73881140821407609"/>
          <c:w val="0.76814724320275363"/>
          <c:h val="0.244050631203233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полезности йогурта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3.29</c:v>
                </c:pt>
                <c:pt idx="1">
                  <c:v>3.11</c:v>
                </c:pt>
                <c:pt idx="2">
                  <c:v>3.36</c:v>
                </c:pt>
                <c:pt idx="3">
                  <c:v>3.12</c:v>
                </c:pt>
                <c:pt idx="4">
                  <c:v>3.38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B0-40D6-8D2F-259785513A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CB0-40D6-8D2F-259785513A0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CB0-40D6-8D2F-259785513A0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3.45</c:v>
                </c:pt>
                <c:pt idx="1">
                  <c:v>3.45</c:v>
                </c:pt>
                <c:pt idx="2">
                  <c:v>3.86</c:v>
                </c:pt>
                <c:pt idx="3">
                  <c:v>3.83</c:v>
                </c:pt>
                <c:pt idx="4">
                  <c:v>3.85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B0-40D6-8D2F-259785513A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полезности йогурта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3.8</c:v>
                </c:pt>
                <c:pt idx="2">
                  <c:v>3.75</c:v>
                </c:pt>
                <c:pt idx="3">
                  <c:v>4</c:v>
                </c:pt>
                <c:pt idx="4">
                  <c:v>3.62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21-44AB-AC5F-DCAD468953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621-44AB-AC5F-DCAD468953C2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621-44AB-AC5F-DCAD468953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3.83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21-44AB-AC5F-DCAD46895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полезности батончика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3.12</c:v>
                </c:pt>
                <c:pt idx="1">
                  <c:v>3.24</c:v>
                </c:pt>
                <c:pt idx="2">
                  <c:v>3.08</c:v>
                </c:pt>
                <c:pt idx="3">
                  <c:v>3.05</c:v>
                </c:pt>
                <c:pt idx="4">
                  <c:v>2.82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AA-44E6-8061-D7DC75774E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9AA-44E6-8061-D7DC75774EC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3.09</c:v>
                </c:pt>
                <c:pt idx="1">
                  <c:v>3.11</c:v>
                </c:pt>
                <c:pt idx="2">
                  <c:v>2.6</c:v>
                </c:pt>
                <c:pt idx="3">
                  <c:v>3.13</c:v>
                </c:pt>
                <c:pt idx="4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AA-44E6-8061-D7DC75774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полезности батончика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E33-4868-93A7-155BE796B6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3.7</c:v>
                </c:pt>
                <c:pt idx="3">
                  <c:v>3.5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33-4868-93A7-155BE796B6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E33-4868-93A7-155BE796B6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4.2</c:v>
                </c:pt>
                <c:pt idx="1">
                  <c:v>3.1</c:v>
                </c:pt>
                <c:pt idx="2">
                  <c:v>3.3</c:v>
                </c:pt>
                <c:pt idx="3">
                  <c:v>3.3</c:v>
                </c:pt>
                <c:pt idx="4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33-4868-93A7-155BE796B6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вкуса йогурта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3.18</c:v>
                </c:pt>
                <c:pt idx="1">
                  <c:v>2.78</c:v>
                </c:pt>
                <c:pt idx="2">
                  <c:v>2.91</c:v>
                </c:pt>
                <c:pt idx="3">
                  <c:v>3.17</c:v>
                </c:pt>
                <c:pt idx="4">
                  <c:v>2.86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3A-4064-ABA1-58A1545568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D3A-4064-ABA1-58A1545568B7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D3A-4064-ABA1-58A1545568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2.82</c:v>
                </c:pt>
                <c:pt idx="1">
                  <c:v>3.09</c:v>
                </c:pt>
                <c:pt idx="2">
                  <c:v>3.79</c:v>
                </c:pt>
                <c:pt idx="3">
                  <c:v>3.33</c:v>
                </c:pt>
                <c:pt idx="4">
                  <c:v>3.45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D3A-4064-ABA1-58A154556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Отношение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респондентов к заявлениям о полезности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767469585407807"/>
          <c:y val="2.9090909090909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Лист2!$J$1:$W$1</c:f>
              <c:strCache>
                <c:ptCount val="14"/>
                <c:pt idx="0">
                  <c:v>Изготовлен из натуральных ингредиентов</c:v>
                </c:pt>
                <c:pt idx="1">
                  <c:v>Не содержит холестерина</c:v>
                </c:pt>
                <c:pt idx="2">
                  <c:v>Не содержит ГМО</c:v>
                </c:pt>
                <c:pt idx="3">
                  <c:v>Низкое содержание сахара</c:v>
                </c:pt>
                <c:pt idx="4">
                  <c:v>Низкое содержание соли</c:v>
                </c:pt>
                <c:pt idx="5">
                  <c:v>Обезжиренный продукт</c:v>
                </c:pt>
                <c:pt idx="6">
                  <c:v>Изготовлен из цельного зерна</c:v>
                </c:pt>
                <c:pt idx="7">
                  <c:v>Содержит натуральные овощи/фрукты</c:v>
                </c:pt>
                <c:pt idx="8">
                  <c:v>Высокое содержание клетчатки</c:v>
                </c:pt>
                <c:pt idx="9">
                  <c:v>Высокое содержание белка</c:v>
                </c:pt>
                <c:pt idx="10">
                  <c:v>Обогащен витаминами</c:v>
                </c:pt>
                <c:pt idx="11">
                  <c:v>Безглютеновый продукт</c:v>
                </c:pt>
                <c:pt idx="12">
                  <c:v>Органический продукт</c:v>
                </c:pt>
                <c:pt idx="13">
                  <c:v>Без консервантов</c:v>
                </c:pt>
              </c:strCache>
            </c:strRef>
          </c:cat>
          <c:val>
            <c:numRef>
              <c:f>Лист2!$J$2:$W$2</c:f>
              <c:numCache>
                <c:formatCode>0.00</c:formatCode>
                <c:ptCount val="14"/>
                <c:pt idx="0">
                  <c:v>4.384615384615385</c:v>
                </c:pt>
                <c:pt idx="1">
                  <c:v>3.4188034188034186</c:v>
                </c:pt>
                <c:pt idx="2">
                  <c:v>3.5769230769230771</c:v>
                </c:pt>
                <c:pt idx="3">
                  <c:v>3.8205128205128207</c:v>
                </c:pt>
                <c:pt idx="4">
                  <c:v>3.4529914529914532</c:v>
                </c:pt>
                <c:pt idx="5">
                  <c:v>2.4316239316239314</c:v>
                </c:pt>
                <c:pt idx="6">
                  <c:v>3.5427350427350426</c:v>
                </c:pt>
                <c:pt idx="7">
                  <c:v>4.333333333333333</c:v>
                </c:pt>
                <c:pt idx="8">
                  <c:v>3.8119658119658117</c:v>
                </c:pt>
                <c:pt idx="9">
                  <c:v>3.641025641025641</c:v>
                </c:pt>
                <c:pt idx="10">
                  <c:v>3.8931623931623931</c:v>
                </c:pt>
                <c:pt idx="11">
                  <c:v>2.8461538461538463</c:v>
                </c:pt>
                <c:pt idx="12">
                  <c:v>3.6068376068376069</c:v>
                </c:pt>
                <c:pt idx="13">
                  <c:v>3.8376068376068377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8-4B06-BC5B-FBA6463C29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234817952"/>
        <c:axId val="234818368"/>
      </c:barChart>
      <c:catAx>
        <c:axId val="234817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34818368"/>
        <c:crosses val="autoZero"/>
        <c:auto val="1"/>
        <c:lblAlgn val="ctr"/>
        <c:lblOffset val="100"/>
        <c:noMultiLvlLbl val="0"/>
      </c:catAx>
      <c:valAx>
        <c:axId val="234818368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234817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вкуса йогурта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6C6-4EFC-BAFF-2258D849B7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2.87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C6-4EFC-BAFF-2258D849B7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6C6-4EFC-BAFF-2258D849B7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3.17</c:v>
                </c:pt>
                <c:pt idx="1">
                  <c:v>3.83</c:v>
                </c:pt>
                <c:pt idx="2">
                  <c:v>3.2</c:v>
                </c:pt>
                <c:pt idx="3">
                  <c:v>2.83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C6-4EFC-BAFF-2258D849B7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вкуса батончика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скептиками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FD8-469B-AE1E-2E21CC4989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3.76</c:v>
                </c:pt>
                <c:pt idx="2">
                  <c:v>3</c:v>
                </c:pt>
                <c:pt idx="3">
                  <c:v>3.15</c:v>
                </c:pt>
                <c:pt idx="4">
                  <c:v>3.18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D8-469B-AE1E-2E21CC4989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3.36</c:v>
                </c:pt>
                <c:pt idx="1">
                  <c:v>3.28</c:v>
                </c:pt>
                <c:pt idx="2">
                  <c:v>3.3</c:v>
                </c:pt>
                <c:pt idx="3">
                  <c:v>3.31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D8-469B-AE1E-2E21CC4989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вкуса батончика</a:t>
            </a: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доверяющими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1A6-4514-B144-ACAA45F31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3.5</c:v>
                </c:pt>
                <c:pt idx="1">
                  <c:v>3</c:v>
                </c:pt>
                <c:pt idx="2">
                  <c:v>3.67</c:v>
                </c:pt>
                <c:pt idx="3">
                  <c:v>3.13</c:v>
                </c:pt>
                <c:pt idx="4">
                  <c:v>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A6-4514-B144-ACAA45F314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1A6-4514-B144-ACAA45F3148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1A6-4514-B144-ACAA45F31489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1A6-4514-B144-ACAA45F314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</c:v>
                </c:pt>
                <c:pt idx="1">
                  <c:v>3.67</c:v>
                </c:pt>
                <c:pt idx="2">
                  <c:v>3.57</c:v>
                </c:pt>
                <c:pt idx="3">
                  <c:v>3.67</c:v>
                </c:pt>
                <c:pt idx="4">
                  <c:v>3.25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A6-4514-B144-ACAA45F31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Привлекательности йогурта скептиками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5.41</c:v>
                </c:pt>
                <c:pt idx="1">
                  <c:v>4.8899999999999997</c:v>
                </c:pt>
                <c:pt idx="2">
                  <c:v>5.09</c:v>
                </c:pt>
                <c:pt idx="3">
                  <c:v>5.12</c:v>
                </c:pt>
                <c:pt idx="4">
                  <c:v>3.67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4E-47DE-9248-390A7BF684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5A4E-47DE-9248-390A7BF6849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A4E-47DE-9248-390A7BF684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5.27</c:v>
                </c:pt>
                <c:pt idx="1">
                  <c:v>6.09</c:v>
                </c:pt>
                <c:pt idx="2">
                  <c:v>7.14</c:v>
                </c:pt>
                <c:pt idx="3">
                  <c:v>5.44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A4E-47DE-9248-390A7BF684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Привлекательности йогурта доверяющими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14D-4FAB-B07D-C527541F08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3.9</c:v>
                </c:pt>
                <c:pt idx="1">
                  <c:v>8.8000000000000007</c:v>
                </c:pt>
                <c:pt idx="2">
                  <c:v>6</c:v>
                </c:pt>
                <c:pt idx="3">
                  <c:v>6.25</c:v>
                </c:pt>
                <c:pt idx="4">
                  <c:v>5.87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D-4FAB-B07D-C527541F08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14D-4FAB-B07D-C527541F08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6.5</c:v>
                </c:pt>
                <c:pt idx="1">
                  <c:v>7.33</c:v>
                </c:pt>
                <c:pt idx="2">
                  <c:v>6.6</c:v>
                </c:pt>
                <c:pt idx="3">
                  <c:v>7.5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14D-4FAB-B07D-C527541F08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Привлекательности батончика скептиками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0EA-4FC5-88DF-96BACBDCD42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0EA-4FC5-88DF-96BACBDCD4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4.53</c:v>
                </c:pt>
                <c:pt idx="1">
                  <c:v>6.14</c:v>
                </c:pt>
                <c:pt idx="2">
                  <c:v>4.25</c:v>
                </c:pt>
                <c:pt idx="3">
                  <c:v>5.4</c:v>
                </c:pt>
                <c:pt idx="4">
                  <c:v>4.09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EA-4FC5-88DF-96BACBDCD4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5.27</c:v>
                </c:pt>
                <c:pt idx="1">
                  <c:v>4.8899999999999997</c:v>
                </c:pt>
                <c:pt idx="2">
                  <c:v>4.5</c:v>
                </c:pt>
                <c:pt idx="3">
                  <c:v>5.25</c:v>
                </c:pt>
                <c:pt idx="4">
                  <c:v>5.05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EA-4FC5-88DF-96BACBDCD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Привлекательности батончика доверяющими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 не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294-4459-BB6C-3DB7887F9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4.75</c:v>
                </c:pt>
                <c:pt idx="1">
                  <c:v>4.33</c:v>
                </c:pt>
                <c:pt idx="2">
                  <c:v>7</c:v>
                </c:pt>
                <c:pt idx="3">
                  <c:v>5.13</c:v>
                </c:pt>
                <c:pt idx="4">
                  <c:v>6.67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94-4459-BB6C-3DB7887F9F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Респондент видел состав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294-4459-BB6C-3DB7887F9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Нет заявления о полезности</c:v>
                </c:pt>
                <c:pt idx="1">
                  <c:v>Заявление о добавлении ингредиентов</c:v>
                </c:pt>
                <c:pt idx="2">
                  <c:v>Заявление о снижении количества инредиентов</c:v>
                </c:pt>
                <c:pt idx="3">
                  <c:v>Заявление о позитивном эффекте</c:v>
                </c:pt>
                <c:pt idx="4">
                  <c:v>Заявление о снижении негативного эффекта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8.4</c:v>
                </c:pt>
                <c:pt idx="1">
                  <c:v>5.27</c:v>
                </c:pt>
                <c:pt idx="2">
                  <c:v>5.14</c:v>
                </c:pt>
                <c:pt idx="3">
                  <c:v>6.11</c:v>
                </c:pt>
                <c:pt idx="4">
                  <c:v>4.75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94-4459-BB6C-3DB7887F9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344420800"/>
        <c:axId val="344426208"/>
      </c:barChart>
      <c:catAx>
        <c:axId val="344420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4426208"/>
        <c:crosses val="autoZero"/>
        <c:auto val="1"/>
        <c:lblAlgn val="ctr"/>
        <c:lblOffset val="100"/>
        <c:noMultiLvlLbl val="0"/>
      </c:catAx>
      <c:valAx>
        <c:axId val="344426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44420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заболеваемости населения</a:t>
            </a:r>
          </a:p>
        </c:rich>
      </c:tx>
      <c:layout>
        <c:manualLayout>
          <c:xMode val="edge"/>
          <c:yMode val="edge"/>
          <c:x val="0.14926150624614548"/>
          <c:y val="4.690117252931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9667371675628072E-2"/>
          <c:y val="0.22068051571072977"/>
          <c:w val="0.87660015798995994"/>
          <c:h val="0.613766845035843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заболевших (тыс.чел.)</c:v>
                </c:pt>
              </c:strCache>
            </c:strRef>
          </c:tx>
          <c:spPr>
            <a:ln w="38100" cap="flat" cmpd="dbl" algn="ctr">
              <a:solidFill>
                <a:schemeClr val="accent6"/>
              </a:solidFill>
              <a:miter lim="800000"/>
            </a:ln>
            <a:effectLst/>
          </c:spPr>
          <c:marker>
            <c:symbol val="none"/>
          </c:marker>
          <c:cat>
            <c:numRef>
              <c:f>Лист1!$A$2:$A$18</c:f>
              <c:numCache>
                <c:formatCode>General</c:formatCode>
                <c:ptCount val="17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  <c:pt idx="11">
                  <c:v>2014</c:v>
                </c:pt>
                <c:pt idx="12">
                  <c:v>2015</c:v>
                </c:pt>
                <c:pt idx="13">
                  <c:v>2016</c:v>
                </c:pt>
                <c:pt idx="14">
                  <c:v>2017</c:v>
                </c:pt>
                <c:pt idx="15">
                  <c:v>2018</c:v>
                </c:pt>
                <c:pt idx="16">
                  <c:v>2019</c:v>
                </c:pt>
              </c:numCache>
            </c:num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106328</c:v>
                </c:pt>
                <c:pt idx="1">
                  <c:v>104322</c:v>
                </c:pt>
                <c:pt idx="2">
                  <c:v>106742</c:v>
                </c:pt>
                <c:pt idx="3">
                  <c:v>107385</c:v>
                </c:pt>
                <c:pt idx="4">
                  <c:v>106287</c:v>
                </c:pt>
                <c:pt idx="5">
                  <c:v>105886</c:v>
                </c:pt>
                <c:pt idx="6">
                  <c:v>108842</c:v>
                </c:pt>
                <c:pt idx="7">
                  <c:v>109590</c:v>
                </c:pt>
                <c:pt idx="8">
                  <c:v>113877</c:v>
                </c:pt>
                <c:pt idx="9">
                  <c:v>111428</c:v>
                </c:pt>
                <c:pt idx="10">
                  <c:v>113922</c:v>
                </c:pt>
                <c:pt idx="11">
                  <c:v>114721</c:v>
                </c:pt>
                <c:pt idx="12">
                  <c:v>114989</c:v>
                </c:pt>
                <c:pt idx="13">
                  <c:v>113927</c:v>
                </c:pt>
                <c:pt idx="14">
                  <c:v>115187</c:v>
                </c:pt>
                <c:pt idx="15">
                  <c:v>114382</c:v>
                </c:pt>
                <c:pt idx="16">
                  <c:v>114841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2C-4C96-9E30-333E10B54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7018624"/>
        <c:axId val="187032704"/>
      </c:lineChart>
      <c:catAx>
        <c:axId val="187018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032704"/>
        <c:crosses val="autoZero"/>
        <c:auto val="1"/>
        <c:lblAlgn val="ctr"/>
        <c:lblOffset val="100"/>
        <c:noMultiLvlLbl val="0"/>
      </c:catAx>
      <c:valAx>
        <c:axId val="187032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018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Объем мирового рынка полезных продуктов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284174115281898E-2"/>
          <c:y val="0.1459570331486342"/>
          <c:w val="0.90668453677332883"/>
          <c:h val="0.653332847282978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707.12</c:v>
                </c:pt>
                <c:pt idx="1">
                  <c:v>726.92</c:v>
                </c:pt>
                <c:pt idx="2">
                  <c:v>747.27</c:v>
                </c:pt>
                <c:pt idx="3">
                  <c:v>768.2</c:v>
                </c:pt>
                <c:pt idx="4">
                  <c:v>789.71</c:v>
                </c:pt>
                <c:pt idx="5">
                  <c:v>811.82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F3-4A03-8FF8-8FAD3FE7A2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187053568"/>
        <c:axId val="187055104"/>
      </c:barChart>
      <c:catAx>
        <c:axId val="18705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055104"/>
        <c:crosses val="autoZero"/>
        <c:auto val="1"/>
        <c:lblAlgn val="ctr"/>
        <c:lblOffset val="100"/>
        <c:noMultiLvlLbl val="0"/>
      </c:catAx>
      <c:valAx>
        <c:axId val="18705510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053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/>
              <a:t>ПРЕДСТАВЛЕННОСТЬ СЕГМЕНТОВ</a:t>
            </a:r>
          </a:p>
        </c:rich>
      </c:tx>
      <c:layout>
        <c:manualLayout>
          <c:xMode val="edge"/>
          <c:yMode val="edge"/>
          <c:x val="0.17114765521566441"/>
          <c:y val="4.29990142634885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911759923814833"/>
          <c:y val="0.23314402441776222"/>
          <c:w val="0.32775137621071704"/>
          <c:h val="0.670333131435493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Доли сегментов продукции правильного питания на рынке Росии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C30-46AD-9E9E-9E8622489BCD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C30-46AD-9E9E-9E8622489BCD}"/>
              </c:ext>
            </c:extLst>
          </c:dPt>
          <c:dPt>
            <c:idx val="2"/>
            <c:bubble3D val="0"/>
            <c:spPr>
              <a:solidFill>
                <a:schemeClr val="accent6">
                  <a:shade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C30-46AD-9E9E-9E8622489B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Органические продукты</c:v>
                </c:pt>
                <c:pt idx="1">
                  <c:v>Функциональные продукты</c:v>
                </c:pt>
                <c:pt idx="2">
                  <c:v>Диетические продукты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</c:v>
                </c:pt>
                <c:pt idx="1">
                  <c:v>0.31</c:v>
                </c:pt>
                <c:pt idx="2">
                  <c:v>0.26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30-46AD-9E9E-9E8622489B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1646040926300141"/>
          <c:y val="0.3787403950071852"/>
          <c:w val="0.42192692205609128"/>
          <c:h val="0.353538935871357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 йогурта респондентами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заявления о полезности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65000"/>
                  </a:schemeClr>
                </a:gs>
                <a:gs pos="75000">
                  <a:schemeClr val="accent6">
                    <a:tint val="65000"/>
                    <a:lumMod val="60000"/>
                    <a:lumOff val="40000"/>
                  </a:schemeClr>
                </a:gs>
                <a:gs pos="51000">
                  <a:schemeClr val="accent6">
                    <a:tint val="65000"/>
                    <a:alpha val="75000"/>
                  </a:schemeClr>
                </a:gs>
                <a:gs pos="100000">
                  <a:schemeClr val="accent6">
                    <a:tint val="65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3.54</c:v>
                </c:pt>
                <c:pt idx="1">
                  <c:v>2.84</c:v>
                </c:pt>
                <c:pt idx="2">
                  <c:v>2.92</c:v>
                </c:pt>
                <c:pt idx="3">
                  <c:v>2.81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35-4D99-8B52-EEC860E7EE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Заявление о добавлении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C35-4D99-8B52-EEC860E7EE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3.73</c:v>
                </c:pt>
                <c:pt idx="1">
                  <c:v>2.92</c:v>
                </c:pt>
                <c:pt idx="2">
                  <c:v>2.85</c:v>
                </c:pt>
                <c:pt idx="3">
                  <c:v>2.69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35-4D99-8B52-EEC860E7EE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Заявление о снижении количества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65000"/>
                  </a:schemeClr>
                </a:gs>
                <a:gs pos="75000">
                  <a:schemeClr val="accent6">
                    <a:shade val="65000"/>
                    <a:lumMod val="60000"/>
                    <a:lumOff val="40000"/>
                  </a:schemeClr>
                </a:gs>
                <a:gs pos="51000">
                  <a:schemeClr val="accent6">
                    <a:shade val="65000"/>
                    <a:alpha val="75000"/>
                  </a:schemeClr>
                </a:gs>
                <a:gs pos="100000">
                  <a:schemeClr val="accent6">
                    <a:shade val="65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C35-4D99-8B52-EEC860E7EE9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C35-4D99-8B52-EEC860E7EE9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C35-4D99-8B52-EEC860E7EE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3.65</c:v>
                </c:pt>
                <c:pt idx="1">
                  <c:v>3</c:v>
                </c:pt>
                <c:pt idx="2">
                  <c:v>3.17</c:v>
                </c:pt>
                <c:pt idx="3">
                  <c:v>3.09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C35-4D99-8B52-EEC860E7E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268695424"/>
        <c:axId val="268695840"/>
      </c:barChart>
      <c:catAx>
        <c:axId val="26869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68695840"/>
        <c:crosses val="autoZero"/>
        <c:auto val="1"/>
        <c:lblAlgn val="ctr"/>
        <c:lblOffset val="100"/>
        <c:noMultiLvlLbl val="0"/>
      </c:catAx>
      <c:valAx>
        <c:axId val="268695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869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04381743948687E-2"/>
          <c:y val="0.78124859392575929"/>
          <c:w val="0.89246883202099736"/>
          <c:h val="0.19494188226471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Динамика продаж в России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5233486439195104E-2"/>
          <c:y val="0.24032070618038415"/>
          <c:w val="0.90930355059784196"/>
          <c:h val="0.6312432587717580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Органические продукты</c:v>
                </c:pt>
              </c:strCache>
            </c:strRef>
          </c:tx>
          <c:spPr>
            <a:ln w="38100" cap="flat" cmpd="dbl" algn="ctr">
              <a:solidFill>
                <a:schemeClr val="accent6">
                  <a:tint val="65000"/>
                </a:schemeClr>
              </a:solidFill>
              <a:miter lim="800000"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178</c:v>
                </c:pt>
                <c:pt idx="1">
                  <c:v>189</c:v>
                </c:pt>
                <c:pt idx="2">
                  <c:v>200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18-405F-93EC-FCF537EAF4E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Функциональные продукты</c:v>
                </c:pt>
              </c:strCache>
            </c:strRef>
          </c:tx>
          <c:spPr>
            <a:ln w="38100" cap="flat" cmpd="dbl" algn="ctr">
              <a:solidFill>
                <a:schemeClr val="accent6"/>
              </a:solidFill>
              <a:miter lim="800000"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128</c:v>
                </c:pt>
                <c:pt idx="1">
                  <c:v>134</c:v>
                </c:pt>
                <c:pt idx="2">
                  <c:v>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18-405F-93EC-FCF537EAF4E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Диетические продукты</c:v>
                </c:pt>
              </c:strCache>
            </c:strRef>
          </c:tx>
          <c:spPr>
            <a:ln w="38100" cap="flat" cmpd="dbl" algn="ctr">
              <a:solidFill>
                <a:schemeClr val="accent6">
                  <a:shade val="65000"/>
                </a:schemeClr>
              </a:solidFill>
              <a:miter lim="800000"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106</c:v>
                </c:pt>
                <c:pt idx="1">
                  <c:v>111</c:v>
                </c:pt>
                <c:pt idx="2">
                  <c:v>116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18-405F-93EC-FCF537EAF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005888"/>
        <c:axId val="196007424"/>
      </c:lineChart>
      <c:catAx>
        <c:axId val="196005888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6007424"/>
        <c:crosses val="autoZero"/>
        <c:auto val="1"/>
        <c:lblAlgn val="ctr"/>
        <c:lblOffset val="100"/>
        <c:noMultiLvlLbl val="0"/>
      </c:catAx>
      <c:valAx>
        <c:axId val="196007424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600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2777777777777779E-2"/>
          <c:y val="0.10511904761904763"/>
          <c:w val="0.98722222222222222"/>
          <c:h val="0.133005874265716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</a:t>
            </a:r>
            <a:r>
              <a:rPr lang="ru-RU" sz="11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майонеза респондентами</a:t>
            </a:r>
            <a:endParaRPr lang="ru-RU" sz="11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заявления о полезности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65000"/>
                  </a:schemeClr>
                </a:gs>
                <a:gs pos="75000">
                  <a:schemeClr val="accent6">
                    <a:tint val="65000"/>
                    <a:lumMod val="60000"/>
                    <a:lumOff val="40000"/>
                  </a:schemeClr>
                </a:gs>
                <a:gs pos="51000">
                  <a:schemeClr val="accent6">
                    <a:tint val="65000"/>
                    <a:alpha val="75000"/>
                  </a:schemeClr>
                </a:gs>
                <a:gs pos="100000">
                  <a:schemeClr val="accent6">
                    <a:tint val="65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ADB-4E59-B6BE-77C669810F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3.57</c:v>
                </c:pt>
                <c:pt idx="1">
                  <c:v>3</c:v>
                </c:pt>
                <c:pt idx="2">
                  <c:v>2.96</c:v>
                </c:pt>
                <c:pt idx="3">
                  <c:v>2.83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DB-4E59-B6BE-77C669810F9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Заявление о добавлении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ADB-4E59-B6BE-77C669810F93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ADB-4E59-B6BE-77C669810F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3.72</c:v>
                </c:pt>
                <c:pt idx="1">
                  <c:v>2.83</c:v>
                </c:pt>
                <c:pt idx="2">
                  <c:v>2.9</c:v>
                </c:pt>
                <c:pt idx="3">
                  <c:v>2.97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DB-4E59-B6BE-77C669810F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Заявление о снижении количества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65000"/>
                  </a:schemeClr>
                </a:gs>
                <a:gs pos="75000">
                  <a:schemeClr val="accent6">
                    <a:shade val="65000"/>
                    <a:lumMod val="60000"/>
                    <a:lumOff val="40000"/>
                  </a:schemeClr>
                </a:gs>
                <a:gs pos="51000">
                  <a:schemeClr val="accent6">
                    <a:shade val="65000"/>
                    <a:alpha val="75000"/>
                  </a:schemeClr>
                </a:gs>
                <a:gs pos="100000">
                  <a:schemeClr val="accent6">
                    <a:shade val="65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ADB-4E59-B6BE-77C669810F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3.58</c:v>
                </c:pt>
                <c:pt idx="1">
                  <c:v>2.94</c:v>
                </c:pt>
                <c:pt idx="2">
                  <c:v>3.1</c:v>
                </c:pt>
                <c:pt idx="3">
                  <c:v>2.77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ADB-4E59-B6BE-77C669810F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721838432"/>
        <c:axId val="721839680"/>
      </c:barChart>
      <c:catAx>
        <c:axId val="72183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21839680"/>
        <c:crosses val="autoZero"/>
        <c:auto val="1"/>
        <c:lblAlgn val="ctr"/>
        <c:lblOffset val="100"/>
        <c:noMultiLvlLbl val="0"/>
      </c:catAx>
      <c:valAx>
        <c:axId val="7218396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2183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182159521726456E-2"/>
          <c:y val="0.78124859392575929"/>
          <c:w val="0.87626512831729364"/>
          <c:h val="0.19494188226471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Скептики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Возрастное распределение в группе скептиков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3F4-4CE1-B4A8-8CCFCA0E5528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3F4-4CE1-B4A8-8CCFCA0E5528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3F4-4CE1-B4A8-8CCFCA0E5528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3F4-4CE1-B4A8-8CCFCA0E5528}"/>
              </c:ext>
            </c:extLst>
          </c:dPt>
          <c:dPt>
            <c:idx val="4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3F4-4CE1-B4A8-8CCFCA0E5528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E3F4-4CE1-B4A8-8CCFCA0E5528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E3F4-4CE1-B4A8-8CCFCA0E5528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E3F4-4CE1-B4A8-8CCFCA0E5528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E3F4-4CE1-B4A8-8CCFCA0E5528}"/>
                </c:ext>
              </c:extLst>
            </c:dLbl>
            <c:dLbl>
              <c:idx val="4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E3F4-4CE1-B4A8-8CCFCA0E5528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Поколение z </c:v>
                </c:pt>
                <c:pt idx="1">
                  <c:v>Миллениалы</c:v>
                </c:pt>
                <c:pt idx="2">
                  <c:v>Поколение x</c:v>
                </c:pt>
                <c:pt idx="3">
                  <c:v>Беби бумеры</c:v>
                </c:pt>
                <c:pt idx="4">
                  <c:v>Молчаливое поколение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0.23100000000000001</c:v>
                </c:pt>
                <c:pt idx="1">
                  <c:v>0.371</c:v>
                </c:pt>
                <c:pt idx="2">
                  <c:v>0.28199999999999997</c:v>
                </c:pt>
                <c:pt idx="3">
                  <c:v>7.6999999999999999E-2</c:v>
                </c:pt>
                <c:pt idx="4">
                  <c:v>3.7999999999999999E-2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3F4-4CE1-B4A8-8CCFCA0E552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19665631584784"/>
          <c:y val="0.21485763240475139"/>
          <c:w val="0.37879630143063103"/>
          <c:h val="0.647188745355485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Доверяющие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Возрастное распределение в группе скептиков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tint val="54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77C-4729-B10B-234A9F110B34}"/>
              </c:ext>
            </c:extLst>
          </c:dPt>
          <c:dPt>
            <c:idx val="1"/>
            <c:bubble3D val="0"/>
            <c:spPr>
              <a:solidFill>
                <a:schemeClr val="accent6">
                  <a:tint val="77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77C-4729-B10B-234A9F110B34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77C-4729-B10B-234A9F110B34}"/>
              </c:ext>
            </c:extLst>
          </c:dPt>
          <c:dPt>
            <c:idx val="3"/>
            <c:bubble3D val="0"/>
            <c:spPr>
              <a:solidFill>
                <a:schemeClr val="accent6">
                  <a:shade val="76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77C-4729-B10B-234A9F110B34}"/>
              </c:ext>
            </c:extLst>
          </c:dPt>
          <c:dPt>
            <c:idx val="4"/>
            <c:bubble3D val="0"/>
            <c:spPr>
              <a:solidFill>
                <a:schemeClr val="accent6">
                  <a:shade val="53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77C-4729-B10B-234A9F110B34}"/>
              </c:ext>
            </c:extLst>
          </c:dPt>
          <c:dLbls>
            <c:dLbl>
              <c:idx val="0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477C-4729-B10B-234A9F110B34}"/>
                </c:ext>
              </c:extLst>
            </c:dLbl>
            <c:dLbl>
              <c:idx val="1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477C-4729-B10B-234A9F110B34}"/>
                </c:ext>
              </c:extLst>
            </c:dLbl>
            <c:dLbl>
              <c:idx val="2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477C-4729-B10B-234A9F110B34}"/>
                </c:ext>
              </c:extLst>
            </c:dLbl>
            <c:dLbl>
              <c:idx val="3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477C-4729-B10B-234A9F110B34}"/>
                </c:ext>
              </c:extLst>
            </c:dLbl>
            <c:dLbl>
              <c:idx val="4"/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477C-4729-B10B-234A9F110B34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Поколение z </c:v>
                </c:pt>
                <c:pt idx="1">
                  <c:v>Миллениалы </c:v>
                </c:pt>
                <c:pt idx="2">
                  <c:v>Поколение x</c:v>
                </c:pt>
                <c:pt idx="3">
                  <c:v>Беби бумеры</c:v>
                </c:pt>
                <c:pt idx="4">
                  <c:v>Молчаливое поколение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0.23400000000000001</c:v>
                </c:pt>
                <c:pt idx="1">
                  <c:v>0.51600000000000001</c:v>
                </c:pt>
                <c:pt idx="2">
                  <c:v>0.188</c:v>
                </c:pt>
                <c:pt idx="3">
                  <c:v>4.7E-2</c:v>
                </c:pt>
                <c:pt idx="4">
                  <c:v>1.6E-2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77C-4729-B10B-234A9F110B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224991441287228"/>
          <c:y val="0.24396366528152685"/>
          <c:w val="0.32166312906538858"/>
          <c:h val="0.6295404397352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5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Оценка заявлений: йогурт</a:t>
            </a:r>
          </a:p>
        </c:rich>
      </c:tx>
      <c:layout>
        <c:manualLayout>
          <c:xMode val="edge"/>
          <c:yMode val="edge"/>
          <c:x val="0.294897657924842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5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3434171282488283E-2"/>
          <c:y val="0.13965792243883954"/>
          <c:w val="0.95313165743502348"/>
          <c:h val="0.68029031932886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Нет заявления о полезности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54000"/>
                  </a:schemeClr>
                </a:gs>
                <a:gs pos="75000">
                  <a:schemeClr val="accent6">
                    <a:tint val="54000"/>
                    <a:lumMod val="60000"/>
                    <a:lumOff val="40000"/>
                  </a:schemeClr>
                </a:gs>
                <a:gs pos="51000">
                  <a:schemeClr val="accent6">
                    <a:tint val="54000"/>
                    <a:alpha val="75000"/>
                  </a:schemeClr>
                </a:gs>
                <a:gs pos="100000">
                  <a:schemeClr val="accent6">
                    <a:tint val="54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3.53</c:v>
                </c:pt>
                <c:pt idx="1">
                  <c:v>3.06</c:v>
                </c:pt>
                <c:pt idx="2">
                  <c:v>5.28</c:v>
                </c:pt>
                <c:pt idx="3">
                  <c:v>5.13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DB-4A8B-A68C-FF90FE3495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Заявление о добавлении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tint val="77000"/>
                  </a:schemeClr>
                </a:gs>
                <a:gs pos="75000">
                  <a:schemeClr val="accent6">
                    <a:tint val="77000"/>
                    <a:lumMod val="60000"/>
                    <a:lumOff val="40000"/>
                  </a:schemeClr>
                </a:gs>
                <a:gs pos="51000">
                  <a:schemeClr val="accent6">
                    <a:tint val="77000"/>
                    <a:alpha val="75000"/>
                  </a:schemeClr>
                </a:gs>
                <a:gs pos="100000">
                  <a:schemeClr val="accent6">
                    <a:tint val="77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3DB-4A8B-A68C-FF90FE34958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3DB-4A8B-A68C-FF90FE34958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33DB-4A8B-A68C-FF90FE3495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3.52</c:v>
                </c:pt>
                <c:pt idx="1">
                  <c:v>3.27</c:v>
                </c:pt>
                <c:pt idx="2">
                  <c:v>6.39</c:v>
                </c:pt>
                <c:pt idx="3">
                  <c:v>6.45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DB-4A8B-A68C-FF90FE3495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Заявление о сокращении количества ингредиентов</c:v>
                </c:pt>
              </c:strCache>
            </c:strRef>
          </c:tx>
          <c:spPr>
            <a:gradFill flip="none" rotWithShape="1">
              <a:gsLst>
                <a:gs pos="0">
                  <a:schemeClr val="accent6"/>
                </a:gs>
                <a:gs pos="75000">
                  <a:schemeClr val="accent6">
                    <a:lumMod val="60000"/>
                    <a:lumOff val="40000"/>
                  </a:schemeClr>
                </a:gs>
                <a:gs pos="51000">
                  <a:schemeClr val="accent6">
                    <a:alpha val="75000"/>
                  </a:schemeClr>
                </a:gs>
                <a:gs pos="100000">
                  <a:schemeClr val="accent6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33DB-4A8B-A68C-FF90FE3495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3DB-4A8B-A68C-FF90FE3495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3.68</c:v>
                </c:pt>
                <c:pt idx="1">
                  <c:v>3.29</c:v>
                </c:pt>
                <c:pt idx="2">
                  <c:v>6</c:v>
                </c:pt>
                <c:pt idx="3">
                  <c:v>6.05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DB-4A8B-A68C-FF90FE34958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Заявление о позитивном эффекте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76000"/>
                  </a:schemeClr>
                </a:gs>
                <a:gs pos="75000">
                  <a:schemeClr val="accent6">
                    <a:shade val="76000"/>
                    <a:lumMod val="60000"/>
                    <a:lumOff val="40000"/>
                  </a:schemeClr>
                </a:gs>
                <a:gs pos="51000">
                  <a:schemeClr val="accent6">
                    <a:shade val="76000"/>
                    <a:alpha val="75000"/>
                  </a:schemeClr>
                </a:gs>
                <a:gs pos="100000">
                  <a:schemeClr val="accent6">
                    <a:shade val="76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3.53</c:v>
                </c:pt>
                <c:pt idx="1">
                  <c:v>3.17</c:v>
                </c:pt>
                <c:pt idx="2">
                  <c:v>5.51</c:v>
                </c:pt>
                <c:pt idx="3">
                  <c:v>5.17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DB-4A8B-A68C-FF90FE34958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Заявление о снижении негативного эффекта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shade val="53000"/>
                  </a:schemeClr>
                </a:gs>
                <a:gs pos="75000">
                  <a:schemeClr val="accent6">
                    <a:shade val="53000"/>
                    <a:lumMod val="60000"/>
                    <a:lumOff val="40000"/>
                  </a:schemeClr>
                </a:gs>
                <a:gs pos="51000">
                  <a:schemeClr val="accent6">
                    <a:shade val="53000"/>
                    <a:alpha val="75000"/>
                  </a:schemeClr>
                </a:gs>
                <a:gs pos="100000">
                  <a:schemeClr val="accent6">
                    <a:shade val="53000"/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3DB-4A8B-A68C-FF90FE3495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Оценка полезности</c:v>
                </c:pt>
                <c:pt idx="1">
                  <c:v>Оценка вкуса</c:v>
                </c:pt>
                <c:pt idx="2">
                  <c:v>Привлекательность</c:v>
                </c:pt>
                <c:pt idx="3">
                  <c:v>Готовность купить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3.7</c:v>
                </c:pt>
                <c:pt idx="1">
                  <c:v>3.16</c:v>
                </c:pt>
                <c:pt idx="2">
                  <c:v>5.2</c:v>
                </c:pt>
                <c:pt idx="3">
                  <c:v>5.26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DB-4A8B-A68C-FF90FE3495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5"/>
        <c:overlap val="-70"/>
        <c:axId val="565697136"/>
        <c:axId val="565699632"/>
      </c:barChart>
      <c:catAx>
        <c:axId val="56569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65699632"/>
        <c:crosses val="autoZero"/>
        <c:auto val="1"/>
        <c:lblAlgn val="ctr"/>
        <c:lblOffset val="100"/>
        <c:noMultiLvlLbl val="0"/>
      </c:catAx>
      <c:valAx>
        <c:axId val="565699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5697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8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9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0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7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2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2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2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3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4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6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7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8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39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0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7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8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9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style1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10800000" scaled="1"/>
        <a:tileRect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99000">
              <a:schemeClr val="tx1">
                <a:lumMod val="25000"/>
                <a:lumOff val="75000"/>
              </a:schemeClr>
            </a:gs>
            <a:gs pos="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15000"/>
                <a:lumOff val="85000"/>
              </a:schemeClr>
            </a:gs>
            <a:gs pos="0">
              <a:schemeClr val="tx1">
                <a:lumMod val="5000"/>
                <a:lumOff val="9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3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38100" cap="flat" cmpd="dbl" algn="ctr">
        <a:solidFill>
          <a:schemeClr val="phClr"/>
        </a:solidFill>
        <a:miter lim="800000"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 cap="flat" cmpd="sng" algn="ctr">
        <a:solidFill>
          <a:schemeClr val="lt1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  <a:alpha val="32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  <a:alpha val="32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/>
        </a:solidFill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/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2700" cap="rnd"/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3175" cap="flat" cmpd="sng" algn="ctr">
        <a:solidFill>
          <a:schemeClr val="tx1">
            <a:lumMod val="15000"/>
            <a:lumOff val="85000"/>
          </a:schemeClr>
        </a:solidFill>
        <a:round/>
        <a:tailEnd type="none" w="med" len="lg"/>
      </a:ln>
    </cs:spPr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EF7F98-007E-4408-8D7B-BA868982C399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69D3209C-D138-462D-A006-66FFB688C016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Сегментация на рынке полезных продуктов питания</a:t>
          </a:r>
        </a:p>
      </dgm:t>
    </dgm:pt>
    <dgm:pt modelId="{806E97AE-BA4D-4791-8817-A2EB9D6DF444}" type="parTrans" cxnId="{61547DEB-6FD5-4CC6-BE13-D32F2C7585F5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4F7850-7D68-42D4-A18E-B3C3313C37B6}" type="sibTrans" cxnId="{61547DEB-6FD5-4CC6-BE13-D32F2C7585F5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2E76B-3E51-4990-8480-AD1213048EFD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Органические продукты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выращенные в экологически чистых условиях и изготовленные только из натуральных ингредиентов </a:t>
          </a:r>
        </a:p>
      </dgm:t>
    </dgm:pt>
    <dgm:pt modelId="{182C3F21-1237-4B94-ACB6-6D1E3EB261DE}" type="parTrans" cxnId="{44D39423-1D96-426C-8743-6B979647F9E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61BC8F-54DF-46C5-9974-3B54C6B1B151}" type="sibTrans" cxnId="{44D39423-1D96-426C-8743-6B979647F9E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DC214-D120-457D-8341-609B163C6C29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Функциональные продукты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обогащенные витаминами и полезными добавками для улучшения здоровья</a:t>
          </a:r>
        </a:p>
      </dgm:t>
    </dgm:pt>
    <dgm:pt modelId="{DA0DA9BE-CAE4-4D92-8F11-BE6AD70C5798}" type="parTrans" cxnId="{90FD3D9D-B1EE-4E06-B046-CCF3163E88B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DDFE7B-2017-4E4B-849D-4E24F5D29FCE}" type="sibTrans" cxnId="{90FD3D9D-B1EE-4E06-B046-CCF3163E88B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0C7B9E-C30B-4B0D-91DA-FFD781C079FD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Диетические и диабетические продукты: </a:t>
          </a:r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потребляемые для поддержания диеты</a:t>
          </a:r>
        </a:p>
      </dgm:t>
    </dgm:pt>
    <dgm:pt modelId="{4B1901DA-D329-4FC5-ABFD-1B617988AC52}" type="parTrans" cxnId="{22B461D6-0C95-414A-ACF0-44C82F1B228A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5440A1C-9FBB-4052-8699-4D8D9279AA19}" type="sibTrans" cxnId="{22B461D6-0C95-414A-ACF0-44C82F1B228A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E496B0-FB7D-4146-BDDC-BAF2CC91F792}" type="pres">
      <dgm:prSet presAssocID="{DEEF7F98-007E-4408-8D7B-BA868982C39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0457C7-5E1F-4C5C-9806-F45CA91A4D61}" type="pres">
      <dgm:prSet presAssocID="{69D3209C-D138-462D-A006-66FFB688C016}" presName="root1" presStyleCnt="0"/>
      <dgm:spPr/>
    </dgm:pt>
    <dgm:pt modelId="{BE8CA33A-D6EB-4BC0-B744-48A544F82116}" type="pres">
      <dgm:prSet presAssocID="{69D3209C-D138-462D-A006-66FFB688C016}" presName="LevelOneTextNode" presStyleLbl="node0" presStyleIdx="0" presStyleCnt="1" custScaleY="797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512BC8E-F24A-4196-98CB-C9559D9CDD0C}" type="pres">
      <dgm:prSet presAssocID="{69D3209C-D138-462D-A006-66FFB688C016}" presName="level2hierChild" presStyleCnt="0"/>
      <dgm:spPr/>
    </dgm:pt>
    <dgm:pt modelId="{0CECE02C-87E1-4315-AA27-7E1964B1F804}" type="pres">
      <dgm:prSet presAssocID="{182C3F21-1237-4B94-ACB6-6D1E3EB261DE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CA02DE43-916E-4A32-9C53-EABD582DAFCD}" type="pres">
      <dgm:prSet presAssocID="{182C3F21-1237-4B94-ACB6-6D1E3EB261D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BD843EE-E703-491A-ADDA-591E9A05E8D5}" type="pres">
      <dgm:prSet presAssocID="{D122E76B-3E51-4990-8480-AD1213048EFD}" presName="root2" presStyleCnt="0"/>
      <dgm:spPr/>
    </dgm:pt>
    <dgm:pt modelId="{F30D910C-531C-4AD6-85C4-250905DF1495}" type="pres">
      <dgm:prSet presAssocID="{D122E76B-3E51-4990-8480-AD1213048EFD}" presName="LevelTwoTextNode" presStyleLbl="node2" presStyleIdx="0" presStyleCnt="3" custScaleX="211319" custScaleY="1267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0175FC-843E-425C-8287-9F35863DB160}" type="pres">
      <dgm:prSet presAssocID="{D122E76B-3E51-4990-8480-AD1213048EFD}" presName="level3hierChild" presStyleCnt="0"/>
      <dgm:spPr/>
    </dgm:pt>
    <dgm:pt modelId="{7EC2E0A3-2194-4258-BA56-0F7527EFEDBA}" type="pres">
      <dgm:prSet presAssocID="{DA0DA9BE-CAE4-4D92-8F11-BE6AD70C5798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D4FB703A-20AA-48E8-80F3-F78B9D4CAEB1}" type="pres">
      <dgm:prSet presAssocID="{DA0DA9BE-CAE4-4D92-8F11-BE6AD70C579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FD69AE31-209B-4243-8A83-8681BE9A43A1}" type="pres">
      <dgm:prSet presAssocID="{467DC214-D120-457D-8341-609B163C6C29}" presName="root2" presStyleCnt="0"/>
      <dgm:spPr/>
    </dgm:pt>
    <dgm:pt modelId="{A659E836-5644-4318-8C49-3E51F387FD1E}" type="pres">
      <dgm:prSet presAssocID="{467DC214-D120-457D-8341-609B163C6C29}" presName="LevelTwoTextNode" presStyleLbl="node2" presStyleIdx="1" presStyleCnt="3" custScaleX="213532" custScaleY="13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4717E4-C987-460D-8D47-2A742885FF45}" type="pres">
      <dgm:prSet presAssocID="{467DC214-D120-457D-8341-609B163C6C29}" presName="level3hierChild" presStyleCnt="0"/>
      <dgm:spPr/>
    </dgm:pt>
    <dgm:pt modelId="{0BDEE287-DEBB-4755-8A36-2756CFF0C0E4}" type="pres">
      <dgm:prSet presAssocID="{4B1901DA-D329-4FC5-ABFD-1B617988AC5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1935980-C68E-4EE3-8EB0-26A666F2AB94}" type="pres">
      <dgm:prSet presAssocID="{4B1901DA-D329-4FC5-ABFD-1B617988AC5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D4F1FE25-8AC2-46EB-89A6-0DC4D6FD3160}" type="pres">
      <dgm:prSet presAssocID="{9C0C7B9E-C30B-4B0D-91DA-FFD781C079FD}" presName="root2" presStyleCnt="0"/>
      <dgm:spPr/>
    </dgm:pt>
    <dgm:pt modelId="{086A12B9-A8CA-40C8-BD3B-0829471A4B50}" type="pres">
      <dgm:prSet presAssocID="{9C0C7B9E-C30B-4B0D-91DA-FFD781C079FD}" presName="LevelTwoTextNode" presStyleLbl="node2" presStyleIdx="2" presStyleCnt="3" custScaleX="212097" custScaleY="1167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C3220A-22B5-4918-982F-5BBCFD51D50A}" type="pres">
      <dgm:prSet presAssocID="{9C0C7B9E-C30B-4B0D-91DA-FFD781C079FD}" presName="level3hierChild" presStyleCnt="0"/>
      <dgm:spPr/>
    </dgm:pt>
  </dgm:ptLst>
  <dgm:cxnLst>
    <dgm:cxn modelId="{24305C17-F481-422C-A783-76FE74D8C002}" type="presOf" srcId="{D122E76B-3E51-4990-8480-AD1213048EFD}" destId="{F30D910C-531C-4AD6-85C4-250905DF1495}" srcOrd="0" destOrd="0" presId="urn:microsoft.com/office/officeart/2008/layout/HorizontalMultiLevelHierarchy"/>
    <dgm:cxn modelId="{22489396-6F6E-461A-B789-59E7467D180D}" type="presOf" srcId="{4B1901DA-D329-4FC5-ABFD-1B617988AC52}" destId="{0BDEE287-DEBB-4755-8A36-2756CFF0C0E4}" srcOrd="0" destOrd="0" presId="urn:microsoft.com/office/officeart/2008/layout/HorizontalMultiLevelHierarchy"/>
    <dgm:cxn modelId="{FAB4AC2B-9873-435C-928D-E6DD20EF2713}" type="presOf" srcId="{182C3F21-1237-4B94-ACB6-6D1E3EB261DE}" destId="{0CECE02C-87E1-4315-AA27-7E1964B1F804}" srcOrd="0" destOrd="0" presId="urn:microsoft.com/office/officeart/2008/layout/HorizontalMultiLevelHierarchy"/>
    <dgm:cxn modelId="{6E91C76B-D433-4B6F-9A90-949F3B017EE3}" type="presOf" srcId="{69D3209C-D138-462D-A006-66FFB688C016}" destId="{BE8CA33A-D6EB-4BC0-B744-48A544F82116}" srcOrd="0" destOrd="0" presId="urn:microsoft.com/office/officeart/2008/layout/HorizontalMultiLevelHierarchy"/>
    <dgm:cxn modelId="{61547DEB-6FD5-4CC6-BE13-D32F2C7585F5}" srcId="{DEEF7F98-007E-4408-8D7B-BA868982C399}" destId="{69D3209C-D138-462D-A006-66FFB688C016}" srcOrd="0" destOrd="0" parTransId="{806E97AE-BA4D-4791-8817-A2EB9D6DF444}" sibTransId="{044F7850-7D68-42D4-A18E-B3C3313C37B6}"/>
    <dgm:cxn modelId="{32903F63-05B6-4B40-B2D4-8B3279B4F135}" type="presOf" srcId="{9C0C7B9E-C30B-4B0D-91DA-FFD781C079FD}" destId="{086A12B9-A8CA-40C8-BD3B-0829471A4B50}" srcOrd="0" destOrd="0" presId="urn:microsoft.com/office/officeart/2008/layout/HorizontalMultiLevelHierarchy"/>
    <dgm:cxn modelId="{90FD3D9D-B1EE-4E06-B046-CCF3163E88B9}" srcId="{69D3209C-D138-462D-A006-66FFB688C016}" destId="{467DC214-D120-457D-8341-609B163C6C29}" srcOrd="1" destOrd="0" parTransId="{DA0DA9BE-CAE4-4D92-8F11-BE6AD70C5798}" sibTransId="{DFDDFE7B-2017-4E4B-849D-4E24F5D29FCE}"/>
    <dgm:cxn modelId="{45BA764B-7D13-4488-811D-8232C5358F78}" type="presOf" srcId="{DA0DA9BE-CAE4-4D92-8F11-BE6AD70C5798}" destId="{7EC2E0A3-2194-4258-BA56-0F7527EFEDBA}" srcOrd="0" destOrd="0" presId="urn:microsoft.com/office/officeart/2008/layout/HorizontalMultiLevelHierarchy"/>
    <dgm:cxn modelId="{92E9EF3B-C23E-4EDD-881F-D98C9BA33667}" type="presOf" srcId="{DA0DA9BE-CAE4-4D92-8F11-BE6AD70C5798}" destId="{D4FB703A-20AA-48E8-80F3-F78B9D4CAEB1}" srcOrd="1" destOrd="0" presId="urn:microsoft.com/office/officeart/2008/layout/HorizontalMultiLevelHierarchy"/>
    <dgm:cxn modelId="{D91B7861-20B8-4197-9C2B-73217FC8BACB}" type="presOf" srcId="{4B1901DA-D329-4FC5-ABFD-1B617988AC52}" destId="{61935980-C68E-4EE3-8EB0-26A666F2AB94}" srcOrd="1" destOrd="0" presId="urn:microsoft.com/office/officeart/2008/layout/HorizontalMultiLevelHierarchy"/>
    <dgm:cxn modelId="{893DCA02-89B9-4B16-A728-A47E2A895D3E}" type="presOf" srcId="{467DC214-D120-457D-8341-609B163C6C29}" destId="{A659E836-5644-4318-8C49-3E51F387FD1E}" srcOrd="0" destOrd="0" presId="urn:microsoft.com/office/officeart/2008/layout/HorizontalMultiLevelHierarchy"/>
    <dgm:cxn modelId="{22B461D6-0C95-414A-ACF0-44C82F1B228A}" srcId="{69D3209C-D138-462D-A006-66FFB688C016}" destId="{9C0C7B9E-C30B-4B0D-91DA-FFD781C079FD}" srcOrd="2" destOrd="0" parTransId="{4B1901DA-D329-4FC5-ABFD-1B617988AC52}" sibTransId="{85440A1C-9FBB-4052-8699-4D8D9279AA19}"/>
    <dgm:cxn modelId="{83F0FBF2-8ABC-441C-BCDD-1A159BA4849A}" type="presOf" srcId="{182C3F21-1237-4B94-ACB6-6D1E3EB261DE}" destId="{CA02DE43-916E-4A32-9C53-EABD582DAFCD}" srcOrd="1" destOrd="0" presId="urn:microsoft.com/office/officeart/2008/layout/HorizontalMultiLevelHierarchy"/>
    <dgm:cxn modelId="{44D39423-1D96-426C-8743-6B979647F9E8}" srcId="{69D3209C-D138-462D-A006-66FFB688C016}" destId="{D122E76B-3E51-4990-8480-AD1213048EFD}" srcOrd="0" destOrd="0" parTransId="{182C3F21-1237-4B94-ACB6-6D1E3EB261DE}" sibTransId="{E161BC8F-54DF-46C5-9974-3B54C6B1B151}"/>
    <dgm:cxn modelId="{E7132379-D3CB-4521-ABB8-F6110BF142F4}" type="presOf" srcId="{DEEF7F98-007E-4408-8D7B-BA868982C399}" destId="{CEE496B0-FB7D-4146-BDDC-BAF2CC91F792}" srcOrd="0" destOrd="0" presId="urn:microsoft.com/office/officeart/2008/layout/HorizontalMultiLevelHierarchy"/>
    <dgm:cxn modelId="{8B004C0E-0D55-472E-989A-D57813AFDE67}" type="presParOf" srcId="{CEE496B0-FB7D-4146-BDDC-BAF2CC91F792}" destId="{B50457C7-5E1F-4C5C-9806-F45CA91A4D61}" srcOrd="0" destOrd="0" presId="urn:microsoft.com/office/officeart/2008/layout/HorizontalMultiLevelHierarchy"/>
    <dgm:cxn modelId="{043A77CA-A97E-4669-AC5D-7C52308F736C}" type="presParOf" srcId="{B50457C7-5E1F-4C5C-9806-F45CA91A4D61}" destId="{BE8CA33A-D6EB-4BC0-B744-48A544F82116}" srcOrd="0" destOrd="0" presId="urn:microsoft.com/office/officeart/2008/layout/HorizontalMultiLevelHierarchy"/>
    <dgm:cxn modelId="{3993B776-ECC5-4700-9B1B-5A59374ADA56}" type="presParOf" srcId="{B50457C7-5E1F-4C5C-9806-F45CA91A4D61}" destId="{D512BC8E-F24A-4196-98CB-C9559D9CDD0C}" srcOrd="1" destOrd="0" presId="urn:microsoft.com/office/officeart/2008/layout/HorizontalMultiLevelHierarchy"/>
    <dgm:cxn modelId="{8F9CD5F1-EF86-4B3A-A845-C4123212FF61}" type="presParOf" srcId="{D512BC8E-F24A-4196-98CB-C9559D9CDD0C}" destId="{0CECE02C-87E1-4315-AA27-7E1964B1F804}" srcOrd="0" destOrd="0" presId="urn:microsoft.com/office/officeart/2008/layout/HorizontalMultiLevelHierarchy"/>
    <dgm:cxn modelId="{29733531-3F6B-4111-B7FC-9CBA09CEBD39}" type="presParOf" srcId="{0CECE02C-87E1-4315-AA27-7E1964B1F804}" destId="{CA02DE43-916E-4A32-9C53-EABD582DAFCD}" srcOrd="0" destOrd="0" presId="urn:microsoft.com/office/officeart/2008/layout/HorizontalMultiLevelHierarchy"/>
    <dgm:cxn modelId="{4FBCD919-B081-4A7C-9513-28D77EBA4F23}" type="presParOf" srcId="{D512BC8E-F24A-4196-98CB-C9559D9CDD0C}" destId="{0BD843EE-E703-491A-ADDA-591E9A05E8D5}" srcOrd="1" destOrd="0" presId="urn:microsoft.com/office/officeart/2008/layout/HorizontalMultiLevelHierarchy"/>
    <dgm:cxn modelId="{FBB9D65F-B67B-43C2-A14D-7DD2C4821A8D}" type="presParOf" srcId="{0BD843EE-E703-491A-ADDA-591E9A05E8D5}" destId="{F30D910C-531C-4AD6-85C4-250905DF1495}" srcOrd="0" destOrd="0" presId="urn:microsoft.com/office/officeart/2008/layout/HorizontalMultiLevelHierarchy"/>
    <dgm:cxn modelId="{AAE2D2E6-03BE-4F5E-9855-C4AD0E20D028}" type="presParOf" srcId="{0BD843EE-E703-491A-ADDA-591E9A05E8D5}" destId="{280175FC-843E-425C-8287-9F35863DB160}" srcOrd="1" destOrd="0" presId="urn:microsoft.com/office/officeart/2008/layout/HorizontalMultiLevelHierarchy"/>
    <dgm:cxn modelId="{3F064C8E-F202-4147-8E58-219467C33540}" type="presParOf" srcId="{D512BC8E-F24A-4196-98CB-C9559D9CDD0C}" destId="{7EC2E0A3-2194-4258-BA56-0F7527EFEDBA}" srcOrd="2" destOrd="0" presId="urn:microsoft.com/office/officeart/2008/layout/HorizontalMultiLevelHierarchy"/>
    <dgm:cxn modelId="{CEEC6ACD-D206-4BFE-999D-7FCC5D0EEB4B}" type="presParOf" srcId="{7EC2E0A3-2194-4258-BA56-0F7527EFEDBA}" destId="{D4FB703A-20AA-48E8-80F3-F78B9D4CAEB1}" srcOrd="0" destOrd="0" presId="urn:microsoft.com/office/officeart/2008/layout/HorizontalMultiLevelHierarchy"/>
    <dgm:cxn modelId="{3143E756-003F-40C9-915D-47FA082E9CD8}" type="presParOf" srcId="{D512BC8E-F24A-4196-98CB-C9559D9CDD0C}" destId="{FD69AE31-209B-4243-8A83-8681BE9A43A1}" srcOrd="3" destOrd="0" presId="urn:microsoft.com/office/officeart/2008/layout/HorizontalMultiLevelHierarchy"/>
    <dgm:cxn modelId="{2AC245A4-E64E-4B04-8025-E605D7968A74}" type="presParOf" srcId="{FD69AE31-209B-4243-8A83-8681BE9A43A1}" destId="{A659E836-5644-4318-8C49-3E51F387FD1E}" srcOrd="0" destOrd="0" presId="urn:microsoft.com/office/officeart/2008/layout/HorizontalMultiLevelHierarchy"/>
    <dgm:cxn modelId="{AAE39FD6-B299-4A56-A038-04D642EF4868}" type="presParOf" srcId="{FD69AE31-209B-4243-8A83-8681BE9A43A1}" destId="{124717E4-C987-460D-8D47-2A742885FF45}" srcOrd="1" destOrd="0" presId="urn:microsoft.com/office/officeart/2008/layout/HorizontalMultiLevelHierarchy"/>
    <dgm:cxn modelId="{9B73E55B-CF34-42F3-8E16-69B9AC5EB7A7}" type="presParOf" srcId="{D512BC8E-F24A-4196-98CB-C9559D9CDD0C}" destId="{0BDEE287-DEBB-4755-8A36-2756CFF0C0E4}" srcOrd="4" destOrd="0" presId="urn:microsoft.com/office/officeart/2008/layout/HorizontalMultiLevelHierarchy"/>
    <dgm:cxn modelId="{69C8E63C-069B-488F-8378-4B3160E63BFC}" type="presParOf" srcId="{0BDEE287-DEBB-4755-8A36-2756CFF0C0E4}" destId="{61935980-C68E-4EE3-8EB0-26A666F2AB94}" srcOrd="0" destOrd="0" presId="urn:microsoft.com/office/officeart/2008/layout/HorizontalMultiLevelHierarchy"/>
    <dgm:cxn modelId="{3A4489BD-1C88-41B4-9987-0A27AECCEADD}" type="presParOf" srcId="{D512BC8E-F24A-4196-98CB-C9559D9CDD0C}" destId="{D4F1FE25-8AC2-46EB-89A6-0DC4D6FD3160}" srcOrd="5" destOrd="0" presId="urn:microsoft.com/office/officeart/2008/layout/HorizontalMultiLevelHierarchy"/>
    <dgm:cxn modelId="{2D400AFA-C6B2-43A9-9AD2-8E0E1A7E9D5B}" type="presParOf" srcId="{D4F1FE25-8AC2-46EB-89A6-0DC4D6FD3160}" destId="{086A12B9-A8CA-40C8-BD3B-0829471A4B50}" srcOrd="0" destOrd="0" presId="urn:microsoft.com/office/officeart/2008/layout/HorizontalMultiLevelHierarchy"/>
    <dgm:cxn modelId="{2FFBC185-68A0-4269-8CE6-13C22D660DCF}" type="presParOf" srcId="{D4F1FE25-8AC2-46EB-89A6-0DC4D6FD3160}" destId="{17C3220A-22B5-4918-982F-5BBCFD51D50A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DEE287-DEBB-4755-8A36-2756CFF0C0E4}">
      <dsp:nvSpPr>
        <dsp:cNvPr id="0" name=""/>
        <dsp:cNvSpPr/>
      </dsp:nvSpPr>
      <dsp:spPr>
        <a:xfrm>
          <a:off x="1063495" y="1330036"/>
          <a:ext cx="330904" cy="7796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5452" y="0"/>
              </a:lnTo>
              <a:lnTo>
                <a:pt x="165452" y="779690"/>
              </a:lnTo>
              <a:lnTo>
                <a:pt x="330904" y="77969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07772" y="1698706"/>
        <a:ext cx="42350" cy="42350"/>
      </dsp:txXfrm>
    </dsp:sp>
    <dsp:sp modelId="{7EC2E0A3-2194-4258-BA56-0F7527EFEDBA}">
      <dsp:nvSpPr>
        <dsp:cNvPr id="0" name=""/>
        <dsp:cNvSpPr/>
      </dsp:nvSpPr>
      <dsp:spPr>
        <a:xfrm>
          <a:off x="1063495" y="1284316"/>
          <a:ext cx="33090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5452" y="45720"/>
              </a:lnTo>
              <a:lnTo>
                <a:pt x="165452" y="70913"/>
              </a:lnTo>
              <a:lnTo>
                <a:pt x="330904" y="70913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20650" y="1321739"/>
        <a:ext cx="16593" cy="16593"/>
      </dsp:txXfrm>
    </dsp:sp>
    <dsp:sp modelId="{0CECE02C-87E1-4315-AA27-7E1964B1F804}">
      <dsp:nvSpPr>
        <dsp:cNvPr id="0" name=""/>
        <dsp:cNvSpPr/>
      </dsp:nvSpPr>
      <dsp:spPr>
        <a:xfrm>
          <a:off x="1063495" y="575539"/>
          <a:ext cx="330904" cy="754497"/>
        </a:xfrm>
        <a:custGeom>
          <a:avLst/>
          <a:gdLst/>
          <a:ahLst/>
          <a:cxnLst/>
          <a:rect l="0" t="0" r="0" b="0"/>
          <a:pathLst>
            <a:path>
              <a:moveTo>
                <a:pt x="0" y="754497"/>
              </a:moveTo>
              <a:lnTo>
                <a:pt x="165452" y="754497"/>
              </a:lnTo>
              <a:lnTo>
                <a:pt x="165452" y="0"/>
              </a:lnTo>
              <a:lnTo>
                <a:pt x="330904" y="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08350" y="932191"/>
        <a:ext cx="41193" cy="41193"/>
      </dsp:txXfrm>
    </dsp:sp>
    <dsp:sp modelId="{BE8CA33A-D6EB-4BC0-B744-48A544F82116}">
      <dsp:nvSpPr>
        <dsp:cNvPr id="0" name=""/>
        <dsp:cNvSpPr/>
      </dsp:nvSpPr>
      <dsp:spPr>
        <a:xfrm rot="16200000">
          <a:off x="-247325" y="1077822"/>
          <a:ext cx="2117213" cy="504427"/>
        </a:xfrm>
        <a:prstGeom prst="rect">
          <a:avLst/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Сегментация на рынке полезных продуктов питания</a:t>
          </a:r>
        </a:p>
      </dsp:txBody>
      <dsp:txXfrm>
        <a:off x="-247325" y="1077822"/>
        <a:ext cx="2117213" cy="504427"/>
      </dsp:txXfrm>
    </dsp:sp>
    <dsp:sp modelId="{F30D910C-531C-4AD6-85C4-250905DF1495}">
      <dsp:nvSpPr>
        <dsp:cNvPr id="0" name=""/>
        <dsp:cNvSpPr/>
      </dsp:nvSpPr>
      <dsp:spPr>
        <a:xfrm>
          <a:off x="1394399" y="255823"/>
          <a:ext cx="3496317" cy="639432"/>
        </a:xfrm>
        <a:prstGeom prst="rect">
          <a:avLst/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Органические продукты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выращенные в экологически чистых условиях и изготовленные только из натуральных ингредиентов </a:t>
          </a:r>
        </a:p>
      </dsp:txBody>
      <dsp:txXfrm>
        <a:off x="1394399" y="255823"/>
        <a:ext cx="3496317" cy="639432"/>
      </dsp:txXfrm>
    </dsp:sp>
    <dsp:sp modelId="{A659E836-5644-4318-8C49-3E51F387FD1E}">
      <dsp:nvSpPr>
        <dsp:cNvPr id="0" name=""/>
        <dsp:cNvSpPr/>
      </dsp:nvSpPr>
      <dsp:spPr>
        <a:xfrm>
          <a:off x="1394399" y="1021362"/>
          <a:ext cx="3532932" cy="667735"/>
        </a:xfrm>
        <a:prstGeom prst="rect">
          <a:avLst/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Функциональные продукты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: обогащенные витаминами и полезными добавками для улучшения здоровья</a:t>
          </a:r>
        </a:p>
      </dsp:txBody>
      <dsp:txXfrm>
        <a:off x="1394399" y="1021362"/>
        <a:ext cx="3532932" cy="667735"/>
      </dsp:txXfrm>
    </dsp:sp>
    <dsp:sp modelId="{086A12B9-A8CA-40C8-BD3B-0829471A4B50}">
      <dsp:nvSpPr>
        <dsp:cNvPr id="0" name=""/>
        <dsp:cNvSpPr/>
      </dsp:nvSpPr>
      <dsp:spPr>
        <a:xfrm>
          <a:off x="1394399" y="1815204"/>
          <a:ext cx="3509189" cy="589044"/>
        </a:xfrm>
        <a:prstGeom prst="rect">
          <a:avLst/>
        </a:prstGeom>
        <a:solidFill>
          <a:schemeClr val="accent6">
            <a:alpha val="7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Диетические и диабетические продукты: </a:t>
          </a: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потребляемые для поддержания диеты</a:t>
          </a:r>
        </a:p>
      </dsp:txBody>
      <dsp:txXfrm>
        <a:off x="1394399" y="1815204"/>
        <a:ext cx="3509189" cy="5890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3CEFC-3108-431D-ADE5-89701FCE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189</Pages>
  <Words>36978</Words>
  <Characters>210776</Characters>
  <Application>Microsoft Office Word</Application>
  <DocSecurity>0</DocSecurity>
  <Lines>1756</Lines>
  <Paragraphs>494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Фотуйма Виктория Александровна</dc:creator>
  <cp:keywords/>
  <dc:description/>
  <cp:lastModifiedBy>Виктория</cp:lastModifiedBy>
  <cp:revision>154</cp:revision>
  <cp:lastPrinted>2020-05-31T12:11:00Z</cp:lastPrinted>
  <dcterms:created xsi:type="dcterms:W3CDTF">2020-05-28T04:16:00Z</dcterms:created>
  <dcterms:modified xsi:type="dcterms:W3CDTF">2020-05-31T12:11:00Z</dcterms:modified>
</cp:coreProperties>
</file>