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FEDF3E" w14:textId="77777777" w:rsidR="00F85ACD" w:rsidRPr="00F85ACD" w:rsidRDefault="00F85ACD" w:rsidP="00F85ACD">
      <w:pPr>
        <w:spacing w:after="0" w:line="240" w:lineRule="auto"/>
        <w:jc w:val="center"/>
        <w:rPr>
          <w:rFonts w:ascii="Times New Roman" w:eastAsia="Calibri" w:hAnsi="Times New Roman" w:cs="Times New Roman"/>
          <w:sz w:val="28"/>
          <w:szCs w:val="28"/>
        </w:rPr>
      </w:pPr>
      <w:r w:rsidRPr="00F85ACD">
        <w:rPr>
          <w:rFonts w:ascii="Times New Roman" w:eastAsia="Calibri" w:hAnsi="Times New Roman" w:cs="Times New Roman"/>
          <w:sz w:val="28"/>
          <w:szCs w:val="28"/>
        </w:rPr>
        <w:t>Санкт-Петербургский государственный университет</w:t>
      </w:r>
    </w:p>
    <w:p w14:paraId="58C742A3" w14:textId="77777777" w:rsidR="00F85ACD" w:rsidRPr="00F85ACD" w:rsidRDefault="00F85ACD" w:rsidP="00F85ACD">
      <w:pPr>
        <w:spacing w:after="0" w:line="240" w:lineRule="auto"/>
        <w:rPr>
          <w:rFonts w:ascii="Times New Roman" w:eastAsia="Calibri" w:hAnsi="Times New Roman" w:cs="Times New Roman"/>
          <w:sz w:val="28"/>
          <w:szCs w:val="28"/>
        </w:rPr>
      </w:pPr>
    </w:p>
    <w:p w14:paraId="6F543D74" w14:textId="77777777" w:rsidR="00F85ACD" w:rsidRPr="00F85ACD" w:rsidRDefault="00F85ACD" w:rsidP="00F85ACD">
      <w:pPr>
        <w:spacing w:after="200" w:line="360" w:lineRule="auto"/>
        <w:jc w:val="center"/>
        <w:rPr>
          <w:rFonts w:ascii="Times New Roman" w:eastAsia="Calibri" w:hAnsi="Times New Roman" w:cs="Times New Roman"/>
          <w:sz w:val="24"/>
          <w:szCs w:val="24"/>
        </w:rPr>
      </w:pPr>
    </w:p>
    <w:p w14:paraId="0DC68DF8" w14:textId="77777777" w:rsidR="00F85ACD" w:rsidRPr="00F85ACD" w:rsidRDefault="00F85ACD" w:rsidP="00F85ACD">
      <w:pPr>
        <w:spacing w:after="200" w:line="360" w:lineRule="auto"/>
        <w:jc w:val="center"/>
        <w:rPr>
          <w:rFonts w:ascii="Times New Roman" w:eastAsia="Calibri" w:hAnsi="Times New Roman" w:cs="Times New Roman"/>
          <w:sz w:val="24"/>
          <w:szCs w:val="24"/>
        </w:rPr>
      </w:pPr>
    </w:p>
    <w:p w14:paraId="15411C44" w14:textId="77777777" w:rsidR="00F85ACD" w:rsidRPr="00F85ACD" w:rsidRDefault="00F85ACD" w:rsidP="00F85ACD">
      <w:pPr>
        <w:spacing w:after="200" w:line="360" w:lineRule="auto"/>
        <w:jc w:val="center"/>
        <w:rPr>
          <w:rFonts w:ascii="Times New Roman" w:eastAsia="Calibri" w:hAnsi="Times New Roman" w:cs="Times New Roman"/>
          <w:sz w:val="24"/>
          <w:szCs w:val="24"/>
        </w:rPr>
      </w:pPr>
    </w:p>
    <w:p w14:paraId="7DE626E1" w14:textId="77777777" w:rsidR="00F85ACD" w:rsidRPr="00F85ACD" w:rsidRDefault="00F85ACD" w:rsidP="00F85ACD">
      <w:pPr>
        <w:spacing w:after="200" w:line="360" w:lineRule="auto"/>
        <w:jc w:val="center"/>
        <w:rPr>
          <w:rFonts w:ascii="Times New Roman" w:eastAsia="Calibri" w:hAnsi="Times New Roman" w:cs="Times New Roman"/>
          <w:b/>
          <w:bCs/>
          <w:i/>
          <w:iCs/>
          <w:sz w:val="28"/>
          <w:szCs w:val="28"/>
        </w:rPr>
      </w:pPr>
      <w:r w:rsidRPr="00F85ACD">
        <w:rPr>
          <w:rFonts w:ascii="Times New Roman" w:eastAsia="Calibri" w:hAnsi="Times New Roman" w:cs="Times New Roman"/>
          <w:b/>
          <w:bCs/>
          <w:i/>
          <w:iCs/>
          <w:sz w:val="28"/>
          <w:szCs w:val="28"/>
        </w:rPr>
        <w:t>ДОБРОНРАВИНА Валентина Николаевна</w:t>
      </w:r>
    </w:p>
    <w:p w14:paraId="016E7F34" w14:textId="77777777" w:rsidR="00F85ACD" w:rsidRPr="00F85ACD" w:rsidRDefault="00F85ACD" w:rsidP="00F85ACD">
      <w:pPr>
        <w:spacing w:after="200" w:line="360" w:lineRule="auto"/>
        <w:jc w:val="center"/>
        <w:rPr>
          <w:rFonts w:ascii="Times New Roman" w:eastAsia="Calibri" w:hAnsi="Times New Roman" w:cs="Times New Roman"/>
          <w:b/>
          <w:bCs/>
          <w:sz w:val="28"/>
          <w:szCs w:val="28"/>
        </w:rPr>
      </w:pPr>
      <w:r w:rsidRPr="00F85ACD">
        <w:rPr>
          <w:rFonts w:ascii="Times New Roman" w:eastAsia="Calibri" w:hAnsi="Times New Roman" w:cs="Times New Roman"/>
          <w:b/>
          <w:bCs/>
          <w:sz w:val="28"/>
          <w:szCs w:val="28"/>
        </w:rPr>
        <w:t>Выпускная квалификационная работа</w:t>
      </w:r>
    </w:p>
    <w:p w14:paraId="07128BF1" w14:textId="77777777" w:rsidR="00F85ACD" w:rsidRPr="00F85ACD" w:rsidRDefault="00F85ACD" w:rsidP="00F85ACD">
      <w:pPr>
        <w:spacing w:after="200" w:line="360" w:lineRule="auto"/>
        <w:jc w:val="center"/>
        <w:rPr>
          <w:rFonts w:ascii="Times New Roman" w:eastAsia="Calibri" w:hAnsi="Times New Roman" w:cs="Times New Roman"/>
          <w:b/>
          <w:bCs/>
          <w:i/>
          <w:iCs/>
          <w:sz w:val="28"/>
          <w:szCs w:val="28"/>
        </w:rPr>
      </w:pPr>
      <w:r w:rsidRPr="00F85ACD">
        <w:rPr>
          <w:rFonts w:ascii="Times New Roman" w:eastAsia="Calibri" w:hAnsi="Times New Roman" w:cs="Times New Roman"/>
          <w:b/>
          <w:bCs/>
          <w:i/>
          <w:iCs/>
          <w:sz w:val="28"/>
          <w:szCs w:val="28"/>
        </w:rPr>
        <w:t xml:space="preserve">Экология и распространение зверобоев </w:t>
      </w:r>
      <w:r w:rsidRPr="00F85ACD">
        <w:rPr>
          <w:rFonts w:ascii="Times New Roman" w:eastAsia="Calibri" w:hAnsi="Times New Roman" w:cs="Times New Roman"/>
          <w:b/>
          <w:bCs/>
          <w:i/>
          <w:iCs/>
          <w:sz w:val="28"/>
          <w:szCs w:val="28"/>
          <w:lang w:val="en-US"/>
        </w:rPr>
        <w:t>Hypericum</w:t>
      </w:r>
      <w:r w:rsidRPr="00F85ACD">
        <w:rPr>
          <w:rFonts w:ascii="Times New Roman" w:eastAsia="Calibri" w:hAnsi="Times New Roman" w:cs="Times New Roman"/>
          <w:b/>
          <w:bCs/>
          <w:i/>
          <w:iCs/>
          <w:sz w:val="28"/>
          <w:szCs w:val="28"/>
        </w:rPr>
        <w:t xml:space="preserve"> </w:t>
      </w:r>
      <w:r w:rsidRPr="00F85ACD">
        <w:rPr>
          <w:rFonts w:ascii="Times New Roman" w:eastAsia="Calibri" w:hAnsi="Times New Roman" w:cs="Times New Roman"/>
          <w:b/>
          <w:bCs/>
          <w:i/>
          <w:iCs/>
          <w:sz w:val="28"/>
          <w:szCs w:val="28"/>
          <w:lang w:val="en-US"/>
        </w:rPr>
        <w:t>perforatum</w:t>
      </w:r>
      <w:r w:rsidRPr="00F85ACD">
        <w:rPr>
          <w:rFonts w:ascii="Times New Roman" w:eastAsia="Calibri" w:hAnsi="Times New Roman" w:cs="Times New Roman"/>
          <w:b/>
          <w:bCs/>
          <w:i/>
          <w:iCs/>
          <w:sz w:val="28"/>
          <w:szCs w:val="28"/>
        </w:rPr>
        <w:t xml:space="preserve"> </w:t>
      </w:r>
      <w:r w:rsidRPr="00F85ACD">
        <w:rPr>
          <w:rFonts w:ascii="Times New Roman" w:eastAsia="Calibri" w:hAnsi="Times New Roman" w:cs="Times New Roman"/>
          <w:b/>
          <w:bCs/>
          <w:i/>
          <w:iCs/>
          <w:sz w:val="28"/>
          <w:szCs w:val="28"/>
          <w:lang w:val="en-US"/>
        </w:rPr>
        <w:t>L</w:t>
      </w:r>
      <w:r w:rsidRPr="00F85ACD">
        <w:rPr>
          <w:rFonts w:ascii="Times New Roman" w:eastAsia="Calibri" w:hAnsi="Times New Roman" w:cs="Times New Roman"/>
          <w:b/>
          <w:bCs/>
          <w:i/>
          <w:iCs/>
          <w:sz w:val="28"/>
          <w:szCs w:val="28"/>
        </w:rPr>
        <w:t xml:space="preserve">. и </w:t>
      </w:r>
      <w:r w:rsidRPr="00F85ACD">
        <w:rPr>
          <w:rFonts w:ascii="Times New Roman" w:eastAsia="Calibri" w:hAnsi="Times New Roman" w:cs="Times New Roman"/>
          <w:b/>
          <w:bCs/>
          <w:i/>
          <w:iCs/>
          <w:sz w:val="28"/>
          <w:szCs w:val="28"/>
          <w:lang w:val="en-US"/>
        </w:rPr>
        <w:t>Hypericum</w:t>
      </w:r>
      <w:r w:rsidRPr="00F85ACD">
        <w:rPr>
          <w:rFonts w:ascii="Times New Roman" w:eastAsia="Calibri" w:hAnsi="Times New Roman" w:cs="Times New Roman"/>
          <w:b/>
          <w:bCs/>
          <w:i/>
          <w:iCs/>
          <w:sz w:val="28"/>
          <w:szCs w:val="28"/>
        </w:rPr>
        <w:t xml:space="preserve"> </w:t>
      </w:r>
      <w:r w:rsidRPr="00F85ACD">
        <w:rPr>
          <w:rFonts w:ascii="Times New Roman" w:eastAsia="Calibri" w:hAnsi="Times New Roman" w:cs="Times New Roman"/>
          <w:b/>
          <w:bCs/>
          <w:i/>
          <w:iCs/>
          <w:sz w:val="28"/>
          <w:szCs w:val="28"/>
          <w:lang w:val="en-US"/>
        </w:rPr>
        <w:t>maculatum</w:t>
      </w:r>
      <w:r w:rsidRPr="00F85ACD">
        <w:rPr>
          <w:rFonts w:ascii="Times New Roman" w:eastAsia="Calibri" w:hAnsi="Times New Roman" w:cs="Times New Roman"/>
          <w:b/>
          <w:bCs/>
          <w:i/>
          <w:iCs/>
          <w:sz w:val="28"/>
          <w:szCs w:val="28"/>
        </w:rPr>
        <w:t xml:space="preserve"> </w:t>
      </w:r>
      <w:r w:rsidRPr="00F85ACD">
        <w:rPr>
          <w:rFonts w:ascii="Times New Roman" w:eastAsia="Calibri" w:hAnsi="Times New Roman" w:cs="Times New Roman"/>
          <w:b/>
          <w:bCs/>
          <w:i/>
          <w:iCs/>
          <w:sz w:val="28"/>
          <w:szCs w:val="28"/>
          <w:lang w:val="en-US"/>
        </w:rPr>
        <w:t>Crantz</w:t>
      </w:r>
      <w:r w:rsidRPr="00F85ACD">
        <w:rPr>
          <w:rFonts w:ascii="Times New Roman" w:eastAsia="Calibri" w:hAnsi="Times New Roman" w:cs="Times New Roman"/>
          <w:b/>
          <w:bCs/>
          <w:i/>
          <w:iCs/>
          <w:sz w:val="28"/>
          <w:szCs w:val="28"/>
        </w:rPr>
        <w:t xml:space="preserve"> на северо-западе европейской части России</w:t>
      </w:r>
    </w:p>
    <w:p w14:paraId="6D8F49CE" w14:textId="77777777" w:rsidR="00F85ACD" w:rsidRPr="00F85ACD" w:rsidRDefault="00F85ACD" w:rsidP="00F85ACD">
      <w:pPr>
        <w:spacing w:after="200" w:line="360" w:lineRule="auto"/>
        <w:rPr>
          <w:rFonts w:ascii="Times New Roman" w:eastAsia="Calibri" w:hAnsi="Times New Roman" w:cs="Times New Roman"/>
          <w:b/>
          <w:bCs/>
          <w:i/>
          <w:iCs/>
          <w:sz w:val="28"/>
          <w:szCs w:val="28"/>
        </w:rPr>
      </w:pPr>
    </w:p>
    <w:p w14:paraId="2D0F6474" w14:textId="77777777" w:rsidR="00F85ACD" w:rsidRPr="00F85ACD" w:rsidRDefault="00F85ACD" w:rsidP="00F85ACD">
      <w:pPr>
        <w:spacing w:after="200" w:line="240" w:lineRule="auto"/>
        <w:jc w:val="center"/>
        <w:rPr>
          <w:rFonts w:ascii="Times New Roman" w:eastAsia="Calibri" w:hAnsi="Times New Roman" w:cs="Times New Roman"/>
          <w:sz w:val="28"/>
          <w:szCs w:val="28"/>
        </w:rPr>
      </w:pPr>
      <w:r w:rsidRPr="00F85ACD">
        <w:rPr>
          <w:rFonts w:ascii="Times New Roman" w:eastAsia="Calibri" w:hAnsi="Times New Roman" w:cs="Times New Roman"/>
          <w:sz w:val="28"/>
          <w:szCs w:val="28"/>
        </w:rPr>
        <w:t xml:space="preserve">Уровень образования: бакалавриат </w:t>
      </w:r>
    </w:p>
    <w:p w14:paraId="428D74B5" w14:textId="77777777" w:rsidR="00F85ACD" w:rsidRPr="00F85ACD" w:rsidRDefault="00F85ACD" w:rsidP="00F85ACD">
      <w:pPr>
        <w:spacing w:after="200" w:line="240" w:lineRule="auto"/>
        <w:jc w:val="center"/>
        <w:rPr>
          <w:rFonts w:ascii="Times New Roman" w:eastAsia="Calibri" w:hAnsi="Times New Roman" w:cs="Times New Roman"/>
          <w:i/>
          <w:iCs/>
          <w:sz w:val="28"/>
          <w:szCs w:val="28"/>
        </w:rPr>
      </w:pPr>
      <w:r w:rsidRPr="00F85ACD">
        <w:rPr>
          <w:rFonts w:ascii="Times New Roman" w:eastAsia="Calibri" w:hAnsi="Times New Roman" w:cs="Times New Roman"/>
          <w:sz w:val="28"/>
          <w:szCs w:val="28"/>
        </w:rPr>
        <w:t xml:space="preserve">Направление </w:t>
      </w:r>
      <w:r w:rsidRPr="00F85ACD">
        <w:rPr>
          <w:rFonts w:ascii="Times New Roman" w:eastAsia="Calibri" w:hAnsi="Times New Roman" w:cs="Times New Roman"/>
          <w:i/>
          <w:iCs/>
          <w:sz w:val="28"/>
          <w:szCs w:val="28"/>
        </w:rPr>
        <w:t>05.03.02 «География»</w:t>
      </w:r>
    </w:p>
    <w:p w14:paraId="47C310EE" w14:textId="77777777" w:rsidR="00F85ACD" w:rsidRPr="00F85ACD" w:rsidRDefault="00F85ACD" w:rsidP="00F85ACD">
      <w:pPr>
        <w:spacing w:after="200" w:line="240" w:lineRule="auto"/>
        <w:jc w:val="center"/>
        <w:rPr>
          <w:rFonts w:ascii="Times New Roman" w:eastAsia="Calibri" w:hAnsi="Times New Roman" w:cs="Times New Roman"/>
          <w:sz w:val="28"/>
          <w:szCs w:val="28"/>
        </w:rPr>
      </w:pPr>
      <w:r w:rsidRPr="00F85ACD">
        <w:rPr>
          <w:rFonts w:ascii="Times New Roman" w:eastAsia="Calibri" w:hAnsi="Times New Roman" w:cs="Times New Roman"/>
          <w:sz w:val="28"/>
          <w:szCs w:val="28"/>
        </w:rPr>
        <w:t xml:space="preserve">Основная образовательная программа </w:t>
      </w:r>
      <w:r w:rsidRPr="00F85ACD">
        <w:rPr>
          <w:rFonts w:ascii="Times New Roman" w:eastAsia="Calibri" w:hAnsi="Times New Roman" w:cs="Times New Roman"/>
          <w:i/>
          <w:iCs/>
          <w:sz w:val="28"/>
          <w:szCs w:val="28"/>
        </w:rPr>
        <w:t>СВ.5019.2016 «География»</w:t>
      </w:r>
    </w:p>
    <w:p w14:paraId="216D57C0" w14:textId="77777777" w:rsidR="00F85ACD" w:rsidRPr="00F85ACD" w:rsidRDefault="00F85ACD" w:rsidP="00F85ACD">
      <w:pPr>
        <w:spacing w:after="200" w:line="240" w:lineRule="auto"/>
        <w:jc w:val="center"/>
        <w:rPr>
          <w:rFonts w:ascii="Times New Roman" w:eastAsia="Calibri" w:hAnsi="Times New Roman" w:cs="Times New Roman"/>
          <w:sz w:val="28"/>
          <w:szCs w:val="28"/>
        </w:rPr>
      </w:pPr>
      <w:r w:rsidRPr="00F85ACD">
        <w:rPr>
          <w:rFonts w:ascii="Times New Roman" w:eastAsia="Calibri" w:hAnsi="Times New Roman" w:cs="Times New Roman"/>
          <w:sz w:val="28"/>
          <w:szCs w:val="28"/>
        </w:rPr>
        <w:t>Профиль «Биогеография и география почв»</w:t>
      </w:r>
    </w:p>
    <w:p w14:paraId="7ACC19B1" w14:textId="77777777" w:rsidR="00F85ACD" w:rsidRPr="00F85ACD" w:rsidRDefault="00F85ACD" w:rsidP="00F85ACD">
      <w:pPr>
        <w:spacing w:after="200" w:line="240" w:lineRule="auto"/>
        <w:jc w:val="center"/>
        <w:rPr>
          <w:rFonts w:ascii="Times New Roman" w:eastAsia="Calibri" w:hAnsi="Times New Roman" w:cs="Times New Roman"/>
          <w:sz w:val="28"/>
          <w:szCs w:val="28"/>
        </w:rPr>
      </w:pPr>
    </w:p>
    <w:p w14:paraId="03029D4E" w14:textId="77777777" w:rsidR="00F85ACD" w:rsidRPr="00F85ACD" w:rsidRDefault="00F85ACD" w:rsidP="00F85ACD">
      <w:pPr>
        <w:spacing w:after="200" w:line="240" w:lineRule="auto"/>
        <w:jc w:val="right"/>
        <w:rPr>
          <w:rFonts w:ascii="Times New Roman" w:eastAsia="Calibri" w:hAnsi="Times New Roman" w:cs="Times New Roman"/>
          <w:sz w:val="28"/>
          <w:szCs w:val="28"/>
        </w:rPr>
      </w:pPr>
      <w:r w:rsidRPr="00F85ACD">
        <w:rPr>
          <w:rFonts w:ascii="Times New Roman" w:eastAsia="Calibri" w:hAnsi="Times New Roman" w:cs="Times New Roman"/>
          <w:sz w:val="28"/>
          <w:szCs w:val="28"/>
        </w:rPr>
        <w:t xml:space="preserve">Научный руководитель: заведующий кафедрой, </w:t>
      </w:r>
    </w:p>
    <w:p w14:paraId="16597282" w14:textId="77777777" w:rsidR="00F85ACD" w:rsidRPr="00F85ACD" w:rsidRDefault="00F85ACD" w:rsidP="00F85ACD">
      <w:pPr>
        <w:spacing w:after="200" w:line="240" w:lineRule="auto"/>
        <w:jc w:val="right"/>
        <w:rPr>
          <w:rFonts w:ascii="Times New Roman" w:eastAsia="Calibri" w:hAnsi="Times New Roman" w:cs="Times New Roman"/>
          <w:sz w:val="28"/>
          <w:szCs w:val="28"/>
        </w:rPr>
      </w:pPr>
      <w:r w:rsidRPr="00F85ACD">
        <w:rPr>
          <w:rFonts w:ascii="Times New Roman" w:eastAsia="Calibri" w:hAnsi="Times New Roman" w:cs="Times New Roman"/>
          <w:sz w:val="28"/>
          <w:szCs w:val="28"/>
        </w:rPr>
        <w:t xml:space="preserve">кафедра биогеографии и охраны природы, </w:t>
      </w:r>
    </w:p>
    <w:p w14:paraId="008AAF6A" w14:textId="77777777" w:rsidR="00F85ACD" w:rsidRPr="00F85ACD" w:rsidRDefault="00F85ACD" w:rsidP="00F85ACD">
      <w:pPr>
        <w:spacing w:after="200" w:line="240" w:lineRule="auto"/>
        <w:jc w:val="right"/>
        <w:rPr>
          <w:rFonts w:ascii="Times New Roman" w:eastAsia="Calibri" w:hAnsi="Times New Roman" w:cs="Times New Roman"/>
          <w:sz w:val="28"/>
          <w:szCs w:val="28"/>
        </w:rPr>
      </w:pPr>
      <w:r w:rsidRPr="00F85ACD">
        <w:rPr>
          <w:rFonts w:ascii="Times New Roman" w:eastAsia="Calibri" w:hAnsi="Times New Roman" w:cs="Times New Roman"/>
          <w:sz w:val="28"/>
          <w:szCs w:val="28"/>
        </w:rPr>
        <w:t>к. б. н., доцент Егоров А.А.</w:t>
      </w:r>
    </w:p>
    <w:p w14:paraId="637812E1" w14:textId="77777777" w:rsidR="00F85ACD" w:rsidRPr="00F85ACD" w:rsidRDefault="00F85ACD" w:rsidP="00F85ACD">
      <w:pPr>
        <w:spacing w:after="200" w:line="240" w:lineRule="auto"/>
        <w:jc w:val="right"/>
        <w:rPr>
          <w:rFonts w:ascii="Times New Roman" w:eastAsia="Calibri" w:hAnsi="Times New Roman" w:cs="Times New Roman"/>
          <w:sz w:val="28"/>
          <w:szCs w:val="28"/>
        </w:rPr>
      </w:pPr>
      <w:r w:rsidRPr="00F85ACD">
        <w:rPr>
          <w:rFonts w:ascii="Times New Roman" w:eastAsia="Calibri" w:hAnsi="Times New Roman" w:cs="Times New Roman"/>
          <w:sz w:val="28"/>
          <w:szCs w:val="28"/>
        </w:rPr>
        <w:t>Рецензент: штатный преподаватель,</w:t>
      </w:r>
    </w:p>
    <w:p w14:paraId="10792360" w14:textId="77777777" w:rsidR="00F85ACD" w:rsidRPr="00F85ACD" w:rsidRDefault="00F85ACD" w:rsidP="00F85ACD">
      <w:pPr>
        <w:spacing w:after="200" w:line="240" w:lineRule="auto"/>
        <w:jc w:val="right"/>
        <w:rPr>
          <w:rFonts w:ascii="Times New Roman" w:eastAsia="Calibri" w:hAnsi="Times New Roman" w:cs="Times New Roman"/>
          <w:sz w:val="28"/>
          <w:szCs w:val="28"/>
        </w:rPr>
      </w:pPr>
      <w:r w:rsidRPr="00F85ACD">
        <w:rPr>
          <w:rFonts w:ascii="Times New Roman" w:eastAsia="Calibri" w:hAnsi="Times New Roman" w:cs="Times New Roman"/>
          <w:sz w:val="28"/>
          <w:szCs w:val="28"/>
        </w:rPr>
        <w:t>кафедра ботаники и дендрологии, СПбГЛТУ,</w:t>
      </w:r>
    </w:p>
    <w:p w14:paraId="124ECC74" w14:textId="77777777" w:rsidR="00F85ACD" w:rsidRPr="00F85ACD" w:rsidRDefault="00F85ACD" w:rsidP="00F85ACD">
      <w:pPr>
        <w:spacing w:after="200" w:line="240" w:lineRule="auto"/>
        <w:jc w:val="right"/>
        <w:rPr>
          <w:rFonts w:ascii="Times New Roman" w:eastAsia="Calibri" w:hAnsi="Times New Roman" w:cs="Times New Roman"/>
          <w:sz w:val="28"/>
          <w:szCs w:val="28"/>
        </w:rPr>
      </w:pPr>
      <w:r w:rsidRPr="00F85ACD">
        <w:rPr>
          <w:rFonts w:ascii="Times New Roman" w:eastAsia="Calibri" w:hAnsi="Times New Roman" w:cs="Times New Roman"/>
          <w:sz w:val="28"/>
          <w:szCs w:val="28"/>
        </w:rPr>
        <w:t>к.б.н., доцент Потокин А. Ф.</w:t>
      </w:r>
    </w:p>
    <w:p w14:paraId="740648EB" w14:textId="77777777" w:rsidR="00F85ACD" w:rsidRPr="00F85ACD" w:rsidRDefault="00F85ACD" w:rsidP="00F85ACD">
      <w:pPr>
        <w:spacing w:after="200" w:line="360" w:lineRule="auto"/>
        <w:jc w:val="right"/>
        <w:rPr>
          <w:rFonts w:ascii="Times New Roman" w:eastAsia="Calibri" w:hAnsi="Times New Roman" w:cs="Times New Roman"/>
          <w:sz w:val="28"/>
          <w:szCs w:val="28"/>
        </w:rPr>
      </w:pPr>
    </w:p>
    <w:p w14:paraId="302843DA" w14:textId="77777777" w:rsidR="00F85ACD" w:rsidRPr="00F85ACD" w:rsidRDefault="00F85ACD" w:rsidP="00F85ACD">
      <w:pPr>
        <w:spacing w:after="200" w:line="360" w:lineRule="auto"/>
        <w:rPr>
          <w:rFonts w:ascii="Times New Roman" w:eastAsia="Calibri" w:hAnsi="Times New Roman" w:cs="Times New Roman"/>
          <w:sz w:val="28"/>
          <w:szCs w:val="28"/>
        </w:rPr>
      </w:pPr>
    </w:p>
    <w:p w14:paraId="13BFCC01" w14:textId="77777777" w:rsidR="00F85ACD" w:rsidRPr="00F85ACD" w:rsidRDefault="00F85ACD" w:rsidP="00F85ACD">
      <w:pPr>
        <w:spacing w:after="200" w:line="360" w:lineRule="auto"/>
        <w:jc w:val="right"/>
        <w:rPr>
          <w:rFonts w:ascii="Times New Roman" w:eastAsia="Calibri" w:hAnsi="Times New Roman" w:cs="Times New Roman"/>
          <w:sz w:val="28"/>
          <w:szCs w:val="28"/>
        </w:rPr>
      </w:pPr>
    </w:p>
    <w:p w14:paraId="4001F29E" w14:textId="77777777" w:rsidR="00F85ACD" w:rsidRPr="00F85ACD" w:rsidRDefault="00F85ACD" w:rsidP="00F85ACD">
      <w:pPr>
        <w:spacing w:after="200" w:line="360" w:lineRule="auto"/>
        <w:jc w:val="center"/>
        <w:rPr>
          <w:rFonts w:ascii="Times New Roman" w:eastAsia="Calibri" w:hAnsi="Times New Roman" w:cs="Times New Roman"/>
          <w:sz w:val="28"/>
          <w:szCs w:val="28"/>
        </w:rPr>
      </w:pPr>
      <w:r w:rsidRPr="00F85ACD">
        <w:rPr>
          <w:rFonts w:ascii="Times New Roman" w:eastAsia="Calibri" w:hAnsi="Times New Roman" w:cs="Times New Roman"/>
          <w:sz w:val="28"/>
          <w:szCs w:val="28"/>
        </w:rPr>
        <w:t>Санкт-Петербург</w:t>
      </w:r>
    </w:p>
    <w:p w14:paraId="25C57057" w14:textId="77777777" w:rsidR="00F85ACD" w:rsidRPr="00F85ACD" w:rsidRDefault="00F85ACD" w:rsidP="00F85ACD">
      <w:pPr>
        <w:spacing w:after="200" w:line="360" w:lineRule="auto"/>
        <w:jc w:val="center"/>
        <w:rPr>
          <w:rFonts w:ascii="Times New Roman" w:eastAsia="Calibri" w:hAnsi="Times New Roman" w:cs="Times New Roman"/>
          <w:sz w:val="28"/>
          <w:szCs w:val="28"/>
        </w:rPr>
      </w:pPr>
      <w:r w:rsidRPr="00F85ACD">
        <w:rPr>
          <w:rFonts w:ascii="Times New Roman" w:eastAsia="Calibri" w:hAnsi="Times New Roman" w:cs="Times New Roman"/>
          <w:sz w:val="28"/>
          <w:szCs w:val="28"/>
        </w:rPr>
        <w:t>2020</w:t>
      </w:r>
    </w:p>
    <w:sdt>
      <w:sdtPr>
        <w:rPr>
          <w:rFonts w:ascii="Calibri" w:eastAsia="Calibri" w:hAnsi="Calibri" w:cs="Arial"/>
        </w:rPr>
        <w:id w:val="-680656891"/>
        <w:docPartObj>
          <w:docPartGallery w:val="Table of Contents"/>
          <w:docPartUnique/>
        </w:docPartObj>
      </w:sdtPr>
      <w:sdtEndPr>
        <w:rPr>
          <w:b/>
          <w:bCs/>
        </w:rPr>
      </w:sdtEndPr>
      <w:sdtContent>
        <w:p w14:paraId="22738463" w14:textId="77777777" w:rsidR="00F85ACD" w:rsidRPr="00CD50CE" w:rsidRDefault="00F85ACD" w:rsidP="00F85ACD">
          <w:pPr>
            <w:keepNext/>
            <w:keepLines/>
            <w:spacing w:before="240" w:after="0"/>
            <w:rPr>
              <w:rFonts w:asciiTheme="majorBidi" w:eastAsiaTheme="majorEastAsia" w:hAnsiTheme="majorBidi" w:cstheme="majorBidi"/>
              <w:b/>
              <w:bCs/>
              <w:color w:val="000000" w:themeColor="text1"/>
              <w:sz w:val="32"/>
              <w:szCs w:val="32"/>
              <w:lang w:eastAsia="ru-RU"/>
            </w:rPr>
          </w:pPr>
          <w:r w:rsidRPr="00CD50CE">
            <w:rPr>
              <w:rFonts w:asciiTheme="majorBidi" w:eastAsiaTheme="majorEastAsia" w:hAnsiTheme="majorBidi" w:cstheme="majorBidi"/>
              <w:b/>
              <w:bCs/>
              <w:color w:val="000000" w:themeColor="text1"/>
              <w:sz w:val="32"/>
              <w:szCs w:val="32"/>
              <w:lang w:eastAsia="ru-RU"/>
            </w:rPr>
            <w:t>Оглавление</w:t>
          </w:r>
        </w:p>
        <w:p w14:paraId="44AA8815" w14:textId="77777777" w:rsidR="00F85ACD" w:rsidRPr="00F85ACD" w:rsidRDefault="00F85ACD" w:rsidP="00F85ACD">
          <w:pPr>
            <w:tabs>
              <w:tab w:val="right" w:leader="dot" w:pos="9345"/>
            </w:tabs>
            <w:spacing w:after="100" w:line="256" w:lineRule="auto"/>
            <w:jc w:val="both"/>
            <w:rPr>
              <w:rFonts w:asciiTheme="majorBidi" w:eastAsiaTheme="minorEastAsia" w:hAnsiTheme="majorBidi" w:cstheme="majorBidi"/>
              <w:noProof/>
              <w:color w:val="000000" w:themeColor="text1"/>
              <w:sz w:val="28"/>
              <w:szCs w:val="28"/>
              <w:lang w:eastAsia="ru-RU"/>
            </w:rPr>
          </w:pPr>
          <w:r w:rsidRPr="00CD50CE">
            <w:rPr>
              <w:rFonts w:asciiTheme="majorBidi" w:eastAsia="Calibri" w:hAnsiTheme="majorBidi" w:cstheme="majorBidi"/>
              <w:sz w:val="28"/>
              <w:szCs w:val="28"/>
            </w:rPr>
            <w:fldChar w:fldCharType="begin"/>
          </w:r>
          <w:r w:rsidRPr="00F85ACD">
            <w:rPr>
              <w:rFonts w:asciiTheme="majorBidi" w:eastAsia="Calibri" w:hAnsiTheme="majorBidi" w:cstheme="majorBidi"/>
              <w:sz w:val="28"/>
              <w:szCs w:val="28"/>
            </w:rPr>
            <w:instrText xml:space="preserve"> TOC \o "1-3" \h \z \u </w:instrText>
          </w:r>
          <w:r w:rsidRPr="00CD50CE">
            <w:rPr>
              <w:rFonts w:asciiTheme="majorBidi" w:eastAsia="Calibri" w:hAnsiTheme="majorBidi" w:cstheme="majorBidi"/>
              <w:sz w:val="28"/>
              <w:szCs w:val="28"/>
            </w:rPr>
            <w:fldChar w:fldCharType="separate"/>
          </w:r>
          <w:hyperlink w:anchor="_Toc40801189" w:history="1">
            <w:r w:rsidRPr="00F85ACD">
              <w:rPr>
                <w:rFonts w:asciiTheme="majorBidi" w:eastAsiaTheme="majorEastAsia" w:hAnsiTheme="majorBidi" w:cstheme="majorBidi"/>
                <w:noProof/>
                <w:color w:val="000000" w:themeColor="text1"/>
                <w:sz w:val="28"/>
                <w:szCs w:val="28"/>
              </w:rPr>
              <w:t>Введение</w:t>
            </w:r>
            <w:r w:rsidRPr="00F85ACD">
              <w:rPr>
                <w:rFonts w:asciiTheme="majorBidi" w:eastAsia="Calibri" w:hAnsiTheme="majorBidi" w:cstheme="majorBidi"/>
                <w:noProof/>
                <w:webHidden/>
                <w:color w:val="000000" w:themeColor="text1"/>
                <w:sz w:val="28"/>
                <w:szCs w:val="28"/>
              </w:rPr>
              <w:tab/>
            </w:r>
            <w:r w:rsidRPr="00CD50CE">
              <w:rPr>
                <w:rFonts w:asciiTheme="majorBidi" w:eastAsia="Calibri" w:hAnsiTheme="majorBidi" w:cstheme="majorBidi"/>
                <w:noProof/>
                <w:webHidden/>
                <w:color w:val="000000" w:themeColor="text1"/>
                <w:sz w:val="28"/>
                <w:szCs w:val="28"/>
              </w:rPr>
              <w:fldChar w:fldCharType="begin"/>
            </w:r>
            <w:r w:rsidRPr="00F85ACD">
              <w:rPr>
                <w:rFonts w:asciiTheme="majorBidi" w:eastAsia="Calibri" w:hAnsiTheme="majorBidi" w:cstheme="majorBidi"/>
                <w:noProof/>
                <w:webHidden/>
                <w:color w:val="000000" w:themeColor="text1"/>
                <w:sz w:val="28"/>
                <w:szCs w:val="28"/>
              </w:rPr>
              <w:instrText xml:space="preserve"> PAGEREF _Toc40801189 \h </w:instrText>
            </w:r>
            <w:r w:rsidRPr="00CD50CE">
              <w:rPr>
                <w:rFonts w:asciiTheme="majorBidi" w:eastAsia="Calibri" w:hAnsiTheme="majorBidi" w:cstheme="majorBidi"/>
                <w:noProof/>
                <w:webHidden/>
                <w:color w:val="000000" w:themeColor="text1"/>
                <w:sz w:val="28"/>
                <w:szCs w:val="28"/>
              </w:rPr>
            </w:r>
            <w:r w:rsidRPr="00CD50CE">
              <w:rPr>
                <w:rFonts w:asciiTheme="majorBidi" w:eastAsia="Calibri" w:hAnsiTheme="majorBidi" w:cstheme="majorBidi"/>
                <w:noProof/>
                <w:webHidden/>
                <w:color w:val="000000" w:themeColor="text1"/>
                <w:sz w:val="28"/>
                <w:szCs w:val="28"/>
              </w:rPr>
              <w:fldChar w:fldCharType="separate"/>
            </w:r>
            <w:r w:rsidRPr="00F85ACD">
              <w:rPr>
                <w:rFonts w:asciiTheme="majorBidi" w:eastAsia="Calibri" w:hAnsiTheme="majorBidi" w:cstheme="majorBidi"/>
                <w:noProof/>
                <w:webHidden/>
                <w:color w:val="000000" w:themeColor="text1"/>
                <w:sz w:val="28"/>
                <w:szCs w:val="28"/>
              </w:rPr>
              <w:t>3</w:t>
            </w:r>
            <w:r w:rsidRPr="00CD50CE">
              <w:rPr>
                <w:rFonts w:asciiTheme="majorBidi" w:eastAsia="Calibri" w:hAnsiTheme="majorBidi" w:cstheme="majorBidi"/>
                <w:noProof/>
                <w:webHidden/>
                <w:color w:val="000000" w:themeColor="text1"/>
                <w:sz w:val="28"/>
                <w:szCs w:val="28"/>
              </w:rPr>
              <w:fldChar w:fldCharType="end"/>
            </w:r>
          </w:hyperlink>
        </w:p>
        <w:p w14:paraId="5D33575B" w14:textId="77777777" w:rsidR="00F85ACD" w:rsidRPr="00F85ACD" w:rsidRDefault="00F67E48" w:rsidP="00F85ACD">
          <w:pPr>
            <w:tabs>
              <w:tab w:val="right" w:leader="dot" w:pos="9345"/>
            </w:tabs>
            <w:spacing w:after="100" w:line="256" w:lineRule="auto"/>
            <w:jc w:val="both"/>
            <w:rPr>
              <w:rFonts w:asciiTheme="majorBidi" w:eastAsiaTheme="minorEastAsia" w:hAnsiTheme="majorBidi" w:cstheme="majorBidi"/>
              <w:noProof/>
              <w:color w:val="000000" w:themeColor="text1"/>
              <w:sz w:val="28"/>
              <w:szCs w:val="28"/>
              <w:lang w:eastAsia="ru-RU"/>
            </w:rPr>
          </w:pPr>
          <w:hyperlink w:anchor="_Toc40801190" w:history="1">
            <w:r w:rsidR="00F85ACD" w:rsidRPr="00F85ACD">
              <w:rPr>
                <w:rFonts w:asciiTheme="majorBidi" w:hAnsiTheme="majorBidi" w:cstheme="majorBidi"/>
                <w:noProof/>
                <w:color w:val="000000" w:themeColor="text1"/>
                <w:sz w:val="28"/>
                <w:szCs w:val="28"/>
              </w:rPr>
              <w:t xml:space="preserve">Глава 1 Общая характеристика </w:t>
            </w:r>
            <w:r w:rsidR="00F85ACD" w:rsidRPr="00F85ACD">
              <w:rPr>
                <w:rFonts w:asciiTheme="majorBidi" w:eastAsia="Calibri" w:hAnsiTheme="majorBidi" w:cstheme="majorBidi"/>
                <w:i/>
                <w:iCs/>
                <w:noProof/>
                <w:color w:val="000000" w:themeColor="text1"/>
                <w:sz w:val="28"/>
                <w:szCs w:val="28"/>
              </w:rPr>
              <w:t>H. perforatum</w:t>
            </w:r>
            <w:r w:rsidR="00F85ACD" w:rsidRPr="00F85ACD">
              <w:rPr>
                <w:rFonts w:asciiTheme="majorBidi" w:eastAsia="Calibri" w:hAnsiTheme="majorBidi" w:cstheme="majorBidi"/>
                <w:noProof/>
                <w:color w:val="000000" w:themeColor="text1"/>
                <w:sz w:val="28"/>
                <w:szCs w:val="28"/>
              </w:rPr>
              <w:t xml:space="preserve"> и </w:t>
            </w:r>
            <w:r w:rsidR="00F85ACD" w:rsidRPr="00F85ACD">
              <w:rPr>
                <w:rFonts w:asciiTheme="majorBidi" w:eastAsia="Calibri" w:hAnsiTheme="majorBidi" w:cstheme="majorBidi"/>
                <w:i/>
                <w:iCs/>
                <w:noProof/>
                <w:color w:val="000000" w:themeColor="text1"/>
                <w:sz w:val="28"/>
                <w:szCs w:val="28"/>
              </w:rPr>
              <w:t>H. maculatum</w:t>
            </w:r>
            <w:r w:rsidR="00F85ACD" w:rsidRPr="00F85ACD">
              <w:rPr>
                <w:rFonts w:asciiTheme="majorBidi" w:eastAsia="Calibri" w:hAnsiTheme="majorBidi" w:cstheme="majorBidi"/>
                <w:noProof/>
                <w:webHidden/>
                <w:color w:val="000000" w:themeColor="text1"/>
                <w:sz w:val="28"/>
                <w:szCs w:val="28"/>
              </w:rPr>
              <w:tab/>
            </w:r>
            <w:r w:rsidR="00F85ACD" w:rsidRPr="00CD50CE">
              <w:rPr>
                <w:rFonts w:asciiTheme="majorBidi" w:eastAsia="Calibri" w:hAnsiTheme="majorBidi" w:cstheme="majorBidi"/>
                <w:noProof/>
                <w:webHidden/>
                <w:color w:val="000000" w:themeColor="text1"/>
                <w:sz w:val="28"/>
                <w:szCs w:val="28"/>
              </w:rPr>
              <w:fldChar w:fldCharType="begin"/>
            </w:r>
            <w:r w:rsidR="00F85ACD" w:rsidRPr="00F85ACD">
              <w:rPr>
                <w:rFonts w:asciiTheme="majorBidi" w:eastAsia="Calibri" w:hAnsiTheme="majorBidi" w:cstheme="majorBidi"/>
                <w:noProof/>
                <w:webHidden/>
                <w:color w:val="000000" w:themeColor="text1"/>
                <w:sz w:val="28"/>
                <w:szCs w:val="28"/>
              </w:rPr>
              <w:instrText xml:space="preserve"> PAGEREF _Toc40801190 \h </w:instrText>
            </w:r>
            <w:r w:rsidR="00F85ACD" w:rsidRPr="00CD50CE">
              <w:rPr>
                <w:rFonts w:asciiTheme="majorBidi" w:eastAsia="Calibri" w:hAnsiTheme="majorBidi" w:cstheme="majorBidi"/>
                <w:noProof/>
                <w:webHidden/>
                <w:color w:val="000000" w:themeColor="text1"/>
                <w:sz w:val="28"/>
                <w:szCs w:val="28"/>
              </w:rPr>
            </w:r>
            <w:r w:rsidR="00F85ACD" w:rsidRPr="00CD50CE">
              <w:rPr>
                <w:rFonts w:asciiTheme="majorBidi" w:eastAsia="Calibri" w:hAnsiTheme="majorBidi" w:cstheme="majorBidi"/>
                <w:noProof/>
                <w:webHidden/>
                <w:color w:val="000000" w:themeColor="text1"/>
                <w:sz w:val="28"/>
                <w:szCs w:val="28"/>
              </w:rPr>
              <w:fldChar w:fldCharType="separate"/>
            </w:r>
            <w:r w:rsidR="00F85ACD" w:rsidRPr="00F85ACD">
              <w:rPr>
                <w:rFonts w:asciiTheme="majorBidi" w:eastAsia="Calibri" w:hAnsiTheme="majorBidi" w:cstheme="majorBidi"/>
                <w:noProof/>
                <w:webHidden/>
                <w:color w:val="000000" w:themeColor="text1"/>
                <w:sz w:val="28"/>
                <w:szCs w:val="28"/>
              </w:rPr>
              <w:t>5</w:t>
            </w:r>
            <w:r w:rsidR="00F85ACD" w:rsidRPr="00CD50CE">
              <w:rPr>
                <w:rFonts w:asciiTheme="majorBidi" w:eastAsia="Calibri" w:hAnsiTheme="majorBidi" w:cstheme="majorBidi"/>
                <w:noProof/>
                <w:webHidden/>
                <w:color w:val="000000" w:themeColor="text1"/>
                <w:sz w:val="28"/>
                <w:szCs w:val="28"/>
              </w:rPr>
              <w:fldChar w:fldCharType="end"/>
            </w:r>
          </w:hyperlink>
        </w:p>
        <w:p w14:paraId="15AB3413" w14:textId="77777777" w:rsidR="00F85ACD" w:rsidRPr="00F85ACD" w:rsidRDefault="00F67E48" w:rsidP="00F85ACD">
          <w:pPr>
            <w:tabs>
              <w:tab w:val="left" w:pos="880"/>
              <w:tab w:val="right" w:leader="dot" w:pos="9345"/>
            </w:tabs>
            <w:spacing w:after="100" w:line="256" w:lineRule="auto"/>
            <w:ind w:left="220"/>
            <w:jc w:val="both"/>
            <w:rPr>
              <w:rFonts w:asciiTheme="majorBidi" w:eastAsiaTheme="minorEastAsia" w:hAnsiTheme="majorBidi" w:cstheme="majorBidi"/>
              <w:noProof/>
              <w:color w:val="000000" w:themeColor="text1"/>
              <w:sz w:val="28"/>
              <w:szCs w:val="28"/>
              <w:lang w:eastAsia="ru-RU"/>
            </w:rPr>
          </w:pPr>
          <w:hyperlink w:anchor="_Toc40801191" w:history="1">
            <w:r w:rsidR="00F85ACD" w:rsidRPr="00F85ACD">
              <w:rPr>
                <w:rFonts w:asciiTheme="majorBidi" w:eastAsia="Calibri" w:hAnsiTheme="majorBidi" w:cstheme="majorBidi"/>
                <w:noProof/>
                <w:color w:val="000000" w:themeColor="text1"/>
                <w:sz w:val="28"/>
                <w:szCs w:val="28"/>
              </w:rPr>
              <w:t>1.1</w:t>
            </w:r>
            <w:r w:rsidR="00F85ACD" w:rsidRPr="00F85ACD">
              <w:rPr>
                <w:rFonts w:asciiTheme="majorBidi" w:eastAsiaTheme="minorEastAsia" w:hAnsiTheme="majorBidi" w:cstheme="majorBidi"/>
                <w:noProof/>
                <w:color w:val="000000" w:themeColor="text1"/>
                <w:sz w:val="28"/>
                <w:szCs w:val="28"/>
                <w:lang w:eastAsia="ru-RU"/>
              </w:rPr>
              <w:tab/>
            </w:r>
            <w:r w:rsidR="00F85ACD" w:rsidRPr="00F85ACD">
              <w:rPr>
                <w:rFonts w:asciiTheme="majorBidi" w:eastAsia="Calibri" w:hAnsiTheme="majorBidi" w:cstheme="majorBidi"/>
                <w:noProof/>
                <w:color w:val="000000" w:themeColor="text1"/>
                <w:sz w:val="28"/>
                <w:szCs w:val="28"/>
              </w:rPr>
              <w:t>Морфологические особенности</w:t>
            </w:r>
            <w:r w:rsidR="00F85ACD" w:rsidRPr="00F85ACD">
              <w:rPr>
                <w:rFonts w:asciiTheme="majorBidi" w:eastAsia="Calibri" w:hAnsiTheme="majorBidi" w:cstheme="majorBidi"/>
                <w:noProof/>
                <w:webHidden/>
                <w:color w:val="000000" w:themeColor="text1"/>
                <w:sz w:val="28"/>
                <w:szCs w:val="28"/>
              </w:rPr>
              <w:tab/>
            </w:r>
            <w:r w:rsidR="00F85ACD" w:rsidRPr="00CD50CE">
              <w:rPr>
                <w:rFonts w:asciiTheme="majorBidi" w:eastAsia="Calibri" w:hAnsiTheme="majorBidi" w:cstheme="majorBidi"/>
                <w:noProof/>
                <w:webHidden/>
                <w:color w:val="000000" w:themeColor="text1"/>
                <w:sz w:val="28"/>
                <w:szCs w:val="28"/>
              </w:rPr>
              <w:fldChar w:fldCharType="begin"/>
            </w:r>
            <w:r w:rsidR="00F85ACD" w:rsidRPr="00F85ACD">
              <w:rPr>
                <w:rFonts w:asciiTheme="majorBidi" w:eastAsia="Calibri" w:hAnsiTheme="majorBidi" w:cstheme="majorBidi"/>
                <w:noProof/>
                <w:webHidden/>
                <w:color w:val="000000" w:themeColor="text1"/>
                <w:sz w:val="28"/>
                <w:szCs w:val="28"/>
              </w:rPr>
              <w:instrText xml:space="preserve"> PAGEREF _Toc40801191 \h </w:instrText>
            </w:r>
            <w:r w:rsidR="00F85ACD" w:rsidRPr="00CD50CE">
              <w:rPr>
                <w:rFonts w:asciiTheme="majorBidi" w:eastAsia="Calibri" w:hAnsiTheme="majorBidi" w:cstheme="majorBidi"/>
                <w:noProof/>
                <w:webHidden/>
                <w:color w:val="000000" w:themeColor="text1"/>
                <w:sz w:val="28"/>
                <w:szCs w:val="28"/>
              </w:rPr>
            </w:r>
            <w:r w:rsidR="00F85ACD" w:rsidRPr="00CD50CE">
              <w:rPr>
                <w:rFonts w:asciiTheme="majorBidi" w:eastAsia="Calibri" w:hAnsiTheme="majorBidi" w:cstheme="majorBidi"/>
                <w:noProof/>
                <w:webHidden/>
                <w:color w:val="000000" w:themeColor="text1"/>
                <w:sz w:val="28"/>
                <w:szCs w:val="28"/>
              </w:rPr>
              <w:fldChar w:fldCharType="separate"/>
            </w:r>
            <w:r w:rsidR="00F85ACD" w:rsidRPr="00F85ACD">
              <w:rPr>
                <w:rFonts w:asciiTheme="majorBidi" w:eastAsia="Calibri" w:hAnsiTheme="majorBidi" w:cstheme="majorBidi"/>
                <w:noProof/>
                <w:webHidden/>
                <w:color w:val="000000" w:themeColor="text1"/>
                <w:sz w:val="28"/>
                <w:szCs w:val="28"/>
              </w:rPr>
              <w:t>5</w:t>
            </w:r>
            <w:r w:rsidR="00F85ACD" w:rsidRPr="00CD50CE">
              <w:rPr>
                <w:rFonts w:asciiTheme="majorBidi" w:eastAsia="Calibri" w:hAnsiTheme="majorBidi" w:cstheme="majorBidi"/>
                <w:noProof/>
                <w:webHidden/>
                <w:color w:val="000000" w:themeColor="text1"/>
                <w:sz w:val="28"/>
                <w:szCs w:val="28"/>
              </w:rPr>
              <w:fldChar w:fldCharType="end"/>
            </w:r>
          </w:hyperlink>
        </w:p>
        <w:p w14:paraId="63F97399" w14:textId="77777777" w:rsidR="00F85ACD" w:rsidRPr="00F85ACD" w:rsidRDefault="00F67E48" w:rsidP="00F85ACD">
          <w:pPr>
            <w:tabs>
              <w:tab w:val="left" w:pos="880"/>
              <w:tab w:val="right" w:leader="dot" w:pos="9345"/>
            </w:tabs>
            <w:spacing w:after="100" w:line="256" w:lineRule="auto"/>
            <w:ind w:left="220"/>
            <w:jc w:val="both"/>
            <w:rPr>
              <w:rFonts w:asciiTheme="majorBidi" w:eastAsiaTheme="minorEastAsia" w:hAnsiTheme="majorBidi" w:cstheme="majorBidi"/>
              <w:noProof/>
              <w:color w:val="000000" w:themeColor="text1"/>
              <w:sz w:val="28"/>
              <w:szCs w:val="28"/>
              <w:lang w:eastAsia="ru-RU"/>
            </w:rPr>
          </w:pPr>
          <w:hyperlink w:anchor="_Toc40801192" w:history="1">
            <w:r w:rsidR="00F85ACD" w:rsidRPr="00F85ACD">
              <w:rPr>
                <w:rFonts w:asciiTheme="majorBidi" w:hAnsiTheme="majorBidi" w:cstheme="majorBidi"/>
                <w:noProof/>
                <w:color w:val="000000" w:themeColor="text1"/>
                <w:sz w:val="28"/>
                <w:szCs w:val="28"/>
              </w:rPr>
              <w:t>1.2</w:t>
            </w:r>
            <w:r w:rsidR="00F85ACD" w:rsidRPr="00F85ACD">
              <w:rPr>
                <w:rFonts w:asciiTheme="majorBidi" w:eastAsiaTheme="minorEastAsia" w:hAnsiTheme="majorBidi" w:cstheme="majorBidi"/>
                <w:noProof/>
                <w:color w:val="000000" w:themeColor="text1"/>
                <w:sz w:val="28"/>
                <w:szCs w:val="28"/>
                <w:lang w:eastAsia="ru-RU"/>
              </w:rPr>
              <w:tab/>
            </w:r>
            <w:r w:rsidR="00F85ACD" w:rsidRPr="00F85ACD">
              <w:rPr>
                <w:rFonts w:asciiTheme="majorBidi" w:hAnsiTheme="majorBidi" w:cstheme="majorBidi"/>
                <w:noProof/>
                <w:color w:val="000000" w:themeColor="text1"/>
                <w:sz w:val="28"/>
                <w:szCs w:val="28"/>
              </w:rPr>
              <w:t xml:space="preserve">Распространение </w:t>
            </w:r>
            <w:r w:rsidR="00F85ACD" w:rsidRPr="00F85ACD">
              <w:rPr>
                <w:rFonts w:asciiTheme="majorBidi" w:eastAsia="Calibri" w:hAnsiTheme="majorBidi" w:cstheme="majorBidi"/>
                <w:i/>
                <w:iCs/>
                <w:noProof/>
                <w:color w:val="000000" w:themeColor="text1"/>
                <w:sz w:val="28"/>
                <w:szCs w:val="28"/>
                <w:lang w:val="en-US"/>
              </w:rPr>
              <w:t>H</w:t>
            </w:r>
            <w:r w:rsidR="00F85ACD" w:rsidRPr="00F85ACD">
              <w:rPr>
                <w:rFonts w:asciiTheme="majorBidi" w:eastAsia="Calibri" w:hAnsiTheme="majorBidi" w:cstheme="majorBidi"/>
                <w:i/>
                <w:iCs/>
                <w:noProof/>
                <w:color w:val="000000" w:themeColor="text1"/>
                <w:sz w:val="28"/>
                <w:szCs w:val="28"/>
              </w:rPr>
              <w:t xml:space="preserve">. </w:t>
            </w:r>
            <w:r w:rsidR="00F85ACD" w:rsidRPr="00F85ACD">
              <w:rPr>
                <w:rFonts w:asciiTheme="majorBidi" w:eastAsia="Calibri" w:hAnsiTheme="majorBidi" w:cstheme="majorBidi"/>
                <w:i/>
                <w:iCs/>
                <w:noProof/>
                <w:color w:val="000000" w:themeColor="text1"/>
                <w:sz w:val="28"/>
                <w:szCs w:val="28"/>
                <w:lang w:val="en-US"/>
              </w:rPr>
              <w:t>maculatum</w:t>
            </w:r>
            <w:r w:rsidR="00F85ACD" w:rsidRPr="00F85ACD">
              <w:rPr>
                <w:rFonts w:asciiTheme="majorBidi" w:eastAsia="Calibri" w:hAnsiTheme="majorBidi" w:cstheme="majorBidi"/>
                <w:noProof/>
                <w:color w:val="000000" w:themeColor="text1"/>
                <w:sz w:val="28"/>
                <w:szCs w:val="28"/>
              </w:rPr>
              <w:t xml:space="preserve"> и </w:t>
            </w:r>
            <w:r w:rsidR="00F85ACD" w:rsidRPr="00F85ACD">
              <w:rPr>
                <w:rFonts w:asciiTheme="majorBidi" w:eastAsia="Calibri" w:hAnsiTheme="majorBidi" w:cstheme="majorBidi"/>
                <w:i/>
                <w:iCs/>
                <w:noProof/>
                <w:color w:val="000000" w:themeColor="text1"/>
                <w:sz w:val="28"/>
                <w:szCs w:val="28"/>
                <w:lang w:val="en-US"/>
              </w:rPr>
              <w:t>H</w:t>
            </w:r>
            <w:r w:rsidR="00F85ACD" w:rsidRPr="00F85ACD">
              <w:rPr>
                <w:rFonts w:asciiTheme="majorBidi" w:eastAsia="Calibri" w:hAnsiTheme="majorBidi" w:cstheme="majorBidi"/>
                <w:i/>
                <w:iCs/>
                <w:noProof/>
                <w:color w:val="000000" w:themeColor="text1"/>
                <w:sz w:val="28"/>
                <w:szCs w:val="28"/>
              </w:rPr>
              <w:t xml:space="preserve">. </w:t>
            </w:r>
            <w:r w:rsidR="00F85ACD" w:rsidRPr="00F85ACD">
              <w:rPr>
                <w:rFonts w:asciiTheme="majorBidi" w:eastAsia="Calibri" w:hAnsiTheme="majorBidi" w:cstheme="majorBidi"/>
                <w:i/>
                <w:iCs/>
                <w:noProof/>
                <w:color w:val="000000" w:themeColor="text1"/>
                <w:sz w:val="28"/>
                <w:szCs w:val="28"/>
                <w:lang w:val="en-US"/>
              </w:rPr>
              <w:t>perforatum</w:t>
            </w:r>
            <w:r w:rsidR="00F85ACD" w:rsidRPr="00F85ACD">
              <w:rPr>
                <w:rFonts w:asciiTheme="majorBidi" w:eastAsia="Calibri" w:hAnsiTheme="majorBidi" w:cstheme="majorBidi"/>
                <w:noProof/>
                <w:webHidden/>
                <w:color w:val="000000" w:themeColor="text1"/>
                <w:sz w:val="28"/>
                <w:szCs w:val="28"/>
              </w:rPr>
              <w:tab/>
            </w:r>
            <w:r w:rsidR="00F85ACD" w:rsidRPr="00CD50CE">
              <w:rPr>
                <w:rFonts w:asciiTheme="majorBidi" w:eastAsia="Calibri" w:hAnsiTheme="majorBidi" w:cstheme="majorBidi"/>
                <w:noProof/>
                <w:webHidden/>
                <w:color w:val="000000" w:themeColor="text1"/>
                <w:sz w:val="28"/>
                <w:szCs w:val="28"/>
              </w:rPr>
              <w:fldChar w:fldCharType="begin"/>
            </w:r>
            <w:r w:rsidR="00F85ACD" w:rsidRPr="00F85ACD">
              <w:rPr>
                <w:rFonts w:asciiTheme="majorBidi" w:eastAsia="Calibri" w:hAnsiTheme="majorBidi" w:cstheme="majorBidi"/>
                <w:noProof/>
                <w:webHidden/>
                <w:color w:val="000000" w:themeColor="text1"/>
                <w:sz w:val="28"/>
                <w:szCs w:val="28"/>
              </w:rPr>
              <w:instrText xml:space="preserve"> PAGEREF _Toc40801192 \h </w:instrText>
            </w:r>
            <w:r w:rsidR="00F85ACD" w:rsidRPr="00CD50CE">
              <w:rPr>
                <w:rFonts w:asciiTheme="majorBidi" w:eastAsia="Calibri" w:hAnsiTheme="majorBidi" w:cstheme="majorBidi"/>
                <w:noProof/>
                <w:webHidden/>
                <w:color w:val="000000" w:themeColor="text1"/>
                <w:sz w:val="28"/>
                <w:szCs w:val="28"/>
              </w:rPr>
            </w:r>
            <w:r w:rsidR="00F85ACD" w:rsidRPr="00CD50CE">
              <w:rPr>
                <w:rFonts w:asciiTheme="majorBidi" w:eastAsia="Calibri" w:hAnsiTheme="majorBidi" w:cstheme="majorBidi"/>
                <w:noProof/>
                <w:webHidden/>
                <w:color w:val="000000" w:themeColor="text1"/>
                <w:sz w:val="28"/>
                <w:szCs w:val="28"/>
              </w:rPr>
              <w:fldChar w:fldCharType="separate"/>
            </w:r>
            <w:r w:rsidR="00F85ACD" w:rsidRPr="00F85ACD">
              <w:rPr>
                <w:rFonts w:asciiTheme="majorBidi" w:eastAsia="Calibri" w:hAnsiTheme="majorBidi" w:cstheme="majorBidi"/>
                <w:noProof/>
                <w:webHidden/>
                <w:color w:val="000000" w:themeColor="text1"/>
                <w:sz w:val="28"/>
                <w:szCs w:val="28"/>
              </w:rPr>
              <w:t>6</w:t>
            </w:r>
            <w:r w:rsidR="00F85ACD" w:rsidRPr="00CD50CE">
              <w:rPr>
                <w:rFonts w:asciiTheme="majorBidi" w:eastAsia="Calibri" w:hAnsiTheme="majorBidi" w:cstheme="majorBidi"/>
                <w:noProof/>
                <w:webHidden/>
                <w:color w:val="000000" w:themeColor="text1"/>
                <w:sz w:val="28"/>
                <w:szCs w:val="28"/>
              </w:rPr>
              <w:fldChar w:fldCharType="end"/>
            </w:r>
          </w:hyperlink>
        </w:p>
        <w:p w14:paraId="73D4A559" w14:textId="77777777" w:rsidR="00F85ACD" w:rsidRPr="00F85ACD" w:rsidRDefault="00F67E48" w:rsidP="00F85ACD">
          <w:pPr>
            <w:tabs>
              <w:tab w:val="right" w:leader="dot" w:pos="9345"/>
            </w:tabs>
            <w:spacing w:after="100" w:line="256" w:lineRule="auto"/>
            <w:ind w:left="220"/>
            <w:jc w:val="both"/>
            <w:rPr>
              <w:rFonts w:asciiTheme="majorBidi" w:eastAsiaTheme="minorEastAsia" w:hAnsiTheme="majorBidi" w:cstheme="majorBidi"/>
              <w:noProof/>
              <w:color w:val="000000" w:themeColor="text1"/>
              <w:sz w:val="28"/>
              <w:szCs w:val="28"/>
              <w:lang w:eastAsia="ru-RU"/>
            </w:rPr>
          </w:pPr>
          <w:hyperlink w:anchor="_Toc40801193" w:history="1">
            <w:r w:rsidR="00F85ACD" w:rsidRPr="00F85ACD">
              <w:rPr>
                <w:rFonts w:asciiTheme="majorBidi" w:eastAsia="Calibri" w:hAnsiTheme="majorBidi" w:cstheme="majorBidi"/>
                <w:noProof/>
                <w:color w:val="000000" w:themeColor="text1"/>
                <w:sz w:val="28"/>
                <w:szCs w:val="28"/>
                <w:lang w:val="en-US"/>
              </w:rPr>
              <w:t xml:space="preserve">1.3 </w:t>
            </w:r>
            <w:r w:rsidR="00F85ACD" w:rsidRPr="00F85ACD">
              <w:rPr>
                <w:rFonts w:asciiTheme="majorBidi" w:eastAsia="Calibri" w:hAnsiTheme="majorBidi" w:cstheme="majorBidi"/>
                <w:noProof/>
                <w:color w:val="000000" w:themeColor="text1"/>
                <w:sz w:val="28"/>
                <w:szCs w:val="28"/>
              </w:rPr>
              <w:t>Экология</w:t>
            </w:r>
            <w:r w:rsidR="00F85ACD" w:rsidRPr="00F85ACD">
              <w:rPr>
                <w:rFonts w:asciiTheme="majorBidi" w:eastAsia="Calibri" w:hAnsiTheme="majorBidi" w:cstheme="majorBidi"/>
                <w:noProof/>
                <w:color w:val="000000" w:themeColor="text1"/>
                <w:sz w:val="28"/>
                <w:szCs w:val="28"/>
                <w:lang w:val="en-US"/>
              </w:rPr>
              <w:t xml:space="preserve"> </w:t>
            </w:r>
            <w:r w:rsidR="00F85ACD" w:rsidRPr="00F85ACD">
              <w:rPr>
                <w:rFonts w:asciiTheme="majorBidi" w:eastAsia="Calibri" w:hAnsiTheme="majorBidi" w:cstheme="majorBidi"/>
                <w:i/>
                <w:iCs/>
                <w:noProof/>
                <w:color w:val="000000" w:themeColor="text1"/>
                <w:sz w:val="28"/>
                <w:szCs w:val="28"/>
                <w:lang w:val="en-US"/>
              </w:rPr>
              <w:t xml:space="preserve">H. maculatum </w:t>
            </w:r>
            <w:r w:rsidR="00F85ACD" w:rsidRPr="00F85ACD">
              <w:rPr>
                <w:rFonts w:asciiTheme="majorBidi" w:eastAsia="Calibri" w:hAnsiTheme="majorBidi" w:cstheme="majorBidi"/>
                <w:noProof/>
                <w:color w:val="000000" w:themeColor="text1"/>
                <w:sz w:val="28"/>
                <w:szCs w:val="28"/>
              </w:rPr>
              <w:t>и</w:t>
            </w:r>
            <w:r w:rsidR="00F85ACD" w:rsidRPr="00F85ACD">
              <w:rPr>
                <w:rFonts w:asciiTheme="majorBidi" w:eastAsia="Calibri" w:hAnsiTheme="majorBidi" w:cstheme="majorBidi"/>
                <w:noProof/>
                <w:color w:val="000000" w:themeColor="text1"/>
                <w:sz w:val="28"/>
                <w:szCs w:val="28"/>
                <w:lang w:val="en-US"/>
              </w:rPr>
              <w:t xml:space="preserve"> </w:t>
            </w:r>
            <w:r w:rsidR="00F85ACD" w:rsidRPr="00F85ACD">
              <w:rPr>
                <w:rFonts w:asciiTheme="majorBidi" w:eastAsia="Calibri" w:hAnsiTheme="majorBidi" w:cstheme="majorBidi"/>
                <w:i/>
                <w:iCs/>
                <w:noProof/>
                <w:color w:val="000000" w:themeColor="text1"/>
                <w:sz w:val="28"/>
                <w:szCs w:val="28"/>
                <w:lang w:val="en-US"/>
              </w:rPr>
              <w:t>H. perforatum</w:t>
            </w:r>
            <w:r w:rsidR="00F85ACD" w:rsidRPr="00F85ACD">
              <w:rPr>
                <w:rFonts w:asciiTheme="majorBidi" w:eastAsia="Calibri" w:hAnsiTheme="majorBidi" w:cstheme="majorBidi"/>
                <w:noProof/>
                <w:webHidden/>
                <w:color w:val="000000" w:themeColor="text1"/>
                <w:sz w:val="28"/>
                <w:szCs w:val="28"/>
              </w:rPr>
              <w:tab/>
            </w:r>
            <w:r w:rsidR="00F85ACD" w:rsidRPr="00CD50CE">
              <w:rPr>
                <w:rFonts w:asciiTheme="majorBidi" w:eastAsia="Calibri" w:hAnsiTheme="majorBidi" w:cstheme="majorBidi"/>
                <w:noProof/>
                <w:webHidden/>
                <w:color w:val="000000" w:themeColor="text1"/>
                <w:sz w:val="28"/>
                <w:szCs w:val="28"/>
              </w:rPr>
              <w:fldChar w:fldCharType="begin"/>
            </w:r>
            <w:r w:rsidR="00F85ACD" w:rsidRPr="00F85ACD">
              <w:rPr>
                <w:rFonts w:asciiTheme="majorBidi" w:eastAsia="Calibri" w:hAnsiTheme="majorBidi" w:cstheme="majorBidi"/>
                <w:noProof/>
                <w:webHidden/>
                <w:color w:val="000000" w:themeColor="text1"/>
                <w:sz w:val="28"/>
                <w:szCs w:val="28"/>
              </w:rPr>
              <w:instrText xml:space="preserve"> PAGEREF _Toc40801193 \h </w:instrText>
            </w:r>
            <w:r w:rsidR="00F85ACD" w:rsidRPr="00CD50CE">
              <w:rPr>
                <w:rFonts w:asciiTheme="majorBidi" w:eastAsia="Calibri" w:hAnsiTheme="majorBidi" w:cstheme="majorBidi"/>
                <w:noProof/>
                <w:webHidden/>
                <w:color w:val="000000" w:themeColor="text1"/>
                <w:sz w:val="28"/>
                <w:szCs w:val="28"/>
              </w:rPr>
            </w:r>
            <w:r w:rsidR="00F85ACD" w:rsidRPr="00CD50CE">
              <w:rPr>
                <w:rFonts w:asciiTheme="majorBidi" w:eastAsia="Calibri" w:hAnsiTheme="majorBidi" w:cstheme="majorBidi"/>
                <w:noProof/>
                <w:webHidden/>
                <w:color w:val="000000" w:themeColor="text1"/>
                <w:sz w:val="28"/>
                <w:szCs w:val="28"/>
              </w:rPr>
              <w:fldChar w:fldCharType="separate"/>
            </w:r>
            <w:r w:rsidR="00F85ACD" w:rsidRPr="00F85ACD">
              <w:rPr>
                <w:rFonts w:asciiTheme="majorBidi" w:eastAsia="Calibri" w:hAnsiTheme="majorBidi" w:cstheme="majorBidi"/>
                <w:noProof/>
                <w:webHidden/>
                <w:color w:val="000000" w:themeColor="text1"/>
                <w:sz w:val="28"/>
                <w:szCs w:val="28"/>
              </w:rPr>
              <w:t>11</w:t>
            </w:r>
            <w:r w:rsidR="00F85ACD" w:rsidRPr="00CD50CE">
              <w:rPr>
                <w:rFonts w:asciiTheme="majorBidi" w:eastAsia="Calibri" w:hAnsiTheme="majorBidi" w:cstheme="majorBidi"/>
                <w:noProof/>
                <w:webHidden/>
                <w:color w:val="000000" w:themeColor="text1"/>
                <w:sz w:val="28"/>
                <w:szCs w:val="28"/>
              </w:rPr>
              <w:fldChar w:fldCharType="end"/>
            </w:r>
          </w:hyperlink>
        </w:p>
        <w:p w14:paraId="3FD82F55" w14:textId="77777777" w:rsidR="00F85ACD" w:rsidRPr="00F85ACD" w:rsidRDefault="00F67E48" w:rsidP="00F85ACD">
          <w:pPr>
            <w:tabs>
              <w:tab w:val="right" w:leader="dot" w:pos="9345"/>
            </w:tabs>
            <w:spacing w:after="100" w:line="256" w:lineRule="auto"/>
            <w:ind w:left="220"/>
            <w:jc w:val="both"/>
            <w:rPr>
              <w:rFonts w:asciiTheme="majorBidi" w:eastAsiaTheme="minorEastAsia" w:hAnsiTheme="majorBidi" w:cstheme="majorBidi"/>
              <w:noProof/>
              <w:color w:val="000000" w:themeColor="text1"/>
              <w:sz w:val="28"/>
              <w:szCs w:val="28"/>
              <w:lang w:eastAsia="ru-RU"/>
            </w:rPr>
          </w:pPr>
          <w:hyperlink w:anchor="_Toc40801194" w:history="1">
            <w:r w:rsidR="00F85ACD" w:rsidRPr="00F85ACD">
              <w:rPr>
                <w:rFonts w:asciiTheme="majorBidi" w:hAnsiTheme="majorBidi" w:cstheme="majorBidi"/>
                <w:noProof/>
                <w:color w:val="000000" w:themeColor="text1"/>
                <w:sz w:val="28"/>
                <w:szCs w:val="28"/>
              </w:rPr>
              <w:t xml:space="preserve">1.4 Химический состав </w:t>
            </w:r>
            <w:r w:rsidR="00F85ACD" w:rsidRPr="00F85ACD">
              <w:rPr>
                <w:rFonts w:asciiTheme="majorBidi" w:eastAsia="Calibri" w:hAnsiTheme="majorBidi" w:cstheme="majorBidi"/>
                <w:i/>
                <w:iCs/>
                <w:noProof/>
                <w:color w:val="000000" w:themeColor="text1"/>
                <w:sz w:val="28"/>
                <w:szCs w:val="28"/>
                <w:lang w:val="en-US"/>
              </w:rPr>
              <w:t>H</w:t>
            </w:r>
            <w:r w:rsidR="00F85ACD" w:rsidRPr="00F85ACD">
              <w:rPr>
                <w:rFonts w:asciiTheme="majorBidi" w:eastAsia="Calibri" w:hAnsiTheme="majorBidi" w:cstheme="majorBidi"/>
                <w:i/>
                <w:iCs/>
                <w:noProof/>
                <w:color w:val="000000" w:themeColor="text1"/>
                <w:sz w:val="28"/>
                <w:szCs w:val="28"/>
              </w:rPr>
              <w:t xml:space="preserve">. </w:t>
            </w:r>
            <w:r w:rsidR="00F85ACD" w:rsidRPr="00F85ACD">
              <w:rPr>
                <w:rFonts w:asciiTheme="majorBidi" w:eastAsia="Calibri" w:hAnsiTheme="majorBidi" w:cstheme="majorBidi"/>
                <w:i/>
                <w:iCs/>
                <w:noProof/>
                <w:color w:val="000000" w:themeColor="text1"/>
                <w:sz w:val="28"/>
                <w:szCs w:val="28"/>
                <w:lang w:val="en-US"/>
              </w:rPr>
              <w:t>maculatum</w:t>
            </w:r>
            <w:r w:rsidR="00F85ACD" w:rsidRPr="00F85ACD">
              <w:rPr>
                <w:rFonts w:asciiTheme="majorBidi" w:eastAsia="Calibri" w:hAnsiTheme="majorBidi" w:cstheme="majorBidi"/>
                <w:i/>
                <w:iCs/>
                <w:noProof/>
                <w:color w:val="000000" w:themeColor="text1"/>
                <w:sz w:val="28"/>
                <w:szCs w:val="28"/>
              </w:rPr>
              <w:t xml:space="preserve"> </w:t>
            </w:r>
            <w:r w:rsidR="00F85ACD" w:rsidRPr="00F85ACD">
              <w:rPr>
                <w:rFonts w:asciiTheme="majorBidi" w:eastAsia="Calibri" w:hAnsiTheme="majorBidi" w:cstheme="majorBidi"/>
                <w:noProof/>
                <w:color w:val="000000" w:themeColor="text1"/>
                <w:sz w:val="28"/>
                <w:szCs w:val="28"/>
              </w:rPr>
              <w:t xml:space="preserve">и </w:t>
            </w:r>
            <w:r w:rsidR="00F85ACD" w:rsidRPr="00F85ACD">
              <w:rPr>
                <w:rFonts w:asciiTheme="majorBidi" w:eastAsia="Calibri" w:hAnsiTheme="majorBidi" w:cstheme="majorBidi"/>
                <w:i/>
                <w:iCs/>
                <w:noProof/>
                <w:color w:val="000000" w:themeColor="text1"/>
                <w:sz w:val="28"/>
                <w:szCs w:val="28"/>
                <w:lang w:val="pt-BR"/>
              </w:rPr>
              <w:t>H</w:t>
            </w:r>
            <w:r w:rsidR="00F85ACD" w:rsidRPr="00F85ACD">
              <w:rPr>
                <w:rFonts w:asciiTheme="majorBidi" w:eastAsia="Calibri" w:hAnsiTheme="majorBidi" w:cstheme="majorBidi"/>
                <w:i/>
                <w:iCs/>
                <w:noProof/>
                <w:color w:val="000000" w:themeColor="text1"/>
                <w:sz w:val="28"/>
                <w:szCs w:val="28"/>
              </w:rPr>
              <w:t xml:space="preserve">. </w:t>
            </w:r>
            <w:r w:rsidR="00F85ACD" w:rsidRPr="00F85ACD">
              <w:rPr>
                <w:rFonts w:asciiTheme="majorBidi" w:eastAsia="Calibri" w:hAnsiTheme="majorBidi" w:cstheme="majorBidi"/>
                <w:i/>
                <w:iCs/>
                <w:noProof/>
                <w:color w:val="000000" w:themeColor="text1"/>
                <w:sz w:val="28"/>
                <w:szCs w:val="28"/>
                <w:lang w:val="pt-BR"/>
              </w:rPr>
              <w:t>perforatum</w:t>
            </w:r>
            <w:r w:rsidR="00F85ACD" w:rsidRPr="00F85ACD">
              <w:rPr>
                <w:rFonts w:asciiTheme="majorBidi" w:eastAsia="Calibri" w:hAnsiTheme="majorBidi" w:cstheme="majorBidi"/>
                <w:noProof/>
                <w:webHidden/>
                <w:color w:val="000000" w:themeColor="text1"/>
                <w:sz w:val="28"/>
                <w:szCs w:val="28"/>
              </w:rPr>
              <w:tab/>
            </w:r>
            <w:r w:rsidR="00F85ACD" w:rsidRPr="00CD50CE">
              <w:rPr>
                <w:rFonts w:asciiTheme="majorBidi" w:eastAsia="Calibri" w:hAnsiTheme="majorBidi" w:cstheme="majorBidi"/>
                <w:noProof/>
                <w:webHidden/>
                <w:color w:val="000000" w:themeColor="text1"/>
                <w:sz w:val="28"/>
                <w:szCs w:val="28"/>
              </w:rPr>
              <w:fldChar w:fldCharType="begin"/>
            </w:r>
            <w:r w:rsidR="00F85ACD" w:rsidRPr="00F85ACD">
              <w:rPr>
                <w:rFonts w:asciiTheme="majorBidi" w:eastAsia="Calibri" w:hAnsiTheme="majorBidi" w:cstheme="majorBidi"/>
                <w:noProof/>
                <w:webHidden/>
                <w:color w:val="000000" w:themeColor="text1"/>
                <w:sz w:val="28"/>
                <w:szCs w:val="28"/>
              </w:rPr>
              <w:instrText xml:space="preserve"> PAGEREF _Toc40801194 \h </w:instrText>
            </w:r>
            <w:r w:rsidR="00F85ACD" w:rsidRPr="00CD50CE">
              <w:rPr>
                <w:rFonts w:asciiTheme="majorBidi" w:eastAsia="Calibri" w:hAnsiTheme="majorBidi" w:cstheme="majorBidi"/>
                <w:noProof/>
                <w:webHidden/>
                <w:color w:val="000000" w:themeColor="text1"/>
                <w:sz w:val="28"/>
                <w:szCs w:val="28"/>
              </w:rPr>
            </w:r>
            <w:r w:rsidR="00F85ACD" w:rsidRPr="00CD50CE">
              <w:rPr>
                <w:rFonts w:asciiTheme="majorBidi" w:eastAsia="Calibri" w:hAnsiTheme="majorBidi" w:cstheme="majorBidi"/>
                <w:noProof/>
                <w:webHidden/>
                <w:color w:val="000000" w:themeColor="text1"/>
                <w:sz w:val="28"/>
                <w:szCs w:val="28"/>
              </w:rPr>
              <w:fldChar w:fldCharType="separate"/>
            </w:r>
            <w:r w:rsidR="00F85ACD" w:rsidRPr="00F85ACD">
              <w:rPr>
                <w:rFonts w:asciiTheme="majorBidi" w:eastAsia="Calibri" w:hAnsiTheme="majorBidi" w:cstheme="majorBidi"/>
                <w:noProof/>
                <w:webHidden/>
                <w:color w:val="000000" w:themeColor="text1"/>
                <w:sz w:val="28"/>
                <w:szCs w:val="28"/>
              </w:rPr>
              <w:t>12</w:t>
            </w:r>
            <w:r w:rsidR="00F85ACD" w:rsidRPr="00CD50CE">
              <w:rPr>
                <w:rFonts w:asciiTheme="majorBidi" w:eastAsia="Calibri" w:hAnsiTheme="majorBidi" w:cstheme="majorBidi"/>
                <w:noProof/>
                <w:webHidden/>
                <w:color w:val="000000" w:themeColor="text1"/>
                <w:sz w:val="28"/>
                <w:szCs w:val="28"/>
              </w:rPr>
              <w:fldChar w:fldCharType="end"/>
            </w:r>
          </w:hyperlink>
        </w:p>
        <w:p w14:paraId="639CAE36" w14:textId="77777777" w:rsidR="00F85ACD" w:rsidRPr="00F85ACD" w:rsidRDefault="00F67E48" w:rsidP="00F85ACD">
          <w:pPr>
            <w:tabs>
              <w:tab w:val="right" w:leader="dot" w:pos="9345"/>
            </w:tabs>
            <w:spacing w:after="100" w:line="256" w:lineRule="auto"/>
            <w:ind w:left="220"/>
            <w:jc w:val="both"/>
            <w:rPr>
              <w:rFonts w:asciiTheme="majorBidi" w:eastAsiaTheme="minorEastAsia" w:hAnsiTheme="majorBidi" w:cstheme="majorBidi"/>
              <w:noProof/>
              <w:color w:val="000000" w:themeColor="text1"/>
              <w:sz w:val="28"/>
              <w:szCs w:val="28"/>
              <w:lang w:eastAsia="ru-RU"/>
            </w:rPr>
          </w:pPr>
          <w:hyperlink w:anchor="_Toc40801195" w:history="1">
            <w:r w:rsidR="00F85ACD" w:rsidRPr="00F85ACD">
              <w:rPr>
                <w:rFonts w:asciiTheme="majorBidi" w:eastAsia="Calibri" w:hAnsiTheme="majorBidi" w:cstheme="majorBidi"/>
                <w:noProof/>
                <w:color w:val="000000" w:themeColor="text1"/>
                <w:sz w:val="28"/>
                <w:szCs w:val="28"/>
              </w:rPr>
              <w:t xml:space="preserve">1.4 Применение </w:t>
            </w:r>
            <w:r w:rsidR="00F85ACD" w:rsidRPr="00F85ACD">
              <w:rPr>
                <w:rFonts w:asciiTheme="majorBidi" w:eastAsia="Calibri" w:hAnsiTheme="majorBidi" w:cstheme="majorBidi"/>
                <w:i/>
                <w:iCs/>
                <w:noProof/>
                <w:color w:val="000000" w:themeColor="text1"/>
                <w:sz w:val="28"/>
                <w:szCs w:val="28"/>
              </w:rPr>
              <w:t>H. perforatum</w:t>
            </w:r>
            <w:r w:rsidR="00F85ACD" w:rsidRPr="00F85ACD">
              <w:rPr>
                <w:rFonts w:asciiTheme="majorBidi" w:eastAsia="Calibri" w:hAnsiTheme="majorBidi" w:cstheme="majorBidi"/>
                <w:noProof/>
                <w:color w:val="000000" w:themeColor="text1"/>
                <w:sz w:val="28"/>
                <w:szCs w:val="28"/>
              </w:rPr>
              <w:t xml:space="preserve"> и </w:t>
            </w:r>
            <w:r w:rsidR="00F85ACD" w:rsidRPr="00F85ACD">
              <w:rPr>
                <w:rFonts w:asciiTheme="majorBidi" w:eastAsia="Calibri" w:hAnsiTheme="majorBidi" w:cstheme="majorBidi"/>
                <w:i/>
                <w:iCs/>
                <w:noProof/>
                <w:color w:val="000000" w:themeColor="text1"/>
                <w:sz w:val="28"/>
                <w:szCs w:val="28"/>
              </w:rPr>
              <w:t>H. maculatum</w:t>
            </w:r>
            <w:r w:rsidR="00F85ACD" w:rsidRPr="00F85ACD">
              <w:rPr>
                <w:rFonts w:asciiTheme="majorBidi" w:eastAsia="Calibri" w:hAnsiTheme="majorBidi" w:cstheme="majorBidi"/>
                <w:noProof/>
                <w:webHidden/>
                <w:color w:val="000000" w:themeColor="text1"/>
                <w:sz w:val="28"/>
                <w:szCs w:val="28"/>
              </w:rPr>
              <w:tab/>
            </w:r>
            <w:r w:rsidR="00F85ACD" w:rsidRPr="00CD50CE">
              <w:rPr>
                <w:rFonts w:asciiTheme="majorBidi" w:eastAsia="Calibri" w:hAnsiTheme="majorBidi" w:cstheme="majorBidi"/>
                <w:noProof/>
                <w:webHidden/>
                <w:color w:val="000000" w:themeColor="text1"/>
                <w:sz w:val="28"/>
                <w:szCs w:val="28"/>
              </w:rPr>
              <w:fldChar w:fldCharType="begin"/>
            </w:r>
            <w:r w:rsidR="00F85ACD" w:rsidRPr="00F85ACD">
              <w:rPr>
                <w:rFonts w:asciiTheme="majorBidi" w:eastAsia="Calibri" w:hAnsiTheme="majorBidi" w:cstheme="majorBidi"/>
                <w:noProof/>
                <w:webHidden/>
                <w:color w:val="000000" w:themeColor="text1"/>
                <w:sz w:val="28"/>
                <w:szCs w:val="28"/>
              </w:rPr>
              <w:instrText xml:space="preserve"> PAGEREF _Toc40801195 \h </w:instrText>
            </w:r>
            <w:r w:rsidR="00F85ACD" w:rsidRPr="00CD50CE">
              <w:rPr>
                <w:rFonts w:asciiTheme="majorBidi" w:eastAsia="Calibri" w:hAnsiTheme="majorBidi" w:cstheme="majorBidi"/>
                <w:noProof/>
                <w:webHidden/>
                <w:color w:val="000000" w:themeColor="text1"/>
                <w:sz w:val="28"/>
                <w:szCs w:val="28"/>
              </w:rPr>
            </w:r>
            <w:r w:rsidR="00F85ACD" w:rsidRPr="00CD50CE">
              <w:rPr>
                <w:rFonts w:asciiTheme="majorBidi" w:eastAsia="Calibri" w:hAnsiTheme="majorBidi" w:cstheme="majorBidi"/>
                <w:noProof/>
                <w:webHidden/>
                <w:color w:val="000000" w:themeColor="text1"/>
                <w:sz w:val="28"/>
                <w:szCs w:val="28"/>
              </w:rPr>
              <w:fldChar w:fldCharType="separate"/>
            </w:r>
            <w:r w:rsidR="00F85ACD" w:rsidRPr="00F85ACD">
              <w:rPr>
                <w:rFonts w:asciiTheme="majorBidi" w:eastAsia="Calibri" w:hAnsiTheme="majorBidi" w:cstheme="majorBidi"/>
                <w:noProof/>
                <w:webHidden/>
                <w:color w:val="000000" w:themeColor="text1"/>
                <w:sz w:val="28"/>
                <w:szCs w:val="28"/>
              </w:rPr>
              <w:t>13</w:t>
            </w:r>
            <w:r w:rsidR="00F85ACD" w:rsidRPr="00CD50CE">
              <w:rPr>
                <w:rFonts w:asciiTheme="majorBidi" w:eastAsia="Calibri" w:hAnsiTheme="majorBidi" w:cstheme="majorBidi"/>
                <w:noProof/>
                <w:webHidden/>
                <w:color w:val="000000" w:themeColor="text1"/>
                <w:sz w:val="28"/>
                <w:szCs w:val="28"/>
              </w:rPr>
              <w:fldChar w:fldCharType="end"/>
            </w:r>
          </w:hyperlink>
        </w:p>
        <w:p w14:paraId="0CD441C2" w14:textId="77777777" w:rsidR="00F85ACD" w:rsidRPr="00F85ACD" w:rsidRDefault="00F67E48" w:rsidP="00F85ACD">
          <w:pPr>
            <w:tabs>
              <w:tab w:val="right" w:leader="dot" w:pos="9345"/>
            </w:tabs>
            <w:spacing w:after="100" w:line="256" w:lineRule="auto"/>
            <w:ind w:left="440"/>
            <w:jc w:val="both"/>
            <w:rPr>
              <w:rFonts w:asciiTheme="majorBidi" w:eastAsiaTheme="minorEastAsia" w:hAnsiTheme="majorBidi" w:cstheme="majorBidi"/>
              <w:noProof/>
              <w:color w:val="000000" w:themeColor="text1"/>
              <w:sz w:val="28"/>
              <w:szCs w:val="28"/>
              <w:lang w:eastAsia="ru-RU"/>
            </w:rPr>
          </w:pPr>
          <w:hyperlink w:anchor="_Toc40801196" w:history="1">
            <w:r w:rsidR="00F85ACD" w:rsidRPr="00F85ACD">
              <w:rPr>
                <w:rFonts w:asciiTheme="majorBidi" w:eastAsia="Calibri" w:hAnsiTheme="majorBidi" w:cstheme="majorBidi"/>
                <w:noProof/>
                <w:color w:val="000000" w:themeColor="text1"/>
                <w:sz w:val="28"/>
                <w:szCs w:val="28"/>
              </w:rPr>
              <w:t>1.4.1 Применение в традиционной медицине</w:t>
            </w:r>
            <w:r w:rsidR="00F85ACD" w:rsidRPr="00F85ACD">
              <w:rPr>
                <w:rFonts w:asciiTheme="majorBidi" w:eastAsia="Calibri" w:hAnsiTheme="majorBidi" w:cstheme="majorBidi"/>
                <w:noProof/>
                <w:webHidden/>
                <w:color w:val="000000" w:themeColor="text1"/>
                <w:sz w:val="28"/>
                <w:szCs w:val="28"/>
              </w:rPr>
              <w:tab/>
            </w:r>
            <w:r w:rsidR="00F85ACD" w:rsidRPr="00CD50CE">
              <w:rPr>
                <w:rFonts w:asciiTheme="majorBidi" w:eastAsia="Calibri" w:hAnsiTheme="majorBidi" w:cstheme="majorBidi"/>
                <w:noProof/>
                <w:webHidden/>
                <w:color w:val="000000" w:themeColor="text1"/>
                <w:sz w:val="28"/>
                <w:szCs w:val="28"/>
              </w:rPr>
              <w:fldChar w:fldCharType="begin"/>
            </w:r>
            <w:r w:rsidR="00F85ACD" w:rsidRPr="00F85ACD">
              <w:rPr>
                <w:rFonts w:asciiTheme="majorBidi" w:eastAsia="Calibri" w:hAnsiTheme="majorBidi" w:cstheme="majorBidi"/>
                <w:noProof/>
                <w:webHidden/>
                <w:color w:val="000000" w:themeColor="text1"/>
                <w:sz w:val="28"/>
                <w:szCs w:val="28"/>
              </w:rPr>
              <w:instrText xml:space="preserve"> PAGEREF _Toc40801196 \h </w:instrText>
            </w:r>
            <w:r w:rsidR="00F85ACD" w:rsidRPr="00CD50CE">
              <w:rPr>
                <w:rFonts w:asciiTheme="majorBidi" w:eastAsia="Calibri" w:hAnsiTheme="majorBidi" w:cstheme="majorBidi"/>
                <w:noProof/>
                <w:webHidden/>
                <w:color w:val="000000" w:themeColor="text1"/>
                <w:sz w:val="28"/>
                <w:szCs w:val="28"/>
              </w:rPr>
            </w:r>
            <w:r w:rsidR="00F85ACD" w:rsidRPr="00CD50CE">
              <w:rPr>
                <w:rFonts w:asciiTheme="majorBidi" w:eastAsia="Calibri" w:hAnsiTheme="majorBidi" w:cstheme="majorBidi"/>
                <w:noProof/>
                <w:webHidden/>
                <w:color w:val="000000" w:themeColor="text1"/>
                <w:sz w:val="28"/>
                <w:szCs w:val="28"/>
              </w:rPr>
              <w:fldChar w:fldCharType="separate"/>
            </w:r>
            <w:r w:rsidR="00F85ACD" w:rsidRPr="00F85ACD">
              <w:rPr>
                <w:rFonts w:asciiTheme="majorBidi" w:eastAsia="Calibri" w:hAnsiTheme="majorBidi" w:cstheme="majorBidi"/>
                <w:noProof/>
                <w:webHidden/>
                <w:color w:val="000000" w:themeColor="text1"/>
                <w:sz w:val="28"/>
                <w:szCs w:val="28"/>
              </w:rPr>
              <w:t>13</w:t>
            </w:r>
            <w:r w:rsidR="00F85ACD" w:rsidRPr="00CD50CE">
              <w:rPr>
                <w:rFonts w:asciiTheme="majorBidi" w:eastAsia="Calibri" w:hAnsiTheme="majorBidi" w:cstheme="majorBidi"/>
                <w:noProof/>
                <w:webHidden/>
                <w:color w:val="000000" w:themeColor="text1"/>
                <w:sz w:val="28"/>
                <w:szCs w:val="28"/>
              </w:rPr>
              <w:fldChar w:fldCharType="end"/>
            </w:r>
          </w:hyperlink>
        </w:p>
        <w:p w14:paraId="45EB77C8" w14:textId="77777777" w:rsidR="00F85ACD" w:rsidRPr="00F85ACD" w:rsidRDefault="00F67E48" w:rsidP="00F85ACD">
          <w:pPr>
            <w:tabs>
              <w:tab w:val="right" w:leader="dot" w:pos="9345"/>
            </w:tabs>
            <w:spacing w:after="100" w:line="256" w:lineRule="auto"/>
            <w:ind w:left="440"/>
            <w:jc w:val="both"/>
            <w:rPr>
              <w:rFonts w:asciiTheme="majorBidi" w:eastAsiaTheme="minorEastAsia" w:hAnsiTheme="majorBidi" w:cstheme="majorBidi"/>
              <w:noProof/>
              <w:color w:val="000000" w:themeColor="text1"/>
              <w:sz w:val="28"/>
              <w:szCs w:val="28"/>
              <w:lang w:eastAsia="ru-RU"/>
            </w:rPr>
          </w:pPr>
          <w:hyperlink w:anchor="_Toc40801197" w:history="1">
            <w:r w:rsidR="00F85ACD" w:rsidRPr="00F85ACD">
              <w:rPr>
                <w:rFonts w:asciiTheme="majorBidi" w:eastAsia="Calibri" w:hAnsiTheme="majorBidi" w:cstheme="majorBidi"/>
                <w:noProof/>
                <w:color w:val="000000" w:themeColor="text1"/>
                <w:sz w:val="28"/>
                <w:szCs w:val="28"/>
              </w:rPr>
              <w:t>1.4.2 Применение в научной медицине</w:t>
            </w:r>
            <w:r w:rsidR="00F85ACD" w:rsidRPr="00F85ACD">
              <w:rPr>
                <w:rFonts w:asciiTheme="majorBidi" w:eastAsia="Calibri" w:hAnsiTheme="majorBidi" w:cstheme="majorBidi"/>
                <w:noProof/>
                <w:webHidden/>
                <w:color w:val="000000" w:themeColor="text1"/>
                <w:sz w:val="28"/>
                <w:szCs w:val="28"/>
              </w:rPr>
              <w:tab/>
            </w:r>
            <w:r w:rsidR="00F85ACD" w:rsidRPr="00CD50CE">
              <w:rPr>
                <w:rFonts w:asciiTheme="majorBidi" w:eastAsia="Calibri" w:hAnsiTheme="majorBidi" w:cstheme="majorBidi"/>
                <w:noProof/>
                <w:webHidden/>
                <w:color w:val="000000" w:themeColor="text1"/>
                <w:sz w:val="28"/>
                <w:szCs w:val="28"/>
              </w:rPr>
              <w:fldChar w:fldCharType="begin"/>
            </w:r>
            <w:r w:rsidR="00F85ACD" w:rsidRPr="00F85ACD">
              <w:rPr>
                <w:rFonts w:asciiTheme="majorBidi" w:eastAsia="Calibri" w:hAnsiTheme="majorBidi" w:cstheme="majorBidi"/>
                <w:noProof/>
                <w:webHidden/>
                <w:color w:val="000000" w:themeColor="text1"/>
                <w:sz w:val="28"/>
                <w:szCs w:val="28"/>
              </w:rPr>
              <w:instrText xml:space="preserve"> PAGEREF _Toc40801197 \h </w:instrText>
            </w:r>
            <w:r w:rsidR="00F85ACD" w:rsidRPr="00CD50CE">
              <w:rPr>
                <w:rFonts w:asciiTheme="majorBidi" w:eastAsia="Calibri" w:hAnsiTheme="majorBidi" w:cstheme="majorBidi"/>
                <w:noProof/>
                <w:webHidden/>
                <w:color w:val="000000" w:themeColor="text1"/>
                <w:sz w:val="28"/>
                <w:szCs w:val="28"/>
              </w:rPr>
            </w:r>
            <w:r w:rsidR="00F85ACD" w:rsidRPr="00CD50CE">
              <w:rPr>
                <w:rFonts w:asciiTheme="majorBidi" w:eastAsia="Calibri" w:hAnsiTheme="majorBidi" w:cstheme="majorBidi"/>
                <w:noProof/>
                <w:webHidden/>
                <w:color w:val="000000" w:themeColor="text1"/>
                <w:sz w:val="28"/>
                <w:szCs w:val="28"/>
              </w:rPr>
              <w:fldChar w:fldCharType="separate"/>
            </w:r>
            <w:r w:rsidR="00F85ACD" w:rsidRPr="00F85ACD">
              <w:rPr>
                <w:rFonts w:asciiTheme="majorBidi" w:eastAsia="Calibri" w:hAnsiTheme="majorBidi" w:cstheme="majorBidi"/>
                <w:noProof/>
                <w:webHidden/>
                <w:color w:val="000000" w:themeColor="text1"/>
                <w:sz w:val="28"/>
                <w:szCs w:val="28"/>
              </w:rPr>
              <w:t>14</w:t>
            </w:r>
            <w:r w:rsidR="00F85ACD" w:rsidRPr="00CD50CE">
              <w:rPr>
                <w:rFonts w:asciiTheme="majorBidi" w:eastAsia="Calibri" w:hAnsiTheme="majorBidi" w:cstheme="majorBidi"/>
                <w:noProof/>
                <w:webHidden/>
                <w:color w:val="000000" w:themeColor="text1"/>
                <w:sz w:val="28"/>
                <w:szCs w:val="28"/>
              </w:rPr>
              <w:fldChar w:fldCharType="end"/>
            </w:r>
          </w:hyperlink>
        </w:p>
        <w:p w14:paraId="755F185B" w14:textId="77777777" w:rsidR="00F85ACD" w:rsidRPr="00F85ACD" w:rsidRDefault="00F67E48" w:rsidP="00F85ACD">
          <w:pPr>
            <w:tabs>
              <w:tab w:val="right" w:leader="dot" w:pos="9345"/>
            </w:tabs>
            <w:spacing w:after="100" w:line="256" w:lineRule="auto"/>
            <w:ind w:left="440"/>
            <w:jc w:val="both"/>
            <w:rPr>
              <w:rFonts w:asciiTheme="majorBidi" w:eastAsiaTheme="minorEastAsia" w:hAnsiTheme="majorBidi" w:cstheme="majorBidi"/>
              <w:noProof/>
              <w:color w:val="000000" w:themeColor="text1"/>
              <w:sz w:val="28"/>
              <w:szCs w:val="28"/>
              <w:lang w:eastAsia="ru-RU"/>
            </w:rPr>
          </w:pPr>
          <w:hyperlink w:anchor="_Toc40801198" w:history="1">
            <w:r w:rsidR="00F85ACD" w:rsidRPr="00F85ACD">
              <w:rPr>
                <w:rFonts w:asciiTheme="majorBidi" w:eastAsia="Calibri" w:hAnsiTheme="majorBidi" w:cstheme="majorBidi"/>
                <w:noProof/>
                <w:color w:val="000000" w:themeColor="text1"/>
                <w:sz w:val="28"/>
                <w:szCs w:val="28"/>
              </w:rPr>
              <w:t>1.4.3 Применение вне медицины</w:t>
            </w:r>
            <w:r w:rsidR="00F85ACD" w:rsidRPr="00F85ACD">
              <w:rPr>
                <w:rFonts w:asciiTheme="majorBidi" w:eastAsia="Calibri" w:hAnsiTheme="majorBidi" w:cstheme="majorBidi"/>
                <w:noProof/>
                <w:webHidden/>
                <w:color w:val="000000" w:themeColor="text1"/>
                <w:sz w:val="28"/>
                <w:szCs w:val="28"/>
              </w:rPr>
              <w:tab/>
            </w:r>
            <w:r w:rsidR="00F85ACD" w:rsidRPr="00CD50CE">
              <w:rPr>
                <w:rFonts w:asciiTheme="majorBidi" w:eastAsia="Calibri" w:hAnsiTheme="majorBidi" w:cstheme="majorBidi"/>
                <w:noProof/>
                <w:webHidden/>
                <w:color w:val="000000" w:themeColor="text1"/>
                <w:sz w:val="28"/>
                <w:szCs w:val="28"/>
              </w:rPr>
              <w:fldChar w:fldCharType="begin"/>
            </w:r>
            <w:r w:rsidR="00F85ACD" w:rsidRPr="00F85ACD">
              <w:rPr>
                <w:rFonts w:asciiTheme="majorBidi" w:eastAsia="Calibri" w:hAnsiTheme="majorBidi" w:cstheme="majorBidi"/>
                <w:noProof/>
                <w:webHidden/>
                <w:color w:val="000000" w:themeColor="text1"/>
                <w:sz w:val="28"/>
                <w:szCs w:val="28"/>
              </w:rPr>
              <w:instrText xml:space="preserve"> PAGEREF _Toc40801198 \h </w:instrText>
            </w:r>
            <w:r w:rsidR="00F85ACD" w:rsidRPr="00CD50CE">
              <w:rPr>
                <w:rFonts w:asciiTheme="majorBidi" w:eastAsia="Calibri" w:hAnsiTheme="majorBidi" w:cstheme="majorBidi"/>
                <w:noProof/>
                <w:webHidden/>
                <w:color w:val="000000" w:themeColor="text1"/>
                <w:sz w:val="28"/>
                <w:szCs w:val="28"/>
              </w:rPr>
            </w:r>
            <w:r w:rsidR="00F85ACD" w:rsidRPr="00CD50CE">
              <w:rPr>
                <w:rFonts w:asciiTheme="majorBidi" w:eastAsia="Calibri" w:hAnsiTheme="majorBidi" w:cstheme="majorBidi"/>
                <w:noProof/>
                <w:webHidden/>
                <w:color w:val="000000" w:themeColor="text1"/>
                <w:sz w:val="28"/>
                <w:szCs w:val="28"/>
              </w:rPr>
              <w:fldChar w:fldCharType="separate"/>
            </w:r>
            <w:r w:rsidR="00F85ACD" w:rsidRPr="00F85ACD">
              <w:rPr>
                <w:rFonts w:asciiTheme="majorBidi" w:eastAsia="Calibri" w:hAnsiTheme="majorBidi" w:cstheme="majorBidi"/>
                <w:noProof/>
                <w:webHidden/>
                <w:color w:val="000000" w:themeColor="text1"/>
                <w:sz w:val="28"/>
                <w:szCs w:val="28"/>
              </w:rPr>
              <w:t>14</w:t>
            </w:r>
            <w:r w:rsidR="00F85ACD" w:rsidRPr="00CD50CE">
              <w:rPr>
                <w:rFonts w:asciiTheme="majorBidi" w:eastAsia="Calibri" w:hAnsiTheme="majorBidi" w:cstheme="majorBidi"/>
                <w:noProof/>
                <w:webHidden/>
                <w:color w:val="000000" w:themeColor="text1"/>
                <w:sz w:val="28"/>
                <w:szCs w:val="28"/>
              </w:rPr>
              <w:fldChar w:fldCharType="end"/>
            </w:r>
          </w:hyperlink>
        </w:p>
        <w:p w14:paraId="5C36600E" w14:textId="77777777" w:rsidR="00F85ACD" w:rsidRPr="00F85ACD" w:rsidRDefault="00F67E48" w:rsidP="00F85ACD">
          <w:pPr>
            <w:tabs>
              <w:tab w:val="right" w:leader="dot" w:pos="9345"/>
            </w:tabs>
            <w:spacing w:after="100" w:line="256" w:lineRule="auto"/>
            <w:ind w:left="220"/>
            <w:jc w:val="both"/>
            <w:rPr>
              <w:rFonts w:asciiTheme="majorBidi" w:eastAsiaTheme="minorEastAsia" w:hAnsiTheme="majorBidi" w:cstheme="majorBidi"/>
              <w:noProof/>
              <w:color w:val="000000" w:themeColor="text1"/>
              <w:sz w:val="28"/>
              <w:szCs w:val="28"/>
              <w:lang w:eastAsia="ru-RU"/>
            </w:rPr>
          </w:pPr>
          <w:hyperlink w:anchor="_Toc40801199" w:history="1">
            <w:r w:rsidR="00F85ACD" w:rsidRPr="00F85ACD">
              <w:rPr>
                <w:rFonts w:asciiTheme="majorBidi" w:eastAsia="Calibri" w:hAnsiTheme="majorBidi" w:cstheme="majorBidi"/>
                <w:noProof/>
                <w:color w:val="000000" w:themeColor="text1"/>
                <w:sz w:val="28"/>
                <w:szCs w:val="28"/>
              </w:rPr>
              <w:t xml:space="preserve">1.5 Заготовка </w:t>
            </w:r>
            <w:r w:rsidR="00F85ACD" w:rsidRPr="00F85ACD">
              <w:rPr>
                <w:rFonts w:asciiTheme="majorBidi" w:eastAsia="Calibri" w:hAnsiTheme="majorBidi" w:cstheme="majorBidi"/>
                <w:i/>
                <w:iCs/>
                <w:noProof/>
                <w:color w:val="000000" w:themeColor="text1"/>
                <w:sz w:val="28"/>
                <w:szCs w:val="28"/>
              </w:rPr>
              <w:t xml:space="preserve">H. perforatum </w:t>
            </w:r>
            <w:r w:rsidR="00F85ACD" w:rsidRPr="00F85ACD">
              <w:rPr>
                <w:rFonts w:asciiTheme="majorBidi" w:eastAsia="Calibri" w:hAnsiTheme="majorBidi" w:cstheme="majorBidi"/>
                <w:noProof/>
                <w:color w:val="000000" w:themeColor="text1"/>
                <w:sz w:val="28"/>
                <w:szCs w:val="28"/>
              </w:rPr>
              <w:t xml:space="preserve">и </w:t>
            </w:r>
            <w:r w:rsidR="00F85ACD" w:rsidRPr="00F85ACD">
              <w:rPr>
                <w:rFonts w:asciiTheme="majorBidi" w:eastAsia="Calibri" w:hAnsiTheme="majorBidi" w:cstheme="majorBidi"/>
                <w:i/>
                <w:iCs/>
                <w:noProof/>
                <w:color w:val="000000" w:themeColor="text1"/>
                <w:sz w:val="28"/>
                <w:szCs w:val="28"/>
              </w:rPr>
              <w:t>H. maculatum</w:t>
            </w:r>
            <w:r w:rsidR="00F85ACD" w:rsidRPr="00F85ACD">
              <w:rPr>
                <w:rFonts w:asciiTheme="majorBidi" w:eastAsia="Calibri" w:hAnsiTheme="majorBidi" w:cstheme="majorBidi"/>
                <w:noProof/>
                <w:webHidden/>
                <w:color w:val="000000" w:themeColor="text1"/>
                <w:sz w:val="28"/>
                <w:szCs w:val="28"/>
              </w:rPr>
              <w:tab/>
            </w:r>
            <w:r w:rsidR="00F85ACD" w:rsidRPr="00CD50CE">
              <w:rPr>
                <w:rFonts w:asciiTheme="majorBidi" w:eastAsia="Calibri" w:hAnsiTheme="majorBidi" w:cstheme="majorBidi"/>
                <w:noProof/>
                <w:webHidden/>
                <w:color w:val="000000" w:themeColor="text1"/>
                <w:sz w:val="28"/>
                <w:szCs w:val="28"/>
              </w:rPr>
              <w:fldChar w:fldCharType="begin"/>
            </w:r>
            <w:r w:rsidR="00F85ACD" w:rsidRPr="00F85ACD">
              <w:rPr>
                <w:rFonts w:asciiTheme="majorBidi" w:eastAsia="Calibri" w:hAnsiTheme="majorBidi" w:cstheme="majorBidi"/>
                <w:noProof/>
                <w:webHidden/>
                <w:color w:val="000000" w:themeColor="text1"/>
                <w:sz w:val="28"/>
                <w:szCs w:val="28"/>
              </w:rPr>
              <w:instrText xml:space="preserve"> PAGEREF _Toc40801199 \h </w:instrText>
            </w:r>
            <w:r w:rsidR="00F85ACD" w:rsidRPr="00CD50CE">
              <w:rPr>
                <w:rFonts w:asciiTheme="majorBidi" w:eastAsia="Calibri" w:hAnsiTheme="majorBidi" w:cstheme="majorBidi"/>
                <w:noProof/>
                <w:webHidden/>
                <w:color w:val="000000" w:themeColor="text1"/>
                <w:sz w:val="28"/>
                <w:szCs w:val="28"/>
              </w:rPr>
            </w:r>
            <w:r w:rsidR="00F85ACD" w:rsidRPr="00CD50CE">
              <w:rPr>
                <w:rFonts w:asciiTheme="majorBidi" w:eastAsia="Calibri" w:hAnsiTheme="majorBidi" w:cstheme="majorBidi"/>
                <w:noProof/>
                <w:webHidden/>
                <w:color w:val="000000" w:themeColor="text1"/>
                <w:sz w:val="28"/>
                <w:szCs w:val="28"/>
              </w:rPr>
              <w:fldChar w:fldCharType="separate"/>
            </w:r>
            <w:r w:rsidR="00F85ACD" w:rsidRPr="00F85ACD">
              <w:rPr>
                <w:rFonts w:asciiTheme="majorBidi" w:eastAsia="Calibri" w:hAnsiTheme="majorBidi" w:cstheme="majorBidi"/>
                <w:noProof/>
                <w:webHidden/>
                <w:color w:val="000000" w:themeColor="text1"/>
                <w:sz w:val="28"/>
                <w:szCs w:val="28"/>
              </w:rPr>
              <w:t>15</w:t>
            </w:r>
            <w:r w:rsidR="00F85ACD" w:rsidRPr="00CD50CE">
              <w:rPr>
                <w:rFonts w:asciiTheme="majorBidi" w:eastAsia="Calibri" w:hAnsiTheme="majorBidi" w:cstheme="majorBidi"/>
                <w:noProof/>
                <w:webHidden/>
                <w:color w:val="000000" w:themeColor="text1"/>
                <w:sz w:val="28"/>
                <w:szCs w:val="28"/>
              </w:rPr>
              <w:fldChar w:fldCharType="end"/>
            </w:r>
          </w:hyperlink>
        </w:p>
        <w:p w14:paraId="2D0FE2D0" w14:textId="77777777" w:rsidR="00F85ACD" w:rsidRPr="00F85ACD" w:rsidRDefault="00F67E48" w:rsidP="00F85ACD">
          <w:pPr>
            <w:tabs>
              <w:tab w:val="right" w:leader="dot" w:pos="9345"/>
            </w:tabs>
            <w:spacing w:after="100" w:line="256" w:lineRule="auto"/>
            <w:ind w:left="220"/>
            <w:jc w:val="both"/>
            <w:rPr>
              <w:rFonts w:asciiTheme="majorBidi" w:eastAsiaTheme="minorEastAsia" w:hAnsiTheme="majorBidi" w:cstheme="majorBidi"/>
              <w:noProof/>
              <w:color w:val="000000" w:themeColor="text1"/>
              <w:sz w:val="28"/>
              <w:szCs w:val="28"/>
              <w:lang w:eastAsia="ru-RU"/>
            </w:rPr>
          </w:pPr>
          <w:hyperlink w:anchor="_Toc40801200" w:history="1">
            <w:r w:rsidR="00F85ACD" w:rsidRPr="00F85ACD">
              <w:rPr>
                <w:rFonts w:asciiTheme="majorBidi" w:eastAsia="Calibri" w:hAnsiTheme="majorBidi" w:cstheme="majorBidi"/>
                <w:noProof/>
                <w:color w:val="000000" w:themeColor="text1"/>
                <w:sz w:val="28"/>
                <w:szCs w:val="28"/>
              </w:rPr>
              <w:t xml:space="preserve">1.6 </w:t>
            </w:r>
            <w:r w:rsidR="00F85ACD" w:rsidRPr="00F85ACD">
              <w:rPr>
                <w:rFonts w:asciiTheme="majorBidi" w:eastAsia="Calibri" w:hAnsiTheme="majorBidi" w:cstheme="majorBidi"/>
                <w:i/>
                <w:iCs/>
                <w:noProof/>
                <w:color w:val="000000" w:themeColor="text1"/>
                <w:sz w:val="28"/>
                <w:szCs w:val="28"/>
              </w:rPr>
              <w:t xml:space="preserve">H. perforatum </w:t>
            </w:r>
            <w:r w:rsidR="00F85ACD" w:rsidRPr="00F85ACD">
              <w:rPr>
                <w:rFonts w:asciiTheme="majorBidi" w:eastAsia="Calibri" w:hAnsiTheme="majorBidi" w:cstheme="majorBidi"/>
                <w:noProof/>
                <w:color w:val="000000" w:themeColor="text1"/>
                <w:sz w:val="28"/>
                <w:szCs w:val="28"/>
              </w:rPr>
              <w:t xml:space="preserve">и </w:t>
            </w:r>
            <w:r w:rsidR="00F85ACD" w:rsidRPr="00F85ACD">
              <w:rPr>
                <w:rFonts w:asciiTheme="majorBidi" w:eastAsia="Calibri" w:hAnsiTheme="majorBidi" w:cstheme="majorBidi"/>
                <w:i/>
                <w:iCs/>
                <w:noProof/>
                <w:color w:val="000000" w:themeColor="text1"/>
                <w:sz w:val="28"/>
                <w:szCs w:val="28"/>
              </w:rPr>
              <w:t xml:space="preserve">H. maculatum </w:t>
            </w:r>
            <w:r w:rsidR="00F85ACD" w:rsidRPr="00F85ACD">
              <w:rPr>
                <w:rFonts w:asciiTheme="majorBidi" w:eastAsia="Calibri" w:hAnsiTheme="majorBidi" w:cstheme="majorBidi"/>
                <w:noProof/>
                <w:color w:val="000000" w:themeColor="text1"/>
                <w:sz w:val="28"/>
                <w:szCs w:val="28"/>
              </w:rPr>
              <w:t>в культуре</w:t>
            </w:r>
            <w:r w:rsidR="00F85ACD" w:rsidRPr="00F85ACD">
              <w:rPr>
                <w:rFonts w:asciiTheme="majorBidi" w:eastAsia="Calibri" w:hAnsiTheme="majorBidi" w:cstheme="majorBidi"/>
                <w:noProof/>
                <w:webHidden/>
                <w:color w:val="000000" w:themeColor="text1"/>
                <w:sz w:val="28"/>
                <w:szCs w:val="28"/>
              </w:rPr>
              <w:tab/>
            </w:r>
            <w:r w:rsidR="00F85ACD" w:rsidRPr="00CD50CE">
              <w:rPr>
                <w:rFonts w:asciiTheme="majorBidi" w:eastAsia="Calibri" w:hAnsiTheme="majorBidi" w:cstheme="majorBidi"/>
                <w:noProof/>
                <w:webHidden/>
                <w:color w:val="000000" w:themeColor="text1"/>
                <w:sz w:val="28"/>
                <w:szCs w:val="28"/>
              </w:rPr>
              <w:fldChar w:fldCharType="begin"/>
            </w:r>
            <w:r w:rsidR="00F85ACD" w:rsidRPr="00F85ACD">
              <w:rPr>
                <w:rFonts w:asciiTheme="majorBidi" w:eastAsia="Calibri" w:hAnsiTheme="majorBidi" w:cstheme="majorBidi"/>
                <w:noProof/>
                <w:webHidden/>
                <w:color w:val="000000" w:themeColor="text1"/>
                <w:sz w:val="28"/>
                <w:szCs w:val="28"/>
              </w:rPr>
              <w:instrText xml:space="preserve"> PAGEREF _Toc40801200 \h </w:instrText>
            </w:r>
            <w:r w:rsidR="00F85ACD" w:rsidRPr="00CD50CE">
              <w:rPr>
                <w:rFonts w:asciiTheme="majorBidi" w:eastAsia="Calibri" w:hAnsiTheme="majorBidi" w:cstheme="majorBidi"/>
                <w:noProof/>
                <w:webHidden/>
                <w:color w:val="000000" w:themeColor="text1"/>
                <w:sz w:val="28"/>
                <w:szCs w:val="28"/>
              </w:rPr>
            </w:r>
            <w:r w:rsidR="00F85ACD" w:rsidRPr="00CD50CE">
              <w:rPr>
                <w:rFonts w:asciiTheme="majorBidi" w:eastAsia="Calibri" w:hAnsiTheme="majorBidi" w:cstheme="majorBidi"/>
                <w:noProof/>
                <w:webHidden/>
                <w:color w:val="000000" w:themeColor="text1"/>
                <w:sz w:val="28"/>
                <w:szCs w:val="28"/>
              </w:rPr>
              <w:fldChar w:fldCharType="separate"/>
            </w:r>
            <w:r w:rsidR="00F85ACD" w:rsidRPr="00F85ACD">
              <w:rPr>
                <w:rFonts w:asciiTheme="majorBidi" w:eastAsia="Calibri" w:hAnsiTheme="majorBidi" w:cstheme="majorBidi"/>
                <w:noProof/>
                <w:webHidden/>
                <w:color w:val="000000" w:themeColor="text1"/>
                <w:sz w:val="28"/>
                <w:szCs w:val="28"/>
              </w:rPr>
              <w:t>15</w:t>
            </w:r>
            <w:r w:rsidR="00F85ACD" w:rsidRPr="00CD50CE">
              <w:rPr>
                <w:rFonts w:asciiTheme="majorBidi" w:eastAsia="Calibri" w:hAnsiTheme="majorBidi" w:cstheme="majorBidi"/>
                <w:noProof/>
                <w:webHidden/>
                <w:color w:val="000000" w:themeColor="text1"/>
                <w:sz w:val="28"/>
                <w:szCs w:val="28"/>
              </w:rPr>
              <w:fldChar w:fldCharType="end"/>
            </w:r>
          </w:hyperlink>
        </w:p>
        <w:p w14:paraId="557D045A" w14:textId="77777777" w:rsidR="00F85ACD" w:rsidRPr="00F85ACD" w:rsidRDefault="00F67E48" w:rsidP="00F85ACD">
          <w:pPr>
            <w:tabs>
              <w:tab w:val="right" w:leader="dot" w:pos="9345"/>
            </w:tabs>
            <w:spacing w:after="100" w:line="256" w:lineRule="auto"/>
            <w:jc w:val="both"/>
            <w:rPr>
              <w:rFonts w:asciiTheme="majorBidi" w:eastAsiaTheme="minorEastAsia" w:hAnsiTheme="majorBidi" w:cstheme="majorBidi"/>
              <w:noProof/>
              <w:color w:val="000000" w:themeColor="text1"/>
              <w:sz w:val="28"/>
              <w:szCs w:val="28"/>
              <w:lang w:eastAsia="ru-RU"/>
            </w:rPr>
          </w:pPr>
          <w:hyperlink w:anchor="_Toc40801201" w:history="1">
            <w:r w:rsidR="00F85ACD" w:rsidRPr="00F85ACD">
              <w:rPr>
                <w:rFonts w:asciiTheme="majorBidi" w:eastAsia="Calibri" w:hAnsiTheme="majorBidi" w:cstheme="majorBidi"/>
                <w:noProof/>
                <w:color w:val="000000" w:themeColor="text1"/>
                <w:sz w:val="28"/>
                <w:szCs w:val="28"/>
              </w:rPr>
              <w:t>Глава 2. Материалы и методы</w:t>
            </w:r>
            <w:r w:rsidR="00F85ACD" w:rsidRPr="00F85ACD">
              <w:rPr>
                <w:rFonts w:asciiTheme="majorBidi" w:eastAsia="Calibri" w:hAnsiTheme="majorBidi" w:cstheme="majorBidi"/>
                <w:noProof/>
                <w:webHidden/>
                <w:color w:val="000000" w:themeColor="text1"/>
                <w:sz w:val="28"/>
                <w:szCs w:val="28"/>
              </w:rPr>
              <w:tab/>
            </w:r>
            <w:r w:rsidR="00F85ACD" w:rsidRPr="00CD50CE">
              <w:rPr>
                <w:rFonts w:asciiTheme="majorBidi" w:eastAsia="Calibri" w:hAnsiTheme="majorBidi" w:cstheme="majorBidi"/>
                <w:noProof/>
                <w:webHidden/>
                <w:color w:val="000000" w:themeColor="text1"/>
                <w:sz w:val="28"/>
                <w:szCs w:val="28"/>
              </w:rPr>
              <w:fldChar w:fldCharType="begin"/>
            </w:r>
            <w:r w:rsidR="00F85ACD" w:rsidRPr="00F85ACD">
              <w:rPr>
                <w:rFonts w:asciiTheme="majorBidi" w:eastAsia="Calibri" w:hAnsiTheme="majorBidi" w:cstheme="majorBidi"/>
                <w:noProof/>
                <w:webHidden/>
                <w:color w:val="000000" w:themeColor="text1"/>
                <w:sz w:val="28"/>
                <w:szCs w:val="28"/>
              </w:rPr>
              <w:instrText xml:space="preserve"> PAGEREF _Toc40801201 \h </w:instrText>
            </w:r>
            <w:r w:rsidR="00F85ACD" w:rsidRPr="00CD50CE">
              <w:rPr>
                <w:rFonts w:asciiTheme="majorBidi" w:eastAsia="Calibri" w:hAnsiTheme="majorBidi" w:cstheme="majorBidi"/>
                <w:noProof/>
                <w:webHidden/>
                <w:color w:val="000000" w:themeColor="text1"/>
                <w:sz w:val="28"/>
                <w:szCs w:val="28"/>
              </w:rPr>
            </w:r>
            <w:r w:rsidR="00F85ACD" w:rsidRPr="00CD50CE">
              <w:rPr>
                <w:rFonts w:asciiTheme="majorBidi" w:eastAsia="Calibri" w:hAnsiTheme="majorBidi" w:cstheme="majorBidi"/>
                <w:noProof/>
                <w:webHidden/>
                <w:color w:val="000000" w:themeColor="text1"/>
                <w:sz w:val="28"/>
                <w:szCs w:val="28"/>
              </w:rPr>
              <w:fldChar w:fldCharType="separate"/>
            </w:r>
            <w:r w:rsidR="00F85ACD" w:rsidRPr="00F85ACD">
              <w:rPr>
                <w:rFonts w:asciiTheme="majorBidi" w:eastAsia="Calibri" w:hAnsiTheme="majorBidi" w:cstheme="majorBidi"/>
                <w:noProof/>
                <w:webHidden/>
                <w:color w:val="000000" w:themeColor="text1"/>
                <w:sz w:val="28"/>
                <w:szCs w:val="28"/>
              </w:rPr>
              <w:t>17</w:t>
            </w:r>
            <w:r w:rsidR="00F85ACD" w:rsidRPr="00CD50CE">
              <w:rPr>
                <w:rFonts w:asciiTheme="majorBidi" w:eastAsia="Calibri" w:hAnsiTheme="majorBidi" w:cstheme="majorBidi"/>
                <w:noProof/>
                <w:webHidden/>
                <w:color w:val="000000" w:themeColor="text1"/>
                <w:sz w:val="28"/>
                <w:szCs w:val="28"/>
              </w:rPr>
              <w:fldChar w:fldCharType="end"/>
            </w:r>
          </w:hyperlink>
        </w:p>
        <w:p w14:paraId="381CD2C7" w14:textId="77777777" w:rsidR="00F85ACD" w:rsidRPr="00F85ACD" w:rsidRDefault="00F67E48" w:rsidP="00F85ACD">
          <w:pPr>
            <w:tabs>
              <w:tab w:val="right" w:leader="dot" w:pos="9345"/>
            </w:tabs>
            <w:spacing w:after="100" w:line="256" w:lineRule="auto"/>
            <w:jc w:val="both"/>
            <w:rPr>
              <w:rFonts w:asciiTheme="majorBidi" w:eastAsiaTheme="minorEastAsia" w:hAnsiTheme="majorBidi" w:cstheme="majorBidi"/>
              <w:noProof/>
              <w:color w:val="000000" w:themeColor="text1"/>
              <w:sz w:val="28"/>
              <w:szCs w:val="28"/>
              <w:lang w:eastAsia="ru-RU"/>
            </w:rPr>
          </w:pPr>
          <w:hyperlink w:anchor="_Toc40801202" w:history="1">
            <w:r w:rsidR="00F85ACD" w:rsidRPr="00F85ACD">
              <w:rPr>
                <w:rFonts w:asciiTheme="majorBidi" w:eastAsia="Calibri" w:hAnsiTheme="majorBidi" w:cstheme="majorBidi"/>
                <w:noProof/>
                <w:color w:val="000000" w:themeColor="text1"/>
                <w:sz w:val="28"/>
                <w:szCs w:val="28"/>
              </w:rPr>
              <w:t xml:space="preserve">Глава 3. Эколого-ценотические особенности </w:t>
            </w:r>
            <w:r w:rsidR="00F85ACD" w:rsidRPr="00F85ACD">
              <w:rPr>
                <w:rFonts w:asciiTheme="majorBidi" w:eastAsia="Calibri" w:hAnsiTheme="majorBidi" w:cstheme="majorBidi"/>
                <w:i/>
                <w:iCs/>
                <w:noProof/>
                <w:color w:val="000000" w:themeColor="text1"/>
                <w:sz w:val="28"/>
                <w:szCs w:val="28"/>
              </w:rPr>
              <w:t xml:space="preserve">H. perforatum </w:t>
            </w:r>
            <w:r w:rsidR="00F85ACD" w:rsidRPr="00F85ACD">
              <w:rPr>
                <w:rFonts w:asciiTheme="majorBidi" w:eastAsia="Calibri" w:hAnsiTheme="majorBidi" w:cstheme="majorBidi"/>
                <w:noProof/>
                <w:color w:val="000000" w:themeColor="text1"/>
                <w:sz w:val="28"/>
                <w:szCs w:val="28"/>
              </w:rPr>
              <w:t xml:space="preserve">и </w:t>
            </w:r>
            <w:r w:rsidR="00F85ACD" w:rsidRPr="00F85ACD">
              <w:rPr>
                <w:rFonts w:asciiTheme="majorBidi" w:eastAsia="Calibri" w:hAnsiTheme="majorBidi" w:cstheme="majorBidi"/>
                <w:i/>
                <w:iCs/>
                <w:noProof/>
                <w:color w:val="000000" w:themeColor="text1"/>
                <w:sz w:val="28"/>
                <w:szCs w:val="28"/>
              </w:rPr>
              <w:t>H. maculatum</w:t>
            </w:r>
            <w:r w:rsidR="00F85ACD" w:rsidRPr="00F85ACD">
              <w:rPr>
                <w:rFonts w:asciiTheme="majorBidi" w:eastAsia="Calibri" w:hAnsiTheme="majorBidi" w:cstheme="majorBidi"/>
                <w:noProof/>
                <w:webHidden/>
                <w:color w:val="000000" w:themeColor="text1"/>
                <w:sz w:val="28"/>
                <w:szCs w:val="28"/>
              </w:rPr>
              <w:tab/>
            </w:r>
            <w:r w:rsidR="00F85ACD" w:rsidRPr="00CD50CE">
              <w:rPr>
                <w:rFonts w:asciiTheme="majorBidi" w:eastAsia="Calibri" w:hAnsiTheme="majorBidi" w:cstheme="majorBidi"/>
                <w:noProof/>
                <w:webHidden/>
                <w:color w:val="000000" w:themeColor="text1"/>
                <w:sz w:val="28"/>
                <w:szCs w:val="28"/>
              </w:rPr>
              <w:fldChar w:fldCharType="begin"/>
            </w:r>
            <w:r w:rsidR="00F85ACD" w:rsidRPr="00F85ACD">
              <w:rPr>
                <w:rFonts w:asciiTheme="majorBidi" w:eastAsia="Calibri" w:hAnsiTheme="majorBidi" w:cstheme="majorBidi"/>
                <w:noProof/>
                <w:webHidden/>
                <w:color w:val="000000" w:themeColor="text1"/>
                <w:sz w:val="28"/>
                <w:szCs w:val="28"/>
              </w:rPr>
              <w:instrText xml:space="preserve"> PAGEREF _Toc40801202 \h </w:instrText>
            </w:r>
            <w:r w:rsidR="00F85ACD" w:rsidRPr="00CD50CE">
              <w:rPr>
                <w:rFonts w:asciiTheme="majorBidi" w:eastAsia="Calibri" w:hAnsiTheme="majorBidi" w:cstheme="majorBidi"/>
                <w:noProof/>
                <w:webHidden/>
                <w:color w:val="000000" w:themeColor="text1"/>
                <w:sz w:val="28"/>
                <w:szCs w:val="28"/>
              </w:rPr>
            </w:r>
            <w:r w:rsidR="00F85ACD" w:rsidRPr="00CD50CE">
              <w:rPr>
                <w:rFonts w:asciiTheme="majorBidi" w:eastAsia="Calibri" w:hAnsiTheme="majorBidi" w:cstheme="majorBidi"/>
                <w:noProof/>
                <w:webHidden/>
                <w:color w:val="000000" w:themeColor="text1"/>
                <w:sz w:val="28"/>
                <w:szCs w:val="28"/>
              </w:rPr>
              <w:fldChar w:fldCharType="separate"/>
            </w:r>
            <w:r w:rsidR="00F85ACD" w:rsidRPr="00F85ACD">
              <w:rPr>
                <w:rFonts w:asciiTheme="majorBidi" w:eastAsia="Calibri" w:hAnsiTheme="majorBidi" w:cstheme="majorBidi"/>
                <w:noProof/>
                <w:webHidden/>
                <w:color w:val="000000" w:themeColor="text1"/>
                <w:sz w:val="28"/>
                <w:szCs w:val="28"/>
              </w:rPr>
              <w:t>20</w:t>
            </w:r>
            <w:r w:rsidR="00F85ACD" w:rsidRPr="00CD50CE">
              <w:rPr>
                <w:rFonts w:asciiTheme="majorBidi" w:eastAsia="Calibri" w:hAnsiTheme="majorBidi" w:cstheme="majorBidi"/>
                <w:noProof/>
                <w:webHidden/>
                <w:color w:val="000000" w:themeColor="text1"/>
                <w:sz w:val="28"/>
                <w:szCs w:val="28"/>
              </w:rPr>
              <w:fldChar w:fldCharType="end"/>
            </w:r>
          </w:hyperlink>
        </w:p>
        <w:p w14:paraId="44CEED37" w14:textId="77777777" w:rsidR="00F85ACD" w:rsidRPr="00F85ACD" w:rsidRDefault="00F67E48" w:rsidP="00F85ACD">
          <w:pPr>
            <w:tabs>
              <w:tab w:val="right" w:leader="dot" w:pos="9345"/>
            </w:tabs>
            <w:spacing w:after="100" w:line="256" w:lineRule="auto"/>
            <w:ind w:left="220"/>
            <w:jc w:val="both"/>
            <w:rPr>
              <w:rFonts w:asciiTheme="majorBidi" w:eastAsiaTheme="minorEastAsia" w:hAnsiTheme="majorBidi" w:cstheme="majorBidi"/>
              <w:noProof/>
              <w:color w:val="000000" w:themeColor="text1"/>
              <w:sz w:val="28"/>
              <w:szCs w:val="28"/>
              <w:lang w:eastAsia="ru-RU"/>
            </w:rPr>
          </w:pPr>
          <w:hyperlink w:anchor="_Toc40801203" w:history="1">
            <w:r w:rsidR="00F85ACD" w:rsidRPr="00F85ACD">
              <w:rPr>
                <w:rFonts w:asciiTheme="majorBidi" w:eastAsia="Calibri" w:hAnsiTheme="majorBidi" w:cstheme="majorBidi"/>
                <w:noProof/>
                <w:color w:val="000000" w:themeColor="text1"/>
                <w:sz w:val="28"/>
                <w:szCs w:val="28"/>
              </w:rPr>
              <w:t>3.1 Эколого-фитоценотическая ординация местообитаний</w:t>
            </w:r>
            <w:r w:rsidR="00F85ACD" w:rsidRPr="00F85ACD">
              <w:rPr>
                <w:rFonts w:asciiTheme="majorBidi" w:eastAsia="Calibri" w:hAnsiTheme="majorBidi" w:cstheme="majorBidi"/>
                <w:noProof/>
                <w:webHidden/>
                <w:color w:val="000000" w:themeColor="text1"/>
                <w:sz w:val="28"/>
                <w:szCs w:val="28"/>
              </w:rPr>
              <w:tab/>
            </w:r>
            <w:r w:rsidR="00F85ACD" w:rsidRPr="00CD50CE">
              <w:rPr>
                <w:rFonts w:asciiTheme="majorBidi" w:eastAsia="Calibri" w:hAnsiTheme="majorBidi" w:cstheme="majorBidi"/>
                <w:noProof/>
                <w:webHidden/>
                <w:color w:val="000000" w:themeColor="text1"/>
                <w:sz w:val="28"/>
                <w:szCs w:val="28"/>
              </w:rPr>
              <w:fldChar w:fldCharType="begin"/>
            </w:r>
            <w:r w:rsidR="00F85ACD" w:rsidRPr="00F85ACD">
              <w:rPr>
                <w:rFonts w:asciiTheme="majorBidi" w:eastAsia="Calibri" w:hAnsiTheme="majorBidi" w:cstheme="majorBidi"/>
                <w:noProof/>
                <w:webHidden/>
                <w:color w:val="000000" w:themeColor="text1"/>
                <w:sz w:val="28"/>
                <w:szCs w:val="28"/>
              </w:rPr>
              <w:instrText xml:space="preserve"> PAGEREF _Toc40801203 \h </w:instrText>
            </w:r>
            <w:r w:rsidR="00F85ACD" w:rsidRPr="00CD50CE">
              <w:rPr>
                <w:rFonts w:asciiTheme="majorBidi" w:eastAsia="Calibri" w:hAnsiTheme="majorBidi" w:cstheme="majorBidi"/>
                <w:noProof/>
                <w:webHidden/>
                <w:color w:val="000000" w:themeColor="text1"/>
                <w:sz w:val="28"/>
                <w:szCs w:val="28"/>
              </w:rPr>
            </w:r>
            <w:r w:rsidR="00F85ACD" w:rsidRPr="00CD50CE">
              <w:rPr>
                <w:rFonts w:asciiTheme="majorBidi" w:eastAsia="Calibri" w:hAnsiTheme="majorBidi" w:cstheme="majorBidi"/>
                <w:noProof/>
                <w:webHidden/>
                <w:color w:val="000000" w:themeColor="text1"/>
                <w:sz w:val="28"/>
                <w:szCs w:val="28"/>
              </w:rPr>
              <w:fldChar w:fldCharType="separate"/>
            </w:r>
            <w:r w:rsidR="00F85ACD" w:rsidRPr="00F85ACD">
              <w:rPr>
                <w:rFonts w:asciiTheme="majorBidi" w:eastAsia="Calibri" w:hAnsiTheme="majorBidi" w:cstheme="majorBidi"/>
                <w:noProof/>
                <w:webHidden/>
                <w:color w:val="000000" w:themeColor="text1"/>
                <w:sz w:val="28"/>
                <w:szCs w:val="28"/>
              </w:rPr>
              <w:t>20</w:t>
            </w:r>
            <w:r w:rsidR="00F85ACD" w:rsidRPr="00CD50CE">
              <w:rPr>
                <w:rFonts w:asciiTheme="majorBidi" w:eastAsia="Calibri" w:hAnsiTheme="majorBidi" w:cstheme="majorBidi"/>
                <w:noProof/>
                <w:webHidden/>
                <w:color w:val="000000" w:themeColor="text1"/>
                <w:sz w:val="28"/>
                <w:szCs w:val="28"/>
              </w:rPr>
              <w:fldChar w:fldCharType="end"/>
            </w:r>
          </w:hyperlink>
        </w:p>
        <w:p w14:paraId="516F376A" w14:textId="77777777" w:rsidR="00F85ACD" w:rsidRPr="00F85ACD" w:rsidRDefault="00F67E48" w:rsidP="00F85ACD">
          <w:pPr>
            <w:tabs>
              <w:tab w:val="right" w:leader="dot" w:pos="9345"/>
            </w:tabs>
            <w:spacing w:after="100" w:line="256" w:lineRule="auto"/>
            <w:ind w:left="440"/>
            <w:jc w:val="both"/>
            <w:rPr>
              <w:rFonts w:asciiTheme="majorBidi" w:eastAsiaTheme="minorEastAsia" w:hAnsiTheme="majorBidi" w:cstheme="majorBidi"/>
              <w:noProof/>
              <w:color w:val="000000" w:themeColor="text1"/>
              <w:sz w:val="28"/>
              <w:szCs w:val="28"/>
              <w:lang w:eastAsia="ru-RU"/>
            </w:rPr>
          </w:pPr>
          <w:hyperlink w:anchor="_Toc40801204" w:history="1">
            <w:r w:rsidR="00F85ACD" w:rsidRPr="00F85ACD">
              <w:rPr>
                <w:rFonts w:asciiTheme="majorBidi" w:eastAsia="Calibri" w:hAnsiTheme="majorBidi" w:cstheme="majorBidi"/>
                <w:noProof/>
                <w:color w:val="000000" w:themeColor="text1"/>
                <w:sz w:val="28"/>
                <w:szCs w:val="28"/>
              </w:rPr>
              <w:t>3.1.1 Физико-географическое описание территории</w:t>
            </w:r>
            <w:r w:rsidR="00F85ACD" w:rsidRPr="00F85ACD">
              <w:rPr>
                <w:rFonts w:asciiTheme="majorBidi" w:eastAsia="Calibri" w:hAnsiTheme="majorBidi" w:cstheme="majorBidi"/>
                <w:noProof/>
                <w:webHidden/>
                <w:color w:val="000000" w:themeColor="text1"/>
                <w:sz w:val="28"/>
                <w:szCs w:val="28"/>
              </w:rPr>
              <w:tab/>
            </w:r>
            <w:r w:rsidR="00F85ACD" w:rsidRPr="00CD50CE">
              <w:rPr>
                <w:rFonts w:asciiTheme="majorBidi" w:eastAsia="Calibri" w:hAnsiTheme="majorBidi" w:cstheme="majorBidi"/>
                <w:noProof/>
                <w:webHidden/>
                <w:color w:val="000000" w:themeColor="text1"/>
                <w:sz w:val="28"/>
                <w:szCs w:val="28"/>
              </w:rPr>
              <w:fldChar w:fldCharType="begin"/>
            </w:r>
            <w:r w:rsidR="00F85ACD" w:rsidRPr="00F85ACD">
              <w:rPr>
                <w:rFonts w:asciiTheme="majorBidi" w:eastAsia="Calibri" w:hAnsiTheme="majorBidi" w:cstheme="majorBidi"/>
                <w:noProof/>
                <w:webHidden/>
                <w:color w:val="000000" w:themeColor="text1"/>
                <w:sz w:val="28"/>
                <w:szCs w:val="28"/>
              </w:rPr>
              <w:instrText xml:space="preserve"> PAGEREF _Toc40801204 \h </w:instrText>
            </w:r>
            <w:r w:rsidR="00F85ACD" w:rsidRPr="00CD50CE">
              <w:rPr>
                <w:rFonts w:asciiTheme="majorBidi" w:eastAsia="Calibri" w:hAnsiTheme="majorBidi" w:cstheme="majorBidi"/>
                <w:noProof/>
                <w:webHidden/>
                <w:color w:val="000000" w:themeColor="text1"/>
                <w:sz w:val="28"/>
                <w:szCs w:val="28"/>
              </w:rPr>
            </w:r>
            <w:r w:rsidR="00F85ACD" w:rsidRPr="00CD50CE">
              <w:rPr>
                <w:rFonts w:asciiTheme="majorBidi" w:eastAsia="Calibri" w:hAnsiTheme="majorBidi" w:cstheme="majorBidi"/>
                <w:noProof/>
                <w:webHidden/>
                <w:color w:val="000000" w:themeColor="text1"/>
                <w:sz w:val="28"/>
                <w:szCs w:val="28"/>
              </w:rPr>
              <w:fldChar w:fldCharType="separate"/>
            </w:r>
            <w:r w:rsidR="00F85ACD" w:rsidRPr="00F85ACD">
              <w:rPr>
                <w:rFonts w:asciiTheme="majorBidi" w:eastAsia="Calibri" w:hAnsiTheme="majorBidi" w:cstheme="majorBidi"/>
                <w:noProof/>
                <w:webHidden/>
                <w:color w:val="000000" w:themeColor="text1"/>
                <w:sz w:val="28"/>
                <w:szCs w:val="28"/>
              </w:rPr>
              <w:t>20</w:t>
            </w:r>
            <w:r w:rsidR="00F85ACD" w:rsidRPr="00CD50CE">
              <w:rPr>
                <w:rFonts w:asciiTheme="majorBidi" w:eastAsia="Calibri" w:hAnsiTheme="majorBidi" w:cstheme="majorBidi"/>
                <w:noProof/>
                <w:webHidden/>
                <w:color w:val="000000" w:themeColor="text1"/>
                <w:sz w:val="28"/>
                <w:szCs w:val="28"/>
              </w:rPr>
              <w:fldChar w:fldCharType="end"/>
            </w:r>
          </w:hyperlink>
        </w:p>
        <w:p w14:paraId="32ADAE95" w14:textId="7C0AD037" w:rsidR="00F85ACD" w:rsidRPr="00F85ACD" w:rsidRDefault="00F67E48" w:rsidP="00F85ACD">
          <w:pPr>
            <w:tabs>
              <w:tab w:val="right" w:leader="dot" w:pos="9345"/>
            </w:tabs>
            <w:spacing w:after="100" w:line="256" w:lineRule="auto"/>
            <w:ind w:left="440"/>
            <w:jc w:val="both"/>
            <w:rPr>
              <w:rFonts w:asciiTheme="majorBidi" w:eastAsiaTheme="minorEastAsia" w:hAnsiTheme="majorBidi" w:cstheme="majorBidi"/>
              <w:noProof/>
              <w:color w:val="000000" w:themeColor="text1"/>
              <w:sz w:val="28"/>
              <w:szCs w:val="28"/>
              <w:lang w:eastAsia="ru-RU"/>
            </w:rPr>
          </w:pPr>
          <w:hyperlink w:anchor="_Toc40801205" w:history="1">
            <w:r w:rsidR="00F85ACD" w:rsidRPr="00F85ACD">
              <w:rPr>
                <w:rFonts w:asciiTheme="majorBidi" w:eastAsia="Calibri" w:hAnsiTheme="majorBidi" w:cstheme="majorBidi"/>
                <w:noProof/>
                <w:color w:val="000000" w:themeColor="text1"/>
                <w:sz w:val="28"/>
                <w:szCs w:val="28"/>
              </w:rPr>
              <w:t>3.1.2 Исследования территории</w:t>
            </w:r>
            <w:r w:rsidR="00F85ACD" w:rsidRPr="00F85ACD">
              <w:rPr>
                <w:rFonts w:asciiTheme="majorBidi" w:eastAsia="Calibri" w:hAnsiTheme="majorBidi" w:cstheme="majorBidi"/>
                <w:noProof/>
                <w:webHidden/>
                <w:color w:val="000000" w:themeColor="text1"/>
                <w:sz w:val="28"/>
                <w:szCs w:val="28"/>
              </w:rPr>
              <w:tab/>
            </w:r>
            <w:r w:rsidR="00F85ACD" w:rsidRPr="00CD50CE">
              <w:rPr>
                <w:rFonts w:asciiTheme="majorBidi" w:eastAsia="Calibri" w:hAnsiTheme="majorBidi" w:cstheme="majorBidi"/>
                <w:noProof/>
                <w:webHidden/>
                <w:color w:val="000000" w:themeColor="text1"/>
                <w:sz w:val="28"/>
                <w:szCs w:val="28"/>
              </w:rPr>
              <w:fldChar w:fldCharType="begin"/>
            </w:r>
            <w:r w:rsidR="00F85ACD" w:rsidRPr="00F85ACD">
              <w:rPr>
                <w:rFonts w:asciiTheme="majorBidi" w:eastAsia="Calibri" w:hAnsiTheme="majorBidi" w:cstheme="majorBidi"/>
                <w:noProof/>
                <w:webHidden/>
                <w:color w:val="000000" w:themeColor="text1"/>
                <w:sz w:val="28"/>
                <w:szCs w:val="28"/>
              </w:rPr>
              <w:instrText xml:space="preserve"> PAGEREF _Toc40801205 \h </w:instrText>
            </w:r>
            <w:r w:rsidR="00F85ACD" w:rsidRPr="00CD50CE">
              <w:rPr>
                <w:rFonts w:asciiTheme="majorBidi" w:eastAsia="Calibri" w:hAnsiTheme="majorBidi" w:cstheme="majorBidi"/>
                <w:noProof/>
                <w:webHidden/>
                <w:color w:val="000000" w:themeColor="text1"/>
                <w:sz w:val="28"/>
                <w:szCs w:val="28"/>
              </w:rPr>
            </w:r>
            <w:r w:rsidR="00F85ACD" w:rsidRPr="00CD50CE">
              <w:rPr>
                <w:rFonts w:asciiTheme="majorBidi" w:eastAsia="Calibri" w:hAnsiTheme="majorBidi" w:cstheme="majorBidi"/>
                <w:noProof/>
                <w:webHidden/>
                <w:color w:val="000000" w:themeColor="text1"/>
                <w:sz w:val="28"/>
                <w:szCs w:val="28"/>
              </w:rPr>
              <w:fldChar w:fldCharType="separate"/>
            </w:r>
            <w:r w:rsidR="00F85ACD" w:rsidRPr="00F85ACD">
              <w:rPr>
                <w:rFonts w:asciiTheme="majorBidi" w:eastAsia="Calibri" w:hAnsiTheme="majorBidi" w:cstheme="majorBidi"/>
                <w:noProof/>
                <w:webHidden/>
                <w:color w:val="000000" w:themeColor="text1"/>
                <w:sz w:val="28"/>
                <w:szCs w:val="28"/>
              </w:rPr>
              <w:t>23</w:t>
            </w:r>
            <w:r w:rsidR="00F85ACD" w:rsidRPr="00CD50CE">
              <w:rPr>
                <w:rFonts w:asciiTheme="majorBidi" w:eastAsia="Calibri" w:hAnsiTheme="majorBidi" w:cstheme="majorBidi"/>
                <w:noProof/>
                <w:webHidden/>
                <w:color w:val="000000" w:themeColor="text1"/>
                <w:sz w:val="28"/>
                <w:szCs w:val="28"/>
              </w:rPr>
              <w:fldChar w:fldCharType="end"/>
            </w:r>
          </w:hyperlink>
        </w:p>
        <w:p w14:paraId="4C0F5222" w14:textId="77777777" w:rsidR="00F85ACD" w:rsidRPr="00F85ACD" w:rsidRDefault="00F67E48" w:rsidP="00F85ACD">
          <w:pPr>
            <w:tabs>
              <w:tab w:val="right" w:leader="dot" w:pos="9345"/>
            </w:tabs>
            <w:spacing w:after="100" w:line="256" w:lineRule="auto"/>
            <w:ind w:left="440"/>
            <w:jc w:val="both"/>
            <w:rPr>
              <w:rFonts w:asciiTheme="majorBidi" w:eastAsiaTheme="minorEastAsia" w:hAnsiTheme="majorBidi" w:cstheme="majorBidi"/>
              <w:noProof/>
              <w:color w:val="000000" w:themeColor="text1"/>
              <w:sz w:val="28"/>
              <w:szCs w:val="28"/>
              <w:lang w:eastAsia="ru-RU"/>
            </w:rPr>
          </w:pPr>
          <w:hyperlink w:anchor="_Toc40801206" w:history="1">
            <w:r w:rsidR="00F85ACD" w:rsidRPr="00F85ACD">
              <w:rPr>
                <w:rFonts w:asciiTheme="majorBidi" w:eastAsia="Calibri" w:hAnsiTheme="majorBidi" w:cstheme="majorBidi"/>
                <w:noProof/>
                <w:color w:val="000000" w:themeColor="text1"/>
                <w:sz w:val="28"/>
                <w:szCs w:val="28"/>
              </w:rPr>
              <w:t>3.1.3 Результаты ординации сообществ</w:t>
            </w:r>
            <w:r w:rsidR="00F85ACD" w:rsidRPr="00F85ACD">
              <w:rPr>
                <w:rFonts w:asciiTheme="majorBidi" w:eastAsia="Calibri" w:hAnsiTheme="majorBidi" w:cstheme="majorBidi"/>
                <w:noProof/>
                <w:webHidden/>
                <w:color w:val="000000" w:themeColor="text1"/>
                <w:sz w:val="28"/>
                <w:szCs w:val="28"/>
              </w:rPr>
              <w:tab/>
            </w:r>
            <w:r w:rsidR="00F85ACD" w:rsidRPr="00CD50CE">
              <w:rPr>
                <w:rFonts w:asciiTheme="majorBidi" w:eastAsia="Calibri" w:hAnsiTheme="majorBidi" w:cstheme="majorBidi"/>
                <w:noProof/>
                <w:webHidden/>
                <w:color w:val="000000" w:themeColor="text1"/>
                <w:sz w:val="28"/>
                <w:szCs w:val="28"/>
              </w:rPr>
              <w:fldChar w:fldCharType="begin"/>
            </w:r>
            <w:r w:rsidR="00F85ACD" w:rsidRPr="00F85ACD">
              <w:rPr>
                <w:rFonts w:asciiTheme="majorBidi" w:eastAsia="Calibri" w:hAnsiTheme="majorBidi" w:cstheme="majorBidi"/>
                <w:noProof/>
                <w:webHidden/>
                <w:color w:val="000000" w:themeColor="text1"/>
                <w:sz w:val="28"/>
                <w:szCs w:val="28"/>
              </w:rPr>
              <w:instrText xml:space="preserve"> PAGEREF _Toc40801206 \h </w:instrText>
            </w:r>
            <w:r w:rsidR="00F85ACD" w:rsidRPr="00CD50CE">
              <w:rPr>
                <w:rFonts w:asciiTheme="majorBidi" w:eastAsia="Calibri" w:hAnsiTheme="majorBidi" w:cstheme="majorBidi"/>
                <w:noProof/>
                <w:webHidden/>
                <w:color w:val="000000" w:themeColor="text1"/>
                <w:sz w:val="28"/>
                <w:szCs w:val="28"/>
              </w:rPr>
            </w:r>
            <w:r w:rsidR="00F85ACD" w:rsidRPr="00CD50CE">
              <w:rPr>
                <w:rFonts w:asciiTheme="majorBidi" w:eastAsia="Calibri" w:hAnsiTheme="majorBidi" w:cstheme="majorBidi"/>
                <w:noProof/>
                <w:webHidden/>
                <w:color w:val="000000" w:themeColor="text1"/>
                <w:sz w:val="28"/>
                <w:szCs w:val="28"/>
              </w:rPr>
              <w:fldChar w:fldCharType="separate"/>
            </w:r>
            <w:r w:rsidR="00F85ACD" w:rsidRPr="00F85ACD">
              <w:rPr>
                <w:rFonts w:asciiTheme="majorBidi" w:eastAsia="Calibri" w:hAnsiTheme="majorBidi" w:cstheme="majorBidi"/>
                <w:noProof/>
                <w:webHidden/>
                <w:color w:val="000000" w:themeColor="text1"/>
                <w:sz w:val="28"/>
                <w:szCs w:val="28"/>
              </w:rPr>
              <w:t>23</w:t>
            </w:r>
            <w:r w:rsidR="00F85ACD" w:rsidRPr="00CD50CE">
              <w:rPr>
                <w:rFonts w:asciiTheme="majorBidi" w:eastAsia="Calibri" w:hAnsiTheme="majorBidi" w:cstheme="majorBidi"/>
                <w:noProof/>
                <w:webHidden/>
                <w:color w:val="000000" w:themeColor="text1"/>
                <w:sz w:val="28"/>
                <w:szCs w:val="28"/>
              </w:rPr>
              <w:fldChar w:fldCharType="end"/>
            </w:r>
          </w:hyperlink>
        </w:p>
        <w:p w14:paraId="02CED18D" w14:textId="77777777" w:rsidR="00F85ACD" w:rsidRPr="00F85ACD" w:rsidRDefault="00F67E48" w:rsidP="00F85ACD">
          <w:pPr>
            <w:tabs>
              <w:tab w:val="right" w:leader="dot" w:pos="9345"/>
            </w:tabs>
            <w:spacing w:after="100" w:line="256" w:lineRule="auto"/>
            <w:ind w:left="220"/>
            <w:jc w:val="both"/>
            <w:rPr>
              <w:rFonts w:asciiTheme="majorBidi" w:eastAsiaTheme="minorEastAsia" w:hAnsiTheme="majorBidi" w:cstheme="majorBidi"/>
              <w:noProof/>
              <w:color w:val="000000" w:themeColor="text1"/>
              <w:sz w:val="28"/>
              <w:szCs w:val="28"/>
              <w:lang w:eastAsia="ru-RU"/>
            </w:rPr>
          </w:pPr>
          <w:hyperlink w:anchor="_Toc40801207" w:history="1">
            <w:r w:rsidR="00F85ACD" w:rsidRPr="00F85ACD">
              <w:rPr>
                <w:rFonts w:asciiTheme="majorBidi" w:eastAsia="Calibri" w:hAnsiTheme="majorBidi" w:cstheme="majorBidi"/>
                <w:noProof/>
                <w:color w:val="000000" w:themeColor="text1"/>
                <w:sz w:val="28"/>
                <w:szCs w:val="28"/>
              </w:rPr>
              <w:t xml:space="preserve">3.2 Анализ местообитаний </w:t>
            </w:r>
            <w:r w:rsidR="00F85ACD" w:rsidRPr="00F85ACD">
              <w:rPr>
                <w:rFonts w:asciiTheme="majorBidi" w:eastAsia="Calibri" w:hAnsiTheme="majorBidi" w:cstheme="majorBidi"/>
                <w:i/>
                <w:iCs/>
                <w:noProof/>
                <w:color w:val="000000" w:themeColor="text1"/>
                <w:sz w:val="28"/>
                <w:szCs w:val="28"/>
                <w:lang w:val="en-US"/>
              </w:rPr>
              <w:t>H</w:t>
            </w:r>
            <w:r w:rsidR="00F85ACD" w:rsidRPr="00F85ACD">
              <w:rPr>
                <w:rFonts w:asciiTheme="majorBidi" w:eastAsia="Calibri" w:hAnsiTheme="majorBidi" w:cstheme="majorBidi"/>
                <w:i/>
                <w:iCs/>
                <w:noProof/>
                <w:color w:val="000000" w:themeColor="text1"/>
                <w:sz w:val="28"/>
                <w:szCs w:val="28"/>
              </w:rPr>
              <w:t xml:space="preserve">. </w:t>
            </w:r>
            <w:r w:rsidR="00F85ACD" w:rsidRPr="00F85ACD">
              <w:rPr>
                <w:rFonts w:asciiTheme="majorBidi" w:eastAsia="Calibri" w:hAnsiTheme="majorBidi" w:cstheme="majorBidi"/>
                <w:i/>
                <w:iCs/>
                <w:noProof/>
                <w:color w:val="000000" w:themeColor="text1"/>
                <w:sz w:val="28"/>
                <w:szCs w:val="28"/>
                <w:lang w:val="en-US"/>
              </w:rPr>
              <w:t>maculatum</w:t>
            </w:r>
            <w:r w:rsidR="00F85ACD" w:rsidRPr="00F85ACD">
              <w:rPr>
                <w:rFonts w:asciiTheme="majorBidi" w:eastAsia="Calibri" w:hAnsiTheme="majorBidi" w:cstheme="majorBidi"/>
                <w:noProof/>
                <w:color w:val="000000" w:themeColor="text1"/>
                <w:sz w:val="28"/>
                <w:szCs w:val="28"/>
              </w:rPr>
              <w:t xml:space="preserve"> и </w:t>
            </w:r>
            <w:r w:rsidR="00F85ACD" w:rsidRPr="00F85ACD">
              <w:rPr>
                <w:rFonts w:asciiTheme="majorBidi" w:eastAsia="Calibri" w:hAnsiTheme="majorBidi" w:cstheme="majorBidi"/>
                <w:i/>
                <w:iCs/>
                <w:noProof/>
                <w:color w:val="000000" w:themeColor="text1"/>
                <w:sz w:val="28"/>
                <w:szCs w:val="28"/>
                <w:lang w:val="en-US"/>
              </w:rPr>
              <w:t>H</w:t>
            </w:r>
            <w:r w:rsidR="00F85ACD" w:rsidRPr="00F85ACD">
              <w:rPr>
                <w:rFonts w:asciiTheme="majorBidi" w:eastAsia="Calibri" w:hAnsiTheme="majorBidi" w:cstheme="majorBidi"/>
                <w:i/>
                <w:iCs/>
                <w:noProof/>
                <w:color w:val="000000" w:themeColor="text1"/>
                <w:sz w:val="28"/>
                <w:szCs w:val="28"/>
              </w:rPr>
              <w:t xml:space="preserve">. </w:t>
            </w:r>
            <w:r w:rsidR="00F85ACD" w:rsidRPr="00F85ACD">
              <w:rPr>
                <w:rFonts w:asciiTheme="majorBidi" w:eastAsia="Calibri" w:hAnsiTheme="majorBidi" w:cstheme="majorBidi"/>
                <w:i/>
                <w:iCs/>
                <w:noProof/>
                <w:color w:val="000000" w:themeColor="text1"/>
                <w:sz w:val="28"/>
                <w:szCs w:val="28"/>
                <w:lang w:val="en-US"/>
              </w:rPr>
              <w:t>perforatum</w:t>
            </w:r>
            <w:r w:rsidR="00F85ACD" w:rsidRPr="00F85ACD">
              <w:rPr>
                <w:rFonts w:asciiTheme="majorBidi" w:eastAsia="Calibri" w:hAnsiTheme="majorBidi" w:cstheme="majorBidi"/>
                <w:noProof/>
                <w:color w:val="000000" w:themeColor="text1"/>
                <w:sz w:val="28"/>
                <w:szCs w:val="28"/>
              </w:rPr>
              <w:t xml:space="preserve"> на исследуемой территории по данным литературы и гербарным этикеткам</w:t>
            </w:r>
            <w:r w:rsidR="00F85ACD" w:rsidRPr="00F85ACD">
              <w:rPr>
                <w:rFonts w:asciiTheme="majorBidi" w:eastAsia="Calibri" w:hAnsiTheme="majorBidi" w:cstheme="majorBidi"/>
                <w:noProof/>
                <w:webHidden/>
                <w:color w:val="000000" w:themeColor="text1"/>
                <w:sz w:val="28"/>
                <w:szCs w:val="28"/>
              </w:rPr>
              <w:tab/>
            </w:r>
            <w:r w:rsidR="00F85ACD" w:rsidRPr="00CD50CE">
              <w:rPr>
                <w:rFonts w:asciiTheme="majorBidi" w:eastAsia="Calibri" w:hAnsiTheme="majorBidi" w:cstheme="majorBidi"/>
                <w:noProof/>
                <w:webHidden/>
                <w:color w:val="000000" w:themeColor="text1"/>
                <w:sz w:val="28"/>
                <w:szCs w:val="28"/>
              </w:rPr>
              <w:fldChar w:fldCharType="begin"/>
            </w:r>
            <w:r w:rsidR="00F85ACD" w:rsidRPr="00F85ACD">
              <w:rPr>
                <w:rFonts w:asciiTheme="majorBidi" w:eastAsia="Calibri" w:hAnsiTheme="majorBidi" w:cstheme="majorBidi"/>
                <w:noProof/>
                <w:webHidden/>
                <w:color w:val="000000" w:themeColor="text1"/>
                <w:sz w:val="28"/>
                <w:szCs w:val="28"/>
              </w:rPr>
              <w:instrText xml:space="preserve"> PAGEREF _Toc40801207 \h </w:instrText>
            </w:r>
            <w:r w:rsidR="00F85ACD" w:rsidRPr="00CD50CE">
              <w:rPr>
                <w:rFonts w:asciiTheme="majorBidi" w:eastAsia="Calibri" w:hAnsiTheme="majorBidi" w:cstheme="majorBidi"/>
                <w:noProof/>
                <w:webHidden/>
                <w:color w:val="000000" w:themeColor="text1"/>
                <w:sz w:val="28"/>
                <w:szCs w:val="28"/>
              </w:rPr>
            </w:r>
            <w:r w:rsidR="00F85ACD" w:rsidRPr="00CD50CE">
              <w:rPr>
                <w:rFonts w:asciiTheme="majorBidi" w:eastAsia="Calibri" w:hAnsiTheme="majorBidi" w:cstheme="majorBidi"/>
                <w:noProof/>
                <w:webHidden/>
                <w:color w:val="000000" w:themeColor="text1"/>
                <w:sz w:val="28"/>
                <w:szCs w:val="28"/>
              </w:rPr>
              <w:fldChar w:fldCharType="separate"/>
            </w:r>
            <w:r w:rsidR="00F85ACD" w:rsidRPr="00F85ACD">
              <w:rPr>
                <w:rFonts w:asciiTheme="majorBidi" w:eastAsia="Calibri" w:hAnsiTheme="majorBidi" w:cstheme="majorBidi"/>
                <w:noProof/>
                <w:webHidden/>
                <w:color w:val="000000" w:themeColor="text1"/>
                <w:sz w:val="28"/>
                <w:szCs w:val="28"/>
              </w:rPr>
              <w:t>27</w:t>
            </w:r>
            <w:r w:rsidR="00F85ACD" w:rsidRPr="00CD50CE">
              <w:rPr>
                <w:rFonts w:asciiTheme="majorBidi" w:eastAsia="Calibri" w:hAnsiTheme="majorBidi" w:cstheme="majorBidi"/>
                <w:noProof/>
                <w:webHidden/>
                <w:color w:val="000000" w:themeColor="text1"/>
                <w:sz w:val="28"/>
                <w:szCs w:val="28"/>
              </w:rPr>
              <w:fldChar w:fldCharType="end"/>
            </w:r>
          </w:hyperlink>
        </w:p>
        <w:p w14:paraId="5349B09D" w14:textId="77777777" w:rsidR="00F85ACD" w:rsidRPr="00F85ACD" w:rsidRDefault="00F67E48" w:rsidP="00F85ACD">
          <w:pPr>
            <w:tabs>
              <w:tab w:val="right" w:leader="dot" w:pos="9345"/>
            </w:tabs>
            <w:spacing w:after="100" w:line="256" w:lineRule="auto"/>
            <w:jc w:val="both"/>
            <w:rPr>
              <w:rFonts w:asciiTheme="majorBidi" w:eastAsiaTheme="minorEastAsia" w:hAnsiTheme="majorBidi" w:cstheme="majorBidi"/>
              <w:noProof/>
              <w:color w:val="000000" w:themeColor="text1"/>
              <w:sz w:val="28"/>
              <w:szCs w:val="28"/>
              <w:lang w:eastAsia="ru-RU"/>
            </w:rPr>
          </w:pPr>
          <w:hyperlink w:anchor="_Toc40801208" w:history="1">
            <w:r w:rsidR="00F85ACD" w:rsidRPr="00F85ACD">
              <w:rPr>
                <w:rFonts w:asciiTheme="majorBidi" w:eastAsia="Calibri" w:hAnsiTheme="majorBidi" w:cstheme="majorBidi"/>
                <w:noProof/>
                <w:color w:val="000000" w:themeColor="text1"/>
                <w:sz w:val="28"/>
                <w:szCs w:val="28"/>
              </w:rPr>
              <w:t xml:space="preserve">Глава 4. Эколого-географический анализ ареалов </w:t>
            </w:r>
            <w:r w:rsidR="00F85ACD" w:rsidRPr="00F85ACD">
              <w:rPr>
                <w:rFonts w:asciiTheme="majorBidi" w:eastAsia="Calibri" w:hAnsiTheme="majorBidi" w:cstheme="majorBidi"/>
                <w:i/>
                <w:iCs/>
                <w:noProof/>
                <w:color w:val="000000" w:themeColor="text1"/>
                <w:sz w:val="28"/>
                <w:szCs w:val="28"/>
                <w:lang w:val="en-US"/>
              </w:rPr>
              <w:t>H</w:t>
            </w:r>
            <w:r w:rsidR="00F85ACD" w:rsidRPr="00F85ACD">
              <w:rPr>
                <w:rFonts w:asciiTheme="majorBidi" w:eastAsia="Calibri" w:hAnsiTheme="majorBidi" w:cstheme="majorBidi"/>
                <w:i/>
                <w:iCs/>
                <w:noProof/>
                <w:color w:val="000000" w:themeColor="text1"/>
                <w:sz w:val="28"/>
                <w:szCs w:val="28"/>
              </w:rPr>
              <w:t xml:space="preserve">. </w:t>
            </w:r>
            <w:r w:rsidR="00F85ACD" w:rsidRPr="00F85ACD">
              <w:rPr>
                <w:rFonts w:asciiTheme="majorBidi" w:eastAsia="Calibri" w:hAnsiTheme="majorBidi" w:cstheme="majorBidi"/>
                <w:i/>
                <w:iCs/>
                <w:noProof/>
                <w:color w:val="000000" w:themeColor="text1"/>
                <w:sz w:val="28"/>
                <w:szCs w:val="28"/>
                <w:lang w:val="en-US"/>
              </w:rPr>
              <w:t>maculatum</w:t>
            </w:r>
            <w:r w:rsidR="00F85ACD" w:rsidRPr="00F85ACD">
              <w:rPr>
                <w:rFonts w:asciiTheme="majorBidi" w:eastAsia="Calibri" w:hAnsiTheme="majorBidi" w:cstheme="majorBidi"/>
                <w:noProof/>
                <w:color w:val="000000" w:themeColor="text1"/>
                <w:sz w:val="28"/>
                <w:szCs w:val="28"/>
              </w:rPr>
              <w:t xml:space="preserve"> и </w:t>
            </w:r>
            <w:r w:rsidR="00F85ACD" w:rsidRPr="00F85ACD">
              <w:rPr>
                <w:rFonts w:asciiTheme="majorBidi" w:eastAsia="Calibri" w:hAnsiTheme="majorBidi" w:cstheme="majorBidi"/>
                <w:i/>
                <w:iCs/>
                <w:noProof/>
                <w:color w:val="000000" w:themeColor="text1"/>
                <w:sz w:val="28"/>
                <w:szCs w:val="28"/>
                <w:lang w:val="en-US"/>
              </w:rPr>
              <w:t>H</w:t>
            </w:r>
            <w:r w:rsidR="00F85ACD" w:rsidRPr="00F85ACD">
              <w:rPr>
                <w:rFonts w:asciiTheme="majorBidi" w:eastAsia="Calibri" w:hAnsiTheme="majorBidi" w:cstheme="majorBidi"/>
                <w:i/>
                <w:iCs/>
                <w:noProof/>
                <w:color w:val="000000" w:themeColor="text1"/>
                <w:sz w:val="28"/>
                <w:szCs w:val="28"/>
              </w:rPr>
              <w:t xml:space="preserve">. </w:t>
            </w:r>
            <w:r w:rsidR="00F85ACD" w:rsidRPr="00F85ACD">
              <w:rPr>
                <w:rFonts w:asciiTheme="majorBidi" w:eastAsia="Calibri" w:hAnsiTheme="majorBidi" w:cstheme="majorBidi"/>
                <w:i/>
                <w:iCs/>
                <w:noProof/>
                <w:color w:val="000000" w:themeColor="text1"/>
                <w:sz w:val="28"/>
                <w:szCs w:val="28"/>
                <w:lang w:val="en-US"/>
              </w:rPr>
              <w:t>perforatum</w:t>
            </w:r>
            <w:r w:rsidR="00F85ACD" w:rsidRPr="00F85ACD">
              <w:rPr>
                <w:rFonts w:asciiTheme="majorBidi" w:eastAsia="Calibri" w:hAnsiTheme="majorBidi" w:cstheme="majorBidi"/>
                <w:noProof/>
                <w:webHidden/>
                <w:color w:val="000000" w:themeColor="text1"/>
                <w:sz w:val="28"/>
                <w:szCs w:val="28"/>
              </w:rPr>
              <w:tab/>
            </w:r>
            <w:r w:rsidR="00F85ACD" w:rsidRPr="00CD50CE">
              <w:rPr>
                <w:rFonts w:asciiTheme="majorBidi" w:eastAsia="Calibri" w:hAnsiTheme="majorBidi" w:cstheme="majorBidi"/>
                <w:noProof/>
                <w:webHidden/>
                <w:color w:val="000000" w:themeColor="text1"/>
                <w:sz w:val="28"/>
                <w:szCs w:val="28"/>
              </w:rPr>
              <w:fldChar w:fldCharType="begin"/>
            </w:r>
            <w:r w:rsidR="00F85ACD" w:rsidRPr="00F85ACD">
              <w:rPr>
                <w:rFonts w:asciiTheme="majorBidi" w:eastAsia="Calibri" w:hAnsiTheme="majorBidi" w:cstheme="majorBidi"/>
                <w:noProof/>
                <w:webHidden/>
                <w:color w:val="000000" w:themeColor="text1"/>
                <w:sz w:val="28"/>
                <w:szCs w:val="28"/>
              </w:rPr>
              <w:instrText xml:space="preserve"> PAGEREF _Toc40801208 \h </w:instrText>
            </w:r>
            <w:r w:rsidR="00F85ACD" w:rsidRPr="00CD50CE">
              <w:rPr>
                <w:rFonts w:asciiTheme="majorBidi" w:eastAsia="Calibri" w:hAnsiTheme="majorBidi" w:cstheme="majorBidi"/>
                <w:noProof/>
                <w:webHidden/>
                <w:color w:val="000000" w:themeColor="text1"/>
                <w:sz w:val="28"/>
                <w:szCs w:val="28"/>
              </w:rPr>
            </w:r>
            <w:r w:rsidR="00F85ACD" w:rsidRPr="00CD50CE">
              <w:rPr>
                <w:rFonts w:asciiTheme="majorBidi" w:eastAsia="Calibri" w:hAnsiTheme="majorBidi" w:cstheme="majorBidi"/>
                <w:noProof/>
                <w:webHidden/>
                <w:color w:val="000000" w:themeColor="text1"/>
                <w:sz w:val="28"/>
                <w:szCs w:val="28"/>
              </w:rPr>
              <w:fldChar w:fldCharType="separate"/>
            </w:r>
            <w:r w:rsidR="00F85ACD" w:rsidRPr="00F85ACD">
              <w:rPr>
                <w:rFonts w:asciiTheme="majorBidi" w:eastAsia="Calibri" w:hAnsiTheme="majorBidi" w:cstheme="majorBidi"/>
                <w:noProof/>
                <w:webHidden/>
                <w:color w:val="000000" w:themeColor="text1"/>
                <w:sz w:val="28"/>
                <w:szCs w:val="28"/>
              </w:rPr>
              <w:t>30</w:t>
            </w:r>
            <w:r w:rsidR="00F85ACD" w:rsidRPr="00CD50CE">
              <w:rPr>
                <w:rFonts w:asciiTheme="majorBidi" w:eastAsia="Calibri" w:hAnsiTheme="majorBidi" w:cstheme="majorBidi"/>
                <w:noProof/>
                <w:webHidden/>
                <w:color w:val="000000" w:themeColor="text1"/>
                <w:sz w:val="28"/>
                <w:szCs w:val="28"/>
              </w:rPr>
              <w:fldChar w:fldCharType="end"/>
            </w:r>
          </w:hyperlink>
        </w:p>
        <w:p w14:paraId="4D095F30" w14:textId="77777777" w:rsidR="00F85ACD" w:rsidRPr="00F85ACD" w:rsidRDefault="00F67E48" w:rsidP="00F85ACD">
          <w:pPr>
            <w:tabs>
              <w:tab w:val="right" w:leader="dot" w:pos="9345"/>
            </w:tabs>
            <w:spacing w:after="100" w:line="256" w:lineRule="auto"/>
            <w:ind w:left="220"/>
            <w:jc w:val="both"/>
            <w:rPr>
              <w:rFonts w:asciiTheme="majorBidi" w:eastAsiaTheme="minorEastAsia" w:hAnsiTheme="majorBidi" w:cstheme="majorBidi"/>
              <w:noProof/>
              <w:color w:val="000000" w:themeColor="text1"/>
              <w:sz w:val="28"/>
              <w:szCs w:val="28"/>
              <w:lang w:eastAsia="ru-RU"/>
            </w:rPr>
          </w:pPr>
          <w:hyperlink w:anchor="_Toc40801209" w:history="1">
            <w:r w:rsidR="00F85ACD" w:rsidRPr="00F85ACD">
              <w:rPr>
                <w:rFonts w:asciiTheme="majorBidi" w:eastAsia="Calibri" w:hAnsiTheme="majorBidi" w:cstheme="majorBidi"/>
                <w:noProof/>
                <w:color w:val="000000" w:themeColor="text1"/>
                <w:sz w:val="28"/>
                <w:szCs w:val="28"/>
              </w:rPr>
              <w:t xml:space="preserve">4.1 Эколого-географический анализ ареала </w:t>
            </w:r>
            <w:r w:rsidR="00F85ACD" w:rsidRPr="00F85ACD">
              <w:rPr>
                <w:rFonts w:asciiTheme="majorBidi" w:eastAsia="Calibri" w:hAnsiTheme="majorBidi" w:cstheme="majorBidi"/>
                <w:i/>
                <w:iCs/>
                <w:noProof/>
                <w:color w:val="000000" w:themeColor="text1"/>
                <w:sz w:val="28"/>
                <w:szCs w:val="28"/>
                <w:lang w:val="en-US"/>
              </w:rPr>
              <w:t>H</w:t>
            </w:r>
            <w:r w:rsidR="00F85ACD" w:rsidRPr="00F85ACD">
              <w:rPr>
                <w:rFonts w:asciiTheme="majorBidi" w:eastAsia="Calibri" w:hAnsiTheme="majorBidi" w:cstheme="majorBidi"/>
                <w:i/>
                <w:iCs/>
                <w:noProof/>
                <w:color w:val="000000" w:themeColor="text1"/>
                <w:sz w:val="28"/>
                <w:szCs w:val="28"/>
              </w:rPr>
              <w:t xml:space="preserve">. </w:t>
            </w:r>
            <w:r w:rsidR="00F85ACD" w:rsidRPr="00F85ACD">
              <w:rPr>
                <w:rFonts w:asciiTheme="majorBidi" w:eastAsia="Calibri" w:hAnsiTheme="majorBidi" w:cstheme="majorBidi"/>
                <w:i/>
                <w:iCs/>
                <w:noProof/>
                <w:color w:val="000000" w:themeColor="text1"/>
                <w:sz w:val="28"/>
                <w:szCs w:val="28"/>
                <w:lang w:val="en-US"/>
              </w:rPr>
              <w:t>perforatum</w:t>
            </w:r>
            <w:r w:rsidR="00F85ACD" w:rsidRPr="00F85ACD">
              <w:rPr>
                <w:rFonts w:asciiTheme="majorBidi" w:eastAsia="Calibri" w:hAnsiTheme="majorBidi" w:cstheme="majorBidi"/>
                <w:noProof/>
                <w:webHidden/>
                <w:color w:val="000000" w:themeColor="text1"/>
                <w:sz w:val="28"/>
                <w:szCs w:val="28"/>
              </w:rPr>
              <w:tab/>
            </w:r>
            <w:r w:rsidR="00F85ACD" w:rsidRPr="00CD50CE">
              <w:rPr>
                <w:rFonts w:asciiTheme="majorBidi" w:eastAsia="Calibri" w:hAnsiTheme="majorBidi" w:cstheme="majorBidi"/>
                <w:noProof/>
                <w:webHidden/>
                <w:color w:val="000000" w:themeColor="text1"/>
                <w:sz w:val="28"/>
                <w:szCs w:val="28"/>
              </w:rPr>
              <w:fldChar w:fldCharType="begin"/>
            </w:r>
            <w:r w:rsidR="00F85ACD" w:rsidRPr="00F85ACD">
              <w:rPr>
                <w:rFonts w:asciiTheme="majorBidi" w:eastAsia="Calibri" w:hAnsiTheme="majorBidi" w:cstheme="majorBidi"/>
                <w:noProof/>
                <w:webHidden/>
                <w:color w:val="000000" w:themeColor="text1"/>
                <w:sz w:val="28"/>
                <w:szCs w:val="28"/>
              </w:rPr>
              <w:instrText xml:space="preserve"> PAGEREF _Toc40801209 \h </w:instrText>
            </w:r>
            <w:r w:rsidR="00F85ACD" w:rsidRPr="00CD50CE">
              <w:rPr>
                <w:rFonts w:asciiTheme="majorBidi" w:eastAsia="Calibri" w:hAnsiTheme="majorBidi" w:cstheme="majorBidi"/>
                <w:noProof/>
                <w:webHidden/>
                <w:color w:val="000000" w:themeColor="text1"/>
                <w:sz w:val="28"/>
                <w:szCs w:val="28"/>
              </w:rPr>
            </w:r>
            <w:r w:rsidR="00F85ACD" w:rsidRPr="00CD50CE">
              <w:rPr>
                <w:rFonts w:asciiTheme="majorBidi" w:eastAsia="Calibri" w:hAnsiTheme="majorBidi" w:cstheme="majorBidi"/>
                <w:noProof/>
                <w:webHidden/>
                <w:color w:val="000000" w:themeColor="text1"/>
                <w:sz w:val="28"/>
                <w:szCs w:val="28"/>
              </w:rPr>
              <w:fldChar w:fldCharType="separate"/>
            </w:r>
            <w:r w:rsidR="00F85ACD" w:rsidRPr="00F85ACD">
              <w:rPr>
                <w:rFonts w:asciiTheme="majorBidi" w:eastAsia="Calibri" w:hAnsiTheme="majorBidi" w:cstheme="majorBidi"/>
                <w:noProof/>
                <w:webHidden/>
                <w:color w:val="000000" w:themeColor="text1"/>
                <w:sz w:val="28"/>
                <w:szCs w:val="28"/>
              </w:rPr>
              <w:t>30</w:t>
            </w:r>
            <w:r w:rsidR="00F85ACD" w:rsidRPr="00CD50CE">
              <w:rPr>
                <w:rFonts w:asciiTheme="majorBidi" w:eastAsia="Calibri" w:hAnsiTheme="majorBidi" w:cstheme="majorBidi"/>
                <w:noProof/>
                <w:webHidden/>
                <w:color w:val="000000" w:themeColor="text1"/>
                <w:sz w:val="28"/>
                <w:szCs w:val="28"/>
              </w:rPr>
              <w:fldChar w:fldCharType="end"/>
            </w:r>
          </w:hyperlink>
        </w:p>
        <w:p w14:paraId="7B959158" w14:textId="77777777" w:rsidR="00F85ACD" w:rsidRPr="00F85ACD" w:rsidRDefault="00F67E48" w:rsidP="00F85ACD">
          <w:pPr>
            <w:tabs>
              <w:tab w:val="right" w:leader="dot" w:pos="9345"/>
            </w:tabs>
            <w:spacing w:after="100" w:line="256" w:lineRule="auto"/>
            <w:ind w:left="220"/>
            <w:jc w:val="both"/>
            <w:rPr>
              <w:rFonts w:asciiTheme="majorBidi" w:eastAsiaTheme="minorEastAsia" w:hAnsiTheme="majorBidi" w:cstheme="majorBidi"/>
              <w:noProof/>
              <w:color w:val="000000" w:themeColor="text1"/>
              <w:sz w:val="28"/>
              <w:szCs w:val="28"/>
              <w:lang w:eastAsia="ru-RU"/>
            </w:rPr>
          </w:pPr>
          <w:hyperlink w:anchor="_Toc40801210" w:history="1">
            <w:r w:rsidR="00F85ACD" w:rsidRPr="00F85ACD">
              <w:rPr>
                <w:rFonts w:asciiTheme="majorBidi" w:eastAsia="Calibri" w:hAnsiTheme="majorBidi" w:cstheme="majorBidi"/>
                <w:noProof/>
                <w:color w:val="000000" w:themeColor="text1"/>
                <w:sz w:val="28"/>
                <w:szCs w:val="28"/>
              </w:rPr>
              <w:t xml:space="preserve">4.2 Эколого-географический анализа ареала </w:t>
            </w:r>
            <w:r w:rsidR="00F85ACD" w:rsidRPr="00F85ACD">
              <w:rPr>
                <w:rFonts w:asciiTheme="majorBidi" w:eastAsia="Calibri" w:hAnsiTheme="majorBidi" w:cstheme="majorBidi"/>
                <w:i/>
                <w:iCs/>
                <w:noProof/>
                <w:color w:val="000000" w:themeColor="text1"/>
                <w:sz w:val="28"/>
                <w:szCs w:val="28"/>
                <w:lang w:val="en-US"/>
              </w:rPr>
              <w:t>H</w:t>
            </w:r>
            <w:r w:rsidR="00F85ACD" w:rsidRPr="00F85ACD">
              <w:rPr>
                <w:rFonts w:asciiTheme="majorBidi" w:eastAsia="Calibri" w:hAnsiTheme="majorBidi" w:cstheme="majorBidi"/>
                <w:i/>
                <w:iCs/>
                <w:noProof/>
                <w:color w:val="000000" w:themeColor="text1"/>
                <w:sz w:val="28"/>
                <w:szCs w:val="28"/>
              </w:rPr>
              <w:t xml:space="preserve">. </w:t>
            </w:r>
            <w:r w:rsidR="00F85ACD" w:rsidRPr="00F85ACD">
              <w:rPr>
                <w:rFonts w:asciiTheme="majorBidi" w:eastAsia="Calibri" w:hAnsiTheme="majorBidi" w:cstheme="majorBidi"/>
                <w:i/>
                <w:iCs/>
                <w:noProof/>
                <w:color w:val="000000" w:themeColor="text1"/>
                <w:sz w:val="28"/>
                <w:szCs w:val="28"/>
                <w:lang w:val="en-US"/>
              </w:rPr>
              <w:t>maculatum</w:t>
            </w:r>
            <w:r w:rsidR="00F85ACD" w:rsidRPr="00F85ACD">
              <w:rPr>
                <w:rFonts w:asciiTheme="majorBidi" w:eastAsia="Calibri" w:hAnsiTheme="majorBidi" w:cstheme="majorBidi"/>
                <w:noProof/>
                <w:webHidden/>
                <w:color w:val="000000" w:themeColor="text1"/>
                <w:sz w:val="28"/>
                <w:szCs w:val="28"/>
              </w:rPr>
              <w:tab/>
            </w:r>
            <w:r w:rsidR="00F85ACD" w:rsidRPr="00CD50CE">
              <w:rPr>
                <w:rFonts w:asciiTheme="majorBidi" w:eastAsia="Calibri" w:hAnsiTheme="majorBidi" w:cstheme="majorBidi"/>
                <w:noProof/>
                <w:webHidden/>
                <w:color w:val="000000" w:themeColor="text1"/>
                <w:sz w:val="28"/>
                <w:szCs w:val="28"/>
              </w:rPr>
              <w:fldChar w:fldCharType="begin"/>
            </w:r>
            <w:r w:rsidR="00F85ACD" w:rsidRPr="00F85ACD">
              <w:rPr>
                <w:rFonts w:asciiTheme="majorBidi" w:eastAsia="Calibri" w:hAnsiTheme="majorBidi" w:cstheme="majorBidi"/>
                <w:noProof/>
                <w:webHidden/>
                <w:color w:val="000000" w:themeColor="text1"/>
                <w:sz w:val="28"/>
                <w:szCs w:val="28"/>
              </w:rPr>
              <w:instrText xml:space="preserve"> PAGEREF _Toc40801210 \h </w:instrText>
            </w:r>
            <w:r w:rsidR="00F85ACD" w:rsidRPr="00CD50CE">
              <w:rPr>
                <w:rFonts w:asciiTheme="majorBidi" w:eastAsia="Calibri" w:hAnsiTheme="majorBidi" w:cstheme="majorBidi"/>
                <w:noProof/>
                <w:webHidden/>
                <w:color w:val="000000" w:themeColor="text1"/>
                <w:sz w:val="28"/>
                <w:szCs w:val="28"/>
              </w:rPr>
            </w:r>
            <w:r w:rsidR="00F85ACD" w:rsidRPr="00CD50CE">
              <w:rPr>
                <w:rFonts w:asciiTheme="majorBidi" w:eastAsia="Calibri" w:hAnsiTheme="majorBidi" w:cstheme="majorBidi"/>
                <w:noProof/>
                <w:webHidden/>
                <w:color w:val="000000" w:themeColor="text1"/>
                <w:sz w:val="28"/>
                <w:szCs w:val="28"/>
              </w:rPr>
              <w:fldChar w:fldCharType="separate"/>
            </w:r>
            <w:r w:rsidR="00F85ACD" w:rsidRPr="00F85ACD">
              <w:rPr>
                <w:rFonts w:asciiTheme="majorBidi" w:eastAsia="Calibri" w:hAnsiTheme="majorBidi" w:cstheme="majorBidi"/>
                <w:noProof/>
                <w:webHidden/>
                <w:color w:val="000000" w:themeColor="text1"/>
                <w:sz w:val="28"/>
                <w:szCs w:val="28"/>
              </w:rPr>
              <w:t>31</w:t>
            </w:r>
            <w:r w:rsidR="00F85ACD" w:rsidRPr="00CD50CE">
              <w:rPr>
                <w:rFonts w:asciiTheme="majorBidi" w:eastAsia="Calibri" w:hAnsiTheme="majorBidi" w:cstheme="majorBidi"/>
                <w:noProof/>
                <w:webHidden/>
                <w:color w:val="000000" w:themeColor="text1"/>
                <w:sz w:val="28"/>
                <w:szCs w:val="28"/>
              </w:rPr>
              <w:fldChar w:fldCharType="end"/>
            </w:r>
          </w:hyperlink>
        </w:p>
        <w:p w14:paraId="33F5E62A" w14:textId="77777777" w:rsidR="00F85ACD" w:rsidRPr="00F85ACD" w:rsidRDefault="00F67E48" w:rsidP="00F85ACD">
          <w:pPr>
            <w:tabs>
              <w:tab w:val="right" w:leader="dot" w:pos="9345"/>
            </w:tabs>
            <w:spacing w:after="100" w:line="256" w:lineRule="auto"/>
            <w:jc w:val="both"/>
            <w:rPr>
              <w:rFonts w:asciiTheme="majorBidi" w:eastAsiaTheme="minorEastAsia" w:hAnsiTheme="majorBidi" w:cstheme="majorBidi"/>
              <w:noProof/>
              <w:color w:val="000000" w:themeColor="text1"/>
              <w:sz w:val="28"/>
              <w:szCs w:val="28"/>
              <w:lang w:eastAsia="ru-RU"/>
            </w:rPr>
          </w:pPr>
          <w:hyperlink w:anchor="_Toc40801211" w:history="1">
            <w:r w:rsidR="00F85ACD" w:rsidRPr="00F85ACD">
              <w:rPr>
                <w:rFonts w:asciiTheme="majorBidi" w:eastAsia="Calibri" w:hAnsiTheme="majorBidi" w:cstheme="majorBidi"/>
                <w:noProof/>
                <w:color w:val="000000" w:themeColor="text1"/>
                <w:sz w:val="28"/>
                <w:szCs w:val="28"/>
              </w:rPr>
              <w:t>Заключение</w:t>
            </w:r>
            <w:r w:rsidR="00F85ACD" w:rsidRPr="00F85ACD">
              <w:rPr>
                <w:rFonts w:asciiTheme="majorBidi" w:eastAsia="Calibri" w:hAnsiTheme="majorBidi" w:cstheme="majorBidi"/>
                <w:noProof/>
                <w:webHidden/>
                <w:color w:val="000000" w:themeColor="text1"/>
                <w:sz w:val="28"/>
                <w:szCs w:val="28"/>
              </w:rPr>
              <w:tab/>
            </w:r>
            <w:r w:rsidR="00F85ACD" w:rsidRPr="00CD50CE">
              <w:rPr>
                <w:rFonts w:asciiTheme="majorBidi" w:eastAsia="Calibri" w:hAnsiTheme="majorBidi" w:cstheme="majorBidi"/>
                <w:noProof/>
                <w:webHidden/>
                <w:color w:val="000000" w:themeColor="text1"/>
                <w:sz w:val="28"/>
                <w:szCs w:val="28"/>
              </w:rPr>
              <w:fldChar w:fldCharType="begin"/>
            </w:r>
            <w:r w:rsidR="00F85ACD" w:rsidRPr="00F85ACD">
              <w:rPr>
                <w:rFonts w:asciiTheme="majorBidi" w:eastAsia="Calibri" w:hAnsiTheme="majorBidi" w:cstheme="majorBidi"/>
                <w:noProof/>
                <w:webHidden/>
                <w:color w:val="000000" w:themeColor="text1"/>
                <w:sz w:val="28"/>
                <w:szCs w:val="28"/>
              </w:rPr>
              <w:instrText xml:space="preserve"> PAGEREF _Toc40801211 \h </w:instrText>
            </w:r>
            <w:r w:rsidR="00F85ACD" w:rsidRPr="00CD50CE">
              <w:rPr>
                <w:rFonts w:asciiTheme="majorBidi" w:eastAsia="Calibri" w:hAnsiTheme="majorBidi" w:cstheme="majorBidi"/>
                <w:noProof/>
                <w:webHidden/>
                <w:color w:val="000000" w:themeColor="text1"/>
                <w:sz w:val="28"/>
                <w:szCs w:val="28"/>
              </w:rPr>
            </w:r>
            <w:r w:rsidR="00F85ACD" w:rsidRPr="00CD50CE">
              <w:rPr>
                <w:rFonts w:asciiTheme="majorBidi" w:eastAsia="Calibri" w:hAnsiTheme="majorBidi" w:cstheme="majorBidi"/>
                <w:noProof/>
                <w:webHidden/>
                <w:color w:val="000000" w:themeColor="text1"/>
                <w:sz w:val="28"/>
                <w:szCs w:val="28"/>
              </w:rPr>
              <w:fldChar w:fldCharType="separate"/>
            </w:r>
            <w:r w:rsidR="00F85ACD" w:rsidRPr="00F85ACD">
              <w:rPr>
                <w:rFonts w:asciiTheme="majorBidi" w:eastAsia="Calibri" w:hAnsiTheme="majorBidi" w:cstheme="majorBidi"/>
                <w:noProof/>
                <w:webHidden/>
                <w:color w:val="000000" w:themeColor="text1"/>
                <w:sz w:val="28"/>
                <w:szCs w:val="28"/>
              </w:rPr>
              <w:t>32</w:t>
            </w:r>
            <w:r w:rsidR="00F85ACD" w:rsidRPr="00CD50CE">
              <w:rPr>
                <w:rFonts w:asciiTheme="majorBidi" w:eastAsia="Calibri" w:hAnsiTheme="majorBidi" w:cstheme="majorBidi"/>
                <w:noProof/>
                <w:webHidden/>
                <w:color w:val="000000" w:themeColor="text1"/>
                <w:sz w:val="28"/>
                <w:szCs w:val="28"/>
              </w:rPr>
              <w:fldChar w:fldCharType="end"/>
            </w:r>
          </w:hyperlink>
        </w:p>
        <w:p w14:paraId="7B8BA335" w14:textId="45E2C74A" w:rsidR="00F85ACD" w:rsidRPr="00F85ACD" w:rsidRDefault="00F67E48" w:rsidP="00F85ACD">
          <w:pPr>
            <w:tabs>
              <w:tab w:val="right" w:leader="dot" w:pos="9345"/>
            </w:tabs>
            <w:spacing w:after="100" w:line="256" w:lineRule="auto"/>
            <w:jc w:val="both"/>
            <w:rPr>
              <w:rFonts w:asciiTheme="majorBidi" w:eastAsiaTheme="minorEastAsia" w:hAnsiTheme="majorBidi" w:cstheme="majorBidi"/>
              <w:noProof/>
              <w:sz w:val="28"/>
              <w:szCs w:val="28"/>
              <w:lang w:eastAsia="ru-RU"/>
            </w:rPr>
          </w:pPr>
          <w:hyperlink w:anchor="_Toc40801212" w:history="1">
            <w:r w:rsidR="00F85ACD" w:rsidRPr="00F85ACD">
              <w:rPr>
                <w:rFonts w:asciiTheme="majorBidi" w:hAnsiTheme="majorBidi" w:cstheme="majorBidi"/>
                <w:noProof/>
                <w:color w:val="000000" w:themeColor="text1"/>
                <w:sz w:val="28"/>
                <w:szCs w:val="28"/>
              </w:rPr>
              <w:t>Список источников</w:t>
            </w:r>
            <w:r w:rsidR="00F85ACD" w:rsidRPr="00F85ACD">
              <w:rPr>
                <w:rFonts w:asciiTheme="majorBidi" w:eastAsia="Calibri" w:hAnsiTheme="majorBidi" w:cstheme="majorBidi"/>
                <w:noProof/>
                <w:webHidden/>
                <w:color w:val="000000" w:themeColor="text1"/>
                <w:sz w:val="28"/>
                <w:szCs w:val="28"/>
              </w:rPr>
              <w:tab/>
            </w:r>
            <w:r w:rsidR="00F85ACD" w:rsidRPr="00CD50CE">
              <w:rPr>
                <w:rFonts w:asciiTheme="majorBidi" w:eastAsia="Calibri" w:hAnsiTheme="majorBidi" w:cstheme="majorBidi"/>
                <w:noProof/>
                <w:webHidden/>
                <w:color w:val="000000" w:themeColor="text1"/>
                <w:sz w:val="28"/>
                <w:szCs w:val="28"/>
              </w:rPr>
              <w:fldChar w:fldCharType="begin"/>
            </w:r>
            <w:r w:rsidR="00F85ACD" w:rsidRPr="00F85ACD">
              <w:rPr>
                <w:rFonts w:asciiTheme="majorBidi" w:eastAsia="Calibri" w:hAnsiTheme="majorBidi" w:cstheme="majorBidi"/>
                <w:noProof/>
                <w:webHidden/>
                <w:color w:val="000000" w:themeColor="text1"/>
                <w:sz w:val="28"/>
                <w:szCs w:val="28"/>
              </w:rPr>
              <w:instrText xml:space="preserve"> PAGEREF _Toc40801212 \h </w:instrText>
            </w:r>
            <w:r w:rsidR="00F85ACD" w:rsidRPr="00CD50CE">
              <w:rPr>
                <w:rFonts w:asciiTheme="majorBidi" w:eastAsia="Calibri" w:hAnsiTheme="majorBidi" w:cstheme="majorBidi"/>
                <w:noProof/>
                <w:webHidden/>
                <w:color w:val="000000" w:themeColor="text1"/>
                <w:sz w:val="28"/>
                <w:szCs w:val="28"/>
              </w:rPr>
            </w:r>
            <w:r w:rsidR="00F85ACD" w:rsidRPr="00CD50CE">
              <w:rPr>
                <w:rFonts w:asciiTheme="majorBidi" w:eastAsia="Calibri" w:hAnsiTheme="majorBidi" w:cstheme="majorBidi"/>
                <w:noProof/>
                <w:webHidden/>
                <w:color w:val="000000" w:themeColor="text1"/>
                <w:sz w:val="28"/>
                <w:szCs w:val="28"/>
              </w:rPr>
              <w:fldChar w:fldCharType="separate"/>
            </w:r>
            <w:r w:rsidR="00F85ACD" w:rsidRPr="00F85ACD">
              <w:rPr>
                <w:rFonts w:asciiTheme="majorBidi" w:eastAsia="Calibri" w:hAnsiTheme="majorBidi" w:cstheme="majorBidi"/>
                <w:noProof/>
                <w:webHidden/>
                <w:color w:val="000000" w:themeColor="text1"/>
                <w:sz w:val="28"/>
                <w:szCs w:val="28"/>
              </w:rPr>
              <w:t>34</w:t>
            </w:r>
            <w:r w:rsidR="00F85ACD" w:rsidRPr="00CD50CE">
              <w:rPr>
                <w:rFonts w:asciiTheme="majorBidi" w:eastAsia="Calibri" w:hAnsiTheme="majorBidi" w:cstheme="majorBidi"/>
                <w:noProof/>
                <w:webHidden/>
                <w:color w:val="000000" w:themeColor="text1"/>
                <w:sz w:val="28"/>
                <w:szCs w:val="28"/>
              </w:rPr>
              <w:fldChar w:fldCharType="end"/>
            </w:r>
          </w:hyperlink>
        </w:p>
        <w:p w14:paraId="3701332C" w14:textId="77777777" w:rsidR="00F85ACD" w:rsidRPr="00F85ACD" w:rsidRDefault="00F85ACD" w:rsidP="00F85ACD">
          <w:pPr>
            <w:spacing w:line="256" w:lineRule="auto"/>
            <w:rPr>
              <w:rFonts w:ascii="Calibri" w:eastAsia="Calibri" w:hAnsi="Calibri" w:cs="Arial"/>
            </w:rPr>
          </w:pPr>
          <w:r w:rsidRPr="00CD50CE">
            <w:rPr>
              <w:rFonts w:asciiTheme="majorBidi" w:eastAsia="Calibri" w:hAnsiTheme="majorBidi" w:cstheme="majorBidi"/>
              <w:sz w:val="28"/>
              <w:szCs w:val="28"/>
            </w:rPr>
            <w:fldChar w:fldCharType="end"/>
          </w:r>
        </w:p>
      </w:sdtContent>
    </w:sdt>
    <w:p w14:paraId="4414EFD5" w14:textId="77777777" w:rsidR="00F85ACD" w:rsidRPr="00F85ACD" w:rsidRDefault="00F85ACD" w:rsidP="00F85ACD">
      <w:pPr>
        <w:rPr>
          <w:rFonts w:ascii="Times New Roman" w:eastAsia="Calibri" w:hAnsi="Times New Roman" w:cs="Times New Roman"/>
          <w:sz w:val="28"/>
          <w:szCs w:val="28"/>
        </w:rPr>
      </w:pPr>
    </w:p>
    <w:p w14:paraId="724197D7" w14:textId="77777777" w:rsidR="00F85ACD" w:rsidRPr="00F85ACD" w:rsidRDefault="00F85ACD" w:rsidP="00F85ACD">
      <w:pPr>
        <w:rPr>
          <w:rFonts w:ascii="Times New Roman" w:eastAsia="Calibri" w:hAnsi="Times New Roman" w:cs="Times New Roman"/>
          <w:sz w:val="28"/>
          <w:szCs w:val="28"/>
        </w:rPr>
      </w:pPr>
      <w:r w:rsidRPr="00F85ACD">
        <w:rPr>
          <w:rFonts w:ascii="Times New Roman" w:eastAsia="Calibri" w:hAnsi="Times New Roman" w:cs="Times New Roman"/>
          <w:sz w:val="28"/>
          <w:szCs w:val="28"/>
        </w:rPr>
        <w:br w:type="page"/>
      </w:r>
    </w:p>
    <w:p w14:paraId="596B0EA9" w14:textId="77777777" w:rsidR="00F85ACD" w:rsidRPr="00F85ACD" w:rsidRDefault="00F85ACD" w:rsidP="00F85ACD">
      <w:pPr>
        <w:keepNext/>
        <w:keepLines/>
        <w:spacing w:before="240" w:after="0" w:line="360" w:lineRule="auto"/>
        <w:outlineLvl w:val="0"/>
        <w:rPr>
          <w:rFonts w:asciiTheme="majorBidi" w:eastAsiaTheme="majorEastAsia" w:hAnsiTheme="majorBidi" w:cstheme="majorBidi"/>
          <w:b/>
          <w:bCs/>
          <w:color w:val="000000" w:themeColor="text1"/>
          <w:sz w:val="32"/>
          <w:szCs w:val="32"/>
        </w:rPr>
      </w:pPr>
      <w:bookmarkStart w:id="0" w:name="_Toc9765212"/>
      <w:bookmarkStart w:id="1" w:name="_Toc40801189"/>
      <w:r w:rsidRPr="00F85ACD">
        <w:rPr>
          <w:rFonts w:asciiTheme="majorBidi" w:eastAsiaTheme="majorEastAsia" w:hAnsiTheme="majorBidi" w:cstheme="majorBidi"/>
          <w:b/>
          <w:bCs/>
          <w:color w:val="000000" w:themeColor="text1"/>
          <w:sz w:val="32"/>
          <w:szCs w:val="32"/>
        </w:rPr>
        <w:lastRenderedPageBreak/>
        <w:t>Введение</w:t>
      </w:r>
      <w:bookmarkEnd w:id="0"/>
      <w:bookmarkEnd w:id="1"/>
    </w:p>
    <w:p w14:paraId="7B1E5776" w14:textId="77777777" w:rsidR="00F85ACD" w:rsidRPr="00F85ACD" w:rsidRDefault="00F85ACD" w:rsidP="00F85ACD">
      <w:pPr>
        <w:spacing w:line="360" w:lineRule="auto"/>
        <w:ind w:firstLine="709"/>
        <w:jc w:val="both"/>
        <w:rPr>
          <w:rFonts w:ascii="Times New Roman" w:eastAsia="Calibri" w:hAnsi="Times New Roman" w:cs="Times New Roman"/>
          <w:sz w:val="28"/>
          <w:szCs w:val="28"/>
        </w:rPr>
      </w:pPr>
      <w:bookmarkStart w:id="2" w:name="_Hlk9533060"/>
      <w:r w:rsidRPr="00F85ACD">
        <w:rPr>
          <w:rFonts w:ascii="Times New Roman" w:eastAsia="Calibri" w:hAnsi="Times New Roman" w:cs="Times New Roman"/>
          <w:sz w:val="28"/>
          <w:szCs w:val="28"/>
        </w:rPr>
        <w:t>Лекарственные препараты растительного происхождения пользовались популярностью на протяжении всей истории человечества. В наше время наблюдается рост интереса к подобным препаратам. Они обладают более мягким терапевтическим воздействием, а возможные негативные последствия менее значительны, чем при использовании искусственно синтезированных средств. Кроме того, методы минимизации и устранения побочных эффектов применения препаратов, основанных на естественном сырье, уже выявлены и апробированы в результате длительного использования лекарственных видов человеком. Следовательно, такие препараты пригодны для более длительного применения сравнительно широким кругом потребителей.</w:t>
      </w:r>
    </w:p>
    <w:p w14:paraId="560E438D" w14:textId="77777777" w:rsidR="00F85ACD" w:rsidRPr="00F85ACD" w:rsidRDefault="00F85ACD" w:rsidP="00F85ACD">
      <w:pPr>
        <w:spacing w:line="360" w:lineRule="auto"/>
        <w:ind w:firstLine="709"/>
        <w:jc w:val="both"/>
        <w:rPr>
          <w:rFonts w:asciiTheme="majorBidi" w:hAnsiTheme="majorBidi" w:cstheme="majorBidi"/>
          <w:sz w:val="28"/>
          <w:szCs w:val="28"/>
        </w:rPr>
      </w:pPr>
      <w:r w:rsidRPr="00F85ACD">
        <w:rPr>
          <w:rFonts w:asciiTheme="majorBidi" w:hAnsiTheme="majorBidi" w:cstheme="majorBidi"/>
          <w:sz w:val="28"/>
          <w:szCs w:val="28"/>
        </w:rPr>
        <w:t>Зверобой продырявленный (</w:t>
      </w:r>
      <w:bookmarkStart w:id="3" w:name="_Hlk40803361"/>
      <w:bookmarkStart w:id="4" w:name="_Hlk40463850"/>
      <w:r w:rsidRPr="00F85ACD">
        <w:rPr>
          <w:rFonts w:ascii="Times New Roman" w:eastAsia="Calibri" w:hAnsi="Times New Roman" w:cs="Times New Roman"/>
          <w:i/>
          <w:iCs/>
          <w:sz w:val="28"/>
          <w:szCs w:val="28"/>
        </w:rPr>
        <w:t>H</w:t>
      </w:r>
      <w:r w:rsidRPr="00F85ACD">
        <w:rPr>
          <w:rFonts w:ascii="Times New Roman" w:eastAsia="Calibri" w:hAnsi="Times New Roman" w:cs="Times New Roman"/>
          <w:i/>
          <w:iCs/>
          <w:sz w:val="28"/>
          <w:szCs w:val="28"/>
          <w:lang w:val="en-US"/>
        </w:rPr>
        <w:t>ypericum</w:t>
      </w:r>
      <w:bookmarkEnd w:id="3"/>
      <w:r w:rsidRPr="00F85ACD">
        <w:rPr>
          <w:rFonts w:ascii="Times New Roman" w:eastAsia="Calibri" w:hAnsi="Times New Roman" w:cs="Times New Roman"/>
          <w:i/>
          <w:iCs/>
          <w:sz w:val="28"/>
          <w:szCs w:val="28"/>
        </w:rPr>
        <w:t xml:space="preserve"> perforatum </w:t>
      </w:r>
      <w:r w:rsidRPr="00F85ACD">
        <w:rPr>
          <w:rFonts w:ascii="Times New Roman" w:eastAsia="Calibri" w:hAnsi="Times New Roman" w:cs="Times New Roman"/>
          <w:sz w:val="28"/>
          <w:szCs w:val="28"/>
          <w:lang w:val="en-US"/>
        </w:rPr>
        <w:t>L</w:t>
      </w:r>
      <w:r w:rsidRPr="00F85ACD">
        <w:rPr>
          <w:rFonts w:ascii="Times New Roman" w:eastAsia="Calibri" w:hAnsi="Times New Roman" w:cs="Times New Roman"/>
          <w:sz w:val="28"/>
          <w:szCs w:val="28"/>
        </w:rPr>
        <w:t>.</w:t>
      </w:r>
      <w:r w:rsidRPr="00F85ACD">
        <w:rPr>
          <w:rFonts w:asciiTheme="majorBidi" w:hAnsiTheme="majorBidi" w:cstheme="majorBidi"/>
          <w:sz w:val="28"/>
          <w:szCs w:val="28"/>
        </w:rPr>
        <w:t xml:space="preserve">) </w:t>
      </w:r>
      <w:bookmarkEnd w:id="4"/>
      <w:r w:rsidRPr="00F85ACD">
        <w:rPr>
          <w:rFonts w:asciiTheme="majorBidi" w:hAnsiTheme="majorBidi" w:cstheme="majorBidi"/>
          <w:sz w:val="28"/>
          <w:szCs w:val="28"/>
        </w:rPr>
        <w:t>и зверобой пятнистый (</w:t>
      </w:r>
      <w:bookmarkStart w:id="5" w:name="_Hlk40463864"/>
      <w:r w:rsidRPr="00F85ACD">
        <w:rPr>
          <w:rFonts w:ascii="Times New Roman" w:eastAsia="Calibri" w:hAnsi="Times New Roman" w:cs="Times New Roman"/>
          <w:i/>
          <w:iCs/>
          <w:sz w:val="28"/>
          <w:szCs w:val="28"/>
        </w:rPr>
        <w:t xml:space="preserve">H. maculatum </w:t>
      </w:r>
      <w:r w:rsidRPr="00F85ACD">
        <w:rPr>
          <w:rFonts w:ascii="Times New Roman" w:eastAsia="Calibri" w:hAnsi="Times New Roman" w:cs="Times New Roman"/>
          <w:sz w:val="28"/>
          <w:szCs w:val="28"/>
          <w:lang w:val="en-US"/>
        </w:rPr>
        <w:t>Crantz</w:t>
      </w:r>
      <w:bookmarkEnd w:id="5"/>
      <w:r w:rsidRPr="00F85ACD">
        <w:rPr>
          <w:rFonts w:asciiTheme="majorBidi" w:hAnsiTheme="majorBidi" w:cstheme="majorBidi"/>
          <w:sz w:val="28"/>
          <w:szCs w:val="28"/>
        </w:rPr>
        <w:t>) включены в государственные фармакопеи России и некоторых зарубежных стран (см. п. 1.4.2). Эти виды широко применяются в фармацевтической промышленности в качестве сырья для препаратов, имеющих разнообразные терапевтические воздействия, в частности, антибактериальное, противовоспалительное, вяжущее, антидепрессантное. Также, поскольку исследование химического состава этих видов еще не завершено, возможно, выявление новых областей их применения.</w:t>
      </w:r>
    </w:p>
    <w:p w14:paraId="7C425175" w14:textId="65DB8F88" w:rsidR="00F85ACD" w:rsidRPr="00F85ACD" w:rsidRDefault="00F85ACD" w:rsidP="00F85ACD">
      <w:pPr>
        <w:spacing w:line="360" w:lineRule="auto"/>
        <w:ind w:firstLine="709"/>
        <w:jc w:val="both"/>
        <w:rPr>
          <w:rFonts w:asciiTheme="majorBidi" w:hAnsiTheme="majorBidi" w:cstheme="majorBidi"/>
          <w:sz w:val="28"/>
          <w:szCs w:val="28"/>
        </w:rPr>
      </w:pPr>
      <w:r w:rsidRPr="00F85ACD">
        <w:rPr>
          <w:rFonts w:asciiTheme="majorBidi" w:hAnsiTheme="majorBidi" w:cstheme="majorBidi"/>
          <w:sz w:val="28"/>
          <w:szCs w:val="28"/>
        </w:rPr>
        <w:t xml:space="preserve">Для создания препаратов, в состав которых входят </w:t>
      </w:r>
      <w:r w:rsidRPr="00F85ACD">
        <w:rPr>
          <w:rFonts w:ascii="Times New Roman" w:eastAsia="Calibri" w:hAnsi="Times New Roman" w:cs="Times New Roman"/>
          <w:i/>
          <w:iCs/>
          <w:sz w:val="28"/>
          <w:szCs w:val="28"/>
        </w:rPr>
        <w:t>H. perforatum</w:t>
      </w:r>
      <w:r w:rsidRPr="00F85ACD">
        <w:rPr>
          <w:rFonts w:asciiTheme="majorBidi" w:hAnsiTheme="majorBidi" w:cstheme="majorBidi"/>
          <w:sz w:val="28"/>
          <w:szCs w:val="28"/>
        </w:rPr>
        <w:t xml:space="preserve"> и </w:t>
      </w:r>
      <w:r w:rsidRPr="00F85ACD">
        <w:rPr>
          <w:rFonts w:ascii="Times New Roman" w:eastAsia="Calibri" w:hAnsi="Times New Roman" w:cs="Times New Roman"/>
          <w:i/>
          <w:iCs/>
          <w:sz w:val="28"/>
          <w:szCs w:val="28"/>
        </w:rPr>
        <w:t>H. maculatum</w:t>
      </w:r>
      <w:r w:rsidRPr="00F85ACD">
        <w:rPr>
          <w:rFonts w:ascii="Times New Roman" w:eastAsia="Calibri" w:hAnsi="Times New Roman" w:cs="Times New Roman"/>
          <w:sz w:val="28"/>
          <w:szCs w:val="28"/>
        </w:rPr>
        <w:t>,</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sz w:val="28"/>
          <w:szCs w:val="28"/>
        </w:rPr>
        <w:t xml:space="preserve">в основном </w:t>
      </w:r>
      <w:r w:rsidRPr="00F85ACD">
        <w:rPr>
          <w:rFonts w:asciiTheme="majorBidi" w:hAnsiTheme="majorBidi" w:cstheme="majorBidi"/>
          <w:sz w:val="28"/>
          <w:szCs w:val="28"/>
        </w:rPr>
        <w:t xml:space="preserve">используется дикорастущее сырье, поэтому изучение экологии и распространения этих видов имеет большое практическое значение. Исследованиями по данной теме занимались отечественные и зарубежные ботаники, в том числе А. Л. Буданцев, В. Н. Годин и </w:t>
      </w:r>
      <w:r w:rsidRPr="00F85ACD">
        <w:rPr>
          <w:rFonts w:asciiTheme="majorBidi" w:hAnsiTheme="majorBidi" w:cstheme="majorBidi"/>
          <w:sz w:val="28"/>
          <w:szCs w:val="28"/>
          <w:lang w:val="en-US"/>
        </w:rPr>
        <w:t>N</w:t>
      </w:r>
      <w:r w:rsidRPr="00F85ACD">
        <w:rPr>
          <w:rFonts w:asciiTheme="majorBidi" w:hAnsiTheme="majorBidi" w:cstheme="majorBidi"/>
          <w:sz w:val="28"/>
          <w:szCs w:val="28"/>
        </w:rPr>
        <w:t>.</w:t>
      </w:r>
      <w:r w:rsidRPr="00F85ACD">
        <w:rPr>
          <w:rFonts w:asciiTheme="majorBidi" w:hAnsiTheme="majorBidi" w:cstheme="majorBidi"/>
          <w:sz w:val="28"/>
          <w:szCs w:val="28"/>
          <w:lang w:val="en-US"/>
        </w:rPr>
        <w:t>K</w:t>
      </w:r>
      <w:r w:rsidRPr="00F85ACD">
        <w:rPr>
          <w:rFonts w:asciiTheme="majorBidi" w:hAnsiTheme="majorBidi" w:cstheme="majorBidi"/>
          <w:sz w:val="28"/>
          <w:szCs w:val="28"/>
        </w:rPr>
        <w:t>.</w:t>
      </w:r>
      <w:bookmarkStart w:id="6" w:name="_Hlk40806673"/>
      <w:r w:rsidRPr="00F85ACD">
        <w:rPr>
          <w:rFonts w:asciiTheme="majorBidi" w:hAnsiTheme="majorBidi" w:cstheme="majorBidi"/>
          <w:sz w:val="28"/>
          <w:szCs w:val="28"/>
          <w:lang w:val="en-US"/>
        </w:rPr>
        <w:t>Robson</w:t>
      </w:r>
      <w:bookmarkEnd w:id="6"/>
      <w:r w:rsidRPr="00F85ACD">
        <w:rPr>
          <w:rFonts w:asciiTheme="majorBidi" w:hAnsiTheme="majorBidi" w:cstheme="majorBidi"/>
          <w:sz w:val="28"/>
          <w:szCs w:val="28"/>
        </w:rPr>
        <w:t xml:space="preserve">, выпустившие серию статей, посвященных роду </w:t>
      </w:r>
      <w:r w:rsidRPr="00F85ACD">
        <w:rPr>
          <w:rFonts w:ascii="Times New Roman" w:eastAsia="Calibri" w:hAnsi="Times New Roman" w:cs="Times New Roman"/>
          <w:i/>
          <w:iCs/>
          <w:sz w:val="28"/>
          <w:szCs w:val="28"/>
        </w:rPr>
        <w:t>H</w:t>
      </w:r>
      <w:r w:rsidRPr="00F85ACD">
        <w:rPr>
          <w:rFonts w:ascii="Times New Roman" w:eastAsia="Calibri" w:hAnsi="Times New Roman" w:cs="Times New Roman"/>
          <w:i/>
          <w:iCs/>
          <w:sz w:val="28"/>
          <w:szCs w:val="28"/>
          <w:lang w:val="en-US"/>
        </w:rPr>
        <w:t>ypericum</w:t>
      </w:r>
      <w:r w:rsidRPr="00F85ACD">
        <w:rPr>
          <w:rFonts w:ascii="Times New Roman" w:eastAsia="Calibri" w:hAnsi="Times New Roman" w:cs="Times New Roman"/>
          <w:sz w:val="28"/>
          <w:szCs w:val="28"/>
        </w:rPr>
        <w:t xml:space="preserve"> (</w:t>
      </w:r>
      <w:r w:rsidRPr="00F85ACD">
        <w:rPr>
          <w:rFonts w:asciiTheme="majorBidi" w:hAnsiTheme="majorBidi" w:cstheme="majorBidi"/>
          <w:sz w:val="28"/>
          <w:szCs w:val="28"/>
          <w:lang w:val="en-US"/>
        </w:rPr>
        <w:t>Robson</w:t>
      </w:r>
      <w:r w:rsidRPr="00F85ACD">
        <w:rPr>
          <w:rFonts w:asciiTheme="majorBidi" w:hAnsiTheme="majorBidi" w:cstheme="majorBidi"/>
          <w:sz w:val="28"/>
          <w:szCs w:val="28"/>
        </w:rPr>
        <w:t>, 1977, 1981, 1985, 1987, 1990, 1996, 2001, 2002, 2006, 2010</w:t>
      </w:r>
      <w:r w:rsidRPr="00F85ACD">
        <w:rPr>
          <w:rFonts w:asciiTheme="majorBidi" w:hAnsiTheme="majorBidi" w:cstheme="majorBidi"/>
          <w:sz w:val="28"/>
          <w:szCs w:val="28"/>
          <w:lang w:val="en-US"/>
        </w:rPr>
        <w:t>a</w:t>
      </w:r>
      <w:r w:rsidRPr="00F85ACD">
        <w:rPr>
          <w:rFonts w:asciiTheme="majorBidi" w:hAnsiTheme="majorBidi" w:cstheme="majorBidi"/>
          <w:sz w:val="28"/>
          <w:szCs w:val="28"/>
        </w:rPr>
        <w:t>, 2010</w:t>
      </w:r>
      <w:r w:rsidRPr="00F85ACD">
        <w:rPr>
          <w:rFonts w:asciiTheme="majorBidi" w:hAnsiTheme="majorBidi" w:cstheme="majorBidi"/>
          <w:sz w:val="28"/>
          <w:szCs w:val="28"/>
          <w:lang w:val="en-US"/>
        </w:rPr>
        <w:t>b</w:t>
      </w:r>
      <w:r w:rsidRPr="00F85ACD">
        <w:rPr>
          <w:rFonts w:asciiTheme="majorBidi" w:hAnsiTheme="majorBidi" w:cstheme="majorBidi"/>
          <w:sz w:val="28"/>
          <w:szCs w:val="28"/>
        </w:rPr>
        <w:t xml:space="preserve">, 2016; </w:t>
      </w:r>
      <w:r w:rsidRPr="00F85ACD">
        <w:rPr>
          <w:rFonts w:ascii="Times New Roman" w:eastAsia="Calibri" w:hAnsi="Times New Roman" w:cs="Times New Roman"/>
          <w:sz w:val="28"/>
          <w:szCs w:val="28"/>
        </w:rPr>
        <w:t xml:space="preserve">Годин, </w:t>
      </w:r>
      <w:r w:rsidRPr="00F85ACD">
        <w:rPr>
          <w:rFonts w:asciiTheme="majorBidi" w:hAnsiTheme="majorBidi" w:cstheme="majorBidi"/>
          <w:sz w:val="28"/>
          <w:szCs w:val="28"/>
        </w:rPr>
        <w:t>Гонтарь,</w:t>
      </w:r>
      <w:r w:rsidRPr="00F85ACD">
        <w:rPr>
          <w:rFonts w:ascii="Times New Roman" w:eastAsia="Calibri" w:hAnsi="Times New Roman" w:cs="Times New Roman"/>
          <w:sz w:val="28"/>
          <w:szCs w:val="28"/>
        </w:rPr>
        <w:t xml:space="preserve"> 2002; Беленовская, </w:t>
      </w:r>
      <w:r w:rsidRPr="00F85ACD">
        <w:rPr>
          <w:rFonts w:asciiTheme="majorBidi" w:hAnsiTheme="majorBidi" w:cstheme="majorBidi"/>
          <w:sz w:val="28"/>
          <w:szCs w:val="28"/>
        </w:rPr>
        <w:t>Буданцев,</w:t>
      </w:r>
      <w:r w:rsidRPr="00F85ACD">
        <w:rPr>
          <w:rFonts w:ascii="Times New Roman" w:eastAsia="Calibri" w:hAnsi="Times New Roman" w:cs="Times New Roman"/>
          <w:sz w:val="28"/>
          <w:szCs w:val="28"/>
        </w:rPr>
        <w:t xml:space="preserve"> 2004</w:t>
      </w:r>
      <w:r w:rsidRPr="00F85ACD">
        <w:rPr>
          <w:rFonts w:asciiTheme="majorBidi" w:hAnsiTheme="majorBidi" w:cstheme="majorBidi"/>
          <w:sz w:val="28"/>
          <w:szCs w:val="28"/>
        </w:rPr>
        <w:t xml:space="preserve">). </w:t>
      </w:r>
    </w:p>
    <w:p w14:paraId="173C0286" w14:textId="77777777" w:rsidR="00F85ACD" w:rsidRPr="00F85ACD" w:rsidRDefault="00F85ACD" w:rsidP="00F85ACD">
      <w:pPr>
        <w:spacing w:line="360" w:lineRule="auto"/>
        <w:ind w:firstLine="709"/>
        <w:jc w:val="both"/>
        <w:rPr>
          <w:rFonts w:asciiTheme="majorBidi" w:hAnsiTheme="majorBidi" w:cstheme="majorBidi"/>
          <w:sz w:val="28"/>
          <w:szCs w:val="28"/>
        </w:rPr>
      </w:pPr>
      <w:r w:rsidRPr="00F85ACD">
        <w:rPr>
          <w:rFonts w:asciiTheme="majorBidi" w:hAnsiTheme="majorBidi" w:cstheme="majorBidi"/>
          <w:sz w:val="28"/>
          <w:szCs w:val="28"/>
        </w:rPr>
        <w:lastRenderedPageBreak/>
        <w:t xml:space="preserve">Целью данной работы является выявление экологических и географических особенностей </w:t>
      </w:r>
      <w:bookmarkStart w:id="7" w:name="_Hlk39845916"/>
      <w:r w:rsidRPr="00F85ACD">
        <w:rPr>
          <w:rFonts w:ascii="Times New Roman" w:eastAsia="Calibri" w:hAnsi="Times New Roman" w:cs="Times New Roman"/>
          <w:i/>
          <w:iCs/>
          <w:sz w:val="28"/>
          <w:szCs w:val="28"/>
        </w:rPr>
        <w:t xml:space="preserve">H. perforatum </w:t>
      </w:r>
      <w:r w:rsidRPr="00F85ACD">
        <w:rPr>
          <w:rFonts w:ascii="Times New Roman" w:eastAsia="Calibri" w:hAnsi="Times New Roman" w:cs="Times New Roman"/>
          <w:sz w:val="28"/>
          <w:szCs w:val="28"/>
        </w:rPr>
        <w:t xml:space="preserve">и </w:t>
      </w:r>
      <w:r w:rsidRPr="00F85ACD">
        <w:rPr>
          <w:rFonts w:ascii="Times New Roman" w:eastAsia="Calibri" w:hAnsi="Times New Roman" w:cs="Times New Roman"/>
          <w:i/>
          <w:iCs/>
          <w:sz w:val="28"/>
          <w:szCs w:val="28"/>
        </w:rPr>
        <w:t>H. maculatum</w:t>
      </w:r>
      <w:r w:rsidRPr="00F85ACD">
        <w:rPr>
          <w:rFonts w:asciiTheme="majorBidi" w:hAnsiTheme="majorBidi" w:cstheme="majorBidi"/>
          <w:sz w:val="28"/>
          <w:szCs w:val="28"/>
        </w:rPr>
        <w:t xml:space="preserve"> </w:t>
      </w:r>
      <w:bookmarkEnd w:id="7"/>
      <w:r w:rsidRPr="00F85ACD">
        <w:rPr>
          <w:rFonts w:asciiTheme="majorBidi" w:hAnsiTheme="majorBidi" w:cstheme="majorBidi"/>
          <w:sz w:val="28"/>
          <w:szCs w:val="28"/>
        </w:rPr>
        <w:t xml:space="preserve">на территории северо-запада европейской части России. Для достижения этой цели был поставлен ряд задач: </w:t>
      </w:r>
    </w:p>
    <w:p w14:paraId="74397C75" w14:textId="77777777" w:rsidR="00F85ACD" w:rsidRPr="00F85ACD" w:rsidRDefault="00F85ACD" w:rsidP="00CD50CE">
      <w:pPr>
        <w:numPr>
          <w:ilvl w:val="0"/>
          <w:numId w:val="7"/>
        </w:numPr>
        <w:spacing w:line="360" w:lineRule="auto"/>
        <w:contextualSpacing/>
        <w:jc w:val="both"/>
        <w:rPr>
          <w:rFonts w:asciiTheme="majorBidi" w:hAnsiTheme="majorBidi" w:cstheme="majorBidi"/>
          <w:sz w:val="28"/>
          <w:szCs w:val="28"/>
        </w:rPr>
      </w:pPr>
      <w:r w:rsidRPr="00F85ACD">
        <w:rPr>
          <w:rFonts w:asciiTheme="majorBidi" w:hAnsiTheme="majorBidi" w:cstheme="majorBidi"/>
          <w:sz w:val="28"/>
          <w:szCs w:val="28"/>
        </w:rPr>
        <w:t>дать общую характеристику</w:t>
      </w:r>
      <w:r w:rsidRPr="00F85ACD">
        <w:rPr>
          <w:rFonts w:ascii="Times New Roman" w:eastAsia="Calibri" w:hAnsi="Times New Roman" w:cs="Times New Roman"/>
          <w:i/>
          <w:iCs/>
          <w:sz w:val="28"/>
          <w:szCs w:val="28"/>
        </w:rPr>
        <w:t xml:space="preserve"> </w:t>
      </w:r>
      <w:bookmarkStart w:id="8" w:name="_Hlk40610066"/>
      <w:r w:rsidRPr="00F85ACD">
        <w:rPr>
          <w:rFonts w:ascii="Times New Roman" w:eastAsia="Calibri" w:hAnsi="Times New Roman" w:cs="Times New Roman"/>
          <w:i/>
          <w:iCs/>
          <w:sz w:val="28"/>
          <w:szCs w:val="28"/>
        </w:rPr>
        <w:t xml:space="preserve">H. perforatum </w:t>
      </w:r>
      <w:r w:rsidRPr="00F85ACD">
        <w:rPr>
          <w:rFonts w:ascii="Times New Roman" w:eastAsia="Calibri" w:hAnsi="Times New Roman" w:cs="Times New Roman"/>
          <w:sz w:val="28"/>
          <w:szCs w:val="28"/>
        </w:rPr>
        <w:t xml:space="preserve">и </w:t>
      </w:r>
      <w:r w:rsidRPr="00F85ACD">
        <w:rPr>
          <w:rFonts w:ascii="Times New Roman" w:eastAsia="Calibri" w:hAnsi="Times New Roman" w:cs="Times New Roman"/>
          <w:i/>
          <w:iCs/>
          <w:sz w:val="28"/>
          <w:szCs w:val="28"/>
        </w:rPr>
        <w:t>H. maculatum</w:t>
      </w:r>
      <w:bookmarkEnd w:id="8"/>
      <w:r w:rsidRPr="00F85ACD">
        <w:rPr>
          <w:rFonts w:ascii="Times New Roman" w:eastAsia="Calibri" w:hAnsi="Times New Roman" w:cs="Times New Roman"/>
          <w:sz w:val="28"/>
          <w:szCs w:val="28"/>
        </w:rPr>
        <w:t>;</w:t>
      </w:r>
    </w:p>
    <w:p w14:paraId="5C689408" w14:textId="77777777" w:rsidR="00F85ACD" w:rsidRPr="00F85ACD" w:rsidRDefault="00F85ACD" w:rsidP="00CD50CE">
      <w:pPr>
        <w:numPr>
          <w:ilvl w:val="0"/>
          <w:numId w:val="7"/>
        </w:numPr>
        <w:spacing w:line="360" w:lineRule="auto"/>
        <w:contextualSpacing/>
        <w:jc w:val="both"/>
        <w:rPr>
          <w:rFonts w:asciiTheme="majorBidi" w:hAnsiTheme="majorBidi" w:cstheme="majorBidi"/>
          <w:sz w:val="28"/>
          <w:szCs w:val="28"/>
        </w:rPr>
      </w:pPr>
      <w:r w:rsidRPr="00F85ACD">
        <w:rPr>
          <w:rFonts w:asciiTheme="majorBidi" w:hAnsiTheme="majorBidi" w:cstheme="majorBidi"/>
          <w:sz w:val="28"/>
          <w:szCs w:val="28"/>
        </w:rPr>
        <w:t>охарактеризовать эколого-ценотические особенности этих видов;</w:t>
      </w:r>
    </w:p>
    <w:p w14:paraId="3303D6BE" w14:textId="77777777" w:rsidR="00F85ACD" w:rsidRPr="00F85ACD" w:rsidRDefault="00F85ACD" w:rsidP="00CD50CE">
      <w:pPr>
        <w:numPr>
          <w:ilvl w:val="0"/>
          <w:numId w:val="7"/>
        </w:numPr>
        <w:spacing w:line="360" w:lineRule="auto"/>
        <w:contextualSpacing/>
        <w:jc w:val="both"/>
        <w:rPr>
          <w:rFonts w:asciiTheme="majorBidi" w:hAnsiTheme="majorBidi" w:cstheme="majorBidi"/>
          <w:sz w:val="28"/>
          <w:szCs w:val="28"/>
        </w:rPr>
      </w:pPr>
      <w:r w:rsidRPr="00F85ACD">
        <w:rPr>
          <w:rFonts w:asciiTheme="majorBidi" w:hAnsiTheme="majorBidi" w:cstheme="majorBidi"/>
          <w:sz w:val="28"/>
          <w:szCs w:val="28"/>
        </w:rPr>
        <w:t xml:space="preserve">провести эколого-географический анализ их ареалов. </w:t>
      </w:r>
    </w:p>
    <w:p w14:paraId="3551F6B7" w14:textId="77777777" w:rsidR="00F85ACD" w:rsidRPr="00F85ACD" w:rsidRDefault="00F85ACD" w:rsidP="00F85ACD">
      <w:pPr>
        <w:spacing w:line="360" w:lineRule="auto"/>
        <w:ind w:firstLine="709"/>
        <w:jc w:val="both"/>
        <w:rPr>
          <w:rFonts w:asciiTheme="majorBidi" w:hAnsiTheme="majorBidi" w:cstheme="majorBidi"/>
          <w:sz w:val="28"/>
          <w:szCs w:val="28"/>
        </w:rPr>
      </w:pPr>
      <w:r w:rsidRPr="00F85ACD">
        <w:rPr>
          <w:rFonts w:ascii="Times New Roman" w:eastAsia="Calibri" w:hAnsi="Times New Roman" w:cs="Times New Roman"/>
          <w:sz w:val="28"/>
          <w:szCs w:val="28"/>
        </w:rPr>
        <w:t xml:space="preserve">Структура работы определяется её задачами. В первой главе дается общая характеристика </w:t>
      </w:r>
      <w:bookmarkStart w:id="9" w:name="_Hlk40612668"/>
      <w:r w:rsidRPr="00F85ACD">
        <w:rPr>
          <w:rFonts w:ascii="Times New Roman" w:eastAsia="Calibri" w:hAnsi="Times New Roman" w:cs="Times New Roman"/>
          <w:i/>
          <w:iCs/>
          <w:sz w:val="28"/>
          <w:szCs w:val="28"/>
        </w:rPr>
        <w:t xml:space="preserve">H. perforatum </w:t>
      </w:r>
      <w:r w:rsidRPr="00F85ACD">
        <w:rPr>
          <w:rFonts w:ascii="Times New Roman" w:eastAsia="Calibri" w:hAnsi="Times New Roman" w:cs="Times New Roman"/>
          <w:sz w:val="28"/>
          <w:szCs w:val="28"/>
        </w:rPr>
        <w:t xml:space="preserve">и </w:t>
      </w:r>
      <w:r w:rsidRPr="00F85ACD">
        <w:rPr>
          <w:rFonts w:ascii="Times New Roman" w:eastAsia="Calibri" w:hAnsi="Times New Roman" w:cs="Times New Roman"/>
          <w:i/>
          <w:iCs/>
          <w:sz w:val="28"/>
          <w:szCs w:val="28"/>
        </w:rPr>
        <w:t>H. maculatum</w:t>
      </w:r>
      <w:bookmarkEnd w:id="9"/>
      <w:r w:rsidRPr="00F85ACD">
        <w:rPr>
          <w:rFonts w:ascii="Times New Roman" w:eastAsia="Calibri" w:hAnsi="Times New Roman" w:cs="Times New Roman"/>
          <w:sz w:val="28"/>
          <w:szCs w:val="28"/>
        </w:rPr>
        <w:t xml:space="preserve">, включающая описание их морфологических особенностей, распространения, экологии, применения и выращивания в культуре. Во второй главе приводятся использованные материалы и методы. Третья глава посвящена характеристике эколого-ценотических особенностей этих видов. В четвертой главе рассматриваются результаты эколого-географического анализа ареалов </w:t>
      </w:r>
      <w:r w:rsidRPr="00F85ACD">
        <w:rPr>
          <w:rFonts w:ascii="Times New Roman" w:eastAsia="Calibri" w:hAnsi="Times New Roman" w:cs="Times New Roman"/>
          <w:i/>
          <w:iCs/>
          <w:sz w:val="28"/>
          <w:szCs w:val="28"/>
        </w:rPr>
        <w:t xml:space="preserve">H. perforatum </w:t>
      </w:r>
      <w:r w:rsidRPr="00F85ACD">
        <w:rPr>
          <w:rFonts w:ascii="Times New Roman" w:eastAsia="Calibri" w:hAnsi="Times New Roman" w:cs="Times New Roman"/>
          <w:sz w:val="28"/>
          <w:szCs w:val="28"/>
        </w:rPr>
        <w:t xml:space="preserve">и </w:t>
      </w:r>
      <w:r w:rsidRPr="00F85ACD">
        <w:rPr>
          <w:rFonts w:ascii="Times New Roman" w:eastAsia="Calibri" w:hAnsi="Times New Roman" w:cs="Times New Roman"/>
          <w:i/>
          <w:iCs/>
          <w:sz w:val="28"/>
          <w:szCs w:val="28"/>
        </w:rPr>
        <w:t>H. maculatum</w:t>
      </w:r>
      <w:r w:rsidRPr="00F85ACD">
        <w:rPr>
          <w:rFonts w:ascii="Times New Roman" w:eastAsia="Calibri" w:hAnsi="Times New Roman" w:cs="Times New Roman"/>
          <w:sz w:val="28"/>
          <w:szCs w:val="28"/>
        </w:rPr>
        <w:t xml:space="preserve"> и осуществленного на его основе эколого-географического моделирования.</w:t>
      </w:r>
      <w:r w:rsidRPr="00F85ACD">
        <w:rPr>
          <w:rFonts w:asciiTheme="majorBidi" w:hAnsiTheme="majorBidi" w:cstheme="majorBidi"/>
          <w:sz w:val="28"/>
          <w:szCs w:val="28"/>
        </w:rPr>
        <w:br w:type="page"/>
      </w:r>
      <w:bookmarkEnd w:id="2"/>
    </w:p>
    <w:p w14:paraId="24728D18" w14:textId="1FEE4CF7" w:rsidR="00F85ACD" w:rsidRPr="00B44C27" w:rsidRDefault="00F85ACD" w:rsidP="00F85ACD">
      <w:pPr>
        <w:keepNext/>
        <w:keepLines/>
        <w:spacing w:before="240" w:after="0" w:line="256" w:lineRule="auto"/>
        <w:outlineLvl w:val="0"/>
        <w:rPr>
          <w:rFonts w:asciiTheme="majorBidi" w:hAnsiTheme="majorBidi" w:cstheme="majorBidi"/>
          <w:b/>
          <w:bCs/>
          <w:color w:val="2F5496" w:themeColor="accent1" w:themeShade="BF"/>
          <w:sz w:val="32"/>
          <w:szCs w:val="32"/>
        </w:rPr>
      </w:pPr>
      <w:bookmarkStart w:id="10" w:name="_Toc40801190"/>
      <w:r w:rsidRPr="00F85ACD">
        <w:rPr>
          <w:rFonts w:asciiTheme="majorBidi" w:hAnsiTheme="majorBidi" w:cstheme="majorBidi"/>
          <w:b/>
          <w:bCs/>
          <w:color w:val="000000" w:themeColor="text1"/>
          <w:sz w:val="32"/>
          <w:szCs w:val="32"/>
        </w:rPr>
        <w:lastRenderedPageBreak/>
        <w:t xml:space="preserve">Глава 1 Общая </w:t>
      </w:r>
      <w:r w:rsidRPr="00B44C27">
        <w:rPr>
          <w:rFonts w:asciiTheme="majorBidi" w:hAnsiTheme="majorBidi" w:cstheme="majorBidi"/>
          <w:b/>
          <w:bCs/>
          <w:color w:val="000000" w:themeColor="text1"/>
          <w:sz w:val="32"/>
          <w:szCs w:val="32"/>
        </w:rPr>
        <w:t xml:space="preserve">характеристика </w:t>
      </w:r>
      <w:bookmarkStart w:id="11" w:name="_Hlk31462824"/>
      <w:r w:rsidRPr="00B44C27">
        <w:rPr>
          <w:rFonts w:ascii="Times New Roman" w:eastAsiaTheme="majorEastAsia" w:hAnsi="Times New Roman" w:cs="Times New Roman"/>
          <w:b/>
          <w:bCs/>
          <w:i/>
          <w:iCs/>
          <w:color w:val="000000" w:themeColor="text1"/>
          <w:sz w:val="32"/>
          <w:szCs w:val="32"/>
        </w:rPr>
        <w:t>H</w:t>
      </w:r>
      <w:r w:rsidRPr="00B44C27">
        <w:rPr>
          <w:rFonts w:ascii="Times New Roman" w:eastAsiaTheme="majorEastAsia" w:hAnsi="Times New Roman" w:cs="Times New Roman"/>
          <w:b/>
          <w:bCs/>
          <w:i/>
          <w:iCs/>
          <w:color w:val="000000" w:themeColor="text1"/>
          <w:sz w:val="32"/>
          <w:szCs w:val="32"/>
          <w:lang w:val="en-US"/>
        </w:rPr>
        <w:t>ypericum</w:t>
      </w:r>
      <w:r w:rsidRPr="00B44C27">
        <w:rPr>
          <w:rFonts w:ascii="Times New Roman" w:eastAsiaTheme="majorEastAsia" w:hAnsi="Times New Roman" w:cs="Times New Roman"/>
          <w:b/>
          <w:bCs/>
          <w:i/>
          <w:iCs/>
          <w:color w:val="000000" w:themeColor="text1"/>
          <w:sz w:val="32"/>
          <w:szCs w:val="32"/>
        </w:rPr>
        <w:t xml:space="preserve"> perforatum</w:t>
      </w:r>
      <w:r w:rsidRPr="00B44C27">
        <w:rPr>
          <w:rFonts w:ascii="Times New Roman" w:eastAsiaTheme="majorEastAsia" w:hAnsi="Times New Roman" w:cs="Times New Roman"/>
          <w:b/>
          <w:bCs/>
          <w:color w:val="000000" w:themeColor="text1"/>
          <w:sz w:val="32"/>
          <w:szCs w:val="32"/>
        </w:rPr>
        <w:t xml:space="preserve"> и </w:t>
      </w:r>
      <w:r w:rsidRPr="00B44C27">
        <w:rPr>
          <w:rFonts w:ascii="Times New Roman" w:eastAsiaTheme="majorEastAsia" w:hAnsi="Times New Roman" w:cs="Times New Roman"/>
          <w:b/>
          <w:bCs/>
          <w:i/>
          <w:iCs/>
          <w:color w:val="000000" w:themeColor="text1"/>
          <w:sz w:val="32"/>
          <w:szCs w:val="32"/>
        </w:rPr>
        <w:t>H. maculatum</w:t>
      </w:r>
      <w:bookmarkEnd w:id="10"/>
      <w:bookmarkEnd w:id="11"/>
    </w:p>
    <w:p w14:paraId="599B978D" w14:textId="77777777" w:rsidR="00F85ACD" w:rsidRPr="00F85ACD" w:rsidRDefault="00F85ACD" w:rsidP="00F85ACD">
      <w:pPr>
        <w:keepNext/>
        <w:keepLines/>
        <w:numPr>
          <w:ilvl w:val="1"/>
          <w:numId w:val="2"/>
        </w:numPr>
        <w:spacing w:before="40" w:after="0" w:line="360" w:lineRule="auto"/>
        <w:contextualSpacing/>
        <w:outlineLvl w:val="1"/>
        <w:rPr>
          <w:rFonts w:ascii="Times New Roman" w:eastAsia="Calibri" w:hAnsi="Times New Roman" w:cs="Times New Roman"/>
          <w:b/>
          <w:bCs/>
          <w:color w:val="000000" w:themeColor="text1"/>
          <w:sz w:val="28"/>
          <w:szCs w:val="28"/>
        </w:rPr>
      </w:pPr>
      <w:bookmarkStart w:id="12" w:name="_Toc40801191"/>
      <w:bookmarkStart w:id="13" w:name="_Toc9765222"/>
      <w:r w:rsidRPr="00F85ACD">
        <w:rPr>
          <w:rFonts w:ascii="Times New Roman" w:eastAsia="Calibri" w:hAnsi="Times New Roman" w:cs="Times New Roman"/>
          <w:b/>
          <w:bCs/>
          <w:color w:val="000000" w:themeColor="text1"/>
          <w:sz w:val="28"/>
          <w:szCs w:val="28"/>
        </w:rPr>
        <w:t>Морфологические особенности</w:t>
      </w:r>
      <w:bookmarkEnd w:id="12"/>
    </w:p>
    <w:p w14:paraId="4111E127" w14:textId="77777777" w:rsidR="00F85ACD" w:rsidRPr="00F85ACD" w:rsidRDefault="00F85ACD" w:rsidP="00F85ACD">
      <w:pPr>
        <w:spacing w:line="360" w:lineRule="auto"/>
        <w:ind w:firstLine="709"/>
        <w:jc w:val="both"/>
        <w:rPr>
          <w:rFonts w:ascii="Times New Roman" w:eastAsia="Calibri" w:hAnsi="Times New Roman" w:cs="Times New Roman"/>
          <w:sz w:val="28"/>
          <w:szCs w:val="28"/>
        </w:rPr>
      </w:pPr>
      <w:bookmarkStart w:id="14" w:name="_Hlk5562181"/>
      <w:bookmarkEnd w:id="13"/>
      <w:r w:rsidRPr="00F85ACD">
        <w:rPr>
          <w:rFonts w:ascii="Times New Roman" w:eastAsia="Calibri" w:hAnsi="Times New Roman" w:cs="Times New Roman"/>
          <w:i/>
          <w:iCs/>
          <w:color w:val="000000" w:themeColor="text1"/>
          <w:sz w:val="28"/>
          <w:szCs w:val="28"/>
          <w:lang w:val="en-US"/>
        </w:rPr>
        <w:t>H</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i/>
          <w:iCs/>
          <w:color w:val="000000" w:themeColor="text1"/>
          <w:sz w:val="28"/>
          <w:szCs w:val="28"/>
          <w:lang w:val="en-US"/>
        </w:rPr>
        <w:t>perforatum</w:t>
      </w:r>
      <w:r w:rsidRPr="00F85ACD">
        <w:rPr>
          <w:rFonts w:ascii="Times New Roman" w:eastAsia="Calibri" w:hAnsi="Times New Roman" w:cs="Times New Roman"/>
          <w:color w:val="000000" w:themeColor="text1"/>
          <w:sz w:val="28"/>
          <w:szCs w:val="28"/>
        </w:rPr>
        <w:t xml:space="preserve"> и </w:t>
      </w:r>
      <w:r w:rsidRPr="00F85ACD">
        <w:rPr>
          <w:rFonts w:ascii="Times New Roman" w:eastAsia="Calibri" w:hAnsi="Times New Roman" w:cs="Times New Roman"/>
          <w:i/>
          <w:iCs/>
          <w:color w:val="000000" w:themeColor="text1"/>
          <w:sz w:val="28"/>
          <w:szCs w:val="28"/>
          <w:lang w:val="en-US"/>
        </w:rPr>
        <w:t>H</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i/>
          <w:iCs/>
          <w:color w:val="000000" w:themeColor="text1"/>
          <w:sz w:val="28"/>
          <w:szCs w:val="28"/>
          <w:lang w:val="en-US"/>
        </w:rPr>
        <w:t>maculatum</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color w:val="000000" w:themeColor="text1"/>
          <w:sz w:val="28"/>
          <w:szCs w:val="28"/>
        </w:rPr>
        <w:t xml:space="preserve">являются травянистыми длиннокорневищными многолетниками, относящимися к семейству </w:t>
      </w:r>
      <w:bookmarkStart w:id="15" w:name="_Hlk40040009"/>
      <w:r w:rsidRPr="00F85ACD">
        <w:rPr>
          <w:rFonts w:ascii="Times New Roman" w:eastAsia="Calibri" w:hAnsi="Times New Roman" w:cs="Times New Roman"/>
          <w:i/>
          <w:iCs/>
          <w:color w:val="000000" w:themeColor="text1"/>
          <w:sz w:val="28"/>
          <w:szCs w:val="28"/>
          <w:lang w:val="en-US"/>
        </w:rPr>
        <w:t>Hypericaceae</w:t>
      </w:r>
      <w:bookmarkEnd w:id="15"/>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color w:val="000000" w:themeColor="text1"/>
          <w:sz w:val="28"/>
          <w:szCs w:val="28"/>
          <w:lang w:val="en-US"/>
        </w:rPr>
        <w:t>Juss</w:t>
      </w:r>
      <w:r w:rsidRPr="00F85ACD">
        <w:rPr>
          <w:rFonts w:ascii="Times New Roman" w:eastAsia="Calibri" w:hAnsi="Times New Roman" w:cs="Times New Roman"/>
          <w:color w:val="000000" w:themeColor="text1"/>
          <w:sz w:val="28"/>
          <w:szCs w:val="28"/>
        </w:rPr>
        <w:t xml:space="preserve">.  ̶  Зверобойные (Годин, </w:t>
      </w:r>
      <w:r w:rsidRPr="00F85ACD">
        <w:rPr>
          <w:rFonts w:asciiTheme="majorBidi" w:hAnsiTheme="majorBidi" w:cstheme="majorBidi"/>
          <w:sz w:val="28"/>
          <w:szCs w:val="28"/>
        </w:rPr>
        <w:t>Гонтарь</w:t>
      </w:r>
      <w:r w:rsidRPr="00CD50CE">
        <w:rPr>
          <w:rFonts w:asciiTheme="majorBidi" w:hAnsiTheme="majorBidi" w:cstheme="majorBidi"/>
          <w:sz w:val="28"/>
          <w:szCs w:val="28"/>
        </w:rPr>
        <w:t>,</w:t>
      </w:r>
      <w:r w:rsidRPr="00F85ACD">
        <w:rPr>
          <w:rFonts w:ascii="Times New Roman" w:eastAsia="Calibri" w:hAnsi="Times New Roman" w:cs="Times New Roman"/>
          <w:color w:val="000000" w:themeColor="text1"/>
          <w:sz w:val="28"/>
          <w:szCs w:val="28"/>
        </w:rPr>
        <w:t xml:space="preserve"> 2002).</w:t>
      </w:r>
    </w:p>
    <w:p w14:paraId="65F76258" w14:textId="6F6AAA82" w:rsidR="00F85ACD" w:rsidRPr="00F85ACD" w:rsidRDefault="00F85ACD" w:rsidP="00F85ACD">
      <w:pPr>
        <w:spacing w:line="360" w:lineRule="auto"/>
        <w:ind w:firstLine="709"/>
        <w:jc w:val="both"/>
        <w:rPr>
          <w:rFonts w:ascii="Times New Roman" w:eastAsia="Calibri" w:hAnsi="Times New Roman" w:cs="Times New Roman"/>
          <w:sz w:val="28"/>
          <w:szCs w:val="28"/>
        </w:rPr>
      </w:pPr>
      <w:r w:rsidRPr="00F85ACD">
        <w:rPr>
          <w:rFonts w:ascii="Times New Roman" w:eastAsia="Calibri" w:hAnsi="Times New Roman" w:cs="Times New Roman"/>
          <w:i/>
          <w:iCs/>
          <w:sz w:val="28"/>
          <w:szCs w:val="28"/>
        </w:rPr>
        <w:t>H. perforatum</w:t>
      </w:r>
      <w:bookmarkEnd w:id="14"/>
      <w:r w:rsidRPr="00F85ACD">
        <w:rPr>
          <w:rFonts w:ascii="Times New Roman" w:eastAsia="Calibri" w:hAnsi="Times New Roman" w:cs="Times New Roman"/>
          <w:sz w:val="28"/>
          <w:szCs w:val="28"/>
        </w:rPr>
        <w:t xml:space="preserve"> имеет среднюю высоту 20-60 см, но может вырастать до 1 м. У него стержневая корневая система с сильно разветвленным главным корнем, также характерно тонкое ветвистое корневище. Стебли прямостоячие, гладкие, в верхней части ветвятся, имеют два четких ребра, на которых обычно расположены несколько черных железок. Листорасположение супротивное, листья сидячие или с очень коротким черешком (до 1 мм). Листовые пластинки обычно продолговато-яйцевидные или эллиптические до линейных, с цельным краем, тупой или редко коротко остроконечной верхушкой, в основании от слегка сердцевидных до почти клиновидных. Листья покрыты большим количеством заметных на просвет бледных и черных железок. Соцветие от широкометельчатого до почти щитковидного, цветки 1,5-2,5 см в диаметре, с пятичленным околоцветником. Прицветники от узко ланцетных до линейных, цельные, до 7 мм длиной. Чашелистики заостренные, вытянутые (от ланцетовидных до линейных), сохраняются при плодах. Чаще всего на них присутствуют 2-4 ряда бледных (иногда черных) железок. Лепестки золотисто-желтые, по форме от продолговатых до продолговато-эллиптических, при верхушке с городчатым краем. Их поверхность покрыта бледными или черными линейными железками, а край  ̶  точечными черными. 40-60 тычинок собраны в 5 пучков в 3 группах, на пыльниках есть черные железки. Гинецей ценокарпный, завязь трехгнездная, верхняя, яйцевидная или яйцевидно-эллиптическая. Плод  ̶  кожистая многосемянная коробочка </w:t>
      </w:r>
      <w:bookmarkStart w:id="16" w:name="_Hlk5562124"/>
      <w:r w:rsidRPr="00F85ACD">
        <w:rPr>
          <w:rFonts w:ascii="Times New Roman" w:eastAsia="Calibri" w:hAnsi="Times New Roman" w:cs="Times New Roman"/>
          <w:sz w:val="28"/>
          <w:szCs w:val="28"/>
        </w:rPr>
        <w:t xml:space="preserve">(Заболотная, Шасс, 1962; Годин, Гонтарь, 2002; </w:t>
      </w:r>
      <w:r w:rsidRPr="00F85ACD">
        <w:rPr>
          <w:rFonts w:ascii="Times New Roman" w:eastAsia="Calibri" w:hAnsi="Times New Roman" w:cs="Times New Roman"/>
          <w:sz w:val="28"/>
          <w:szCs w:val="28"/>
          <w:lang w:val="en-US"/>
        </w:rPr>
        <w:t>Robson</w:t>
      </w:r>
      <w:r w:rsidRPr="00F85ACD">
        <w:rPr>
          <w:rFonts w:ascii="Times New Roman" w:eastAsia="Calibri" w:hAnsi="Times New Roman" w:cs="Times New Roman"/>
          <w:sz w:val="28"/>
          <w:szCs w:val="28"/>
        </w:rPr>
        <w:t>, 2002).</w:t>
      </w:r>
      <w:bookmarkEnd w:id="16"/>
    </w:p>
    <w:p w14:paraId="5E84A741" w14:textId="77777777" w:rsidR="00F85ACD" w:rsidRPr="00F85ACD" w:rsidRDefault="00F85ACD" w:rsidP="00F85ACD">
      <w:pPr>
        <w:spacing w:line="360" w:lineRule="auto"/>
        <w:ind w:firstLine="709"/>
        <w:jc w:val="both"/>
        <w:rPr>
          <w:rFonts w:ascii="Times New Roman" w:eastAsia="Calibri" w:hAnsi="Times New Roman" w:cs="Times New Roman"/>
          <w:sz w:val="28"/>
          <w:szCs w:val="28"/>
        </w:rPr>
      </w:pPr>
      <w:bookmarkStart w:id="17" w:name="_Hlk5562197"/>
      <w:r w:rsidRPr="00F85ACD">
        <w:rPr>
          <w:rFonts w:ascii="Times New Roman" w:eastAsia="Calibri" w:hAnsi="Times New Roman" w:cs="Times New Roman"/>
          <w:i/>
          <w:iCs/>
          <w:sz w:val="28"/>
          <w:szCs w:val="28"/>
          <w:lang w:val="en-US"/>
        </w:rPr>
        <w:lastRenderedPageBreak/>
        <w:t>H</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i/>
          <w:iCs/>
          <w:sz w:val="28"/>
          <w:szCs w:val="28"/>
          <w:lang w:val="en-US"/>
        </w:rPr>
        <w:t>maculatum</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sz w:val="28"/>
          <w:szCs w:val="28"/>
        </w:rPr>
        <w:t>обычно имеет примерно такие же размеры (20-60 см). Стебли</w:t>
      </w:r>
      <w:r w:rsidRPr="00F85ACD">
        <w:rPr>
          <w:rFonts w:ascii="Times New Roman" w:eastAsia="Calibri" w:hAnsi="Times New Roman" w:cs="Times New Roman"/>
          <w:i/>
          <w:iCs/>
          <w:sz w:val="28"/>
          <w:szCs w:val="28"/>
        </w:rPr>
        <w:t xml:space="preserve"> </w:t>
      </w:r>
      <w:bookmarkEnd w:id="17"/>
      <w:r w:rsidRPr="00F85ACD">
        <w:rPr>
          <w:rFonts w:ascii="Times New Roman" w:eastAsia="Calibri" w:hAnsi="Times New Roman" w:cs="Times New Roman"/>
          <w:sz w:val="28"/>
          <w:szCs w:val="28"/>
        </w:rPr>
        <w:t xml:space="preserve">имеют четыре ребра. Листья сидячие, по форме узко- или широкоэллиптические, имеют закругленную верхушку и округлое основание, бледные железки обычно отсутствуют. Также этот вид характеризуется редким метельчатым соцветием, широкоэллиптическими или широкоовальными чашелистиками с закругленной (вплоть до тупой) верхушкой и широкоэллиптическими (широкояйцевидными) лепестками (Подгаевская, 2002; </w:t>
      </w:r>
      <w:bookmarkStart w:id="18" w:name="_Hlk39937320"/>
      <w:bookmarkStart w:id="19" w:name="_Hlk39937726"/>
      <w:r w:rsidRPr="00F85ACD">
        <w:rPr>
          <w:rFonts w:ascii="Times New Roman" w:eastAsia="Calibri" w:hAnsi="Times New Roman" w:cs="Times New Roman"/>
          <w:sz w:val="28"/>
          <w:szCs w:val="28"/>
          <w:lang w:val="en-US"/>
        </w:rPr>
        <w:t>Robson</w:t>
      </w:r>
      <w:r w:rsidRPr="00F85ACD">
        <w:rPr>
          <w:rFonts w:ascii="Times New Roman" w:eastAsia="Calibri" w:hAnsi="Times New Roman" w:cs="Times New Roman"/>
          <w:sz w:val="28"/>
          <w:szCs w:val="28"/>
        </w:rPr>
        <w:t>, 2002</w:t>
      </w:r>
      <w:bookmarkEnd w:id="18"/>
      <w:r w:rsidRPr="00F85ACD">
        <w:rPr>
          <w:rFonts w:ascii="Times New Roman" w:eastAsia="Calibri" w:hAnsi="Times New Roman" w:cs="Times New Roman"/>
          <w:sz w:val="28"/>
          <w:szCs w:val="28"/>
        </w:rPr>
        <w:t>).</w:t>
      </w:r>
      <w:bookmarkEnd w:id="19"/>
    </w:p>
    <w:p w14:paraId="221147ED" w14:textId="77777777" w:rsidR="00F85ACD" w:rsidRPr="00F85ACD" w:rsidRDefault="00F85ACD" w:rsidP="00F85ACD">
      <w:pPr>
        <w:spacing w:line="360" w:lineRule="auto"/>
        <w:ind w:firstLine="709"/>
        <w:jc w:val="both"/>
        <w:rPr>
          <w:rFonts w:ascii="Times New Roman" w:eastAsia="Calibri" w:hAnsi="Times New Roman" w:cs="Times New Roman"/>
          <w:sz w:val="28"/>
          <w:szCs w:val="28"/>
        </w:rPr>
      </w:pPr>
      <w:r w:rsidRPr="00F85ACD">
        <w:rPr>
          <w:rFonts w:ascii="Times New Roman" w:eastAsia="Calibri" w:hAnsi="Times New Roman" w:cs="Times New Roman"/>
          <w:noProof/>
          <w:sz w:val="28"/>
          <w:szCs w:val="28"/>
          <w:lang w:eastAsia="ru-RU"/>
        </w:rPr>
        <w:drawing>
          <wp:inline distT="0" distB="0" distL="0" distR="0" wp14:anchorId="1E21C8F0" wp14:editId="11265C68">
            <wp:extent cx="2357120" cy="2289123"/>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90512-20133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7842" cy="2299536"/>
                    </a:xfrm>
                    <a:prstGeom prst="rect">
                      <a:avLst/>
                    </a:prstGeom>
                  </pic:spPr>
                </pic:pic>
              </a:graphicData>
            </a:graphic>
          </wp:inline>
        </w:drawing>
      </w:r>
      <w:r w:rsidRPr="00F85ACD">
        <w:rPr>
          <w:rFonts w:ascii="Times New Roman" w:eastAsia="Calibri" w:hAnsi="Times New Roman" w:cs="Times New Roman"/>
          <w:noProof/>
          <w:sz w:val="28"/>
          <w:szCs w:val="28"/>
          <w:lang w:eastAsia="ru-RU"/>
        </w:rPr>
        <w:drawing>
          <wp:inline distT="0" distB="0" distL="0" distR="0" wp14:anchorId="07B3C49F" wp14:editId="168ABC24">
            <wp:extent cx="2213329" cy="227436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90512-20134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9522" cy="2301284"/>
                    </a:xfrm>
                    <a:prstGeom prst="rect">
                      <a:avLst/>
                    </a:prstGeom>
                  </pic:spPr>
                </pic:pic>
              </a:graphicData>
            </a:graphic>
          </wp:inline>
        </w:drawing>
      </w:r>
    </w:p>
    <w:p w14:paraId="0C010460" w14:textId="77777777" w:rsidR="00F85ACD" w:rsidRPr="00F85ACD" w:rsidRDefault="00F85ACD" w:rsidP="00F85ACD">
      <w:pPr>
        <w:spacing w:line="360" w:lineRule="auto"/>
        <w:ind w:firstLine="709"/>
        <w:jc w:val="both"/>
        <w:rPr>
          <w:rFonts w:ascii="Times New Roman" w:eastAsia="Calibri" w:hAnsi="Times New Roman" w:cs="Times New Roman"/>
          <w:sz w:val="28"/>
          <w:szCs w:val="28"/>
        </w:rPr>
      </w:pPr>
      <w:r w:rsidRPr="00F85ACD">
        <w:rPr>
          <w:rFonts w:ascii="Times New Roman" w:eastAsia="Calibri" w:hAnsi="Times New Roman" w:cs="Times New Roman"/>
          <w:sz w:val="28"/>
          <w:szCs w:val="28"/>
        </w:rPr>
        <w:t xml:space="preserve">Рис. 1 </w:t>
      </w:r>
      <w:r w:rsidRPr="00F85ACD">
        <w:rPr>
          <w:rFonts w:ascii="Times New Roman" w:eastAsia="Calibri" w:hAnsi="Times New Roman" w:cs="Times New Roman"/>
          <w:i/>
          <w:iCs/>
          <w:sz w:val="28"/>
          <w:szCs w:val="28"/>
          <w:lang w:val="en-US"/>
        </w:rPr>
        <w:t>H</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i/>
          <w:iCs/>
          <w:sz w:val="28"/>
          <w:szCs w:val="28"/>
          <w:lang w:val="en-US"/>
        </w:rPr>
        <w:t>maculatum</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sz w:val="28"/>
          <w:szCs w:val="28"/>
        </w:rPr>
        <w:t xml:space="preserve">(слева) и </w:t>
      </w:r>
      <w:r w:rsidRPr="00F85ACD">
        <w:rPr>
          <w:rFonts w:ascii="Times New Roman" w:eastAsia="Calibri" w:hAnsi="Times New Roman" w:cs="Times New Roman"/>
          <w:i/>
          <w:iCs/>
          <w:color w:val="000000" w:themeColor="text1"/>
          <w:sz w:val="28"/>
          <w:szCs w:val="28"/>
          <w:lang w:val="en-US"/>
        </w:rPr>
        <w:t>H</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i/>
          <w:iCs/>
          <w:color w:val="000000" w:themeColor="text1"/>
          <w:sz w:val="28"/>
          <w:szCs w:val="28"/>
          <w:lang w:val="en-US"/>
        </w:rPr>
        <w:t>perforatum</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color w:val="000000" w:themeColor="text1"/>
          <w:sz w:val="28"/>
          <w:szCs w:val="28"/>
        </w:rPr>
        <w:t>(справа) (Бубырева, 2018)</w:t>
      </w:r>
    </w:p>
    <w:p w14:paraId="1E118FF9" w14:textId="77777777" w:rsidR="00F85ACD" w:rsidRPr="00F85ACD" w:rsidRDefault="00F85ACD" w:rsidP="00F85ACD">
      <w:pPr>
        <w:numPr>
          <w:ilvl w:val="1"/>
          <w:numId w:val="2"/>
        </w:numPr>
        <w:spacing w:line="360" w:lineRule="auto"/>
        <w:contextualSpacing/>
        <w:outlineLvl w:val="1"/>
        <w:rPr>
          <w:rFonts w:asciiTheme="majorBidi" w:hAnsiTheme="majorBidi" w:cstheme="majorBidi"/>
          <w:b/>
          <w:bCs/>
          <w:sz w:val="28"/>
          <w:szCs w:val="28"/>
        </w:rPr>
      </w:pPr>
      <w:bookmarkStart w:id="20" w:name="_Toc40801192"/>
      <w:r w:rsidRPr="00F85ACD">
        <w:rPr>
          <w:rFonts w:asciiTheme="majorBidi" w:hAnsiTheme="majorBidi" w:cstheme="majorBidi"/>
          <w:b/>
          <w:bCs/>
          <w:sz w:val="28"/>
          <w:szCs w:val="28"/>
        </w:rPr>
        <w:t xml:space="preserve">Распространение </w:t>
      </w:r>
      <w:r w:rsidRPr="00F85ACD">
        <w:rPr>
          <w:rFonts w:ascii="Times New Roman" w:eastAsia="Calibri" w:hAnsi="Times New Roman" w:cs="Times New Roman"/>
          <w:b/>
          <w:bCs/>
          <w:i/>
          <w:iCs/>
          <w:sz w:val="28"/>
          <w:szCs w:val="28"/>
          <w:lang w:val="en-US"/>
        </w:rPr>
        <w:t>H</w:t>
      </w:r>
      <w:r w:rsidRPr="00F85ACD">
        <w:rPr>
          <w:rFonts w:ascii="Times New Roman" w:eastAsia="Calibri" w:hAnsi="Times New Roman" w:cs="Times New Roman"/>
          <w:b/>
          <w:bCs/>
          <w:i/>
          <w:iCs/>
          <w:sz w:val="28"/>
          <w:szCs w:val="28"/>
        </w:rPr>
        <w:t xml:space="preserve">. </w:t>
      </w:r>
      <w:r w:rsidRPr="00F85ACD">
        <w:rPr>
          <w:rFonts w:ascii="Times New Roman" w:eastAsia="Calibri" w:hAnsi="Times New Roman" w:cs="Times New Roman"/>
          <w:b/>
          <w:bCs/>
          <w:i/>
          <w:iCs/>
          <w:sz w:val="28"/>
          <w:szCs w:val="28"/>
          <w:lang w:val="en-US"/>
        </w:rPr>
        <w:t>maculatum</w:t>
      </w:r>
      <w:r w:rsidRPr="00F85ACD">
        <w:rPr>
          <w:rFonts w:ascii="Times New Roman" w:eastAsia="Calibri" w:hAnsi="Times New Roman" w:cs="Times New Roman"/>
          <w:b/>
          <w:bCs/>
          <w:sz w:val="28"/>
          <w:szCs w:val="28"/>
        </w:rPr>
        <w:t xml:space="preserve"> и </w:t>
      </w:r>
      <w:r w:rsidRPr="00F85ACD">
        <w:rPr>
          <w:rFonts w:ascii="Times New Roman" w:eastAsia="Calibri" w:hAnsi="Times New Roman" w:cs="Times New Roman"/>
          <w:b/>
          <w:bCs/>
          <w:i/>
          <w:iCs/>
          <w:color w:val="000000" w:themeColor="text1"/>
          <w:sz w:val="28"/>
          <w:szCs w:val="28"/>
          <w:lang w:val="en-US"/>
        </w:rPr>
        <w:t>H</w:t>
      </w:r>
      <w:r w:rsidRPr="00F85ACD">
        <w:rPr>
          <w:rFonts w:ascii="Times New Roman" w:eastAsia="Calibri" w:hAnsi="Times New Roman" w:cs="Times New Roman"/>
          <w:b/>
          <w:bCs/>
          <w:i/>
          <w:iCs/>
          <w:color w:val="000000" w:themeColor="text1"/>
          <w:sz w:val="28"/>
          <w:szCs w:val="28"/>
        </w:rPr>
        <w:t xml:space="preserve">. </w:t>
      </w:r>
      <w:r w:rsidRPr="00F85ACD">
        <w:rPr>
          <w:rFonts w:ascii="Times New Roman" w:eastAsia="Calibri" w:hAnsi="Times New Roman" w:cs="Times New Roman"/>
          <w:b/>
          <w:bCs/>
          <w:i/>
          <w:iCs/>
          <w:color w:val="000000" w:themeColor="text1"/>
          <w:sz w:val="28"/>
          <w:szCs w:val="28"/>
          <w:lang w:val="en-US"/>
        </w:rPr>
        <w:t>perforatum</w:t>
      </w:r>
      <w:bookmarkEnd w:id="20"/>
      <w:r w:rsidRPr="00F85ACD">
        <w:rPr>
          <w:rFonts w:ascii="Times New Roman" w:eastAsia="Calibri" w:hAnsi="Times New Roman" w:cs="Times New Roman"/>
          <w:b/>
          <w:bCs/>
          <w:i/>
          <w:iCs/>
          <w:color w:val="000000" w:themeColor="text1"/>
          <w:sz w:val="28"/>
          <w:szCs w:val="28"/>
        </w:rPr>
        <w:t xml:space="preserve"> </w:t>
      </w:r>
    </w:p>
    <w:p w14:paraId="22CD06AB" w14:textId="77777777" w:rsidR="00F85ACD" w:rsidRPr="00F85ACD" w:rsidRDefault="00F85ACD" w:rsidP="00F85ACD">
      <w:pPr>
        <w:spacing w:line="360" w:lineRule="auto"/>
        <w:ind w:firstLine="709"/>
        <w:jc w:val="both"/>
        <w:rPr>
          <w:rFonts w:ascii="Times New Roman" w:eastAsia="Calibri" w:hAnsi="Times New Roman" w:cs="Times New Roman"/>
          <w:sz w:val="28"/>
          <w:szCs w:val="28"/>
        </w:rPr>
      </w:pPr>
      <w:bookmarkStart w:id="21" w:name="_Hlk39937712"/>
      <w:bookmarkStart w:id="22" w:name="_Hlk6670848"/>
      <w:r w:rsidRPr="00F85ACD">
        <w:rPr>
          <w:rFonts w:ascii="Times New Roman" w:eastAsia="Calibri" w:hAnsi="Times New Roman" w:cs="Times New Roman"/>
          <w:i/>
          <w:iCs/>
          <w:sz w:val="28"/>
          <w:szCs w:val="28"/>
          <w:lang w:val="en-US"/>
        </w:rPr>
        <w:t>H</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i/>
          <w:iCs/>
          <w:sz w:val="28"/>
          <w:szCs w:val="28"/>
          <w:lang w:val="en-US"/>
        </w:rPr>
        <w:t>perforatum</w:t>
      </w:r>
      <w:r w:rsidRPr="00F85ACD">
        <w:rPr>
          <w:rFonts w:ascii="Times New Roman" w:eastAsia="Calibri" w:hAnsi="Times New Roman" w:cs="Times New Roman"/>
          <w:i/>
          <w:iCs/>
          <w:sz w:val="28"/>
          <w:szCs w:val="28"/>
        </w:rPr>
        <w:t xml:space="preserve"> </w:t>
      </w:r>
      <w:bookmarkEnd w:id="21"/>
      <w:r w:rsidRPr="00F85ACD">
        <w:rPr>
          <w:rFonts w:ascii="Times New Roman" w:eastAsia="Calibri" w:hAnsi="Times New Roman" w:cs="Times New Roman"/>
          <w:sz w:val="28"/>
          <w:szCs w:val="28"/>
        </w:rPr>
        <w:t>является широко распространенным видом. Его ареал охватывает практически всю Европу (кроме самых северных районов), северо-западную Африку, Макаронезию (Канарские острова, Азорские острова, о. Мадейра), местности от Турции, Ливана и западной Саудовской Аравии до северо-западной Индии, Китая и северо-западной Монголии. Кроме того, он интродуцирован в Северной и Южной Америке, Южно-Африканской Республике, Австралии, Новой Зеландии, Японии (</w:t>
      </w:r>
      <w:r w:rsidRPr="00F85ACD">
        <w:rPr>
          <w:rFonts w:ascii="Times New Roman" w:eastAsia="Calibri" w:hAnsi="Times New Roman" w:cs="Times New Roman"/>
          <w:sz w:val="28"/>
          <w:szCs w:val="28"/>
          <w:lang w:val="en-US"/>
        </w:rPr>
        <w:t>Robson</w:t>
      </w:r>
      <w:r w:rsidRPr="00F85ACD">
        <w:rPr>
          <w:rFonts w:ascii="Times New Roman" w:eastAsia="Calibri" w:hAnsi="Times New Roman" w:cs="Times New Roman"/>
          <w:sz w:val="28"/>
          <w:szCs w:val="28"/>
        </w:rPr>
        <w:t>, 2002).</w:t>
      </w:r>
    </w:p>
    <w:bookmarkEnd w:id="22"/>
    <w:p w14:paraId="2E85A557" w14:textId="6B36FAFF" w:rsidR="00F85ACD" w:rsidRPr="00F85ACD" w:rsidRDefault="00F85ACD" w:rsidP="00F85ACD">
      <w:pPr>
        <w:spacing w:line="360" w:lineRule="auto"/>
        <w:ind w:firstLine="709"/>
        <w:jc w:val="both"/>
        <w:rPr>
          <w:rFonts w:ascii="Times New Roman" w:eastAsia="Calibri" w:hAnsi="Times New Roman" w:cs="Times New Roman"/>
          <w:sz w:val="28"/>
          <w:szCs w:val="28"/>
        </w:rPr>
      </w:pPr>
      <w:r w:rsidRPr="00F85ACD">
        <w:rPr>
          <w:rFonts w:ascii="Times New Roman" w:eastAsia="Calibri" w:hAnsi="Times New Roman" w:cs="Times New Roman"/>
          <w:sz w:val="28"/>
          <w:szCs w:val="28"/>
        </w:rPr>
        <w:t xml:space="preserve">Определение границ ареала </w:t>
      </w:r>
      <w:bookmarkStart w:id="23" w:name="_Hlk40039846"/>
      <w:r w:rsidRPr="00F85ACD">
        <w:rPr>
          <w:rFonts w:ascii="Times New Roman" w:eastAsia="Calibri" w:hAnsi="Times New Roman" w:cs="Times New Roman"/>
          <w:i/>
          <w:iCs/>
          <w:sz w:val="28"/>
          <w:szCs w:val="28"/>
          <w:lang w:val="en-US"/>
        </w:rPr>
        <w:t>H</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i/>
          <w:iCs/>
          <w:sz w:val="28"/>
          <w:szCs w:val="28"/>
          <w:lang w:val="en-US"/>
        </w:rPr>
        <w:t>perforatum</w:t>
      </w:r>
      <w:r w:rsidRPr="00F85ACD">
        <w:rPr>
          <w:rFonts w:ascii="Times New Roman" w:eastAsia="Calibri" w:hAnsi="Times New Roman" w:cs="Times New Roman"/>
          <w:i/>
          <w:iCs/>
          <w:sz w:val="28"/>
          <w:szCs w:val="28"/>
        </w:rPr>
        <w:t xml:space="preserve"> </w:t>
      </w:r>
      <w:bookmarkEnd w:id="23"/>
      <w:r w:rsidRPr="00F85ACD">
        <w:rPr>
          <w:rFonts w:ascii="Times New Roman" w:eastAsia="Calibri" w:hAnsi="Times New Roman" w:cs="Times New Roman"/>
          <w:sz w:val="28"/>
          <w:szCs w:val="28"/>
        </w:rPr>
        <w:t xml:space="preserve">от западных границ России до Енисея, а также Прибалтики, Белоруссии, Украины, Молдовы, стран Кавказа и Центральной Азии представлено на карте «Зверобой продырявленный» (автор Г. И. Серых) (Атлас…, 1983, с. 38). Эта карта была выполнена на основе </w:t>
      </w:r>
      <w:r w:rsidRPr="00F85ACD">
        <w:rPr>
          <w:rFonts w:ascii="Times New Roman" w:eastAsia="Calibri" w:hAnsi="Times New Roman" w:cs="Times New Roman"/>
          <w:sz w:val="28"/>
          <w:szCs w:val="28"/>
        </w:rPr>
        <w:lastRenderedPageBreak/>
        <w:t xml:space="preserve">работы А. Ф. Гаммермана и Е. Ю. Шасса «Схематические карты распространения важнейших лекарственных растений СССР» 1954 г. и «Атласа лекарственных растений СССР» 1962 г. Районы восточнее Енисея на карте из «Атласа» 1983 г. не рассматривались, и для них карта распространения </w:t>
      </w:r>
      <w:bookmarkStart w:id="24" w:name="_Hlk40040244"/>
      <w:r w:rsidRPr="00F85ACD">
        <w:rPr>
          <w:rFonts w:ascii="Times New Roman" w:eastAsia="Calibri" w:hAnsi="Times New Roman" w:cs="Times New Roman"/>
          <w:i/>
          <w:iCs/>
          <w:sz w:val="28"/>
          <w:szCs w:val="28"/>
          <w:lang w:val="en-US"/>
        </w:rPr>
        <w:t>H</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i/>
          <w:iCs/>
          <w:sz w:val="28"/>
          <w:szCs w:val="28"/>
          <w:lang w:val="en-US"/>
        </w:rPr>
        <w:t>perforatum</w:t>
      </w:r>
      <w:r w:rsidRPr="00F85ACD">
        <w:rPr>
          <w:rFonts w:ascii="Times New Roman" w:eastAsia="Calibri" w:hAnsi="Times New Roman" w:cs="Times New Roman"/>
          <w:i/>
          <w:iCs/>
          <w:sz w:val="28"/>
          <w:szCs w:val="28"/>
        </w:rPr>
        <w:t xml:space="preserve"> </w:t>
      </w:r>
      <w:bookmarkEnd w:id="24"/>
      <w:r w:rsidRPr="00F85ACD">
        <w:rPr>
          <w:rFonts w:ascii="Times New Roman" w:eastAsia="Calibri" w:hAnsi="Times New Roman" w:cs="Times New Roman"/>
          <w:sz w:val="28"/>
          <w:szCs w:val="28"/>
        </w:rPr>
        <w:t xml:space="preserve">не составлялась. Тем не менее, согласно разделам, посвященным семейству </w:t>
      </w:r>
      <w:r w:rsidRPr="00F85ACD">
        <w:rPr>
          <w:rFonts w:ascii="Times New Roman" w:eastAsia="Calibri" w:hAnsi="Times New Roman" w:cs="Times New Roman"/>
          <w:i/>
          <w:iCs/>
          <w:sz w:val="28"/>
          <w:szCs w:val="28"/>
          <w:lang w:val="en-US"/>
        </w:rPr>
        <w:t>Hypericaceae</w:t>
      </w:r>
      <w:r w:rsidRPr="00F85ACD">
        <w:rPr>
          <w:rFonts w:ascii="Times New Roman" w:eastAsia="Calibri" w:hAnsi="Times New Roman" w:cs="Times New Roman"/>
          <w:sz w:val="28"/>
          <w:szCs w:val="28"/>
        </w:rPr>
        <w:t xml:space="preserve"> в работах «Флора Сибири» (редактор Г. А. Пешкова; автор раздела Н. В. Власова; 1996, т. 10, с. 71-75) и «Сосудистые растения советского Дальнего Востока» (ответственный редактор С. С. Харкевич; автор раздела Н. С. Пробатова; 1987, т. 2, с. 84-91) в этих районах также зафиксированы находки </w:t>
      </w:r>
      <w:r w:rsidRPr="00F85ACD">
        <w:rPr>
          <w:rFonts w:ascii="Times New Roman" w:eastAsia="Calibri" w:hAnsi="Times New Roman" w:cs="Times New Roman"/>
          <w:i/>
          <w:iCs/>
          <w:sz w:val="28"/>
          <w:szCs w:val="28"/>
          <w:lang w:val="en-US"/>
        </w:rPr>
        <w:t>H</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i/>
          <w:iCs/>
          <w:sz w:val="28"/>
          <w:szCs w:val="28"/>
          <w:lang w:val="en-US"/>
        </w:rPr>
        <w:t>perforatum</w:t>
      </w:r>
      <w:r w:rsidRPr="00F85ACD">
        <w:rPr>
          <w:rFonts w:ascii="Times New Roman" w:eastAsia="Calibri" w:hAnsi="Times New Roman" w:cs="Times New Roman"/>
          <w:sz w:val="28"/>
          <w:szCs w:val="28"/>
        </w:rPr>
        <w:t>.</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sz w:val="28"/>
          <w:szCs w:val="28"/>
        </w:rPr>
        <w:t xml:space="preserve">На базе этих работ и карты автором была составлена сводная карта. В качестве основы была использована </w:t>
      </w:r>
      <w:bookmarkStart w:id="25" w:name="_Hlk40361025"/>
      <w:r w:rsidRPr="00F85ACD">
        <w:rPr>
          <w:rFonts w:ascii="Times New Roman" w:eastAsia="Calibri" w:hAnsi="Times New Roman" w:cs="Times New Roman"/>
          <w:sz w:val="28"/>
          <w:szCs w:val="28"/>
        </w:rPr>
        <w:t>контурная административная карта России, взятая с сайта учителя географии Егоровой Екатерины Александровны (</w:t>
      </w:r>
      <w:r w:rsidRPr="00F85ACD">
        <w:rPr>
          <w:rFonts w:ascii="Times New Roman" w:eastAsia="Calibri" w:hAnsi="Times New Roman" w:cs="Times New Roman"/>
          <w:sz w:val="28"/>
          <w:szCs w:val="28"/>
          <w:lang w:val="en-US"/>
        </w:rPr>
        <w:t>https</w:t>
      </w:r>
      <w:r w:rsidRPr="00F85ACD">
        <w:rPr>
          <w:rFonts w:ascii="Times New Roman" w:eastAsia="Calibri" w:hAnsi="Times New Roman" w:cs="Times New Roman"/>
          <w:sz w:val="28"/>
          <w:szCs w:val="28"/>
        </w:rPr>
        <w:t>://</w:t>
      </w:r>
      <w:r w:rsidRPr="00F85ACD">
        <w:rPr>
          <w:rFonts w:ascii="Times New Roman" w:eastAsia="Calibri" w:hAnsi="Times New Roman" w:cs="Times New Roman"/>
          <w:sz w:val="28"/>
          <w:szCs w:val="28"/>
          <w:lang w:val="en-US"/>
        </w:rPr>
        <w:t>mygeosite</w:t>
      </w:r>
      <w:r w:rsidRPr="00F85ACD">
        <w:rPr>
          <w:rFonts w:ascii="Times New Roman" w:eastAsia="Calibri" w:hAnsi="Times New Roman" w:cs="Times New Roman"/>
          <w:sz w:val="28"/>
          <w:szCs w:val="28"/>
        </w:rPr>
        <w:t>.</w:t>
      </w:r>
      <w:r w:rsidRPr="00F85ACD">
        <w:rPr>
          <w:rFonts w:ascii="Times New Roman" w:eastAsia="Calibri" w:hAnsi="Times New Roman" w:cs="Times New Roman"/>
          <w:sz w:val="28"/>
          <w:szCs w:val="28"/>
          <w:lang w:val="en-US"/>
        </w:rPr>
        <w:t>jimdo</w:t>
      </w:r>
      <w:r w:rsidRPr="00F85ACD">
        <w:rPr>
          <w:rFonts w:ascii="Times New Roman" w:eastAsia="Calibri" w:hAnsi="Times New Roman" w:cs="Times New Roman"/>
          <w:sz w:val="28"/>
          <w:szCs w:val="28"/>
        </w:rPr>
        <w:t>.</w:t>
      </w:r>
      <w:r w:rsidRPr="00F85ACD">
        <w:rPr>
          <w:rFonts w:ascii="Times New Roman" w:eastAsia="Calibri" w:hAnsi="Times New Roman" w:cs="Times New Roman"/>
          <w:sz w:val="28"/>
          <w:szCs w:val="28"/>
          <w:lang w:val="en-US"/>
        </w:rPr>
        <w:t>com</w:t>
      </w:r>
      <w:r w:rsidRPr="00F85ACD">
        <w:rPr>
          <w:rFonts w:ascii="Times New Roman" w:eastAsia="Calibri" w:hAnsi="Times New Roman" w:cs="Times New Roman"/>
          <w:sz w:val="28"/>
          <w:szCs w:val="28"/>
        </w:rPr>
        <w:t>).</w:t>
      </w:r>
      <w:bookmarkEnd w:id="25"/>
    </w:p>
    <w:p w14:paraId="5824BE90" w14:textId="3747F38F" w:rsidR="00F85ACD" w:rsidRPr="00F85ACD" w:rsidRDefault="00F85ACD" w:rsidP="00F85ACD">
      <w:pPr>
        <w:spacing w:line="360" w:lineRule="auto"/>
        <w:ind w:firstLine="709"/>
        <w:jc w:val="both"/>
        <w:rPr>
          <w:rFonts w:ascii="Times New Roman" w:eastAsia="Calibri" w:hAnsi="Times New Roman" w:cs="Times New Roman"/>
          <w:sz w:val="28"/>
          <w:szCs w:val="28"/>
        </w:rPr>
      </w:pPr>
      <w:r w:rsidRPr="00F85ACD">
        <w:rPr>
          <w:rFonts w:ascii="Times New Roman" w:eastAsia="Calibri" w:hAnsi="Times New Roman" w:cs="Times New Roman"/>
          <w:sz w:val="28"/>
          <w:szCs w:val="28"/>
        </w:rPr>
        <w:t xml:space="preserve">На территории России северная граница распространения </w:t>
      </w:r>
      <w:bookmarkStart w:id="26" w:name="_Hlk40033599"/>
      <w:r w:rsidRPr="00F85ACD">
        <w:rPr>
          <w:rFonts w:ascii="Times New Roman" w:eastAsia="Calibri" w:hAnsi="Times New Roman" w:cs="Times New Roman"/>
          <w:i/>
          <w:iCs/>
          <w:sz w:val="28"/>
          <w:szCs w:val="28"/>
          <w:lang w:val="en-US"/>
        </w:rPr>
        <w:t>H</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i/>
          <w:iCs/>
          <w:sz w:val="28"/>
          <w:szCs w:val="28"/>
          <w:lang w:val="en-US"/>
        </w:rPr>
        <w:t>perforatum</w:t>
      </w:r>
      <w:r w:rsidRPr="00F85ACD">
        <w:rPr>
          <w:rFonts w:ascii="Times New Roman" w:eastAsia="Calibri" w:hAnsi="Times New Roman" w:cs="Times New Roman"/>
          <w:i/>
          <w:iCs/>
          <w:sz w:val="28"/>
          <w:szCs w:val="28"/>
        </w:rPr>
        <w:t xml:space="preserve"> </w:t>
      </w:r>
      <w:bookmarkEnd w:id="26"/>
      <w:r w:rsidRPr="00F85ACD">
        <w:rPr>
          <w:rFonts w:ascii="Times New Roman" w:eastAsia="Calibri" w:hAnsi="Times New Roman" w:cs="Times New Roman"/>
          <w:sz w:val="28"/>
          <w:szCs w:val="28"/>
        </w:rPr>
        <w:t xml:space="preserve">проходит от Карельского перешейка и юго-западных районов Республики Карелия (от государственной границы с Финляндией) вдоль 63° с.ш., затем спускается на юг, доходя до р. Оять (Лодейнопольский и Подпорожский районы Ленинградской области). Далее она проходит южнее и восточнее Онежского озера, поднимается к р. Онеге и Архангельску, пересекает Архангельскую область и Республику Коми с северо-запада на юго-восток, проходя чуть севернее Ухты, проходит через Урал в северных районах Пермского края и Свердловской области, затем по Ханты-Мансийскому автономному округу до р. Иртыш. Восточнее Иртыша граница распространения </w:t>
      </w:r>
      <w:bookmarkStart w:id="27" w:name="_Hlk40034175"/>
      <w:r w:rsidRPr="00F85ACD">
        <w:rPr>
          <w:rFonts w:ascii="Times New Roman" w:eastAsia="Calibri" w:hAnsi="Times New Roman" w:cs="Times New Roman"/>
          <w:i/>
          <w:iCs/>
          <w:sz w:val="28"/>
          <w:szCs w:val="28"/>
          <w:lang w:val="en-US"/>
        </w:rPr>
        <w:t>H</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i/>
          <w:iCs/>
          <w:sz w:val="28"/>
          <w:szCs w:val="28"/>
          <w:lang w:val="en-US"/>
        </w:rPr>
        <w:t>perforatum</w:t>
      </w:r>
      <w:r w:rsidRPr="00F85ACD">
        <w:rPr>
          <w:rFonts w:ascii="Times New Roman" w:eastAsia="Calibri" w:hAnsi="Times New Roman" w:cs="Times New Roman"/>
          <w:i/>
          <w:iCs/>
          <w:sz w:val="28"/>
          <w:szCs w:val="28"/>
        </w:rPr>
        <w:t xml:space="preserve"> </w:t>
      </w:r>
      <w:bookmarkEnd w:id="27"/>
      <w:r w:rsidRPr="00F85ACD">
        <w:rPr>
          <w:rFonts w:ascii="Times New Roman" w:eastAsia="Calibri" w:hAnsi="Times New Roman" w:cs="Times New Roman"/>
          <w:sz w:val="28"/>
          <w:szCs w:val="28"/>
        </w:rPr>
        <w:t xml:space="preserve">идет параллельно р. Обь от устья притока Иртыша р. Демьянки (Тюменская область) до крайнего северо-запада Васюганской равнины, пересекая Омскую и Томскую области. На 58° с.ш. граница ареала пересекает р. Обь и снова поднимается на север до Енисейска (Красноярский край), проходит параллельно р. Ангаре до р. Иркинеева </w:t>
      </w:r>
      <w:r w:rsidRPr="00F85ACD">
        <w:rPr>
          <w:rFonts w:ascii="Times New Roman" w:eastAsia="Calibri" w:hAnsi="Times New Roman" w:cs="Times New Roman"/>
          <w:sz w:val="28"/>
          <w:szCs w:val="28"/>
        </w:rPr>
        <w:lastRenderedPageBreak/>
        <w:t xml:space="preserve">(Иркутская область). Далее граница спускается на юг вдоль Байкала, через Бурятию до границы с Монголией. </w:t>
      </w:r>
      <w:bookmarkStart w:id="28" w:name="_Hlk40034657"/>
      <w:r w:rsidRPr="00F85ACD">
        <w:rPr>
          <w:rFonts w:ascii="Times New Roman" w:eastAsia="Calibri" w:hAnsi="Times New Roman" w:cs="Times New Roman"/>
          <w:i/>
          <w:iCs/>
          <w:sz w:val="28"/>
          <w:szCs w:val="28"/>
          <w:lang w:val="en-US"/>
        </w:rPr>
        <w:t>H</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i/>
          <w:iCs/>
          <w:sz w:val="28"/>
          <w:szCs w:val="28"/>
          <w:lang w:val="en-US"/>
        </w:rPr>
        <w:t>perforatum</w:t>
      </w:r>
      <w:r w:rsidRPr="00F85ACD">
        <w:rPr>
          <w:rFonts w:ascii="Times New Roman" w:eastAsia="Calibri" w:hAnsi="Times New Roman" w:cs="Times New Roman"/>
          <w:i/>
          <w:iCs/>
          <w:sz w:val="28"/>
          <w:szCs w:val="28"/>
        </w:rPr>
        <w:t xml:space="preserve"> </w:t>
      </w:r>
      <w:bookmarkEnd w:id="28"/>
      <w:r w:rsidRPr="00F85ACD">
        <w:rPr>
          <w:rFonts w:ascii="Times New Roman" w:eastAsia="Calibri" w:hAnsi="Times New Roman" w:cs="Times New Roman"/>
          <w:sz w:val="28"/>
          <w:szCs w:val="28"/>
        </w:rPr>
        <w:t xml:space="preserve">распространен в северных предгорьях Восточного Саяна (западные районы Бурятии, юг Иркутской области, Красноярского края и Республики Хакасия). Юго-западнее граница ареала через Республику Алтай спускается в направлении Казахстана. Далее </w:t>
      </w:r>
      <w:bookmarkStart w:id="29" w:name="_Hlk40035014"/>
      <w:r w:rsidRPr="00F85ACD">
        <w:rPr>
          <w:rFonts w:ascii="Times New Roman" w:eastAsia="Calibri" w:hAnsi="Times New Roman" w:cs="Times New Roman"/>
          <w:i/>
          <w:iCs/>
          <w:sz w:val="28"/>
          <w:szCs w:val="28"/>
          <w:lang w:val="en-US"/>
        </w:rPr>
        <w:t>H</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i/>
          <w:iCs/>
          <w:sz w:val="28"/>
          <w:szCs w:val="28"/>
          <w:lang w:val="en-US"/>
        </w:rPr>
        <w:t>perforatum</w:t>
      </w:r>
      <w:r w:rsidRPr="00F85ACD">
        <w:rPr>
          <w:rFonts w:ascii="Times New Roman" w:eastAsia="Calibri" w:hAnsi="Times New Roman" w:cs="Times New Roman"/>
          <w:i/>
          <w:iCs/>
          <w:sz w:val="28"/>
          <w:szCs w:val="28"/>
        </w:rPr>
        <w:t xml:space="preserve"> </w:t>
      </w:r>
      <w:bookmarkEnd w:id="29"/>
      <w:r w:rsidRPr="00F85ACD">
        <w:rPr>
          <w:rFonts w:ascii="Times New Roman" w:eastAsia="Calibri" w:hAnsi="Times New Roman" w:cs="Times New Roman"/>
          <w:sz w:val="28"/>
          <w:szCs w:val="28"/>
        </w:rPr>
        <w:t xml:space="preserve">встречается повсеместно вдоль границы с Казахстаном от Алтая до р. Еруслан (Саратовская область). Затем граница ареала спускается южнее, к Волге, а затем отклоняется на юго-запад через Астраханскую область, Калмыкию и Ростовскую область, почти доходя до Пролетарского водохранилища. От Ростовской области граница распространения </w:t>
      </w:r>
      <w:bookmarkStart w:id="30" w:name="_Hlk40035108"/>
      <w:r w:rsidRPr="00F85ACD">
        <w:rPr>
          <w:rFonts w:ascii="Times New Roman" w:eastAsia="Calibri" w:hAnsi="Times New Roman" w:cs="Times New Roman"/>
          <w:i/>
          <w:iCs/>
          <w:sz w:val="28"/>
          <w:szCs w:val="28"/>
          <w:lang w:val="en-US"/>
        </w:rPr>
        <w:t>H</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i/>
          <w:iCs/>
          <w:sz w:val="28"/>
          <w:szCs w:val="28"/>
          <w:lang w:val="en-US"/>
        </w:rPr>
        <w:t>perforatum</w:t>
      </w:r>
      <w:r w:rsidRPr="00F85ACD">
        <w:rPr>
          <w:rFonts w:ascii="Times New Roman" w:eastAsia="Calibri" w:hAnsi="Times New Roman" w:cs="Times New Roman"/>
          <w:sz w:val="28"/>
          <w:szCs w:val="28"/>
        </w:rPr>
        <w:t xml:space="preserve"> </w:t>
      </w:r>
      <w:bookmarkEnd w:id="30"/>
      <w:r w:rsidRPr="00F85ACD">
        <w:rPr>
          <w:rFonts w:ascii="Times New Roman" w:eastAsia="Calibri" w:hAnsi="Times New Roman" w:cs="Times New Roman"/>
          <w:sz w:val="28"/>
          <w:szCs w:val="28"/>
        </w:rPr>
        <w:t xml:space="preserve">поворачивает на юго-восток, выходя к Каспийскому морю на юге Аграханского полуострова (Республика Дагестан). Южнее и западнее </w:t>
      </w:r>
      <w:bookmarkStart w:id="31" w:name="_Hlk40035173"/>
      <w:r w:rsidRPr="00F85ACD">
        <w:rPr>
          <w:rFonts w:ascii="Times New Roman" w:eastAsia="Calibri" w:hAnsi="Times New Roman" w:cs="Times New Roman"/>
          <w:i/>
          <w:iCs/>
          <w:sz w:val="28"/>
          <w:szCs w:val="28"/>
          <w:lang w:val="en-US"/>
        </w:rPr>
        <w:t>H</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i/>
          <w:iCs/>
          <w:sz w:val="28"/>
          <w:szCs w:val="28"/>
          <w:lang w:val="en-US"/>
        </w:rPr>
        <w:t>perforatum</w:t>
      </w:r>
      <w:r w:rsidRPr="00F85ACD">
        <w:rPr>
          <w:rFonts w:ascii="Times New Roman" w:eastAsia="Calibri" w:hAnsi="Times New Roman" w:cs="Times New Roman"/>
          <w:sz w:val="28"/>
          <w:szCs w:val="28"/>
        </w:rPr>
        <w:t xml:space="preserve"> </w:t>
      </w:r>
      <w:bookmarkEnd w:id="31"/>
      <w:r w:rsidRPr="00F85ACD">
        <w:rPr>
          <w:rFonts w:ascii="Times New Roman" w:eastAsia="Calibri" w:hAnsi="Times New Roman" w:cs="Times New Roman"/>
          <w:sz w:val="28"/>
          <w:szCs w:val="28"/>
        </w:rPr>
        <w:t>встречается в России повсеместно.</w:t>
      </w:r>
    </w:p>
    <w:p w14:paraId="14AF90DA" w14:textId="3FDAA5FD" w:rsidR="00F85ACD" w:rsidRPr="00F85ACD" w:rsidRDefault="00F85ACD" w:rsidP="00F85ACD">
      <w:pPr>
        <w:spacing w:line="360" w:lineRule="auto"/>
        <w:ind w:firstLine="709"/>
        <w:jc w:val="both"/>
        <w:rPr>
          <w:rFonts w:ascii="Times New Roman" w:eastAsia="Calibri" w:hAnsi="Times New Roman" w:cs="Times New Roman"/>
          <w:sz w:val="28"/>
          <w:szCs w:val="28"/>
        </w:rPr>
      </w:pPr>
      <w:r w:rsidRPr="00F85ACD">
        <w:rPr>
          <w:rFonts w:ascii="Times New Roman" w:eastAsia="Calibri" w:hAnsi="Times New Roman" w:cs="Times New Roman"/>
          <w:sz w:val="28"/>
          <w:szCs w:val="28"/>
        </w:rPr>
        <w:t xml:space="preserve">Вторичные ареалы </w:t>
      </w:r>
      <w:bookmarkStart w:id="32" w:name="_Hlk40035341"/>
      <w:r w:rsidRPr="00F85ACD">
        <w:rPr>
          <w:rFonts w:ascii="Times New Roman" w:eastAsia="Calibri" w:hAnsi="Times New Roman" w:cs="Times New Roman"/>
          <w:i/>
          <w:iCs/>
          <w:sz w:val="28"/>
          <w:szCs w:val="28"/>
          <w:lang w:val="en-US"/>
        </w:rPr>
        <w:t>H</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i/>
          <w:iCs/>
          <w:sz w:val="28"/>
          <w:szCs w:val="28"/>
          <w:lang w:val="en-US"/>
        </w:rPr>
        <w:t>perforatum</w:t>
      </w:r>
      <w:r w:rsidRPr="00F85ACD">
        <w:rPr>
          <w:rFonts w:ascii="Times New Roman" w:eastAsia="Calibri" w:hAnsi="Times New Roman" w:cs="Times New Roman"/>
          <w:i/>
          <w:iCs/>
          <w:sz w:val="28"/>
          <w:szCs w:val="28"/>
        </w:rPr>
        <w:t xml:space="preserve"> </w:t>
      </w:r>
      <w:bookmarkEnd w:id="32"/>
      <w:r w:rsidRPr="00F85ACD">
        <w:rPr>
          <w:rFonts w:ascii="Times New Roman" w:eastAsia="Calibri" w:hAnsi="Times New Roman" w:cs="Times New Roman"/>
          <w:sz w:val="28"/>
          <w:szCs w:val="28"/>
        </w:rPr>
        <w:t>включают весь Приморский край и северные районы Сахалинской области (Пробатова, 1987). В районах между Байкалом и вторичными ареалами присутствие</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i/>
          <w:iCs/>
          <w:sz w:val="28"/>
          <w:szCs w:val="28"/>
          <w:lang w:val="en-US"/>
        </w:rPr>
        <w:t>H</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i/>
          <w:iCs/>
          <w:sz w:val="28"/>
          <w:szCs w:val="28"/>
          <w:lang w:val="en-US"/>
        </w:rPr>
        <w:t>perforatum</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sz w:val="28"/>
          <w:szCs w:val="28"/>
        </w:rPr>
        <w:t>не зафиксировано. В сводках флоры восточных районов Бурятии, Амурской области и Хабаровского края этот вид не упоминается (Пробатова, 1987; Суткин, 2001; Шлотгауэр и др., 2001).</w:t>
      </w:r>
    </w:p>
    <w:p w14:paraId="2E54BC4F" w14:textId="77777777" w:rsidR="00F85ACD" w:rsidRPr="00F85ACD" w:rsidRDefault="00F85ACD" w:rsidP="00F85ACD">
      <w:pPr>
        <w:keepNext/>
        <w:spacing w:line="360" w:lineRule="auto"/>
        <w:jc w:val="both"/>
        <w:rPr>
          <w:rFonts w:ascii="Calibri" w:eastAsia="Calibri" w:hAnsi="Calibri" w:cs="Arial"/>
        </w:rPr>
      </w:pPr>
      <w:r w:rsidRPr="00F85ACD">
        <w:rPr>
          <w:rFonts w:ascii="Calibri" w:eastAsia="Calibri" w:hAnsi="Calibri" w:cs="Arial"/>
          <w:noProof/>
          <w:lang w:eastAsia="ru-RU"/>
        </w:rPr>
        <w:lastRenderedPageBreak/>
        <w:drawing>
          <wp:inline distT="0" distB="0" distL="0" distR="0" wp14:anchorId="63606347" wp14:editId="03CD8F76">
            <wp:extent cx="5908140" cy="37185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0722" cy="3757949"/>
                    </a:xfrm>
                    <a:prstGeom prst="rect">
                      <a:avLst/>
                    </a:prstGeom>
                  </pic:spPr>
                </pic:pic>
              </a:graphicData>
            </a:graphic>
          </wp:inline>
        </w:drawing>
      </w:r>
    </w:p>
    <w:p w14:paraId="03C8F69F" w14:textId="2DC42A09" w:rsidR="00F85ACD" w:rsidRPr="00F85ACD" w:rsidRDefault="00F85ACD" w:rsidP="00F85ACD">
      <w:pPr>
        <w:spacing w:after="200" w:line="360" w:lineRule="auto"/>
        <w:ind w:firstLine="709"/>
        <w:jc w:val="both"/>
        <w:rPr>
          <w:rFonts w:asciiTheme="majorBidi" w:hAnsiTheme="majorBidi" w:cstheme="majorBidi"/>
          <w:color w:val="000000" w:themeColor="text1"/>
          <w:sz w:val="28"/>
          <w:szCs w:val="28"/>
        </w:rPr>
      </w:pPr>
      <w:r w:rsidRPr="00F85ACD">
        <w:rPr>
          <w:rFonts w:asciiTheme="majorBidi" w:hAnsiTheme="majorBidi" w:cstheme="majorBidi"/>
          <w:color w:val="000000" w:themeColor="text1"/>
          <w:sz w:val="28"/>
          <w:szCs w:val="28"/>
        </w:rPr>
        <w:t>Рис.</w:t>
      </w:r>
      <w:r w:rsidRPr="00CD50CE">
        <w:rPr>
          <w:rFonts w:asciiTheme="majorBidi" w:hAnsiTheme="majorBidi" w:cstheme="majorBidi"/>
          <w:color w:val="000000" w:themeColor="text1"/>
          <w:sz w:val="28"/>
          <w:szCs w:val="28"/>
        </w:rPr>
        <w:t xml:space="preserve"> </w:t>
      </w:r>
      <w:r w:rsidRPr="00F85ACD">
        <w:rPr>
          <w:rFonts w:asciiTheme="majorBidi" w:hAnsiTheme="majorBidi" w:cstheme="majorBidi"/>
          <w:color w:val="000000" w:themeColor="text1"/>
          <w:sz w:val="28"/>
          <w:szCs w:val="28"/>
        </w:rPr>
        <w:t xml:space="preserve">2 Ареал </w:t>
      </w:r>
      <w:bookmarkStart w:id="33" w:name="_Hlk40040745"/>
      <w:r w:rsidRPr="00F85ACD">
        <w:rPr>
          <w:rFonts w:asciiTheme="majorBidi" w:hAnsiTheme="majorBidi" w:cstheme="majorBidi"/>
          <w:i/>
          <w:iCs/>
          <w:color w:val="000000" w:themeColor="text1"/>
          <w:sz w:val="28"/>
          <w:szCs w:val="28"/>
          <w:lang w:val="pt-BR"/>
        </w:rPr>
        <w:t>H</w:t>
      </w:r>
      <w:r w:rsidRPr="00F85ACD">
        <w:rPr>
          <w:rFonts w:asciiTheme="majorBidi" w:hAnsiTheme="majorBidi" w:cstheme="majorBidi"/>
          <w:i/>
          <w:iCs/>
          <w:color w:val="000000" w:themeColor="text1"/>
          <w:sz w:val="28"/>
          <w:szCs w:val="28"/>
        </w:rPr>
        <w:t xml:space="preserve">. </w:t>
      </w:r>
      <w:r w:rsidRPr="00F85ACD">
        <w:rPr>
          <w:rFonts w:asciiTheme="majorBidi" w:hAnsiTheme="majorBidi" w:cstheme="majorBidi"/>
          <w:i/>
          <w:iCs/>
          <w:color w:val="000000" w:themeColor="text1"/>
          <w:sz w:val="28"/>
          <w:szCs w:val="28"/>
          <w:lang w:val="pt-BR"/>
        </w:rPr>
        <w:t>perforatum</w:t>
      </w:r>
      <w:r w:rsidRPr="00F85ACD">
        <w:rPr>
          <w:rFonts w:asciiTheme="majorBidi" w:hAnsiTheme="majorBidi" w:cstheme="majorBidi"/>
          <w:i/>
          <w:iCs/>
          <w:color w:val="000000" w:themeColor="text1"/>
          <w:sz w:val="28"/>
          <w:szCs w:val="28"/>
        </w:rPr>
        <w:t xml:space="preserve"> </w:t>
      </w:r>
      <w:bookmarkEnd w:id="33"/>
      <w:r w:rsidRPr="00F85ACD">
        <w:rPr>
          <w:rFonts w:asciiTheme="majorBidi" w:hAnsiTheme="majorBidi" w:cstheme="majorBidi"/>
          <w:color w:val="000000" w:themeColor="text1"/>
          <w:sz w:val="28"/>
          <w:szCs w:val="28"/>
        </w:rPr>
        <w:t>на территории России (масштаб 1:20000000) (Атлас…, 1983; Пробатова, 1987; Власова, 1996; Конспект…, 1999)</w:t>
      </w:r>
    </w:p>
    <w:p w14:paraId="4FA9F605" w14:textId="77777777" w:rsidR="00F85ACD" w:rsidRPr="00F85ACD" w:rsidRDefault="00F85ACD" w:rsidP="00F85ACD">
      <w:pPr>
        <w:spacing w:line="360" w:lineRule="auto"/>
        <w:ind w:firstLine="709"/>
        <w:jc w:val="both"/>
        <w:rPr>
          <w:rFonts w:ascii="Times New Roman" w:eastAsia="Calibri" w:hAnsi="Times New Roman" w:cs="Times New Roman"/>
          <w:sz w:val="28"/>
          <w:szCs w:val="28"/>
        </w:rPr>
      </w:pPr>
      <w:bookmarkStart w:id="34" w:name="_Hlk39937349"/>
      <w:r w:rsidRPr="00F85ACD">
        <w:rPr>
          <w:rFonts w:ascii="Times New Roman" w:eastAsia="Calibri" w:hAnsi="Times New Roman" w:cs="Times New Roman"/>
          <w:i/>
          <w:iCs/>
          <w:sz w:val="28"/>
          <w:szCs w:val="28"/>
          <w:lang w:val="en-US"/>
        </w:rPr>
        <w:t>H</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i/>
          <w:iCs/>
          <w:sz w:val="28"/>
          <w:szCs w:val="28"/>
          <w:lang w:val="en-US"/>
        </w:rPr>
        <w:t>maculatum</w:t>
      </w:r>
      <w:r w:rsidRPr="00F85ACD">
        <w:rPr>
          <w:rFonts w:ascii="Times New Roman" w:eastAsia="Calibri" w:hAnsi="Times New Roman" w:cs="Times New Roman"/>
          <w:i/>
          <w:iCs/>
          <w:sz w:val="28"/>
          <w:szCs w:val="28"/>
        </w:rPr>
        <w:t xml:space="preserve"> </w:t>
      </w:r>
      <w:bookmarkEnd w:id="34"/>
      <w:r w:rsidRPr="00F85ACD">
        <w:rPr>
          <w:rFonts w:ascii="Times New Roman" w:eastAsia="Calibri" w:hAnsi="Times New Roman" w:cs="Times New Roman"/>
          <w:sz w:val="28"/>
          <w:szCs w:val="28"/>
        </w:rPr>
        <w:t xml:space="preserve">меньшее распространение, чем </w:t>
      </w:r>
      <w:r w:rsidRPr="00F85ACD">
        <w:rPr>
          <w:rFonts w:ascii="Times New Roman" w:eastAsia="Calibri" w:hAnsi="Times New Roman" w:cs="Times New Roman"/>
          <w:i/>
          <w:iCs/>
          <w:sz w:val="28"/>
          <w:szCs w:val="28"/>
          <w:lang w:val="pt-BR"/>
        </w:rPr>
        <w:t>H</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i/>
          <w:iCs/>
          <w:sz w:val="28"/>
          <w:szCs w:val="28"/>
          <w:lang w:val="pt-BR"/>
        </w:rPr>
        <w:t>perforatum</w:t>
      </w:r>
      <w:r w:rsidRPr="00F85ACD">
        <w:rPr>
          <w:rFonts w:ascii="Times New Roman" w:eastAsia="Calibri" w:hAnsi="Times New Roman" w:cs="Times New Roman"/>
          <w:sz w:val="28"/>
          <w:szCs w:val="28"/>
        </w:rPr>
        <w:t xml:space="preserve">, как в России, так и в других странах. Ареал </w:t>
      </w:r>
      <w:r w:rsidRPr="00F85ACD">
        <w:rPr>
          <w:rFonts w:ascii="Times New Roman" w:eastAsia="Calibri" w:hAnsi="Times New Roman" w:cs="Times New Roman"/>
          <w:i/>
          <w:iCs/>
          <w:sz w:val="28"/>
          <w:szCs w:val="28"/>
          <w:lang w:val="en-US"/>
        </w:rPr>
        <w:t>H</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i/>
          <w:iCs/>
          <w:sz w:val="28"/>
          <w:szCs w:val="28"/>
          <w:lang w:val="en-US"/>
        </w:rPr>
        <w:t>maculatum</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sz w:val="28"/>
          <w:szCs w:val="28"/>
        </w:rPr>
        <w:t>охватывает Европу примерно от 68° с.ш. до севера Испании, Италии, Греции и центральной Украины. На востоке он доходит до р. Иртыш (есть изолированные участки в Восточной Сибири). Интродуцирован в Канаде (Британская Колумбия) (</w:t>
      </w:r>
      <w:r w:rsidRPr="00F85ACD">
        <w:rPr>
          <w:rFonts w:ascii="Times New Roman" w:eastAsia="Calibri" w:hAnsi="Times New Roman" w:cs="Times New Roman"/>
          <w:sz w:val="28"/>
          <w:szCs w:val="28"/>
          <w:lang w:val="en-US"/>
        </w:rPr>
        <w:t>Robson</w:t>
      </w:r>
      <w:r w:rsidRPr="00F85ACD">
        <w:rPr>
          <w:rFonts w:ascii="Times New Roman" w:eastAsia="Calibri" w:hAnsi="Times New Roman" w:cs="Times New Roman"/>
          <w:sz w:val="28"/>
          <w:szCs w:val="28"/>
        </w:rPr>
        <w:t>, 2002).</w:t>
      </w:r>
    </w:p>
    <w:p w14:paraId="465009DD" w14:textId="77777777" w:rsidR="00F85ACD" w:rsidRPr="00F85ACD" w:rsidRDefault="00F85ACD" w:rsidP="00F85ACD">
      <w:pPr>
        <w:spacing w:line="360" w:lineRule="auto"/>
        <w:ind w:firstLine="709"/>
        <w:jc w:val="both"/>
        <w:rPr>
          <w:rFonts w:asciiTheme="majorBidi" w:eastAsia="Calibri" w:hAnsiTheme="majorBidi" w:cstheme="majorBidi"/>
          <w:sz w:val="28"/>
          <w:szCs w:val="28"/>
        </w:rPr>
      </w:pPr>
      <w:r w:rsidRPr="00F85ACD">
        <w:rPr>
          <w:rFonts w:ascii="Times New Roman" w:eastAsia="Calibri" w:hAnsi="Times New Roman" w:cs="Times New Roman"/>
          <w:sz w:val="28"/>
          <w:szCs w:val="28"/>
        </w:rPr>
        <w:t xml:space="preserve">Общая карта распространения </w:t>
      </w:r>
      <w:r w:rsidRPr="00F85ACD">
        <w:rPr>
          <w:rFonts w:ascii="Times New Roman" w:eastAsia="Calibri" w:hAnsi="Times New Roman" w:cs="Times New Roman"/>
          <w:i/>
          <w:iCs/>
          <w:sz w:val="28"/>
          <w:szCs w:val="28"/>
          <w:lang w:val="en-US"/>
        </w:rPr>
        <w:t>H</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i/>
          <w:iCs/>
          <w:sz w:val="28"/>
          <w:szCs w:val="28"/>
          <w:lang w:val="en-US"/>
        </w:rPr>
        <w:t>maculatum</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sz w:val="28"/>
          <w:szCs w:val="28"/>
        </w:rPr>
        <w:t>была составлена автором по данным региональных флор и определителей на основе контурной административной карты России (</w:t>
      </w:r>
      <w:r w:rsidRPr="00F85ACD">
        <w:rPr>
          <w:rFonts w:ascii="Times New Roman" w:eastAsia="Calibri" w:hAnsi="Times New Roman" w:cs="Times New Roman"/>
          <w:sz w:val="28"/>
          <w:szCs w:val="28"/>
          <w:lang w:val="en-US"/>
        </w:rPr>
        <w:t>https</w:t>
      </w:r>
      <w:r w:rsidRPr="00F85ACD">
        <w:rPr>
          <w:rFonts w:ascii="Times New Roman" w:eastAsia="Calibri" w:hAnsi="Times New Roman" w:cs="Times New Roman"/>
          <w:sz w:val="28"/>
          <w:szCs w:val="28"/>
        </w:rPr>
        <w:t>://</w:t>
      </w:r>
      <w:r w:rsidRPr="00F85ACD">
        <w:rPr>
          <w:rFonts w:ascii="Times New Roman" w:eastAsia="Calibri" w:hAnsi="Times New Roman" w:cs="Times New Roman"/>
          <w:sz w:val="28"/>
          <w:szCs w:val="28"/>
          <w:lang w:val="en-US"/>
        </w:rPr>
        <w:t>mygeosite</w:t>
      </w:r>
      <w:r w:rsidRPr="00F85ACD">
        <w:rPr>
          <w:rFonts w:ascii="Times New Roman" w:eastAsia="Calibri" w:hAnsi="Times New Roman" w:cs="Times New Roman"/>
          <w:sz w:val="28"/>
          <w:szCs w:val="28"/>
        </w:rPr>
        <w:t>.</w:t>
      </w:r>
      <w:r w:rsidRPr="00F85ACD">
        <w:rPr>
          <w:rFonts w:ascii="Times New Roman" w:eastAsia="Calibri" w:hAnsi="Times New Roman" w:cs="Times New Roman"/>
          <w:sz w:val="28"/>
          <w:szCs w:val="28"/>
          <w:lang w:val="en-US"/>
        </w:rPr>
        <w:t>jimdo</w:t>
      </w:r>
      <w:r w:rsidRPr="00F85ACD">
        <w:rPr>
          <w:rFonts w:ascii="Times New Roman" w:eastAsia="Calibri" w:hAnsi="Times New Roman" w:cs="Times New Roman"/>
          <w:sz w:val="28"/>
          <w:szCs w:val="28"/>
        </w:rPr>
        <w:t>.</w:t>
      </w:r>
      <w:r w:rsidRPr="00F85ACD">
        <w:rPr>
          <w:rFonts w:ascii="Times New Roman" w:eastAsia="Calibri" w:hAnsi="Times New Roman" w:cs="Times New Roman"/>
          <w:sz w:val="28"/>
          <w:szCs w:val="28"/>
          <w:lang w:val="en-US"/>
        </w:rPr>
        <w:t>com</w:t>
      </w:r>
      <w:r w:rsidRPr="00F85ACD">
        <w:rPr>
          <w:rFonts w:ascii="Times New Roman" w:eastAsia="Calibri" w:hAnsi="Times New Roman" w:cs="Times New Roman"/>
          <w:sz w:val="28"/>
          <w:szCs w:val="28"/>
        </w:rPr>
        <w:t>).</w:t>
      </w:r>
    </w:p>
    <w:p w14:paraId="07973A48" w14:textId="238D5C71" w:rsidR="00F85ACD" w:rsidRPr="00F85ACD" w:rsidRDefault="00F85ACD" w:rsidP="00F85ACD">
      <w:pPr>
        <w:spacing w:line="360" w:lineRule="auto"/>
        <w:ind w:firstLine="709"/>
        <w:jc w:val="both"/>
        <w:rPr>
          <w:rFonts w:ascii="Times New Roman" w:eastAsia="Calibri" w:hAnsi="Times New Roman" w:cs="Times New Roman"/>
          <w:sz w:val="28"/>
          <w:szCs w:val="28"/>
        </w:rPr>
      </w:pPr>
      <w:r w:rsidRPr="00F85ACD">
        <w:rPr>
          <w:rFonts w:ascii="Times New Roman" w:eastAsia="Calibri" w:hAnsi="Times New Roman" w:cs="Times New Roman"/>
          <w:sz w:val="28"/>
          <w:szCs w:val="28"/>
        </w:rPr>
        <w:t xml:space="preserve">На территории России северная граница распространения </w:t>
      </w:r>
      <w:r w:rsidRPr="00F85ACD">
        <w:rPr>
          <w:rFonts w:ascii="Times New Roman" w:eastAsia="Calibri" w:hAnsi="Times New Roman" w:cs="Times New Roman"/>
          <w:i/>
          <w:iCs/>
          <w:sz w:val="28"/>
          <w:szCs w:val="28"/>
          <w:lang w:val="en-US"/>
        </w:rPr>
        <w:t>H</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i/>
          <w:iCs/>
          <w:sz w:val="28"/>
          <w:szCs w:val="28"/>
          <w:lang w:val="en-US"/>
        </w:rPr>
        <w:t>maculatum</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sz w:val="28"/>
          <w:szCs w:val="28"/>
        </w:rPr>
        <w:t xml:space="preserve">в основном совпадает с границей Республики Карелия и Мурманской области и достигает южной части Кольского полуострова (Умба, устье р. Варзуги) (Раменская, Андреева, 1982). От побережья Кандалакшского залива, включая о. Великий, граница ареала проходит западнее и южнее Белого моря до д. Нижняя Золотица (Архангельская область) (Раменская, Андреева, 1982; </w:t>
      </w:r>
      <w:r w:rsidRPr="00F85ACD">
        <w:rPr>
          <w:rFonts w:ascii="Times New Roman" w:eastAsia="Calibri" w:hAnsi="Times New Roman" w:cs="Times New Roman"/>
          <w:sz w:val="28"/>
          <w:szCs w:val="28"/>
        </w:rPr>
        <w:lastRenderedPageBreak/>
        <w:t xml:space="preserve">Шмидт, 2005). Восточнее </w:t>
      </w:r>
      <w:bookmarkStart w:id="35" w:name="_Hlk40037082"/>
      <w:r w:rsidRPr="00F85ACD">
        <w:rPr>
          <w:rFonts w:ascii="Times New Roman" w:eastAsia="Calibri" w:hAnsi="Times New Roman" w:cs="Times New Roman"/>
          <w:i/>
          <w:iCs/>
          <w:sz w:val="28"/>
          <w:szCs w:val="28"/>
          <w:lang w:val="en-US"/>
        </w:rPr>
        <w:t>H</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i/>
          <w:iCs/>
          <w:sz w:val="28"/>
          <w:szCs w:val="28"/>
          <w:lang w:val="en-US"/>
        </w:rPr>
        <w:t>maculatum</w:t>
      </w:r>
      <w:r w:rsidRPr="00F85ACD">
        <w:rPr>
          <w:rFonts w:ascii="Times New Roman" w:eastAsia="Calibri" w:hAnsi="Times New Roman" w:cs="Times New Roman"/>
          <w:i/>
          <w:iCs/>
          <w:sz w:val="28"/>
          <w:szCs w:val="28"/>
        </w:rPr>
        <w:t xml:space="preserve"> </w:t>
      </w:r>
      <w:bookmarkEnd w:id="35"/>
      <w:r w:rsidRPr="00F85ACD">
        <w:rPr>
          <w:rFonts w:ascii="Times New Roman" w:eastAsia="Calibri" w:hAnsi="Times New Roman" w:cs="Times New Roman"/>
          <w:sz w:val="28"/>
          <w:szCs w:val="28"/>
        </w:rPr>
        <w:t xml:space="preserve">присутствует вплоть до р. Мезень и далее спускается на юг до р. Вычегды, а затем снова поднимается на север, доходя до среднего течения Печоры (Республика Коми), и пересекает Урал в районе 64° с. ш. (Определитель…, 1962; Шмидт, 2005). Восточная граница ареала проходит через р. Няйс (бассейн р. Обь, Ханты-Мансийский автономный округ), затем между Туринском и п. Таборы (Свердловская область) и доходит на юго-востоке до Тобольска (Тюменская область). Далее граница ареала резко поворачивает на запад к Талице (Свердловская область) (Крылов, 1935). </w:t>
      </w:r>
      <w:bookmarkStart w:id="36" w:name="_Hlk40037472"/>
      <w:r w:rsidRPr="00F85ACD">
        <w:rPr>
          <w:rFonts w:ascii="Times New Roman" w:eastAsia="Calibri" w:hAnsi="Times New Roman" w:cs="Times New Roman"/>
          <w:i/>
          <w:iCs/>
          <w:sz w:val="28"/>
          <w:szCs w:val="28"/>
          <w:lang w:val="en-US"/>
        </w:rPr>
        <w:t>H</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i/>
          <w:iCs/>
          <w:sz w:val="28"/>
          <w:szCs w:val="28"/>
          <w:lang w:val="en-US"/>
        </w:rPr>
        <w:t>maculatum</w:t>
      </w:r>
      <w:r w:rsidRPr="00F85ACD">
        <w:rPr>
          <w:rFonts w:ascii="Times New Roman" w:eastAsia="Calibri" w:hAnsi="Times New Roman" w:cs="Times New Roman"/>
          <w:i/>
          <w:iCs/>
          <w:sz w:val="28"/>
          <w:szCs w:val="28"/>
        </w:rPr>
        <w:t xml:space="preserve"> </w:t>
      </w:r>
      <w:bookmarkEnd w:id="36"/>
      <w:r w:rsidRPr="00F85ACD">
        <w:rPr>
          <w:rFonts w:ascii="Times New Roman" w:eastAsia="Calibri" w:hAnsi="Times New Roman" w:cs="Times New Roman"/>
          <w:sz w:val="28"/>
          <w:szCs w:val="28"/>
        </w:rPr>
        <w:t xml:space="preserve">распространен на Урале вплоть до хребта Большой Таганай и верховьев р. Ай на границе Челябинской области и Республики Башкортостан (Куликов, 2005). На территории Башкортостана она опускается до южной части Зилаирского плато, а затем вновь поднимается на север, от устья р. Зиган идя параллельно реке Белой (Гуфранова, 1989). Далее она проходит через северные районы Оренбургской области и по югу Самарской области (Князев, 2009; Саксонов, Сенатор, 2012). В Пензенской, Ульяновской, Тамбовской, Воронежской областях точно положение границы не установлено (Раков, 1984; Васюков, 2004; Маевский, 2014). Западнее </w:t>
      </w:r>
      <w:r w:rsidRPr="00F85ACD">
        <w:rPr>
          <w:rFonts w:ascii="Times New Roman" w:eastAsia="Calibri" w:hAnsi="Times New Roman" w:cs="Times New Roman"/>
          <w:i/>
          <w:iCs/>
          <w:sz w:val="28"/>
          <w:szCs w:val="28"/>
          <w:lang w:val="en-US"/>
        </w:rPr>
        <w:t>H</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i/>
          <w:iCs/>
          <w:sz w:val="28"/>
          <w:szCs w:val="28"/>
          <w:lang w:val="en-US"/>
        </w:rPr>
        <w:t>maculatum</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sz w:val="28"/>
          <w:szCs w:val="28"/>
        </w:rPr>
        <w:t xml:space="preserve">распространен повсеместно вплоть до государственной границы России с Украиной, Белоруссией, Латвией, Эстонией, а также в Калининградской области (Сенников, 1996; Конспект…, 1999). </w:t>
      </w:r>
    </w:p>
    <w:p w14:paraId="4FA38B36" w14:textId="77777777" w:rsidR="00F85ACD" w:rsidRPr="00F85ACD" w:rsidRDefault="00F85ACD" w:rsidP="00F85ACD">
      <w:pPr>
        <w:spacing w:line="360" w:lineRule="auto"/>
        <w:ind w:firstLine="709"/>
        <w:jc w:val="both"/>
        <w:rPr>
          <w:rFonts w:ascii="Times New Roman" w:eastAsia="Calibri" w:hAnsi="Times New Roman" w:cs="Times New Roman"/>
          <w:sz w:val="28"/>
          <w:szCs w:val="28"/>
        </w:rPr>
      </w:pPr>
      <w:r w:rsidRPr="00F85ACD">
        <w:rPr>
          <w:rFonts w:ascii="Times New Roman" w:eastAsia="Calibri" w:hAnsi="Times New Roman" w:cs="Times New Roman"/>
          <w:sz w:val="28"/>
          <w:szCs w:val="28"/>
        </w:rPr>
        <w:t xml:space="preserve">Кроме того, восточнее основного ареала есть изолированные участки распространения. Один из них находится в современном Емельяновском районе Красноярского края. Согласно сведениям Л. М. Черепнина, «деревня Малый Кемчуг  ̶  самый восточный пункт» этого участка (Черепнин, 1963). Судя по этому описанию, речь идет о первичном ареале. Другой изолированный участок распространения находится на южном побережье оз. Байкал (ст. Танхой, район р. Мишиха, по р. Осиновка) в Республике Бурятия. По мнению Н. В. Власовой, «на Байкале же это явно заносное растение, т. к. </w:t>
      </w:r>
      <w:r w:rsidRPr="00F85ACD">
        <w:rPr>
          <w:rFonts w:ascii="Times New Roman" w:eastAsia="Calibri" w:hAnsi="Times New Roman" w:cs="Times New Roman"/>
          <w:sz w:val="28"/>
          <w:szCs w:val="28"/>
        </w:rPr>
        <w:lastRenderedPageBreak/>
        <w:t>встречено на насыпи железной дороги и в высокотравье в низовье р. Осиновки, где также проходит дорога» (Власова, 1996).</w:t>
      </w:r>
    </w:p>
    <w:p w14:paraId="50207327" w14:textId="77777777" w:rsidR="00F85ACD" w:rsidRPr="00F85ACD" w:rsidRDefault="00F85ACD" w:rsidP="00F85ACD">
      <w:pPr>
        <w:spacing w:line="360" w:lineRule="auto"/>
        <w:jc w:val="both"/>
        <w:rPr>
          <w:rFonts w:asciiTheme="majorBidi" w:eastAsia="Calibri" w:hAnsiTheme="majorBidi" w:cstheme="majorBidi"/>
          <w:color w:val="000000" w:themeColor="text1"/>
          <w:sz w:val="28"/>
          <w:szCs w:val="28"/>
        </w:rPr>
      </w:pPr>
      <w:r w:rsidRPr="00F85ACD">
        <w:rPr>
          <w:rFonts w:asciiTheme="majorBidi" w:eastAsia="Calibri" w:hAnsiTheme="majorBidi" w:cstheme="majorBidi"/>
          <w:noProof/>
          <w:color w:val="000000" w:themeColor="text1"/>
          <w:sz w:val="28"/>
          <w:szCs w:val="28"/>
          <w:lang w:eastAsia="ru-RU"/>
        </w:rPr>
        <w:drawing>
          <wp:inline distT="0" distB="0" distL="0" distR="0" wp14:anchorId="00054E3B" wp14:editId="6696CEED">
            <wp:extent cx="4846740" cy="3269263"/>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мак.BMP"/>
                    <pic:cNvPicPr/>
                  </pic:nvPicPr>
                  <pic:blipFill>
                    <a:blip r:embed="rId10">
                      <a:extLst>
                        <a:ext uri="{28A0092B-C50C-407E-A947-70E740481C1C}">
                          <a14:useLocalDpi xmlns:a14="http://schemas.microsoft.com/office/drawing/2010/main" val="0"/>
                        </a:ext>
                      </a:extLst>
                    </a:blip>
                    <a:stretch>
                      <a:fillRect/>
                    </a:stretch>
                  </pic:blipFill>
                  <pic:spPr>
                    <a:xfrm>
                      <a:off x="0" y="0"/>
                      <a:ext cx="4846740" cy="3269263"/>
                    </a:xfrm>
                    <a:prstGeom prst="rect">
                      <a:avLst/>
                    </a:prstGeom>
                  </pic:spPr>
                </pic:pic>
              </a:graphicData>
            </a:graphic>
          </wp:inline>
        </w:drawing>
      </w:r>
    </w:p>
    <w:p w14:paraId="07EE8586" w14:textId="77777777" w:rsidR="00F85ACD" w:rsidRPr="00F85ACD" w:rsidRDefault="00F85ACD" w:rsidP="00F85ACD">
      <w:pPr>
        <w:spacing w:line="360" w:lineRule="auto"/>
        <w:jc w:val="both"/>
        <w:rPr>
          <w:rFonts w:ascii="Times New Roman" w:eastAsia="Calibri" w:hAnsi="Times New Roman" w:cs="Times New Roman"/>
          <w:sz w:val="28"/>
          <w:szCs w:val="28"/>
        </w:rPr>
      </w:pPr>
      <w:r w:rsidRPr="00F85ACD">
        <w:rPr>
          <w:rFonts w:asciiTheme="majorBidi" w:eastAsia="Calibri" w:hAnsiTheme="majorBidi" w:cstheme="majorBidi"/>
          <w:color w:val="000000" w:themeColor="text1"/>
          <w:sz w:val="28"/>
          <w:szCs w:val="28"/>
        </w:rPr>
        <w:t xml:space="preserve">Рис. 3 Ареал </w:t>
      </w:r>
      <w:r w:rsidRPr="00F85ACD">
        <w:rPr>
          <w:rFonts w:asciiTheme="majorBidi" w:eastAsia="Calibri" w:hAnsiTheme="majorBidi" w:cstheme="majorBidi"/>
          <w:i/>
          <w:iCs/>
          <w:color w:val="000000" w:themeColor="text1"/>
          <w:sz w:val="28"/>
          <w:szCs w:val="28"/>
          <w:lang w:val="en-US"/>
        </w:rPr>
        <w:t>H</w:t>
      </w:r>
      <w:r w:rsidRPr="00F85ACD">
        <w:rPr>
          <w:rFonts w:asciiTheme="majorBidi" w:eastAsia="Calibri" w:hAnsiTheme="majorBidi" w:cstheme="majorBidi"/>
          <w:i/>
          <w:iCs/>
          <w:color w:val="000000" w:themeColor="text1"/>
          <w:sz w:val="28"/>
          <w:szCs w:val="28"/>
        </w:rPr>
        <w:t xml:space="preserve">. </w:t>
      </w:r>
      <w:r w:rsidRPr="00F85ACD">
        <w:rPr>
          <w:rFonts w:asciiTheme="majorBidi" w:eastAsia="Calibri" w:hAnsiTheme="majorBidi" w:cstheme="majorBidi"/>
          <w:i/>
          <w:iCs/>
          <w:color w:val="000000" w:themeColor="text1"/>
          <w:sz w:val="28"/>
          <w:szCs w:val="28"/>
          <w:lang w:val="en-US"/>
        </w:rPr>
        <w:t>maculatum</w:t>
      </w:r>
      <w:r w:rsidRPr="00F85ACD">
        <w:rPr>
          <w:rFonts w:asciiTheme="majorBidi" w:eastAsia="Calibri" w:hAnsiTheme="majorBidi" w:cstheme="majorBidi"/>
          <w:color w:val="000000" w:themeColor="text1"/>
          <w:sz w:val="28"/>
          <w:szCs w:val="28"/>
        </w:rPr>
        <w:t xml:space="preserve"> на территории России (масштаб 1:20000000) (составлено автором по приведенным выше литературным источникам)</w:t>
      </w:r>
    </w:p>
    <w:p w14:paraId="64851DCD" w14:textId="77777777" w:rsidR="00F85ACD" w:rsidRPr="00F85ACD" w:rsidRDefault="00F85ACD" w:rsidP="00F85ACD">
      <w:pPr>
        <w:keepNext/>
        <w:keepLines/>
        <w:spacing w:line="360" w:lineRule="auto"/>
        <w:outlineLvl w:val="1"/>
        <w:rPr>
          <w:rFonts w:asciiTheme="majorBidi" w:eastAsiaTheme="majorEastAsia" w:hAnsiTheme="majorBidi" w:cstheme="majorBidi"/>
          <w:b/>
          <w:bCs/>
          <w:i/>
          <w:iCs/>
          <w:color w:val="000000" w:themeColor="text1"/>
          <w:sz w:val="28"/>
          <w:szCs w:val="28"/>
          <w:lang w:val="en-US"/>
        </w:rPr>
      </w:pPr>
      <w:bookmarkStart w:id="37" w:name="_Toc40801193"/>
      <w:r w:rsidRPr="00F85ACD">
        <w:rPr>
          <w:rFonts w:ascii="Times New Roman" w:eastAsiaTheme="majorEastAsia" w:hAnsi="Times New Roman" w:cs="Times New Roman"/>
          <w:b/>
          <w:bCs/>
          <w:color w:val="000000" w:themeColor="text1"/>
          <w:sz w:val="28"/>
          <w:szCs w:val="28"/>
          <w:lang w:val="en-US"/>
        </w:rPr>
        <w:t xml:space="preserve">1.3 </w:t>
      </w:r>
      <w:r w:rsidRPr="00F85ACD">
        <w:rPr>
          <w:rFonts w:ascii="Times New Roman" w:eastAsiaTheme="majorEastAsia" w:hAnsi="Times New Roman" w:cs="Times New Roman"/>
          <w:b/>
          <w:bCs/>
          <w:color w:val="000000" w:themeColor="text1"/>
          <w:sz w:val="28"/>
          <w:szCs w:val="28"/>
        </w:rPr>
        <w:t>Экология</w:t>
      </w:r>
      <w:r w:rsidRPr="00F85ACD">
        <w:rPr>
          <w:rFonts w:ascii="Times New Roman" w:eastAsiaTheme="majorEastAsia" w:hAnsi="Times New Roman" w:cs="Times New Roman"/>
          <w:color w:val="000000" w:themeColor="text1"/>
          <w:sz w:val="28"/>
          <w:szCs w:val="28"/>
          <w:lang w:val="en-US"/>
        </w:rPr>
        <w:t xml:space="preserve"> </w:t>
      </w:r>
      <w:bookmarkStart w:id="38" w:name="_Hlk39926395"/>
      <w:r w:rsidRPr="00F85ACD">
        <w:rPr>
          <w:rFonts w:asciiTheme="majorBidi" w:eastAsiaTheme="majorEastAsia" w:hAnsiTheme="majorBidi" w:cstheme="majorBidi"/>
          <w:b/>
          <w:bCs/>
          <w:i/>
          <w:iCs/>
          <w:color w:val="000000" w:themeColor="text1"/>
          <w:sz w:val="28"/>
          <w:szCs w:val="28"/>
          <w:lang w:val="en-US"/>
        </w:rPr>
        <w:t xml:space="preserve">H. maculatum </w:t>
      </w:r>
      <w:bookmarkEnd w:id="38"/>
      <w:r w:rsidRPr="00F85ACD">
        <w:rPr>
          <w:rFonts w:asciiTheme="majorBidi" w:eastAsiaTheme="majorEastAsia" w:hAnsiTheme="majorBidi" w:cstheme="majorBidi"/>
          <w:b/>
          <w:bCs/>
          <w:color w:val="000000" w:themeColor="text1"/>
          <w:sz w:val="28"/>
          <w:szCs w:val="28"/>
        </w:rPr>
        <w:t>и</w:t>
      </w:r>
      <w:r w:rsidRPr="00F85ACD">
        <w:rPr>
          <w:rFonts w:asciiTheme="majorBidi" w:eastAsiaTheme="majorEastAsia" w:hAnsiTheme="majorBidi" w:cstheme="majorBidi"/>
          <w:b/>
          <w:bCs/>
          <w:color w:val="000000" w:themeColor="text1"/>
          <w:sz w:val="28"/>
          <w:szCs w:val="28"/>
          <w:lang w:val="en-US"/>
        </w:rPr>
        <w:t xml:space="preserve"> </w:t>
      </w:r>
      <w:r w:rsidRPr="00F85ACD">
        <w:rPr>
          <w:rFonts w:asciiTheme="majorBidi" w:eastAsiaTheme="majorEastAsia" w:hAnsiTheme="majorBidi" w:cstheme="majorBidi"/>
          <w:b/>
          <w:bCs/>
          <w:i/>
          <w:iCs/>
          <w:color w:val="000000" w:themeColor="text1"/>
          <w:sz w:val="28"/>
          <w:szCs w:val="28"/>
          <w:lang w:val="en-US"/>
        </w:rPr>
        <w:t>H. perforatum</w:t>
      </w:r>
      <w:bookmarkEnd w:id="37"/>
    </w:p>
    <w:p w14:paraId="61D51D2F" w14:textId="45E2C254" w:rsidR="00F85ACD" w:rsidRPr="00F85ACD" w:rsidRDefault="00F85ACD" w:rsidP="00F85ACD">
      <w:pPr>
        <w:spacing w:line="360" w:lineRule="auto"/>
        <w:ind w:firstLine="709"/>
        <w:jc w:val="both"/>
        <w:rPr>
          <w:rFonts w:ascii="Times New Roman" w:eastAsia="Calibri" w:hAnsi="Times New Roman" w:cs="Times New Roman"/>
          <w:sz w:val="28"/>
          <w:szCs w:val="28"/>
        </w:rPr>
      </w:pPr>
      <w:bookmarkStart w:id="39" w:name="_Hlk9609720"/>
      <w:r w:rsidRPr="00F85ACD">
        <w:rPr>
          <w:rFonts w:ascii="Times New Roman" w:eastAsia="Calibri" w:hAnsi="Times New Roman" w:cs="Times New Roman"/>
          <w:i/>
          <w:iCs/>
          <w:sz w:val="28"/>
          <w:szCs w:val="28"/>
          <w:lang w:val="en-US"/>
        </w:rPr>
        <w:t>H</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i/>
          <w:iCs/>
          <w:sz w:val="28"/>
          <w:szCs w:val="28"/>
          <w:lang w:val="en-US"/>
        </w:rPr>
        <w:t>maculatum</w:t>
      </w:r>
      <w:r w:rsidRPr="00F85ACD">
        <w:rPr>
          <w:rFonts w:ascii="Times New Roman" w:eastAsia="Calibri" w:hAnsi="Times New Roman" w:cs="Times New Roman"/>
          <w:i/>
          <w:iCs/>
          <w:sz w:val="28"/>
          <w:szCs w:val="28"/>
        </w:rPr>
        <w:t xml:space="preserve"> </w:t>
      </w:r>
      <w:bookmarkEnd w:id="39"/>
      <w:r w:rsidRPr="00F85ACD">
        <w:rPr>
          <w:rFonts w:ascii="Times New Roman" w:eastAsia="Calibri" w:hAnsi="Times New Roman" w:cs="Times New Roman"/>
          <w:sz w:val="28"/>
          <w:szCs w:val="28"/>
        </w:rPr>
        <w:t xml:space="preserve">распространен в основном в таежной и широколиственнолесной зоне, а также частично в степной зоне (Сафронова и др., 1999). Его типичными местообитаниями являются луга, светлые леса разного состава, лесные поляны и опушки. </w:t>
      </w:r>
      <w:r w:rsidRPr="00F85ACD">
        <w:rPr>
          <w:rFonts w:ascii="Times New Roman" w:eastAsia="Calibri" w:hAnsi="Times New Roman" w:cs="Times New Roman"/>
          <w:i/>
          <w:iCs/>
          <w:sz w:val="28"/>
          <w:szCs w:val="28"/>
          <w:lang w:val="en-US"/>
        </w:rPr>
        <w:t>H</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i/>
          <w:iCs/>
          <w:sz w:val="28"/>
          <w:szCs w:val="28"/>
          <w:lang w:val="en-US"/>
        </w:rPr>
        <w:t>maculatum</w:t>
      </w:r>
      <w:r w:rsidRPr="00F85ACD">
        <w:rPr>
          <w:rFonts w:ascii="Times New Roman" w:eastAsia="Calibri" w:hAnsi="Times New Roman" w:cs="Times New Roman"/>
          <w:sz w:val="28"/>
          <w:szCs w:val="28"/>
        </w:rPr>
        <w:t xml:space="preserve">, очевидно, предпочитает более влажные местообитания, так как при движении на юг он сохраняет прежний список местообитаний (луга, лесные опушки и поляны, редкие леса), а также начинает селиться по берегам водоемов и северным склонам и днищам оврагов и балок. Внутризональные различия в местообитаниях для </w:t>
      </w:r>
      <w:r w:rsidRPr="00F85ACD">
        <w:rPr>
          <w:rFonts w:ascii="Times New Roman" w:eastAsia="Calibri" w:hAnsi="Times New Roman" w:cs="Times New Roman"/>
          <w:i/>
          <w:iCs/>
          <w:sz w:val="28"/>
          <w:szCs w:val="28"/>
          <w:lang w:val="en-US"/>
        </w:rPr>
        <w:t>H</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i/>
          <w:iCs/>
          <w:sz w:val="28"/>
          <w:szCs w:val="28"/>
          <w:lang w:val="en-US"/>
        </w:rPr>
        <w:t>maculatum</w:t>
      </w:r>
      <w:r w:rsidRPr="00F85ACD">
        <w:rPr>
          <w:rFonts w:ascii="Times New Roman" w:eastAsia="Calibri" w:hAnsi="Times New Roman" w:cs="Times New Roman"/>
          <w:sz w:val="28"/>
          <w:szCs w:val="28"/>
        </w:rPr>
        <w:t xml:space="preserve"> слабо выражены, между зонами также нет значительных различий (Крылов, 1935; Салмина, 1994; Власова, 1996; Сенников, 1996; Князев, 2009; Саксонов, Сенатор, 2012). </w:t>
      </w:r>
    </w:p>
    <w:p w14:paraId="47CD7A80" w14:textId="33B3C976" w:rsidR="00F85ACD" w:rsidRPr="00F85ACD" w:rsidRDefault="00F85ACD" w:rsidP="00F85ACD">
      <w:pPr>
        <w:spacing w:line="360" w:lineRule="auto"/>
        <w:ind w:firstLine="709"/>
        <w:jc w:val="both"/>
        <w:rPr>
          <w:rFonts w:ascii="Times New Roman" w:eastAsia="Calibri" w:hAnsi="Times New Roman" w:cs="Times New Roman"/>
          <w:sz w:val="28"/>
          <w:szCs w:val="28"/>
        </w:rPr>
      </w:pPr>
      <w:bookmarkStart w:id="40" w:name="_Hlk39927677"/>
      <w:r w:rsidRPr="00F85ACD">
        <w:rPr>
          <w:rFonts w:ascii="Times New Roman" w:eastAsia="Calibri" w:hAnsi="Times New Roman" w:cs="Times New Roman"/>
          <w:i/>
          <w:iCs/>
          <w:sz w:val="28"/>
          <w:szCs w:val="28"/>
          <w:lang w:val="en-US"/>
        </w:rPr>
        <w:lastRenderedPageBreak/>
        <w:t>H</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i/>
          <w:iCs/>
          <w:sz w:val="28"/>
          <w:szCs w:val="28"/>
          <w:lang w:val="en-US"/>
        </w:rPr>
        <w:t>perforatum</w:t>
      </w:r>
      <w:r w:rsidRPr="00F85ACD">
        <w:rPr>
          <w:rFonts w:ascii="Times New Roman" w:eastAsia="Calibri" w:hAnsi="Times New Roman" w:cs="Times New Roman"/>
          <w:i/>
          <w:iCs/>
          <w:sz w:val="28"/>
          <w:szCs w:val="28"/>
        </w:rPr>
        <w:t xml:space="preserve"> </w:t>
      </w:r>
      <w:bookmarkEnd w:id="40"/>
      <w:r w:rsidRPr="00F85ACD">
        <w:rPr>
          <w:rFonts w:ascii="Times New Roman" w:eastAsia="Calibri" w:hAnsi="Times New Roman" w:cs="Times New Roman"/>
          <w:sz w:val="28"/>
          <w:szCs w:val="28"/>
        </w:rPr>
        <w:t xml:space="preserve">обитает в тех же зонах, но на большей территории (Сафронова и др., 1999). Его типичными местообитаниями являются сухие луга, леса, опушки и поляны, степи, песчаные отложения, а также вырубки и обочины дорог. </w:t>
      </w:r>
      <w:r w:rsidRPr="00F85ACD">
        <w:rPr>
          <w:rFonts w:ascii="Times New Roman" w:eastAsia="Calibri" w:hAnsi="Times New Roman" w:cs="Times New Roman"/>
          <w:i/>
          <w:iCs/>
          <w:sz w:val="28"/>
          <w:szCs w:val="28"/>
          <w:lang w:val="en-US"/>
        </w:rPr>
        <w:t>H</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i/>
          <w:iCs/>
          <w:sz w:val="28"/>
          <w:szCs w:val="28"/>
          <w:lang w:val="en-US"/>
        </w:rPr>
        <w:t>perforatum</w:t>
      </w:r>
      <w:r w:rsidRPr="00F85ACD">
        <w:rPr>
          <w:rFonts w:ascii="Times New Roman" w:eastAsia="Calibri" w:hAnsi="Times New Roman" w:cs="Times New Roman"/>
          <w:i/>
          <w:iCs/>
          <w:sz w:val="28"/>
          <w:szCs w:val="28"/>
        </w:rPr>
        <w:t xml:space="preserve"> </w:t>
      </w:r>
      <w:r w:rsidRPr="00F85ACD">
        <w:rPr>
          <w:rFonts w:ascii="Times New Roman" w:eastAsia="Calibri" w:hAnsi="Times New Roman" w:cs="Times New Roman"/>
          <w:sz w:val="28"/>
          <w:szCs w:val="28"/>
        </w:rPr>
        <w:t>приспособлен к более широкому диапазону увлажнения, так как при движении на юг он начинает селиться на песках, остепненных лугах и в степях. Для него характерна географическая приуроченность некоторых местообитаний: на карбонатных субстратах он селится только в европейской части тайги, на каменистых склонах  ̶  только в степной зоне и в горах юга Сибири, в зарослях кустарников  ̶ только в европейской части страны (Черняковская, 1931; Рогаль, 1984; Пробатова, 1987; Власова, 1996; Сенников, 1996; Красников, 2003; Польникова, 2012).</w:t>
      </w:r>
    </w:p>
    <w:p w14:paraId="30E165F4" w14:textId="77777777" w:rsidR="00F85ACD" w:rsidRPr="00F85ACD" w:rsidRDefault="00F85ACD" w:rsidP="00F85ACD">
      <w:pPr>
        <w:keepNext/>
        <w:keepLines/>
        <w:spacing w:line="360" w:lineRule="auto"/>
        <w:outlineLvl w:val="1"/>
        <w:rPr>
          <w:rFonts w:asciiTheme="majorBidi" w:eastAsiaTheme="majorEastAsia" w:hAnsiTheme="majorBidi" w:cstheme="majorBidi"/>
          <w:b/>
          <w:bCs/>
          <w:i/>
          <w:iCs/>
          <w:color w:val="000000" w:themeColor="text1"/>
          <w:sz w:val="28"/>
          <w:szCs w:val="28"/>
        </w:rPr>
      </w:pPr>
      <w:bookmarkStart w:id="41" w:name="_Toc40801194"/>
      <w:r w:rsidRPr="00F85ACD">
        <w:rPr>
          <w:rFonts w:asciiTheme="majorBidi" w:hAnsiTheme="majorBidi" w:cstheme="majorBidi"/>
          <w:b/>
          <w:bCs/>
          <w:color w:val="000000" w:themeColor="text1"/>
          <w:sz w:val="28"/>
          <w:szCs w:val="28"/>
        </w:rPr>
        <w:t xml:space="preserve">1.4 Химический состав </w:t>
      </w:r>
      <w:bookmarkStart w:id="42" w:name="_Hlk32060642"/>
      <w:r w:rsidRPr="00F85ACD">
        <w:rPr>
          <w:rFonts w:asciiTheme="majorBidi" w:eastAsiaTheme="majorEastAsia" w:hAnsiTheme="majorBidi" w:cstheme="majorBidi"/>
          <w:b/>
          <w:bCs/>
          <w:i/>
          <w:iCs/>
          <w:color w:val="000000" w:themeColor="text1"/>
          <w:sz w:val="28"/>
          <w:szCs w:val="28"/>
          <w:lang w:val="en-US"/>
        </w:rPr>
        <w:t>H</w:t>
      </w:r>
      <w:r w:rsidRPr="00F85ACD">
        <w:rPr>
          <w:rFonts w:asciiTheme="majorBidi" w:eastAsiaTheme="majorEastAsia" w:hAnsiTheme="majorBidi" w:cstheme="majorBidi"/>
          <w:b/>
          <w:bCs/>
          <w:i/>
          <w:iCs/>
          <w:color w:val="000000" w:themeColor="text1"/>
          <w:sz w:val="28"/>
          <w:szCs w:val="28"/>
        </w:rPr>
        <w:t xml:space="preserve">. </w:t>
      </w:r>
      <w:r w:rsidRPr="00F85ACD">
        <w:rPr>
          <w:rFonts w:asciiTheme="majorBidi" w:eastAsiaTheme="majorEastAsia" w:hAnsiTheme="majorBidi" w:cstheme="majorBidi"/>
          <w:b/>
          <w:bCs/>
          <w:i/>
          <w:iCs/>
          <w:color w:val="000000" w:themeColor="text1"/>
          <w:sz w:val="28"/>
          <w:szCs w:val="28"/>
          <w:lang w:val="en-US"/>
        </w:rPr>
        <w:t>maculatum</w:t>
      </w:r>
      <w:r w:rsidRPr="00F85ACD">
        <w:rPr>
          <w:rFonts w:asciiTheme="majorBidi" w:eastAsiaTheme="majorEastAsia" w:hAnsiTheme="majorBidi" w:cstheme="majorBidi"/>
          <w:b/>
          <w:bCs/>
          <w:i/>
          <w:iCs/>
          <w:color w:val="000000" w:themeColor="text1"/>
          <w:sz w:val="28"/>
          <w:szCs w:val="28"/>
        </w:rPr>
        <w:t xml:space="preserve"> </w:t>
      </w:r>
      <w:r w:rsidRPr="00F85ACD">
        <w:rPr>
          <w:rFonts w:asciiTheme="majorBidi" w:eastAsiaTheme="majorEastAsia" w:hAnsiTheme="majorBidi" w:cstheme="majorBidi"/>
          <w:b/>
          <w:bCs/>
          <w:color w:val="000000" w:themeColor="text1"/>
          <w:sz w:val="28"/>
          <w:szCs w:val="28"/>
        </w:rPr>
        <w:t xml:space="preserve">и </w:t>
      </w:r>
      <w:r w:rsidRPr="00F85ACD">
        <w:rPr>
          <w:rFonts w:asciiTheme="majorBidi" w:eastAsiaTheme="majorEastAsia" w:hAnsiTheme="majorBidi" w:cstheme="majorBidi"/>
          <w:b/>
          <w:bCs/>
          <w:i/>
          <w:iCs/>
          <w:color w:val="000000" w:themeColor="text1"/>
          <w:sz w:val="28"/>
          <w:szCs w:val="28"/>
          <w:lang w:val="pt-BR"/>
        </w:rPr>
        <w:t>H</w:t>
      </w:r>
      <w:r w:rsidRPr="00F85ACD">
        <w:rPr>
          <w:rFonts w:asciiTheme="majorBidi" w:eastAsiaTheme="majorEastAsia" w:hAnsiTheme="majorBidi" w:cstheme="majorBidi"/>
          <w:b/>
          <w:bCs/>
          <w:i/>
          <w:iCs/>
          <w:color w:val="000000" w:themeColor="text1"/>
          <w:sz w:val="28"/>
          <w:szCs w:val="28"/>
        </w:rPr>
        <w:t xml:space="preserve">. </w:t>
      </w:r>
      <w:r w:rsidRPr="00F85ACD">
        <w:rPr>
          <w:rFonts w:asciiTheme="majorBidi" w:eastAsiaTheme="majorEastAsia" w:hAnsiTheme="majorBidi" w:cstheme="majorBidi"/>
          <w:b/>
          <w:bCs/>
          <w:i/>
          <w:iCs/>
          <w:color w:val="000000" w:themeColor="text1"/>
          <w:sz w:val="28"/>
          <w:szCs w:val="28"/>
          <w:lang w:val="pt-BR"/>
        </w:rPr>
        <w:t>perforatum</w:t>
      </w:r>
      <w:bookmarkEnd w:id="41"/>
      <w:bookmarkEnd w:id="42"/>
    </w:p>
    <w:p w14:paraId="5211193B" w14:textId="77777777" w:rsidR="00F85ACD" w:rsidRPr="00F85ACD" w:rsidRDefault="00F85ACD" w:rsidP="00F85ACD">
      <w:pPr>
        <w:spacing w:line="360" w:lineRule="auto"/>
        <w:ind w:firstLine="709"/>
        <w:jc w:val="both"/>
        <w:rPr>
          <w:rFonts w:asciiTheme="majorBidi" w:eastAsia="Calibri" w:hAnsiTheme="majorBidi" w:cstheme="majorBidi"/>
          <w:color w:val="000000" w:themeColor="text1"/>
          <w:sz w:val="28"/>
          <w:szCs w:val="28"/>
        </w:rPr>
      </w:pPr>
      <w:bookmarkStart w:id="43" w:name="_Hlk39228624"/>
      <w:r w:rsidRPr="00F85ACD">
        <w:rPr>
          <w:rFonts w:asciiTheme="majorBidi" w:eastAsia="Calibri" w:hAnsiTheme="majorBidi" w:cstheme="majorBidi"/>
          <w:i/>
          <w:iCs/>
          <w:color w:val="000000" w:themeColor="text1"/>
          <w:sz w:val="28"/>
          <w:szCs w:val="28"/>
          <w:lang w:val="en-US"/>
        </w:rPr>
        <w:t>H</w:t>
      </w:r>
      <w:r w:rsidRPr="00F85ACD">
        <w:rPr>
          <w:rFonts w:asciiTheme="majorBidi" w:eastAsia="Calibri" w:hAnsiTheme="majorBidi" w:cstheme="majorBidi"/>
          <w:i/>
          <w:iCs/>
          <w:color w:val="000000" w:themeColor="text1"/>
          <w:sz w:val="28"/>
          <w:szCs w:val="28"/>
        </w:rPr>
        <w:t xml:space="preserve">. </w:t>
      </w:r>
      <w:r w:rsidRPr="00F85ACD">
        <w:rPr>
          <w:rFonts w:asciiTheme="majorBidi" w:eastAsia="Calibri" w:hAnsiTheme="majorBidi" w:cstheme="majorBidi"/>
          <w:i/>
          <w:iCs/>
          <w:color w:val="000000" w:themeColor="text1"/>
          <w:sz w:val="28"/>
          <w:szCs w:val="28"/>
          <w:lang w:val="en-US"/>
        </w:rPr>
        <w:t>maculatum</w:t>
      </w:r>
      <w:r w:rsidRPr="00F85ACD">
        <w:rPr>
          <w:rFonts w:asciiTheme="majorBidi" w:eastAsia="Calibri" w:hAnsiTheme="majorBidi" w:cstheme="majorBidi"/>
          <w:i/>
          <w:iCs/>
          <w:color w:val="000000" w:themeColor="text1"/>
          <w:sz w:val="28"/>
          <w:szCs w:val="28"/>
        </w:rPr>
        <w:t xml:space="preserve"> </w:t>
      </w:r>
      <w:r w:rsidRPr="00F85ACD">
        <w:rPr>
          <w:rFonts w:asciiTheme="majorBidi" w:eastAsia="Calibri" w:hAnsiTheme="majorBidi" w:cstheme="majorBidi"/>
          <w:color w:val="000000" w:themeColor="text1"/>
          <w:sz w:val="28"/>
          <w:szCs w:val="28"/>
        </w:rPr>
        <w:t xml:space="preserve">и </w:t>
      </w:r>
      <w:r w:rsidRPr="00F85ACD">
        <w:rPr>
          <w:rFonts w:asciiTheme="majorBidi" w:eastAsia="Calibri" w:hAnsiTheme="majorBidi" w:cstheme="majorBidi"/>
          <w:i/>
          <w:iCs/>
          <w:color w:val="000000" w:themeColor="text1"/>
          <w:sz w:val="28"/>
          <w:szCs w:val="28"/>
          <w:lang w:val="en-US"/>
        </w:rPr>
        <w:t>H</w:t>
      </w:r>
      <w:r w:rsidRPr="00F85ACD">
        <w:rPr>
          <w:rFonts w:asciiTheme="majorBidi" w:eastAsia="Calibri" w:hAnsiTheme="majorBidi" w:cstheme="majorBidi"/>
          <w:i/>
          <w:iCs/>
          <w:color w:val="000000" w:themeColor="text1"/>
          <w:sz w:val="28"/>
          <w:szCs w:val="28"/>
        </w:rPr>
        <w:t xml:space="preserve">. </w:t>
      </w:r>
      <w:r w:rsidRPr="00F85ACD">
        <w:rPr>
          <w:rFonts w:asciiTheme="majorBidi" w:eastAsia="Calibri" w:hAnsiTheme="majorBidi" w:cstheme="majorBidi"/>
          <w:i/>
          <w:iCs/>
          <w:color w:val="000000" w:themeColor="text1"/>
          <w:sz w:val="28"/>
          <w:szCs w:val="28"/>
          <w:lang w:val="en-US"/>
        </w:rPr>
        <w:t>perforatum</w:t>
      </w:r>
      <w:r w:rsidRPr="00F85ACD">
        <w:rPr>
          <w:rFonts w:asciiTheme="majorBidi" w:eastAsia="Calibri" w:hAnsiTheme="majorBidi" w:cstheme="majorBidi"/>
          <w:i/>
          <w:iCs/>
          <w:color w:val="000000" w:themeColor="text1"/>
          <w:sz w:val="28"/>
          <w:szCs w:val="28"/>
        </w:rPr>
        <w:t xml:space="preserve"> </w:t>
      </w:r>
      <w:bookmarkEnd w:id="43"/>
      <w:r w:rsidRPr="00F85ACD">
        <w:rPr>
          <w:rFonts w:asciiTheme="majorBidi" w:eastAsia="Calibri" w:hAnsiTheme="majorBidi" w:cstheme="majorBidi"/>
          <w:color w:val="000000" w:themeColor="text1"/>
          <w:sz w:val="28"/>
          <w:szCs w:val="28"/>
        </w:rPr>
        <w:t>содержат множество разнообразных соединений. Основными действующими веществами этих видов являются представители групп нафтодиантронов и флавоноидов, а также гиперфорин и его производные (</w:t>
      </w:r>
      <w:bookmarkStart w:id="44" w:name="_Hlk32340178"/>
      <w:r w:rsidRPr="00F85ACD">
        <w:rPr>
          <w:rFonts w:ascii="Times New Roman" w:eastAsia="Calibri" w:hAnsi="Times New Roman" w:cs="Times New Roman"/>
          <w:sz w:val="28"/>
          <w:szCs w:val="28"/>
        </w:rPr>
        <w:t>Беленовская, Буданцев, 2004</w:t>
      </w:r>
      <w:bookmarkEnd w:id="44"/>
      <w:r w:rsidRPr="00F85ACD">
        <w:rPr>
          <w:rFonts w:asciiTheme="majorBidi" w:eastAsia="Calibri" w:hAnsiTheme="majorBidi" w:cstheme="majorBidi"/>
          <w:color w:val="000000" w:themeColor="text1"/>
          <w:sz w:val="28"/>
          <w:szCs w:val="28"/>
        </w:rPr>
        <w:t>).</w:t>
      </w:r>
    </w:p>
    <w:p w14:paraId="7501D33B" w14:textId="77777777" w:rsidR="00F85ACD" w:rsidRPr="00F85ACD" w:rsidRDefault="00F85ACD" w:rsidP="00F85ACD">
      <w:pPr>
        <w:spacing w:line="360" w:lineRule="auto"/>
        <w:ind w:firstLine="709"/>
        <w:jc w:val="both"/>
        <w:rPr>
          <w:rFonts w:ascii="Times New Roman" w:eastAsia="Calibri" w:hAnsi="Times New Roman" w:cs="Times New Roman"/>
          <w:sz w:val="28"/>
          <w:szCs w:val="28"/>
        </w:rPr>
      </w:pPr>
      <w:r w:rsidRPr="00F85ACD">
        <w:rPr>
          <w:rFonts w:asciiTheme="majorBidi" w:eastAsia="Calibri" w:hAnsiTheme="majorBidi" w:cstheme="majorBidi"/>
          <w:color w:val="000000" w:themeColor="text1"/>
          <w:sz w:val="28"/>
          <w:szCs w:val="28"/>
        </w:rPr>
        <w:t xml:space="preserve">К нафтодиантронам принадлежат гиперицин, псевдогиперицин, их прекурсоры (протогиперицин и протопсевдогиперицин), а также некоторые родственные соединения (изогиперицин, циклопсевдогиперицин и др.). Они находятся в черных железках, расположенных на стеблях, листьях и околоцветнике, и встречаются по большей части только в представителях рода </w:t>
      </w:r>
      <w:r w:rsidRPr="00F85ACD">
        <w:rPr>
          <w:rFonts w:ascii="Times New Roman" w:eastAsia="Calibri" w:hAnsi="Times New Roman" w:cs="Times New Roman"/>
          <w:i/>
          <w:iCs/>
          <w:sz w:val="28"/>
          <w:szCs w:val="28"/>
          <w:lang w:val="en-US"/>
        </w:rPr>
        <w:t>Hypericum</w:t>
      </w:r>
      <w:r w:rsidRPr="00F85ACD">
        <w:rPr>
          <w:rFonts w:asciiTheme="majorBidi" w:eastAsia="Calibri" w:hAnsiTheme="majorBidi" w:cstheme="majorBidi"/>
          <w:color w:val="000000" w:themeColor="text1"/>
          <w:sz w:val="28"/>
          <w:szCs w:val="28"/>
        </w:rPr>
        <w:t xml:space="preserve">. Самое большое содержание этих веществ наблюдается в цветках и бутонах (0,2-0,4% сухого вещества) </w:t>
      </w:r>
      <w:r w:rsidRPr="00F85ACD">
        <w:rPr>
          <w:rFonts w:ascii="Times New Roman" w:eastAsia="Calibri" w:hAnsi="Times New Roman" w:cs="Times New Roman"/>
          <w:sz w:val="28"/>
          <w:szCs w:val="28"/>
        </w:rPr>
        <w:t>(</w:t>
      </w:r>
      <w:bookmarkStart w:id="45" w:name="_Hlk32340788"/>
      <w:bookmarkStart w:id="46" w:name="_Hlk3227654"/>
      <w:r w:rsidRPr="00F85ACD">
        <w:rPr>
          <w:rFonts w:ascii="Times New Roman" w:eastAsia="Calibri" w:hAnsi="Times New Roman" w:cs="Times New Roman"/>
          <w:sz w:val="28"/>
          <w:szCs w:val="28"/>
          <w:lang w:val="de-DE"/>
        </w:rPr>
        <w:t>H</w:t>
      </w:r>
      <w:r w:rsidRPr="00F85ACD">
        <w:rPr>
          <w:rFonts w:ascii="Times New Roman" w:eastAsia="Calibri" w:hAnsi="Times New Roman" w:cs="Times New Roman"/>
          <w:sz w:val="28"/>
          <w:szCs w:val="28"/>
        </w:rPr>
        <w:t>ö</w:t>
      </w:r>
      <w:r w:rsidRPr="00F85ACD">
        <w:rPr>
          <w:rFonts w:ascii="Times New Roman" w:eastAsia="Calibri" w:hAnsi="Times New Roman" w:cs="Times New Roman"/>
          <w:sz w:val="28"/>
          <w:szCs w:val="28"/>
          <w:lang w:val="en-US"/>
        </w:rPr>
        <w:t>lzl</w:t>
      </w:r>
      <w:r w:rsidRPr="00F85ACD">
        <w:rPr>
          <w:rFonts w:ascii="Times New Roman" w:eastAsia="Calibri" w:hAnsi="Times New Roman" w:cs="Times New Roman"/>
          <w:sz w:val="28"/>
          <w:szCs w:val="28"/>
        </w:rPr>
        <w:t xml:space="preserve">, </w:t>
      </w:r>
      <w:r w:rsidRPr="00F85ACD">
        <w:rPr>
          <w:rFonts w:ascii="Times New Roman" w:eastAsia="Calibri" w:hAnsi="Times New Roman" w:cs="Times New Roman"/>
          <w:sz w:val="28"/>
          <w:szCs w:val="28"/>
          <w:lang w:val="en-US"/>
        </w:rPr>
        <w:t>Petersen</w:t>
      </w:r>
      <w:r w:rsidRPr="00CD50CE">
        <w:rPr>
          <w:rFonts w:ascii="Times New Roman" w:eastAsia="Calibri" w:hAnsi="Times New Roman" w:cs="Times New Roman"/>
          <w:sz w:val="28"/>
          <w:szCs w:val="28"/>
        </w:rPr>
        <w:t xml:space="preserve">, </w:t>
      </w:r>
      <w:r w:rsidRPr="00F85ACD">
        <w:rPr>
          <w:rFonts w:ascii="Times New Roman" w:eastAsia="Calibri" w:hAnsi="Times New Roman" w:cs="Times New Roman"/>
          <w:sz w:val="28"/>
          <w:szCs w:val="28"/>
        </w:rPr>
        <w:t>2003</w:t>
      </w:r>
      <w:bookmarkEnd w:id="45"/>
      <w:r w:rsidRPr="00F85ACD">
        <w:rPr>
          <w:rFonts w:ascii="Times New Roman" w:eastAsia="Calibri" w:hAnsi="Times New Roman" w:cs="Times New Roman"/>
          <w:sz w:val="28"/>
          <w:szCs w:val="28"/>
        </w:rPr>
        <w:t>).</w:t>
      </w:r>
      <w:bookmarkEnd w:id="46"/>
    </w:p>
    <w:p w14:paraId="621186BA" w14:textId="06A7BB7C" w:rsidR="00F85ACD" w:rsidRPr="00F85ACD" w:rsidRDefault="00F85ACD" w:rsidP="00F85ACD">
      <w:pPr>
        <w:spacing w:line="360" w:lineRule="auto"/>
        <w:ind w:firstLine="709"/>
        <w:jc w:val="both"/>
        <w:rPr>
          <w:rFonts w:asciiTheme="majorBidi" w:eastAsia="Calibri" w:hAnsiTheme="majorBidi" w:cstheme="majorBidi"/>
          <w:color w:val="000000" w:themeColor="text1"/>
          <w:sz w:val="28"/>
          <w:szCs w:val="28"/>
        </w:rPr>
      </w:pPr>
      <w:r w:rsidRPr="00F85ACD">
        <w:rPr>
          <w:rFonts w:ascii="Times New Roman" w:eastAsia="Calibri" w:hAnsi="Times New Roman" w:cs="Times New Roman"/>
          <w:sz w:val="28"/>
          <w:szCs w:val="28"/>
        </w:rPr>
        <w:t xml:space="preserve">Гиперфорин и его аналог адгиперфорин (содержит дополнительную метильную группу) присущи исключительно </w:t>
      </w:r>
      <w:r w:rsidRPr="00F85ACD">
        <w:rPr>
          <w:rFonts w:asciiTheme="majorBidi" w:eastAsia="Calibri" w:hAnsiTheme="majorBidi" w:cstheme="majorBidi"/>
          <w:i/>
          <w:iCs/>
          <w:color w:val="000000" w:themeColor="text1"/>
          <w:sz w:val="28"/>
          <w:szCs w:val="28"/>
          <w:lang w:val="en-US"/>
        </w:rPr>
        <w:t>H</w:t>
      </w:r>
      <w:r w:rsidRPr="00F85ACD">
        <w:rPr>
          <w:rFonts w:asciiTheme="majorBidi" w:eastAsia="Calibri" w:hAnsiTheme="majorBidi" w:cstheme="majorBidi"/>
          <w:i/>
          <w:iCs/>
          <w:color w:val="000000" w:themeColor="text1"/>
          <w:sz w:val="28"/>
          <w:szCs w:val="28"/>
        </w:rPr>
        <w:t xml:space="preserve">. </w:t>
      </w:r>
      <w:r w:rsidRPr="00F85ACD">
        <w:rPr>
          <w:rFonts w:asciiTheme="majorBidi" w:eastAsia="Calibri" w:hAnsiTheme="majorBidi" w:cstheme="majorBidi"/>
          <w:i/>
          <w:iCs/>
          <w:color w:val="000000" w:themeColor="text1"/>
          <w:sz w:val="28"/>
          <w:szCs w:val="28"/>
          <w:lang w:val="en-US"/>
        </w:rPr>
        <w:t>perforatum</w:t>
      </w:r>
      <w:r w:rsidRPr="00F85ACD">
        <w:rPr>
          <w:rFonts w:asciiTheme="majorBidi" w:eastAsia="Calibri" w:hAnsiTheme="majorBidi" w:cstheme="majorBidi"/>
          <w:color w:val="000000" w:themeColor="text1"/>
          <w:sz w:val="28"/>
          <w:szCs w:val="28"/>
        </w:rPr>
        <w:t>. Они содержатся в основном в цветках и плодах, причём их содержание в растении в процессе вегетации увеличивается (от 2,5% до 6,6% сухого вещества) (</w:t>
      </w:r>
      <w:bookmarkStart w:id="47" w:name="_Hlk32340762"/>
      <w:r w:rsidRPr="00F85ACD">
        <w:rPr>
          <w:rFonts w:ascii="Times New Roman" w:eastAsia="Calibri" w:hAnsi="Times New Roman" w:cs="Times New Roman"/>
          <w:sz w:val="28"/>
          <w:szCs w:val="28"/>
        </w:rPr>
        <w:t>Беленовская, Буданцев,  2004</w:t>
      </w:r>
      <w:bookmarkEnd w:id="47"/>
      <w:r w:rsidRPr="00F85ACD">
        <w:rPr>
          <w:rFonts w:asciiTheme="majorBidi" w:eastAsia="Calibri" w:hAnsiTheme="majorBidi" w:cstheme="majorBidi"/>
          <w:color w:val="000000" w:themeColor="text1"/>
          <w:sz w:val="28"/>
          <w:szCs w:val="28"/>
        </w:rPr>
        <w:t>).</w:t>
      </w:r>
    </w:p>
    <w:p w14:paraId="556A76FE" w14:textId="77777777" w:rsidR="00F85ACD" w:rsidRPr="00F85ACD" w:rsidRDefault="00F85ACD" w:rsidP="00F85ACD">
      <w:pPr>
        <w:spacing w:line="360" w:lineRule="auto"/>
        <w:ind w:firstLine="709"/>
        <w:jc w:val="both"/>
        <w:rPr>
          <w:rFonts w:ascii="Times New Roman" w:eastAsia="Calibri" w:hAnsi="Times New Roman" w:cs="Times New Roman"/>
          <w:sz w:val="28"/>
          <w:szCs w:val="28"/>
        </w:rPr>
      </w:pPr>
      <w:r w:rsidRPr="00F85ACD">
        <w:rPr>
          <w:rFonts w:ascii="Times New Roman" w:eastAsia="Calibri" w:hAnsi="Times New Roman" w:cs="Times New Roman"/>
          <w:sz w:val="28"/>
          <w:szCs w:val="28"/>
        </w:rPr>
        <w:lastRenderedPageBreak/>
        <w:t xml:space="preserve">Из представителей группы флавоноидов в составе </w:t>
      </w:r>
      <w:bookmarkStart w:id="48" w:name="_Hlk32340710"/>
      <w:r w:rsidRPr="00F85ACD">
        <w:rPr>
          <w:rFonts w:asciiTheme="majorBidi" w:eastAsia="Calibri" w:hAnsiTheme="majorBidi" w:cstheme="majorBidi"/>
          <w:i/>
          <w:iCs/>
          <w:color w:val="000000" w:themeColor="text1"/>
          <w:sz w:val="28"/>
          <w:szCs w:val="28"/>
          <w:lang w:val="en-US"/>
        </w:rPr>
        <w:t>H</w:t>
      </w:r>
      <w:r w:rsidRPr="00F85ACD">
        <w:rPr>
          <w:rFonts w:asciiTheme="majorBidi" w:eastAsia="Calibri" w:hAnsiTheme="majorBidi" w:cstheme="majorBidi"/>
          <w:i/>
          <w:iCs/>
          <w:color w:val="000000" w:themeColor="text1"/>
          <w:sz w:val="28"/>
          <w:szCs w:val="28"/>
        </w:rPr>
        <w:t xml:space="preserve">. </w:t>
      </w:r>
      <w:r w:rsidRPr="00F85ACD">
        <w:rPr>
          <w:rFonts w:asciiTheme="majorBidi" w:eastAsia="Calibri" w:hAnsiTheme="majorBidi" w:cstheme="majorBidi"/>
          <w:i/>
          <w:iCs/>
          <w:color w:val="000000" w:themeColor="text1"/>
          <w:sz w:val="28"/>
          <w:szCs w:val="28"/>
          <w:lang w:val="en-US"/>
        </w:rPr>
        <w:t>maculatum</w:t>
      </w:r>
      <w:r w:rsidRPr="00F85ACD">
        <w:rPr>
          <w:rFonts w:asciiTheme="majorBidi" w:eastAsia="Calibri" w:hAnsiTheme="majorBidi" w:cstheme="majorBidi"/>
          <w:i/>
          <w:iCs/>
          <w:color w:val="000000" w:themeColor="text1"/>
          <w:sz w:val="28"/>
          <w:szCs w:val="28"/>
        </w:rPr>
        <w:t xml:space="preserve"> </w:t>
      </w:r>
      <w:r w:rsidRPr="00F85ACD">
        <w:rPr>
          <w:rFonts w:asciiTheme="majorBidi" w:eastAsia="Calibri" w:hAnsiTheme="majorBidi" w:cstheme="majorBidi"/>
          <w:color w:val="000000" w:themeColor="text1"/>
          <w:sz w:val="28"/>
          <w:szCs w:val="28"/>
        </w:rPr>
        <w:t xml:space="preserve">и </w:t>
      </w:r>
      <w:r w:rsidRPr="00F85ACD">
        <w:rPr>
          <w:rFonts w:asciiTheme="majorBidi" w:eastAsia="Calibri" w:hAnsiTheme="majorBidi" w:cstheme="majorBidi"/>
          <w:i/>
          <w:iCs/>
          <w:color w:val="000000" w:themeColor="text1"/>
          <w:sz w:val="28"/>
          <w:szCs w:val="28"/>
          <w:lang w:val="en-US"/>
        </w:rPr>
        <w:t>H</w:t>
      </w:r>
      <w:r w:rsidRPr="00F85ACD">
        <w:rPr>
          <w:rFonts w:asciiTheme="majorBidi" w:eastAsia="Calibri" w:hAnsiTheme="majorBidi" w:cstheme="majorBidi"/>
          <w:i/>
          <w:iCs/>
          <w:color w:val="000000" w:themeColor="text1"/>
          <w:sz w:val="28"/>
          <w:szCs w:val="28"/>
        </w:rPr>
        <w:t xml:space="preserve">. </w:t>
      </w:r>
      <w:r w:rsidRPr="00F85ACD">
        <w:rPr>
          <w:rFonts w:asciiTheme="majorBidi" w:eastAsia="Calibri" w:hAnsiTheme="majorBidi" w:cstheme="majorBidi"/>
          <w:i/>
          <w:iCs/>
          <w:color w:val="000000" w:themeColor="text1"/>
          <w:sz w:val="28"/>
          <w:szCs w:val="28"/>
          <w:lang w:val="en-US"/>
        </w:rPr>
        <w:t>perforatum</w:t>
      </w:r>
      <w:r w:rsidRPr="00F85ACD">
        <w:rPr>
          <w:rFonts w:asciiTheme="majorBidi" w:eastAsia="Calibri" w:hAnsiTheme="majorBidi" w:cstheme="majorBidi"/>
          <w:i/>
          <w:iCs/>
          <w:color w:val="000000" w:themeColor="text1"/>
          <w:sz w:val="28"/>
          <w:szCs w:val="28"/>
        </w:rPr>
        <w:t xml:space="preserve"> </w:t>
      </w:r>
      <w:bookmarkEnd w:id="48"/>
      <w:r w:rsidRPr="00F85ACD">
        <w:rPr>
          <w:rFonts w:asciiTheme="majorBidi" w:eastAsia="Calibri" w:hAnsiTheme="majorBidi" w:cstheme="majorBidi"/>
          <w:color w:val="000000" w:themeColor="text1"/>
          <w:sz w:val="28"/>
          <w:szCs w:val="28"/>
        </w:rPr>
        <w:t>присутствуют кверцетин, его гликозиды (в частности, рутин и гиперин), лютеолин и некоторые соединения, относящиеся к биапигенинам. Они содержатся в надземной части этих видов (3,2-6,2% сухого вещества, до 17% в цветках) (</w:t>
      </w:r>
      <w:r w:rsidRPr="00F85ACD">
        <w:rPr>
          <w:rFonts w:ascii="Times New Roman" w:eastAsia="Calibri" w:hAnsi="Times New Roman" w:cs="Times New Roman"/>
          <w:sz w:val="28"/>
          <w:szCs w:val="28"/>
        </w:rPr>
        <w:t xml:space="preserve">Беленовская, Буданцев, 2004; </w:t>
      </w:r>
      <w:r w:rsidRPr="00F85ACD">
        <w:rPr>
          <w:rFonts w:ascii="Times New Roman" w:eastAsia="Calibri" w:hAnsi="Times New Roman" w:cs="Times New Roman"/>
          <w:sz w:val="28"/>
          <w:szCs w:val="28"/>
          <w:lang w:val="de-DE"/>
        </w:rPr>
        <w:t>H</w:t>
      </w:r>
      <w:r w:rsidRPr="00F85ACD">
        <w:rPr>
          <w:rFonts w:ascii="Times New Roman" w:eastAsia="Calibri" w:hAnsi="Times New Roman" w:cs="Times New Roman"/>
          <w:sz w:val="28"/>
          <w:szCs w:val="28"/>
        </w:rPr>
        <w:t>ö</w:t>
      </w:r>
      <w:r w:rsidRPr="00F85ACD">
        <w:rPr>
          <w:rFonts w:ascii="Times New Roman" w:eastAsia="Calibri" w:hAnsi="Times New Roman" w:cs="Times New Roman"/>
          <w:sz w:val="28"/>
          <w:szCs w:val="28"/>
          <w:lang w:val="en-US"/>
        </w:rPr>
        <w:t>lzl</w:t>
      </w:r>
      <w:r w:rsidRPr="00F85ACD">
        <w:rPr>
          <w:rFonts w:ascii="Times New Roman" w:eastAsia="Calibri" w:hAnsi="Times New Roman" w:cs="Times New Roman"/>
          <w:sz w:val="28"/>
          <w:szCs w:val="28"/>
        </w:rPr>
        <w:t xml:space="preserve">, </w:t>
      </w:r>
      <w:r w:rsidRPr="00F85ACD">
        <w:rPr>
          <w:rFonts w:ascii="Times New Roman" w:eastAsia="Calibri" w:hAnsi="Times New Roman" w:cs="Times New Roman"/>
          <w:sz w:val="28"/>
          <w:szCs w:val="28"/>
          <w:lang w:val="en-US"/>
        </w:rPr>
        <w:t>Petersen</w:t>
      </w:r>
      <w:r w:rsidRPr="00CD50CE">
        <w:rPr>
          <w:rFonts w:ascii="Times New Roman" w:eastAsia="Calibri" w:hAnsi="Times New Roman" w:cs="Times New Roman"/>
          <w:sz w:val="28"/>
          <w:szCs w:val="28"/>
        </w:rPr>
        <w:t xml:space="preserve">, </w:t>
      </w:r>
      <w:r w:rsidRPr="00F85ACD">
        <w:rPr>
          <w:rFonts w:ascii="Times New Roman" w:eastAsia="Calibri" w:hAnsi="Times New Roman" w:cs="Times New Roman"/>
          <w:sz w:val="28"/>
          <w:szCs w:val="28"/>
        </w:rPr>
        <w:t>2003</w:t>
      </w:r>
      <w:r w:rsidRPr="00F85ACD">
        <w:rPr>
          <w:rFonts w:asciiTheme="majorBidi" w:eastAsia="Calibri" w:hAnsiTheme="majorBidi" w:cstheme="majorBidi"/>
          <w:color w:val="000000" w:themeColor="text1"/>
          <w:sz w:val="28"/>
          <w:szCs w:val="28"/>
        </w:rPr>
        <w:t>).</w:t>
      </w:r>
    </w:p>
    <w:p w14:paraId="7063DDEA" w14:textId="77777777" w:rsidR="00F85ACD" w:rsidRPr="00F85ACD" w:rsidRDefault="00F85ACD" w:rsidP="00F85ACD">
      <w:pPr>
        <w:keepNext/>
        <w:keepLines/>
        <w:spacing w:line="360" w:lineRule="auto"/>
        <w:outlineLvl w:val="1"/>
        <w:rPr>
          <w:rFonts w:ascii="Times New Roman" w:eastAsiaTheme="majorEastAsia" w:hAnsi="Times New Roman" w:cs="Times New Roman"/>
          <w:b/>
          <w:bCs/>
          <w:color w:val="000000" w:themeColor="text1"/>
          <w:sz w:val="28"/>
          <w:szCs w:val="28"/>
        </w:rPr>
      </w:pPr>
      <w:bookmarkStart w:id="49" w:name="_Toc40801195"/>
      <w:r w:rsidRPr="00F85ACD">
        <w:rPr>
          <w:rFonts w:ascii="Times New Roman" w:eastAsiaTheme="majorEastAsia" w:hAnsi="Times New Roman" w:cs="Times New Roman"/>
          <w:b/>
          <w:bCs/>
          <w:color w:val="000000" w:themeColor="text1"/>
          <w:sz w:val="28"/>
          <w:szCs w:val="28"/>
        </w:rPr>
        <w:t xml:space="preserve">1.4 Применение </w:t>
      </w:r>
      <w:bookmarkStart w:id="50" w:name="_Hlk39932316"/>
      <w:bookmarkStart w:id="51" w:name="_Hlk40021301"/>
      <w:r w:rsidRPr="00F85ACD">
        <w:rPr>
          <w:rFonts w:ascii="Times New Roman" w:eastAsiaTheme="majorEastAsia" w:hAnsi="Times New Roman" w:cs="Times New Roman"/>
          <w:b/>
          <w:bCs/>
          <w:i/>
          <w:iCs/>
          <w:color w:val="000000" w:themeColor="text1"/>
          <w:sz w:val="28"/>
          <w:szCs w:val="28"/>
        </w:rPr>
        <w:t>H. perforatum</w:t>
      </w:r>
      <w:r w:rsidRPr="00F85ACD">
        <w:rPr>
          <w:rFonts w:ascii="Times New Roman" w:eastAsiaTheme="majorEastAsia" w:hAnsi="Times New Roman" w:cs="Times New Roman"/>
          <w:b/>
          <w:bCs/>
          <w:color w:val="000000" w:themeColor="text1"/>
          <w:sz w:val="28"/>
          <w:szCs w:val="28"/>
        </w:rPr>
        <w:t xml:space="preserve"> </w:t>
      </w:r>
      <w:bookmarkEnd w:id="50"/>
      <w:r w:rsidRPr="00F85ACD">
        <w:rPr>
          <w:rFonts w:ascii="Times New Roman" w:eastAsiaTheme="majorEastAsia" w:hAnsi="Times New Roman" w:cs="Times New Roman"/>
          <w:b/>
          <w:bCs/>
          <w:color w:val="000000" w:themeColor="text1"/>
          <w:sz w:val="28"/>
          <w:szCs w:val="28"/>
        </w:rPr>
        <w:t xml:space="preserve">и </w:t>
      </w:r>
      <w:r w:rsidRPr="00F85ACD">
        <w:rPr>
          <w:rFonts w:ascii="Times New Roman" w:eastAsiaTheme="majorEastAsia" w:hAnsi="Times New Roman" w:cs="Times New Roman"/>
          <w:b/>
          <w:bCs/>
          <w:i/>
          <w:iCs/>
          <w:color w:val="000000" w:themeColor="text1"/>
          <w:sz w:val="28"/>
          <w:szCs w:val="28"/>
        </w:rPr>
        <w:t>H. maculatum</w:t>
      </w:r>
      <w:bookmarkEnd w:id="49"/>
      <w:r w:rsidRPr="00F85ACD">
        <w:rPr>
          <w:rFonts w:ascii="Times New Roman" w:eastAsiaTheme="majorEastAsia" w:hAnsi="Times New Roman" w:cs="Times New Roman"/>
          <w:b/>
          <w:bCs/>
          <w:i/>
          <w:iCs/>
          <w:color w:val="000000" w:themeColor="text1"/>
          <w:sz w:val="28"/>
          <w:szCs w:val="28"/>
        </w:rPr>
        <w:t xml:space="preserve"> </w:t>
      </w:r>
      <w:bookmarkEnd w:id="51"/>
    </w:p>
    <w:p w14:paraId="42454C93" w14:textId="77777777" w:rsidR="00F85ACD" w:rsidRPr="00F85ACD" w:rsidRDefault="00F85ACD" w:rsidP="00F85ACD">
      <w:pPr>
        <w:spacing w:line="360" w:lineRule="auto"/>
        <w:ind w:firstLine="709"/>
        <w:jc w:val="both"/>
        <w:rPr>
          <w:rFonts w:ascii="Times New Roman" w:eastAsia="Calibri" w:hAnsi="Times New Roman" w:cs="Times New Roman"/>
          <w:sz w:val="28"/>
          <w:szCs w:val="28"/>
        </w:rPr>
      </w:pPr>
      <w:bookmarkStart w:id="52" w:name="_Hlk3312497"/>
      <w:bookmarkStart w:id="53" w:name="_Hlk39928736"/>
      <w:r w:rsidRPr="00F85ACD">
        <w:rPr>
          <w:rFonts w:ascii="Times New Roman" w:eastAsia="Calibri" w:hAnsi="Times New Roman" w:cs="Times New Roman"/>
          <w:sz w:val="28"/>
          <w:szCs w:val="28"/>
        </w:rPr>
        <w:t xml:space="preserve">Основной областью применения </w:t>
      </w:r>
      <w:bookmarkStart w:id="54" w:name="_Hlk39931942"/>
      <w:r w:rsidRPr="00F85ACD">
        <w:rPr>
          <w:rFonts w:ascii="Times New Roman" w:eastAsia="Calibri" w:hAnsi="Times New Roman" w:cs="Times New Roman"/>
          <w:i/>
          <w:iCs/>
          <w:sz w:val="28"/>
          <w:szCs w:val="28"/>
        </w:rPr>
        <w:t>H. perforatum</w:t>
      </w:r>
      <w:bookmarkEnd w:id="52"/>
      <w:r w:rsidRPr="00F85ACD">
        <w:rPr>
          <w:rFonts w:ascii="Times New Roman" w:eastAsia="Calibri" w:hAnsi="Times New Roman" w:cs="Times New Roman"/>
          <w:sz w:val="28"/>
          <w:szCs w:val="28"/>
        </w:rPr>
        <w:t xml:space="preserve"> и </w:t>
      </w:r>
      <w:bookmarkStart w:id="55" w:name="_Hlk4093036"/>
      <w:bookmarkStart w:id="56" w:name="_Hlk7633499"/>
      <w:r w:rsidRPr="00F85ACD">
        <w:rPr>
          <w:rFonts w:ascii="Times New Roman" w:eastAsia="Calibri" w:hAnsi="Times New Roman" w:cs="Times New Roman"/>
          <w:i/>
          <w:iCs/>
          <w:sz w:val="28"/>
          <w:szCs w:val="28"/>
        </w:rPr>
        <w:t>H. maculatum</w:t>
      </w:r>
      <w:bookmarkEnd w:id="53"/>
      <w:bookmarkEnd w:id="55"/>
      <w:bookmarkEnd w:id="56"/>
      <w:r w:rsidRPr="00F85ACD">
        <w:rPr>
          <w:rFonts w:ascii="Times New Roman" w:eastAsia="Calibri" w:hAnsi="Times New Roman" w:cs="Times New Roman"/>
          <w:i/>
          <w:iCs/>
          <w:sz w:val="28"/>
          <w:szCs w:val="28"/>
        </w:rPr>
        <w:t xml:space="preserve"> </w:t>
      </w:r>
      <w:bookmarkEnd w:id="54"/>
      <w:r w:rsidRPr="00F85ACD">
        <w:rPr>
          <w:rFonts w:ascii="Times New Roman" w:eastAsia="Calibri" w:hAnsi="Times New Roman" w:cs="Times New Roman"/>
          <w:sz w:val="28"/>
          <w:szCs w:val="28"/>
        </w:rPr>
        <w:t xml:space="preserve">является производство лекарственных средств. Эти виды имеют широкий спектр воздействий, в частности, противовоспалительное, антибактериальное, противовирусное, антигельминтное, гемостатическое, вяжущее (Бакина, Медведева, 1986) и широко применяются в медицине, причем как в научной, так и в традиционной. Они являются одними из наиболее древних лекарственных растений. История их использования насчитывает более 2000 лет (первые упоминания о полезных свойствах </w:t>
      </w:r>
      <w:bookmarkStart w:id="57" w:name="_Hlk40021890"/>
      <w:r w:rsidRPr="00F85ACD">
        <w:rPr>
          <w:rFonts w:ascii="Times New Roman" w:eastAsia="Calibri" w:hAnsi="Times New Roman" w:cs="Times New Roman"/>
          <w:i/>
          <w:iCs/>
          <w:sz w:val="28"/>
          <w:szCs w:val="28"/>
        </w:rPr>
        <w:t>H. perforatum</w:t>
      </w:r>
      <w:r w:rsidRPr="00F85ACD">
        <w:rPr>
          <w:rFonts w:ascii="Times New Roman" w:eastAsia="Calibri" w:hAnsi="Times New Roman" w:cs="Times New Roman"/>
          <w:sz w:val="28"/>
          <w:szCs w:val="28"/>
        </w:rPr>
        <w:t xml:space="preserve"> и </w:t>
      </w:r>
      <w:r w:rsidRPr="00F85ACD">
        <w:rPr>
          <w:rFonts w:ascii="Times New Roman" w:eastAsia="Calibri" w:hAnsi="Times New Roman" w:cs="Times New Roman"/>
          <w:i/>
          <w:iCs/>
          <w:sz w:val="28"/>
          <w:szCs w:val="28"/>
        </w:rPr>
        <w:t xml:space="preserve">H. maculatum </w:t>
      </w:r>
      <w:bookmarkEnd w:id="57"/>
      <w:r w:rsidRPr="00F85ACD">
        <w:rPr>
          <w:rFonts w:ascii="Times New Roman" w:eastAsia="Calibri" w:hAnsi="Times New Roman" w:cs="Times New Roman"/>
          <w:sz w:val="28"/>
          <w:szCs w:val="28"/>
        </w:rPr>
        <w:t>встречаются в работах Гиппократа и Теофраста) (</w:t>
      </w:r>
      <w:bookmarkStart w:id="58" w:name="_Hlk40368837"/>
      <w:r w:rsidRPr="00F85ACD">
        <w:rPr>
          <w:rFonts w:ascii="Times New Roman" w:eastAsia="Calibri" w:hAnsi="Times New Roman" w:cs="Times New Roman"/>
          <w:sz w:val="28"/>
          <w:szCs w:val="28"/>
          <w:lang w:val="en-US"/>
        </w:rPr>
        <w:t>Galeotti</w:t>
      </w:r>
      <w:r w:rsidRPr="00F85ACD">
        <w:rPr>
          <w:rFonts w:ascii="Times New Roman" w:eastAsia="Calibri" w:hAnsi="Times New Roman" w:cs="Times New Roman"/>
          <w:sz w:val="28"/>
          <w:szCs w:val="28"/>
        </w:rPr>
        <w:t>, 2017</w:t>
      </w:r>
      <w:bookmarkEnd w:id="58"/>
      <w:r w:rsidRPr="00F85ACD">
        <w:rPr>
          <w:rFonts w:ascii="Times New Roman" w:eastAsia="Calibri" w:hAnsi="Times New Roman" w:cs="Times New Roman"/>
          <w:sz w:val="28"/>
          <w:szCs w:val="28"/>
        </w:rPr>
        <w:t>).</w:t>
      </w:r>
    </w:p>
    <w:p w14:paraId="779772E6" w14:textId="77777777" w:rsidR="00F85ACD" w:rsidRPr="00F85ACD" w:rsidRDefault="00F85ACD" w:rsidP="00F85ACD">
      <w:pPr>
        <w:keepNext/>
        <w:keepLines/>
        <w:spacing w:line="360" w:lineRule="auto"/>
        <w:ind w:firstLine="709"/>
        <w:jc w:val="both"/>
        <w:outlineLvl w:val="2"/>
        <w:rPr>
          <w:rFonts w:ascii="Times New Roman" w:eastAsiaTheme="majorEastAsia" w:hAnsi="Times New Roman" w:cs="Times New Roman"/>
          <w:b/>
          <w:bCs/>
          <w:i/>
          <w:iCs/>
          <w:color w:val="1F3763" w:themeColor="accent1" w:themeShade="7F"/>
          <w:sz w:val="28"/>
          <w:szCs w:val="28"/>
        </w:rPr>
      </w:pPr>
      <w:bookmarkStart w:id="59" w:name="_Toc40801196"/>
      <w:r w:rsidRPr="00F85ACD">
        <w:rPr>
          <w:rFonts w:ascii="Times New Roman" w:eastAsiaTheme="majorEastAsia" w:hAnsi="Times New Roman" w:cs="Times New Roman"/>
          <w:b/>
          <w:bCs/>
          <w:i/>
          <w:iCs/>
          <w:color w:val="000000" w:themeColor="text1"/>
          <w:sz w:val="28"/>
          <w:szCs w:val="28"/>
        </w:rPr>
        <w:t>1.4.1 Применение в традиционной медицине</w:t>
      </w:r>
      <w:bookmarkEnd w:id="59"/>
    </w:p>
    <w:p w14:paraId="081FD70C" w14:textId="77777777" w:rsidR="00F85ACD" w:rsidRPr="00F85ACD" w:rsidRDefault="00F85ACD" w:rsidP="00F85ACD">
      <w:pPr>
        <w:spacing w:line="360" w:lineRule="auto"/>
        <w:ind w:firstLine="709"/>
        <w:jc w:val="both"/>
        <w:rPr>
          <w:rFonts w:ascii="Times New Roman" w:eastAsia="Calibri" w:hAnsi="Times New Roman" w:cs="Times New Roman"/>
          <w:sz w:val="28"/>
          <w:szCs w:val="28"/>
        </w:rPr>
      </w:pPr>
      <w:r w:rsidRPr="00F85ACD">
        <w:rPr>
          <w:rFonts w:ascii="Times New Roman" w:eastAsia="Calibri" w:hAnsi="Times New Roman" w:cs="Times New Roman"/>
          <w:sz w:val="28"/>
          <w:szCs w:val="28"/>
        </w:rPr>
        <w:t xml:space="preserve">Способы применения </w:t>
      </w:r>
      <w:r w:rsidRPr="00F85ACD">
        <w:rPr>
          <w:rFonts w:ascii="Times New Roman" w:eastAsia="Calibri" w:hAnsi="Times New Roman" w:cs="Times New Roman"/>
          <w:i/>
          <w:iCs/>
          <w:sz w:val="28"/>
          <w:szCs w:val="28"/>
        </w:rPr>
        <w:t>H. perforatum</w:t>
      </w:r>
      <w:r w:rsidRPr="00F85ACD">
        <w:rPr>
          <w:rFonts w:ascii="Times New Roman" w:eastAsia="Calibri" w:hAnsi="Times New Roman" w:cs="Times New Roman"/>
          <w:sz w:val="28"/>
          <w:szCs w:val="28"/>
        </w:rPr>
        <w:t xml:space="preserve"> и </w:t>
      </w:r>
      <w:r w:rsidRPr="00F85ACD">
        <w:rPr>
          <w:rFonts w:ascii="Times New Roman" w:eastAsia="Calibri" w:hAnsi="Times New Roman" w:cs="Times New Roman"/>
          <w:i/>
          <w:iCs/>
          <w:sz w:val="28"/>
          <w:szCs w:val="28"/>
        </w:rPr>
        <w:t xml:space="preserve">H. maculatum </w:t>
      </w:r>
      <w:r w:rsidRPr="00F85ACD">
        <w:rPr>
          <w:rFonts w:ascii="Times New Roman" w:eastAsia="Calibri" w:hAnsi="Times New Roman" w:cs="Times New Roman"/>
          <w:sz w:val="28"/>
          <w:szCs w:val="28"/>
        </w:rPr>
        <w:t xml:space="preserve">достаточно различны в зависимости от региона. Так в странах Центральной и Южной Европы их используют при лечении воспалительных процессов, кожных заболеваний, ожогов, мигреней и неврозов; в Северной Америке  ̶  от кашля и для заживления ран; в Индии  ̶  при обработке ран от змеиных укусов; в Великобритании  ̶  в качестве антигельминтного средства. На территории России их применяют при бронхиальной астме, язве желудка, простудных заболеваниях, для профилактики цинги; настой свежих цветков на подсолнечном масле используется как ранозаживляющее средство (Бакина, Медведева, 1986; </w:t>
      </w:r>
      <w:r w:rsidRPr="00F85ACD">
        <w:rPr>
          <w:rFonts w:ascii="Times New Roman" w:eastAsia="Calibri" w:hAnsi="Times New Roman" w:cs="Times New Roman"/>
          <w:sz w:val="28"/>
          <w:szCs w:val="28"/>
          <w:lang w:val="en-US"/>
        </w:rPr>
        <w:t>Galeotti</w:t>
      </w:r>
      <w:r w:rsidRPr="00F85ACD">
        <w:rPr>
          <w:rFonts w:ascii="Times New Roman" w:eastAsia="Calibri" w:hAnsi="Times New Roman" w:cs="Times New Roman"/>
          <w:sz w:val="28"/>
          <w:szCs w:val="28"/>
        </w:rPr>
        <w:t>, 2017)</w:t>
      </w:r>
    </w:p>
    <w:p w14:paraId="488993A4" w14:textId="77777777" w:rsidR="00F85ACD" w:rsidRPr="00F85ACD" w:rsidRDefault="00F85ACD" w:rsidP="00F85ACD">
      <w:pPr>
        <w:keepNext/>
        <w:keepLines/>
        <w:spacing w:line="360" w:lineRule="auto"/>
        <w:ind w:firstLine="709"/>
        <w:jc w:val="both"/>
        <w:outlineLvl w:val="2"/>
        <w:rPr>
          <w:rFonts w:ascii="Times New Roman" w:eastAsiaTheme="majorEastAsia" w:hAnsi="Times New Roman" w:cs="Times New Roman"/>
          <w:b/>
          <w:bCs/>
          <w:i/>
          <w:iCs/>
          <w:color w:val="000000" w:themeColor="text1"/>
          <w:sz w:val="28"/>
          <w:szCs w:val="28"/>
        </w:rPr>
      </w:pPr>
      <w:bookmarkStart w:id="60" w:name="_Toc40801197"/>
      <w:r w:rsidRPr="00F85ACD">
        <w:rPr>
          <w:rFonts w:ascii="Times New Roman" w:eastAsiaTheme="majorEastAsia" w:hAnsi="Times New Roman" w:cs="Times New Roman"/>
          <w:b/>
          <w:bCs/>
          <w:i/>
          <w:iCs/>
          <w:color w:val="000000" w:themeColor="text1"/>
          <w:sz w:val="28"/>
          <w:szCs w:val="28"/>
        </w:rPr>
        <w:lastRenderedPageBreak/>
        <w:t>1.4.2 Применение в научной медицине</w:t>
      </w:r>
      <w:bookmarkEnd w:id="60"/>
    </w:p>
    <w:p w14:paraId="60F1E1D4" w14:textId="2EBF49FB" w:rsidR="00F85ACD" w:rsidRPr="00F85ACD" w:rsidRDefault="00F85ACD" w:rsidP="00F85ACD">
      <w:pPr>
        <w:spacing w:line="360" w:lineRule="auto"/>
        <w:ind w:firstLine="709"/>
        <w:jc w:val="both"/>
        <w:rPr>
          <w:rFonts w:ascii="Times New Roman" w:eastAsia="Calibri" w:hAnsi="Times New Roman" w:cs="Times New Roman"/>
          <w:sz w:val="28"/>
          <w:szCs w:val="28"/>
        </w:rPr>
      </w:pPr>
      <w:r w:rsidRPr="00F85ACD">
        <w:rPr>
          <w:rFonts w:ascii="Times New Roman" w:eastAsia="Calibri" w:hAnsi="Times New Roman" w:cs="Times New Roman"/>
          <w:i/>
          <w:iCs/>
          <w:sz w:val="28"/>
          <w:szCs w:val="28"/>
        </w:rPr>
        <w:t>H. perforatum</w:t>
      </w:r>
      <w:r w:rsidRPr="00F85ACD">
        <w:rPr>
          <w:rFonts w:ascii="Times New Roman" w:eastAsia="Calibri" w:hAnsi="Times New Roman" w:cs="Times New Roman"/>
          <w:sz w:val="28"/>
          <w:szCs w:val="28"/>
        </w:rPr>
        <w:t xml:space="preserve"> и </w:t>
      </w:r>
      <w:r w:rsidRPr="00F85ACD">
        <w:rPr>
          <w:rFonts w:ascii="Times New Roman" w:eastAsia="Calibri" w:hAnsi="Times New Roman" w:cs="Times New Roman"/>
          <w:i/>
          <w:iCs/>
          <w:sz w:val="28"/>
          <w:szCs w:val="28"/>
        </w:rPr>
        <w:t xml:space="preserve">H. maculatum </w:t>
      </w:r>
      <w:r w:rsidRPr="00F85ACD">
        <w:rPr>
          <w:rFonts w:ascii="Times New Roman" w:eastAsia="Calibri" w:hAnsi="Times New Roman" w:cs="Times New Roman"/>
          <w:sz w:val="28"/>
          <w:szCs w:val="28"/>
        </w:rPr>
        <w:t>включены в Государственную фармакопею РФ и некоторых других стран: Румынии, Польши, Франции (Бакина, Медведева, 1986). В качестве лекарственного сырья используются верхушки цветущих побегов (трава) (Государственная фармакопея…, том 4, 2018). На их основе изготавливают настои, настойки, отвары, спиртовые и масляные экстракты. Настои и отвары применяются для лечения воспалительных заболеваний полости рта, при инфицированных ранах (как компрессы), кашле и удушье (настой цветков); настойки  ̶  как противовоспалительное и вяжущее средство при заболеваниях желудочно-кишечного тракта, воспалении десен, а также как успокоительное при истощении нервной системы; экстракты имеют регенеративное, ранозаживляющее, антибактериальное воздействие, могут применяться при холециститах, гастритах, болезнях почек (Губанов, 1976; Бакина, Медведева, 1986; Куркин, 2004; Атлас…, 2006; Карпук, 2010).</w:t>
      </w:r>
    </w:p>
    <w:p w14:paraId="3A716765" w14:textId="77777777" w:rsidR="00F85ACD" w:rsidRPr="00F85ACD" w:rsidRDefault="00F85ACD" w:rsidP="00F85ACD">
      <w:pPr>
        <w:spacing w:line="360" w:lineRule="auto"/>
        <w:ind w:firstLine="709"/>
        <w:jc w:val="both"/>
        <w:rPr>
          <w:rFonts w:ascii="Times New Roman" w:eastAsia="Calibri" w:hAnsi="Times New Roman" w:cs="Times New Roman"/>
          <w:sz w:val="28"/>
          <w:szCs w:val="28"/>
        </w:rPr>
      </w:pPr>
      <w:r w:rsidRPr="00F85ACD">
        <w:rPr>
          <w:rFonts w:ascii="Times New Roman" w:eastAsia="Calibri" w:hAnsi="Times New Roman" w:cs="Times New Roman"/>
          <w:sz w:val="28"/>
          <w:szCs w:val="28"/>
        </w:rPr>
        <w:t xml:space="preserve">За рубежом </w:t>
      </w:r>
      <w:bookmarkStart w:id="61" w:name="_Hlk3313162"/>
      <w:bookmarkStart w:id="62" w:name="_Hlk40459467"/>
      <w:r w:rsidRPr="00F85ACD">
        <w:rPr>
          <w:rFonts w:ascii="Times New Roman" w:eastAsia="Calibri" w:hAnsi="Times New Roman" w:cs="Times New Roman"/>
          <w:i/>
          <w:iCs/>
          <w:sz w:val="28"/>
          <w:szCs w:val="28"/>
        </w:rPr>
        <w:t>H. perforatum</w:t>
      </w:r>
      <w:bookmarkEnd w:id="61"/>
      <w:r w:rsidRPr="00F85ACD">
        <w:rPr>
          <w:rFonts w:ascii="Times New Roman" w:eastAsia="Calibri" w:hAnsi="Times New Roman" w:cs="Times New Roman"/>
          <w:i/>
          <w:iCs/>
          <w:sz w:val="28"/>
          <w:szCs w:val="28"/>
        </w:rPr>
        <w:t xml:space="preserve"> </w:t>
      </w:r>
      <w:bookmarkEnd w:id="62"/>
      <w:r w:rsidRPr="00F85ACD">
        <w:rPr>
          <w:rFonts w:ascii="Times New Roman" w:eastAsia="Calibri" w:hAnsi="Times New Roman" w:cs="Times New Roman"/>
          <w:sz w:val="28"/>
          <w:szCs w:val="28"/>
        </w:rPr>
        <w:t>активно используется как сырье для антидепрессантов.  На его основе созданы препараты «Гиперфорат» (Германия), «Негрустин» (Словения), «Новопассит» (Чехия-Великобритания), применяющиеся при психовегетативных нарушениях, неврастении, бессоннице (Беленовская, Буданцев, 2004). В нашей стране в этом направлении пока только проводятся исследования (Куркин и др., 2005, 2010). Существуют данные, свидетельствующие о возможности использования этого вида в качестве болеутоляющего (</w:t>
      </w:r>
      <w:r w:rsidRPr="00F85ACD">
        <w:rPr>
          <w:rFonts w:ascii="Times New Roman" w:eastAsia="Calibri" w:hAnsi="Times New Roman" w:cs="Times New Roman"/>
          <w:sz w:val="28"/>
          <w:szCs w:val="28"/>
          <w:lang w:val="en-US"/>
        </w:rPr>
        <w:t>Galeotti</w:t>
      </w:r>
      <w:r w:rsidRPr="00F85ACD">
        <w:rPr>
          <w:rFonts w:ascii="Times New Roman" w:eastAsia="Calibri" w:hAnsi="Times New Roman" w:cs="Times New Roman"/>
          <w:sz w:val="28"/>
          <w:szCs w:val="28"/>
        </w:rPr>
        <w:t>, 2017).</w:t>
      </w:r>
    </w:p>
    <w:p w14:paraId="2B985E51" w14:textId="77777777" w:rsidR="00F85ACD" w:rsidRPr="00F85ACD" w:rsidRDefault="00F85ACD" w:rsidP="00F85ACD">
      <w:pPr>
        <w:keepNext/>
        <w:keepLines/>
        <w:spacing w:line="360" w:lineRule="auto"/>
        <w:ind w:firstLine="709"/>
        <w:jc w:val="both"/>
        <w:outlineLvl w:val="2"/>
        <w:rPr>
          <w:rFonts w:ascii="Times New Roman" w:eastAsiaTheme="majorEastAsia" w:hAnsi="Times New Roman" w:cs="Times New Roman"/>
          <w:b/>
          <w:bCs/>
          <w:i/>
          <w:iCs/>
          <w:color w:val="000000" w:themeColor="text1"/>
          <w:sz w:val="28"/>
          <w:szCs w:val="28"/>
        </w:rPr>
      </w:pPr>
      <w:bookmarkStart w:id="63" w:name="_Toc40801198"/>
      <w:r w:rsidRPr="00F85ACD">
        <w:rPr>
          <w:rFonts w:ascii="Times New Roman" w:eastAsiaTheme="majorEastAsia" w:hAnsi="Times New Roman" w:cs="Times New Roman"/>
          <w:b/>
          <w:bCs/>
          <w:i/>
          <w:iCs/>
          <w:color w:val="000000" w:themeColor="text1"/>
          <w:sz w:val="28"/>
          <w:szCs w:val="28"/>
        </w:rPr>
        <w:t>1.4.3 Применение вне медицины</w:t>
      </w:r>
      <w:bookmarkEnd w:id="63"/>
    </w:p>
    <w:p w14:paraId="0F670DFD" w14:textId="28CF8A2C" w:rsidR="00F85ACD" w:rsidRPr="00F85ACD" w:rsidRDefault="00F85ACD" w:rsidP="00F85ACD">
      <w:pPr>
        <w:spacing w:line="360" w:lineRule="auto"/>
        <w:ind w:firstLine="709"/>
        <w:jc w:val="both"/>
        <w:rPr>
          <w:rFonts w:ascii="Times New Roman" w:eastAsia="Calibri" w:hAnsi="Times New Roman" w:cs="Times New Roman"/>
          <w:sz w:val="28"/>
          <w:szCs w:val="28"/>
        </w:rPr>
      </w:pPr>
      <w:r w:rsidRPr="00F85ACD">
        <w:rPr>
          <w:rFonts w:ascii="Times New Roman" w:eastAsia="Calibri" w:hAnsi="Times New Roman" w:cs="Times New Roman"/>
          <w:sz w:val="28"/>
          <w:szCs w:val="28"/>
        </w:rPr>
        <w:t xml:space="preserve">Трава зверобоя используется в качестве компонента тонизирующих напитков. Кроме того, в домашних условиях ее можно заваривать вместо чая (т. н. «казачий чай») (Черняковская, 1931; Атлас…, 2006). По данным И. А. Губанова (1976), «олиственные побеги и цветки используют для ароматизации водок и горьких настоек». Цветки ранее использовались для окраски шелка и </w:t>
      </w:r>
      <w:r w:rsidRPr="00F85ACD">
        <w:rPr>
          <w:rFonts w:ascii="Times New Roman" w:eastAsia="Calibri" w:hAnsi="Times New Roman" w:cs="Times New Roman"/>
          <w:sz w:val="28"/>
          <w:szCs w:val="28"/>
        </w:rPr>
        <w:lastRenderedPageBreak/>
        <w:t xml:space="preserve">шерсти в зеленые и золотистые тона (Бакина, Медведева, 1986). Семена </w:t>
      </w:r>
      <w:r w:rsidRPr="00F85ACD">
        <w:rPr>
          <w:rFonts w:ascii="Times New Roman" w:eastAsia="Calibri" w:hAnsi="Times New Roman" w:cs="Times New Roman"/>
          <w:i/>
          <w:iCs/>
          <w:sz w:val="28"/>
          <w:szCs w:val="28"/>
        </w:rPr>
        <w:t xml:space="preserve">H. perforatum </w:t>
      </w:r>
      <w:r w:rsidRPr="00F85ACD">
        <w:rPr>
          <w:rFonts w:ascii="Times New Roman" w:eastAsia="Calibri" w:hAnsi="Times New Roman" w:cs="Times New Roman"/>
          <w:sz w:val="28"/>
          <w:szCs w:val="28"/>
        </w:rPr>
        <w:t>являются перспективным сырьем для получения жирного масла (Вандышев и др., 2017).</w:t>
      </w:r>
    </w:p>
    <w:p w14:paraId="7F905E1A" w14:textId="77777777" w:rsidR="00F85ACD" w:rsidRPr="00CD50CE" w:rsidRDefault="00F85ACD" w:rsidP="00F85ACD">
      <w:pPr>
        <w:keepNext/>
        <w:keepLines/>
        <w:spacing w:line="360" w:lineRule="auto"/>
        <w:jc w:val="both"/>
        <w:outlineLvl w:val="1"/>
        <w:rPr>
          <w:rFonts w:ascii="Times New Roman" w:eastAsiaTheme="majorEastAsia" w:hAnsi="Times New Roman" w:cs="Times New Roman"/>
          <w:b/>
          <w:bCs/>
          <w:i/>
          <w:iCs/>
          <w:color w:val="000000" w:themeColor="text1"/>
          <w:sz w:val="28"/>
          <w:szCs w:val="28"/>
        </w:rPr>
      </w:pPr>
      <w:bookmarkStart w:id="64" w:name="_Toc40801199"/>
      <w:r w:rsidRPr="00CD50CE">
        <w:rPr>
          <w:rFonts w:ascii="Times New Roman" w:eastAsiaTheme="majorEastAsia" w:hAnsi="Times New Roman" w:cs="Times New Roman"/>
          <w:b/>
          <w:bCs/>
          <w:color w:val="000000" w:themeColor="text1"/>
          <w:sz w:val="28"/>
          <w:szCs w:val="28"/>
        </w:rPr>
        <w:t xml:space="preserve">1.5 </w:t>
      </w:r>
      <w:r w:rsidRPr="00F85ACD">
        <w:rPr>
          <w:rFonts w:ascii="Times New Roman" w:eastAsiaTheme="majorEastAsia" w:hAnsi="Times New Roman" w:cs="Times New Roman"/>
          <w:b/>
          <w:bCs/>
          <w:color w:val="000000" w:themeColor="text1"/>
          <w:sz w:val="28"/>
          <w:szCs w:val="28"/>
        </w:rPr>
        <w:t>Заготовка</w:t>
      </w:r>
      <w:r w:rsidRPr="00CD50CE">
        <w:rPr>
          <w:rFonts w:ascii="Times New Roman" w:eastAsiaTheme="majorEastAsia" w:hAnsi="Times New Roman" w:cs="Times New Roman"/>
          <w:color w:val="000000" w:themeColor="text1"/>
          <w:sz w:val="28"/>
          <w:szCs w:val="28"/>
        </w:rPr>
        <w:t xml:space="preserve"> </w:t>
      </w:r>
      <w:bookmarkStart w:id="65" w:name="_Hlk40364001"/>
      <w:bookmarkStart w:id="66" w:name="_Hlk40366713"/>
      <w:r w:rsidRPr="00F85ACD">
        <w:rPr>
          <w:rFonts w:ascii="Times New Roman" w:eastAsiaTheme="majorEastAsia" w:hAnsi="Times New Roman" w:cs="Times New Roman"/>
          <w:b/>
          <w:bCs/>
          <w:i/>
          <w:iCs/>
          <w:color w:val="000000" w:themeColor="text1"/>
          <w:sz w:val="28"/>
          <w:szCs w:val="28"/>
          <w:lang w:val="en-US"/>
        </w:rPr>
        <w:t>H</w:t>
      </w:r>
      <w:r w:rsidRPr="00CD50CE">
        <w:rPr>
          <w:rFonts w:ascii="Times New Roman" w:eastAsiaTheme="majorEastAsia" w:hAnsi="Times New Roman" w:cs="Times New Roman"/>
          <w:b/>
          <w:bCs/>
          <w:i/>
          <w:iCs/>
          <w:color w:val="000000" w:themeColor="text1"/>
          <w:sz w:val="28"/>
          <w:szCs w:val="28"/>
        </w:rPr>
        <w:t xml:space="preserve">. </w:t>
      </w:r>
      <w:r w:rsidRPr="00F85ACD">
        <w:rPr>
          <w:rFonts w:ascii="Times New Roman" w:eastAsiaTheme="majorEastAsia" w:hAnsi="Times New Roman" w:cs="Times New Roman"/>
          <w:b/>
          <w:bCs/>
          <w:i/>
          <w:iCs/>
          <w:color w:val="000000" w:themeColor="text1"/>
          <w:sz w:val="28"/>
          <w:szCs w:val="28"/>
          <w:lang w:val="en-US"/>
        </w:rPr>
        <w:t>perforatum</w:t>
      </w:r>
      <w:r w:rsidRPr="00CD50CE">
        <w:rPr>
          <w:rFonts w:ascii="Times New Roman" w:eastAsiaTheme="majorEastAsia" w:hAnsi="Times New Roman" w:cs="Times New Roman"/>
          <w:b/>
          <w:bCs/>
          <w:i/>
          <w:iCs/>
          <w:color w:val="000000" w:themeColor="text1"/>
          <w:sz w:val="28"/>
          <w:szCs w:val="28"/>
        </w:rPr>
        <w:t xml:space="preserve"> </w:t>
      </w:r>
      <w:bookmarkEnd w:id="65"/>
      <w:r w:rsidRPr="00F85ACD">
        <w:rPr>
          <w:rFonts w:ascii="Times New Roman" w:eastAsiaTheme="majorEastAsia" w:hAnsi="Times New Roman" w:cs="Times New Roman"/>
          <w:b/>
          <w:bCs/>
          <w:color w:val="000000" w:themeColor="text1"/>
          <w:sz w:val="28"/>
          <w:szCs w:val="28"/>
        </w:rPr>
        <w:t>и</w:t>
      </w:r>
      <w:r w:rsidRPr="00CD50CE">
        <w:rPr>
          <w:rFonts w:ascii="Times New Roman" w:eastAsiaTheme="majorEastAsia" w:hAnsi="Times New Roman" w:cs="Times New Roman"/>
          <w:b/>
          <w:bCs/>
          <w:color w:val="000000" w:themeColor="text1"/>
          <w:sz w:val="28"/>
          <w:szCs w:val="28"/>
        </w:rPr>
        <w:t xml:space="preserve"> </w:t>
      </w:r>
      <w:r w:rsidRPr="00F85ACD">
        <w:rPr>
          <w:rFonts w:ascii="Times New Roman" w:eastAsiaTheme="majorEastAsia" w:hAnsi="Times New Roman" w:cs="Times New Roman"/>
          <w:b/>
          <w:bCs/>
          <w:i/>
          <w:iCs/>
          <w:color w:val="000000" w:themeColor="text1"/>
          <w:sz w:val="28"/>
          <w:szCs w:val="28"/>
          <w:lang w:val="en-US"/>
        </w:rPr>
        <w:t>H</w:t>
      </w:r>
      <w:r w:rsidRPr="00CD50CE">
        <w:rPr>
          <w:rFonts w:ascii="Times New Roman" w:eastAsiaTheme="majorEastAsia" w:hAnsi="Times New Roman" w:cs="Times New Roman"/>
          <w:b/>
          <w:bCs/>
          <w:i/>
          <w:iCs/>
          <w:color w:val="000000" w:themeColor="text1"/>
          <w:sz w:val="28"/>
          <w:szCs w:val="28"/>
        </w:rPr>
        <w:t xml:space="preserve">. </w:t>
      </w:r>
      <w:r w:rsidRPr="00F85ACD">
        <w:rPr>
          <w:rFonts w:ascii="Times New Roman" w:eastAsiaTheme="majorEastAsia" w:hAnsi="Times New Roman" w:cs="Times New Roman"/>
          <w:b/>
          <w:bCs/>
          <w:i/>
          <w:iCs/>
          <w:color w:val="000000" w:themeColor="text1"/>
          <w:sz w:val="28"/>
          <w:szCs w:val="28"/>
          <w:lang w:val="en-US"/>
        </w:rPr>
        <w:t>maculatum</w:t>
      </w:r>
      <w:bookmarkEnd w:id="64"/>
      <w:bookmarkEnd w:id="66"/>
    </w:p>
    <w:p w14:paraId="6076F851" w14:textId="77777777" w:rsidR="00F85ACD" w:rsidRPr="00F85ACD" w:rsidRDefault="00F85ACD" w:rsidP="00F85ACD">
      <w:pPr>
        <w:spacing w:line="360" w:lineRule="auto"/>
        <w:ind w:firstLine="709"/>
        <w:jc w:val="both"/>
        <w:rPr>
          <w:rFonts w:ascii="Times New Roman" w:eastAsia="Calibri" w:hAnsi="Times New Roman" w:cs="Times New Roman"/>
          <w:color w:val="000000" w:themeColor="text1"/>
          <w:sz w:val="28"/>
          <w:szCs w:val="28"/>
        </w:rPr>
      </w:pPr>
      <w:r w:rsidRPr="00F85ACD">
        <w:rPr>
          <w:rFonts w:ascii="Times New Roman" w:eastAsia="Calibri" w:hAnsi="Times New Roman" w:cs="Times New Roman"/>
          <w:sz w:val="28"/>
          <w:szCs w:val="28"/>
        </w:rPr>
        <w:t xml:space="preserve">Основными районами заготовки </w:t>
      </w:r>
      <w:bookmarkStart w:id="67" w:name="_Hlk40368199"/>
      <w:r w:rsidRPr="00F85ACD">
        <w:rPr>
          <w:rFonts w:ascii="Times New Roman" w:eastAsia="Calibri" w:hAnsi="Times New Roman" w:cs="Times New Roman"/>
          <w:i/>
          <w:iCs/>
          <w:color w:val="000000" w:themeColor="text1"/>
          <w:sz w:val="28"/>
          <w:szCs w:val="28"/>
        </w:rPr>
        <w:t xml:space="preserve">H. perforatum </w:t>
      </w:r>
      <w:r w:rsidRPr="00F85ACD">
        <w:rPr>
          <w:rFonts w:ascii="Times New Roman" w:eastAsia="Calibri" w:hAnsi="Times New Roman" w:cs="Times New Roman"/>
          <w:color w:val="000000" w:themeColor="text1"/>
          <w:sz w:val="28"/>
          <w:szCs w:val="28"/>
        </w:rPr>
        <w:t xml:space="preserve">и </w:t>
      </w:r>
      <w:r w:rsidRPr="00F85ACD">
        <w:rPr>
          <w:rFonts w:ascii="Times New Roman" w:eastAsia="Calibri" w:hAnsi="Times New Roman" w:cs="Times New Roman"/>
          <w:i/>
          <w:iCs/>
          <w:color w:val="000000" w:themeColor="text1"/>
          <w:sz w:val="28"/>
          <w:szCs w:val="28"/>
        </w:rPr>
        <w:t xml:space="preserve">H. maculatum </w:t>
      </w:r>
      <w:bookmarkEnd w:id="67"/>
      <w:r w:rsidRPr="00F85ACD">
        <w:rPr>
          <w:rFonts w:ascii="Times New Roman" w:eastAsia="Calibri" w:hAnsi="Times New Roman" w:cs="Times New Roman"/>
          <w:color w:val="000000" w:themeColor="text1"/>
          <w:sz w:val="28"/>
          <w:szCs w:val="28"/>
        </w:rPr>
        <w:t>являются центральные районы России, Северный Кавказ, Ростовская область и Краснодарский край. Также заготовки ведутся в лесостепных и степных районах Белоруссии, Украины, Восточного Казахстана (Куркин, 2004). Перспективными регионами для заготовок зверобоев являются Вологодская, Псковская, Ярославская, Владимирская области, а также Алтайский край (Атлас…, 2006).</w:t>
      </w:r>
    </w:p>
    <w:p w14:paraId="4F21126B" w14:textId="77777777" w:rsidR="00F85ACD" w:rsidRPr="00F85ACD" w:rsidRDefault="00F85ACD" w:rsidP="00F85ACD">
      <w:pPr>
        <w:spacing w:line="360" w:lineRule="auto"/>
        <w:ind w:firstLine="709"/>
        <w:jc w:val="both"/>
        <w:rPr>
          <w:rFonts w:ascii="Times New Roman" w:eastAsia="Calibri" w:hAnsi="Times New Roman" w:cs="Times New Roman"/>
          <w:color w:val="000000" w:themeColor="text1"/>
          <w:sz w:val="28"/>
          <w:szCs w:val="28"/>
        </w:rPr>
      </w:pPr>
      <w:r w:rsidRPr="00F85ACD">
        <w:rPr>
          <w:rFonts w:ascii="Times New Roman" w:eastAsia="Calibri" w:hAnsi="Times New Roman" w:cs="Times New Roman"/>
          <w:color w:val="000000" w:themeColor="text1"/>
          <w:sz w:val="28"/>
          <w:szCs w:val="28"/>
        </w:rPr>
        <w:t xml:space="preserve">По данным «Атласа лекарственных растений России» (2006), «зверобой заготавливают, главным образом, на вырубках, пустырях, прогалинах и в молодых посадках различных пород с небольшой сомкнутостью крон». Сбор облиственных верхушек </w:t>
      </w:r>
      <w:r w:rsidRPr="00F85ACD">
        <w:rPr>
          <w:rFonts w:ascii="Times New Roman" w:eastAsia="Calibri" w:hAnsi="Times New Roman" w:cs="Times New Roman"/>
          <w:i/>
          <w:iCs/>
          <w:color w:val="000000" w:themeColor="text1"/>
          <w:sz w:val="28"/>
          <w:szCs w:val="28"/>
        </w:rPr>
        <w:t xml:space="preserve">H. perforatum </w:t>
      </w:r>
      <w:r w:rsidRPr="00F85ACD">
        <w:rPr>
          <w:rFonts w:ascii="Times New Roman" w:eastAsia="Calibri" w:hAnsi="Times New Roman" w:cs="Times New Roman"/>
          <w:color w:val="000000" w:themeColor="text1"/>
          <w:sz w:val="28"/>
          <w:szCs w:val="28"/>
        </w:rPr>
        <w:t xml:space="preserve">и </w:t>
      </w:r>
      <w:r w:rsidRPr="00F85ACD">
        <w:rPr>
          <w:rFonts w:ascii="Times New Roman" w:eastAsia="Calibri" w:hAnsi="Times New Roman" w:cs="Times New Roman"/>
          <w:i/>
          <w:iCs/>
          <w:color w:val="000000" w:themeColor="text1"/>
          <w:sz w:val="28"/>
          <w:szCs w:val="28"/>
        </w:rPr>
        <w:t>H. maculatum</w:t>
      </w:r>
      <w:r w:rsidRPr="00F85ACD">
        <w:rPr>
          <w:rFonts w:ascii="Times New Roman" w:eastAsia="Calibri" w:hAnsi="Times New Roman" w:cs="Times New Roman"/>
          <w:color w:val="000000" w:themeColor="text1"/>
          <w:sz w:val="28"/>
          <w:szCs w:val="28"/>
        </w:rPr>
        <w:t xml:space="preserve"> осуществляется в фазу цветения (июнь-август), до появления плодов. Их срезают так, чтобы не захватывать грубые основания стеблей и сразу же после сбора отправляют на сушку, которая при хорошей погоде занимает от 1 до 5 дней (Куркин, 2004). Выход сухого сырья обычно составляет около 25% (Атлас…, 2006).</w:t>
      </w:r>
    </w:p>
    <w:p w14:paraId="42CC684A" w14:textId="77777777" w:rsidR="00F85ACD" w:rsidRPr="00F85ACD" w:rsidRDefault="00F85ACD" w:rsidP="00F85ACD">
      <w:pPr>
        <w:keepNext/>
        <w:keepLines/>
        <w:spacing w:line="360" w:lineRule="auto"/>
        <w:jc w:val="both"/>
        <w:outlineLvl w:val="1"/>
        <w:rPr>
          <w:rFonts w:ascii="Times New Roman" w:eastAsiaTheme="majorEastAsia" w:hAnsi="Times New Roman" w:cs="Times New Roman"/>
          <w:b/>
          <w:bCs/>
          <w:color w:val="000000" w:themeColor="text1"/>
          <w:sz w:val="28"/>
          <w:szCs w:val="28"/>
        </w:rPr>
      </w:pPr>
      <w:bookmarkStart w:id="68" w:name="_Toc40801200"/>
      <w:r w:rsidRPr="00F85ACD">
        <w:rPr>
          <w:rFonts w:ascii="Times New Roman" w:eastAsiaTheme="majorEastAsia" w:hAnsi="Times New Roman" w:cs="Times New Roman"/>
          <w:b/>
          <w:bCs/>
          <w:color w:val="000000" w:themeColor="text1"/>
          <w:sz w:val="28"/>
          <w:szCs w:val="28"/>
        </w:rPr>
        <w:t>1.6</w:t>
      </w:r>
      <w:r w:rsidRPr="00F85ACD">
        <w:rPr>
          <w:rFonts w:ascii="Times New Roman" w:eastAsiaTheme="majorEastAsia" w:hAnsi="Times New Roman" w:cs="Times New Roman"/>
          <w:color w:val="000000" w:themeColor="text1"/>
          <w:sz w:val="28"/>
          <w:szCs w:val="28"/>
        </w:rPr>
        <w:t xml:space="preserve"> </w:t>
      </w:r>
      <w:bookmarkStart w:id="69" w:name="_Hlk39941822"/>
      <w:bookmarkStart w:id="70" w:name="_Hlk40363183"/>
      <w:r w:rsidRPr="00F85ACD">
        <w:rPr>
          <w:rFonts w:ascii="Times New Roman" w:eastAsiaTheme="majorEastAsia" w:hAnsi="Times New Roman" w:cs="Times New Roman"/>
          <w:b/>
          <w:bCs/>
          <w:i/>
          <w:iCs/>
          <w:color w:val="000000" w:themeColor="text1"/>
          <w:sz w:val="28"/>
          <w:szCs w:val="28"/>
        </w:rPr>
        <w:t xml:space="preserve">H. perforatum </w:t>
      </w:r>
      <w:bookmarkEnd w:id="69"/>
      <w:r w:rsidRPr="00F85ACD">
        <w:rPr>
          <w:rFonts w:ascii="Times New Roman" w:eastAsiaTheme="majorEastAsia" w:hAnsi="Times New Roman" w:cs="Times New Roman"/>
          <w:b/>
          <w:bCs/>
          <w:color w:val="000000" w:themeColor="text1"/>
          <w:sz w:val="28"/>
          <w:szCs w:val="28"/>
        </w:rPr>
        <w:t xml:space="preserve">и </w:t>
      </w:r>
      <w:bookmarkStart w:id="71" w:name="_Hlk39942288"/>
      <w:r w:rsidRPr="00F85ACD">
        <w:rPr>
          <w:rFonts w:ascii="Times New Roman" w:eastAsiaTheme="majorEastAsia" w:hAnsi="Times New Roman" w:cs="Times New Roman"/>
          <w:b/>
          <w:bCs/>
          <w:i/>
          <w:iCs/>
          <w:color w:val="000000" w:themeColor="text1"/>
          <w:sz w:val="28"/>
          <w:szCs w:val="28"/>
        </w:rPr>
        <w:t xml:space="preserve">H. maculatum </w:t>
      </w:r>
      <w:bookmarkEnd w:id="70"/>
      <w:bookmarkEnd w:id="71"/>
      <w:r w:rsidRPr="00F85ACD">
        <w:rPr>
          <w:rFonts w:ascii="Times New Roman" w:eastAsiaTheme="majorEastAsia" w:hAnsi="Times New Roman" w:cs="Times New Roman"/>
          <w:b/>
          <w:bCs/>
          <w:color w:val="000000" w:themeColor="text1"/>
          <w:sz w:val="28"/>
          <w:szCs w:val="28"/>
        </w:rPr>
        <w:t>в культуре</w:t>
      </w:r>
      <w:bookmarkEnd w:id="68"/>
    </w:p>
    <w:p w14:paraId="36C9BB6C" w14:textId="6AFA2ADC" w:rsidR="00F85ACD" w:rsidRPr="00F85ACD" w:rsidRDefault="00F85ACD" w:rsidP="00F85ACD">
      <w:pPr>
        <w:spacing w:after="0" w:line="360" w:lineRule="auto"/>
        <w:ind w:firstLine="709"/>
        <w:jc w:val="both"/>
        <w:rPr>
          <w:rFonts w:ascii="Times New Roman" w:eastAsia="Calibri" w:hAnsi="Times New Roman" w:cs="Times New Roman"/>
          <w:color w:val="000000" w:themeColor="text1"/>
          <w:sz w:val="28"/>
          <w:szCs w:val="28"/>
        </w:rPr>
      </w:pPr>
      <w:r w:rsidRPr="00F85ACD">
        <w:rPr>
          <w:rFonts w:ascii="Times New Roman" w:eastAsia="Calibri" w:hAnsi="Times New Roman" w:cs="Times New Roman"/>
          <w:color w:val="000000" w:themeColor="text1"/>
          <w:sz w:val="28"/>
          <w:szCs w:val="28"/>
        </w:rPr>
        <w:t xml:space="preserve">В связи с большими объемами использования </w:t>
      </w:r>
      <w:bookmarkStart w:id="72" w:name="_Hlk39942205"/>
      <w:r w:rsidRPr="00F85ACD">
        <w:rPr>
          <w:rFonts w:ascii="Times New Roman" w:eastAsia="Calibri" w:hAnsi="Times New Roman" w:cs="Times New Roman"/>
          <w:i/>
          <w:iCs/>
          <w:color w:val="000000" w:themeColor="text1"/>
          <w:sz w:val="28"/>
          <w:szCs w:val="28"/>
        </w:rPr>
        <w:t>H. perforatum</w:t>
      </w:r>
      <w:bookmarkEnd w:id="72"/>
      <w:r w:rsidRPr="00F85ACD">
        <w:rPr>
          <w:rFonts w:ascii="Times New Roman" w:eastAsia="Calibri" w:hAnsi="Times New Roman" w:cs="Times New Roman"/>
          <w:color w:val="000000" w:themeColor="text1"/>
          <w:sz w:val="28"/>
          <w:szCs w:val="28"/>
        </w:rPr>
        <w:t>, производство не может быть обеспечено за счет только его природных запасов, поэтому с 1968 г. ведутся исследования по выращиванию этого вида в культуре. Первые работы были проведены в Центральном Сибирском ботаническом саду РАН, где был создан сорт-стандарт «Золотодолинский». Позднее появились сорта «Айболит» и «Солнечный». (Эчишвили и др., 2014; Абрамчук, 2015) Разработка методов возделывания</w:t>
      </w:r>
      <w:r w:rsidRPr="00F85ACD">
        <w:rPr>
          <w:rFonts w:ascii="Times New Roman" w:eastAsia="Calibri" w:hAnsi="Times New Roman" w:cs="Times New Roman"/>
          <w:i/>
          <w:iCs/>
          <w:color w:val="000000" w:themeColor="text1"/>
          <w:sz w:val="28"/>
          <w:szCs w:val="28"/>
        </w:rPr>
        <w:t xml:space="preserve"> H. perforatum </w:t>
      </w:r>
      <w:r w:rsidRPr="00F85ACD">
        <w:rPr>
          <w:rFonts w:ascii="Times New Roman" w:eastAsia="Calibri" w:hAnsi="Times New Roman" w:cs="Times New Roman"/>
          <w:color w:val="000000" w:themeColor="text1"/>
          <w:sz w:val="28"/>
          <w:szCs w:val="28"/>
        </w:rPr>
        <w:t xml:space="preserve">также осуществлялась на Среднем Урале и в Республике Коми. На территории </w:t>
      </w:r>
      <w:r w:rsidRPr="00F85ACD">
        <w:rPr>
          <w:rFonts w:ascii="Times New Roman" w:eastAsia="Calibri" w:hAnsi="Times New Roman" w:cs="Times New Roman"/>
          <w:color w:val="000000" w:themeColor="text1"/>
          <w:sz w:val="28"/>
          <w:szCs w:val="28"/>
        </w:rPr>
        <w:lastRenderedPageBreak/>
        <w:t xml:space="preserve">последней с 2010 г. также изучается в культуре </w:t>
      </w:r>
      <w:r w:rsidRPr="00F85ACD">
        <w:rPr>
          <w:rFonts w:ascii="Times New Roman" w:eastAsia="Calibri" w:hAnsi="Times New Roman" w:cs="Times New Roman"/>
          <w:i/>
          <w:iCs/>
          <w:color w:val="000000" w:themeColor="text1"/>
          <w:sz w:val="28"/>
          <w:szCs w:val="28"/>
        </w:rPr>
        <w:t>H. maculatum</w:t>
      </w:r>
      <w:r w:rsidRPr="00F85ACD">
        <w:rPr>
          <w:rFonts w:ascii="Times New Roman" w:eastAsia="Calibri" w:hAnsi="Times New Roman" w:cs="Times New Roman"/>
          <w:color w:val="000000" w:themeColor="text1"/>
          <w:sz w:val="28"/>
          <w:szCs w:val="28"/>
        </w:rPr>
        <w:t xml:space="preserve"> (Эчишвили, Мишуров, 2008; Эчишвили и др., 2015). Зверобой убирают два раза в год с промежутком в 30-40 дней, урожайность при травостое средней густоты за два укоса составляет 15-25 ц/га (Атлас…, 2006).</w:t>
      </w:r>
    </w:p>
    <w:p w14:paraId="7427DE38" w14:textId="77777777" w:rsidR="00F85ACD" w:rsidRPr="00F85ACD" w:rsidRDefault="00F85ACD" w:rsidP="00F85ACD">
      <w:pPr>
        <w:rPr>
          <w:rFonts w:ascii="Times New Roman" w:eastAsia="Calibri" w:hAnsi="Times New Roman" w:cs="Times New Roman"/>
          <w:b/>
          <w:bCs/>
          <w:color w:val="000000" w:themeColor="text1"/>
          <w:sz w:val="32"/>
          <w:szCs w:val="32"/>
        </w:rPr>
      </w:pPr>
      <w:r w:rsidRPr="00F85ACD">
        <w:rPr>
          <w:rFonts w:ascii="Times New Roman" w:eastAsia="Calibri" w:hAnsi="Times New Roman" w:cs="Times New Roman"/>
          <w:b/>
          <w:bCs/>
          <w:color w:val="000000" w:themeColor="text1"/>
          <w:sz w:val="32"/>
          <w:szCs w:val="32"/>
        </w:rPr>
        <w:br w:type="page"/>
      </w:r>
    </w:p>
    <w:p w14:paraId="38850F31" w14:textId="77777777" w:rsidR="00F85ACD" w:rsidRPr="00F85ACD" w:rsidRDefault="00F85ACD" w:rsidP="00F85ACD">
      <w:pPr>
        <w:keepNext/>
        <w:keepLines/>
        <w:spacing w:line="360" w:lineRule="auto"/>
        <w:jc w:val="both"/>
        <w:outlineLvl w:val="0"/>
        <w:rPr>
          <w:rFonts w:ascii="Times New Roman" w:eastAsiaTheme="majorEastAsia" w:hAnsi="Times New Roman" w:cs="Times New Roman"/>
          <w:b/>
          <w:bCs/>
          <w:color w:val="000000" w:themeColor="text1"/>
          <w:sz w:val="32"/>
          <w:szCs w:val="32"/>
        </w:rPr>
      </w:pPr>
      <w:bookmarkStart w:id="73" w:name="_Toc40801201"/>
      <w:r w:rsidRPr="00F85ACD">
        <w:rPr>
          <w:rFonts w:ascii="Times New Roman" w:eastAsiaTheme="majorEastAsia" w:hAnsi="Times New Roman" w:cs="Times New Roman"/>
          <w:b/>
          <w:bCs/>
          <w:color w:val="000000" w:themeColor="text1"/>
          <w:sz w:val="32"/>
          <w:szCs w:val="32"/>
        </w:rPr>
        <w:lastRenderedPageBreak/>
        <w:t>Глава 2. Материалы и методы</w:t>
      </w:r>
      <w:bookmarkEnd w:id="73"/>
    </w:p>
    <w:p w14:paraId="63A4A696" w14:textId="77777777" w:rsidR="00F85ACD" w:rsidRPr="00CD50CE" w:rsidRDefault="00F85ACD" w:rsidP="00F85ACD">
      <w:pPr>
        <w:spacing w:line="360" w:lineRule="auto"/>
        <w:ind w:firstLine="709"/>
        <w:jc w:val="both"/>
        <w:rPr>
          <w:rFonts w:asciiTheme="majorBidi" w:eastAsia="Calibri" w:hAnsiTheme="majorBidi" w:cstheme="majorBidi"/>
          <w:color w:val="000000" w:themeColor="text1"/>
          <w:sz w:val="28"/>
          <w:szCs w:val="28"/>
        </w:rPr>
      </w:pPr>
      <w:r w:rsidRPr="00F85ACD">
        <w:rPr>
          <w:rFonts w:asciiTheme="majorBidi" w:eastAsia="Calibri" w:hAnsiTheme="majorBidi" w:cstheme="majorBidi"/>
          <w:color w:val="000000" w:themeColor="text1"/>
          <w:sz w:val="28"/>
          <w:szCs w:val="28"/>
        </w:rPr>
        <w:t xml:space="preserve">Для выполнения работы были использованы следующие материалы: геоботанические полевые данные, данные по местообитаниям из флор и определителей, а также с гербарных этикеток из гербариев Санкт-Петербурга и Москвы. Для проведения географического и эколого-географического моделирования были использованы карты и описания распространения видов зверобоев, климатические данные. Подробнее эти материалы расписаны ниже при описании методик исследования. </w:t>
      </w:r>
    </w:p>
    <w:p w14:paraId="3E97B5E3" w14:textId="77777777" w:rsidR="00F85ACD" w:rsidRPr="00F85ACD" w:rsidRDefault="00F85ACD" w:rsidP="00F85ACD">
      <w:pPr>
        <w:spacing w:line="360" w:lineRule="auto"/>
        <w:ind w:firstLine="709"/>
        <w:jc w:val="both"/>
        <w:rPr>
          <w:rFonts w:asciiTheme="majorBidi" w:eastAsia="Calibri" w:hAnsiTheme="majorBidi" w:cstheme="majorBidi"/>
          <w:color w:val="000000" w:themeColor="text1"/>
          <w:sz w:val="28"/>
          <w:szCs w:val="28"/>
        </w:rPr>
      </w:pPr>
      <w:r w:rsidRPr="00F85ACD">
        <w:rPr>
          <w:rFonts w:asciiTheme="majorBidi" w:eastAsia="Calibri" w:hAnsiTheme="majorBidi" w:cstheme="majorBidi"/>
          <w:color w:val="000000" w:themeColor="text1"/>
          <w:sz w:val="28"/>
          <w:szCs w:val="28"/>
        </w:rPr>
        <w:t xml:space="preserve">Полевые данные были получены автором в июне-июле 2019 г. в Себежском национальном парке. В ходе полевых работ был использован метод временных пробных площадей (ПП), закладывавшихся на участках с различными экологическими условиями, где был визуально обнаружен хотя бы один из исследуемых видов. Всего было описано 55 ПП площадью 10×10 м и 1 ПП площадью 20×20 м. Работа проводилась с учетом методических рекомендаций по описанию фитоценозов (Ипатов, Мирин, 2008). Для каждой ПП были определены географические координаты (при помощи программы </w:t>
      </w:r>
      <w:r w:rsidRPr="00F85ACD">
        <w:rPr>
          <w:rFonts w:asciiTheme="majorBidi" w:eastAsia="Calibri" w:hAnsiTheme="majorBidi" w:cstheme="majorBidi"/>
          <w:color w:val="000000" w:themeColor="text1"/>
          <w:sz w:val="28"/>
          <w:szCs w:val="28"/>
          <w:lang w:val="en-US"/>
        </w:rPr>
        <w:t>OziExplorer</w:t>
      </w:r>
      <w:r w:rsidRPr="00F85ACD">
        <w:rPr>
          <w:rFonts w:asciiTheme="majorBidi" w:eastAsia="Calibri" w:hAnsiTheme="majorBidi" w:cstheme="majorBidi"/>
          <w:color w:val="000000" w:themeColor="text1"/>
          <w:sz w:val="28"/>
          <w:szCs w:val="28"/>
        </w:rPr>
        <w:t>), общее проективное покрытие кустарникового, травяно-кустарничкового и мохово-лишайникового яруса, обилие по Друде и проективное покрытие каждого вида. Также в тех случаях, где это было необходимо, были определены характеристики древостоя и подроста (общая сомкнутость и сомкнутость по видам, доля вида в составе, средняя и максимальная высоты, средний и максимальный диаметр у деревьев).</w:t>
      </w:r>
    </w:p>
    <w:p w14:paraId="5D29A6CC" w14:textId="77777777" w:rsidR="00F85ACD" w:rsidRPr="00F85ACD" w:rsidRDefault="00F85ACD" w:rsidP="00F85ACD">
      <w:pPr>
        <w:spacing w:line="360" w:lineRule="auto"/>
        <w:ind w:firstLine="709"/>
        <w:jc w:val="both"/>
        <w:rPr>
          <w:rFonts w:asciiTheme="majorBidi" w:hAnsiTheme="majorBidi" w:cstheme="majorBidi"/>
          <w:sz w:val="28"/>
          <w:szCs w:val="28"/>
        </w:rPr>
      </w:pPr>
      <w:r w:rsidRPr="00F85ACD">
        <w:rPr>
          <w:rFonts w:asciiTheme="majorBidi" w:eastAsia="Calibri" w:hAnsiTheme="majorBidi" w:cstheme="majorBidi"/>
          <w:color w:val="000000" w:themeColor="text1"/>
          <w:sz w:val="28"/>
          <w:szCs w:val="28"/>
        </w:rPr>
        <w:t xml:space="preserve">Камеральная обработка данных проводилась методом прямой ординации сообществ по экологическим шкалам Раменского, опубликованным в работе «Экологическая оценка кормовых угодий по растительному покрову» (1956). </w:t>
      </w:r>
      <w:r w:rsidRPr="00F85ACD">
        <w:rPr>
          <w:rFonts w:asciiTheme="majorBidi" w:hAnsiTheme="majorBidi" w:cstheme="majorBidi"/>
          <w:sz w:val="28"/>
          <w:szCs w:val="28"/>
        </w:rPr>
        <w:t xml:space="preserve">Для каждого вида, указанного в геоботаническом описании, фиксировалось верхнее и нижнее значение по выбранной шкале, а затем графическим методом определялось значение, являющееся пересечением большинства интервалов. Затем это значение </w:t>
      </w:r>
      <w:r w:rsidRPr="00F85ACD">
        <w:rPr>
          <w:rFonts w:asciiTheme="majorBidi" w:hAnsiTheme="majorBidi" w:cstheme="majorBidi"/>
          <w:sz w:val="28"/>
          <w:szCs w:val="28"/>
        </w:rPr>
        <w:lastRenderedPageBreak/>
        <w:t xml:space="preserve">использовалось как координата сообщества по оси, соответствующей выбранной шкале. Ординация проводилась по шкалам увлажнения (горизонтальная ось) и активного богатства и засоления почв (вертикальная ось). Визуализация данных была выполнена в </w:t>
      </w:r>
      <w:bookmarkStart w:id="74" w:name="_Hlk40623839"/>
      <w:r w:rsidRPr="00F85ACD">
        <w:rPr>
          <w:rFonts w:asciiTheme="majorBidi" w:hAnsiTheme="majorBidi" w:cstheme="majorBidi"/>
          <w:sz w:val="28"/>
          <w:szCs w:val="28"/>
          <w:lang w:val="en-US"/>
        </w:rPr>
        <w:t>Microsoft</w:t>
      </w:r>
      <w:r w:rsidRPr="00F85ACD">
        <w:rPr>
          <w:rFonts w:asciiTheme="majorBidi" w:hAnsiTheme="majorBidi" w:cstheme="majorBidi"/>
          <w:sz w:val="28"/>
          <w:szCs w:val="28"/>
        </w:rPr>
        <w:t xml:space="preserve"> </w:t>
      </w:r>
      <w:r w:rsidRPr="00F85ACD">
        <w:rPr>
          <w:rFonts w:asciiTheme="majorBidi" w:hAnsiTheme="majorBidi" w:cstheme="majorBidi"/>
          <w:sz w:val="28"/>
          <w:szCs w:val="28"/>
          <w:lang w:val="en-US"/>
        </w:rPr>
        <w:t>Office</w:t>
      </w:r>
      <w:r w:rsidRPr="00F85ACD">
        <w:rPr>
          <w:rFonts w:asciiTheme="majorBidi" w:hAnsiTheme="majorBidi" w:cstheme="majorBidi"/>
          <w:sz w:val="28"/>
          <w:szCs w:val="28"/>
        </w:rPr>
        <w:t xml:space="preserve"> </w:t>
      </w:r>
      <w:r w:rsidRPr="00F85ACD">
        <w:rPr>
          <w:rFonts w:asciiTheme="majorBidi" w:hAnsiTheme="majorBidi" w:cstheme="majorBidi"/>
          <w:sz w:val="28"/>
          <w:szCs w:val="28"/>
          <w:lang w:val="en-US"/>
        </w:rPr>
        <w:t>Excel</w:t>
      </w:r>
      <w:bookmarkEnd w:id="74"/>
      <w:r w:rsidRPr="00F85ACD">
        <w:rPr>
          <w:rFonts w:asciiTheme="majorBidi" w:hAnsiTheme="majorBidi" w:cstheme="majorBidi"/>
          <w:sz w:val="28"/>
          <w:szCs w:val="28"/>
        </w:rPr>
        <w:t>.</w:t>
      </w:r>
    </w:p>
    <w:p w14:paraId="21F0B814" w14:textId="77777777" w:rsidR="00F85ACD" w:rsidRPr="00F85ACD" w:rsidRDefault="00F85ACD" w:rsidP="00F85ACD">
      <w:pPr>
        <w:spacing w:line="360" w:lineRule="auto"/>
        <w:ind w:firstLine="709"/>
        <w:jc w:val="both"/>
        <w:rPr>
          <w:rFonts w:ascii="Times New Roman" w:eastAsia="Calibri" w:hAnsi="Times New Roman" w:cs="Times New Roman"/>
          <w:color w:val="000000" w:themeColor="text1"/>
          <w:sz w:val="28"/>
          <w:szCs w:val="28"/>
        </w:rPr>
      </w:pPr>
      <w:r w:rsidRPr="00F85ACD">
        <w:rPr>
          <w:rFonts w:ascii="Times New Roman" w:eastAsia="Calibri" w:hAnsi="Times New Roman" w:cs="Times New Roman"/>
          <w:color w:val="000000" w:themeColor="text1"/>
          <w:sz w:val="28"/>
          <w:szCs w:val="28"/>
        </w:rPr>
        <w:t xml:space="preserve">Для анализа категорий местообитаний </w:t>
      </w:r>
      <w:r w:rsidRPr="00F85ACD">
        <w:rPr>
          <w:rFonts w:ascii="Times New Roman" w:eastAsia="Calibri" w:hAnsi="Times New Roman" w:cs="Times New Roman"/>
          <w:i/>
          <w:iCs/>
          <w:color w:val="000000" w:themeColor="text1"/>
          <w:sz w:val="28"/>
          <w:szCs w:val="28"/>
          <w:lang w:val="en-US"/>
        </w:rPr>
        <w:t>H</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i/>
          <w:iCs/>
          <w:color w:val="000000" w:themeColor="text1"/>
          <w:sz w:val="28"/>
          <w:szCs w:val="28"/>
          <w:lang w:val="en-US"/>
        </w:rPr>
        <w:t>maculatum</w:t>
      </w:r>
      <w:r w:rsidRPr="00F85ACD">
        <w:rPr>
          <w:rFonts w:ascii="Times New Roman" w:eastAsia="Calibri" w:hAnsi="Times New Roman" w:cs="Times New Roman"/>
          <w:color w:val="000000" w:themeColor="text1"/>
          <w:sz w:val="28"/>
          <w:szCs w:val="28"/>
        </w:rPr>
        <w:t xml:space="preserve"> и </w:t>
      </w:r>
      <w:r w:rsidRPr="00F85ACD">
        <w:rPr>
          <w:rFonts w:ascii="Times New Roman" w:eastAsia="Calibri" w:hAnsi="Times New Roman" w:cs="Times New Roman"/>
          <w:i/>
          <w:iCs/>
          <w:color w:val="000000" w:themeColor="text1"/>
          <w:sz w:val="28"/>
          <w:szCs w:val="28"/>
          <w:lang w:val="en-US"/>
        </w:rPr>
        <w:t>H</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i/>
          <w:iCs/>
          <w:color w:val="000000" w:themeColor="text1"/>
          <w:sz w:val="28"/>
          <w:szCs w:val="28"/>
          <w:lang w:val="en-US"/>
        </w:rPr>
        <w:t>perforatum</w:t>
      </w:r>
      <w:r w:rsidRPr="00F85ACD">
        <w:rPr>
          <w:rFonts w:ascii="Times New Roman" w:eastAsia="Calibri" w:hAnsi="Times New Roman" w:cs="Times New Roman"/>
          <w:color w:val="000000" w:themeColor="text1"/>
          <w:sz w:val="28"/>
          <w:szCs w:val="28"/>
        </w:rPr>
        <w:t xml:space="preserve"> на данной территории были использованы характеризующие ее флоры и определители, а также гербарные коллекции Ботанического института РАН (акроним гербария  ̶ </w:t>
      </w:r>
      <w:r w:rsidRPr="00F85ACD">
        <w:rPr>
          <w:rFonts w:asciiTheme="majorBidi" w:hAnsiTheme="majorBidi" w:cstheme="majorBidi"/>
          <w:sz w:val="28"/>
          <w:szCs w:val="28"/>
          <w:lang w:val="en-US"/>
        </w:rPr>
        <w:t>LE</w:t>
      </w:r>
      <w:r w:rsidRPr="00F85ACD">
        <w:rPr>
          <w:rFonts w:ascii="Times New Roman" w:eastAsia="Calibri" w:hAnsi="Times New Roman" w:cs="Times New Roman"/>
          <w:color w:val="000000" w:themeColor="text1"/>
          <w:sz w:val="28"/>
          <w:szCs w:val="28"/>
        </w:rPr>
        <w:t>), кафедры ботаники СПбГУ (</w:t>
      </w:r>
      <w:r w:rsidRPr="00F85ACD">
        <w:rPr>
          <w:rFonts w:ascii="Times New Roman" w:eastAsia="Calibri" w:hAnsi="Times New Roman" w:cs="Times New Roman"/>
          <w:color w:val="000000" w:themeColor="text1"/>
          <w:sz w:val="28"/>
          <w:szCs w:val="28"/>
          <w:lang w:val="en-US"/>
        </w:rPr>
        <w:t>LECB</w:t>
      </w:r>
      <w:r w:rsidRPr="00F85ACD">
        <w:rPr>
          <w:rFonts w:ascii="Times New Roman" w:eastAsia="Calibri" w:hAnsi="Times New Roman" w:cs="Times New Roman"/>
          <w:color w:val="000000" w:themeColor="text1"/>
          <w:sz w:val="28"/>
          <w:szCs w:val="28"/>
        </w:rPr>
        <w:t>), Санкт-Петербургского государственного лесотехнического университета им. С. М. Кирова (</w:t>
      </w:r>
      <w:r w:rsidRPr="00F85ACD">
        <w:rPr>
          <w:rFonts w:ascii="Times New Roman" w:eastAsia="Calibri" w:hAnsi="Times New Roman" w:cs="Times New Roman"/>
          <w:color w:val="000000" w:themeColor="text1"/>
          <w:sz w:val="28"/>
          <w:szCs w:val="28"/>
          <w:lang w:val="en-US"/>
        </w:rPr>
        <w:t>KFTA</w:t>
      </w:r>
      <w:r w:rsidRPr="00F85ACD">
        <w:rPr>
          <w:rFonts w:ascii="Times New Roman" w:eastAsia="Calibri" w:hAnsi="Times New Roman" w:cs="Times New Roman"/>
          <w:color w:val="000000" w:themeColor="text1"/>
          <w:sz w:val="28"/>
          <w:szCs w:val="28"/>
        </w:rPr>
        <w:t>), Главного ботанического сада им. В. В. Цицина РАН (</w:t>
      </w:r>
      <w:r w:rsidRPr="00F85ACD">
        <w:rPr>
          <w:rFonts w:ascii="Times New Roman" w:eastAsia="Calibri" w:hAnsi="Times New Roman" w:cs="Times New Roman"/>
          <w:color w:val="000000" w:themeColor="text1"/>
          <w:sz w:val="28"/>
          <w:szCs w:val="28"/>
          <w:lang w:val="en-US"/>
        </w:rPr>
        <w:t>MHA</w:t>
      </w:r>
      <w:r w:rsidRPr="00F85ACD">
        <w:rPr>
          <w:rFonts w:ascii="Times New Roman" w:eastAsia="Calibri" w:hAnsi="Times New Roman" w:cs="Times New Roman"/>
          <w:color w:val="000000" w:themeColor="text1"/>
          <w:sz w:val="28"/>
          <w:szCs w:val="28"/>
        </w:rPr>
        <w:t>) и МГУ (</w:t>
      </w:r>
      <w:r w:rsidRPr="00F85ACD">
        <w:rPr>
          <w:rFonts w:ascii="Times New Roman" w:eastAsia="Calibri" w:hAnsi="Times New Roman" w:cs="Times New Roman"/>
          <w:color w:val="000000" w:themeColor="text1"/>
          <w:sz w:val="28"/>
          <w:szCs w:val="28"/>
          <w:lang w:val="en-US"/>
        </w:rPr>
        <w:t>MW</w:t>
      </w:r>
      <w:r w:rsidRPr="00F85ACD">
        <w:rPr>
          <w:rFonts w:ascii="Times New Roman" w:eastAsia="Calibri" w:hAnsi="Times New Roman" w:cs="Times New Roman"/>
          <w:color w:val="000000" w:themeColor="text1"/>
          <w:sz w:val="28"/>
          <w:szCs w:val="28"/>
        </w:rPr>
        <w:t xml:space="preserve">). Всего было отсмотрено 269 образцов. В </w:t>
      </w:r>
      <w:r w:rsidRPr="00F85ACD">
        <w:rPr>
          <w:rFonts w:asciiTheme="majorBidi" w:hAnsiTheme="majorBidi" w:cstheme="majorBidi"/>
          <w:sz w:val="28"/>
          <w:szCs w:val="28"/>
          <w:lang w:val="en-US"/>
        </w:rPr>
        <w:t>Microsoft</w:t>
      </w:r>
      <w:r w:rsidRPr="00F85ACD">
        <w:rPr>
          <w:rFonts w:asciiTheme="majorBidi" w:hAnsiTheme="majorBidi" w:cstheme="majorBidi"/>
          <w:sz w:val="28"/>
          <w:szCs w:val="28"/>
        </w:rPr>
        <w:t xml:space="preserve"> </w:t>
      </w:r>
      <w:r w:rsidRPr="00F85ACD">
        <w:rPr>
          <w:rFonts w:asciiTheme="majorBidi" w:hAnsiTheme="majorBidi" w:cstheme="majorBidi"/>
          <w:sz w:val="28"/>
          <w:szCs w:val="28"/>
          <w:lang w:val="en-US"/>
        </w:rPr>
        <w:t>Office</w:t>
      </w:r>
      <w:r w:rsidRPr="00F85ACD">
        <w:rPr>
          <w:rFonts w:asciiTheme="majorBidi" w:hAnsiTheme="majorBidi" w:cstheme="majorBidi"/>
          <w:sz w:val="28"/>
          <w:szCs w:val="28"/>
        </w:rPr>
        <w:t xml:space="preserve"> </w:t>
      </w:r>
      <w:r w:rsidRPr="00F85ACD">
        <w:rPr>
          <w:rFonts w:asciiTheme="majorBidi" w:hAnsiTheme="majorBidi" w:cstheme="majorBidi"/>
          <w:sz w:val="28"/>
          <w:szCs w:val="28"/>
          <w:lang w:val="en-US"/>
        </w:rPr>
        <w:t>Excel</w:t>
      </w:r>
      <w:r w:rsidRPr="00F85ACD">
        <w:rPr>
          <w:rFonts w:asciiTheme="majorBidi" w:hAnsiTheme="majorBidi" w:cstheme="majorBidi"/>
          <w:sz w:val="28"/>
          <w:szCs w:val="28"/>
        </w:rPr>
        <w:t xml:space="preserve"> для каждой гербарной коллекции были созданы таблицы, в которые вносилась информация об образце: вид растения, административный регион, административный район, конкретное местонахождение и местообитание. На основе собранных данных было выделено 11 категорий местообитаний. Для </w:t>
      </w:r>
      <w:r w:rsidRPr="00F85ACD">
        <w:rPr>
          <w:rFonts w:ascii="Times New Roman" w:eastAsia="Calibri" w:hAnsi="Times New Roman" w:cs="Times New Roman"/>
          <w:color w:val="000000" w:themeColor="text1"/>
          <w:sz w:val="28"/>
          <w:szCs w:val="28"/>
        </w:rPr>
        <w:t xml:space="preserve">литературных источников указывалось наличие или отсутствие категории, для гербарных коллекций  ̶  количество этикеток, входящих в категорию. </w:t>
      </w:r>
    </w:p>
    <w:p w14:paraId="2AD2942F" w14:textId="77777777" w:rsidR="00F85ACD" w:rsidRPr="00F85ACD" w:rsidRDefault="00F85ACD" w:rsidP="00F85ACD">
      <w:pPr>
        <w:spacing w:line="360" w:lineRule="auto"/>
        <w:ind w:firstLine="709"/>
        <w:contextualSpacing/>
        <w:jc w:val="both"/>
        <w:rPr>
          <w:rFonts w:asciiTheme="majorBidi" w:hAnsiTheme="majorBidi" w:cstheme="majorBidi"/>
          <w:sz w:val="28"/>
          <w:szCs w:val="28"/>
        </w:rPr>
      </w:pPr>
      <w:r w:rsidRPr="00F85ACD">
        <w:rPr>
          <w:rFonts w:asciiTheme="majorBidi" w:hAnsiTheme="majorBidi" w:cstheme="majorBidi"/>
          <w:sz w:val="28"/>
          <w:szCs w:val="28"/>
        </w:rPr>
        <w:t xml:space="preserve">Эколого-географический анализ и эколого-географическое моделирование были проведены в геоинформационной системе </w:t>
      </w:r>
      <w:r w:rsidRPr="00F85ACD">
        <w:rPr>
          <w:rFonts w:asciiTheme="majorBidi" w:hAnsiTheme="majorBidi" w:cstheme="majorBidi"/>
          <w:sz w:val="28"/>
          <w:szCs w:val="28"/>
          <w:lang w:val="en-US"/>
        </w:rPr>
        <w:t>QGIS</w:t>
      </w:r>
      <w:r w:rsidRPr="00F85ACD">
        <w:rPr>
          <w:rFonts w:asciiTheme="majorBidi" w:hAnsiTheme="majorBidi" w:cstheme="majorBidi"/>
          <w:sz w:val="28"/>
          <w:szCs w:val="28"/>
        </w:rPr>
        <w:t>. Они осуществлялись по методике, приведенной в учебном пособии А. Н. Афонина и Ю. В. Соколовой «</w:t>
      </w:r>
      <w:bookmarkStart w:id="75" w:name="_Hlk40464329"/>
      <w:r w:rsidRPr="00F85ACD">
        <w:rPr>
          <w:rFonts w:asciiTheme="majorBidi" w:hAnsiTheme="majorBidi" w:cstheme="majorBidi"/>
          <w:sz w:val="28"/>
          <w:szCs w:val="28"/>
        </w:rPr>
        <w:t>Эколого-географический анализ и моделирование биологических объектов с использованием ГИС</w:t>
      </w:r>
      <w:bookmarkEnd w:id="75"/>
      <w:r w:rsidRPr="00F85ACD">
        <w:rPr>
          <w:rFonts w:asciiTheme="majorBidi" w:hAnsiTheme="majorBidi" w:cstheme="majorBidi"/>
          <w:sz w:val="28"/>
          <w:szCs w:val="28"/>
        </w:rPr>
        <w:t xml:space="preserve">» (2018). В качестве лимитирующих факторов, использованных для эколого-географического анализа, были взяты показания суммы активных температур (это сумма средних суточных температур воздуха выше 10°С за вегетационный период (Лосев, 1994)), средних температур января и гидротермического коэффициента Селянинова (ГТК; характеризует увлажненность территории (Хромов, Мамонтова, 1974)) на базе набора глобальных климатических данных </w:t>
      </w:r>
      <w:r w:rsidRPr="00F85ACD">
        <w:rPr>
          <w:rFonts w:asciiTheme="majorBidi" w:hAnsiTheme="majorBidi" w:cstheme="majorBidi"/>
          <w:sz w:val="28"/>
          <w:szCs w:val="28"/>
          <w:lang w:val="en-US"/>
        </w:rPr>
        <w:t>WorldClim</w:t>
      </w:r>
      <w:r w:rsidRPr="00F85ACD">
        <w:rPr>
          <w:rFonts w:asciiTheme="majorBidi" w:hAnsiTheme="majorBidi" w:cstheme="majorBidi"/>
          <w:sz w:val="28"/>
          <w:szCs w:val="28"/>
        </w:rPr>
        <w:t xml:space="preserve"> (https://www.worldclim.org), как наиболее характерные для </w:t>
      </w:r>
      <w:r w:rsidRPr="00F85ACD">
        <w:rPr>
          <w:rFonts w:asciiTheme="majorBidi" w:hAnsiTheme="majorBidi" w:cstheme="majorBidi"/>
          <w:sz w:val="28"/>
          <w:szCs w:val="28"/>
        </w:rPr>
        <w:lastRenderedPageBreak/>
        <w:t xml:space="preserve">многолетних растений, распространенных в Евразии. Путем сопоставления ареалов исследуемых видов и карт лимитирующих факторов, где их значения выражены при помощи изолиний, было уточнено, что северную границу ареала ограничивает сумма активных температур, северо-восточную и восточную  </w:t>
      </w:r>
      <w:r w:rsidRPr="00F85ACD">
        <w:rPr>
          <w:rFonts w:ascii="Times New Roman" w:hAnsi="Times New Roman" w:cs="Times New Roman"/>
          <w:sz w:val="28"/>
          <w:szCs w:val="28"/>
        </w:rPr>
        <w:t>̶  средняя температура января, южную  ̶  ГТК. После определения значений экологических амплитуд этих факторов было проведено эколого-географическое моделирование возможного ареала при помощи реклассификации растровых карт (клеткам растров с меньшими значениями, чем у соответствующей экологической амплитуды, присваивалось значение «0», с большими  ̶  «1») и дальнейшего перемножения полученных растров (только территории, имеющие по всем растрам значение «1», то есть подходящие по всем используемым факторам, при перемножении дают общее значение «1»), после чего проводилось сопоставление итоговой модели с исходным ареалом.</w:t>
      </w:r>
    </w:p>
    <w:p w14:paraId="65FBE046" w14:textId="77777777" w:rsidR="00F85ACD" w:rsidRPr="00F85ACD" w:rsidRDefault="00F85ACD" w:rsidP="00CD50CE">
      <w:pPr>
        <w:spacing w:line="360" w:lineRule="auto"/>
        <w:jc w:val="both"/>
        <w:rPr>
          <w:rFonts w:asciiTheme="majorBidi" w:eastAsia="Calibri" w:hAnsiTheme="majorBidi" w:cstheme="majorBidi"/>
          <w:color w:val="000000" w:themeColor="text1"/>
          <w:sz w:val="28"/>
          <w:szCs w:val="28"/>
        </w:rPr>
      </w:pPr>
      <w:r w:rsidRPr="00F85ACD">
        <w:rPr>
          <w:rFonts w:ascii="Times New Roman" w:eastAsia="Calibri" w:hAnsi="Times New Roman" w:cs="Times New Roman"/>
          <w:color w:val="000000" w:themeColor="text1"/>
          <w:sz w:val="28"/>
          <w:szCs w:val="28"/>
        </w:rPr>
        <w:t xml:space="preserve"> </w:t>
      </w:r>
      <w:r w:rsidRPr="00F85ACD">
        <w:rPr>
          <w:rFonts w:asciiTheme="majorBidi" w:eastAsia="Calibri" w:hAnsiTheme="majorBidi" w:cstheme="majorBidi"/>
          <w:color w:val="000000" w:themeColor="text1"/>
          <w:sz w:val="28"/>
          <w:szCs w:val="28"/>
        </w:rPr>
        <w:t xml:space="preserve">    </w:t>
      </w:r>
      <w:r w:rsidRPr="00F85ACD">
        <w:rPr>
          <w:rFonts w:asciiTheme="majorBidi" w:eastAsia="Calibri" w:hAnsiTheme="majorBidi" w:cstheme="majorBidi"/>
          <w:color w:val="000000" w:themeColor="text1"/>
          <w:sz w:val="28"/>
          <w:szCs w:val="28"/>
        </w:rPr>
        <w:br w:type="page"/>
      </w:r>
    </w:p>
    <w:p w14:paraId="0AD7DAF0" w14:textId="77777777" w:rsidR="00F85ACD" w:rsidRPr="00F85ACD" w:rsidRDefault="00F85ACD" w:rsidP="00F85ACD">
      <w:pPr>
        <w:keepNext/>
        <w:keepLines/>
        <w:spacing w:line="360" w:lineRule="auto"/>
        <w:jc w:val="both"/>
        <w:outlineLvl w:val="0"/>
        <w:rPr>
          <w:rFonts w:asciiTheme="majorBidi" w:eastAsiaTheme="majorEastAsia" w:hAnsiTheme="majorBidi" w:cstheme="majorBidi"/>
          <w:b/>
          <w:bCs/>
          <w:color w:val="000000" w:themeColor="text1"/>
          <w:sz w:val="32"/>
          <w:szCs w:val="32"/>
        </w:rPr>
      </w:pPr>
      <w:bookmarkStart w:id="76" w:name="_Toc40801202"/>
      <w:r w:rsidRPr="00F85ACD">
        <w:rPr>
          <w:rFonts w:asciiTheme="majorBidi" w:eastAsiaTheme="majorEastAsia" w:hAnsiTheme="majorBidi" w:cstheme="majorBidi"/>
          <w:b/>
          <w:bCs/>
          <w:color w:val="000000" w:themeColor="text1"/>
          <w:sz w:val="32"/>
          <w:szCs w:val="32"/>
        </w:rPr>
        <w:lastRenderedPageBreak/>
        <w:t xml:space="preserve">Глава 3. Эколого-ценотические особенности </w:t>
      </w:r>
      <w:bookmarkStart w:id="77" w:name="_Hlk39859395"/>
      <w:r w:rsidRPr="00F85ACD">
        <w:rPr>
          <w:rFonts w:asciiTheme="majorBidi" w:eastAsiaTheme="majorEastAsia" w:hAnsiTheme="majorBidi" w:cstheme="majorBidi"/>
          <w:b/>
          <w:bCs/>
          <w:i/>
          <w:iCs/>
          <w:color w:val="000000" w:themeColor="text1"/>
          <w:sz w:val="32"/>
          <w:szCs w:val="32"/>
        </w:rPr>
        <w:t xml:space="preserve">H. perforatum </w:t>
      </w:r>
      <w:r w:rsidRPr="00F85ACD">
        <w:rPr>
          <w:rFonts w:asciiTheme="majorBidi" w:eastAsiaTheme="majorEastAsia" w:hAnsiTheme="majorBidi" w:cstheme="majorBidi"/>
          <w:b/>
          <w:bCs/>
          <w:color w:val="000000" w:themeColor="text1"/>
          <w:sz w:val="32"/>
          <w:szCs w:val="32"/>
        </w:rPr>
        <w:t xml:space="preserve">и </w:t>
      </w:r>
      <w:r w:rsidRPr="00F85ACD">
        <w:rPr>
          <w:rFonts w:asciiTheme="majorBidi" w:eastAsiaTheme="majorEastAsia" w:hAnsiTheme="majorBidi" w:cstheme="majorBidi"/>
          <w:b/>
          <w:bCs/>
          <w:i/>
          <w:iCs/>
          <w:color w:val="000000" w:themeColor="text1"/>
          <w:sz w:val="32"/>
          <w:szCs w:val="32"/>
        </w:rPr>
        <w:t>H. maculatum</w:t>
      </w:r>
      <w:bookmarkEnd w:id="76"/>
      <w:bookmarkEnd w:id="77"/>
    </w:p>
    <w:p w14:paraId="15F6E62F" w14:textId="77777777" w:rsidR="00F85ACD" w:rsidRPr="00F85ACD" w:rsidRDefault="00F85ACD" w:rsidP="00F85ACD">
      <w:pPr>
        <w:keepNext/>
        <w:keepLines/>
        <w:spacing w:line="360" w:lineRule="auto"/>
        <w:jc w:val="both"/>
        <w:outlineLvl w:val="1"/>
        <w:rPr>
          <w:rFonts w:ascii="Times New Roman" w:eastAsiaTheme="majorEastAsia" w:hAnsi="Times New Roman" w:cs="Times New Roman"/>
          <w:b/>
          <w:bCs/>
          <w:color w:val="000000" w:themeColor="text1"/>
          <w:sz w:val="28"/>
          <w:szCs w:val="28"/>
        </w:rPr>
      </w:pPr>
      <w:bookmarkStart w:id="78" w:name="_Toc40801203"/>
      <w:r w:rsidRPr="00F85ACD">
        <w:rPr>
          <w:rFonts w:asciiTheme="majorBidi" w:eastAsiaTheme="majorEastAsia" w:hAnsiTheme="majorBidi" w:cstheme="majorBidi"/>
          <w:b/>
          <w:bCs/>
          <w:color w:val="000000" w:themeColor="text1"/>
          <w:sz w:val="28"/>
          <w:szCs w:val="28"/>
        </w:rPr>
        <w:t>3.1 Эколого-фитоценотическая ординация местообитаний</w:t>
      </w:r>
      <w:bookmarkEnd w:id="78"/>
    </w:p>
    <w:p w14:paraId="3BE94701" w14:textId="72D39418" w:rsidR="00F85ACD" w:rsidRPr="00F85ACD" w:rsidRDefault="00F85ACD" w:rsidP="00F85ACD">
      <w:pPr>
        <w:spacing w:line="360" w:lineRule="auto"/>
        <w:ind w:firstLine="709"/>
        <w:jc w:val="both"/>
        <w:rPr>
          <w:rFonts w:asciiTheme="majorBidi" w:hAnsiTheme="majorBidi" w:cstheme="majorBidi"/>
          <w:sz w:val="28"/>
          <w:szCs w:val="28"/>
        </w:rPr>
      </w:pPr>
      <w:r w:rsidRPr="00F85ACD">
        <w:rPr>
          <w:rFonts w:asciiTheme="majorBidi" w:eastAsia="Calibri" w:hAnsiTheme="majorBidi" w:cstheme="majorBidi"/>
          <w:color w:val="000000" w:themeColor="text1"/>
          <w:sz w:val="28"/>
          <w:szCs w:val="28"/>
        </w:rPr>
        <w:t xml:space="preserve">Геоботанические описания, послужившие материалом для ординации, были собраны автором в Себежском национальном парке. </w:t>
      </w:r>
      <w:r w:rsidRPr="00F85ACD">
        <w:rPr>
          <w:rFonts w:asciiTheme="majorBidi" w:hAnsiTheme="majorBidi" w:cstheme="majorBidi"/>
          <w:sz w:val="28"/>
          <w:szCs w:val="28"/>
        </w:rPr>
        <w:t xml:space="preserve">Эта особо охраняемая природная территория федерального значения была создана 1 июля 1996 г. В административно-территориальном отношении она располагается на юго-западе Псковской области, в Себежском районе. На юге национальный парк граничит с Белоруссией </w:t>
      </w:r>
      <w:r w:rsidRPr="00CD50CE">
        <w:rPr>
          <w:rFonts w:asciiTheme="majorBidi" w:hAnsiTheme="majorBidi" w:cstheme="majorBidi"/>
          <w:sz w:val="28"/>
          <w:szCs w:val="28"/>
        </w:rPr>
        <w:t>(</w:t>
      </w:r>
      <w:r w:rsidRPr="00F85ACD">
        <w:rPr>
          <w:rFonts w:asciiTheme="majorBidi" w:hAnsiTheme="majorBidi" w:cstheme="majorBidi"/>
          <w:sz w:val="28"/>
          <w:szCs w:val="28"/>
        </w:rPr>
        <w:t>Верхнедвинский и Россонский районы Витебской области</w:t>
      </w:r>
      <w:r w:rsidRPr="00CD50CE">
        <w:rPr>
          <w:rFonts w:asciiTheme="majorBidi" w:hAnsiTheme="majorBidi" w:cstheme="majorBidi"/>
          <w:sz w:val="28"/>
          <w:szCs w:val="28"/>
        </w:rPr>
        <w:t>)</w:t>
      </w:r>
      <w:r w:rsidRPr="00F85ACD">
        <w:rPr>
          <w:rFonts w:asciiTheme="majorBidi" w:hAnsiTheme="majorBidi" w:cstheme="majorBidi"/>
          <w:sz w:val="28"/>
          <w:szCs w:val="28"/>
        </w:rPr>
        <w:t xml:space="preserve">, на западе  </w:t>
      </w:r>
      <w:r w:rsidRPr="00F85ACD">
        <w:rPr>
          <w:rFonts w:ascii="Times New Roman" w:hAnsi="Times New Roman" w:cs="Times New Roman"/>
          <w:sz w:val="28"/>
          <w:szCs w:val="28"/>
        </w:rPr>
        <w:t>̶  с Латвией (Пасиенская волость Зилупского края) (</w:t>
      </w:r>
      <w:bookmarkStart w:id="79" w:name="_Hlk26872106"/>
      <w:r w:rsidRPr="00F85ACD">
        <w:rPr>
          <w:rFonts w:ascii="Times New Roman" w:hAnsi="Times New Roman" w:cs="Times New Roman"/>
          <w:sz w:val="28"/>
          <w:szCs w:val="28"/>
        </w:rPr>
        <w:t>http://seb-park.ru</w:t>
      </w:r>
      <w:bookmarkEnd w:id="79"/>
      <w:r w:rsidRPr="00F85ACD">
        <w:rPr>
          <w:rFonts w:ascii="Times New Roman" w:hAnsi="Times New Roman" w:cs="Times New Roman"/>
          <w:sz w:val="28"/>
          <w:szCs w:val="28"/>
        </w:rPr>
        <w:t>).</w:t>
      </w:r>
    </w:p>
    <w:p w14:paraId="7F55D876" w14:textId="77777777" w:rsidR="00F85ACD" w:rsidRPr="00F85ACD" w:rsidRDefault="00F85ACD" w:rsidP="00F85ACD">
      <w:pPr>
        <w:keepNext/>
        <w:keepLines/>
        <w:spacing w:line="360" w:lineRule="auto"/>
        <w:ind w:firstLine="709"/>
        <w:jc w:val="both"/>
        <w:outlineLvl w:val="2"/>
        <w:rPr>
          <w:rFonts w:asciiTheme="majorBidi" w:eastAsiaTheme="majorEastAsia" w:hAnsiTheme="majorBidi" w:cstheme="majorBidi"/>
          <w:b/>
          <w:bCs/>
          <w:i/>
          <w:iCs/>
          <w:color w:val="000000" w:themeColor="text1"/>
          <w:sz w:val="28"/>
          <w:szCs w:val="28"/>
        </w:rPr>
      </w:pPr>
      <w:bookmarkStart w:id="80" w:name="_Toc40801204"/>
      <w:r w:rsidRPr="00F85ACD">
        <w:rPr>
          <w:rFonts w:asciiTheme="majorBidi" w:eastAsiaTheme="majorEastAsia" w:hAnsiTheme="majorBidi" w:cstheme="majorBidi"/>
          <w:b/>
          <w:bCs/>
          <w:i/>
          <w:iCs/>
          <w:color w:val="000000" w:themeColor="text1"/>
          <w:sz w:val="28"/>
          <w:szCs w:val="28"/>
        </w:rPr>
        <w:t>3.1.1 Физико-географическое описание территории</w:t>
      </w:r>
      <w:bookmarkEnd w:id="80"/>
    </w:p>
    <w:p w14:paraId="1B5E24AD" w14:textId="77777777" w:rsidR="00F85ACD" w:rsidRPr="00F85ACD" w:rsidRDefault="00F85ACD" w:rsidP="00F85ACD">
      <w:pPr>
        <w:spacing w:line="360" w:lineRule="auto"/>
        <w:ind w:firstLine="709"/>
        <w:contextualSpacing/>
        <w:jc w:val="both"/>
        <w:rPr>
          <w:rFonts w:asciiTheme="majorBidi" w:hAnsiTheme="majorBidi" w:cstheme="majorBidi"/>
          <w:i/>
          <w:iCs/>
          <w:sz w:val="28"/>
          <w:szCs w:val="28"/>
        </w:rPr>
      </w:pPr>
      <w:r w:rsidRPr="00F85ACD">
        <w:rPr>
          <w:rFonts w:asciiTheme="majorBidi" w:hAnsiTheme="majorBidi" w:cstheme="majorBidi"/>
          <w:i/>
          <w:iCs/>
          <w:sz w:val="28"/>
          <w:szCs w:val="28"/>
        </w:rPr>
        <w:t>Рельеф</w:t>
      </w:r>
    </w:p>
    <w:p w14:paraId="05B1B36E" w14:textId="77777777" w:rsidR="00F85ACD" w:rsidRPr="00F85ACD" w:rsidRDefault="00F85ACD" w:rsidP="00F85ACD">
      <w:pPr>
        <w:spacing w:line="360" w:lineRule="auto"/>
        <w:ind w:firstLine="709"/>
        <w:contextualSpacing/>
        <w:jc w:val="both"/>
        <w:rPr>
          <w:rFonts w:asciiTheme="majorBidi" w:hAnsiTheme="majorBidi" w:cstheme="majorBidi"/>
          <w:sz w:val="28"/>
          <w:szCs w:val="28"/>
        </w:rPr>
      </w:pPr>
      <w:r w:rsidRPr="00F85ACD">
        <w:rPr>
          <w:rFonts w:asciiTheme="majorBidi" w:hAnsiTheme="majorBidi" w:cstheme="majorBidi"/>
          <w:sz w:val="28"/>
          <w:szCs w:val="28"/>
        </w:rPr>
        <w:t xml:space="preserve">Территория парка располагается в пределах Себежской гряды, находящейся на границе валдайского оледенения, и в целом характеризуется сильно пересеченным холмисто-котловинным рельефом. Высота местности уменьшается в южном и юго-западном направлении. В парке широко представлены разнообразные ледниковые формы рельефа, преобладают конечные моренные гряды (высота до 50 м), в понижениях между которыми расположены котловинные озера, и камовые гряды (высота 25-40 м) </w:t>
      </w:r>
      <w:bookmarkStart w:id="81" w:name="_Hlk26872598"/>
      <w:r w:rsidRPr="00F85ACD">
        <w:rPr>
          <w:rFonts w:asciiTheme="majorBidi" w:hAnsiTheme="majorBidi" w:cstheme="majorBidi"/>
          <w:sz w:val="28"/>
          <w:szCs w:val="28"/>
        </w:rPr>
        <w:t>(http://priroda.pskov.ru).</w:t>
      </w:r>
      <w:bookmarkEnd w:id="81"/>
      <w:r w:rsidRPr="00F85ACD">
        <w:rPr>
          <w:rFonts w:asciiTheme="majorBidi" w:hAnsiTheme="majorBidi" w:cstheme="majorBidi"/>
          <w:sz w:val="28"/>
          <w:szCs w:val="28"/>
        </w:rPr>
        <w:t xml:space="preserve"> Равнины в северной части имеют водно-ледниковое происхождение, а в южной и центральной  </w:t>
      </w:r>
      <w:r w:rsidRPr="00F85ACD">
        <w:rPr>
          <w:rFonts w:ascii="Times New Roman" w:hAnsi="Times New Roman" w:cs="Times New Roman"/>
          <w:sz w:val="28"/>
          <w:szCs w:val="28"/>
        </w:rPr>
        <w:t>̶  озерно-ледниковое (Национальный парк…, 2005).</w:t>
      </w:r>
    </w:p>
    <w:p w14:paraId="0D3D2761" w14:textId="77777777" w:rsidR="00F85ACD" w:rsidRPr="00F85ACD" w:rsidRDefault="00F85ACD" w:rsidP="00F85ACD">
      <w:pPr>
        <w:spacing w:line="360" w:lineRule="auto"/>
        <w:ind w:firstLine="709"/>
        <w:contextualSpacing/>
        <w:jc w:val="both"/>
        <w:rPr>
          <w:rFonts w:asciiTheme="majorBidi" w:hAnsiTheme="majorBidi" w:cstheme="majorBidi"/>
          <w:i/>
          <w:iCs/>
          <w:sz w:val="28"/>
          <w:szCs w:val="28"/>
        </w:rPr>
      </w:pPr>
      <w:r w:rsidRPr="00F85ACD">
        <w:rPr>
          <w:rFonts w:asciiTheme="majorBidi" w:hAnsiTheme="majorBidi" w:cstheme="majorBidi"/>
          <w:i/>
          <w:iCs/>
          <w:sz w:val="28"/>
          <w:szCs w:val="28"/>
        </w:rPr>
        <w:t>Климат</w:t>
      </w:r>
    </w:p>
    <w:p w14:paraId="7E1C725A" w14:textId="77777777" w:rsidR="00F85ACD" w:rsidRPr="00F85ACD" w:rsidRDefault="00F85ACD" w:rsidP="00F85ACD">
      <w:pPr>
        <w:spacing w:line="360" w:lineRule="auto"/>
        <w:ind w:firstLine="709"/>
        <w:contextualSpacing/>
        <w:jc w:val="both"/>
        <w:rPr>
          <w:rFonts w:asciiTheme="majorBidi" w:hAnsiTheme="majorBidi" w:cstheme="majorBidi"/>
          <w:sz w:val="28"/>
          <w:szCs w:val="28"/>
        </w:rPr>
      </w:pPr>
      <w:r w:rsidRPr="00F85ACD">
        <w:rPr>
          <w:rFonts w:asciiTheme="majorBidi" w:hAnsiTheme="majorBidi" w:cstheme="majorBidi"/>
          <w:sz w:val="28"/>
          <w:szCs w:val="28"/>
        </w:rPr>
        <w:t xml:space="preserve">Климат характеризуется умеренно холодной и длительной зимой (средняя температура января -8°) и умеренно теплым летом (средняя температура июля +17°). В год обычно выпадает около 600-700 мм осадков, </w:t>
      </w:r>
      <w:r w:rsidRPr="00F85ACD">
        <w:rPr>
          <w:rFonts w:asciiTheme="majorBidi" w:hAnsiTheme="majorBidi" w:cstheme="majorBidi"/>
          <w:sz w:val="28"/>
          <w:szCs w:val="28"/>
        </w:rPr>
        <w:lastRenderedPageBreak/>
        <w:t>отмечается повышенная облачность. Устойчивый снежный покров держится 100-115 дней. Преобладают южные и юго-западные ветры (Атлас…, 1969).</w:t>
      </w:r>
    </w:p>
    <w:p w14:paraId="245BD6CA" w14:textId="77777777" w:rsidR="00F85ACD" w:rsidRPr="00F85ACD" w:rsidRDefault="00F85ACD" w:rsidP="00F85ACD">
      <w:pPr>
        <w:spacing w:line="360" w:lineRule="auto"/>
        <w:ind w:firstLine="709"/>
        <w:contextualSpacing/>
        <w:jc w:val="both"/>
        <w:rPr>
          <w:rFonts w:asciiTheme="majorBidi" w:hAnsiTheme="majorBidi" w:cstheme="majorBidi"/>
          <w:i/>
          <w:iCs/>
          <w:sz w:val="28"/>
          <w:szCs w:val="28"/>
        </w:rPr>
      </w:pPr>
      <w:r w:rsidRPr="00F85ACD">
        <w:rPr>
          <w:rFonts w:asciiTheme="majorBidi" w:hAnsiTheme="majorBidi" w:cstheme="majorBidi"/>
          <w:i/>
          <w:iCs/>
          <w:sz w:val="28"/>
          <w:szCs w:val="28"/>
        </w:rPr>
        <w:t>Почвенный покров</w:t>
      </w:r>
    </w:p>
    <w:p w14:paraId="724BD307" w14:textId="77777777" w:rsidR="00F85ACD" w:rsidRPr="00F85ACD" w:rsidRDefault="00F85ACD" w:rsidP="00F85ACD">
      <w:pPr>
        <w:spacing w:line="360" w:lineRule="auto"/>
        <w:ind w:firstLine="709"/>
        <w:contextualSpacing/>
        <w:jc w:val="both"/>
        <w:rPr>
          <w:rFonts w:ascii="Times New Roman" w:hAnsi="Times New Roman" w:cs="Times New Roman"/>
          <w:sz w:val="28"/>
          <w:szCs w:val="28"/>
        </w:rPr>
      </w:pPr>
      <w:r w:rsidRPr="00F85ACD">
        <w:rPr>
          <w:rFonts w:asciiTheme="majorBidi" w:hAnsiTheme="majorBidi" w:cstheme="majorBidi"/>
          <w:sz w:val="28"/>
          <w:szCs w:val="28"/>
        </w:rPr>
        <w:t xml:space="preserve">Почвообразующими породами являются водно-ледниковые пески, моренные суглинки и глины с включением песка или щебня. Высокое разнообразие форм рельефа обуславливает неоднородность почвенного покрова. В основном на дренированных участках представлены различные подтипы подзолистых и дерново-подзолистых почв, а на низменных равнинах  </w:t>
      </w:r>
      <w:r w:rsidRPr="00F85ACD">
        <w:rPr>
          <w:rFonts w:ascii="Times New Roman" w:hAnsi="Times New Roman" w:cs="Times New Roman"/>
          <w:sz w:val="28"/>
          <w:szCs w:val="28"/>
        </w:rPr>
        <w:t xml:space="preserve">̶  болотные (чаще всего низинных болот) торфяные почвы </w:t>
      </w:r>
      <w:bookmarkStart w:id="82" w:name="_Hlk26875877"/>
      <w:r w:rsidRPr="00F85ACD">
        <w:rPr>
          <w:rFonts w:ascii="Times New Roman" w:hAnsi="Times New Roman" w:cs="Times New Roman"/>
          <w:sz w:val="28"/>
          <w:szCs w:val="28"/>
        </w:rPr>
        <w:t>(http://seb-park.ru).</w:t>
      </w:r>
      <w:bookmarkEnd w:id="82"/>
    </w:p>
    <w:p w14:paraId="61EBB6F7" w14:textId="77777777" w:rsidR="00F85ACD" w:rsidRPr="00F85ACD" w:rsidRDefault="00F85ACD" w:rsidP="00F85ACD">
      <w:pPr>
        <w:spacing w:line="360" w:lineRule="auto"/>
        <w:ind w:firstLine="709"/>
        <w:contextualSpacing/>
        <w:jc w:val="both"/>
        <w:rPr>
          <w:rFonts w:ascii="Times New Roman" w:hAnsi="Times New Roman" w:cs="Times New Roman"/>
          <w:i/>
          <w:iCs/>
          <w:sz w:val="28"/>
          <w:szCs w:val="28"/>
        </w:rPr>
      </w:pPr>
      <w:r w:rsidRPr="00F85ACD">
        <w:rPr>
          <w:rFonts w:ascii="Times New Roman" w:hAnsi="Times New Roman" w:cs="Times New Roman"/>
          <w:i/>
          <w:iCs/>
          <w:sz w:val="28"/>
          <w:szCs w:val="28"/>
        </w:rPr>
        <w:t>Гидрография</w:t>
      </w:r>
    </w:p>
    <w:p w14:paraId="2AD712A6" w14:textId="77777777" w:rsidR="00F85ACD" w:rsidRPr="00F85ACD" w:rsidRDefault="00F85ACD" w:rsidP="00F85ACD">
      <w:pPr>
        <w:spacing w:line="360" w:lineRule="auto"/>
        <w:ind w:firstLine="709"/>
        <w:contextualSpacing/>
        <w:jc w:val="both"/>
        <w:rPr>
          <w:rFonts w:asciiTheme="majorBidi" w:hAnsiTheme="majorBidi" w:cstheme="majorBidi"/>
          <w:sz w:val="28"/>
          <w:szCs w:val="28"/>
        </w:rPr>
      </w:pPr>
      <w:r w:rsidRPr="00F85ACD">
        <w:rPr>
          <w:rFonts w:ascii="Times New Roman" w:hAnsi="Times New Roman" w:cs="Times New Roman"/>
          <w:sz w:val="28"/>
          <w:szCs w:val="28"/>
        </w:rPr>
        <w:t>Развита густая речная сеть, все реки которой принадлежат бассейну Западной Двины. Обычно они мелководны и имеют длину от 15 до 25 км. Наиболее крупными реками являются Ница и Свольна. На территории парка расположено около 90 больших и малых озер со средней глубиной 3-5 м, общая площадь которых около 7000 га. Они часто соединяются между собой реками и протоками</w:t>
      </w:r>
      <w:r w:rsidRPr="00F85ACD">
        <w:rPr>
          <w:rFonts w:asciiTheme="majorBidi" w:hAnsiTheme="majorBidi" w:cstheme="majorBidi"/>
          <w:sz w:val="28"/>
          <w:szCs w:val="28"/>
        </w:rPr>
        <w:t xml:space="preserve">. Озера Себежское, Ороно, Вятитерьво, Глыбочно, Белое, Озерявки и Нечерица образуют единую систему водоемов, через реки Свольна и Дрисса имеющую выход в Западную Двину и далее в Балтийское море (http://priroda.pskov.ru). Большинство озер находятся в эвтрофной стадии, однако в разных озерах можно наблюдать как дальнейшую эвтрофикацию, так и дистрофикацию </w:t>
      </w:r>
      <w:r w:rsidRPr="00F85ACD">
        <w:rPr>
          <w:rFonts w:ascii="Times New Roman" w:hAnsi="Times New Roman" w:cs="Times New Roman"/>
          <w:sz w:val="28"/>
          <w:szCs w:val="28"/>
        </w:rPr>
        <w:t>(http://seb-park.ru)</w:t>
      </w:r>
      <w:r w:rsidRPr="00F85ACD">
        <w:rPr>
          <w:rFonts w:asciiTheme="majorBidi" w:hAnsiTheme="majorBidi" w:cstheme="majorBidi"/>
          <w:sz w:val="28"/>
          <w:szCs w:val="28"/>
        </w:rPr>
        <w:t>.</w:t>
      </w:r>
    </w:p>
    <w:p w14:paraId="17F339E2" w14:textId="77777777" w:rsidR="00F85ACD" w:rsidRPr="00F85ACD" w:rsidRDefault="00F85ACD" w:rsidP="00F85ACD">
      <w:pPr>
        <w:spacing w:line="360" w:lineRule="auto"/>
        <w:ind w:firstLine="709"/>
        <w:contextualSpacing/>
        <w:jc w:val="both"/>
        <w:rPr>
          <w:rFonts w:asciiTheme="majorBidi" w:hAnsiTheme="majorBidi" w:cstheme="majorBidi"/>
          <w:i/>
          <w:iCs/>
          <w:sz w:val="28"/>
          <w:szCs w:val="28"/>
        </w:rPr>
      </w:pPr>
      <w:r w:rsidRPr="00F85ACD">
        <w:rPr>
          <w:rFonts w:asciiTheme="majorBidi" w:hAnsiTheme="majorBidi" w:cstheme="majorBidi"/>
          <w:i/>
          <w:iCs/>
          <w:sz w:val="28"/>
          <w:szCs w:val="28"/>
        </w:rPr>
        <w:t>Растительность</w:t>
      </w:r>
    </w:p>
    <w:p w14:paraId="690042D4" w14:textId="77777777" w:rsidR="00F85ACD" w:rsidRPr="00F85ACD" w:rsidRDefault="00F85ACD" w:rsidP="00F85ACD">
      <w:pPr>
        <w:spacing w:line="360" w:lineRule="auto"/>
        <w:ind w:firstLine="709"/>
        <w:contextualSpacing/>
        <w:jc w:val="both"/>
        <w:rPr>
          <w:rFonts w:asciiTheme="majorBidi" w:hAnsiTheme="majorBidi" w:cstheme="majorBidi"/>
          <w:sz w:val="28"/>
          <w:szCs w:val="28"/>
        </w:rPr>
      </w:pPr>
      <w:r w:rsidRPr="00F85ACD">
        <w:rPr>
          <w:rFonts w:asciiTheme="majorBidi" w:hAnsiTheme="majorBidi" w:cstheme="majorBidi"/>
          <w:sz w:val="28"/>
          <w:szCs w:val="28"/>
        </w:rPr>
        <w:t>По растительности территория парка принадлежит к подзоне широколиственно-хвойных лесов лесной зоны, но имеет типичный южнотаежный облик. Основными типами естественной растительности являются лесной, прибрежно-водный и водный, луговой и болотный (Конечная, 2008).</w:t>
      </w:r>
    </w:p>
    <w:p w14:paraId="4A10B3E7" w14:textId="77777777" w:rsidR="00F85ACD" w:rsidRPr="00F85ACD" w:rsidRDefault="00F85ACD" w:rsidP="00F85ACD">
      <w:pPr>
        <w:spacing w:line="360" w:lineRule="auto"/>
        <w:ind w:firstLine="709"/>
        <w:contextualSpacing/>
        <w:jc w:val="both"/>
        <w:rPr>
          <w:rFonts w:asciiTheme="majorBidi" w:hAnsiTheme="majorBidi" w:cstheme="majorBidi"/>
          <w:sz w:val="28"/>
          <w:szCs w:val="28"/>
        </w:rPr>
      </w:pPr>
      <w:r w:rsidRPr="00F85ACD">
        <w:rPr>
          <w:rFonts w:asciiTheme="majorBidi" w:hAnsiTheme="majorBidi" w:cstheme="majorBidi"/>
          <w:sz w:val="28"/>
          <w:szCs w:val="28"/>
        </w:rPr>
        <w:t xml:space="preserve">Леса занимают около 30000 га, лесистость составляет 69%. Основные площади, в связи с широким распространением песчаных отложений, заняты сосновыми борами-верещатниками, черничниками и брусничниками. Еловые </w:t>
      </w:r>
      <w:r w:rsidRPr="00F85ACD">
        <w:rPr>
          <w:rFonts w:asciiTheme="majorBidi" w:hAnsiTheme="majorBidi" w:cstheme="majorBidi"/>
          <w:sz w:val="28"/>
          <w:szCs w:val="28"/>
        </w:rPr>
        <w:lastRenderedPageBreak/>
        <w:t>леса сохранились лишь на отдельных участках равнин (ельники-черничники) и рядом с ручьями (приручьевые ельники). Широколиственно-еловые леса с липой и вязом шершавым встречаются сравнительно редко. Широко распространены мелколиственные березовые и осиновые леса (травяно-кустарничковые, травяные, орляковые и т.д.), распространяющиеся по вырубкам и заброшенным пашням. По берегам озер встречаются черноольшаники (Национальный парк…, 2005).</w:t>
      </w:r>
    </w:p>
    <w:p w14:paraId="7DD28C8A" w14:textId="77777777" w:rsidR="00F85ACD" w:rsidRPr="00F85ACD" w:rsidRDefault="00F85ACD" w:rsidP="00F85ACD">
      <w:pPr>
        <w:spacing w:line="360" w:lineRule="auto"/>
        <w:ind w:firstLine="709"/>
        <w:contextualSpacing/>
        <w:jc w:val="both"/>
        <w:rPr>
          <w:rFonts w:asciiTheme="majorBidi" w:hAnsiTheme="majorBidi" w:cstheme="majorBidi"/>
          <w:sz w:val="28"/>
          <w:szCs w:val="28"/>
        </w:rPr>
      </w:pPr>
      <w:r w:rsidRPr="00F85ACD">
        <w:rPr>
          <w:rFonts w:asciiTheme="majorBidi" w:hAnsiTheme="majorBidi" w:cstheme="majorBidi"/>
          <w:sz w:val="28"/>
          <w:szCs w:val="28"/>
        </w:rPr>
        <w:t xml:space="preserve"> Прибрежно-водная растительность представлена в основном тростником, камышом озерным, различными вида рогоза. Среди водных растений представлены погруженные (рдесты, уруть колосистая, роголистник погруженный) и частично погруженные и плавающие (сусак зонтичный, ежеголовники, телорез, кубышка желтая) растения, широко распространены харовые водоросли (Конечная, 2008).</w:t>
      </w:r>
    </w:p>
    <w:p w14:paraId="1166925B" w14:textId="77777777" w:rsidR="00F85ACD" w:rsidRPr="00F85ACD" w:rsidRDefault="00F85ACD" w:rsidP="00F85ACD">
      <w:pPr>
        <w:spacing w:line="360" w:lineRule="auto"/>
        <w:ind w:firstLine="709"/>
        <w:contextualSpacing/>
        <w:jc w:val="both"/>
        <w:rPr>
          <w:rFonts w:asciiTheme="majorBidi" w:hAnsiTheme="majorBidi" w:cstheme="majorBidi"/>
          <w:sz w:val="28"/>
          <w:szCs w:val="28"/>
        </w:rPr>
      </w:pPr>
      <w:r w:rsidRPr="00F85ACD">
        <w:rPr>
          <w:rFonts w:asciiTheme="majorBidi" w:hAnsiTheme="majorBidi" w:cstheme="majorBidi"/>
          <w:sz w:val="28"/>
          <w:szCs w:val="28"/>
        </w:rPr>
        <w:t>Луга располагаются обычно у населенных пунктов, по большей части относятся к суходольным, представлены злаково-разнотравно-осоковыми ассоциациями. У железной дороги отмечено несколько лугово-степных участков, богатых редкими для области растениями (тонконог Делявиня, земляника зеленая, тимьян Маршалла) (Конечная, 2008).</w:t>
      </w:r>
    </w:p>
    <w:p w14:paraId="2709693A" w14:textId="77777777" w:rsidR="00F85ACD" w:rsidRPr="00F85ACD" w:rsidRDefault="00F85ACD" w:rsidP="00F85ACD">
      <w:pPr>
        <w:spacing w:line="360" w:lineRule="auto"/>
        <w:ind w:firstLine="709"/>
        <w:contextualSpacing/>
        <w:jc w:val="both"/>
        <w:rPr>
          <w:rFonts w:asciiTheme="majorBidi" w:hAnsiTheme="majorBidi" w:cstheme="majorBidi"/>
          <w:sz w:val="28"/>
          <w:szCs w:val="28"/>
        </w:rPr>
      </w:pPr>
      <w:r w:rsidRPr="00F85ACD">
        <w:rPr>
          <w:rFonts w:asciiTheme="majorBidi" w:hAnsiTheme="majorBidi" w:cstheme="majorBidi"/>
          <w:sz w:val="28"/>
          <w:szCs w:val="28"/>
        </w:rPr>
        <w:t>На территории парка встречаются все три типа болот общей площадью около 1200 га. Переходные болота занимают наименьшую площадь и сравнительно мало изучены. Среди низинных болот распространены моховые и травяные (осоково-кочкарниковые, рогозовые и тростниковые). Верховые болота достаточно однообразны, облесены угнетенной сосной, характеризуются типичным набором болотных кустарничков (багульник, подбел, мирт болотный, голубика) и гипоарктическими мхами (</w:t>
      </w:r>
      <w:r w:rsidRPr="00F85ACD">
        <w:rPr>
          <w:rFonts w:asciiTheme="majorBidi" w:hAnsiTheme="majorBidi" w:cstheme="majorBidi"/>
          <w:i/>
          <w:sz w:val="28"/>
          <w:szCs w:val="28"/>
        </w:rPr>
        <w:t>Sphagnum girgensohnii,</w:t>
      </w:r>
      <w:r w:rsidRPr="00F85ACD">
        <w:rPr>
          <w:rFonts w:asciiTheme="majorBidi" w:hAnsiTheme="majorBidi" w:cstheme="majorBidi"/>
          <w:sz w:val="28"/>
          <w:szCs w:val="28"/>
        </w:rPr>
        <w:t xml:space="preserve"> </w:t>
      </w:r>
      <w:r w:rsidRPr="00F85ACD">
        <w:rPr>
          <w:rFonts w:asciiTheme="majorBidi" w:hAnsiTheme="majorBidi" w:cstheme="majorBidi"/>
          <w:i/>
          <w:sz w:val="28"/>
          <w:szCs w:val="28"/>
        </w:rPr>
        <w:t>S. riparium,</w:t>
      </w:r>
      <w:r w:rsidRPr="00F85ACD">
        <w:rPr>
          <w:rFonts w:asciiTheme="majorBidi" w:hAnsiTheme="majorBidi" w:cstheme="majorBidi"/>
          <w:sz w:val="28"/>
          <w:szCs w:val="28"/>
        </w:rPr>
        <w:t xml:space="preserve"> </w:t>
      </w:r>
      <w:r w:rsidRPr="00F85ACD">
        <w:rPr>
          <w:rFonts w:asciiTheme="majorBidi" w:hAnsiTheme="majorBidi" w:cstheme="majorBidi"/>
          <w:i/>
          <w:sz w:val="28"/>
          <w:szCs w:val="28"/>
        </w:rPr>
        <w:t>S. russowii</w:t>
      </w:r>
      <w:r w:rsidRPr="00F85ACD">
        <w:rPr>
          <w:rFonts w:asciiTheme="majorBidi" w:hAnsiTheme="majorBidi" w:cstheme="majorBidi"/>
          <w:sz w:val="28"/>
          <w:szCs w:val="28"/>
        </w:rPr>
        <w:t>), находящимися на южной границе ареала (Национальный парк…, 2005).</w:t>
      </w:r>
    </w:p>
    <w:p w14:paraId="2F16AA71" w14:textId="77777777" w:rsidR="00F85ACD" w:rsidRPr="00F85ACD" w:rsidRDefault="00F85ACD" w:rsidP="00F85ACD">
      <w:pPr>
        <w:keepNext/>
        <w:keepLines/>
        <w:spacing w:line="360" w:lineRule="auto"/>
        <w:ind w:firstLine="709"/>
        <w:jc w:val="both"/>
        <w:outlineLvl w:val="2"/>
        <w:rPr>
          <w:rFonts w:asciiTheme="majorBidi" w:eastAsiaTheme="majorEastAsia" w:hAnsiTheme="majorBidi" w:cstheme="majorBidi"/>
          <w:b/>
          <w:bCs/>
          <w:i/>
          <w:iCs/>
          <w:color w:val="000000" w:themeColor="text1"/>
          <w:sz w:val="28"/>
          <w:szCs w:val="28"/>
        </w:rPr>
      </w:pPr>
      <w:bookmarkStart w:id="83" w:name="_Toc40801205"/>
      <w:r w:rsidRPr="00F85ACD">
        <w:rPr>
          <w:rFonts w:asciiTheme="majorBidi" w:eastAsiaTheme="majorEastAsia" w:hAnsiTheme="majorBidi" w:cstheme="majorBidi"/>
          <w:b/>
          <w:bCs/>
          <w:i/>
          <w:iCs/>
          <w:color w:val="000000" w:themeColor="text1"/>
          <w:sz w:val="28"/>
          <w:szCs w:val="28"/>
        </w:rPr>
        <w:lastRenderedPageBreak/>
        <w:t>3.1.2 Исследования территории</w:t>
      </w:r>
      <w:bookmarkEnd w:id="83"/>
    </w:p>
    <w:p w14:paraId="139578C3" w14:textId="39E53FC6" w:rsidR="00F85ACD" w:rsidRPr="00F85ACD" w:rsidRDefault="00F85ACD" w:rsidP="00F85ACD">
      <w:pPr>
        <w:spacing w:line="360" w:lineRule="auto"/>
        <w:ind w:firstLine="709"/>
        <w:contextualSpacing/>
        <w:jc w:val="both"/>
        <w:rPr>
          <w:rFonts w:asciiTheme="majorBidi" w:hAnsiTheme="majorBidi" w:cstheme="majorBidi"/>
          <w:sz w:val="28"/>
          <w:szCs w:val="28"/>
        </w:rPr>
      </w:pPr>
      <w:r w:rsidRPr="00F85ACD">
        <w:rPr>
          <w:rFonts w:asciiTheme="majorBidi" w:hAnsiTheme="majorBidi" w:cstheme="majorBidi"/>
          <w:sz w:val="28"/>
          <w:szCs w:val="28"/>
        </w:rPr>
        <w:t xml:space="preserve">Первые флористические исследования на территории будущего парка проводились еще в конце </w:t>
      </w:r>
      <w:r w:rsidRPr="00F85ACD">
        <w:rPr>
          <w:rFonts w:asciiTheme="majorBidi" w:hAnsiTheme="majorBidi" w:cstheme="majorBidi"/>
          <w:sz w:val="28"/>
          <w:szCs w:val="28"/>
          <w:lang w:val="en-US"/>
        </w:rPr>
        <w:t>XIX</w:t>
      </w:r>
      <w:r w:rsidRPr="00F85ACD">
        <w:rPr>
          <w:rFonts w:asciiTheme="majorBidi" w:hAnsiTheme="majorBidi" w:cstheme="majorBidi"/>
          <w:sz w:val="28"/>
          <w:szCs w:val="28"/>
        </w:rPr>
        <w:t xml:space="preserve"> века. Однако началом основательного изучения можно считать исследования 1962-1965 гг., выполнявшиеся студентами кафедры ботаники ЛГУ под руководством Н. А. Миняева и В. М. Шмидта, результаты которых послужили основой для составления «Конспекта флоры Псковской области» 1970 г. В 70-е здесь работали геоботаники Ботанического Института АН СССР, изучавшие лесную и болотную растительность. После основания парка его исследованиями занимались представители таких организаций как Псковский полевой отряд Балтийского фонда природы Санкт-Петербургского общества естествоиспытателей, Ботанический и Зоологический институты РАН, Витебский государственный университет, Государственный комитет по охране окружающей среды Псковской области; проходили практику студенты Санкт-Петербургского государственного университета, Санкт-Петербургской химико-фармацевтической академии, Псковского государственного педагогического университета. Значительную роль в изучении парка играет Псковская областная детская краеведческая экспедиция «Истоки» (Национальный парк…, 2005; Конечная, 2008).</w:t>
      </w:r>
    </w:p>
    <w:p w14:paraId="68467DCB" w14:textId="77777777" w:rsidR="00F85ACD" w:rsidRPr="00F85ACD" w:rsidRDefault="00F85ACD" w:rsidP="00F85ACD">
      <w:pPr>
        <w:keepNext/>
        <w:keepLines/>
        <w:spacing w:line="360" w:lineRule="auto"/>
        <w:ind w:firstLine="709"/>
        <w:jc w:val="both"/>
        <w:outlineLvl w:val="2"/>
        <w:rPr>
          <w:rFonts w:asciiTheme="majorBidi" w:eastAsiaTheme="majorEastAsia" w:hAnsiTheme="majorBidi" w:cstheme="majorBidi"/>
          <w:b/>
          <w:bCs/>
          <w:i/>
          <w:iCs/>
          <w:color w:val="000000" w:themeColor="text1"/>
          <w:sz w:val="28"/>
          <w:szCs w:val="28"/>
        </w:rPr>
      </w:pPr>
      <w:bookmarkStart w:id="84" w:name="_Toc40801206"/>
      <w:r w:rsidRPr="00F85ACD">
        <w:rPr>
          <w:rFonts w:asciiTheme="majorBidi" w:eastAsiaTheme="majorEastAsia" w:hAnsiTheme="majorBidi" w:cstheme="majorBidi"/>
          <w:b/>
          <w:bCs/>
          <w:i/>
          <w:iCs/>
          <w:color w:val="000000" w:themeColor="text1"/>
          <w:sz w:val="28"/>
          <w:szCs w:val="28"/>
        </w:rPr>
        <w:t>3.1.3 Результаты ординации сообществ</w:t>
      </w:r>
      <w:bookmarkEnd w:id="84"/>
    </w:p>
    <w:p w14:paraId="7354D459" w14:textId="77777777" w:rsidR="00F85ACD" w:rsidRPr="00F85ACD" w:rsidRDefault="00F85ACD" w:rsidP="00F85ACD">
      <w:pPr>
        <w:spacing w:line="360" w:lineRule="auto"/>
        <w:ind w:firstLine="709"/>
        <w:jc w:val="both"/>
        <w:rPr>
          <w:rFonts w:ascii="Times New Roman" w:eastAsia="Calibri" w:hAnsi="Times New Roman" w:cs="Times New Roman"/>
          <w:color w:val="000000" w:themeColor="text1"/>
          <w:sz w:val="28"/>
          <w:szCs w:val="28"/>
        </w:rPr>
      </w:pPr>
      <w:r w:rsidRPr="00F85ACD">
        <w:rPr>
          <w:rFonts w:asciiTheme="majorBidi" w:eastAsia="Calibri" w:hAnsiTheme="majorBidi" w:cstheme="majorBidi"/>
          <w:color w:val="000000" w:themeColor="text1"/>
          <w:sz w:val="28"/>
          <w:szCs w:val="28"/>
        </w:rPr>
        <w:t xml:space="preserve">Для ординации было использовано 56 геоботанических описаний, из них одно лесное (сосняк мертвопокровный), два лесолуговых (разнотравно-злаковая и снытево-клеверная опушки леса) и 53 луговых описания. </w:t>
      </w:r>
      <w:r w:rsidRPr="00F85ACD">
        <w:rPr>
          <w:rFonts w:ascii="Times New Roman" w:eastAsia="Calibri" w:hAnsi="Times New Roman" w:cs="Times New Roman"/>
          <w:i/>
          <w:iCs/>
          <w:color w:val="000000" w:themeColor="text1"/>
          <w:sz w:val="28"/>
          <w:szCs w:val="28"/>
          <w:lang w:val="en-US"/>
        </w:rPr>
        <w:t>H</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i/>
          <w:iCs/>
          <w:color w:val="000000" w:themeColor="text1"/>
          <w:sz w:val="28"/>
          <w:szCs w:val="28"/>
          <w:lang w:val="en-US"/>
        </w:rPr>
        <w:t>maculatum</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color w:val="000000" w:themeColor="text1"/>
          <w:sz w:val="28"/>
          <w:szCs w:val="28"/>
        </w:rPr>
        <w:t xml:space="preserve">был отмечен в 33 описаниях, </w:t>
      </w:r>
      <w:r w:rsidRPr="00F85ACD">
        <w:rPr>
          <w:rFonts w:ascii="Times New Roman" w:eastAsia="Calibri" w:hAnsi="Times New Roman" w:cs="Times New Roman"/>
          <w:i/>
          <w:iCs/>
          <w:color w:val="000000" w:themeColor="text1"/>
          <w:sz w:val="28"/>
          <w:szCs w:val="28"/>
          <w:lang w:val="en-US"/>
        </w:rPr>
        <w:t>H</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i/>
          <w:iCs/>
          <w:color w:val="000000" w:themeColor="text1"/>
          <w:sz w:val="28"/>
          <w:szCs w:val="28"/>
          <w:lang w:val="en-US"/>
        </w:rPr>
        <w:t>perforatum</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color w:val="000000" w:themeColor="text1"/>
          <w:sz w:val="28"/>
          <w:szCs w:val="28"/>
        </w:rPr>
        <w:t xml:space="preserve">в 30 описаниях, оба вида  ̶  в 7 описаниях. 11 описаний сделано в монодоминантных сообществах. Из них в одном доминирует </w:t>
      </w:r>
      <w:r w:rsidRPr="00F85ACD">
        <w:rPr>
          <w:rFonts w:ascii="Times New Roman" w:eastAsia="Calibri" w:hAnsi="Times New Roman" w:cs="Times New Roman"/>
          <w:i/>
          <w:iCs/>
          <w:color w:val="000000" w:themeColor="text1"/>
          <w:sz w:val="28"/>
          <w:szCs w:val="28"/>
        </w:rPr>
        <w:t>Pinus sylvestris</w:t>
      </w:r>
      <w:r w:rsidRPr="00F85ACD">
        <w:rPr>
          <w:rFonts w:ascii="Times New Roman" w:eastAsia="Calibri" w:hAnsi="Times New Roman" w:cs="Times New Roman"/>
          <w:color w:val="000000" w:themeColor="text1"/>
          <w:sz w:val="28"/>
          <w:szCs w:val="28"/>
        </w:rPr>
        <w:t xml:space="preserve"> L., в трех  ̶  злаки (</w:t>
      </w:r>
      <w:r w:rsidRPr="00F85ACD">
        <w:rPr>
          <w:rFonts w:ascii="Times New Roman" w:eastAsia="Calibri" w:hAnsi="Times New Roman" w:cs="Times New Roman"/>
          <w:i/>
          <w:iCs/>
          <w:color w:val="000000" w:themeColor="text1"/>
          <w:sz w:val="28"/>
          <w:szCs w:val="28"/>
        </w:rPr>
        <w:t xml:space="preserve">Dactylis glomerata </w:t>
      </w:r>
      <w:r w:rsidRPr="00F85ACD">
        <w:rPr>
          <w:rFonts w:ascii="Times New Roman" w:eastAsia="Calibri" w:hAnsi="Times New Roman" w:cs="Times New Roman"/>
          <w:color w:val="000000" w:themeColor="text1"/>
          <w:sz w:val="28"/>
          <w:szCs w:val="28"/>
        </w:rPr>
        <w:t xml:space="preserve">L. и </w:t>
      </w:r>
      <w:r w:rsidRPr="00F85ACD">
        <w:rPr>
          <w:rFonts w:ascii="Times New Roman" w:eastAsia="Calibri" w:hAnsi="Times New Roman" w:cs="Times New Roman"/>
          <w:i/>
          <w:iCs/>
          <w:color w:val="000000" w:themeColor="text1"/>
          <w:sz w:val="28"/>
          <w:szCs w:val="28"/>
        </w:rPr>
        <w:t>Festuca rubra</w:t>
      </w:r>
      <w:r w:rsidRPr="00F85ACD">
        <w:rPr>
          <w:rFonts w:ascii="Times New Roman" w:eastAsia="Calibri" w:hAnsi="Times New Roman" w:cs="Times New Roman"/>
          <w:color w:val="000000" w:themeColor="text1"/>
          <w:sz w:val="28"/>
          <w:szCs w:val="28"/>
        </w:rPr>
        <w:t xml:space="preserve"> L.), в остальных  ̶  травянистые многолетники (</w:t>
      </w:r>
      <w:r w:rsidRPr="00F85ACD">
        <w:rPr>
          <w:rFonts w:ascii="Times New Roman" w:eastAsia="Calibri" w:hAnsi="Times New Roman" w:cs="Times New Roman"/>
          <w:i/>
          <w:iCs/>
          <w:color w:val="000000" w:themeColor="text1"/>
          <w:sz w:val="28"/>
          <w:szCs w:val="28"/>
        </w:rPr>
        <w:t>Geranium pratense</w:t>
      </w:r>
      <w:r w:rsidRPr="00F85ACD">
        <w:rPr>
          <w:rFonts w:ascii="Times New Roman" w:eastAsia="Calibri" w:hAnsi="Times New Roman" w:cs="Times New Roman"/>
          <w:color w:val="000000" w:themeColor="text1"/>
          <w:sz w:val="28"/>
          <w:szCs w:val="28"/>
        </w:rPr>
        <w:t xml:space="preserve"> L., </w:t>
      </w:r>
      <w:r w:rsidRPr="00F85ACD">
        <w:rPr>
          <w:rFonts w:ascii="Times New Roman" w:eastAsia="Calibri" w:hAnsi="Times New Roman" w:cs="Times New Roman"/>
          <w:i/>
          <w:iCs/>
          <w:color w:val="000000" w:themeColor="text1"/>
          <w:sz w:val="28"/>
          <w:szCs w:val="28"/>
        </w:rPr>
        <w:t>Solidago virgaurea</w:t>
      </w:r>
      <w:r w:rsidRPr="00F85ACD">
        <w:rPr>
          <w:rFonts w:ascii="Times New Roman" w:eastAsia="Calibri" w:hAnsi="Times New Roman" w:cs="Times New Roman"/>
          <w:color w:val="000000" w:themeColor="text1"/>
          <w:sz w:val="28"/>
          <w:szCs w:val="28"/>
        </w:rPr>
        <w:t xml:space="preserve"> L., </w:t>
      </w:r>
      <w:r w:rsidRPr="00F85ACD">
        <w:rPr>
          <w:rFonts w:ascii="Times New Roman" w:eastAsia="Calibri" w:hAnsi="Times New Roman" w:cs="Times New Roman"/>
          <w:i/>
          <w:iCs/>
          <w:color w:val="000000" w:themeColor="text1"/>
          <w:sz w:val="28"/>
          <w:szCs w:val="28"/>
        </w:rPr>
        <w:t>Trifolium pratense</w:t>
      </w:r>
      <w:r w:rsidRPr="00F85ACD">
        <w:rPr>
          <w:rFonts w:ascii="Times New Roman" w:eastAsia="Calibri" w:hAnsi="Times New Roman" w:cs="Times New Roman"/>
          <w:color w:val="000000" w:themeColor="text1"/>
          <w:sz w:val="28"/>
          <w:szCs w:val="28"/>
        </w:rPr>
        <w:t xml:space="preserve"> L.,</w:t>
      </w:r>
      <w:r w:rsidRPr="00F85ACD">
        <w:rPr>
          <w:rFonts w:ascii="Calibri" w:eastAsia="Calibri" w:hAnsi="Calibri" w:cs="Arial"/>
        </w:rPr>
        <w:t xml:space="preserve"> </w:t>
      </w:r>
      <w:r w:rsidRPr="00F85ACD">
        <w:rPr>
          <w:rFonts w:ascii="Times New Roman" w:eastAsia="Calibri" w:hAnsi="Times New Roman" w:cs="Times New Roman"/>
          <w:i/>
          <w:iCs/>
          <w:color w:val="000000" w:themeColor="text1"/>
          <w:sz w:val="28"/>
          <w:szCs w:val="28"/>
        </w:rPr>
        <w:t xml:space="preserve">Mentha arvensis </w:t>
      </w:r>
      <w:r w:rsidRPr="00F85ACD">
        <w:rPr>
          <w:rFonts w:ascii="Times New Roman" w:eastAsia="Calibri" w:hAnsi="Times New Roman" w:cs="Times New Roman"/>
          <w:color w:val="000000" w:themeColor="text1"/>
          <w:sz w:val="28"/>
          <w:szCs w:val="28"/>
        </w:rPr>
        <w:t xml:space="preserve">L., </w:t>
      </w:r>
      <w:r w:rsidRPr="00F85ACD">
        <w:rPr>
          <w:rFonts w:ascii="Times New Roman" w:eastAsia="Calibri" w:hAnsi="Times New Roman" w:cs="Times New Roman"/>
          <w:i/>
          <w:iCs/>
          <w:color w:val="000000" w:themeColor="text1"/>
          <w:sz w:val="28"/>
          <w:szCs w:val="28"/>
        </w:rPr>
        <w:t>Galium album</w:t>
      </w:r>
      <w:r w:rsidRPr="00F85ACD">
        <w:rPr>
          <w:rFonts w:ascii="Times New Roman" w:eastAsia="Calibri" w:hAnsi="Times New Roman" w:cs="Times New Roman"/>
          <w:color w:val="000000" w:themeColor="text1"/>
          <w:sz w:val="28"/>
          <w:szCs w:val="28"/>
        </w:rPr>
        <w:t xml:space="preserve"> Mill., </w:t>
      </w:r>
      <w:r w:rsidRPr="00F85ACD">
        <w:rPr>
          <w:rFonts w:ascii="Times New Roman" w:eastAsia="Calibri" w:hAnsi="Times New Roman" w:cs="Times New Roman"/>
          <w:i/>
          <w:iCs/>
          <w:color w:val="000000" w:themeColor="text1"/>
          <w:sz w:val="28"/>
          <w:szCs w:val="28"/>
        </w:rPr>
        <w:t>Aegopodium podagraria</w:t>
      </w:r>
      <w:r w:rsidRPr="00F85ACD">
        <w:rPr>
          <w:rFonts w:ascii="Times New Roman" w:eastAsia="Calibri" w:hAnsi="Times New Roman" w:cs="Times New Roman"/>
          <w:color w:val="000000" w:themeColor="text1"/>
          <w:sz w:val="28"/>
          <w:szCs w:val="28"/>
        </w:rPr>
        <w:t xml:space="preserve"> L.). 16 описаний сделано в сообществах с двумя доминантами.</w:t>
      </w:r>
    </w:p>
    <w:p w14:paraId="186340FD" w14:textId="77777777" w:rsidR="00F85ACD" w:rsidRPr="00F85ACD" w:rsidRDefault="00F85ACD" w:rsidP="00F85ACD">
      <w:pPr>
        <w:spacing w:line="360" w:lineRule="auto"/>
        <w:jc w:val="both"/>
        <w:rPr>
          <w:rFonts w:asciiTheme="majorBidi" w:eastAsia="Calibri" w:hAnsiTheme="majorBidi" w:cstheme="majorBidi"/>
          <w:color w:val="000000" w:themeColor="text1"/>
          <w:sz w:val="28"/>
          <w:szCs w:val="28"/>
        </w:rPr>
      </w:pPr>
      <w:r w:rsidRPr="00F85ACD">
        <w:rPr>
          <w:rFonts w:asciiTheme="majorBidi" w:eastAsia="Calibri" w:hAnsiTheme="majorBidi" w:cstheme="majorBidi"/>
          <w:noProof/>
          <w:color w:val="000000" w:themeColor="text1"/>
          <w:sz w:val="28"/>
          <w:szCs w:val="28"/>
          <w:lang w:eastAsia="ru-RU"/>
        </w:rPr>
        <w:lastRenderedPageBreak/>
        <w:drawing>
          <wp:inline distT="0" distB="0" distL="0" distR="0" wp14:anchorId="428D3B5B" wp14:editId="3F2AF0EB">
            <wp:extent cx="5722620" cy="40843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pa.BMP"/>
                    <pic:cNvPicPr/>
                  </pic:nvPicPr>
                  <pic:blipFill>
                    <a:blip r:embed="rId11">
                      <a:extLst>
                        <a:ext uri="{28A0092B-C50C-407E-A947-70E740481C1C}">
                          <a14:useLocalDpi xmlns:a14="http://schemas.microsoft.com/office/drawing/2010/main" val="0"/>
                        </a:ext>
                      </a:extLst>
                    </a:blip>
                    <a:stretch>
                      <a:fillRect/>
                    </a:stretch>
                  </pic:blipFill>
                  <pic:spPr>
                    <a:xfrm>
                      <a:off x="0" y="0"/>
                      <a:ext cx="5722620" cy="4084320"/>
                    </a:xfrm>
                    <a:prstGeom prst="rect">
                      <a:avLst/>
                    </a:prstGeom>
                  </pic:spPr>
                </pic:pic>
              </a:graphicData>
            </a:graphic>
          </wp:inline>
        </w:drawing>
      </w:r>
    </w:p>
    <w:p w14:paraId="32C0D7B1" w14:textId="77777777" w:rsidR="00F85ACD" w:rsidRPr="00F85ACD" w:rsidRDefault="00F85ACD" w:rsidP="00F85ACD">
      <w:pPr>
        <w:spacing w:line="360" w:lineRule="auto"/>
        <w:jc w:val="both"/>
        <w:rPr>
          <w:rFonts w:asciiTheme="majorBidi" w:eastAsia="Calibri" w:hAnsiTheme="majorBidi" w:cstheme="majorBidi"/>
          <w:color w:val="000000" w:themeColor="text1"/>
          <w:sz w:val="28"/>
          <w:szCs w:val="28"/>
        </w:rPr>
      </w:pPr>
      <w:r w:rsidRPr="00F85ACD">
        <w:rPr>
          <w:rFonts w:asciiTheme="majorBidi" w:eastAsia="Calibri" w:hAnsiTheme="majorBidi" w:cstheme="majorBidi"/>
          <w:color w:val="000000" w:themeColor="text1"/>
          <w:sz w:val="28"/>
          <w:szCs w:val="28"/>
        </w:rPr>
        <w:t>Рис. 4 Схема расположения временных пробных площадей на территории Себежского национального парка (составлено автором; временные пробные площади отмечены красными звездочками)</w:t>
      </w:r>
    </w:p>
    <w:p w14:paraId="2B1F7A78" w14:textId="77777777" w:rsidR="00F85ACD" w:rsidRPr="00F85ACD" w:rsidRDefault="00F85ACD" w:rsidP="00F85ACD">
      <w:pPr>
        <w:keepNext/>
        <w:spacing w:line="360" w:lineRule="auto"/>
        <w:ind w:firstLine="709"/>
        <w:jc w:val="both"/>
        <w:rPr>
          <w:rFonts w:ascii="Calibri" w:eastAsia="Calibri" w:hAnsi="Calibri" w:cs="Arial"/>
        </w:rPr>
      </w:pPr>
      <w:r w:rsidRPr="00F85ACD">
        <w:rPr>
          <w:rFonts w:ascii="Calibri" w:eastAsia="Calibri" w:hAnsi="Calibri" w:cs="Arial"/>
          <w:noProof/>
          <w:lang w:eastAsia="ru-RU"/>
        </w:rPr>
        <w:drawing>
          <wp:inline distT="0" distB="0" distL="0" distR="0" wp14:anchorId="6D693F8F" wp14:editId="79B84922">
            <wp:extent cx="4526280" cy="3089910"/>
            <wp:effectExtent l="0" t="0" r="7620" b="15240"/>
            <wp:docPr id="1" name="Диаграмма 1">
              <a:extLst xmlns:a="http://schemas.openxmlformats.org/drawingml/2006/main">
                <a:ext uri="{FF2B5EF4-FFF2-40B4-BE49-F238E27FC236}">
                  <a16:creationId xmlns:a16="http://schemas.microsoft.com/office/drawing/2014/main" id="{BAB870F6-5DED-4816-8421-DB7BFA50E6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1AA06E9" w14:textId="77777777" w:rsidR="00F85ACD" w:rsidRPr="00F85ACD" w:rsidRDefault="00F85ACD" w:rsidP="00F85ACD">
      <w:pPr>
        <w:spacing w:after="200" w:line="360" w:lineRule="auto"/>
        <w:jc w:val="both"/>
        <w:rPr>
          <w:rFonts w:asciiTheme="majorBidi" w:hAnsiTheme="majorBidi" w:cstheme="majorBidi"/>
          <w:color w:val="000000" w:themeColor="text1"/>
          <w:sz w:val="44"/>
          <w:szCs w:val="44"/>
        </w:rPr>
      </w:pPr>
      <w:r w:rsidRPr="00F85ACD">
        <w:rPr>
          <w:rFonts w:asciiTheme="majorBidi" w:hAnsiTheme="majorBidi" w:cstheme="majorBidi"/>
          <w:color w:val="000000" w:themeColor="text1"/>
          <w:sz w:val="28"/>
          <w:szCs w:val="28"/>
        </w:rPr>
        <w:t xml:space="preserve">Рис. 5 Экологическая характеристика местообитаний </w:t>
      </w:r>
      <w:r w:rsidRPr="00F85ACD">
        <w:rPr>
          <w:rFonts w:asciiTheme="majorBidi" w:hAnsiTheme="majorBidi" w:cstheme="majorBidi"/>
          <w:i/>
          <w:iCs/>
          <w:color w:val="000000" w:themeColor="text1"/>
          <w:sz w:val="28"/>
          <w:szCs w:val="28"/>
          <w:lang w:val="en-US"/>
        </w:rPr>
        <w:t>H</w:t>
      </w:r>
      <w:r w:rsidRPr="00F85ACD">
        <w:rPr>
          <w:rFonts w:asciiTheme="majorBidi" w:hAnsiTheme="majorBidi" w:cstheme="majorBidi"/>
          <w:i/>
          <w:iCs/>
          <w:color w:val="000000" w:themeColor="text1"/>
          <w:sz w:val="28"/>
          <w:szCs w:val="28"/>
        </w:rPr>
        <w:t xml:space="preserve">. </w:t>
      </w:r>
      <w:r w:rsidRPr="00F85ACD">
        <w:rPr>
          <w:rFonts w:asciiTheme="majorBidi" w:hAnsiTheme="majorBidi" w:cstheme="majorBidi"/>
          <w:i/>
          <w:iCs/>
          <w:color w:val="000000" w:themeColor="text1"/>
          <w:sz w:val="28"/>
          <w:szCs w:val="28"/>
          <w:lang w:val="en-US"/>
        </w:rPr>
        <w:t>maculatum</w:t>
      </w:r>
      <w:r w:rsidRPr="00F85ACD">
        <w:rPr>
          <w:rFonts w:asciiTheme="majorBidi" w:hAnsiTheme="majorBidi" w:cstheme="majorBidi"/>
          <w:i/>
          <w:iCs/>
          <w:color w:val="000000" w:themeColor="text1"/>
          <w:sz w:val="28"/>
          <w:szCs w:val="28"/>
        </w:rPr>
        <w:t xml:space="preserve"> </w:t>
      </w:r>
      <w:r w:rsidRPr="00F85ACD">
        <w:rPr>
          <w:rFonts w:asciiTheme="majorBidi" w:hAnsiTheme="majorBidi" w:cstheme="majorBidi"/>
          <w:color w:val="000000" w:themeColor="text1"/>
          <w:sz w:val="28"/>
          <w:szCs w:val="28"/>
        </w:rPr>
        <w:t>(составлено автором)</w:t>
      </w:r>
    </w:p>
    <w:p w14:paraId="22D81720" w14:textId="77777777" w:rsidR="00F85ACD" w:rsidRPr="00F85ACD" w:rsidRDefault="00F85ACD" w:rsidP="00F85ACD">
      <w:pPr>
        <w:spacing w:line="360" w:lineRule="auto"/>
        <w:ind w:firstLine="709"/>
        <w:jc w:val="both"/>
        <w:rPr>
          <w:rFonts w:ascii="Times New Roman" w:eastAsia="Calibri" w:hAnsi="Times New Roman" w:cs="Times New Roman"/>
          <w:color w:val="000000" w:themeColor="text1"/>
          <w:sz w:val="28"/>
          <w:szCs w:val="28"/>
        </w:rPr>
      </w:pPr>
      <w:bookmarkStart w:id="85" w:name="_Hlk39845301"/>
      <w:r w:rsidRPr="00F85ACD">
        <w:rPr>
          <w:rFonts w:asciiTheme="majorBidi" w:eastAsia="Calibri" w:hAnsiTheme="majorBidi" w:cstheme="majorBidi"/>
          <w:color w:val="000000" w:themeColor="text1"/>
          <w:sz w:val="28"/>
          <w:szCs w:val="28"/>
        </w:rPr>
        <w:lastRenderedPageBreak/>
        <w:t xml:space="preserve">Местообитания </w:t>
      </w:r>
      <w:bookmarkStart w:id="86" w:name="_Hlk39846127"/>
      <w:r w:rsidRPr="00F85ACD">
        <w:rPr>
          <w:rFonts w:ascii="Times New Roman" w:eastAsia="Calibri" w:hAnsi="Times New Roman" w:cs="Times New Roman"/>
          <w:i/>
          <w:iCs/>
          <w:color w:val="000000" w:themeColor="text1"/>
          <w:sz w:val="28"/>
          <w:szCs w:val="28"/>
          <w:lang w:val="en-US"/>
        </w:rPr>
        <w:t>H</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i/>
          <w:iCs/>
          <w:color w:val="000000" w:themeColor="text1"/>
          <w:sz w:val="28"/>
          <w:szCs w:val="28"/>
          <w:lang w:val="en-US"/>
        </w:rPr>
        <w:t>maculatum</w:t>
      </w:r>
      <w:r w:rsidRPr="00F85ACD">
        <w:rPr>
          <w:rFonts w:ascii="Times New Roman" w:eastAsia="Calibri" w:hAnsi="Times New Roman" w:cs="Times New Roman"/>
          <w:i/>
          <w:iCs/>
          <w:color w:val="000000" w:themeColor="text1"/>
          <w:sz w:val="28"/>
          <w:szCs w:val="28"/>
        </w:rPr>
        <w:t xml:space="preserve"> </w:t>
      </w:r>
      <w:bookmarkEnd w:id="86"/>
      <w:r w:rsidRPr="00F85ACD">
        <w:rPr>
          <w:rFonts w:ascii="Times New Roman" w:eastAsia="Calibri" w:hAnsi="Times New Roman" w:cs="Times New Roman"/>
          <w:color w:val="000000" w:themeColor="text1"/>
          <w:sz w:val="28"/>
          <w:szCs w:val="28"/>
        </w:rPr>
        <w:t xml:space="preserve">по оси увлажнения расположены в диапазоне 61-72, что соответствует увлажнению сухих и свежих лугов и лесов (61-63) и влажнолуговому увлажнению (64-72) (Раменский, 1956). Четких зависимостей между обилием вида и условиями увлажнения не обнаружено, но можно сказать, что минимальное обилие обычно приурочено к меньшему увлажнению (63), обилие </w:t>
      </w:r>
      <w:r w:rsidRPr="00F85ACD">
        <w:rPr>
          <w:rFonts w:ascii="Times New Roman" w:eastAsia="Calibri" w:hAnsi="Times New Roman" w:cs="Times New Roman"/>
          <w:color w:val="000000" w:themeColor="text1"/>
          <w:sz w:val="28"/>
          <w:szCs w:val="28"/>
          <w:lang w:val="en-US"/>
        </w:rPr>
        <w:t>cop</w:t>
      </w:r>
      <w:r w:rsidRPr="00F85ACD">
        <w:rPr>
          <w:rFonts w:ascii="Times New Roman" w:eastAsia="Calibri" w:hAnsi="Times New Roman" w:cs="Times New Roman"/>
          <w:color w:val="000000" w:themeColor="text1"/>
          <w:sz w:val="28"/>
          <w:szCs w:val="28"/>
        </w:rPr>
        <w:t>1 характерно для сообществ с максимальным увлажнением (69-72), а максимум обилия находится примерно в середине этого диапазона (66) или чуть правее (68). Сообщества распределены по диапазону относительно равномерно.</w:t>
      </w:r>
    </w:p>
    <w:p w14:paraId="56FBF17A" w14:textId="77777777" w:rsidR="00F85ACD" w:rsidRPr="00F85ACD" w:rsidRDefault="00F85ACD" w:rsidP="00F85ACD">
      <w:pPr>
        <w:spacing w:line="360" w:lineRule="auto"/>
        <w:ind w:firstLine="709"/>
        <w:jc w:val="both"/>
        <w:rPr>
          <w:rFonts w:ascii="Times New Roman" w:eastAsia="Calibri" w:hAnsi="Times New Roman" w:cs="Times New Roman"/>
          <w:color w:val="000000" w:themeColor="text1"/>
          <w:sz w:val="28"/>
          <w:szCs w:val="28"/>
        </w:rPr>
      </w:pPr>
      <w:r w:rsidRPr="00F85ACD">
        <w:rPr>
          <w:rFonts w:asciiTheme="majorBidi" w:eastAsia="Calibri" w:hAnsiTheme="majorBidi" w:cstheme="majorBidi"/>
          <w:color w:val="000000" w:themeColor="text1"/>
          <w:sz w:val="28"/>
          <w:szCs w:val="28"/>
        </w:rPr>
        <w:t xml:space="preserve">Местообитания </w:t>
      </w:r>
      <w:r w:rsidRPr="00F85ACD">
        <w:rPr>
          <w:rFonts w:ascii="Times New Roman" w:eastAsia="Calibri" w:hAnsi="Times New Roman" w:cs="Times New Roman"/>
          <w:i/>
          <w:iCs/>
          <w:color w:val="000000" w:themeColor="text1"/>
          <w:sz w:val="28"/>
          <w:szCs w:val="28"/>
          <w:lang w:val="en-US"/>
        </w:rPr>
        <w:t>H</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i/>
          <w:iCs/>
          <w:color w:val="000000" w:themeColor="text1"/>
          <w:sz w:val="28"/>
          <w:szCs w:val="28"/>
          <w:lang w:val="en-US"/>
        </w:rPr>
        <w:t>maculatum</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color w:val="000000" w:themeColor="text1"/>
          <w:sz w:val="28"/>
          <w:szCs w:val="28"/>
        </w:rPr>
        <w:t>по оси активного богатства и засоления почв расположены в диапазоне 8-12, что соответствует мезотрофным почвам суходольных и бедных низинных лугов лесной зоны (8-9) и довольно богатым почвам низинных и поемных лугов (10-12) (Раменский, 1956). Четких зависимостей между обилием вида и богатством почв не обнаружено, но можно сказать, что основное число сообществ приурочено к ступеням 9-10, то есть к середине диапазона.</w:t>
      </w:r>
      <w:bookmarkEnd w:id="85"/>
    </w:p>
    <w:p w14:paraId="1A6BC0C5" w14:textId="77777777" w:rsidR="00F85ACD" w:rsidRPr="00F85ACD" w:rsidRDefault="00F85ACD" w:rsidP="00F85ACD">
      <w:pPr>
        <w:keepNext/>
        <w:spacing w:line="360" w:lineRule="auto"/>
        <w:ind w:firstLine="709"/>
        <w:jc w:val="both"/>
        <w:rPr>
          <w:rFonts w:ascii="Calibri" w:eastAsia="Calibri" w:hAnsi="Calibri" w:cs="Arial"/>
        </w:rPr>
      </w:pPr>
      <w:r w:rsidRPr="00F85ACD">
        <w:rPr>
          <w:rFonts w:ascii="Calibri" w:eastAsia="Calibri" w:hAnsi="Calibri" w:cs="Arial"/>
          <w:noProof/>
          <w:lang w:eastAsia="ru-RU"/>
        </w:rPr>
        <w:lastRenderedPageBreak/>
        <w:drawing>
          <wp:inline distT="0" distB="0" distL="0" distR="0" wp14:anchorId="2DDA84AE" wp14:editId="3320CD45">
            <wp:extent cx="5120640" cy="3516630"/>
            <wp:effectExtent l="0" t="0" r="3810" b="7620"/>
            <wp:docPr id="3" name="Диаграмма 3">
              <a:extLst xmlns:a="http://schemas.openxmlformats.org/drawingml/2006/main">
                <a:ext uri="{FF2B5EF4-FFF2-40B4-BE49-F238E27FC236}">
                  <a16:creationId xmlns:a16="http://schemas.microsoft.com/office/drawing/2014/main" id="{83CDBD7E-121E-4A1C-83C7-7CD9553D7B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2CF0B2D" w14:textId="77777777" w:rsidR="00F85ACD" w:rsidRPr="00F85ACD" w:rsidRDefault="00F85ACD" w:rsidP="00F85ACD">
      <w:pPr>
        <w:spacing w:after="200" w:line="360" w:lineRule="auto"/>
        <w:jc w:val="both"/>
        <w:rPr>
          <w:rFonts w:asciiTheme="majorBidi" w:hAnsiTheme="majorBidi" w:cstheme="majorBidi"/>
          <w:color w:val="000000" w:themeColor="text1"/>
          <w:sz w:val="44"/>
          <w:szCs w:val="44"/>
        </w:rPr>
      </w:pPr>
      <w:r w:rsidRPr="00F85ACD">
        <w:rPr>
          <w:rFonts w:asciiTheme="majorBidi" w:hAnsiTheme="majorBidi" w:cstheme="majorBidi"/>
          <w:color w:val="000000" w:themeColor="text1"/>
          <w:sz w:val="28"/>
          <w:szCs w:val="28"/>
        </w:rPr>
        <w:t>Рис. 6 Экологическая характеристика местообитаний</w:t>
      </w:r>
      <w:r w:rsidRPr="00F85ACD">
        <w:rPr>
          <w:rFonts w:asciiTheme="majorBidi" w:hAnsiTheme="majorBidi" w:cstheme="majorBidi"/>
          <w:i/>
          <w:iCs/>
          <w:color w:val="000000" w:themeColor="text1"/>
          <w:sz w:val="28"/>
          <w:szCs w:val="28"/>
        </w:rPr>
        <w:t xml:space="preserve"> </w:t>
      </w:r>
      <w:r w:rsidRPr="00F85ACD">
        <w:rPr>
          <w:rFonts w:asciiTheme="majorBidi" w:hAnsiTheme="majorBidi" w:cstheme="majorBidi"/>
          <w:i/>
          <w:iCs/>
          <w:color w:val="000000" w:themeColor="text1"/>
          <w:sz w:val="28"/>
          <w:szCs w:val="28"/>
          <w:lang w:val="en-US"/>
        </w:rPr>
        <w:t>H</w:t>
      </w:r>
      <w:r w:rsidRPr="00F85ACD">
        <w:rPr>
          <w:rFonts w:asciiTheme="majorBidi" w:hAnsiTheme="majorBidi" w:cstheme="majorBidi"/>
          <w:i/>
          <w:iCs/>
          <w:color w:val="000000" w:themeColor="text1"/>
          <w:sz w:val="28"/>
          <w:szCs w:val="28"/>
        </w:rPr>
        <w:t>.</w:t>
      </w:r>
      <w:bookmarkStart w:id="87" w:name="_Hlk39845350"/>
      <w:r w:rsidRPr="00F85ACD">
        <w:rPr>
          <w:rFonts w:asciiTheme="majorBidi" w:hAnsiTheme="majorBidi" w:cstheme="majorBidi"/>
          <w:i/>
          <w:iCs/>
          <w:color w:val="000000" w:themeColor="text1"/>
          <w:sz w:val="28"/>
          <w:szCs w:val="28"/>
        </w:rPr>
        <w:t xml:space="preserve"> </w:t>
      </w:r>
      <w:r w:rsidRPr="00F85ACD">
        <w:rPr>
          <w:rFonts w:asciiTheme="majorBidi" w:hAnsiTheme="majorBidi" w:cstheme="majorBidi"/>
          <w:i/>
          <w:iCs/>
          <w:color w:val="000000" w:themeColor="text1"/>
          <w:sz w:val="28"/>
          <w:szCs w:val="28"/>
          <w:lang w:val="en-US"/>
        </w:rPr>
        <w:t>perforatum</w:t>
      </w:r>
      <w:bookmarkEnd w:id="87"/>
      <w:r w:rsidRPr="00F85ACD">
        <w:rPr>
          <w:rFonts w:asciiTheme="majorBidi" w:hAnsiTheme="majorBidi" w:cstheme="majorBidi"/>
          <w:i/>
          <w:iCs/>
          <w:color w:val="000000" w:themeColor="text1"/>
          <w:sz w:val="28"/>
          <w:szCs w:val="28"/>
        </w:rPr>
        <w:t xml:space="preserve"> </w:t>
      </w:r>
      <w:r w:rsidRPr="00F85ACD">
        <w:rPr>
          <w:rFonts w:asciiTheme="majorBidi" w:hAnsiTheme="majorBidi" w:cstheme="majorBidi"/>
          <w:color w:val="000000" w:themeColor="text1"/>
          <w:sz w:val="28"/>
          <w:szCs w:val="28"/>
        </w:rPr>
        <w:t>(составлено автором)</w:t>
      </w:r>
    </w:p>
    <w:p w14:paraId="4BEC8D5F" w14:textId="77777777" w:rsidR="00F85ACD" w:rsidRPr="00F85ACD" w:rsidRDefault="00F85ACD" w:rsidP="00F85ACD">
      <w:pPr>
        <w:spacing w:line="360" w:lineRule="auto"/>
        <w:ind w:firstLine="709"/>
        <w:jc w:val="both"/>
        <w:rPr>
          <w:rFonts w:ascii="Times New Roman" w:eastAsia="Calibri" w:hAnsi="Times New Roman" w:cs="Times New Roman"/>
          <w:color w:val="000000" w:themeColor="text1"/>
          <w:sz w:val="28"/>
          <w:szCs w:val="28"/>
        </w:rPr>
      </w:pPr>
      <w:r w:rsidRPr="00F85ACD">
        <w:rPr>
          <w:rFonts w:asciiTheme="majorBidi" w:eastAsia="Calibri" w:hAnsiTheme="majorBidi" w:cstheme="majorBidi"/>
          <w:color w:val="000000" w:themeColor="text1"/>
          <w:sz w:val="28"/>
          <w:szCs w:val="28"/>
        </w:rPr>
        <w:t xml:space="preserve">Местообитания </w:t>
      </w:r>
      <w:bookmarkStart w:id="88" w:name="_Hlk39846186"/>
      <w:r w:rsidRPr="00F85ACD">
        <w:rPr>
          <w:rFonts w:ascii="Times New Roman" w:eastAsia="Calibri" w:hAnsi="Times New Roman" w:cs="Times New Roman"/>
          <w:i/>
          <w:iCs/>
          <w:color w:val="000000" w:themeColor="text1"/>
          <w:sz w:val="28"/>
          <w:szCs w:val="28"/>
          <w:lang w:val="en-US"/>
        </w:rPr>
        <w:t>H</w:t>
      </w:r>
      <w:r w:rsidRPr="00F85ACD">
        <w:rPr>
          <w:rFonts w:ascii="Times New Roman" w:eastAsia="Calibri" w:hAnsi="Times New Roman" w:cs="Times New Roman"/>
          <w:i/>
          <w:iCs/>
          <w:color w:val="000000" w:themeColor="text1"/>
          <w:sz w:val="28"/>
          <w:szCs w:val="28"/>
        </w:rPr>
        <w:t>.</w:t>
      </w:r>
      <w:bookmarkStart w:id="89" w:name="_Hlk39845650"/>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i/>
          <w:iCs/>
          <w:color w:val="000000" w:themeColor="text1"/>
          <w:sz w:val="28"/>
          <w:szCs w:val="28"/>
          <w:lang w:val="en-US"/>
        </w:rPr>
        <w:t>perforatum</w:t>
      </w:r>
      <w:bookmarkEnd w:id="89"/>
      <w:r w:rsidRPr="00F85ACD">
        <w:rPr>
          <w:rFonts w:ascii="Times New Roman" w:eastAsia="Calibri" w:hAnsi="Times New Roman" w:cs="Times New Roman"/>
          <w:i/>
          <w:iCs/>
          <w:color w:val="000000" w:themeColor="text1"/>
          <w:sz w:val="28"/>
          <w:szCs w:val="28"/>
        </w:rPr>
        <w:t xml:space="preserve"> </w:t>
      </w:r>
      <w:bookmarkEnd w:id="88"/>
      <w:r w:rsidRPr="00F85ACD">
        <w:rPr>
          <w:rFonts w:ascii="Times New Roman" w:eastAsia="Calibri" w:hAnsi="Times New Roman" w:cs="Times New Roman"/>
          <w:color w:val="000000" w:themeColor="text1"/>
          <w:sz w:val="28"/>
          <w:szCs w:val="28"/>
        </w:rPr>
        <w:t>по оси увлажнения расположены в диапазоне 56-76, что соответствует увлажнению сухих и свежих лугов и лесов (56-63) и влажнолуговому увлажнению (64-76) (Раменский, 1956). Четких зависимостей между обилием вида и условиями увлажнения не обнаружено. Значительное число сообществ сосредоточено в интервале 61-66.</w:t>
      </w:r>
    </w:p>
    <w:p w14:paraId="4CF84F0D" w14:textId="77777777" w:rsidR="00F85ACD" w:rsidRPr="00F85ACD" w:rsidRDefault="00F85ACD" w:rsidP="00F85ACD">
      <w:pPr>
        <w:spacing w:line="360" w:lineRule="auto"/>
        <w:ind w:firstLine="709"/>
        <w:jc w:val="both"/>
        <w:rPr>
          <w:rFonts w:ascii="Times New Roman" w:eastAsia="Calibri" w:hAnsi="Times New Roman" w:cs="Times New Roman"/>
          <w:color w:val="000000" w:themeColor="text1"/>
          <w:sz w:val="28"/>
          <w:szCs w:val="28"/>
        </w:rPr>
      </w:pPr>
      <w:r w:rsidRPr="00F85ACD">
        <w:rPr>
          <w:rFonts w:asciiTheme="majorBidi" w:eastAsia="Calibri" w:hAnsiTheme="majorBidi" w:cstheme="majorBidi"/>
          <w:color w:val="000000" w:themeColor="text1"/>
          <w:sz w:val="28"/>
          <w:szCs w:val="28"/>
        </w:rPr>
        <w:t xml:space="preserve">Местообитания </w:t>
      </w:r>
      <w:bookmarkStart w:id="90" w:name="_Hlk39858167"/>
      <w:r w:rsidRPr="00F85ACD">
        <w:rPr>
          <w:rFonts w:ascii="Times New Roman" w:eastAsia="Calibri" w:hAnsi="Times New Roman" w:cs="Times New Roman"/>
          <w:i/>
          <w:iCs/>
          <w:color w:val="000000" w:themeColor="text1"/>
          <w:sz w:val="28"/>
          <w:szCs w:val="28"/>
          <w:lang w:val="en-US"/>
        </w:rPr>
        <w:t>H</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i/>
          <w:iCs/>
          <w:color w:val="000000" w:themeColor="text1"/>
          <w:sz w:val="28"/>
          <w:szCs w:val="28"/>
          <w:lang w:val="en-US"/>
        </w:rPr>
        <w:t>perforatum</w:t>
      </w:r>
      <w:r w:rsidRPr="00F85ACD">
        <w:rPr>
          <w:rFonts w:ascii="Times New Roman" w:eastAsia="Calibri" w:hAnsi="Times New Roman" w:cs="Times New Roman"/>
          <w:i/>
          <w:iCs/>
          <w:color w:val="000000" w:themeColor="text1"/>
          <w:sz w:val="28"/>
          <w:szCs w:val="28"/>
        </w:rPr>
        <w:t xml:space="preserve"> </w:t>
      </w:r>
      <w:bookmarkEnd w:id="90"/>
      <w:r w:rsidRPr="00F85ACD">
        <w:rPr>
          <w:rFonts w:ascii="Times New Roman" w:eastAsia="Calibri" w:hAnsi="Times New Roman" w:cs="Times New Roman"/>
          <w:color w:val="000000" w:themeColor="text1"/>
          <w:sz w:val="28"/>
          <w:szCs w:val="28"/>
        </w:rPr>
        <w:t>по оси активного богатства и засоления почв расположены в диапазоне 9-12, что соответствует мезотрофным почвам суходольных и бедных низинных лугов лесной зоны (9) и довольно богатым почвам низинных и поемных лугов (10-12) (Раменский, 1956). Четких зависимостей между обилием вида и богатством почв не обнаружено, но можно сказать, что основное число сообществ приурочено к ступеням 9-10.</w:t>
      </w:r>
    </w:p>
    <w:p w14:paraId="6CFD81E2" w14:textId="77777777" w:rsidR="00F85ACD" w:rsidRPr="00F85ACD" w:rsidRDefault="00F85ACD" w:rsidP="00F85ACD">
      <w:pPr>
        <w:spacing w:line="360" w:lineRule="auto"/>
        <w:ind w:firstLine="709"/>
        <w:jc w:val="both"/>
        <w:rPr>
          <w:rFonts w:ascii="Times New Roman" w:eastAsia="Calibri" w:hAnsi="Times New Roman" w:cs="Times New Roman"/>
          <w:color w:val="000000" w:themeColor="text1"/>
          <w:sz w:val="28"/>
          <w:szCs w:val="28"/>
        </w:rPr>
      </w:pPr>
      <w:r w:rsidRPr="00F85ACD">
        <w:rPr>
          <w:rFonts w:ascii="Times New Roman" w:eastAsia="Calibri" w:hAnsi="Times New Roman" w:cs="Times New Roman"/>
          <w:color w:val="000000" w:themeColor="text1"/>
          <w:sz w:val="28"/>
          <w:szCs w:val="28"/>
        </w:rPr>
        <w:t xml:space="preserve">В целом, </w:t>
      </w:r>
      <w:r w:rsidRPr="00F85ACD">
        <w:rPr>
          <w:rFonts w:ascii="Times New Roman" w:eastAsia="Calibri" w:hAnsi="Times New Roman" w:cs="Times New Roman"/>
          <w:i/>
          <w:iCs/>
          <w:color w:val="000000" w:themeColor="text1"/>
          <w:sz w:val="28"/>
          <w:szCs w:val="28"/>
          <w:lang w:val="en-US"/>
        </w:rPr>
        <w:t>H</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i/>
          <w:iCs/>
          <w:color w:val="000000" w:themeColor="text1"/>
          <w:sz w:val="28"/>
          <w:szCs w:val="28"/>
          <w:lang w:val="en-US"/>
        </w:rPr>
        <w:t>maculatum</w:t>
      </w:r>
      <w:r w:rsidRPr="00F85ACD">
        <w:rPr>
          <w:rFonts w:ascii="Times New Roman" w:eastAsia="Calibri" w:hAnsi="Times New Roman" w:cs="Times New Roman"/>
          <w:color w:val="000000" w:themeColor="text1"/>
          <w:sz w:val="28"/>
          <w:szCs w:val="28"/>
        </w:rPr>
        <w:t xml:space="preserve"> характеризуется меньшим диапазоном по оси увлажнения, чем </w:t>
      </w:r>
      <w:r w:rsidRPr="00F85ACD">
        <w:rPr>
          <w:rFonts w:ascii="Times New Roman" w:eastAsia="Calibri" w:hAnsi="Times New Roman" w:cs="Times New Roman"/>
          <w:i/>
          <w:iCs/>
          <w:color w:val="000000" w:themeColor="text1"/>
          <w:sz w:val="28"/>
          <w:szCs w:val="28"/>
          <w:lang w:val="en-US"/>
        </w:rPr>
        <w:t>H</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i/>
          <w:iCs/>
          <w:color w:val="000000" w:themeColor="text1"/>
          <w:sz w:val="28"/>
          <w:szCs w:val="28"/>
          <w:lang w:val="en-US"/>
        </w:rPr>
        <w:t>perforatum</w:t>
      </w:r>
      <w:r w:rsidRPr="00F85ACD">
        <w:rPr>
          <w:rFonts w:ascii="Times New Roman" w:eastAsia="Calibri" w:hAnsi="Times New Roman" w:cs="Times New Roman"/>
          <w:color w:val="000000" w:themeColor="text1"/>
          <w:sz w:val="28"/>
          <w:szCs w:val="28"/>
        </w:rPr>
        <w:t xml:space="preserve">. Кроме того, можно предположить, что обилие это вида больше при более высоких значениях увлажнения. По оси активного </w:t>
      </w:r>
      <w:r w:rsidRPr="00F85ACD">
        <w:rPr>
          <w:rFonts w:ascii="Times New Roman" w:eastAsia="Calibri" w:hAnsi="Times New Roman" w:cs="Times New Roman"/>
          <w:color w:val="000000" w:themeColor="text1"/>
          <w:sz w:val="28"/>
          <w:szCs w:val="28"/>
        </w:rPr>
        <w:lastRenderedPageBreak/>
        <w:t xml:space="preserve">богатства и засоления почв виды имеют примерно одинаковый диапазон, в основном предпочитая ступени 9-10. </w:t>
      </w:r>
    </w:p>
    <w:p w14:paraId="546CA4F9" w14:textId="77777777" w:rsidR="00F85ACD" w:rsidRPr="00F85ACD" w:rsidRDefault="00F85ACD" w:rsidP="00F85ACD">
      <w:pPr>
        <w:keepNext/>
        <w:keepLines/>
        <w:spacing w:line="360" w:lineRule="auto"/>
        <w:jc w:val="both"/>
        <w:outlineLvl w:val="1"/>
        <w:rPr>
          <w:rFonts w:ascii="Times New Roman" w:eastAsiaTheme="majorEastAsia" w:hAnsi="Times New Roman" w:cs="Times New Roman"/>
          <w:b/>
          <w:bCs/>
          <w:color w:val="000000" w:themeColor="text1"/>
          <w:sz w:val="28"/>
          <w:szCs w:val="28"/>
        </w:rPr>
      </w:pPr>
      <w:bookmarkStart w:id="91" w:name="_Toc40801207"/>
      <w:r w:rsidRPr="00F85ACD">
        <w:rPr>
          <w:rFonts w:ascii="Times New Roman" w:eastAsiaTheme="majorEastAsia" w:hAnsi="Times New Roman" w:cs="Times New Roman"/>
          <w:b/>
          <w:bCs/>
          <w:color w:val="000000" w:themeColor="text1"/>
          <w:sz w:val="28"/>
          <w:szCs w:val="28"/>
        </w:rPr>
        <w:t xml:space="preserve">3.2 Анализ местообитаний </w:t>
      </w:r>
      <w:bookmarkStart w:id="92" w:name="_Hlk34670270"/>
      <w:r w:rsidRPr="00F85ACD">
        <w:rPr>
          <w:rFonts w:ascii="Times New Roman" w:eastAsiaTheme="majorEastAsia" w:hAnsi="Times New Roman" w:cs="Times New Roman"/>
          <w:b/>
          <w:bCs/>
          <w:i/>
          <w:iCs/>
          <w:color w:val="000000" w:themeColor="text1"/>
          <w:sz w:val="28"/>
          <w:szCs w:val="28"/>
          <w:lang w:val="en-US"/>
        </w:rPr>
        <w:t>H</w:t>
      </w:r>
      <w:r w:rsidRPr="00F85ACD">
        <w:rPr>
          <w:rFonts w:ascii="Times New Roman" w:eastAsiaTheme="majorEastAsia" w:hAnsi="Times New Roman" w:cs="Times New Roman"/>
          <w:b/>
          <w:bCs/>
          <w:i/>
          <w:iCs/>
          <w:color w:val="000000" w:themeColor="text1"/>
          <w:sz w:val="28"/>
          <w:szCs w:val="28"/>
        </w:rPr>
        <w:t xml:space="preserve">. </w:t>
      </w:r>
      <w:r w:rsidRPr="00F85ACD">
        <w:rPr>
          <w:rFonts w:ascii="Times New Roman" w:eastAsiaTheme="majorEastAsia" w:hAnsi="Times New Roman" w:cs="Times New Roman"/>
          <w:b/>
          <w:bCs/>
          <w:i/>
          <w:iCs/>
          <w:color w:val="000000" w:themeColor="text1"/>
          <w:sz w:val="28"/>
          <w:szCs w:val="28"/>
          <w:lang w:val="en-US"/>
        </w:rPr>
        <w:t>maculatum</w:t>
      </w:r>
      <w:r w:rsidRPr="00F85ACD">
        <w:rPr>
          <w:rFonts w:ascii="Times New Roman" w:eastAsiaTheme="majorEastAsia" w:hAnsi="Times New Roman" w:cs="Times New Roman"/>
          <w:b/>
          <w:bCs/>
          <w:color w:val="000000" w:themeColor="text1"/>
          <w:sz w:val="28"/>
          <w:szCs w:val="28"/>
        </w:rPr>
        <w:t xml:space="preserve"> и </w:t>
      </w:r>
      <w:r w:rsidRPr="00F85ACD">
        <w:rPr>
          <w:rFonts w:ascii="Times New Roman" w:eastAsiaTheme="majorEastAsia" w:hAnsi="Times New Roman" w:cs="Times New Roman"/>
          <w:b/>
          <w:bCs/>
          <w:i/>
          <w:iCs/>
          <w:color w:val="000000" w:themeColor="text1"/>
          <w:sz w:val="28"/>
          <w:szCs w:val="28"/>
          <w:lang w:val="en-US"/>
        </w:rPr>
        <w:t>H</w:t>
      </w:r>
      <w:r w:rsidRPr="00F85ACD">
        <w:rPr>
          <w:rFonts w:ascii="Times New Roman" w:eastAsiaTheme="majorEastAsia" w:hAnsi="Times New Roman" w:cs="Times New Roman"/>
          <w:b/>
          <w:bCs/>
          <w:i/>
          <w:iCs/>
          <w:color w:val="000000" w:themeColor="text1"/>
          <w:sz w:val="28"/>
          <w:szCs w:val="28"/>
        </w:rPr>
        <w:t xml:space="preserve">. </w:t>
      </w:r>
      <w:r w:rsidRPr="00F85ACD">
        <w:rPr>
          <w:rFonts w:ascii="Times New Roman" w:eastAsiaTheme="majorEastAsia" w:hAnsi="Times New Roman" w:cs="Times New Roman"/>
          <w:b/>
          <w:bCs/>
          <w:i/>
          <w:iCs/>
          <w:color w:val="000000" w:themeColor="text1"/>
          <w:sz w:val="28"/>
          <w:szCs w:val="28"/>
          <w:lang w:val="en-US"/>
        </w:rPr>
        <w:t>perforatum</w:t>
      </w:r>
      <w:r w:rsidRPr="00F85ACD">
        <w:rPr>
          <w:rFonts w:ascii="Times New Roman" w:eastAsiaTheme="majorEastAsia" w:hAnsi="Times New Roman" w:cs="Times New Roman"/>
          <w:b/>
          <w:bCs/>
          <w:color w:val="000000" w:themeColor="text1"/>
          <w:sz w:val="28"/>
          <w:szCs w:val="28"/>
        </w:rPr>
        <w:t xml:space="preserve"> </w:t>
      </w:r>
      <w:bookmarkEnd w:id="92"/>
      <w:r w:rsidRPr="00F85ACD">
        <w:rPr>
          <w:rFonts w:ascii="Times New Roman" w:eastAsiaTheme="majorEastAsia" w:hAnsi="Times New Roman" w:cs="Times New Roman"/>
          <w:b/>
          <w:bCs/>
          <w:color w:val="000000" w:themeColor="text1"/>
          <w:sz w:val="28"/>
          <w:szCs w:val="28"/>
        </w:rPr>
        <w:t>на исследуемой территории по данным литературы и гербарным этикеткам</w:t>
      </w:r>
      <w:bookmarkEnd w:id="91"/>
    </w:p>
    <w:p w14:paraId="6701D79F" w14:textId="77777777" w:rsidR="00F85ACD" w:rsidRPr="00F85ACD" w:rsidRDefault="00F85ACD" w:rsidP="00F85ACD">
      <w:pPr>
        <w:spacing w:line="360" w:lineRule="auto"/>
        <w:ind w:firstLine="709"/>
        <w:jc w:val="both"/>
        <w:rPr>
          <w:rFonts w:ascii="Times New Roman" w:eastAsia="Calibri" w:hAnsi="Times New Roman" w:cs="Times New Roman"/>
          <w:color w:val="000000" w:themeColor="text1"/>
          <w:sz w:val="28"/>
          <w:szCs w:val="28"/>
        </w:rPr>
      </w:pPr>
      <w:bookmarkStart w:id="93" w:name="_Hlk39936424"/>
      <w:r w:rsidRPr="00F85ACD">
        <w:rPr>
          <w:rFonts w:ascii="Times New Roman" w:eastAsia="Calibri" w:hAnsi="Times New Roman" w:cs="Times New Roman"/>
          <w:color w:val="000000" w:themeColor="text1"/>
          <w:sz w:val="28"/>
          <w:szCs w:val="28"/>
        </w:rPr>
        <w:t xml:space="preserve">По данным литературы и гербарным этикеткам была создана таблица групп местообитаний </w:t>
      </w:r>
      <w:bookmarkStart w:id="94" w:name="_Hlk34670918"/>
      <w:bookmarkStart w:id="95" w:name="_Hlk39846448"/>
      <w:bookmarkStart w:id="96" w:name="_Hlk40610973"/>
      <w:r w:rsidRPr="00F85ACD">
        <w:rPr>
          <w:rFonts w:ascii="Times New Roman" w:eastAsia="Calibri" w:hAnsi="Times New Roman" w:cs="Times New Roman"/>
          <w:i/>
          <w:iCs/>
          <w:color w:val="000000" w:themeColor="text1"/>
          <w:sz w:val="28"/>
          <w:szCs w:val="28"/>
          <w:lang w:val="en-US"/>
        </w:rPr>
        <w:t>H</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i/>
          <w:iCs/>
          <w:color w:val="000000" w:themeColor="text1"/>
          <w:sz w:val="28"/>
          <w:szCs w:val="28"/>
          <w:lang w:val="en-US"/>
        </w:rPr>
        <w:t>maculatum</w:t>
      </w:r>
      <w:r w:rsidRPr="00F85ACD">
        <w:rPr>
          <w:rFonts w:ascii="Times New Roman" w:eastAsia="Calibri" w:hAnsi="Times New Roman" w:cs="Times New Roman"/>
          <w:color w:val="000000" w:themeColor="text1"/>
          <w:sz w:val="28"/>
          <w:szCs w:val="28"/>
        </w:rPr>
        <w:t xml:space="preserve"> </w:t>
      </w:r>
      <w:bookmarkEnd w:id="94"/>
      <w:r w:rsidRPr="00F85ACD">
        <w:rPr>
          <w:rFonts w:ascii="Times New Roman" w:eastAsia="Calibri" w:hAnsi="Times New Roman" w:cs="Times New Roman"/>
          <w:color w:val="000000" w:themeColor="text1"/>
          <w:sz w:val="28"/>
          <w:szCs w:val="28"/>
        </w:rPr>
        <w:t xml:space="preserve">и </w:t>
      </w:r>
      <w:bookmarkStart w:id="97" w:name="_Hlk34673557"/>
      <w:r w:rsidRPr="00F85ACD">
        <w:rPr>
          <w:rFonts w:ascii="Times New Roman" w:eastAsia="Calibri" w:hAnsi="Times New Roman" w:cs="Times New Roman"/>
          <w:i/>
          <w:iCs/>
          <w:color w:val="000000" w:themeColor="text1"/>
          <w:sz w:val="28"/>
          <w:szCs w:val="28"/>
          <w:lang w:val="en-US"/>
        </w:rPr>
        <w:t>H</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i/>
          <w:iCs/>
          <w:color w:val="000000" w:themeColor="text1"/>
          <w:sz w:val="28"/>
          <w:szCs w:val="28"/>
          <w:lang w:val="en-US"/>
        </w:rPr>
        <w:t>perforatum</w:t>
      </w:r>
      <w:bookmarkEnd w:id="95"/>
      <w:bookmarkEnd w:id="97"/>
      <w:r w:rsidRPr="00F85ACD">
        <w:rPr>
          <w:rFonts w:ascii="Times New Roman" w:eastAsia="Calibri" w:hAnsi="Times New Roman" w:cs="Times New Roman"/>
          <w:color w:val="000000" w:themeColor="text1"/>
          <w:sz w:val="28"/>
          <w:szCs w:val="28"/>
        </w:rPr>
        <w:t>.</w:t>
      </w:r>
      <w:bookmarkEnd w:id="96"/>
    </w:p>
    <w:bookmarkEnd w:id="93"/>
    <w:p w14:paraId="4CB9CF92" w14:textId="77777777" w:rsidR="00F85ACD" w:rsidRPr="00F85ACD" w:rsidRDefault="00F85ACD" w:rsidP="00F85ACD">
      <w:pPr>
        <w:keepNext/>
        <w:spacing w:line="360" w:lineRule="auto"/>
        <w:jc w:val="both"/>
        <w:rPr>
          <w:rFonts w:asciiTheme="majorBidi" w:hAnsiTheme="majorBidi" w:cstheme="majorBidi"/>
          <w:color w:val="000000" w:themeColor="text1"/>
          <w:sz w:val="28"/>
          <w:szCs w:val="28"/>
        </w:rPr>
      </w:pPr>
      <w:r w:rsidRPr="00F85ACD">
        <w:rPr>
          <w:rFonts w:asciiTheme="majorBidi" w:hAnsiTheme="majorBidi" w:cstheme="majorBidi"/>
          <w:color w:val="000000" w:themeColor="text1"/>
          <w:sz w:val="28"/>
          <w:szCs w:val="28"/>
        </w:rPr>
        <w:t xml:space="preserve">Таб. </w:t>
      </w:r>
      <w:r w:rsidRPr="00F85ACD">
        <w:rPr>
          <w:rFonts w:asciiTheme="majorBidi" w:hAnsiTheme="majorBidi" w:cstheme="majorBidi"/>
          <w:color w:val="000000" w:themeColor="text1"/>
          <w:sz w:val="28"/>
          <w:szCs w:val="28"/>
        </w:rPr>
        <w:fldChar w:fldCharType="begin"/>
      </w:r>
      <w:r w:rsidRPr="00F85ACD">
        <w:rPr>
          <w:rFonts w:asciiTheme="majorBidi" w:hAnsiTheme="majorBidi" w:cstheme="majorBidi"/>
          <w:color w:val="000000" w:themeColor="text1"/>
          <w:sz w:val="28"/>
          <w:szCs w:val="28"/>
        </w:rPr>
        <w:instrText xml:space="preserve"> SEQ Таблица \* ARABIC </w:instrText>
      </w:r>
      <w:r w:rsidRPr="00F85ACD">
        <w:rPr>
          <w:rFonts w:asciiTheme="majorBidi" w:hAnsiTheme="majorBidi" w:cstheme="majorBidi"/>
          <w:color w:val="000000" w:themeColor="text1"/>
          <w:sz w:val="28"/>
          <w:szCs w:val="28"/>
        </w:rPr>
        <w:fldChar w:fldCharType="separate"/>
      </w:r>
      <w:r w:rsidRPr="00F85ACD">
        <w:rPr>
          <w:rFonts w:asciiTheme="majorBidi" w:hAnsiTheme="majorBidi" w:cstheme="majorBidi"/>
          <w:noProof/>
          <w:color w:val="000000" w:themeColor="text1"/>
          <w:sz w:val="28"/>
          <w:szCs w:val="28"/>
        </w:rPr>
        <w:t>1</w:t>
      </w:r>
      <w:r w:rsidRPr="00F85ACD">
        <w:rPr>
          <w:rFonts w:asciiTheme="majorBidi" w:hAnsiTheme="majorBidi" w:cstheme="majorBidi"/>
          <w:color w:val="000000" w:themeColor="text1"/>
          <w:sz w:val="28"/>
          <w:szCs w:val="28"/>
        </w:rPr>
        <w:fldChar w:fldCharType="end"/>
      </w:r>
      <w:r w:rsidRPr="00F85ACD">
        <w:rPr>
          <w:rFonts w:asciiTheme="majorBidi" w:hAnsiTheme="majorBidi" w:cstheme="majorBidi"/>
          <w:color w:val="000000" w:themeColor="text1"/>
          <w:sz w:val="28"/>
          <w:szCs w:val="28"/>
        </w:rPr>
        <w:t xml:space="preserve"> Группы местообитаний </w:t>
      </w:r>
      <w:r w:rsidRPr="00F85ACD">
        <w:rPr>
          <w:rFonts w:asciiTheme="majorBidi" w:hAnsiTheme="majorBidi" w:cstheme="majorBidi"/>
          <w:i/>
          <w:iCs/>
          <w:color w:val="000000" w:themeColor="text1"/>
          <w:sz w:val="28"/>
          <w:szCs w:val="28"/>
          <w:lang w:val="en-US"/>
        </w:rPr>
        <w:t>H</w:t>
      </w:r>
      <w:r w:rsidRPr="00F85ACD">
        <w:rPr>
          <w:rFonts w:asciiTheme="majorBidi" w:hAnsiTheme="majorBidi" w:cstheme="majorBidi"/>
          <w:i/>
          <w:iCs/>
          <w:color w:val="000000" w:themeColor="text1"/>
          <w:sz w:val="28"/>
          <w:szCs w:val="28"/>
        </w:rPr>
        <w:t xml:space="preserve">. </w:t>
      </w:r>
      <w:r w:rsidRPr="00F85ACD">
        <w:rPr>
          <w:rFonts w:asciiTheme="majorBidi" w:hAnsiTheme="majorBidi" w:cstheme="majorBidi"/>
          <w:i/>
          <w:iCs/>
          <w:color w:val="000000" w:themeColor="text1"/>
          <w:sz w:val="28"/>
          <w:szCs w:val="28"/>
          <w:lang w:val="en-US"/>
        </w:rPr>
        <w:t>maculatum</w:t>
      </w:r>
      <w:r w:rsidRPr="00F85ACD">
        <w:rPr>
          <w:rFonts w:asciiTheme="majorBidi" w:hAnsiTheme="majorBidi" w:cstheme="majorBidi"/>
          <w:i/>
          <w:iCs/>
          <w:color w:val="000000" w:themeColor="text1"/>
          <w:sz w:val="28"/>
          <w:szCs w:val="28"/>
        </w:rPr>
        <w:t xml:space="preserve"> </w:t>
      </w:r>
      <w:r w:rsidRPr="00F85ACD">
        <w:rPr>
          <w:rFonts w:asciiTheme="majorBidi" w:hAnsiTheme="majorBidi" w:cstheme="majorBidi"/>
          <w:color w:val="000000" w:themeColor="text1"/>
          <w:sz w:val="28"/>
          <w:szCs w:val="28"/>
        </w:rPr>
        <w:t xml:space="preserve">и </w:t>
      </w:r>
      <w:r w:rsidRPr="00F85ACD">
        <w:rPr>
          <w:rFonts w:asciiTheme="majorBidi" w:hAnsiTheme="majorBidi" w:cstheme="majorBidi"/>
          <w:i/>
          <w:iCs/>
          <w:color w:val="000000" w:themeColor="text1"/>
          <w:sz w:val="28"/>
          <w:szCs w:val="28"/>
          <w:lang w:val="en-US"/>
        </w:rPr>
        <w:t>H</w:t>
      </w:r>
      <w:r w:rsidRPr="00F85ACD">
        <w:rPr>
          <w:rFonts w:asciiTheme="majorBidi" w:hAnsiTheme="majorBidi" w:cstheme="majorBidi"/>
          <w:i/>
          <w:iCs/>
          <w:color w:val="000000" w:themeColor="text1"/>
          <w:sz w:val="28"/>
          <w:szCs w:val="28"/>
        </w:rPr>
        <w:t xml:space="preserve">. </w:t>
      </w:r>
      <w:r w:rsidRPr="00F85ACD">
        <w:rPr>
          <w:rFonts w:asciiTheme="majorBidi" w:hAnsiTheme="majorBidi" w:cstheme="majorBidi"/>
          <w:i/>
          <w:iCs/>
          <w:color w:val="000000" w:themeColor="text1"/>
          <w:sz w:val="28"/>
          <w:szCs w:val="28"/>
          <w:lang w:val="en-US"/>
        </w:rPr>
        <w:t>perforatum</w:t>
      </w:r>
      <w:r w:rsidRPr="00F85ACD">
        <w:rPr>
          <w:rFonts w:asciiTheme="majorBidi" w:hAnsiTheme="majorBidi" w:cstheme="majorBidi"/>
          <w:i/>
          <w:iCs/>
          <w:color w:val="000000" w:themeColor="text1"/>
          <w:sz w:val="28"/>
          <w:szCs w:val="28"/>
        </w:rPr>
        <w:t xml:space="preserve"> </w:t>
      </w:r>
      <w:r w:rsidRPr="00F85ACD">
        <w:rPr>
          <w:rFonts w:asciiTheme="majorBidi" w:hAnsiTheme="majorBidi" w:cstheme="majorBidi"/>
          <w:color w:val="000000" w:themeColor="text1"/>
          <w:sz w:val="28"/>
          <w:szCs w:val="28"/>
        </w:rPr>
        <w:t>(составлено автором)</w:t>
      </w:r>
    </w:p>
    <w:tbl>
      <w:tblPr>
        <w:tblStyle w:val="a9"/>
        <w:tblW w:w="0" w:type="auto"/>
        <w:tblLook w:val="04A0" w:firstRow="1" w:lastRow="0" w:firstColumn="1" w:lastColumn="0" w:noHBand="0" w:noVBand="1"/>
      </w:tblPr>
      <w:tblGrid>
        <w:gridCol w:w="2577"/>
        <w:gridCol w:w="1703"/>
        <w:gridCol w:w="456"/>
        <w:gridCol w:w="420"/>
        <w:gridCol w:w="410"/>
        <w:gridCol w:w="456"/>
        <w:gridCol w:w="401"/>
        <w:gridCol w:w="401"/>
        <w:gridCol w:w="401"/>
        <w:gridCol w:w="401"/>
        <w:gridCol w:w="477"/>
        <w:gridCol w:w="477"/>
        <w:gridCol w:w="456"/>
      </w:tblGrid>
      <w:tr w:rsidR="00F85ACD" w:rsidRPr="00F85ACD" w14:paraId="3C6547D1" w14:textId="77777777" w:rsidTr="00346FF0">
        <w:trPr>
          <w:trHeight w:val="281"/>
        </w:trPr>
        <w:tc>
          <w:tcPr>
            <w:tcW w:w="2577" w:type="dxa"/>
          </w:tcPr>
          <w:p w14:paraId="0F5CE198" w14:textId="77777777" w:rsidR="00F85ACD" w:rsidRPr="00F85ACD" w:rsidRDefault="00F85ACD" w:rsidP="00F85ACD">
            <w:pPr>
              <w:rPr>
                <w:rFonts w:asciiTheme="majorBidi" w:hAnsiTheme="majorBidi" w:cstheme="majorBidi"/>
                <w:sz w:val="24"/>
                <w:szCs w:val="24"/>
              </w:rPr>
            </w:pPr>
          </w:p>
        </w:tc>
        <w:tc>
          <w:tcPr>
            <w:tcW w:w="1703" w:type="dxa"/>
          </w:tcPr>
          <w:p w14:paraId="7947379E" w14:textId="77777777" w:rsidR="00F85ACD" w:rsidRPr="00F85ACD" w:rsidRDefault="00F85ACD" w:rsidP="00F85ACD">
            <w:pPr>
              <w:rPr>
                <w:rFonts w:asciiTheme="majorBidi" w:hAnsiTheme="majorBidi" w:cstheme="majorBidi"/>
                <w:sz w:val="24"/>
                <w:szCs w:val="24"/>
              </w:rPr>
            </w:pPr>
          </w:p>
        </w:tc>
        <w:tc>
          <w:tcPr>
            <w:tcW w:w="4756" w:type="dxa"/>
            <w:gridSpan w:val="11"/>
          </w:tcPr>
          <w:p w14:paraId="3C2D9977" w14:textId="77777777" w:rsidR="00F85ACD" w:rsidRPr="00F85ACD" w:rsidRDefault="00F85ACD" w:rsidP="00F85ACD">
            <w:pPr>
              <w:jc w:val="center"/>
              <w:rPr>
                <w:rFonts w:asciiTheme="majorBidi" w:hAnsiTheme="majorBidi" w:cstheme="majorBidi"/>
                <w:sz w:val="24"/>
                <w:szCs w:val="24"/>
              </w:rPr>
            </w:pPr>
            <w:r w:rsidRPr="00F85ACD">
              <w:rPr>
                <w:rFonts w:asciiTheme="majorBidi" w:hAnsiTheme="majorBidi" w:cstheme="majorBidi"/>
                <w:sz w:val="24"/>
                <w:szCs w:val="24"/>
              </w:rPr>
              <w:t>Группа местообитаний</w:t>
            </w:r>
          </w:p>
        </w:tc>
      </w:tr>
      <w:tr w:rsidR="00F85ACD" w:rsidRPr="00F85ACD" w14:paraId="3667597B" w14:textId="77777777" w:rsidTr="00346FF0">
        <w:trPr>
          <w:trHeight w:val="281"/>
        </w:trPr>
        <w:tc>
          <w:tcPr>
            <w:tcW w:w="2577" w:type="dxa"/>
          </w:tcPr>
          <w:p w14:paraId="1480F1BF"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Источник</w:t>
            </w:r>
          </w:p>
        </w:tc>
        <w:tc>
          <w:tcPr>
            <w:tcW w:w="1703" w:type="dxa"/>
          </w:tcPr>
          <w:p w14:paraId="31C6F78A"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Вид</w:t>
            </w:r>
          </w:p>
        </w:tc>
        <w:tc>
          <w:tcPr>
            <w:tcW w:w="456" w:type="dxa"/>
          </w:tcPr>
          <w:p w14:paraId="39134A17"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1</w:t>
            </w:r>
          </w:p>
        </w:tc>
        <w:tc>
          <w:tcPr>
            <w:tcW w:w="420" w:type="dxa"/>
          </w:tcPr>
          <w:p w14:paraId="340E2FD8"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2</w:t>
            </w:r>
          </w:p>
        </w:tc>
        <w:tc>
          <w:tcPr>
            <w:tcW w:w="410" w:type="dxa"/>
          </w:tcPr>
          <w:p w14:paraId="1F4E42FE"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3</w:t>
            </w:r>
          </w:p>
        </w:tc>
        <w:tc>
          <w:tcPr>
            <w:tcW w:w="456" w:type="dxa"/>
          </w:tcPr>
          <w:p w14:paraId="186CD5BB"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4</w:t>
            </w:r>
          </w:p>
        </w:tc>
        <w:tc>
          <w:tcPr>
            <w:tcW w:w="401" w:type="dxa"/>
          </w:tcPr>
          <w:p w14:paraId="2250170A"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5</w:t>
            </w:r>
          </w:p>
        </w:tc>
        <w:tc>
          <w:tcPr>
            <w:tcW w:w="401" w:type="dxa"/>
          </w:tcPr>
          <w:p w14:paraId="7590A5A2"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6</w:t>
            </w:r>
          </w:p>
        </w:tc>
        <w:tc>
          <w:tcPr>
            <w:tcW w:w="401" w:type="dxa"/>
          </w:tcPr>
          <w:p w14:paraId="492F313C"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7</w:t>
            </w:r>
          </w:p>
        </w:tc>
        <w:tc>
          <w:tcPr>
            <w:tcW w:w="401" w:type="dxa"/>
          </w:tcPr>
          <w:p w14:paraId="3280AE87"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8</w:t>
            </w:r>
          </w:p>
        </w:tc>
        <w:tc>
          <w:tcPr>
            <w:tcW w:w="477" w:type="dxa"/>
          </w:tcPr>
          <w:p w14:paraId="0DB441D2"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9</w:t>
            </w:r>
          </w:p>
        </w:tc>
        <w:tc>
          <w:tcPr>
            <w:tcW w:w="477" w:type="dxa"/>
          </w:tcPr>
          <w:p w14:paraId="574DC16C"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10</w:t>
            </w:r>
          </w:p>
        </w:tc>
        <w:tc>
          <w:tcPr>
            <w:tcW w:w="456" w:type="dxa"/>
          </w:tcPr>
          <w:p w14:paraId="5D02258C"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11</w:t>
            </w:r>
          </w:p>
        </w:tc>
      </w:tr>
      <w:tr w:rsidR="00F85ACD" w:rsidRPr="00F85ACD" w14:paraId="4F7DF666" w14:textId="77777777" w:rsidTr="00346FF0">
        <w:trPr>
          <w:trHeight w:val="281"/>
        </w:trPr>
        <w:tc>
          <w:tcPr>
            <w:tcW w:w="2577" w:type="dxa"/>
            <w:vMerge w:val="restart"/>
          </w:tcPr>
          <w:p w14:paraId="35E0938F" w14:textId="77777777" w:rsidR="00F85ACD" w:rsidRPr="00F85ACD" w:rsidRDefault="00F85ACD" w:rsidP="00F85ACD">
            <w:pPr>
              <w:rPr>
                <w:rFonts w:asciiTheme="majorBidi" w:hAnsiTheme="majorBidi" w:cstheme="majorBidi"/>
                <w:sz w:val="24"/>
                <w:szCs w:val="24"/>
              </w:rPr>
            </w:pPr>
            <w:r w:rsidRPr="00F85ACD">
              <w:rPr>
                <w:rFonts w:ascii="Times New Roman" w:eastAsia="Calibri" w:hAnsi="Times New Roman" w:cs="Times New Roman"/>
                <w:sz w:val="24"/>
              </w:rPr>
              <w:t>Сенников, 1996</w:t>
            </w:r>
          </w:p>
        </w:tc>
        <w:tc>
          <w:tcPr>
            <w:tcW w:w="1703" w:type="dxa"/>
          </w:tcPr>
          <w:p w14:paraId="0389A08E" w14:textId="77777777" w:rsidR="00F85ACD" w:rsidRPr="00F85ACD" w:rsidRDefault="00F85ACD" w:rsidP="00F85ACD">
            <w:pPr>
              <w:rPr>
                <w:rFonts w:asciiTheme="majorBidi" w:hAnsiTheme="majorBidi" w:cstheme="majorBidi"/>
                <w:i/>
                <w:iCs/>
                <w:sz w:val="24"/>
                <w:szCs w:val="24"/>
                <w:lang w:val="en-US"/>
              </w:rPr>
            </w:pPr>
            <w:r w:rsidRPr="00F85ACD">
              <w:rPr>
                <w:rFonts w:asciiTheme="majorBidi" w:hAnsiTheme="majorBidi" w:cstheme="majorBidi"/>
                <w:i/>
                <w:iCs/>
                <w:sz w:val="24"/>
                <w:szCs w:val="24"/>
                <w:lang w:val="en-US"/>
              </w:rPr>
              <w:t>H.maculatum</w:t>
            </w:r>
          </w:p>
        </w:tc>
        <w:tc>
          <w:tcPr>
            <w:tcW w:w="456" w:type="dxa"/>
          </w:tcPr>
          <w:p w14:paraId="51E125A0"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w:t>
            </w:r>
          </w:p>
        </w:tc>
        <w:tc>
          <w:tcPr>
            <w:tcW w:w="420" w:type="dxa"/>
          </w:tcPr>
          <w:p w14:paraId="456D5440"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w:t>
            </w:r>
          </w:p>
        </w:tc>
        <w:tc>
          <w:tcPr>
            <w:tcW w:w="410" w:type="dxa"/>
          </w:tcPr>
          <w:p w14:paraId="0E45EF06"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w:t>
            </w:r>
          </w:p>
        </w:tc>
        <w:tc>
          <w:tcPr>
            <w:tcW w:w="456" w:type="dxa"/>
          </w:tcPr>
          <w:p w14:paraId="2BEF6F81"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w:t>
            </w:r>
          </w:p>
        </w:tc>
        <w:tc>
          <w:tcPr>
            <w:tcW w:w="401" w:type="dxa"/>
          </w:tcPr>
          <w:p w14:paraId="1B9575CB" w14:textId="77777777" w:rsidR="00F85ACD" w:rsidRPr="00F85ACD" w:rsidRDefault="00F85ACD" w:rsidP="00F85ACD">
            <w:pPr>
              <w:rPr>
                <w:rFonts w:asciiTheme="majorBidi" w:hAnsiTheme="majorBidi" w:cstheme="majorBidi"/>
                <w:sz w:val="24"/>
                <w:szCs w:val="24"/>
              </w:rPr>
            </w:pPr>
          </w:p>
        </w:tc>
        <w:tc>
          <w:tcPr>
            <w:tcW w:w="401" w:type="dxa"/>
          </w:tcPr>
          <w:p w14:paraId="4FD49CA0" w14:textId="77777777" w:rsidR="00F85ACD" w:rsidRPr="00F85ACD" w:rsidRDefault="00F85ACD" w:rsidP="00F85ACD">
            <w:pPr>
              <w:rPr>
                <w:rFonts w:asciiTheme="majorBidi" w:hAnsiTheme="majorBidi" w:cstheme="majorBidi"/>
                <w:sz w:val="24"/>
                <w:szCs w:val="24"/>
              </w:rPr>
            </w:pPr>
          </w:p>
        </w:tc>
        <w:tc>
          <w:tcPr>
            <w:tcW w:w="401" w:type="dxa"/>
          </w:tcPr>
          <w:p w14:paraId="2A898297" w14:textId="77777777" w:rsidR="00F85ACD" w:rsidRPr="00F85ACD" w:rsidRDefault="00F85ACD" w:rsidP="00F85ACD">
            <w:pPr>
              <w:rPr>
                <w:rFonts w:asciiTheme="majorBidi" w:hAnsiTheme="majorBidi" w:cstheme="majorBidi"/>
                <w:sz w:val="24"/>
                <w:szCs w:val="24"/>
              </w:rPr>
            </w:pPr>
          </w:p>
        </w:tc>
        <w:tc>
          <w:tcPr>
            <w:tcW w:w="401" w:type="dxa"/>
          </w:tcPr>
          <w:p w14:paraId="786393DF" w14:textId="77777777" w:rsidR="00F85ACD" w:rsidRPr="00F85ACD" w:rsidRDefault="00F85ACD" w:rsidP="00F85ACD">
            <w:pPr>
              <w:rPr>
                <w:rFonts w:asciiTheme="majorBidi" w:hAnsiTheme="majorBidi" w:cstheme="majorBidi"/>
                <w:sz w:val="24"/>
                <w:szCs w:val="24"/>
              </w:rPr>
            </w:pPr>
          </w:p>
        </w:tc>
        <w:tc>
          <w:tcPr>
            <w:tcW w:w="477" w:type="dxa"/>
          </w:tcPr>
          <w:p w14:paraId="1F2CDAFC" w14:textId="77777777" w:rsidR="00F85ACD" w:rsidRPr="00F85ACD" w:rsidRDefault="00F85ACD" w:rsidP="00F85ACD">
            <w:pPr>
              <w:rPr>
                <w:rFonts w:asciiTheme="majorBidi" w:hAnsiTheme="majorBidi" w:cstheme="majorBidi"/>
                <w:sz w:val="24"/>
                <w:szCs w:val="24"/>
              </w:rPr>
            </w:pPr>
          </w:p>
        </w:tc>
        <w:tc>
          <w:tcPr>
            <w:tcW w:w="477" w:type="dxa"/>
          </w:tcPr>
          <w:p w14:paraId="16D9AA86" w14:textId="77777777" w:rsidR="00F85ACD" w:rsidRPr="00F85ACD" w:rsidRDefault="00F85ACD" w:rsidP="00F85ACD">
            <w:pPr>
              <w:rPr>
                <w:rFonts w:asciiTheme="majorBidi" w:hAnsiTheme="majorBidi" w:cstheme="majorBidi"/>
                <w:sz w:val="24"/>
                <w:szCs w:val="24"/>
              </w:rPr>
            </w:pPr>
          </w:p>
        </w:tc>
        <w:tc>
          <w:tcPr>
            <w:tcW w:w="456" w:type="dxa"/>
          </w:tcPr>
          <w:p w14:paraId="376F9A44" w14:textId="77777777" w:rsidR="00F85ACD" w:rsidRPr="00F85ACD" w:rsidRDefault="00F85ACD" w:rsidP="00F85ACD">
            <w:pPr>
              <w:rPr>
                <w:rFonts w:asciiTheme="majorBidi" w:hAnsiTheme="majorBidi" w:cstheme="majorBidi"/>
                <w:sz w:val="24"/>
                <w:szCs w:val="24"/>
              </w:rPr>
            </w:pPr>
          </w:p>
        </w:tc>
      </w:tr>
      <w:tr w:rsidR="00F85ACD" w:rsidRPr="00F85ACD" w14:paraId="650A1AD7" w14:textId="77777777" w:rsidTr="00346FF0">
        <w:trPr>
          <w:trHeight w:val="269"/>
        </w:trPr>
        <w:tc>
          <w:tcPr>
            <w:tcW w:w="2577" w:type="dxa"/>
            <w:vMerge/>
          </w:tcPr>
          <w:p w14:paraId="2E627CC6" w14:textId="77777777" w:rsidR="00F85ACD" w:rsidRPr="00F85ACD" w:rsidRDefault="00F85ACD" w:rsidP="00F85ACD">
            <w:pPr>
              <w:rPr>
                <w:rFonts w:asciiTheme="majorBidi" w:hAnsiTheme="majorBidi" w:cstheme="majorBidi"/>
                <w:sz w:val="24"/>
                <w:szCs w:val="24"/>
              </w:rPr>
            </w:pPr>
          </w:p>
        </w:tc>
        <w:tc>
          <w:tcPr>
            <w:tcW w:w="1703" w:type="dxa"/>
          </w:tcPr>
          <w:p w14:paraId="135989FB" w14:textId="77777777" w:rsidR="00F85ACD" w:rsidRPr="00F85ACD" w:rsidRDefault="00F85ACD" w:rsidP="00F85ACD">
            <w:pPr>
              <w:rPr>
                <w:rFonts w:asciiTheme="majorBidi" w:hAnsiTheme="majorBidi" w:cstheme="majorBidi"/>
                <w:i/>
                <w:iCs/>
                <w:sz w:val="24"/>
                <w:szCs w:val="24"/>
                <w:lang w:val="en-US"/>
              </w:rPr>
            </w:pPr>
            <w:r w:rsidRPr="00F85ACD">
              <w:rPr>
                <w:rFonts w:asciiTheme="majorBidi" w:hAnsiTheme="majorBidi" w:cstheme="majorBidi"/>
                <w:i/>
                <w:iCs/>
                <w:sz w:val="24"/>
                <w:szCs w:val="24"/>
                <w:lang w:val="en-US"/>
              </w:rPr>
              <w:t>H.perforatum</w:t>
            </w:r>
          </w:p>
        </w:tc>
        <w:tc>
          <w:tcPr>
            <w:tcW w:w="456" w:type="dxa"/>
          </w:tcPr>
          <w:p w14:paraId="6D0F11B0"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w:t>
            </w:r>
          </w:p>
        </w:tc>
        <w:tc>
          <w:tcPr>
            <w:tcW w:w="420" w:type="dxa"/>
          </w:tcPr>
          <w:p w14:paraId="76266CEB"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w:t>
            </w:r>
          </w:p>
        </w:tc>
        <w:tc>
          <w:tcPr>
            <w:tcW w:w="410" w:type="dxa"/>
          </w:tcPr>
          <w:p w14:paraId="3B2D6770"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w:t>
            </w:r>
          </w:p>
        </w:tc>
        <w:tc>
          <w:tcPr>
            <w:tcW w:w="456" w:type="dxa"/>
          </w:tcPr>
          <w:p w14:paraId="57E5F519"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w:t>
            </w:r>
          </w:p>
        </w:tc>
        <w:tc>
          <w:tcPr>
            <w:tcW w:w="401" w:type="dxa"/>
          </w:tcPr>
          <w:p w14:paraId="2BF8AFE0" w14:textId="77777777" w:rsidR="00F85ACD" w:rsidRPr="00F85ACD" w:rsidRDefault="00F85ACD" w:rsidP="00F85ACD">
            <w:pPr>
              <w:rPr>
                <w:rFonts w:asciiTheme="majorBidi" w:hAnsiTheme="majorBidi" w:cstheme="majorBidi"/>
                <w:sz w:val="24"/>
                <w:szCs w:val="24"/>
              </w:rPr>
            </w:pPr>
          </w:p>
        </w:tc>
        <w:tc>
          <w:tcPr>
            <w:tcW w:w="401" w:type="dxa"/>
          </w:tcPr>
          <w:p w14:paraId="7E7FFE83" w14:textId="77777777" w:rsidR="00F85ACD" w:rsidRPr="00F85ACD" w:rsidRDefault="00F85ACD" w:rsidP="00F85ACD">
            <w:pPr>
              <w:rPr>
                <w:rFonts w:asciiTheme="majorBidi" w:hAnsiTheme="majorBidi" w:cstheme="majorBidi"/>
                <w:sz w:val="24"/>
                <w:szCs w:val="24"/>
              </w:rPr>
            </w:pPr>
          </w:p>
        </w:tc>
        <w:tc>
          <w:tcPr>
            <w:tcW w:w="401" w:type="dxa"/>
          </w:tcPr>
          <w:p w14:paraId="0F53D523" w14:textId="77777777" w:rsidR="00F85ACD" w:rsidRPr="00F85ACD" w:rsidRDefault="00F85ACD" w:rsidP="00F85ACD">
            <w:pPr>
              <w:rPr>
                <w:rFonts w:asciiTheme="majorBidi" w:hAnsiTheme="majorBidi" w:cstheme="majorBidi"/>
                <w:sz w:val="24"/>
                <w:szCs w:val="24"/>
              </w:rPr>
            </w:pPr>
          </w:p>
        </w:tc>
        <w:tc>
          <w:tcPr>
            <w:tcW w:w="401" w:type="dxa"/>
          </w:tcPr>
          <w:p w14:paraId="1E2468C6" w14:textId="77777777" w:rsidR="00F85ACD" w:rsidRPr="00F85ACD" w:rsidRDefault="00F85ACD" w:rsidP="00F85ACD">
            <w:pPr>
              <w:rPr>
                <w:rFonts w:asciiTheme="majorBidi" w:hAnsiTheme="majorBidi" w:cstheme="majorBidi"/>
                <w:sz w:val="24"/>
                <w:szCs w:val="24"/>
              </w:rPr>
            </w:pPr>
          </w:p>
        </w:tc>
        <w:tc>
          <w:tcPr>
            <w:tcW w:w="477" w:type="dxa"/>
          </w:tcPr>
          <w:p w14:paraId="75D42B39" w14:textId="77777777" w:rsidR="00F85ACD" w:rsidRPr="00F85ACD" w:rsidRDefault="00F85ACD" w:rsidP="00F85ACD">
            <w:pPr>
              <w:rPr>
                <w:rFonts w:asciiTheme="majorBidi" w:hAnsiTheme="majorBidi" w:cstheme="majorBidi"/>
                <w:sz w:val="24"/>
                <w:szCs w:val="24"/>
              </w:rPr>
            </w:pPr>
          </w:p>
        </w:tc>
        <w:tc>
          <w:tcPr>
            <w:tcW w:w="477" w:type="dxa"/>
          </w:tcPr>
          <w:p w14:paraId="678B2BDB" w14:textId="77777777" w:rsidR="00F85ACD" w:rsidRPr="00F85ACD" w:rsidRDefault="00F85ACD" w:rsidP="00F85ACD">
            <w:pPr>
              <w:rPr>
                <w:rFonts w:asciiTheme="majorBidi" w:hAnsiTheme="majorBidi" w:cstheme="majorBidi"/>
                <w:sz w:val="24"/>
                <w:szCs w:val="24"/>
              </w:rPr>
            </w:pPr>
          </w:p>
        </w:tc>
        <w:tc>
          <w:tcPr>
            <w:tcW w:w="456" w:type="dxa"/>
          </w:tcPr>
          <w:p w14:paraId="611E5E07" w14:textId="77777777" w:rsidR="00F85ACD" w:rsidRPr="00F85ACD" w:rsidRDefault="00F85ACD" w:rsidP="00F85ACD">
            <w:pPr>
              <w:rPr>
                <w:rFonts w:asciiTheme="majorBidi" w:hAnsiTheme="majorBidi" w:cstheme="majorBidi"/>
                <w:sz w:val="24"/>
                <w:szCs w:val="24"/>
              </w:rPr>
            </w:pPr>
          </w:p>
        </w:tc>
      </w:tr>
      <w:tr w:rsidR="00F85ACD" w:rsidRPr="00F85ACD" w14:paraId="4F5B271E" w14:textId="77777777" w:rsidTr="00346FF0">
        <w:trPr>
          <w:trHeight w:val="281"/>
        </w:trPr>
        <w:tc>
          <w:tcPr>
            <w:tcW w:w="2577" w:type="dxa"/>
            <w:vMerge w:val="restart"/>
          </w:tcPr>
          <w:p w14:paraId="4FB4A450" w14:textId="77777777" w:rsidR="00F85ACD" w:rsidRPr="00F85ACD" w:rsidRDefault="00F85ACD" w:rsidP="00F85ACD">
            <w:pPr>
              <w:rPr>
                <w:rFonts w:asciiTheme="majorBidi" w:hAnsiTheme="majorBidi" w:cstheme="majorBidi"/>
                <w:sz w:val="24"/>
                <w:szCs w:val="24"/>
              </w:rPr>
            </w:pPr>
            <w:r w:rsidRPr="00F85ACD">
              <w:rPr>
                <w:rFonts w:ascii="Times New Roman" w:eastAsia="Calibri" w:hAnsi="Times New Roman" w:cs="Times New Roman"/>
                <w:sz w:val="24"/>
              </w:rPr>
              <w:t>Иллюстрированный…, 2000</w:t>
            </w:r>
          </w:p>
        </w:tc>
        <w:tc>
          <w:tcPr>
            <w:tcW w:w="1703" w:type="dxa"/>
          </w:tcPr>
          <w:p w14:paraId="601074B7"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i/>
                <w:iCs/>
                <w:sz w:val="24"/>
                <w:szCs w:val="24"/>
                <w:lang w:val="en-US"/>
              </w:rPr>
              <w:t>H.maculatum</w:t>
            </w:r>
          </w:p>
        </w:tc>
        <w:tc>
          <w:tcPr>
            <w:tcW w:w="456" w:type="dxa"/>
          </w:tcPr>
          <w:p w14:paraId="725A80A5"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w:t>
            </w:r>
          </w:p>
        </w:tc>
        <w:tc>
          <w:tcPr>
            <w:tcW w:w="420" w:type="dxa"/>
          </w:tcPr>
          <w:p w14:paraId="150636ED"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w:t>
            </w:r>
          </w:p>
        </w:tc>
        <w:tc>
          <w:tcPr>
            <w:tcW w:w="410" w:type="dxa"/>
          </w:tcPr>
          <w:p w14:paraId="2A75D4AD"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w:t>
            </w:r>
          </w:p>
        </w:tc>
        <w:tc>
          <w:tcPr>
            <w:tcW w:w="456" w:type="dxa"/>
          </w:tcPr>
          <w:p w14:paraId="056CBBA1"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w:t>
            </w:r>
          </w:p>
        </w:tc>
        <w:tc>
          <w:tcPr>
            <w:tcW w:w="401" w:type="dxa"/>
          </w:tcPr>
          <w:p w14:paraId="3766CD9B" w14:textId="77777777" w:rsidR="00F85ACD" w:rsidRPr="00F85ACD" w:rsidRDefault="00F85ACD" w:rsidP="00F85ACD">
            <w:pPr>
              <w:rPr>
                <w:rFonts w:asciiTheme="majorBidi" w:hAnsiTheme="majorBidi" w:cstheme="majorBidi"/>
                <w:sz w:val="24"/>
                <w:szCs w:val="24"/>
              </w:rPr>
            </w:pPr>
          </w:p>
        </w:tc>
        <w:tc>
          <w:tcPr>
            <w:tcW w:w="401" w:type="dxa"/>
          </w:tcPr>
          <w:p w14:paraId="7DEA7D09" w14:textId="77777777" w:rsidR="00F85ACD" w:rsidRPr="00F85ACD" w:rsidRDefault="00F85ACD" w:rsidP="00F85ACD">
            <w:pPr>
              <w:rPr>
                <w:rFonts w:asciiTheme="majorBidi" w:hAnsiTheme="majorBidi" w:cstheme="majorBidi"/>
                <w:sz w:val="24"/>
                <w:szCs w:val="24"/>
              </w:rPr>
            </w:pPr>
          </w:p>
        </w:tc>
        <w:tc>
          <w:tcPr>
            <w:tcW w:w="401" w:type="dxa"/>
          </w:tcPr>
          <w:p w14:paraId="27CBB849" w14:textId="77777777" w:rsidR="00F85ACD" w:rsidRPr="00F85ACD" w:rsidRDefault="00F85ACD" w:rsidP="00F85ACD">
            <w:pPr>
              <w:rPr>
                <w:rFonts w:asciiTheme="majorBidi" w:hAnsiTheme="majorBidi" w:cstheme="majorBidi"/>
                <w:sz w:val="24"/>
                <w:szCs w:val="24"/>
              </w:rPr>
            </w:pPr>
          </w:p>
        </w:tc>
        <w:tc>
          <w:tcPr>
            <w:tcW w:w="401" w:type="dxa"/>
          </w:tcPr>
          <w:p w14:paraId="4D697F4B" w14:textId="77777777" w:rsidR="00F85ACD" w:rsidRPr="00F85ACD" w:rsidRDefault="00F85ACD" w:rsidP="00F85ACD">
            <w:pPr>
              <w:rPr>
                <w:rFonts w:asciiTheme="majorBidi" w:hAnsiTheme="majorBidi" w:cstheme="majorBidi"/>
                <w:sz w:val="24"/>
                <w:szCs w:val="24"/>
              </w:rPr>
            </w:pPr>
          </w:p>
        </w:tc>
        <w:tc>
          <w:tcPr>
            <w:tcW w:w="477" w:type="dxa"/>
          </w:tcPr>
          <w:p w14:paraId="6345319E" w14:textId="77777777" w:rsidR="00F85ACD" w:rsidRPr="00F85ACD" w:rsidRDefault="00F85ACD" w:rsidP="00F85ACD">
            <w:pPr>
              <w:rPr>
                <w:rFonts w:asciiTheme="majorBidi" w:hAnsiTheme="majorBidi" w:cstheme="majorBidi"/>
                <w:sz w:val="24"/>
                <w:szCs w:val="24"/>
              </w:rPr>
            </w:pPr>
          </w:p>
        </w:tc>
        <w:tc>
          <w:tcPr>
            <w:tcW w:w="477" w:type="dxa"/>
          </w:tcPr>
          <w:p w14:paraId="708D5E46" w14:textId="77777777" w:rsidR="00F85ACD" w:rsidRPr="00F85ACD" w:rsidRDefault="00F85ACD" w:rsidP="00F85ACD">
            <w:pPr>
              <w:rPr>
                <w:rFonts w:asciiTheme="majorBidi" w:hAnsiTheme="majorBidi" w:cstheme="majorBidi"/>
                <w:sz w:val="24"/>
                <w:szCs w:val="24"/>
              </w:rPr>
            </w:pPr>
          </w:p>
        </w:tc>
        <w:tc>
          <w:tcPr>
            <w:tcW w:w="456" w:type="dxa"/>
          </w:tcPr>
          <w:p w14:paraId="7A66A880" w14:textId="77777777" w:rsidR="00F85ACD" w:rsidRPr="00F85ACD" w:rsidRDefault="00F85ACD" w:rsidP="00F85ACD">
            <w:pPr>
              <w:rPr>
                <w:rFonts w:asciiTheme="majorBidi" w:hAnsiTheme="majorBidi" w:cstheme="majorBidi"/>
                <w:sz w:val="24"/>
                <w:szCs w:val="24"/>
              </w:rPr>
            </w:pPr>
          </w:p>
        </w:tc>
      </w:tr>
      <w:tr w:rsidR="00F85ACD" w:rsidRPr="00F85ACD" w14:paraId="315C7E90" w14:textId="77777777" w:rsidTr="00346FF0">
        <w:trPr>
          <w:trHeight w:val="281"/>
        </w:trPr>
        <w:tc>
          <w:tcPr>
            <w:tcW w:w="2577" w:type="dxa"/>
            <w:vMerge/>
          </w:tcPr>
          <w:p w14:paraId="76F88409" w14:textId="77777777" w:rsidR="00F85ACD" w:rsidRPr="00F85ACD" w:rsidRDefault="00F85ACD" w:rsidP="00F85ACD">
            <w:pPr>
              <w:rPr>
                <w:rFonts w:asciiTheme="majorBidi" w:hAnsiTheme="majorBidi" w:cstheme="majorBidi"/>
                <w:sz w:val="24"/>
                <w:szCs w:val="24"/>
              </w:rPr>
            </w:pPr>
          </w:p>
        </w:tc>
        <w:tc>
          <w:tcPr>
            <w:tcW w:w="1703" w:type="dxa"/>
          </w:tcPr>
          <w:p w14:paraId="36EE3AD1"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i/>
                <w:iCs/>
                <w:sz w:val="24"/>
                <w:szCs w:val="24"/>
                <w:lang w:val="en-US"/>
              </w:rPr>
              <w:t>H.perforatum</w:t>
            </w:r>
          </w:p>
        </w:tc>
        <w:tc>
          <w:tcPr>
            <w:tcW w:w="456" w:type="dxa"/>
          </w:tcPr>
          <w:p w14:paraId="6C532CFA"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w:t>
            </w:r>
          </w:p>
        </w:tc>
        <w:tc>
          <w:tcPr>
            <w:tcW w:w="420" w:type="dxa"/>
          </w:tcPr>
          <w:p w14:paraId="4DF176D8"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w:t>
            </w:r>
          </w:p>
        </w:tc>
        <w:tc>
          <w:tcPr>
            <w:tcW w:w="410" w:type="dxa"/>
          </w:tcPr>
          <w:p w14:paraId="43691868"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w:t>
            </w:r>
          </w:p>
        </w:tc>
        <w:tc>
          <w:tcPr>
            <w:tcW w:w="456" w:type="dxa"/>
          </w:tcPr>
          <w:p w14:paraId="31DA22C0" w14:textId="77777777" w:rsidR="00F85ACD" w:rsidRPr="00F85ACD" w:rsidRDefault="00F85ACD" w:rsidP="00F85ACD">
            <w:pPr>
              <w:rPr>
                <w:rFonts w:asciiTheme="majorBidi" w:hAnsiTheme="majorBidi" w:cstheme="majorBidi"/>
                <w:sz w:val="24"/>
                <w:szCs w:val="24"/>
              </w:rPr>
            </w:pPr>
          </w:p>
        </w:tc>
        <w:tc>
          <w:tcPr>
            <w:tcW w:w="401" w:type="dxa"/>
          </w:tcPr>
          <w:p w14:paraId="1873F8D8" w14:textId="77777777" w:rsidR="00F85ACD" w:rsidRPr="00F85ACD" w:rsidRDefault="00F85ACD" w:rsidP="00F85ACD">
            <w:pPr>
              <w:rPr>
                <w:rFonts w:asciiTheme="majorBidi" w:hAnsiTheme="majorBidi" w:cstheme="majorBidi"/>
                <w:sz w:val="24"/>
                <w:szCs w:val="24"/>
              </w:rPr>
            </w:pPr>
          </w:p>
        </w:tc>
        <w:tc>
          <w:tcPr>
            <w:tcW w:w="401" w:type="dxa"/>
          </w:tcPr>
          <w:p w14:paraId="341E28D2" w14:textId="77777777" w:rsidR="00F85ACD" w:rsidRPr="00F85ACD" w:rsidRDefault="00F85ACD" w:rsidP="00F85ACD">
            <w:pPr>
              <w:rPr>
                <w:rFonts w:asciiTheme="majorBidi" w:hAnsiTheme="majorBidi" w:cstheme="majorBidi"/>
                <w:sz w:val="24"/>
                <w:szCs w:val="24"/>
              </w:rPr>
            </w:pPr>
          </w:p>
        </w:tc>
        <w:tc>
          <w:tcPr>
            <w:tcW w:w="401" w:type="dxa"/>
          </w:tcPr>
          <w:p w14:paraId="0410DC88" w14:textId="77777777" w:rsidR="00F85ACD" w:rsidRPr="00F85ACD" w:rsidRDefault="00F85ACD" w:rsidP="00F85ACD">
            <w:pPr>
              <w:rPr>
                <w:rFonts w:asciiTheme="majorBidi" w:hAnsiTheme="majorBidi" w:cstheme="majorBidi"/>
                <w:sz w:val="24"/>
                <w:szCs w:val="24"/>
              </w:rPr>
            </w:pPr>
          </w:p>
        </w:tc>
        <w:tc>
          <w:tcPr>
            <w:tcW w:w="401" w:type="dxa"/>
          </w:tcPr>
          <w:p w14:paraId="15E8F186" w14:textId="77777777" w:rsidR="00F85ACD" w:rsidRPr="00F85ACD" w:rsidRDefault="00F85ACD" w:rsidP="00F85ACD">
            <w:pPr>
              <w:rPr>
                <w:rFonts w:asciiTheme="majorBidi" w:hAnsiTheme="majorBidi" w:cstheme="majorBidi"/>
                <w:sz w:val="24"/>
                <w:szCs w:val="24"/>
              </w:rPr>
            </w:pPr>
          </w:p>
        </w:tc>
        <w:tc>
          <w:tcPr>
            <w:tcW w:w="477" w:type="dxa"/>
          </w:tcPr>
          <w:p w14:paraId="24866A4A" w14:textId="77777777" w:rsidR="00F85ACD" w:rsidRPr="00F85ACD" w:rsidRDefault="00F85ACD" w:rsidP="00F85ACD">
            <w:pPr>
              <w:rPr>
                <w:rFonts w:asciiTheme="majorBidi" w:hAnsiTheme="majorBidi" w:cstheme="majorBidi"/>
                <w:sz w:val="24"/>
                <w:szCs w:val="24"/>
              </w:rPr>
            </w:pPr>
          </w:p>
        </w:tc>
        <w:tc>
          <w:tcPr>
            <w:tcW w:w="477" w:type="dxa"/>
          </w:tcPr>
          <w:p w14:paraId="53A84CBB" w14:textId="77777777" w:rsidR="00F85ACD" w:rsidRPr="00F85ACD" w:rsidRDefault="00F85ACD" w:rsidP="00F85ACD">
            <w:pPr>
              <w:rPr>
                <w:rFonts w:asciiTheme="majorBidi" w:hAnsiTheme="majorBidi" w:cstheme="majorBidi"/>
                <w:sz w:val="24"/>
                <w:szCs w:val="24"/>
              </w:rPr>
            </w:pPr>
          </w:p>
        </w:tc>
        <w:tc>
          <w:tcPr>
            <w:tcW w:w="456" w:type="dxa"/>
          </w:tcPr>
          <w:p w14:paraId="7A949672" w14:textId="77777777" w:rsidR="00F85ACD" w:rsidRPr="00F85ACD" w:rsidRDefault="00F85ACD" w:rsidP="00F85ACD">
            <w:pPr>
              <w:rPr>
                <w:rFonts w:asciiTheme="majorBidi" w:hAnsiTheme="majorBidi" w:cstheme="majorBidi"/>
                <w:sz w:val="24"/>
                <w:szCs w:val="24"/>
              </w:rPr>
            </w:pPr>
          </w:p>
        </w:tc>
      </w:tr>
      <w:tr w:rsidR="00F85ACD" w:rsidRPr="00F85ACD" w14:paraId="06805E2A" w14:textId="77777777" w:rsidTr="00346FF0">
        <w:trPr>
          <w:trHeight w:val="269"/>
        </w:trPr>
        <w:tc>
          <w:tcPr>
            <w:tcW w:w="2577" w:type="dxa"/>
            <w:vMerge w:val="restart"/>
          </w:tcPr>
          <w:p w14:paraId="44702A90" w14:textId="77777777" w:rsidR="00F85ACD" w:rsidRPr="00F85ACD" w:rsidRDefault="00F85ACD" w:rsidP="00F85ACD">
            <w:pPr>
              <w:rPr>
                <w:rFonts w:asciiTheme="majorBidi" w:hAnsiTheme="majorBidi" w:cstheme="majorBidi"/>
                <w:sz w:val="24"/>
                <w:szCs w:val="24"/>
              </w:rPr>
            </w:pPr>
            <w:r w:rsidRPr="00F85ACD">
              <w:rPr>
                <w:rFonts w:ascii="Times New Roman" w:eastAsia="Calibri" w:hAnsi="Times New Roman" w:cs="Times New Roman"/>
                <w:sz w:val="24"/>
              </w:rPr>
              <w:t>Флоровская, 1963</w:t>
            </w:r>
          </w:p>
        </w:tc>
        <w:tc>
          <w:tcPr>
            <w:tcW w:w="1703" w:type="dxa"/>
          </w:tcPr>
          <w:p w14:paraId="1E1D9E65"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i/>
                <w:iCs/>
                <w:sz w:val="24"/>
                <w:szCs w:val="24"/>
                <w:lang w:val="en-US"/>
              </w:rPr>
              <w:t>H.maculatum</w:t>
            </w:r>
          </w:p>
        </w:tc>
        <w:tc>
          <w:tcPr>
            <w:tcW w:w="456" w:type="dxa"/>
          </w:tcPr>
          <w:p w14:paraId="7152587D" w14:textId="77777777" w:rsidR="00F85ACD" w:rsidRPr="00F85ACD" w:rsidRDefault="00F85ACD" w:rsidP="00F85ACD">
            <w:pPr>
              <w:rPr>
                <w:rFonts w:asciiTheme="majorBidi" w:hAnsiTheme="majorBidi" w:cstheme="majorBidi"/>
                <w:sz w:val="24"/>
                <w:szCs w:val="24"/>
              </w:rPr>
            </w:pPr>
          </w:p>
        </w:tc>
        <w:tc>
          <w:tcPr>
            <w:tcW w:w="420" w:type="dxa"/>
          </w:tcPr>
          <w:p w14:paraId="7F199E67"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w:t>
            </w:r>
          </w:p>
        </w:tc>
        <w:tc>
          <w:tcPr>
            <w:tcW w:w="410" w:type="dxa"/>
          </w:tcPr>
          <w:p w14:paraId="14DEE44F"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w:t>
            </w:r>
          </w:p>
        </w:tc>
        <w:tc>
          <w:tcPr>
            <w:tcW w:w="456" w:type="dxa"/>
          </w:tcPr>
          <w:p w14:paraId="45E96D29"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w:t>
            </w:r>
          </w:p>
        </w:tc>
        <w:tc>
          <w:tcPr>
            <w:tcW w:w="401" w:type="dxa"/>
          </w:tcPr>
          <w:p w14:paraId="270D9C28" w14:textId="77777777" w:rsidR="00F85ACD" w:rsidRPr="00F85ACD" w:rsidRDefault="00F85ACD" w:rsidP="00F85ACD">
            <w:pPr>
              <w:rPr>
                <w:rFonts w:asciiTheme="majorBidi" w:hAnsiTheme="majorBidi" w:cstheme="majorBidi"/>
                <w:sz w:val="24"/>
                <w:szCs w:val="24"/>
              </w:rPr>
            </w:pPr>
          </w:p>
        </w:tc>
        <w:tc>
          <w:tcPr>
            <w:tcW w:w="401" w:type="dxa"/>
          </w:tcPr>
          <w:p w14:paraId="502C7156" w14:textId="77777777" w:rsidR="00F85ACD" w:rsidRPr="00F85ACD" w:rsidRDefault="00F85ACD" w:rsidP="00F85ACD">
            <w:pPr>
              <w:rPr>
                <w:rFonts w:asciiTheme="majorBidi" w:hAnsiTheme="majorBidi" w:cstheme="majorBidi"/>
                <w:sz w:val="24"/>
                <w:szCs w:val="24"/>
              </w:rPr>
            </w:pPr>
          </w:p>
        </w:tc>
        <w:tc>
          <w:tcPr>
            <w:tcW w:w="401" w:type="dxa"/>
          </w:tcPr>
          <w:p w14:paraId="5404E308"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w:t>
            </w:r>
          </w:p>
        </w:tc>
        <w:tc>
          <w:tcPr>
            <w:tcW w:w="401" w:type="dxa"/>
          </w:tcPr>
          <w:p w14:paraId="5A868E3C" w14:textId="77777777" w:rsidR="00F85ACD" w:rsidRPr="00F85ACD" w:rsidRDefault="00F85ACD" w:rsidP="00F85ACD">
            <w:pPr>
              <w:rPr>
                <w:rFonts w:asciiTheme="majorBidi" w:hAnsiTheme="majorBidi" w:cstheme="majorBidi"/>
                <w:sz w:val="24"/>
                <w:szCs w:val="24"/>
              </w:rPr>
            </w:pPr>
          </w:p>
        </w:tc>
        <w:tc>
          <w:tcPr>
            <w:tcW w:w="477" w:type="dxa"/>
          </w:tcPr>
          <w:p w14:paraId="770B75F3" w14:textId="77777777" w:rsidR="00F85ACD" w:rsidRPr="00F85ACD" w:rsidRDefault="00F85ACD" w:rsidP="00F85ACD">
            <w:pPr>
              <w:rPr>
                <w:rFonts w:asciiTheme="majorBidi" w:hAnsiTheme="majorBidi" w:cstheme="majorBidi"/>
                <w:sz w:val="24"/>
                <w:szCs w:val="24"/>
              </w:rPr>
            </w:pPr>
          </w:p>
        </w:tc>
        <w:tc>
          <w:tcPr>
            <w:tcW w:w="477" w:type="dxa"/>
          </w:tcPr>
          <w:p w14:paraId="0DB8E989" w14:textId="77777777" w:rsidR="00F85ACD" w:rsidRPr="00F85ACD" w:rsidRDefault="00F85ACD" w:rsidP="00F85ACD">
            <w:pPr>
              <w:rPr>
                <w:rFonts w:asciiTheme="majorBidi" w:hAnsiTheme="majorBidi" w:cstheme="majorBidi"/>
                <w:sz w:val="24"/>
                <w:szCs w:val="24"/>
              </w:rPr>
            </w:pPr>
          </w:p>
        </w:tc>
        <w:tc>
          <w:tcPr>
            <w:tcW w:w="456" w:type="dxa"/>
          </w:tcPr>
          <w:p w14:paraId="09E3E2CC" w14:textId="77777777" w:rsidR="00F85ACD" w:rsidRPr="00F85ACD" w:rsidRDefault="00F85ACD" w:rsidP="00F85ACD">
            <w:pPr>
              <w:rPr>
                <w:rFonts w:asciiTheme="majorBidi" w:hAnsiTheme="majorBidi" w:cstheme="majorBidi"/>
                <w:sz w:val="24"/>
                <w:szCs w:val="24"/>
              </w:rPr>
            </w:pPr>
          </w:p>
        </w:tc>
      </w:tr>
      <w:tr w:rsidR="00F85ACD" w:rsidRPr="00F85ACD" w14:paraId="29B6E75D" w14:textId="77777777" w:rsidTr="00346FF0">
        <w:trPr>
          <w:trHeight w:val="269"/>
        </w:trPr>
        <w:tc>
          <w:tcPr>
            <w:tcW w:w="2577" w:type="dxa"/>
            <w:vMerge/>
          </w:tcPr>
          <w:p w14:paraId="05A931A0" w14:textId="77777777" w:rsidR="00F85ACD" w:rsidRPr="00F85ACD" w:rsidRDefault="00F85ACD" w:rsidP="00F85ACD">
            <w:pPr>
              <w:rPr>
                <w:rFonts w:asciiTheme="majorBidi" w:hAnsiTheme="majorBidi" w:cstheme="majorBidi"/>
                <w:sz w:val="24"/>
                <w:szCs w:val="24"/>
              </w:rPr>
            </w:pPr>
          </w:p>
        </w:tc>
        <w:tc>
          <w:tcPr>
            <w:tcW w:w="1703" w:type="dxa"/>
          </w:tcPr>
          <w:p w14:paraId="46E17BB9"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i/>
                <w:iCs/>
                <w:sz w:val="24"/>
                <w:szCs w:val="24"/>
                <w:lang w:val="en-US"/>
              </w:rPr>
              <w:t>H.perforatum</w:t>
            </w:r>
          </w:p>
        </w:tc>
        <w:tc>
          <w:tcPr>
            <w:tcW w:w="456" w:type="dxa"/>
          </w:tcPr>
          <w:p w14:paraId="535455AD" w14:textId="77777777" w:rsidR="00F85ACD" w:rsidRPr="00F85ACD" w:rsidRDefault="00F85ACD" w:rsidP="00F85ACD">
            <w:pPr>
              <w:rPr>
                <w:rFonts w:asciiTheme="majorBidi" w:hAnsiTheme="majorBidi" w:cstheme="majorBidi"/>
                <w:sz w:val="24"/>
                <w:szCs w:val="24"/>
              </w:rPr>
            </w:pPr>
          </w:p>
        </w:tc>
        <w:tc>
          <w:tcPr>
            <w:tcW w:w="420" w:type="dxa"/>
          </w:tcPr>
          <w:p w14:paraId="6567B625"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w:t>
            </w:r>
          </w:p>
        </w:tc>
        <w:tc>
          <w:tcPr>
            <w:tcW w:w="410" w:type="dxa"/>
          </w:tcPr>
          <w:p w14:paraId="56C3A3A6"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w:t>
            </w:r>
          </w:p>
        </w:tc>
        <w:tc>
          <w:tcPr>
            <w:tcW w:w="456" w:type="dxa"/>
          </w:tcPr>
          <w:p w14:paraId="2A69FAF6"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w:t>
            </w:r>
          </w:p>
        </w:tc>
        <w:tc>
          <w:tcPr>
            <w:tcW w:w="401" w:type="dxa"/>
          </w:tcPr>
          <w:p w14:paraId="3ECD792C"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w:t>
            </w:r>
          </w:p>
        </w:tc>
        <w:tc>
          <w:tcPr>
            <w:tcW w:w="401" w:type="dxa"/>
          </w:tcPr>
          <w:p w14:paraId="6BAE6399"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w:t>
            </w:r>
          </w:p>
        </w:tc>
        <w:tc>
          <w:tcPr>
            <w:tcW w:w="401" w:type="dxa"/>
          </w:tcPr>
          <w:p w14:paraId="1C2FE3E3"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w:t>
            </w:r>
          </w:p>
        </w:tc>
        <w:tc>
          <w:tcPr>
            <w:tcW w:w="401" w:type="dxa"/>
          </w:tcPr>
          <w:p w14:paraId="74464651"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w:t>
            </w:r>
          </w:p>
        </w:tc>
        <w:tc>
          <w:tcPr>
            <w:tcW w:w="477" w:type="dxa"/>
          </w:tcPr>
          <w:p w14:paraId="47047CDF" w14:textId="77777777" w:rsidR="00F85ACD" w:rsidRPr="00F85ACD" w:rsidRDefault="00F85ACD" w:rsidP="00F85ACD">
            <w:pPr>
              <w:rPr>
                <w:rFonts w:asciiTheme="majorBidi" w:hAnsiTheme="majorBidi" w:cstheme="majorBidi"/>
                <w:sz w:val="24"/>
                <w:szCs w:val="24"/>
              </w:rPr>
            </w:pPr>
          </w:p>
        </w:tc>
        <w:tc>
          <w:tcPr>
            <w:tcW w:w="477" w:type="dxa"/>
          </w:tcPr>
          <w:p w14:paraId="12376323" w14:textId="77777777" w:rsidR="00F85ACD" w:rsidRPr="00F85ACD" w:rsidRDefault="00F85ACD" w:rsidP="00F85ACD">
            <w:pPr>
              <w:rPr>
                <w:rFonts w:asciiTheme="majorBidi" w:hAnsiTheme="majorBidi" w:cstheme="majorBidi"/>
                <w:sz w:val="24"/>
                <w:szCs w:val="24"/>
              </w:rPr>
            </w:pPr>
          </w:p>
        </w:tc>
        <w:tc>
          <w:tcPr>
            <w:tcW w:w="456" w:type="dxa"/>
          </w:tcPr>
          <w:p w14:paraId="71E2ED4F" w14:textId="77777777" w:rsidR="00F85ACD" w:rsidRPr="00F85ACD" w:rsidRDefault="00F85ACD" w:rsidP="00F85ACD">
            <w:pPr>
              <w:rPr>
                <w:rFonts w:asciiTheme="majorBidi" w:hAnsiTheme="majorBidi" w:cstheme="majorBidi"/>
                <w:sz w:val="24"/>
                <w:szCs w:val="24"/>
              </w:rPr>
            </w:pPr>
          </w:p>
        </w:tc>
      </w:tr>
      <w:tr w:rsidR="00F85ACD" w:rsidRPr="00F85ACD" w14:paraId="68EFE13D" w14:textId="77777777" w:rsidTr="00346FF0">
        <w:trPr>
          <w:trHeight w:val="269"/>
        </w:trPr>
        <w:tc>
          <w:tcPr>
            <w:tcW w:w="2577" w:type="dxa"/>
            <w:vMerge w:val="restart"/>
          </w:tcPr>
          <w:p w14:paraId="68D69168"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Цвелев, 2000</w:t>
            </w:r>
          </w:p>
        </w:tc>
        <w:tc>
          <w:tcPr>
            <w:tcW w:w="1703" w:type="dxa"/>
          </w:tcPr>
          <w:p w14:paraId="0A952C95"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i/>
                <w:iCs/>
                <w:sz w:val="24"/>
                <w:szCs w:val="24"/>
                <w:lang w:val="en-US"/>
              </w:rPr>
              <w:t>H.maculatum</w:t>
            </w:r>
          </w:p>
        </w:tc>
        <w:tc>
          <w:tcPr>
            <w:tcW w:w="456" w:type="dxa"/>
          </w:tcPr>
          <w:p w14:paraId="17DC15E4"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w:t>
            </w:r>
          </w:p>
        </w:tc>
        <w:tc>
          <w:tcPr>
            <w:tcW w:w="420" w:type="dxa"/>
          </w:tcPr>
          <w:p w14:paraId="7140836C"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w:t>
            </w:r>
          </w:p>
        </w:tc>
        <w:tc>
          <w:tcPr>
            <w:tcW w:w="410" w:type="dxa"/>
          </w:tcPr>
          <w:p w14:paraId="52FEBDE5"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w:t>
            </w:r>
          </w:p>
        </w:tc>
        <w:tc>
          <w:tcPr>
            <w:tcW w:w="456" w:type="dxa"/>
          </w:tcPr>
          <w:p w14:paraId="11C7D72E"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w:t>
            </w:r>
          </w:p>
        </w:tc>
        <w:tc>
          <w:tcPr>
            <w:tcW w:w="401" w:type="dxa"/>
          </w:tcPr>
          <w:p w14:paraId="3A96C326" w14:textId="77777777" w:rsidR="00F85ACD" w:rsidRPr="00F85ACD" w:rsidRDefault="00F85ACD" w:rsidP="00F85ACD">
            <w:pPr>
              <w:rPr>
                <w:rFonts w:asciiTheme="majorBidi" w:hAnsiTheme="majorBidi" w:cstheme="majorBidi"/>
                <w:sz w:val="24"/>
                <w:szCs w:val="24"/>
              </w:rPr>
            </w:pPr>
          </w:p>
        </w:tc>
        <w:tc>
          <w:tcPr>
            <w:tcW w:w="401" w:type="dxa"/>
          </w:tcPr>
          <w:p w14:paraId="44C94E90" w14:textId="77777777" w:rsidR="00F85ACD" w:rsidRPr="00F85ACD" w:rsidRDefault="00F85ACD" w:rsidP="00F85ACD">
            <w:pPr>
              <w:rPr>
                <w:rFonts w:asciiTheme="majorBidi" w:hAnsiTheme="majorBidi" w:cstheme="majorBidi"/>
                <w:sz w:val="24"/>
                <w:szCs w:val="24"/>
              </w:rPr>
            </w:pPr>
          </w:p>
        </w:tc>
        <w:tc>
          <w:tcPr>
            <w:tcW w:w="401" w:type="dxa"/>
          </w:tcPr>
          <w:p w14:paraId="79D7C845" w14:textId="77777777" w:rsidR="00F85ACD" w:rsidRPr="00F85ACD" w:rsidRDefault="00F85ACD" w:rsidP="00F85ACD">
            <w:pPr>
              <w:rPr>
                <w:rFonts w:asciiTheme="majorBidi" w:hAnsiTheme="majorBidi" w:cstheme="majorBidi"/>
                <w:sz w:val="24"/>
                <w:szCs w:val="24"/>
              </w:rPr>
            </w:pPr>
          </w:p>
        </w:tc>
        <w:tc>
          <w:tcPr>
            <w:tcW w:w="401" w:type="dxa"/>
          </w:tcPr>
          <w:p w14:paraId="662AF6BA" w14:textId="77777777" w:rsidR="00F85ACD" w:rsidRPr="00F85ACD" w:rsidRDefault="00F85ACD" w:rsidP="00F85ACD">
            <w:pPr>
              <w:rPr>
                <w:rFonts w:asciiTheme="majorBidi" w:hAnsiTheme="majorBidi" w:cstheme="majorBidi"/>
                <w:sz w:val="24"/>
                <w:szCs w:val="24"/>
              </w:rPr>
            </w:pPr>
          </w:p>
        </w:tc>
        <w:tc>
          <w:tcPr>
            <w:tcW w:w="477" w:type="dxa"/>
          </w:tcPr>
          <w:p w14:paraId="19481A8F" w14:textId="77777777" w:rsidR="00F85ACD" w:rsidRPr="00F85ACD" w:rsidRDefault="00F85ACD" w:rsidP="00F85ACD">
            <w:pPr>
              <w:rPr>
                <w:rFonts w:asciiTheme="majorBidi" w:hAnsiTheme="majorBidi" w:cstheme="majorBidi"/>
                <w:sz w:val="24"/>
                <w:szCs w:val="24"/>
              </w:rPr>
            </w:pPr>
          </w:p>
        </w:tc>
        <w:tc>
          <w:tcPr>
            <w:tcW w:w="477" w:type="dxa"/>
          </w:tcPr>
          <w:p w14:paraId="7E2FA362" w14:textId="77777777" w:rsidR="00F85ACD" w:rsidRPr="00F85ACD" w:rsidRDefault="00F85ACD" w:rsidP="00F85ACD">
            <w:pPr>
              <w:rPr>
                <w:rFonts w:asciiTheme="majorBidi" w:hAnsiTheme="majorBidi" w:cstheme="majorBidi"/>
                <w:sz w:val="24"/>
                <w:szCs w:val="24"/>
              </w:rPr>
            </w:pPr>
          </w:p>
        </w:tc>
        <w:tc>
          <w:tcPr>
            <w:tcW w:w="456" w:type="dxa"/>
          </w:tcPr>
          <w:p w14:paraId="049BD2BA" w14:textId="77777777" w:rsidR="00F85ACD" w:rsidRPr="00F85ACD" w:rsidRDefault="00F85ACD" w:rsidP="00F85ACD">
            <w:pPr>
              <w:rPr>
                <w:rFonts w:asciiTheme="majorBidi" w:hAnsiTheme="majorBidi" w:cstheme="majorBidi"/>
                <w:sz w:val="24"/>
                <w:szCs w:val="24"/>
              </w:rPr>
            </w:pPr>
          </w:p>
        </w:tc>
      </w:tr>
      <w:tr w:rsidR="00F85ACD" w:rsidRPr="00F85ACD" w14:paraId="369AC807" w14:textId="77777777" w:rsidTr="00346FF0">
        <w:trPr>
          <w:trHeight w:val="269"/>
        </w:trPr>
        <w:tc>
          <w:tcPr>
            <w:tcW w:w="2577" w:type="dxa"/>
            <w:vMerge/>
          </w:tcPr>
          <w:p w14:paraId="55A0DFCA" w14:textId="77777777" w:rsidR="00F85ACD" w:rsidRPr="00F85ACD" w:rsidRDefault="00F85ACD" w:rsidP="00F85ACD">
            <w:pPr>
              <w:rPr>
                <w:rFonts w:asciiTheme="majorBidi" w:hAnsiTheme="majorBidi" w:cstheme="majorBidi"/>
                <w:sz w:val="24"/>
                <w:szCs w:val="24"/>
              </w:rPr>
            </w:pPr>
          </w:p>
        </w:tc>
        <w:tc>
          <w:tcPr>
            <w:tcW w:w="1703" w:type="dxa"/>
          </w:tcPr>
          <w:p w14:paraId="17B6212D"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i/>
                <w:iCs/>
                <w:sz w:val="24"/>
                <w:szCs w:val="24"/>
                <w:lang w:val="en-US"/>
              </w:rPr>
              <w:t>H.perforatum</w:t>
            </w:r>
          </w:p>
        </w:tc>
        <w:tc>
          <w:tcPr>
            <w:tcW w:w="456" w:type="dxa"/>
          </w:tcPr>
          <w:p w14:paraId="41237831" w14:textId="77777777" w:rsidR="00F85ACD" w:rsidRPr="00F85ACD" w:rsidRDefault="00F85ACD" w:rsidP="00F85ACD">
            <w:pPr>
              <w:rPr>
                <w:rFonts w:asciiTheme="majorBidi" w:hAnsiTheme="majorBidi" w:cstheme="majorBidi"/>
                <w:sz w:val="24"/>
                <w:szCs w:val="24"/>
              </w:rPr>
            </w:pPr>
          </w:p>
        </w:tc>
        <w:tc>
          <w:tcPr>
            <w:tcW w:w="420" w:type="dxa"/>
          </w:tcPr>
          <w:p w14:paraId="08C6B62A" w14:textId="77777777" w:rsidR="00F85ACD" w:rsidRPr="00F85ACD" w:rsidRDefault="00F85ACD" w:rsidP="00F85ACD">
            <w:pPr>
              <w:rPr>
                <w:rFonts w:asciiTheme="majorBidi" w:hAnsiTheme="majorBidi" w:cstheme="majorBidi"/>
                <w:sz w:val="24"/>
                <w:szCs w:val="24"/>
              </w:rPr>
            </w:pPr>
          </w:p>
        </w:tc>
        <w:tc>
          <w:tcPr>
            <w:tcW w:w="410" w:type="dxa"/>
          </w:tcPr>
          <w:p w14:paraId="4A470BE0"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w:t>
            </w:r>
          </w:p>
        </w:tc>
        <w:tc>
          <w:tcPr>
            <w:tcW w:w="456" w:type="dxa"/>
          </w:tcPr>
          <w:p w14:paraId="229F6712"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w:t>
            </w:r>
          </w:p>
        </w:tc>
        <w:tc>
          <w:tcPr>
            <w:tcW w:w="401" w:type="dxa"/>
          </w:tcPr>
          <w:p w14:paraId="5841D715" w14:textId="77777777" w:rsidR="00F85ACD" w:rsidRPr="00F85ACD" w:rsidRDefault="00F85ACD" w:rsidP="00F85ACD">
            <w:pPr>
              <w:rPr>
                <w:rFonts w:asciiTheme="majorBidi" w:hAnsiTheme="majorBidi" w:cstheme="majorBidi"/>
                <w:sz w:val="24"/>
                <w:szCs w:val="24"/>
              </w:rPr>
            </w:pPr>
          </w:p>
        </w:tc>
        <w:tc>
          <w:tcPr>
            <w:tcW w:w="401" w:type="dxa"/>
          </w:tcPr>
          <w:p w14:paraId="70E52DA6" w14:textId="77777777" w:rsidR="00F85ACD" w:rsidRPr="00F85ACD" w:rsidRDefault="00F85ACD" w:rsidP="00F85ACD">
            <w:pPr>
              <w:rPr>
                <w:rFonts w:asciiTheme="majorBidi" w:hAnsiTheme="majorBidi" w:cstheme="majorBidi"/>
                <w:sz w:val="24"/>
                <w:szCs w:val="24"/>
              </w:rPr>
            </w:pPr>
          </w:p>
        </w:tc>
        <w:tc>
          <w:tcPr>
            <w:tcW w:w="401" w:type="dxa"/>
          </w:tcPr>
          <w:p w14:paraId="23151E29" w14:textId="77777777" w:rsidR="00F85ACD" w:rsidRPr="00F85ACD" w:rsidRDefault="00F85ACD" w:rsidP="00F85ACD">
            <w:pPr>
              <w:rPr>
                <w:rFonts w:asciiTheme="majorBidi" w:hAnsiTheme="majorBidi" w:cstheme="majorBidi"/>
                <w:sz w:val="24"/>
                <w:szCs w:val="24"/>
              </w:rPr>
            </w:pPr>
          </w:p>
        </w:tc>
        <w:tc>
          <w:tcPr>
            <w:tcW w:w="401" w:type="dxa"/>
          </w:tcPr>
          <w:p w14:paraId="7C32D140"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sz w:val="24"/>
                <w:szCs w:val="24"/>
              </w:rPr>
              <w:t>+</w:t>
            </w:r>
          </w:p>
        </w:tc>
        <w:tc>
          <w:tcPr>
            <w:tcW w:w="477" w:type="dxa"/>
          </w:tcPr>
          <w:p w14:paraId="44927398" w14:textId="77777777" w:rsidR="00F85ACD" w:rsidRPr="00F85ACD" w:rsidRDefault="00F85ACD" w:rsidP="00F85ACD">
            <w:pPr>
              <w:rPr>
                <w:rFonts w:asciiTheme="majorBidi" w:hAnsiTheme="majorBidi" w:cstheme="majorBidi"/>
                <w:sz w:val="24"/>
                <w:szCs w:val="24"/>
              </w:rPr>
            </w:pPr>
          </w:p>
        </w:tc>
        <w:tc>
          <w:tcPr>
            <w:tcW w:w="477" w:type="dxa"/>
          </w:tcPr>
          <w:p w14:paraId="41696510" w14:textId="77777777" w:rsidR="00F85ACD" w:rsidRPr="00F85ACD" w:rsidRDefault="00F85ACD" w:rsidP="00F85ACD">
            <w:pPr>
              <w:rPr>
                <w:rFonts w:asciiTheme="majorBidi" w:hAnsiTheme="majorBidi" w:cstheme="majorBidi"/>
                <w:sz w:val="24"/>
                <w:szCs w:val="24"/>
              </w:rPr>
            </w:pPr>
          </w:p>
        </w:tc>
        <w:tc>
          <w:tcPr>
            <w:tcW w:w="456" w:type="dxa"/>
          </w:tcPr>
          <w:p w14:paraId="0356DE4C" w14:textId="77777777" w:rsidR="00F85ACD" w:rsidRPr="00F85ACD" w:rsidRDefault="00F85ACD" w:rsidP="00F85ACD">
            <w:pPr>
              <w:rPr>
                <w:rFonts w:asciiTheme="majorBidi" w:hAnsiTheme="majorBidi" w:cstheme="majorBidi"/>
                <w:sz w:val="24"/>
                <w:szCs w:val="24"/>
              </w:rPr>
            </w:pPr>
          </w:p>
        </w:tc>
      </w:tr>
      <w:tr w:rsidR="00F85ACD" w:rsidRPr="00F85ACD" w14:paraId="7705642F" w14:textId="77777777" w:rsidTr="00346FF0">
        <w:trPr>
          <w:trHeight w:val="269"/>
        </w:trPr>
        <w:tc>
          <w:tcPr>
            <w:tcW w:w="2577" w:type="dxa"/>
            <w:vMerge w:val="restart"/>
          </w:tcPr>
          <w:p w14:paraId="6AF873C8" w14:textId="77777777" w:rsidR="00F85ACD" w:rsidRPr="00F85ACD" w:rsidRDefault="00F85ACD" w:rsidP="00F85ACD">
            <w:pPr>
              <w:rPr>
                <w:rFonts w:asciiTheme="majorBidi" w:hAnsiTheme="majorBidi" w:cstheme="majorBidi"/>
                <w:sz w:val="24"/>
                <w:szCs w:val="24"/>
                <w:lang w:val="en-US"/>
              </w:rPr>
            </w:pPr>
            <w:bookmarkStart w:id="98" w:name="_Hlk34673888"/>
            <w:r w:rsidRPr="00F85ACD">
              <w:rPr>
                <w:rFonts w:asciiTheme="majorBidi" w:hAnsiTheme="majorBidi" w:cstheme="majorBidi"/>
                <w:sz w:val="24"/>
                <w:szCs w:val="24"/>
                <w:lang w:val="en-US"/>
              </w:rPr>
              <w:t>LE</w:t>
            </w:r>
            <w:bookmarkEnd w:id="98"/>
          </w:p>
        </w:tc>
        <w:tc>
          <w:tcPr>
            <w:tcW w:w="1703" w:type="dxa"/>
          </w:tcPr>
          <w:p w14:paraId="587EA52F"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i/>
                <w:iCs/>
                <w:sz w:val="24"/>
                <w:szCs w:val="24"/>
                <w:lang w:val="en-US"/>
              </w:rPr>
              <w:t>H.maculatum</w:t>
            </w:r>
          </w:p>
        </w:tc>
        <w:tc>
          <w:tcPr>
            <w:tcW w:w="456" w:type="dxa"/>
          </w:tcPr>
          <w:p w14:paraId="0D93DAB6"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2</w:t>
            </w:r>
          </w:p>
        </w:tc>
        <w:tc>
          <w:tcPr>
            <w:tcW w:w="420" w:type="dxa"/>
          </w:tcPr>
          <w:p w14:paraId="7C3A3B66"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6</w:t>
            </w:r>
          </w:p>
        </w:tc>
        <w:tc>
          <w:tcPr>
            <w:tcW w:w="410" w:type="dxa"/>
          </w:tcPr>
          <w:p w14:paraId="6105BC9A"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3</w:t>
            </w:r>
          </w:p>
        </w:tc>
        <w:tc>
          <w:tcPr>
            <w:tcW w:w="456" w:type="dxa"/>
          </w:tcPr>
          <w:p w14:paraId="34214639"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10</w:t>
            </w:r>
          </w:p>
        </w:tc>
        <w:tc>
          <w:tcPr>
            <w:tcW w:w="401" w:type="dxa"/>
          </w:tcPr>
          <w:p w14:paraId="7B8FD038" w14:textId="77777777" w:rsidR="00F85ACD" w:rsidRPr="00F85ACD" w:rsidRDefault="00F85ACD" w:rsidP="00F85ACD">
            <w:pPr>
              <w:rPr>
                <w:rFonts w:asciiTheme="majorBidi" w:hAnsiTheme="majorBidi" w:cstheme="majorBidi"/>
                <w:sz w:val="24"/>
                <w:szCs w:val="24"/>
              </w:rPr>
            </w:pPr>
          </w:p>
        </w:tc>
        <w:tc>
          <w:tcPr>
            <w:tcW w:w="401" w:type="dxa"/>
          </w:tcPr>
          <w:p w14:paraId="5733FA8A"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2</w:t>
            </w:r>
          </w:p>
        </w:tc>
        <w:tc>
          <w:tcPr>
            <w:tcW w:w="401" w:type="dxa"/>
          </w:tcPr>
          <w:p w14:paraId="001F6644"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3</w:t>
            </w:r>
          </w:p>
        </w:tc>
        <w:tc>
          <w:tcPr>
            <w:tcW w:w="401" w:type="dxa"/>
          </w:tcPr>
          <w:p w14:paraId="4FA2E1EB" w14:textId="77777777" w:rsidR="00F85ACD" w:rsidRPr="00F85ACD" w:rsidRDefault="00F85ACD" w:rsidP="00F85ACD">
            <w:pPr>
              <w:rPr>
                <w:rFonts w:asciiTheme="majorBidi" w:hAnsiTheme="majorBidi" w:cstheme="majorBidi"/>
                <w:sz w:val="24"/>
                <w:szCs w:val="24"/>
              </w:rPr>
            </w:pPr>
          </w:p>
        </w:tc>
        <w:tc>
          <w:tcPr>
            <w:tcW w:w="477" w:type="dxa"/>
          </w:tcPr>
          <w:p w14:paraId="36C1DC73"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2</w:t>
            </w:r>
          </w:p>
        </w:tc>
        <w:tc>
          <w:tcPr>
            <w:tcW w:w="477" w:type="dxa"/>
          </w:tcPr>
          <w:p w14:paraId="4632F51A"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10</w:t>
            </w:r>
          </w:p>
        </w:tc>
        <w:tc>
          <w:tcPr>
            <w:tcW w:w="456" w:type="dxa"/>
          </w:tcPr>
          <w:p w14:paraId="2BF1D1AB"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3</w:t>
            </w:r>
          </w:p>
        </w:tc>
      </w:tr>
      <w:tr w:rsidR="00F85ACD" w:rsidRPr="00F85ACD" w14:paraId="0D1CBD1E" w14:textId="77777777" w:rsidTr="00346FF0">
        <w:trPr>
          <w:trHeight w:val="269"/>
        </w:trPr>
        <w:tc>
          <w:tcPr>
            <w:tcW w:w="2577" w:type="dxa"/>
            <w:vMerge/>
          </w:tcPr>
          <w:p w14:paraId="24E161D3" w14:textId="77777777" w:rsidR="00F85ACD" w:rsidRPr="00F85ACD" w:rsidRDefault="00F85ACD" w:rsidP="00F85ACD">
            <w:pPr>
              <w:rPr>
                <w:rFonts w:asciiTheme="majorBidi" w:hAnsiTheme="majorBidi" w:cstheme="majorBidi"/>
                <w:sz w:val="24"/>
                <w:szCs w:val="24"/>
              </w:rPr>
            </w:pPr>
          </w:p>
        </w:tc>
        <w:tc>
          <w:tcPr>
            <w:tcW w:w="1703" w:type="dxa"/>
          </w:tcPr>
          <w:p w14:paraId="7572B424"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i/>
                <w:iCs/>
                <w:sz w:val="24"/>
                <w:szCs w:val="24"/>
                <w:lang w:val="en-US"/>
              </w:rPr>
              <w:t>H.perforatum</w:t>
            </w:r>
          </w:p>
        </w:tc>
        <w:tc>
          <w:tcPr>
            <w:tcW w:w="456" w:type="dxa"/>
          </w:tcPr>
          <w:p w14:paraId="4C75B6C6"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7</w:t>
            </w:r>
          </w:p>
        </w:tc>
        <w:tc>
          <w:tcPr>
            <w:tcW w:w="420" w:type="dxa"/>
          </w:tcPr>
          <w:p w14:paraId="5AF1A0C5"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5</w:t>
            </w:r>
          </w:p>
        </w:tc>
        <w:tc>
          <w:tcPr>
            <w:tcW w:w="410" w:type="dxa"/>
          </w:tcPr>
          <w:p w14:paraId="02B1936A"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8</w:t>
            </w:r>
          </w:p>
        </w:tc>
        <w:tc>
          <w:tcPr>
            <w:tcW w:w="456" w:type="dxa"/>
          </w:tcPr>
          <w:p w14:paraId="717107EC"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9</w:t>
            </w:r>
          </w:p>
        </w:tc>
        <w:tc>
          <w:tcPr>
            <w:tcW w:w="401" w:type="dxa"/>
          </w:tcPr>
          <w:p w14:paraId="1849CE58"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6</w:t>
            </w:r>
          </w:p>
        </w:tc>
        <w:tc>
          <w:tcPr>
            <w:tcW w:w="401" w:type="dxa"/>
          </w:tcPr>
          <w:p w14:paraId="627DB5D9"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8</w:t>
            </w:r>
          </w:p>
        </w:tc>
        <w:tc>
          <w:tcPr>
            <w:tcW w:w="401" w:type="dxa"/>
          </w:tcPr>
          <w:p w14:paraId="0BB6224C"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1</w:t>
            </w:r>
          </w:p>
        </w:tc>
        <w:tc>
          <w:tcPr>
            <w:tcW w:w="401" w:type="dxa"/>
          </w:tcPr>
          <w:p w14:paraId="654E76A1"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2</w:t>
            </w:r>
          </w:p>
        </w:tc>
        <w:tc>
          <w:tcPr>
            <w:tcW w:w="477" w:type="dxa"/>
          </w:tcPr>
          <w:p w14:paraId="0E29E119"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1</w:t>
            </w:r>
          </w:p>
        </w:tc>
        <w:tc>
          <w:tcPr>
            <w:tcW w:w="477" w:type="dxa"/>
          </w:tcPr>
          <w:p w14:paraId="77AD310E"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7</w:t>
            </w:r>
          </w:p>
        </w:tc>
        <w:tc>
          <w:tcPr>
            <w:tcW w:w="456" w:type="dxa"/>
          </w:tcPr>
          <w:p w14:paraId="4A3FD009"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7</w:t>
            </w:r>
          </w:p>
        </w:tc>
      </w:tr>
      <w:tr w:rsidR="00F85ACD" w:rsidRPr="00F85ACD" w14:paraId="51FE60F9" w14:textId="77777777" w:rsidTr="00346FF0">
        <w:trPr>
          <w:trHeight w:val="269"/>
        </w:trPr>
        <w:tc>
          <w:tcPr>
            <w:tcW w:w="2577" w:type="dxa"/>
            <w:vMerge w:val="restart"/>
          </w:tcPr>
          <w:p w14:paraId="228FE531" w14:textId="77777777" w:rsidR="00F85ACD" w:rsidRPr="00F85ACD" w:rsidRDefault="00F85ACD" w:rsidP="00F85ACD">
            <w:pPr>
              <w:rPr>
                <w:rFonts w:asciiTheme="majorBidi" w:hAnsiTheme="majorBidi" w:cstheme="majorBidi"/>
                <w:sz w:val="24"/>
                <w:szCs w:val="24"/>
                <w:lang w:val="en-US"/>
              </w:rPr>
            </w:pPr>
            <w:bookmarkStart w:id="99" w:name="_Hlk34673939"/>
            <w:r w:rsidRPr="00F85ACD">
              <w:rPr>
                <w:rFonts w:asciiTheme="majorBidi" w:hAnsiTheme="majorBidi" w:cstheme="majorBidi"/>
                <w:sz w:val="24"/>
                <w:szCs w:val="24"/>
                <w:lang w:val="en-US"/>
              </w:rPr>
              <w:t>LECB</w:t>
            </w:r>
          </w:p>
          <w:bookmarkEnd w:id="99"/>
          <w:p w14:paraId="0558529C" w14:textId="77777777" w:rsidR="00F85ACD" w:rsidRPr="00F85ACD" w:rsidRDefault="00F85ACD" w:rsidP="00F85ACD">
            <w:pPr>
              <w:rPr>
                <w:rFonts w:asciiTheme="majorBidi" w:hAnsiTheme="majorBidi" w:cstheme="majorBidi"/>
                <w:sz w:val="24"/>
                <w:szCs w:val="24"/>
                <w:lang w:val="en-US"/>
              </w:rPr>
            </w:pPr>
          </w:p>
        </w:tc>
        <w:tc>
          <w:tcPr>
            <w:tcW w:w="1703" w:type="dxa"/>
          </w:tcPr>
          <w:p w14:paraId="2865DAED"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i/>
                <w:iCs/>
                <w:sz w:val="24"/>
                <w:szCs w:val="24"/>
                <w:lang w:val="en-US"/>
              </w:rPr>
              <w:t>H.maculatum</w:t>
            </w:r>
          </w:p>
        </w:tc>
        <w:tc>
          <w:tcPr>
            <w:tcW w:w="456" w:type="dxa"/>
          </w:tcPr>
          <w:p w14:paraId="668C8F09"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11</w:t>
            </w:r>
          </w:p>
        </w:tc>
        <w:tc>
          <w:tcPr>
            <w:tcW w:w="420" w:type="dxa"/>
          </w:tcPr>
          <w:p w14:paraId="39583D69"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1</w:t>
            </w:r>
          </w:p>
        </w:tc>
        <w:tc>
          <w:tcPr>
            <w:tcW w:w="410" w:type="dxa"/>
          </w:tcPr>
          <w:p w14:paraId="0938C9A1"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6</w:t>
            </w:r>
          </w:p>
        </w:tc>
        <w:tc>
          <w:tcPr>
            <w:tcW w:w="456" w:type="dxa"/>
          </w:tcPr>
          <w:p w14:paraId="629BC8DA"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31</w:t>
            </w:r>
          </w:p>
        </w:tc>
        <w:tc>
          <w:tcPr>
            <w:tcW w:w="401" w:type="dxa"/>
          </w:tcPr>
          <w:p w14:paraId="0D754936" w14:textId="77777777" w:rsidR="00F85ACD" w:rsidRPr="00F85ACD" w:rsidRDefault="00F85ACD" w:rsidP="00F85ACD">
            <w:pPr>
              <w:rPr>
                <w:rFonts w:asciiTheme="majorBidi" w:hAnsiTheme="majorBidi" w:cstheme="majorBidi"/>
                <w:sz w:val="24"/>
                <w:szCs w:val="24"/>
              </w:rPr>
            </w:pPr>
          </w:p>
        </w:tc>
        <w:tc>
          <w:tcPr>
            <w:tcW w:w="401" w:type="dxa"/>
          </w:tcPr>
          <w:p w14:paraId="67865350"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3</w:t>
            </w:r>
          </w:p>
        </w:tc>
        <w:tc>
          <w:tcPr>
            <w:tcW w:w="401" w:type="dxa"/>
          </w:tcPr>
          <w:p w14:paraId="273714D5"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2</w:t>
            </w:r>
          </w:p>
        </w:tc>
        <w:tc>
          <w:tcPr>
            <w:tcW w:w="401" w:type="dxa"/>
          </w:tcPr>
          <w:p w14:paraId="0726F105"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9</w:t>
            </w:r>
          </w:p>
        </w:tc>
        <w:tc>
          <w:tcPr>
            <w:tcW w:w="477" w:type="dxa"/>
          </w:tcPr>
          <w:p w14:paraId="7BF904C9"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3</w:t>
            </w:r>
          </w:p>
        </w:tc>
        <w:tc>
          <w:tcPr>
            <w:tcW w:w="477" w:type="dxa"/>
          </w:tcPr>
          <w:p w14:paraId="1B398729"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2</w:t>
            </w:r>
          </w:p>
        </w:tc>
        <w:tc>
          <w:tcPr>
            <w:tcW w:w="456" w:type="dxa"/>
          </w:tcPr>
          <w:p w14:paraId="0902F85B" w14:textId="77777777" w:rsidR="00F85ACD" w:rsidRPr="00F85ACD" w:rsidRDefault="00F85ACD" w:rsidP="00F85ACD">
            <w:pPr>
              <w:rPr>
                <w:rFonts w:asciiTheme="majorBidi" w:hAnsiTheme="majorBidi" w:cstheme="majorBidi"/>
                <w:sz w:val="24"/>
                <w:szCs w:val="24"/>
              </w:rPr>
            </w:pPr>
          </w:p>
        </w:tc>
      </w:tr>
      <w:tr w:rsidR="00F85ACD" w:rsidRPr="00F85ACD" w14:paraId="5EAC90F0" w14:textId="77777777" w:rsidTr="00346FF0">
        <w:trPr>
          <w:trHeight w:val="269"/>
        </w:trPr>
        <w:tc>
          <w:tcPr>
            <w:tcW w:w="2577" w:type="dxa"/>
            <w:vMerge/>
          </w:tcPr>
          <w:p w14:paraId="26DB06DA" w14:textId="77777777" w:rsidR="00F85ACD" w:rsidRPr="00F85ACD" w:rsidRDefault="00F85ACD" w:rsidP="00F85ACD">
            <w:pPr>
              <w:rPr>
                <w:rFonts w:asciiTheme="majorBidi" w:hAnsiTheme="majorBidi" w:cstheme="majorBidi"/>
                <w:sz w:val="24"/>
                <w:szCs w:val="24"/>
              </w:rPr>
            </w:pPr>
          </w:p>
        </w:tc>
        <w:tc>
          <w:tcPr>
            <w:tcW w:w="1703" w:type="dxa"/>
          </w:tcPr>
          <w:p w14:paraId="3BA29D3B"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i/>
                <w:iCs/>
                <w:sz w:val="24"/>
                <w:szCs w:val="24"/>
                <w:lang w:val="en-US"/>
              </w:rPr>
              <w:t>H.perforatum</w:t>
            </w:r>
          </w:p>
        </w:tc>
        <w:tc>
          <w:tcPr>
            <w:tcW w:w="456" w:type="dxa"/>
          </w:tcPr>
          <w:p w14:paraId="6876B793"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12</w:t>
            </w:r>
          </w:p>
        </w:tc>
        <w:tc>
          <w:tcPr>
            <w:tcW w:w="420" w:type="dxa"/>
          </w:tcPr>
          <w:p w14:paraId="2D6D65C2"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3</w:t>
            </w:r>
          </w:p>
        </w:tc>
        <w:tc>
          <w:tcPr>
            <w:tcW w:w="410" w:type="dxa"/>
          </w:tcPr>
          <w:p w14:paraId="58E597C5"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7</w:t>
            </w:r>
          </w:p>
        </w:tc>
        <w:tc>
          <w:tcPr>
            <w:tcW w:w="456" w:type="dxa"/>
          </w:tcPr>
          <w:p w14:paraId="7AFC47AA"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17</w:t>
            </w:r>
          </w:p>
        </w:tc>
        <w:tc>
          <w:tcPr>
            <w:tcW w:w="401" w:type="dxa"/>
          </w:tcPr>
          <w:p w14:paraId="3B564290"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3</w:t>
            </w:r>
          </w:p>
        </w:tc>
        <w:tc>
          <w:tcPr>
            <w:tcW w:w="401" w:type="dxa"/>
          </w:tcPr>
          <w:p w14:paraId="77446740"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7</w:t>
            </w:r>
          </w:p>
        </w:tc>
        <w:tc>
          <w:tcPr>
            <w:tcW w:w="401" w:type="dxa"/>
          </w:tcPr>
          <w:p w14:paraId="1639F365"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5</w:t>
            </w:r>
          </w:p>
        </w:tc>
        <w:tc>
          <w:tcPr>
            <w:tcW w:w="401" w:type="dxa"/>
          </w:tcPr>
          <w:p w14:paraId="483B27F5"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2</w:t>
            </w:r>
          </w:p>
        </w:tc>
        <w:tc>
          <w:tcPr>
            <w:tcW w:w="477" w:type="dxa"/>
          </w:tcPr>
          <w:p w14:paraId="2078B9AC" w14:textId="77777777" w:rsidR="00F85ACD" w:rsidRPr="00F85ACD" w:rsidRDefault="00F85ACD" w:rsidP="00F85ACD">
            <w:pPr>
              <w:rPr>
                <w:rFonts w:asciiTheme="majorBidi" w:hAnsiTheme="majorBidi" w:cstheme="majorBidi"/>
                <w:sz w:val="24"/>
                <w:szCs w:val="24"/>
              </w:rPr>
            </w:pPr>
          </w:p>
        </w:tc>
        <w:tc>
          <w:tcPr>
            <w:tcW w:w="477" w:type="dxa"/>
          </w:tcPr>
          <w:p w14:paraId="5277C2E4"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2</w:t>
            </w:r>
          </w:p>
        </w:tc>
        <w:tc>
          <w:tcPr>
            <w:tcW w:w="456" w:type="dxa"/>
          </w:tcPr>
          <w:p w14:paraId="577C82A3"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5</w:t>
            </w:r>
          </w:p>
        </w:tc>
      </w:tr>
      <w:tr w:rsidR="00F85ACD" w:rsidRPr="00F85ACD" w14:paraId="1F449948" w14:textId="77777777" w:rsidTr="00346FF0">
        <w:trPr>
          <w:trHeight w:val="269"/>
        </w:trPr>
        <w:tc>
          <w:tcPr>
            <w:tcW w:w="2577" w:type="dxa"/>
            <w:vMerge w:val="restart"/>
          </w:tcPr>
          <w:p w14:paraId="1D412C58" w14:textId="77777777" w:rsidR="00F85ACD" w:rsidRPr="00F85ACD" w:rsidRDefault="00F85ACD" w:rsidP="00F85ACD">
            <w:pPr>
              <w:rPr>
                <w:rFonts w:asciiTheme="majorBidi" w:hAnsiTheme="majorBidi" w:cstheme="majorBidi"/>
                <w:sz w:val="24"/>
                <w:szCs w:val="24"/>
                <w:lang w:val="en-US"/>
              </w:rPr>
            </w:pPr>
            <w:r w:rsidRPr="00F85ACD">
              <w:rPr>
                <w:rFonts w:asciiTheme="majorBidi" w:hAnsiTheme="majorBidi" w:cstheme="majorBidi"/>
                <w:sz w:val="24"/>
                <w:szCs w:val="24"/>
                <w:lang w:val="en-US"/>
              </w:rPr>
              <w:t>KFTA</w:t>
            </w:r>
          </w:p>
        </w:tc>
        <w:tc>
          <w:tcPr>
            <w:tcW w:w="1703" w:type="dxa"/>
          </w:tcPr>
          <w:p w14:paraId="684EE7AF"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i/>
                <w:iCs/>
                <w:sz w:val="24"/>
                <w:szCs w:val="24"/>
                <w:lang w:val="en-US"/>
              </w:rPr>
              <w:t>H.maculatum</w:t>
            </w:r>
          </w:p>
        </w:tc>
        <w:tc>
          <w:tcPr>
            <w:tcW w:w="456" w:type="dxa"/>
          </w:tcPr>
          <w:p w14:paraId="361B1BDC"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2</w:t>
            </w:r>
          </w:p>
        </w:tc>
        <w:tc>
          <w:tcPr>
            <w:tcW w:w="420" w:type="dxa"/>
          </w:tcPr>
          <w:p w14:paraId="4908A75B"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4</w:t>
            </w:r>
          </w:p>
        </w:tc>
        <w:tc>
          <w:tcPr>
            <w:tcW w:w="410" w:type="dxa"/>
          </w:tcPr>
          <w:p w14:paraId="6C091F21"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2</w:t>
            </w:r>
          </w:p>
        </w:tc>
        <w:tc>
          <w:tcPr>
            <w:tcW w:w="456" w:type="dxa"/>
          </w:tcPr>
          <w:p w14:paraId="34FC235C"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7</w:t>
            </w:r>
          </w:p>
        </w:tc>
        <w:tc>
          <w:tcPr>
            <w:tcW w:w="401" w:type="dxa"/>
          </w:tcPr>
          <w:p w14:paraId="47E54954" w14:textId="77777777" w:rsidR="00F85ACD" w:rsidRPr="00F85ACD" w:rsidRDefault="00F85ACD" w:rsidP="00F85ACD">
            <w:pPr>
              <w:rPr>
                <w:rFonts w:asciiTheme="majorBidi" w:hAnsiTheme="majorBidi" w:cstheme="majorBidi"/>
                <w:sz w:val="24"/>
                <w:szCs w:val="24"/>
              </w:rPr>
            </w:pPr>
          </w:p>
        </w:tc>
        <w:tc>
          <w:tcPr>
            <w:tcW w:w="401" w:type="dxa"/>
          </w:tcPr>
          <w:p w14:paraId="423AEB3D" w14:textId="77777777" w:rsidR="00F85ACD" w:rsidRPr="00F85ACD" w:rsidRDefault="00F85ACD" w:rsidP="00F85ACD">
            <w:pPr>
              <w:rPr>
                <w:rFonts w:asciiTheme="majorBidi" w:hAnsiTheme="majorBidi" w:cstheme="majorBidi"/>
                <w:sz w:val="24"/>
                <w:szCs w:val="24"/>
              </w:rPr>
            </w:pPr>
          </w:p>
        </w:tc>
        <w:tc>
          <w:tcPr>
            <w:tcW w:w="401" w:type="dxa"/>
          </w:tcPr>
          <w:p w14:paraId="695F6730"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1</w:t>
            </w:r>
          </w:p>
        </w:tc>
        <w:tc>
          <w:tcPr>
            <w:tcW w:w="401" w:type="dxa"/>
          </w:tcPr>
          <w:p w14:paraId="0C068916" w14:textId="77777777" w:rsidR="00F85ACD" w:rsidRPr="00F85ACD" w:rsidRDefault="00F85ACD" w:rsidP="00F85ACD">
            <w:pPr>
              <w:rPr>
                <w:rFonts w:asciiTheme="majorBidi" w:hAnsiTheme="majorBidi" w:cstheme="majorBidi"/>
                <w:sz w:val="24"/>
                <w:szCs w:val="24"/>
              </w:rPr>
            </w:pPr>
          </w:p>
        </w:tc>
        <w:tc>
          <w:tcPr>
            <w:tcW w:w="477" w:type="dxa"/>
          </w:tcPr>
          <w:p w14:paraId="71C5D300" w14:textId="77777777" w:rsidR="00F85ACD" w:rsidRPr="00F85ACD" w:rsidRDefault="00F85ACD" w:rsidP="00F85ACD">
            <w:pPr>
              <w:rPr>
                <w:rFonts w:asciiTheme="majorBidi" w:hAnsiTheme="majorBidi" w:cstheme="majorBidi"/>
                <w:sz w:val="24"/>
                <w:szCs w:val="24"/>
              </w:rPr>
            </w:pPr>
          </w:p>
        </w:tc>
        <w:tc>
          <w:tcPr>
            <w:tcW w:w="477" w:type="dxa"/>
          </w:tcPr>
          <w:p w14:paraId="4D3CA82D"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2</w:t>
            </w:r>
          </w:p>
        </w:tc>
        <w:tc>
          <w:tcPr>
            <w:tcW w:w="456" w:type="dxa"/>
          </w:tcPr>
          <w:p w14:paraId="2B0CA5E2"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2</w:t>
            </w:r>
          </w:p>
        </w:tc>
      </w:tr>
      <w:tr w:rsidR="00F85ACD" w:rsidRPr="00F85ACD" w14:paraId="7E5589F6" w14:textId="77777777" w:rsidTr="00346FF0">
        <w:trPr>
          <w:trHeight w:val="269"/>
        </w:trPr>
        <w:tc>
          <w:tcPr>
            <w:tcW w:w="2577" w:type="dxa"/>
            <w:vMerge/>
          </w:tcPr>
          <w:p w14:paraId="25B93241" w14:textId="77777777" w:rsidR="00F85ACD" w:rsidRPr="00F85ACD" w:rsidRDefault="00F85ACD" w:rsidP="00F85ACD">
            <w:pPr>
              <w:rPr>
                <w:rFonts w:asciiTheme="majorBidi" w:hAnsiTheme="majorBidi" w:cstheme="majorBidi"/>
                <w:sz w:val="24"/>
                <w:szCs w:val="24"/>
              </w:rPr>
            </w:pPr>
          </w:p>
        </w:tc>
        <w:tc>
          <w:tcPr>
            <w:tcW w:w="1703" w:type="dxa"/>
          </w:tcPr>
          <w:p w14:paraId="4CC9ABF3"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i/>
                <w:iCs/>
                <w:sz w:val="24"/>
                <w:szCs w:val="24"/>
                <w:lang w:val="en-US"/>
              </w:rPr>
              <w:t>H.perforatum</w:t>
            </w:r>
          </w:p>
        </w:tc>
        <w:tc>
          <w:tcPr>
            <w:tcW w:w="456" w:type="dxa"/>
          </w:tcPr>
          <w:p w14:paraId="6FD655ED" w14:textId="77777777" w:rsidR="00F85ACD" w:rsidRPr="00F85ACD" w:rsidRDefault="00F85ACD" w:rsidP="00F85ACD">
            <w:pPr>
              <w:rPr>
                <w:rFonts w:asciiTheme="majorBidi" w:hAnsiTheme="majorBidi" w:cstheme="majorBidi"/>
                <w:sz w:val="24"/>
                <w:szCs w:val="24"/>
              </w:rPr>
            </w:pPr>
          </w:p>
        </w:tc>
        <w:tc>
          <w:tcPr>
            <w:tcW w:w="420" w:type="dxa"/>
          </w:tcPr>
          <w:p w14:paraId="0CAB5E56"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1</w:t>
            </w:r>
          </w:p>
        </w:tc>
        <w:tc>
          <w:tcPr>
            <w:tcW w:w="410" w:type="dxa"/>
          </w:tcPr>
          <w:p w14:paraId="254EB8D3" w14:textId="77777777" w:rsidR="00F85ACD" w:rsidRPr="00F85ACD" w:rsidRDefault="00F85ACD" w:rsidP="00F85ACD">
            <w:pPr>
              <w:rPr>
                <w:rFonts w:asciiTheme="majorBidi" w:hAnsiTheme="majorBidi" w:cstheme="majorBidi"/>
                <w:sz w:val="24"/>
                <w:szCs w:val="24"/>
              </w:rPr>
            </w:pPr>
          </w:p>
        </w:tc>
        <w:tc>
          <w:tcPr>
            <w:tcW w:w="456" w:type="dxa"/>
          </w:tcPr>
          <w:p w14:paraId="5815373D"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2</w:t>
            </w:r>
          </w:p>
        </w:tc>
        <w:tc>
          <w:tcPr>
            <w:tcW w:w="401" w:type="dxa"/>
          </w:tcPr>
          <w:p w14:paraId="40F50F07"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1</w:t>
            </w:r>
          </w:p>
        </w:tc>
        <w:tc>
          <w:tcPr>
            <w:tcW w:w="401" w:type="dxa"/>
          </w:tcPr>
          <w:p w14:paraId="144E60A7"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2</w:t>
            </w:r>
          </w:p>
        </w:tc>
        <w:tc>
          <w:tcPr>
            <w:tcW w:w="401" w:type="dxa"/>
          </w:tcPr>
          <w:p w14:paraId="1DDEA9BB" w14:textId="77777777" w:rsidR="00F85ACD" w:rsidRPr="00F85ACD" w:rsidRDefault="00F85ACD" w:rsidP="00F85ACD">
            <w:pPr>
              <w:rPr>
                <w:rFonts w:asciiTheme="majorBidi" w:hAnsiTheme="majorBidi" w:cstheme="majorBidi"/>
                <w:sz w:val="24"/>
                <w:szCs w:val="24"/>
              </w:rPr>
            </w:pPr>
          </w:p>
        </w:tc>
        <w:tc>
          <w:tcPr>
            <w:tcW w:w="401" w:type="dxa"/>
          </w:tcPr>
          <w:p w14:paraId="02223438" w14:textId="77777777" w:rsidR="00F85ACD" w:rsidRPr="00F85ACD" w:rsidRDefault="00F85ACD" w:rsidP="00F85ACD">
            <w:pPr>
              <w:rPr>
                <w:rFonts w:asciiTheme="majorBidi" w:hAnsiTheme="majorBidi" w:cstheme="majorBidi"/>
                <w:sz w:val="24"/>
                <w:szCs w:val="24"/>
              </w:rPr>
            </w:pPr>
          </w:p>
        </w:tc>
        <w:tc>
          <w:tcPr>
            <w:tcW w:w="477" w:type="dxa"/>
          </w:tcPr>
          <w:p w14:paraId="7539EE2E" w14:textId="77777777" w:rsidR="00F85ACD" w:rsidRPr="00F85ACD" w:rsidRDefault="00F85ACD" w:rsidP="00F85ACD">
            <w:pPr>
              <w:rPr>
                <w:rFonts w:asciiTheme="majorBidi" w:hAnsiTheme="majorBidi" w:cstheme="majorBidi"/>
                <w:sz w:val="24"/>
                <w:szCs w:val="24"/>
              </w:rPr>
            </w:pPr>
          </w:p>
        </w:tc>
        <w:tc>
          <w:tcPr>
            <w:tcW w:w="477" w:type="dxa"/>
          </w:tcPr>
          <w:p w14:paraId="4A735080"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1</w:t>
            </w:r>
          </w:p>
        </w:tc>
        <w:tc>
          <w:tcPr>
            <w:tcW w:w="456" w:type="dxa"/>
          </w:tcPr>
          <w:p w14:paraId="44E41DBC"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1</w:t>
            </w:r>
          </w:p>
        </w:tc>
      </w:tr>
      <w:tr w:rsidR="00F85ACD" w:rsidRPr="00F85ACD" w14:paraId="2171FC2C" w14:textId="77777777" w:rsidTr="00346FF0">
        <w:trPr>
          <w:trHeight w:val="269"/>
        </w:trPr>
        <w:tc>
          <w:tcPr>
            <w:tcW w:w="2577" w:type="dxa"/>
            <w:vMerge w:val="restart"/>
          </w:tcPr>
          <w:p w14:paraId="329AAC50" w14:textId="77777777" w:rsidR="00F85ACD" w:rsidRPr="00F85ACD" w:rsidRDefault="00F85ACD" w:rsidP="00F85ACD">
            <w:pPr>
              <w:rPr>
                <w:rFonts w:asciiTheme="majorBidi" w:hAnsiTheme="majorBidi" w:cstheme="majorBidi"/>
                <w:sz w:val="24"/>
                <w:szCs w:val="24"/>
                <w:lang w:val="en-US"/>
              </w:rPr>
            </w:pPr>
            <w:bookmarkStart w:id="100" w:name="_Hlk34672374"/>
            <w:r w:rsidRPr="00F85ACD">
              <w:rPr>
                <w:rFonts w:asciiTheme="majorBidi" w:hAnsiTheme="majorBidi" w:cstheme="majorBidi"/>
                <w:sz w:val="24"/>
                <w:szCs w:val="24"/>
                <w:lang w:val="en-US"/>
              </w:rPr>
              <w:t>MW</w:t>
            </w:r>
            <w:bookmarkEnd w:id="100"/>
          </w:p>
        </w:tc>
        <w:tc>
          <w:tcPr>
            <w:tcW w:w="1703" w:type="dxa"/>
          </w:tcPr>
          <w:p w14:paraId="72D13BF8"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i/>
                <w:iCs/>
                <w:sz w:val="24"/>
                <w:szCs w:val="24"/>
                <w:lang w:val="en-US"/>
              </w:rPr>
              <w:t>H.maculatum</w:t>
            </w:r>
          </w:p>
        </w:tc>
        <w:tc>
          <w:tcPr>
            <w:tcW w:w="456" w:type="dxa"/>
          </w:tcPr>
          <w:p w14:paraId="5FF6A129" w14:textId="77777777" w:rsidR="00F85ACD" w:rsidRPr="00F85ACD" w:rsidRDefault="00F85ACD" w:rsidP="00F85ACD">
            <w:pPr>
              <w:rPr>
                <w:rFonts w:asciiTheme="majorBidi" w:hAnsiTheme="majorBidi" w:cstheme="majorBidi"/>
                <w:sz w:val="24"/>
                <w:szCs w:val="24"/>
              </w:rPr>
            </w:pPr>
          </w:p>
        </w:tc>
        <w:tc>
          <w:tcPr>
            <w:tcW w:w="420" w:type="dxa"/>
          </w:tcPr>
          <w:p w14:paraId="13919CB4" w14:textId="77777777" w:rsidR="00F85ACD" w:rsidRPr="00F85ACD" w:rsidRDefault="00F85ACD" w:rsidP="00F85ACD">
            <w:pPr>
              <w:rPr>
                <w:rFonts w:asciiTheme="majorBidi" w:hAnsiTheme="majorBidi" w:cstheme="majorBidi"/>
                <w:sz w:val="24"/>
                <w:szCs w:val="24"/>
              </w:rPr>
            </w:pPr>
          </w:p>
        </w:tc>
        <w:tc>
          <w:tcPr>
            <w:tcW w:w="410" w:type="dxa"/>
          </w:tcPr>
          <w:p w14:paraId="54357410" w14:textId="77777777" w:rsidR="00F85ACD" w:rsidRPr="00F85ACD" w:rsidRDefault="00F85ACD" w:rsidP="00F85ACD">
            <w:pPr>
              <w:rPr>
                <w:rFonts w:asciiTheme="majorBidi" w:hAnsiTheme="majorBidi" w:cstheme="majorBidi"/>
                <w:sz w:val="24"/>
                <w:szCs w:val="24"/>
              </w:rPr>
            </w:pPr>
          </w:p>
        </w:tc>
        <w:tc>
          <w:tcPr>
            <w:tcW w:w="456" w:type="dxa"/>
          </w:tcPr>
          <w:p w14:paraId="21B27F61"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2</w:t>
            </w:r>
          </w:p>
        </w:tc>
        <w:tc>
          <w:tcPr>
            <w:tcW w:w="401" w:type="dxa"/>
          </w:tcPr>
          <w:p w14:paraId="57CD5F7D" w14:textId="77777777" w:rsidR="00F85ACD" w:rsidRPr="00F85ACD" w:rsidRDefault="00F85ACD" w:rsidP="00F85ACD">
            <w:pPr>
              <w:rPr>
                <w:rFonts w:asciiTheme="majorBidi" w:hAnsiTheme="majorBidi" w:cstheme="majorBidi"/>
                <w:sz w:val="24"/>
                <w:szCs w:val="24"/>
              </w:rPr>
            </w:pPr>
          </w:p>
        </w:tc>
        <w:tc>
          <w:tcPr>
            <w:tcW w:w="401" w:type="dxa"/>
          </w:tcPr>
          <w:p w14:paraId="7CD52189" w14:textId="77777777" w:rsidR="00F85ACD" w:rsidRPr="00F85ACD" w:rsidRDefault="00F85ACD" w:rsidP="00F85ACD">
            <w:pPr>
              <w:rPr>
                <w:rFonts w:asciiTheme="majorBidi" w:hAnsiTheme="majorBidi" w:cstheme="majorBidi"/>
                <w:sz w:val="24"/>
                <w:szCs w:val="24"/>
              </w:rPr>
            </w:pPr>
          </w:p>
        </w:tc>
        <w:tc>
          <w:tcPr>
            <w:tcW w:w="401" w:type="dxa"/>
          </w:tcPr>
          <w:p w14:paraId="177490E3" w14:textId="77777777" w:rsidR="00F85ACD" w:rsidRPr="00F85ACD" w:rsidRDefault="00F85ACD" w:rsidP="00F85ACD">
            <w:pPr>
              <w:rPr>
                <w:rFonts w:asciiTheme="majorBidi" w:hAnsiTheme="majorBidi" w:cstheme="majorBidi"/>
                <w:sz w:val="24"/>
                <w:szCs w:val="24"/>
              </w:rPr>
            </w:pPr>
          </w:p>
        </w:tc>
        <w:tc>
          <w:tcPr>
            <w:tcW w:w="401" w:type="dxa"/>
          </w:tcPr>
          <w:p w14:paraId="6DE721B7" w14:textId="77777777" w:rsidR="00F85ACD" w:rsidRPr="00F85ACD" w:rsidRDefault="00F85ACD" w:rsidP="00F85ACD">
            <w:pPr>
              <w:rPr>
                <w:rFonts w:asciiTheme="majorBidi" w:hAnsiTheme="majorBidi" w:cstheme="majorBidi"/>
                <w:sz w:val="24"/>
                <w:szCs w:val="24"/>
              </w:rPr>
            </w:pPr>
          </w:p>
        </w:tc>
        <w:tc>
          <w:tcPr>
            <w:tcW w:w="477" w:type="dxa"/>
          </w:tcPr>
          <w:p w14:paraId="57054DBC" w14:textId="77777777" w:rsidR="00F85ACD" w:rsidRPr="00F85ACD" w:rsidRDefault="00F85ACD" w:rsidP="00F85ACD">
            <w:pPr>
              <w:rPr>
                <w:rFonts w:asciiTheme="majorBidi" w:hAnsiTheme="majorBidi" w:cstheme="majorBidi"/>
                <w:sz w:val="24"/>
                <w:szCs w:val="24"/>
              </w:rPr>
            </w:pPr>
          </w:p>
        </w:tc>
        <w:tc>
          <w:tcPr>
            <w:tcW w:w="477" w:type="dxa"/>
          </w:tcPr>
          <w:p w14:paraId="018400A3" w14:textId="77777777" w:rsidR="00F85ACD" w:rsidRPr="00F85ACD" w:rsidRDefault="00F85ACD" w:rsidP="00F85ACD">
            <w:pPr>
              <w:rPr>
                <w:rFonts w:asciiTheme="majorBidi" w:hAnsiTheme="majorBidi" w:cstheme="majorBidi"/>
                <w:sz w:val="24"/>
                <w:szCs w:val="24"/>
              </w:rPr>
            </w:pPr>
          </w:p>
        </w:tc>
        <w:tc>
          <w:tcPr>
            <w:tcW w:w="456" w:type="dxa"/>
          </w:tcPr>
          <w:p w14:paraId="401930CD" w14:textId="77777777" w:rsidR="00F85ACD" w:rsidRPr="00F85ACD" w:rsidRDefault="00F85ACD" w:rsidP="00F85ACD">
            <w:pPr>
              <w:rPr>
                <w:rFonts w:asciiTheme="majorBidi" w:hAnsiTheme="majorBidi" w:cstheme="majorBidi"/>
                <w:sz w:val="24"/>
                <w:szCs w:val="24"/>
              </w:rPr>
            </w:pPr>
          </w:p>
        </w:tc>
      </w:tr>
      <w:tr w:rsidR="00F85ACD" w:rsidRPr="00F85ACD" w14:paraId="76FF74D9" w14:textId="77777777" w:rsidTr="00346FF0">
        <w:trPr>
          <w:trHeight w:val="269"/>
        </w:trPr>
        <w:tc>
          <w:tcPr>
            <w:tcW w:w="2577" w:type="dxa"/>
            <w:vMerge/>
          </w:tcPr>
          <w:p w14:paraId="2CE3DECE" w14:textId="77777777" w:rsidR="00F85ACD" w:rsidRPr="00F85ACD" w:rsidRDefault="00F85ACD" w:rsidP="00F85ACD">
            <w:pPr>
              <w:rPr>
                <w:rFonts w:asciiTheme="majorBidi" w:hAnsiTheme="majorBidi" w:cstheme="majorBidi"/>
                <w:sz w:val="24"/>
                <w:szCs w:val="24"/>
              </w:rPr>
            </w:pPr>
          </w:p>
        </w:tc>
        <w:tc>
          <w:tcPr>
            <w:tcW w:w="1703" w:type="dxa"/>
          </w:tcPr>
          <w:p w14:paraId="3CE74EDE"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i/>
                <w:iCs/>
                <w:sz w:val="24"/>
                <w:szCs w:val="24"/>
                <w:lang w:val="en-US"/>
              </w:rPr>
              <w:t>H.perforatum</w:t>
            </w:r>
          </w:p>
        </w:tc>
        <w:tc>
          <w:tcPr>
            <w:tcW w:w="456" w:type="dxa"/>
          </w:tcPr>
          <w:p w14:paraId="10C95FCF" w14:textId="77777777" w:rsidR="00F85ACD" w:rsidRPr="00F85ACD" w:rsidRDefault="00F85ACD" w:rsidP="00F85ACD">
            <w:pPr>
              <w:rPr>
                <w:rFonts w:asciiTheme="majorBidi" w:hAnsiTheme="majorBidi" w:cstheme="majorBidi"/>
                <w:sz w:val="24"/>
                <w:szCs w:val="24"/>
              </w:rPr>
            </w:pPr>
          </w:p>
        </w:tc>
        <w:tc>
          <w:tcPr>
            <w:tcW w:w="420" w:type="dxa"/>
          </w:tcPr>
          <w:p w14:paraId="186D54C7" w14:textId="77777777" w:rsidR="00F85ACD" w:rsidRPr="00F85ACD" w:rsidRDefault="00F85ACD" w:rsidP="00F85ACD">
            <w:pPr>
              <w:rPr>
                <w:rFonts w:asciiTheme="majorBidi" w:hAnsiTheme="majorBidi" w:cstheme="majorBidi"/>
                <w:sz w:val="24"/>
                <w:szCs w:val="24"/>
              </w:rPr>
            </w:pPr>
          </w:p>
        </w:tc>
        <w:tc>
          <w:tcPr>
            <w:tcW w:w="410" w:type="dxa"/>
          </w:tcPr>
          <w:p w14:paraId="355A2232"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1</w:t>
            </w:r>
          </w:p>
        </w:tc>
        <w:tc>
          <w:tcPr>
            <w:tcW w:w="456" w:type="dxa"/>
          </w:tcPr>
          <w:p w14:paraId="5DDEB214"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1</w:t>
            </w:r>
          </w:p>
        </w:tc>
        <w:tc>
          <w:tcPr>
            <w:tcW w:w="401" w:type="dxa"/>
          </w:tcPr>
          <w:p w14:paraId="436281E8" w14:textId="77777777" w:rsidR="00F85ACD" w:rsidRPr="00F85ACD" w:rsidRDefault="00F85ACD" w:rsidP="00F85ACD">
            <w:pPr>
              <w:rPr>
                <w:rFonts w:asciiTheme="majorBidi" w:hAnsiTheme="majorBidi" w:cstheme="majorBidi"/>
                <w:sz w:val="24"/>
                <w:szCs w:val="24"/>
              </w:rPr>
            </w:pPr>
          </w:p>
        </w:tc>
        <w:tc>
          <w:tcPr>
            <w:tcW w:w="401" w:type="dxa"/>
          </w:tcPr>
          <w:p w14:paraId="351E768D"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1</w:t>
            </w:r>
          </w:p>
        </w:tc>
        <w:tc>
          <w:tcPr>
            <w:tcW w:w="401" w:type="dxa"/>
          </w:tcPr>
          <w:p w14:paraId="6CB6CDD2" w14:textId="77777777" w:rsidR="00F85ACD" w:rsidRPr="00F85ACD" w:rsidRDefault="00F85ACD" w:rsidP="00F85ACD">
            <w:pPr>
              <w:rPr>
                <w:rFonts w:asciiTheme="majorBidi" w:hAnsiTheme="majorBidi" w:cstheme="majorBidi"/>
                <w:sz w:val="24"/>
                <w:szCs w:val="24"/>
              </w:rPr>
            </w:pPr>
          </w:p>
        </w:tc>
        <w:tc>
          <w:tcPr>
            <w:tcW w:w="401" w:type="dxa"/>
          </w:tcPr>
          <w:p w14:paraId="3C02DFE2" w14:textId="77777777" w:rsidR="00F85ACD" w:rsidRPr="00F85ACD" w:rsidRDefault="00F85ACD" w:rsidP="00F85ACD">
            <w:pPr>
              <w:rPr>
                <w:rFonts w:asciiTheme="majorBidi" w:hAnsiTheme="majorBidi" w:cstheme="majorBidi"/>
                <w:sz w:val="24"/>
                <w:szCs w:val="24"/>
              </w:rPr>
            </w:pPr>
          </w:p>
        </w:tc>
        <w:tc>
          <w:tcPr>
            <w:tcW w:w="477" w:type="dxa"/>
          </w:tcPr>
          <w:p w14:paraId="5553BED6" w14:textId="77777777" w:rsidR="00F85ACD" w:rsidRPr="00F85ACD" w:rsidRDefault="00F85ACD" w:rsidP="00F85ACD">
            <w:pPr>
              <w:rPr>
                <w:rFonts w:asciiTheme="majorBidi" w:hAnsiTheme="majorBidi" w:cstheme="majorBidi"/>
                <w:sz w:val="24"/>
                <w:szCs w:val="24"/>
              </w:rPr>
            </w:pPr>
          </w:p>
        </w:tc>
        <w:tc>
          <w:tcPr>
            <w:tcW w:w="477" w:type="dxa"/>
          </w:tcPr>
          <w:p w14:paraId="08CCFA80" w14:textId="77777777" w:rsidR="00F85ACD" w:rsidRPr="00F85ACD" w:rsidRDefault="00F85ACD" w:rsidP="00F85ACD">
            <w:pPr>
              <w:rPr>
                <w:rFonts w:asciiTheme="majorBidi" w:hAnsiTheme="majorBidi" w:cstheme="majorBidi"/>
                <w:sz w:val="24"/>
                <w:szCs w:val="24"/>
              </w:rPr>
            </w:pPr>
          </w:p>
        </w:tc>
        <w:tc>
          <w:tcPr>
            <w:tcW w:w="456" w:type="dxa"/>
          </w:tcPr>
          <w:p w14:paraId="3AB2C369" w14:textId="77777777" w:rsidR="00F85ACD" w:rsidRPr="00F85ACD" w:rsidRDefault="00F85ACD" w:rsidP="00F85ACD">
            <w:pPr>
              <w:rPr>
                <w:rFonts w:asciiTheme="majorBidi" w:hAnsiTheme="majorBidi" w:cstheme="majorBidi"/>
                <w:sz w:val="24"/>
                <w:szCs w:val="24"/>
              </w:rPr>
            </w:pPr>
          </w:p>
        </w:tc>
      </w:tr>
      <w:tr w:rsidR="00F85ACD" w:rsidRPr="00F85ACD" w14:paraId="40B42A29" w14:textId="77777777" w:rsidTr="00346FF0">
        <w:trPr>
          <w:trHeight w:val="269"/>
        </w:trPr>
        <w:tc>
          <w:tcPr>
            <w:tcW w:w="2577" w:type="dxa"/>
            <w:vMerge w:val="restart"/>
          </w:tcPr>
          <w:p w14:paraId="4132A3A4" w14:textId="77777777" w:rsidR="00F85ACD" w:rsidRPr="00F85ACD" w:rsidRDefault="00F85ACD" w:rsidP="00F85ACD">
            <w:pPr>
              <w:rPr>
                <w:rFonts w:asciiTheme="majorBidi" w:hAnsiTheme="majorBidi" w:cstheme="majorBidi"/>
                <w:sz w:val="24"/>
                <w:szCs w:val="24"/>
              </w:rPr>
            </w:pPr>
            <w:bookmarkStart w:id="101" w:name="_Hlk34672356"/>
            <w:r w:rsidRPr="00F85ACD">
              <w:rPr>
                <w:rFonts w:asciiTheme="majorBidi" w:hAnsiTheme="majorBidi" w:cstheme="majorBidi"/>
                <w:sz w:val="24"/>
                <w:szCs w:val="24"/>
                <w:lang w:val="en-US"/>
              </w:rPr>
              <w:t>MHA</w:t>
            </w:r>
            <w:bookmarkEnd w:id="101"/>
          </w:p>
        </w:tc>
        <w:tc>
          <w:tcPr>
            <w:tcW w:w="1703" w:type="dxa"/>
          </w:tcPr>
          <w:p w14:paraId="4EBC9954"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i/>
                <w:iCs/>
                <w:sz w:val="24"/>
                <w:szCs w:val="24"/>
                <w:lang w:val="en-US"/>
              </w:rPr>
              <w:t>H.maculatum</w:t>
            </w:r>
          </w:p>
        </w:tc>
        <w:tc>
          <w:tcPr>
            <w:tcW w:w="456" w:type="dxa"/>
          </w:tcPr>
          <w:p w14:paraId="345301AF"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1</w:t>
            </w:r>
          </w:p>
        </w:tc>
        <w:tc>
          <w:tcPr>
            <w:tcW w:w="420" w:type="dxa"/>
          </w:tcPr>
          <w:p w14:paraId="6F746C11" w14:textId="77777777" w:rsidR="00F85ACD" w:rsidRPr="00F85ACD" w:rsidRDefault="00F85ACD" w:rsidP="00F85ACD">
            <w:pPr>
              <w:rPr>
                <w:rFonts w:asciiTheme="majorBidi" w:hAnsiTheme="majorBidi" w:cstheme="majorBidi"/>
                <w:sz w:val="24"/>
                <w:szCs w:val="24"/>
              </w:rPr>
            </w:pPr>
          </w:p>
        </w:tc>
        <w:tc>
          <w:tcPr>
            <w:tcW w:w="410" w:type="dxa"/>
          </w:tcPr>
          <w:p w14:paraId="6062ABAE" w14:textId="77777777" w:rsidR="00F85ACD" w:rsidRPr="00F85ACD" w:rsidRDefault="00F85ACD" w:rsidP="00F85ACD">
            <w:pPr>
              <w:rPr>
                <w:rFonts w:asciiTheme="majorBidi" w:hAnsiTheme="majorBidi" w:cstheme="majorBidi"/>
                <w:sz w:val="24"/>
                <w:szCs w:val="24"/>
              </w:rPr>
            </w:pPr>
          </w:p>
        </w:tc>
        <w:tc>
          <w:tcPr>
            <w:tcW w:w="456" w:type="dxa"/>
          </w:tcPr>
          <w:p w14:paraId="44611471"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1</w:t>
            </w:r>
          </w:p>
        </w:tc>
        <w:tc>
          <w:tcPr>
            <w:tcW w:w="401" w:type="dxa"/>
          </w:tcPr>
          <w:p w14:paraId="5B5A11E9" w14:textId="77777777" w:rsidR="00F85ACD" w:rsidRPr="00F85ACD" w:rsidRDefault="00F85ACD" w:rsidP="00F85ACD">
            <w:pPr>
              <w:rPr>
                <w:rFonts w:asciiTheme="majorBidi" w:hAnsiTheme="majorBidi" w:cstheme="majorBidi"/>
                <w:sz w:val="24"/>
                <w:szCs w:val="24"/>
              </w:rPr>
            </w:pPr>
          </w:p>
        </w:tc>
        <w:tc>
          <w:tcPr>
            <w:tcW w:w="401" w:type="dxa"/>
          </w:tcPr>
          <w:p w14:paraId="296DEFD6" w14:textId="77777777" w:rsidR="00F85ACD" w:rsidRPr="00F85ACD" w:rsidRDefault="00F85ACD" w:rsidP="00F85ACD">
            <w:pPr>
              <w:rPr>
                <w:rFonts w:asciiTheme="majorBidi" w:hAnsiTheme="majorBidi" w:cstheme="majorBidi"/>
                <w:sz w:val="24"/>
                <w:szCs w:val="24"/>
              </w:rPr>
            </w:pPr>
          </w:p>
        </w:tc>
        <w:tc>
          <w:tcPr>
            <w:tcW w:w="401" w:type="dxa"/>
          </w:tcPr>
          <w:p w14:paraId="7996B690" w14:textId="77777777" w:rsidR="00F85ACD" w:rsidRPr="00F85ACD" w:rsidRDefault="00F85ACD" w:rsidP="00F85ACD">
            <w:pPr>
              <w:rPr>
                <w:rFonts w:asciiTheme="majorBidi" w:hAnsiTheme="majorBidi" w:cstheme="majorBidi"/>
                <w:sz w:val="24"/>
                <w:szCs w:val="24"/>
              </w:rPr>
            </w:pPr>
          </w:p>
        </w:tc>
        <w:tc>
          <w:tcPr>
            <w:tcW w:w="401" w:type="dxa"/>
          </w:tcPr>
          <w:p w14:paraId="25E699A4" w14:textId="77777777" w:rsidR="00F85ACD" w:rsidRPr="00F85ACD" w:rsidRDefault="00F85ACD" w:rsidP="00F85ACD">
            <w:pPr>
              <w:rPr>
                <w:rFonts w:asciiTheme="majorBidi" w:hAnsiTheme="majorBidi" w:cstheme="majorBidi"/>
                <w:sz w:val="24"/>
                <w:szCs w:val="24"/>
              </w:rPr>
            </w:pPr>
          </w:p>
        </w:tc>
        <w:tc>
          <w:tcPr>
            <w:tcW w:w="477" w:type="dxa"/>
          </w:tcPr>
          <w:p w14:paraId="1AA0EEA4" w14:textId="77777777" w:rsidR="00F85ACD" w:rsidRPr="00F85ACD" w:rsidRDefault="00F85ACD" w:rsidP="00F85ACD">
            <w:pPr>
              <w:rPr>
                <w:rFonts w:asciiTheme="majorBidi" w:hAnsiTheme="majorBidi" w:cstheme="majorBidi"/>
                <w:sz w:val="24"/>
                <w:szCs w:val="24"/>
              </w:rPr>
            </w:pPr>
          </w:p>
        </w:tc>
        <w:tc>
          <w:tcPr>
            <w:tcW w:w="477" w:type="dxa"/>
          </w:tcPr>
          <w:p w14:paraId="2AEFB6B0" w14:textId="77777777" w:rsidR="00F85ACD" w:rsidRPr="00F85ACD" w:rsidRDefault="00F85ACD" w:rsidP="00F85ACD">
            <w:pPr>
              <w:rPr>
                <w:rFonts w:asciiTheme="majorBidi" w:hAnsiTheme="majorBidi" w:cstheme="majorBidi"/>
                <w:sz w:val="24"/>
                <w:szCs w:val="24"/>
              </w:rPr>
            </w:pPr>
          </w:p>
        </w:tc>
        <w:tc>
          <w:tcPr>
            <w:tcW w:w="456" w:type="dxa"/>
          </w:tcPr>
          <w:p w14:paraId="49403EC0" w14:textId="77777777" w:rsidR="00F85ACD" w:rsidRPr="00F85ACD" w:rsidRDefault="00F85ACD" w:rsidP="00F85ACD">
            <w:pPr>
              <w:rPr>
                <w:rFonts w:asciiTheme="majorBidi" w:hAnsiTheme="majorBidi" w:cstheme="majorBidi"/>
                <w:sz w:val="24"/>
                <w:szCs w:val="24"/>
              </w:rPr>
            </w:pPr>
            <w:r w:rsidRPr="00F85ACD">
              <w:rPr>
                <w:rFonts w:asciiTheme="majorBidi" w:eastAsia="Calibri" w:hAnsiTheme="majorBidi" w:cstheme="majorBidi"/>
                <w:sz w:val="24"/>
                <w:szCs w:val="24"/>
              </w:rPr>
              <w:t>1</w:t>
            </w:r>
          </w:p>
        </w:tc>
      </w:tr>
      <w:tr w:rsidR="00F85ACD" w:rsidRPr="00F85ACD" w14:paraId="395B448E" w14:textId="77777777" w:rsidTr="00346FF0">
        <w:trPr>
          <w:trHeight w:val="269"/>
        </w:trPr>
        <w:tc>
          <w:tcPr>
            <w:tcW w:w="2577" w:type="dxa"/>
            <w:vMerge/>
          </w:tcPr>
          <w:p w14:paraId="5AC23BA3" w14:textId="77777777" w:rsidR="00F85ACD" w:rsidRPr="00F85ACD" w:rsidRDefault="00F85ACD" w:rsidP="00F85ACD">
            <w:pPr>
              <w:rPr>
                <w:rFonts w:asciiTheme="majorBidi" w:hAnsiTheme="majorBidi" w:cstheme="majorBidi"/>
                <w:sz w:val="24"/>
                <w:szCs w:val="24"/>
              </w:rPr>
            </w:pPr>
          </w:p>
        </w:tc>
        <w:tc>
          <w:tcPr>
            <w:tcW w:w="1703" w:type="dxa"/>
          </w:tcPr>
          <w:p w14:paraId="6876C6C3" w14:textId="77777777" w:rsidR="00F85ACD" w:rsidRPr="00F85ACD" w:rsidRDefault="00F85ACD" w:rsidP="00F85ACD">
            <w:pPr>
              <w:rPr>
                <w:rFonts w:asciiTheme="majorBidi" w:hAnsiTheme="majorBidi" w:cstheme="majorBidi"/>
                <w:sz w:val="24"/>
                <w:szCs w:val="24"/>
              </w:rPr>
            </w:pPr>
            <w:r w:rsidRPr="00F85ACD">
              <w:rPr>
                <w:rFonts w:asciiTheme="majorBidi" w:hAnsiTheme="majorBidi" w:cstheme="majorBidi"/>
                <w:i/>
                <w:iCs/>
                <w:sz w:val="24"/>
                <w:szCs w:val="24"/>
                <w:lang w:val="en-US"/>
              </w:rPr>
              <w:t>H.perforatum</w:t>
            </w:r>
          </w:p>
        </w:tc>
        <w:tc>
          <w:tcPr>
            <w:tcW w:w="456" w:type="dxa"/>
          </w:tcPr>
          <w:p w14:paraId="2FB40BEB" w14:textId="77777777" w:rsidR="00F85ACD" w:rsidRPr="00F85ACD" w:rsidRDefault="00F85ACD" w:rsidP="00F85ACD">
            <w:pPr>
              <w:rPr>
                <w:rFonts w:asciiTheme="majorBidi" w:hAnsiTheme="majorBidi" w:cstheme="majorBidi"/>
                <w:sz w:val="24"/>
                <w:szCs w:val="24"/>
              </w:rPr>
            </w:pPr>
          </w:p>
        </w:tc>
        <w:tc>
          <w:tcPr>
            <w:tcW w:w="420" w:type="dxa"/>
          </w:tcPr>
          <w:p w14:paraId="293A117C" w14:textId="77777777" w:rsidR="00F85ACD" w:rsidRPr="00F85ACD" w:rsidRDefault="00F85ACD" w:rsidP="00F85ACD">
            <w:pPr>
              <w:rPr>
                <w:rFonts w:asciiTheme="majorBidi" w:hAnsiTheme="majorBidi" w:cstheme="majorBidi"/>
                <w:sz w:val="24"/>
                <w:szCs w:val="24"/>
              </w:rPr>
            </w:pPr>
          </w:p>
        </w:tc>
        <w:tc>
          <w:tcPr>
            <w:tcW w:w="410" w:type="dxa"/>
          </w:tcPr>
          <w:p w14:paraId="33BD9717" w14:textId="77777777" w:rsidR="00F85ACD" w:rsidRPr="00F85ACD" w:rsidRDefault="00F85ACD" w:rsidP="00F85ACD">
            <w:pPr>
              <w:rPr>
                <w:rFonts w:asciiTheme="majorBidi" w:hAnsiTheme="majorBidi" w:cstheme="majorBidi"/>
                <w:sz w:val="24"/>
                <w:szCs w:val="24"/>
              </w:rPr>
            </w:pPr>
          </w:p>
        </w:tc>
        <w:tc>
          <w:tcPr>
            <w:tcW w:w="456" w:type="dxa"/>
          </w:tcPr>
          <w:p w14:paraId="0B5A2D6B" w14:textId="77777777" w:rsidR="00F85ACD" w:rsidRPr="00F85ACD" w:rsidRDefault="00F85ACD" w:rsidP="00F85ACD">
            <w:pPr>
              <w:rPr>
                <w:rFonts w:asciiTheme="majorBidi" w:hAnsiTheme="majorBidi" w:cstheme="majorBidi"/>
                <w:sz w:val="24"/>
                <w:szCs w:val="24"/>
              </w:rPr>
            </w:pPr>
          </w:p>
        </w:tc>
        <w:tc>
          <w:tcPr>
            <w:tcW w:w="401" w:type="dxa"/>
          </w:tcPr>
          <w:p w14:paraId="1D8D101B" w14:textId="77777777" w:rsidR="00F85ACD" w:rsidRPr="00F85ACD" w:rsidRDefault="00F85ACD" w:rsidP="00F85ACD">
            <w:pPr>
              <w:rPr>
                <w:rFonts w:asciiTheme="majorBidi" w:hAnsiTheme="majorBidi" w:cstheme="majorBidi"/>
                <w:sz w:val="24"/>
                <w:szCs w:val="24"/>
              </w:rPr>
            </w:pPr>
          </w:p>
        </w:tc>
        <w:tc>
          <w:tcPr>
            <w:tcW w:w="401" w:type="dxa"/>
          </w:tcPr>
          <w:p w14:paraId="47AF920E" w14:textId="77777777" w:rsidR="00F85ACD" w:rsidRPr="00F85ACD" w:rsidRDefault="00F85ACD" w:rsidP="00F85ACD">
            <w:pPr>
              <w:rPr>
                <w:rFonts w:asciiTheme="majorBidi" w:hAnsiTheme="majorBidi" w:cstheme="majorBidi"/>
                <w:sz w:val="24"/>
                <w:szCs w:val="24"/>
              </w:rPr>
            </w:pPr>
          </w:p>
        </w:tc>
        <w:tc>
          <w:tcPr>
            <w:tcW w:w="401" w:type="dxa"/>
          </w:tcPr>
          <w:p w14:paraId="35831068" w14:textId="77777777" w:rsidR="00F85ACD" w:rsidRPr="00F85ACD" w:rsidRDefault="00F85ACD" w:rsidP="00F85ACD">
            <w:pPr>
              <w:rPr>
                <w:rFonts w:asciiTheme="majorBidi" w:hAnsiTheme="majorBidi" w:cstheme="majorBidi"/>
                <w:sz w:val="24"/>
                <w:szCs w:val="24"/>
              </w:rPr>
            </w:pPr>
          </w:p>
        </w:tc>
        <w:tc>
          <w:tcPr>
            <w:tcW w:w="401" w:type="dxa"/>
          </w:tcPr>
          <w:p w14:paraId="00194026" w14:textId="77777777" w:rsidR="00F85ACD" w:rsidRPr="00F85ACD" w:rsidRDefault="00F85ACD" w:rsidP="00F85ACD">
            <w:pPr>
              <w:rPr>
                <w:rFonts w:asciiTheme="majorBidi" w:hAnsiTheme="majorBidi" w:cstheme="majorBidi"/>
                <w:sz w:val="24"/>
                <w:szCs w:val="24"/>
              </w:rPr>
            </w:pPr>
          </w:p>
        </w:tc>
        <w:tc>
          <w:tcPr>
            <w:tcW w:w="477" w:type="dxa"/>
          </w:tcPr>
          <w:p w14:paraId="63BEA787" w14:textId="77777777" w:rsidR="00F85ACD" w:rsidRPr="00F85ACD" w:rsidRDefault="00F85ACD" w:rsidP="00F85ACD">
            <w:pPr>
              <w:rPr>
                <w:rFonts w:asciiTheme="majorBidi" w:hAnsiTheme="majorBidi" w:cstheme="majorBidi"/>
                <w:sz w:val="24"/>
                <w:szCs w:val="24"/>
              </w:rPr>
            </w:pPr>
          </w:p>
        </w:tc>
        <w:tc>
          <w:tcPr>
            <w:tcW w:w="477" w:type="dxa"/>
          </w:tcPr>
          <w:p w14:paraId="242DC8F4" w14:textId="77777777" w:rsidR="00F85ACD" w:rsidRPr="00F85ACD" w:rsidRDefault="00F85ACD" w:rsidP="00F85ACD">
            <w:pPr>
              <w:rPr>
                <w:rFonts w:asciiTheme="majorBidi" w:hAnsiTheme="majorBidi" w:cstheme="majorBidi"/>
                <w:sz w:val="24"/>
                <w:szCs w:val="24"/>
              </w:rPr>
            </w:pPr>
          </w:p>
        </w:tc>
        <w:tc>
          <w:tcPr>
            <w:tcW w:w="456" w:type="dxa"/>
          </w:tcPr>
          <w:p w14:paraId="0B82F0C4" w14:textId="77777777" w:rsidR="00F85ACD" w:rsidRPr="00F85ACD" w:rsidRDefault="00F85ACD" w:rsidP="00F85ACD">
            <w:pPr>
              <w:rPr>
                <w:rFonts w:asciiTheme="majorBidi" w:hAnsiTheme="majorBidi" w:cstheme="majorBidi"/>
                <w:sz w:val="24"/>
                <w:szCs w:val="24"/>
              </w:rPr>
            </w:pPr>
          </w:p>
        </w:tc>
      </w:tr>
    </w:tbl>
    <w:p w14:paraId="7D61BBA5" w14:textId="77777777" w:rsidR="00F85ACD" w:rsidRPr="00CD50CE" w:rsidRDefault="00F85ACD" w:rsidP="00CD50CE">
      <w:pPr>
        <w:spacing w:line="276" w:lineRule="auto"/>
        <w:jc w:val="both"/>
        <w:rPr>
          <w:rFonts w:asciiTheme="majorBidi" w:eastAsia="Calibri" w:hAnsiTheme="majorBidi" w:cstheme="majorBidi"/>
          <w:color w:val="000000" w:themeColor="text1"/>
          <w:sz w:val="24"/>
          <w:szCs w:val="24"/>
        </w:rPr>
      </w:pPr>
      <w:r w:rsidRPr="00CD50CE">
        <w:rPr>
          <w:rFonts w:asciiTheme="majorBidi" w:eastAsia="Calibri" w:hAnsiTheme="majorBidi" w:cstheme="majorBidi"/>
          <w:color w:val="000000" w:themeColor="text1"/>
          <w:sz w:val="24"/>
          <w:szCs w:val="24"/>
        </w:rPr>
        <w:t xml:space="preserve">Расшифровка групп: 1  </w:t>
      </w:r>
      <w:r w:rsidRPr="00CD50CE">
        <w:rPr>
          <w:rFonts w:ascii="Times New Roman" w:eastAsia="Calibri" w:hAnsi="Times New Roman" w:cs="Times New Roman"/>
          <w:color w:val="000000" w:themeColor="text1"/>
          <w:sz w:val="24"/>
          <w:szCs w:val="24"/>
        </w:rPr>
        <w:t>̶</w:t>
      </w:r>
      <w:r w:rsidRPr="00CD50CE">
        <w:rPr>
          <w:rFonts w:asciiTheme="majorBidi" w:eastAsia="Calibri" w:hAnsiTheme="majorBidi" w:cstheme="majorBidi"/>
          <w:color w:val="000000" w:themeColor="text1"/>
          <w:sz w:val="24"/>
          <w:szCs w:val="24"/>
        </w:rPr>
        <w:t xml:space="preserve">  леса, 2  </w:t>
      </w:r>
      <w:r w:rsidRPr="00CD50CE">
        <w:rPr>
          <w:rFonts w:ascii="Times New Roman" w:eastAsia="Calibri" w:hAnsi="Times New Roman" w:cs="Times New Roman"/>
          <w:color w:val="000000" w:themeColor="text1"/>
          <w:sz w:val="24"/>
          <w:szCs w:val="24"/>
        </w:rPr>
        <w:t xml:space="preserve">̶  </w:t>
      </w:r>
      <w:r w:rsidRPr="00CD50CE">
        <w:rPr>
          <w:rFonts w:asciiTheme="majorBidi" w:eastAsia="Calibri" w:hAnsiTheme="majorBidi" w:cstheme="majorBidi"/>
          <w:color w:val="000000" w:themeColor="text1"/>
          <w:sz w:val="24"/>
          <w:szCs w:val="24"/>
        </w:rPr>
        <w:t xml:space="preserve">кустарники, 3  </w:t>
      </w:r>
      <w:r w:rsidRPr="00CD50CE">
        <w:rPr>
          <w:rFonts w:ascii="Times New Roman" w:eastAsia="Calibri" w:hAnsi="Times New Roman" w:cs="Times New Roman"/>
          <w:color w:val="000000" w:themeColor="text1"/>
          <w:sz w:val="24"/>
          <w:szCs w:val="24"/>
        </w:rPr>
        <w:t xml:space="preserve">̶  </w:t>
      </w:r>
      <w:r w:rsidRPr="00CD50CE">
        <w:rPr>
          <w:rFonts w:asciiTheme="majorBidi" w:eastAsia="Calibri" w:hAnsiTheme="majorBidi" w:cstheme="majorBidi"/>
          <w:color w:val="000000" w:themeColor="text1"/>
          <w:sz w:val="24"/>
          <w:szCs w:val="24"/>
        </w:rPr>
        <w:t xml:space="preserve">поляны и опушки, 4  </w:t>
      </w:r>
      <w:r w:rsidRPr="00CD50CE">
        <w:rPr>
          <w:rFonts w:ascii="Times New Roman" w:eastAsia="Calibri" w:hAnsi="Times New Roman" w:cs="Times New Roman"/>
          <w:color w:val="000000" w:themeColor="text1"/>
          <w:sz w:val="24"/>
          <w:szCs w:val="24"/>
        </w:rPr>
        <w:t xml:space="preserve">̶  </w:t>
      </w:r>
      <w:r w:rsidRPr="00CD50CE">
        <w:rPr>
          <w:rFonts w:asciiTheme="majorBidi" w:eastAsia="Calibri" w:hAnsiTheme="majorBidi" w:cstheme="majorBidi"/>
          <w:color w:val="000000" w:themeColor="text1"/>
          <w:sz w:val="24"/>
          <w:szCs w:val="24"/>
        </w:rPr>
        <w:t xml:space="preserve">луга, 5  </w:t>
      </w:r>
      <w:r w:rsidRPr="00CD50CE">
        <w:rPr>
          <w:rFonts w:ascii="Times New Roman" w:eastAsia="Calibri" w:hAnsi="Times New Roman" w:cs="Times New Roman"/>
          <w:color w:val="000000" w:themeColor="text1"/>
          <w:sz w:val="24"/>
          <w:szCs w:val="24"/>
        </w:rPr>
        <w:t xml:space="preserve">̶  </w:t>
      </w:r>
      <w:r w:rsidRPr="00CD50CE">
        <w:rPr>
          <w:rFonts w:asciiTheme="majorBidi" w:eastAsia="Calibri" w:hAnsiTheme="majorBidi" w:cstheme="majorBidi"/>
          <w:color w:val="000000" w:themeColor="text1"/>
          <w:sz w:val="24"/>
          <w:szCs w:val="24"/>
        </w:rPr>
        <w:t xml:space="preserve">известняки, 6  </w:t>
      </w:r>
      <w:r w:rsidRPr="00CD50CE">
        <w:rPr>
          <w:rFonts w:ascii="Times New Roman" w:eastAsia="Calibri" w:hAnsi="Times New Roman" w:cs="Times New Roman"/>
          <w:color w:val="000000" w:themeColor="text1"/>
          <w:sz w:val="24"/>
          <w:szCs w:val="24"/>
        </w:rPr>
        <w:t xml:space="preserve">̶  </w:t>
      </w:r>
      <w:r w:rsidRPr="00CD50CE">
        <w:rPr>
          <w:rFonts w:asciiTheme="majorBidi" w:eastAsia="Calibri" w:hAnsiTheme="majorBidi" w:cstheme="majorBidi"/>
          <w:color w:val="000000" w:themeColor="text1"/>
          <w:sz w:val="24"/>
          <w:szCs w:val="24"/>
        </w:rPr>
        <w:t xml:space="preserve">пески, 7  </w:t>
      </w:r>
      <w:r w:rsidRPr="00CD50CE">
        <w:rPr>
          <w:rFonts w:ascii="Times New Roman" w:eastAsia="Calibri" w:hAnsi="Times New Roman" w:cs="Times New Roman"/>
          <w:color w:val="000000" w:themeColor="text1"/>
          <w:sz w:val="24"/>
          <w:szCs w:val="24"/>
        </w:rPr>
        <w:t xml:space="preserve">̶  </w:t>
      </w:r>
      <w:r w:rsidRPr="00CD50CE">
        <w:rPr>
          <w:rFonts w:asciiTheme="majorBidi" w:eastAsia="Calibri" w:hAnsiTheme="majorBidi" w:cstheme="majorBidi"/>
          <w:color w:val="000000" w:themeColor="text1"/>
          <w:sz w:val="24"/>
          <w:szCs w:val="24"/>
        </w:rPr>
        <w:t xml:space="preserve">сельскохозяйственные и бывшие сельскохозяйственные земли, 8  </w:t>
      </w:r>
      <w:r w:rsidRPr="00CD50CE">
        <w:rPr>
          <w:rFonts w:ascii="Times New Roman" w:eastAsia="Calibri" w:hAnsi="Times New Roman" w:cs="Times New Roman"/>
          <w:color w:val="000000" w:themeColor="text1"/>
          <w:sz w:val="24"/>
          <w:szCs w:val="24"/>
        </w:rPr>
        <w:t xml:space="preserve">̶  </w:t>
      </w:r>
      <w:r w:rsidRPr="00CD50CE">
        <w:rPr>
          <w:rFonts w:asciiTheme="majorBidi" w:eastAsia="Calibri" w:hAnsiTheme="majorBidi" w:cstheme="majorBidi"/>
          <w:color w:val="000000" w:themeColor="text1"/>
          <w:sz w:val="24"/>
          <w:szCs w:val="24"/>
        </w:rPr>
        <w:t xml:space="preserve">обочины дорог, 9  </w:t>
      </w:r>
      <w:r w:rsidRPr="00CD50CE">
        <w:rPr>
          <w:rFonts w:ascii="Times New Roman" w:eastAsia="Calibri" w:hAnsi="Times New Roman" w:cs="Times New Roman"/>
          <w:color w:val="000000" w:themeColor="text1"/>
          <w:sz w:val="24"/>
          <w:szCs w:val="24"/>
        </w:rPr>
        <w:t xml:space="preserve">̶  </w:t>
      </w:r>
      <w:r w:rsidRPr="00CD50CE">
        <w:rPr>
          <w:rFonts w:asciiTheme="majorBidi" w:eastAsia="Calibri" w:hAnsiTheme="majorBidi" w:cstheme="majorBidi"/>
          <w:color w:val="000000" w:themeColor="text1"/>
          <w:sz w:val="24"/>
          <w:szCs w:val="24"/>
        </w:rPr>
        <w:t xml:space="preserve">вырубки, 10  </w:t>
      </w:r>
      <w:r w:rsidRPr="00CD50CE">
        <w:rPr>
          <w:rFonts w:ascii="Times New Roman" w:eastAsia="Calibri" w:hAnsi="Times New Roman" w:cs="Times New Roman"/>
          <w:color w:val="000000" w:themeColor="text1"/>
          <w:sz w:val="24"/>
          <w:szCs w:val="24"/>
        </w:rPr>
        <w:t xml:space="preserve">̶  </w:t>
      </w:r>
      <w:r w:rsidRPr="00CD50CE">
        <w:rPr>
          <w:rFonts w:asciiTheme="majorBidi" w:eastAsia="Calibri" w:hAnsiTheme="majorBidi" w:cstheme="majorBidi"/>
          <w:color w:val="000000" w:themeColor="text1"/>
          <w:sz w:val="24"/>
          <w:szCs w:val="24"/>
        </w:rPr>
        <w:t xml:space="preserve">берега рек и водоемов, 11  </w:t>
      </w:r>
      <w:r w:rsidRPr="00CD50CE">
        <w:rPr>
          <w:rFonts w:ascii="Times New Roman" w:eastAsia="Calibri" w:hAnsi="Times New Roman" w:cs="Times New Roman"/>
          <w:color w:val="000000" w:themeColor="text1"/>
          <w:sz w:val="24"/>
          <w:szCs w:val="24"/>
        </w:rPr>
        <w:t xml:space="preserve">̶  </w:t>
      </w:r>
      <w:r w:rsidRPr="00CD50CE">
        <w:rPr>
          <w:rFonts w:asciiTheme="majorBidi" w:eastAsia="Calibri" w:hAnsiTheme="majorBidi" w:cstheme="majorBidi"/>
          <w:color w:val="000000" w:themeColor="text1"/>
          <w:sz w:val="24"/>
          <w:szCs w:val="24"/>
        </w:rPr>
        <w:t>другое.</w:t>
      </w:r>
    </w:p>
    <w:p w14:paraId="2968B4C2" w14:textId="7F9F9671" w:rsidR="00F85ACD" w:rsidRPr="00F85ACD" w:rsidRDefault="00F85ACD" w:rsidP="00F85ACD">
      <w:pPr>
        <w:spacing w:line="360" w:lineRule="auto"/>
        <w:ind w:firstLine="709"/>
        <w:jc w:val="both"/>
        <w:rPr>
          <w:rFonts w:ascii="Times New Roman" w:eastAsia="Calibri" w:hAnsi="Times New Roman" w:cs="Times New Roman"/>
          <w:color w:val="000000" w:themeColor="text1"/>
          <w:sz w:val="28"/>
          <w:szCs w:val="28"/>
        </w:rPr>
      </w:pPr>
      <w:r w:rsidRPr="00F85ACD">
        <w:rPr>
          <w:rFonts w:asciiTheme="majorBidi" w:eastAsia="Calibri" w:hAnsiTheme="majorBidi" w:cstheme="majorBidi"/>
          <w:color w:val="000000" w:themeColor="text1"/>
          <w:sz w:val="28"/>
          <w:szCs w:val="28"/>
        </w:rPr>
        <w:t xml:space="preserve">По литературным источникам, на северо-западе европейской части России </w:t>
      </w:r>
      <w:bookmarkStart w:id="102" w:name="_Hlk35188018"/>
      <w:r w:rsidRPr="00F85ACD">
        <w:rPr>
          <w:rFonts w:ascii="Times New Roman" w:eastAsia="Calibri" w:hAnsi="Times New Roman" w:cs="Times New Roman"/>
          <w:i/>
          <w:iCs/>
          <w:color w:val="000000" w:themeColor="text1"/>
          <w:sz w:val="28"/>
          <w:szCs w:val="28"/>
          <w:lang w:val="en-US"/>
        </w:rPr>
        <w:t>H</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i/>
          <w:iCs/>
          <w:color w:val="000000" w:themeColor="text1"/>
          <w:sz w:val="28"/>
          <w:szCs w:val="28"/>
          <w:lang w:val="en-US"/>
        </w:rPr>
        <w:t>maculatum</w:t>
      </w:r>
      <w:r w:rsidRPr="00F85ACD">
        <w:rPr>
          <w:rFonts w:ascii="Times New Roman" w:eastAsia="Calibri" w:hAnsi="Times New Roman" w:cs="Times New Roman"/>
          <w:color w:val="000000" w:themeColor="text1"/>
          <w:sz w:val="28"/>
          <w:szCs w:val="28"/>
        </w:rPr>
        <w:t xml:space="preserve"> </w:t>
      </w:r>
      <w:bookmarkEnd w:id="102"/>
      <w:r w:rsidRPr="00F85ACD">
        <w:rPr>
          <w:rFonts w:ascii="Times New Roman" w:eastAsia="Calibri" w:hAnsi="Times New Roman" w:cs="Times New Roman"/>
          <w:color w:val="000000" w:themeColor="text1"/>
          <w:sz w:val="28"/>
          <w:szCs w:val="28"/>
        </w:rPr>
        <w:t>обитает в лесах, зарослях кустарников, на лугах, а также на лесных полянах и опушках. Вторичные местообитания, а именно выгоны, указаны только в одном источнике (Флоровская, 1963; Сенников, 1996; Иллюстрированный определитель…, 2000; Цвелев, 2000).</w:t>
      </w:r>
    </w:p>
    <w:p w14:paraId="30EB4E38" w14:textId="77777777" w:rsidR="00F85ACD" w:rsidRPr="00F85ACD" w:rsidRDefault="00F85ACD" w:rsidP="00F85ACD">
      <w:pPr>
        <w:spacing w:line="360" w:lineRule="auto"/>
        <w:ind w:firstLine="709"/>
        <w:jc w:val="both"/>
        <w:rPr>
          <w:rFonts w:ascii="Times New Roman" w:eastAsia="Calibri" w:hAnsi="Times New Roman" w:cs="Times New Roman"/>
          <w:color w:val="000000" w:themeColor="text1"/>
          <w:sz w:val="28"/>
          <w:szCs w:val="28"/>
        </w:rPr>
      </w:pPr>
      <w:r w:rsidRPr="00F85ACD">
        <w:rPr>
          <w:rFonts w:ascii="Times New Roman" w:eastAsia="Calibri" w:hAnsi="Times New Roman" w:cs="Times New Roman"/>
          <w:color w:val="000000" w:themeColor="text1"/>
          <w:sz w:val="28"/>
          <w:szCs w:val="28"/>
        </w:rPr>
        <w:lastRenderedPageBreak/>
        <w:t>В московских гербариях представлены образцы, собранные в лесах и на лугах (наиболее типичные местообитания вида), а также есть один специфический экземпляр, собранный на внутриболотном минеральном острове.</w:t>
      </w:r>
    </w:p>
    <w:p w14:paraId="4E2488B8" w14:textId="285B611E" w:rsidR="00F85ACD" w:rsidRPr="00F85ACD" w:rsidRDefault="00F85ACD" w:rsidP="00F85ACD">
      <w:pPr>
        <w:spacing w:line="360" w:lineRule="auto"/>
        <w:ind w:firstLine="709"/>
        <w:jc w:val="both"/>
        <w:rPr>
          <w:rFonts w:asciiTheme="majorBidi" w:eastAsia="Calibri" w:hAnsiTheme="majorBidi" w:cstheme="majorBidi"/>
          <w:color w:val="000000" w:themeColor="text1"/>
          <w:sz w:val="28"/>
          <w:szCs w:val="28"/>
        </w:rPr>
      </w:pPr>
      <w:r w:rsidRPr="00F85ACD">
        <w:rPr>
          <w:rFonts w:ascii="Times New Roman" w:eastAsia="Calibri" w:hAnsi="Times New Roman" w:cs="Times New Roman"/>
          <w:color w:val="000000" w:themeColor="text1"/>
          <w:sz w:val="28"/>
          <w:szCs w:val="28"/>
        </w:rPr>
        <w:t xml:space="preserve">Самое большое разнообразие местообитаний наблюдается в петербургских гербариях. Во всех трех гербариях есть образцы из лесов, кустарников, лугов и полян/опушек, а также с сельскохозяйственных земель (поля, пашни, выпасы) и с берегов рек. В гербариях БИН РАН и СПбГУ также есть экземпляры, собранные на известняках и вырубках. Только в гербарии СПбГУ представлены образцы с обочин дорог. Экземпляры категории «Другое» имеются в гербариях БИН РАН и </w:t>
      </w:r>
      <w:bookmarkStart w:id="103" w:name="_Hlk35187776"/>
      <w:r w:rsidRPr="00F85ACD">
        <w:rPr>
          <w:rFonts w:ascii="Times New Roman" w:eastAsia="Calibri" w:hAnsi="Times New Roman" w:cs="Times New Roman"/>
          <w:color w:val="000000" w:themeColor="text1"/>
          <w:sz w:val="28"/>
          <w:szCs w:val="28"/>
        </w:rPr>
        <w:t>СПбГЛТУ</w:t>
      </w:r>
      <w:bookmarkEnd w:id="103"/>
      <w:r w:rsidRPr="00F85ACD">
        <w:rPr>
          <w:rFonts w:ascii="Times New Roman" w:eastAsia="Calibri" w:hAnsi="Times New Roman" w:cs="Times New Roman"/>
          <w:color w:val="000000" w:themeColor="text1"/>
          <w:sz w:val="28"/>
          <w:szCs w:val="28"/>
        </w:rPr>
        <w:t xml:space="preserve"> («верещатники» и «галечники», и «лесной питомник» соответственно). </w:t>
      </w:r>
    </w:p>
    <w:p w14:paraId="6A9DD488" w14:textId="77777777" w:rsidR="00F85ACD" w:rsidRPr="00F85ACD" w:rsidRDefault="00F85ACD" w:rsidP="00F85ACD">
      <w:pPr>
        <w:spacing w:line="360" w:lineRule="auto"/>
        <w:ind w:firstLine="709"/>
        <w:jc w:val="both"/>
        <w:rPr>
          <w:rFonts w:ascii="Times New Roman" w:eastAsia="Calibri" w:hAnsi="Times New Roman" w:cs="Times New Roman"/>
          <w:color w:val="000000" w:themeColor="text1"/>
          <w:sz w:val="28"/>
          <w:szCs w:val="28"/>
        </w:rPr>
      </w:pPr>
      <w:bookmarkStart w:id="104" w:name="_Hlk34674622"/>
      <w:r w:rsidRPr="00F85ACD">
        <w:rPr>
          <w:rFonts w:ascii="Times New Roman" w:eastAsia="Calibri" w:hAnsi="Times New Roman" w:cs="Times New Roman"/>
          <w:i/>
          <w:iCs/>
          <w:color w:val="000000" w:themeColor="text1"/>
          <w:sz w:val="28"/>
          <w:szCs w:val="28"/>
          <w:lang w:val="en-US"/>
        </w:rPr>
        <w:t>H</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i/>
          <w:iCs/>
          <w:color w:val="000000" w:themeColor="text1"/>
          <w:sz w:val="28"/>
          <w:szCs w:val="28"/>
          <w:lang w:val="en-US"/>
        </w:rPr>
        <w:t>perforatum</w:t>
      </w:r>
      <w:r w:rsidRPr="00F85ACD">
        <w:rPr>
          <w:rFonts w:asciiTheme="majorBidi" w:eastAsia="Calibri" w:hAnsiTheme="majorBidi" w:cstheme="majorBidi"/>
          <w:color w:val="000000" w:themeColor="text1"/>
          <w:sz w:val="28"/>
          <w:szCs w:val="28"/>
        </w:rPr>
        <w:t xml:space="preserve"> </w:t>
      </w:r>
      <w:bookmarkEnd w:id="104"/>
      <w:r w:rsidRPr="00F85ACD">
        <w:rPr>
          <w:rFonts w:asciiTheme="majorBidi" w:eastAsia="Calibri" w:hAnsiTheme="majorBidi" w:cstheme="majorBidi"/>
          <w:color w:val="000000" w:themeColor="text1"/>
          <w:sz w:val="28"/>
          <w:szCs w:val="28"/>
        </w:rPr>
        <w:t xml:space="preserve">по литературным данным встречается на исследуемой территории в основном в тех же местообитаниях, что и </w:t>
      </w:r>
      <w:r w:rsidRPr="00F85ACD">
        <w:rPr>
          <w:rFonts w:ascii="Times New Roman" w:eastAsia="Calibri" w:hAnsi="Times New Roman" w:cs="Times New Roman"/>
          <w:i/>
          <w:iCs/>
          <w:color w:val="000000" w:themeColor="text1"/>
          <w:sz w:val="28"/>
          <w:szCs w:val="28"/>
          <w:lang w:val="en-US"/>
        </w:rPr>
        <w:t>H</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i/>
          <w:iCs/>
          <w:color w:val="000000" w:themeColor="text1"/>
          <w:sz w:val="28"/>
          <w:szCs w:val="28"/>
          <w:lang w:val="en-US"/>
        </w:rPr>
        <w:t>maculatum</w:t>
      </w:r>
      <w:r w:rsidRPr="00F85ACD">
        <w:rPr>
          <w:rFonts w:ascii="Times New Roman" w:eastAsia="Calibri" w:hAnsi="Times New Roman" w:cs="Times New Roman"/>
          <w:color w:val="000000" w:themeColor="text1"/>
          <w:sz w:val="28"/>
          <w:szCs w:val="28"/>
        </w:rPr>
        <w:t>. «Обочины дорог» указаны в двух источниках, а «известняки», «пески» и «сельскохозяйственные земли»  ̶  только в одном (Флоровская, 1963; Сенников, 1996; Иллюстрированный…, 2000; Цвелев, 2000).</w:t>
      </w:r>
    </w:p>
    <w:p w14:paraId="4EC9E97F" w14:textId="575456DB" w:rsidR="00F85ACD" w:rsidRPr="00F85ACD" w:rsidRDefault="00F85ACD" w:rsidP="00F85ACD">
      <w:pPr>
        <w:spacing w:line="360" w:lineRule="auto"/>
        <w:ind w:firstLine="709"/>
        <w:jc w:val="both"/>
        <w:rPr>
          <w:rFonts w:ascii="Times New Roman" w:eastAsia="Calibri" w:hAnsi="Times New Roman" w:cs="Times New Roman"/>
          <w:color w:val="000000" w:themeColor="text1"/>
          <w:sz w:val="28"/>
          <w:szCs w:val="28"/>
        </w:rPr>
      </w:pPr>
      <w:r w:rsidRPr="00F85ACD">
        <w:rPr>
          <w:rFonts w:ascii="Times New Roman" w:eastAsia="Calibri" w:hAnsi="Times New Roman" w:cs="Times New Roman"/>
          <w:color w:val="000000" w:themeColor="text1"/>
          <w:sz w:val="28"/>
          <w:szCs w:val="28"/>
        </w:rPr>
        <w:t>Из московских гербариев образцы</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i/>
          <w:iCs/>
          <w:color w:val="000000" w:themeColor="text1"/>
          <w:sz w:val="28"/>
          <w:szCs w:val="28"/>
          <w:lang w:val="en-US"/>
        </w:rPr>
        <w:t>H</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i/>
          <w:iCs/>
          <w:color w:val="000000" w:themeColor="text1"/>
          <w:sz w:val="28"/>
          <w:szCs w:val="28"/>
          <w:lang w:val="en-US"/>
        </w:rPr>
        <w:t>perforatum</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color w:val="000000" w:themeColor="text1"/>
          <w:sz w:val="28"/>
          <w:szCs w:val="28"/>
        </w:rPr>
        <w:t>есть только в гербарии МГУ. Они относятся к категориям «луга», «лесные поляны/опушки» и «пески». В петербургских гербариях в коллекции БИН РАН есть образцы всех категорий, а в коллекции СПбГУ  ̶  всех, кроме категории «вырубки». Значительно меньшим разнообразием местообитаний характеризуется коллекция СПбГЛТУ. Там представлены экземпляры из категорий «кустарники», «известняки», «пески», «берега рек/водоемов» и «обочины дорог».</w:t>
      </w:r>
    </w:p>
    <w:p w14:paraId="330F7A9D" w14:textId="415D5922" w:rsidR="00F85ACD" w:rsidRPr="00F85ACD" w:rsidRDefault="00F85ACD" w:rsidP="00F85ACD">
      <w:pPr>
        <w:spacing w:line="360" w:lineRule="auto"/>
        <w:ind w:firstLine="709"/>
        <w:jc w:val="both"/>
        <w:rPr>
          <w:rFonts w:ascii="Times New Roman" w:eastAsia="Calibri" w:hAnsi="Times New Roman" w:cs="Times New Roman"/>
          <w:color w:val="000000" w:themeColor="text1"/>
          <w:sz w:val="28"/>
          <w:szCs w:val="28"/>
        </w:rPr>
      </w:pPr>
      <w:r w:rsidRPr="00F85ACD">
        <w:rPr>
          <w:rFonts w:ascii="Times New Roman" w:eastAsia="Calibri" w:hAnsi="Times New Roman" w:cs="Times New Roman"/>
          <w:color w:val="000000" w:themeColor="text1"/>
          <w:sz w:val="28"/>
          <w:szCs w:val="28"/>
        </w:rPr>
        <w:t xml:space="preserve">Анализ гербарных этикеток позволил уточнить встречаемость зверобоев по местообитаниям. Чаще всего </w:t>
      </w:r>
      <w:r w:rsidRPr="00F85ACD">
        <w:rPr>
          <w:rFonts w:ascii="Times New Roman" w:eastAsia="Calibri" w:hAnsi="Times New Roman" w:cs="Times New Roman"/>
          <w:i/>
          <w:iCs/>
          <w:color w:val="000000" w:themeColor="text1"/>
          <w:sz w:val="28"/>
          <w:szCs w:val="28"/>
          <w:lang w:val="en-US"/>
        </w:rPr>
        <w:t>H</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i/>
          <w:iCs/>
          <w:color w:val="000000" w:themeColor="text1"/>
          <w:sz w:val="28"/>
          <w:szCs w:val="28"/>
          <w:lang w:val="en-US"/>
        </w:rPr>
        <w:t>maculatum</w:t>
      </w:r>
      <w:r w:rsidRPr="00F85ACD">
        <w:rPr>
          <w:rFonts w:ascii="Times New Roman" w:eastAsia="Calibri" w:hAnsi="Times New Roman" w:cs="Times New Roman"/>
          <w:color w:val="000000" w:themeColor="text1"/>
          <w:sz w:val="28"/>
          <w:szCs w:val="28"/>
        </w:rPr>
        <w:t xml:space="preserve"> и </w:t>
      </w:r>
      <w:r w:rsidRPr="00F85ACD">
        <w:rPr>
          <w:rFonts w:ascii="Times New Roman" w:eastAsia="Calibri" w:hAnsi="Times New Roman" w:cs="Times New Roman"/>
          <w:i/>
          <w:iCs/>
          <w:color w:val="000000" w:themeColor="text1"/>
          <w:sz w:val="28"/>
          <w:szCs w:val="28"/>
          <w:lang w:val="en-US"/>
        </w:rPr>
        <w:t>H</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i/>
          <w:iCs/>
          <w:color w:val="000000" w:themeColor="text1"/>
          <w:sz w:val="28"/>
          <w:szCs w:val="28"/>
          <w:lang w:val="en-US"/>
        </w:rPr>
        <w:t>perforatum</w:t>
      </w:r>
      <w:r w:rsidRPr="00F85ACD">
        <w:rPr>
          <w:rFonts w:ascii="Times New Roman" w:eastAsia="Calibri" w:hAnsi="Times New Roman" w:cs="Times New Roman"/>
          <w:color w:val="000000" w:themeColor="text1"/>
          <w:sz w:val="28"/>
          <w:szCs w:val="28"/>
        </w:rPr>
        <w:t xml:space="preserve"> встречаются на лугах  ̶ 29,7% случаев (соответственно 18,9% и 10,8%). Намного реже </w:t>
      </w:r>
      <w:r w:rsidRPr="00F85ACD">
        <w:rPr>
          <w:rFonts w:ascii="Times New Roman" w:eastAsia="Calibri" w:hAnsi="Times New Roman" w:cs="Times New Roman"/>
          <w:color w:val="000000" w:themeColor="text1"/>
          <w:sz w:val="28"/>
          <w:szCs w:val="28"/>
        </w:rPr>
        <w:lastRenderedPageBreak/>
        <w:t xml:space="preserve">встречаются в других местообитаниях: в лесах  ̶  13,0% (5,9% и 7,1%), в кустарниках  ̶  7,4% (4,1% и 3,3%), на полянах и опушках  ̶  10,0% (4,1% и 5,9%). </w:t>
      </w:r>
      <w:r w:rsidRPr="00F85ACD">
        <w:rPr>
          <w:rFonts w:ascii="Times New Roman" w:eastAsia="Calibri" w:hAnsi="Times New Roman" w:cs="Times New Roman"/>
          <w:i/>
          <w:iCs/>
          <w:color w:val="000000" w:themeColor="text1"/>
          <w:sz w:val="28"/>
          <w:szCs w:val="28"/>
          <w:lang w:val="en-US"/>
        </w:rPr>
        <w:t>H</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i/>
          <w:iCs/>
          <w:color w:val="000000" w:themeColor="text1"/>
          <w:sz w:val="28"/>
          <w:szCs w:val="28"/>
          <w:lang w:val="en-US"/>
        </w:rPr>
        <w:t>maculatum</w:t>
      </w:r>
      <w:r w:rsidRPr="00F85ACD">
        <w:rPr>
          <w:rFonts w:ascii="Times New Roman" w:eastAsia="Calibri" w:hAnsi="Times New Roman" w:cs="Times New Roman"/>
          <w:color w:val="000000" w:themeColor="text1"/>
          <w:sz w:val="28"/>
          <w:szCs w:val="28"/>
        </w:rPr>
        <w:t xml:space="preserve"> и </w:t>
      </w:r>
      <w:r w:rsidRPr="00F85ACD">
        <w:rPr>
          <w:rFonts w:ascii="Times New Roman" w:eastAsia="Calibri" w:hAnsi="Times New Roman" w:cs="Times New Roman"/>
          <w:i/>
          <w:iCs/>
          <w:color w:val="000000" w:themeColor="text1"/>
          <w:sz w:val="28"/>
          <w:szCs w:val="28"/>
          <w:lang w:val="en-US"/>
        </w:rPr>
        <w:t>H</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i/>
          <w:iCs/>
          <w:color w:val="000000" w:themeColor="text1"/>
          <w:sz w:val="28"/>
          <w:szCs w:val="28"/>
          <w:lang w:val="en-US"/>
        </w:rPr>
        <w:t>perforatum</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color w:val="000000" w:themeColor="text1"/>
          <w:sz w:val="28"/>
          <w:szCs w:val="28"/>
        </w:rPr>
        <w:t xml:space="preserve">встречаются, но достаточно редко в нарушенных и освоенных человеком местах (7, 8, 9 группы местообитаний)  ̶  11,5% (7,4% и 4,1%).  </w:t>
      </w:r>
    </w:p>
    <w:p w14:paraId="73DFABD4" w14:textId="77777777" w:rsidR="00F85ACD" w:rsidRPr="00F85ACD" w:rsidRDefault="00F85ACD" w:rsidP="00F85ACD">
      <w:pPr>
        <w:spacing w:line="360" w:lineRule="auto"/>
        <w:ind w:firstLine="709"/>
        <w:jc w:val="both"/>
        <w:rPr>
          <w:rFonts w:ascii="Times New Roman" w:eastAsia="Calibri" w:hAnsi="Times New Roman" w:cs="Times New Roman"/>
          <w:color w:val="000000" w:themeColor="text1"/>
          <w:sz w:val="28"/>
          <w:szCs w:val="28"/>
        </w:rPr>
      </w:pPr>
      <w:r w:rsidRPr="00F85ACD">
        <w:rPr>
          <w:rFonts w:ascii="Times New Roman" w:eastAsia="Calibri" w:hAnsi="Times New Roman" w:cs="Times New Roman"/>
          <w:color w:val="000000" w:themeColor="text1"/>
          <w:sz w:val="28"/>
          <w:szCs w:val="28"/>
        </w:rPr>
        <w:t xml:space="preserve">В целом можно сделать вывод, что спектр местообитаний, указанных на гербарных этикетках, значительно шире, чем тот, что приведен в литературе. Основными местообитаниями для обоих видов являются луга, для </w:t>
      </w:r>
      <w:bookmarkStart w:id="105" w:name="_Hlk39842793"/>
      <w:r w:rsidRPr="00F85ACD">
        <w:rPr>
          <w:rFonts w:ascii="Times New Roman" w:eastAsia="Calibri" w:hAnsi="Times New Roman" w:cs="Times New Roman"/>
          <w:i/>
          <w:iCs/>
          <w:color w:val="000000" w:themeColor="text1"/>
          <w:sz w:val="28"/>
          <w:szCs w:val="28"/>
          <w:lang w:val="en-US"/>
        </w:rPr>
        <w:t>H</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i/>
          <w:iCs/>
          <w:color w:val="000000" w:themeColor="text1"/>
          <w:sz w:val="28"/>
          <w:szCs w:val="28"/>
          <w:lang w:val="en-US"/>
        </w:rPr>
        <w:t>maculatum</w:t>
      </w:r>
      <w:r w:rsidRPr="00F85ACD">
        <w:rPr>
          <w:rFonts w:ascii="Times New Roman" w:eastAsia="Calibri" w:hAnsi="Times New Roman" w:cs="Times New Roman"/>
          <w:color w:val="000000" w:themeColor="text1"/>
          <w:sz w:val="28"/>
          <w:szCs w:val="28"/>
        </w:rPr>
        <w:t xml:space="preserve"> </w:t>
      </w:r>
      <w:bookmarkEnd w:id="105"/>
      <w:r w:rsidRPr="00F85ACD">
        <w:rPr>
          <w:rFonts w:ascii="Times New Roman" w:eastAsia="Calibri" w:hAnsi="Times New Roman" w:cs="Times New Roman"/>
          <w:color w:val="000000" w:themeColor="text1"/>
          <w:sz w:val="28"/>
          <w:szCs w:val="28"/>
        </w:rPr>
        <w:t xml:space="preserve">также кустарники, а для </w:t>
      </w:r>
      <w:bookmarkStart w:id="106" w:name="_Hlk39859301"/>
      <w:r w:rsidRPr="00F85ACD">
        <w:rPr>
          <w:rFonts w:ascii="Times New Roman" w:eastAsia="Calibri" w:hAnsi="Times New Roman" w:cs="Times New Roman"/>
          <w:i/>
          <w:iCs/>
          <w:color w:val="000000" w:themeColor="text1"/>
          <w:sz w:val="28"/>
          <w:szCs w:val="28"/>
          <w:lang w:val="en-US"/>
        </w:rPr>
        <w:t>H</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i/>
          <w:iCs/>
          <w:color w:val="000000" w:themeColor="text1"/>
          <w:sz w:val="28"/>
          <w:szCs w:val="28"/>
          <w:lang w:val="en-US"/>
        </w:rPr>
        <w:t>perforatum</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color w:val="000000" w:themeColor="text1"/>
          <w:sz w:val="28"/>
          <w:szCs w:val="28"/>
        </w:rPr>
        <w:t>̶</w:t>
      </w:r>
      <w:bookmarkEnd w:id="106"/>
      <w:r w:rsidRPr="00F85ACD">
        <w:rPr>
          <w:rFonts w:ascii="Times New Roman" w:eastAsia="Calibri" w:hAnsi="Times New Roman" w:cs="Times New Roman"/>
          <w:color w:val="000000" w:themeColor="text1"/>
          <w:sz w:val="28"/>
          <w:szCs w:val="28"/>
        </w:rPr>
        <w:t xml:space="preserve">  леса. Кроме того, оба вида характеризуются значительным разнообразием антропогенно измененных местообитаний, в особенности это свойственно </w:t>
      </w:r>
      <w:r w:rsidRPr="00F85ACD">
        <w:rPr>
          <w:rFonts w:ascii="Times New Roman" w:eastAsia="Calibri" w:hAnsi="Times New Roman" w:cs="Times New Roman"/>
          <w:i/>
          <w:iCs/>
          <w:color w:val="000000" w:themeColor="text1"/>
          <w:sz w:val="28"/>
          <w:szCs w:val="28"/>
          <w:lang w:val="en-US"/>
        </w:rPr>
        <w:t>H</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i/>
          <w:iCs/>
          <w:color w:val="000000" w:themeColor="text1"/>
          <w:sz w:val="28"/>
          <w:szCs w:val="28"/>
          <w:lang w:val="en-US"/>
        </w:rPr>
        <w:t>perforatum</w:t>
      </w:r>
      <w:r w:rsidRPr="00F85ACD">
        <w:rPr>
          <w:rFonts w:ascii="Times New Roman" w:eastAsia="Calibri" w:hAnsi="Times New Roman" w:cs="Times New Roman"/>
          <w:color w:val="000000" w:themeColor="text1"/>
          <w:sz w:val="28"/>
          <w:szCs w:val="28"/>
        </w:rPr>
        <w:t>.</w:t>
      </w:r>
    </w:p>
    <w:p w14:paraId="66CFD934" w14:textId="77777777" w:rsidR="00F85ACD" w:rsidRPr="00F85ACD" w:rsidRDefault="00F85ACD" w:rsidP="00F85ACD">
      <w:pPr>
        <w:rPr>
          <w:rFonts w:asciiTheme="majorBidi" w:eastAsia="Calibri" w:hAnsiTheme="majorBidi" w:cstheme="majorBidi"/>
          <w:color w:val="000000" w:themeColor="text1"/>
          <w:sz w:val="28"/>
          <w:szCs w:val="28"/>
        </w:rPr>
      </w:pPr>
      <w:r w:rsidRPr="00F85ACD">
        <w:rPr>
          <w:rFonts w:asciiTheme="majorBidi" w:eastAsia="Calibri" w:hAnsiTheme="majorBidi" w:cstheme="majorBidi"/>
          <w:color w:val="000000" w:themeColor="text1"/>
          <w:sz w:val="28"/>
          <w:szCs w:val="28"/>
        </w:rPr>
        <w:br w:type="page"/>
      </w:r>
    </w:p>
    <w:p w14:paraId="4ECC7D07" w14:textId="77777777" w:rsidR="00F85ACD" w:rsidRPr="00F85ACD" w:rsidRDefault="00F85ACD" w:rsidP="00F85ACD">
      <w:pPr>
        <w:keepNext/>
        <w:keepLines/>
        <w:spacing w:line="360" w:lineRule="auto"/>
        <w:jc w:val="both"/>
        <w:outlineLvl w:val="0"/>
        <w:rPr>
          <w:rFonts w:asciiTheme="majorBidi" w:eastAsiaTheme="majorEastAsia" w:hAnsiTheme="majorBidi" w:cstheme="majorBidi"/>
          <w:b/>
          <w:bCs/>
          <w:color w:val="000000" w:themeColor="text1"/>
          <w:sz w:val="32"/>
          <w:szCs w:val="32"/>
        </w:rPr>
      </w:pPr>
      <w:bookmarkStart w:id="107" w:name="_Toc40801208"/>
      <w:r w:rsidRPr="00F85ACD">
        <w:rPr>
          <w:rFonts w:asciiTheme="majorBidi" w:eastAsiaTheme="majorEastAsia" w:hAnsiTheme="majorBidi" w:cstheme="majorBidi"/>
          <w:b/>
          <w:bCs/>
          <w:color w:val="000000" w:themeColor="text1"/>
          <w:sz w:val="32"/>
          <w:szCs w:val="32"/>
        </w:rPr>
        <w:lastRenderedPageBreak/>
        <w:t xml:space="preserve">Глава 4. Эколого-географический анализ ареалов </w:t>
      </w:r>
      <w:bookmarkStart w:id="108" w:name="_Hlk40697509"/>
      <w:bookmarkStart w:id="109" w:name="_Hlk40713281"/>
      <w:r w:rsidRPr="00F85ACD">
        <w:rPr>
          <w:rFonts w:asciiTheme="majorBidi" w:eastAsiaTheme="majorEastAsia" w:hAnsiTheme="majorBidi" w:cstheme="majorBidi"/>
          <w:b/>
          <w:bCs/>
          <w:i/>
          <w:iCs/>
          <w:color w:val="000000" w:themeColor="text1"/>
          <w:sz w:val="32"/>
          <w:szCs w:val="32"/>
          <w:lang w:val="en-US"/>
        </w:rPr>
        <w:t>H</w:t>
      </w:r>
      <w:r w:rsidRPr="00F85ACD">
        <w:rPr>
          <w:rFonts w:asciiTheme="majorBidi" w:eastAsiaTheme="majorEastAsia" w:hAnsiTheme="majorBidi" w:cstheme="majorBidi"/>
          <w:b/>
          <w:bCs/>
          <w:i/>
          <w:iCs/>
          <w:color w:val="000000" w:themeColor="text1"/>
          <w:sz w:val="32"/>
          <w:szCs w:val="32"/>
        </w:rPr>
        <w:t xml:space="preserve">. </w:t>
      </w:r>
      <w:r w:rsidRPr="00F85ACD">
        <w:rPr>
          <w:rFonts w:asciiTheme="majorBidi" w:eastAsiaTheme="majorEastAsia" w:hAnsiTheme="majorBidi" w:cstheme="majorBidi"/>
          <w:b/>
          <w:bCs/>
          <w:i/>
          <w:iCs/>
          <w:color w:val="000000" w:themeColor="text1"/>
          <w:sz w:val="32"/>
          <w:szCs w:val="32"/>
          <w:lang w:val="en-US"/>
        </w:rPr>
        <w:t>maculatum</w:t>
      </w:r>
      <w:r w:rsidRPr="00F85ACD">
        <w:rPr>
          <w:rFonts w:asciiTheme="majorBidi" w:eastAsiaTheme="majorEastAsia" w:hAnsiTheme="majorBidi" w:cstheme="majorBidi"/>
          <w:b/>
          <w:bCs/>
          <w:color w:val="000000" w:themeColor="text1"/>
          <w:sz w:val="32"/>
          <w:szCs w:val="32"/>
        </w:rPr>
        <w:t xml:space="preserve"> </w:t>
      </w:r>
      <w:bookmarkEnd w:id="108"/>
      <w:r w:rsidRPr="00F85ACD">
        <w:rPr>
          <w:rFonts w:asciiTheme="majorBidi" w:eastAsiaTheme="majorEastAsia" w:hAnsiTheme="majorBidi" w:cstheme="majorBidi"/>
          <w:b/>
          <w:bCs/>
          <w:color w:val="000000" w:themeColor="text1"/>
          <w:sz w:val="32"/>
          <w:szCs w:val="32"/>
        </w:rPr>
        <w:t xml:space="preserve">и </w:t>
      </w:r>
      <w:bookmarkStart w:id="110" w:name="_Hlk40611021"/>
      <w:r w:rsidRPr="00F85ACD">
        <w:rPr>
          <w:rFonts w:asciiTheme="majorBidi" w:eastAsiaTheme="majorEastAsia" w:hAnsiTheme="majorBidi" w:cstheme="majorBidi"/>
          <w:b/>
          <w:bCs/>
          <w:i/>
          <w:iCs/>
          <w:color w:val="000000" w:themeColor="text1"/>
          <w:sz w:val="32"/>
          <w:szCs w:val="32"/>
          <w:lang w:val="en-US"/>
        </w:rPr>
        <w:t>H</w:t>
      </w:r>
      <w:r w:rsidRPr="00F85ACD">
        <w:rPr>
          <w:rFonts w:asciiTheme="majorBidi" w:eastAsiaTheme="majorEastAsia" w:hAnsiTheme="majorBidi" w:cstheme="majorBidi"/>
          <w:b/>
          <w:bCs/>
          <w:i/>
          <w:iCs/>
          <w:color w:val="000000" w:themeColor="text1"/>
          <w:sz w:val="32"/>
          <w:szCs w:val="32"/>
        </w:rPr>
        <w:t xml:space="preserve">. </w:t>
      </w:r>
      <w:r w:rsidRPr="00F85ACD">
        <w:rPr>
          <w:rFonts w:asciiTheme="majorBidi" w:eastAsiaTheme="majorEastAsia" w:hAnsiTheme="majorBidi" w:cstheme="majorBidi"/>
          <w:b/>
          <w:bCs/>
          <w:i/>
          <w:iCs/>
          <w:color w:val="000000" w:themeColor="text1"/>
          <w:sz w:val="32"/>
          <w:szCs w:val="32"/>
          <w:lang w:val="en-US"/>
        </w:rPr>
        <w:t>perforatum</w:t>
      </w:r>
      <w:bookmarkEnd w:id="107"/>
      <w:bookmarkEnd w:id="109"/>
      <w:bookmarkEnd w:id="110"/>
    </w:p>
    <w:p w14:paraId="15E546EB" w14:textId="77777777" w:rsidR="00F85ACD" w:rsidRPr="00F85ACD" w:rsidRDefault="00F85ACD" w:rsidP="00F85ACD">
      <w:pPr>
        <w:keepNext/>
        <w:keepLines/>
        <w:spacing w:line="360" w:lineRule="auto"/>
        <w:jc w:val="both"/>
        <w:outlineLvl w:val="1"/>
        <w:rPr>
          <w:rFonts w:asciiTheme="majorBidi" w:eastAsiaTheme="majorEastAsia" w:hAnsiTheme="majorBidi" w:cstheme="majorBidi"/>
          <w:b/>
          <w:bCs/>
          <w:i/>
          <w:iCs/>
          <w:color w:val="000000" w:themeColor="text1"/>
          <w:sz w:val="28"/>
          <w:szCs w:val="28"/>
        </w:rPr>
      </w:pPr>
      <w:bookmarkStart w:id="111" w:name="_Toc40801209"/>
      <w:r w:rsidRPr="00F85ACD">
        <w:rPr>
          <w:rFonts w:asciiTheme="majorBidi" w:eastAsiaTheme="majorEastAsia" w:hAnsiTheme="majorBidi" w:cstheme="majorBidi"/>
          <w:b/>
          <w:bCs/>
          <w:color w:val="000000" w:themeColor="text1"/>
          <w:sz w:val="28"/>
          <w:szCs w:val="28"/>
        </w:rPr>
        <w:t xml:space="preserve">4.1 Эколого-географический анализ ареала </w:t>
      </w:r>
      <w:bookmarkStart w:id="112" w:name="_Hlk40611370"/>
      <w:r w:rsidRPr="00F85ACD">
        <w:rPr>
          <w:rFonts w:asciiTheme="majorBidi" w:eastAsiaTheme="majorEastAsia" w:hAnsiTheme="majorBidi" w:cstheme="majorBidi"/>
          <w:b/>
          <w:bCs/>
          <w:i/>
          <w:iCs/>
          <w:color w:val="000000" w:themeColor="text1"/>
          <w:sz w:val="28"/>
          <w:szCs w:val="28"/>
          <w:lang w:val="en-US"/>
        </w:rPr>
        <w:t>H</w:t>
      </w:r>
      <w:r w:rsidRPr="00F85ACD">
        <w:rPr>
          <w:rFonts w:asciiTheme="majorBidi" w:eastAsiaTheme="majorEastAsia" w:hAnsiTheme="majorBidi" w:cstheme="majorBidi"/>
          <w:b/>
          <w:bCs/>
          <w:i/>
          <w:iCs/>
          <w:color w:val="000000" w:themeColor="text1"/>
          <w:sz w:val="28"/>
          <w:szCs w:val="28"/>
        </w:rPr>
        <w:t xml:space="preserve">. </w:t>
      </w:r>
      <w:r w:rsidRPr="00F85ACD">
        <w:rPr>
          <w:rFonts w:asciiTheme="majorBidi" w:eastAsiaTheme="majorEastAsia" w:hAnsiTheme="majorBidi" w:cstheme="majorBidi"/>
          <w:b/>
          <w:bCs/>
          <w:i/>
          <w:iCs/>
          <w:color w:val="000000" w:themeColor="text1"/>
          <w:sz w:val="28"/>
          <w:szCs w:val="28"/>
          <w:lang w:val="en-US"/>
        </w:rPr>
        <w:t>perforatum</w:t>
      </w:r>
      <w:bookmarkEnd w:id="111"/>
      <w:bookmarkEnd w:id="112"/>
    </w:p>
    <w:p w14:paraId="17DE62E4" w14:textId="3F5656BA" w:rsidR="00F85ACD" w:rsidRPr="00F85ACD" w:rsidRDefault="00F85ACD" w:rsidP="00F85ACD">
      <w:pPr>
        <w:spacing w:line="360" w:lineRule="auto"/>
        <w:ind w:firstLine="709"/>
        <w:jc w:val="both"/>
        <w:rPr>
          <w:rFonts w:asciiTheme="majorBidi" w:eastAsia="Calibri" w:hAnsiTheme="majorBidi" w:cstheme="majorBidi"/>
          <w:color w:val="000000" w:themeColor="text1"/>
          <w:sz w:val="28"/>
          <w:szCs w:val="28"/>
        </w:rPr>
      </w:pPr>
      <w:r w:rsidRPr="00F85ACD">
        <w:rPr>
          <w:rFonts w:asciiTheme="majorBidi" w:eastAsia="Calibri" w:hAnsiTheme="majorBidi" w:cstheme="majorBidi"/>
          <w:color w:val="000000" w:themeColor="text1"/>
          <w:sz w:val="28"/>
          <w:szCs w:val="28"/>
        </w:rPr>
        <w:t xml:space="preserve">В результате эколого-географического анализа было определено, что факторами, лимитирующими распространение этого вида, являются: на севере  </w:t>
      </w:r>
      <w:r w:rsidRPr="00F85ACD">
        <w:rPr>
          <w:rFonts w:ascii="Times New Roman" w:eastAsia="Calibri" w:hAnsi="Times New Roman" w:cs="Times New Roman"/>
          <w:color w:val="000000" w:themeColor="text1"/>
          <w:sz w:val="28"/>
          <w:szCs w:val="28"/>
        </w:rPr>
        <w:t xml:space="preserve">̶  сумма активных температур </w:t>
      </w:r>
      <w:bookmarkStart w:id="113" w:name="_Hlk40969595"/>
      <w:r w:rsidRPr="00F85ACD">
        <w:rPr>
          <w:rFonts w:ascii="Times New Roman" w:eastAsia="Calibri" w:hAnsi="Times New Roman" w:cs="Times New Roman"/>
          <w:color w:val="000000" w:themeColor="text1"/>
          <w:sz w:val="28"/>
          <w:szCs w:val="28"/>
        </w:rPr>
        <w:t xml:space="preserve">413°С, на северо-востоке и востоке  ̶  средняя температура января -18,4°С, на юге  ̶  значение ГТК 0,49. </w:t>
      </w:r>
      <w:bookmarkEnd w:id="113"/>
      <w:r w:rsidRPr="00F85ACD">
        <w:rPr>
          <w:rFonts w:ascii="Times New Roman" w:eastAsia="Calibri" w:hAnsi="Times New Roman" w:cs="Times New Roman"/>
          <w:color w:val="000000" w:themeColor="text1"/>
          <w:sz w:val="28"/>
          <w:szCs w:val="28"/>
        </w:rPr>
        <w:t xml:space="preserve">На основе этих параметров </w:t>
      </w:r>
      <w:r w:rsidRPr="00F85ACD">
        <w:rPr>
          <w:rFonts w:asciiTheme="majorBidi" w:eastAsia="Calibri" w:hAnsiTheme="majorBidi" w:cstheme="majorBidi"/>
          <w:color w:val="000000" w:themeColor="text1"/>
          <w:sz w:val="28"/>
          <w:szCs w:val="28"/>
        </w:rPr>
        <w:t>была создана схема, описывающая потенциально пригодные территории для произрастания этого вида.</w:t>
      </w:r>
    </w:p>
    <w:p w14:paraId="49847D2D" w14:textId="77777777" w:rsidR="00F85ACD" w:rsidRPr="00F85ACD" w:rsidRDefault="00F85ACD" w:rsidP="00F85ACD">
      <w:pPr>
        <w:spacing w:line="360" w:lineRule="auto"/>
        <w:ind w:firstLine="709"/>
        <w:jc w:val="both"/>
        <w:rPr>
          <w:rFonts w:asciiTheme="majorBidi" w:eastAsia="Calibri" w:hAnsiTheme="majorBidi" w:cstheme="majorBidi"/>
          <w:color w:val="000000" w:themeColor="text1"/>
          <w:sz w:val="28"/>
          <w:szCs w:val="28"/>
        </w:rPr>
      </w:pPr>
      <w:r w:rsidRPr="00F85ACD">
        <w:rPr>
          <w:rFonts w:asciiTheme="majorBidi" w:eastAsia="Calibri" w:hAnsiTheme="majorBidi" w:cstheme="majorBidi"/>
          <w:noProof/>
          <w:color w:val="000000" w:themeColor="text1"/>
          <w:sz w:val="28"/>
          <w:szCs w:val="28"/>
          <w:lang w:eastAsia="ru-RU"/>
        </w:rPr>
        <w:drawing>
          <wp:inline distT="0" distB="0" distL="0" distR="0" wp14:anchorId="0C6FA38A" wp14:editId="31E1A5F2">
            <wp:extent cx="5532120" cy="32689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хема.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32120" cy="3268980"/>
                    </a:xfrm>
                    <a:prstGeom prst="rect">
                      <a:avLst/>
                    </a:prstGeom>
                  </pic:spPr>
                </pic:pic>
              </a:graphicData>
            </a:graphic>
          </wp:inline>
        </w:drawing>
      </w:r>
    </w:p>
    <w:p w14:paraId="7AC2F199" w14:textId="3BB374EF" w:rsidR="00F85ACD" w:rsidRPr="00F85ACD" w:rsidRDefault="00F85ACD" w:rsidP="00CD50CE">
      <w:pPr>
        <w:spacing w:line="360" w:lineRule="auto"/>
        <w:jc w:val="both"/>
        <w:rPr>
          <w:rFonts w:asciiTheme="majorBidi" w:eastAsia="Calibri" w:hAnsiTheme="majorBidi" w:cstheme="majorBidi"/>
          <w:color w:val="000000" w:themeColor="text1"/>
          <w:sz w:val="28"/>
          <w:szCs w:val="28"/>
        </w:rPr>
      </w:pPr>
      <w:r w:rsidRPr="00F85ACD">
        <w:rPr>
          <w:rFonts w:asciiTheme="majorBidi" w:eastAsia="Calibri" w:hAnsiTheme="majorBidi" w:cstheme="majorBidi"/>
          <w:color w:val="000000" w:themeColor="text1"/>
          <w:sz w:val="28"/>
          <w:szCs w:val="28"/>
        </w:rPr>
        <w:t xml:space="preserve">Рис. 7 Схема потенциально пригодных территорий для произрастания </w:t>
      </w:r>
      <w:r w:rsidRPr="00F85ACD">
        <w:rPr>
          <w:rFonts w:asciiTheme="majorBidi" w:eastAsia="Calibri" w:hAnsiTheme="majorBidi" w:cstheme="majorBidi"/>
          <w:i/>
          <w:iCs/>
          <w:color w:val="000000" w:themeColor="text1"/>
          <w:sz w:val="28"/>
          <w:szCs w:val="28"/>
          <w:lang w:val="en-US"/>
        </w:rPr>
        <w:t>H</w:t>
      </w:r>
      <w:r w:rsidRPr="00F85ACD">
        <w:rPr>
          <w:rFonts w:asciiTheme="majorBidi" w:eastAsia="Calibri" w:hAnsiTheme="majorBidi" w:cstheme="majorBidi"/>
          <w:i/>
          <w:iCs/>
          <w:color w:val="000000" w:themeColor="text1"/>
          <w:sz w:val="28"/>
          <w:szCs w:val="28"/>
        </w:rPr>
        <w:t xml:space="preserve">. </w:t>
      </w:r>
      <w:r w:rsidRPr="00F85ACD">
        <w:rPr>
          <w:rFonts w:asciiTheme="majorBidi" w:eastAsia="Calibri" w:hAnsiTheme="majorBidi" w:cstheme="majorBidi"/>
          <w:i/>
          <w:iCs/>
          <w:color w:val="000000" w:themeColor="text1"/>
          <w:sz w:val="28"/>
          <w:szCs w:val="28"/>
          <w:lang w:val="en-US"/>
        </w:rPr>
        <w:t>perforatum</w:t>
      </w:r>
      <w:r w:rsidRPr="00F85ACD">
        <w:rPr>
          <w:rFonts w:asciiTheme="majorBidi" w:eastAsia="Calibri" w:hAnsiTheme="majorBidi" w:cstheme="majorBidi"/>
          <w:i/>
          <w:iCs/>
          <w:color w:val="000000" w:themeColor="text1"/>
          <w:sz w:val="28"/>
          <w:szCs w:val="28"/>
        </w:rPr>
        <w:t xml:space="preserve"> </w:t>
      </w:r>
      <w:r w:rsidRPr="00F85ACD">
        <w:rPr>
          <w:rFonts w:asciiTheme="majorBidi" w:eastAsia="Calibri" w:hAnsiTheme="majorBidi" w:cstheme="majorBidi"/>
          <w:color w:val="000000" w:themeColor="text1"/>
          <w:sz w:val="28"/>
          <w:szCs w:val="28"/>
        </w:rPr>
        <w:t>(составлено автором)</w:t>
      </w:r>
    </w:p>
    <w:p w14:paraId="23BB7B03" w14:textId="30DDCF27" w:rsidR="00F85ACD" w:rsidRPr="00F85ACD" w:rsidRDefault="00F85ACD" w:rsidP="00F85ACD">
      <w:pPr>
        <w:spacing w:line="360" w:lineRule="auto"/>
        <w:ind w:firstLine="709"/>
        <w:jc w:val="both"/>
        <w:rPr>
          <w:rFonts w:ascii="Times New Roman" w:eastAsia="Calibri" w:hAnsi="Times New Roman" w:cs="Times New Roman"/>
          <w:color w:val="000000" w:themeColor="text1"/>
          <w:sz w:val="28"/>
          <w:szCs w:val="28"/>
        </w:rPr>
      </w:pPr>
      <w:r w:rsidRPr="00F85ACD">
        <w:rPr>
          <w:rFonts w:asciiTheme="majorBidi" w:eastAsia="Calibri" w:hAnsiTheme="majorBidi" w:cstheme="majorBidi"/>
          <w:color w:val="000000" w:themeColor="text1"/>
          <w:sz w:val="28"/>
          <w:szCs w:val="28"/>
        </w:rPr>
        <w:t xml:space="preserve">Модель в общих чертах в части ареала соответствует естественному распространению вида (см. главу 1, п.2). </w:t>
      </w:r>
      <w:r w:rsidRPr="00F85ACD">
        <w:rPr>
          <w:rFonts w:ascii="Times New Roman" w:eastAsia="Calibri" w:hAnsi="Times New Roman" w:cs="Times New Roman"/>
          <w:color w:val="000000" w:themeColor="text1"/>
          <w:sz w:val="28"/>
          <w:szCs w:val="28"/>
        </w:rPr>
        <w:t xml:space="preserve">Расхождения между фактическим естественным ареалом и результатом моделирования на той же территории, могут быть вызваны «различиями в реализации экологической ниши видом в разном биотическом окружении; экологической дивергенцией популяций вида; неточностью или неполнотой использованных на этапе анализа и </w:t>
      </w:r>
      <w:r w:rsidRPr="00F85ACD">
        <w:rPr>
          <w:rFonts w:ascii="Times New Roman" w:eastAsia="Calibri" w:hAnsi="Times New Roman" w:cs="Times New Roman"/>
          <w:color w:val="000000" w:themeColor="text1"/>
          <w:sz w:val="28"/>
          <w:szCs w:val="28"/>
        </w:rPr>
        <w:lastRenderedPageBreak/>
        <w:t>валидации карт ареала и точек распространения биообъекта; неточностью экологических карт; интразональностью некоторых точек нахождения вида, не отражаемой на используемых экологических картах» (Афонин, Соколова, 2018).</w:t>
      </w:r>
    </w:p>
    <w:p w14:paraId="6A6AE273" w14:textId="77777777" w:rsidR="00F85ACD" w:rsidRPr="00F85ACD" w:rsidRDefault="00F85ACD" w:rsidP="00F85ACD">
      <w:pPr>
        <w:keepNext/>
        <w:keepLines/>
        <w:spacing w:line="360" w:lineRule="auto"/>
        <w:jc w:val="both"/>
        <w:outlineLvl w:val="1"/>
        <w:rPr>
          <w:rFonts w:ascii="Times New Roman" w:eastAsiaTheme="majorEastAsia" w:hAnsi="Times New Roman" w:cs="Times New Roman"/>
          <w:b/>
          <w:bCs/>
          <w:i/>
          <w:iCs/>
          <w:color w:val="000000" w:themeColor="text1"/>
          <w:sz w:val="28"/>
          <w:szCs w:val="28"/>
        </w:rPr>
      </w:pPr>
      <w:bookmarkStart w:id="114" w:name="_Toc40801210"/>
      <w:r w:rsidRPr="00F85ACD">
        <w:rPr>
          <w:rFonts w:ascii="Times New Roman" w:eastAsiaTheme="majorEastAsia" w:hAnsi="Times New Roman" w:cs="Times New Roman"/>
          <w:b/>
          <w:bCs/>
          <w:color w:val="000000" w:themeColor="text1"/>
          <w:sz w:val="28"/>
          <w:szCs w:val="28"/>
        </w:rPr>
        <w:t>4.2 Эколого-географический анализа ареала</w:t>
      </w:r>
      <w:r w:rsidRPr="00F85ACD">
        <w:rPr>
          <w:rFonts w:ascii="Times New Roman" w:eastAsiaTheme="majorEastAsia" w:hAnsi="Times New Roman" w:cs="Times New Roman"/>
          <w:color w:val="000000" w:themeColor="text1"/>
          <w:sz w:val="28"/>
          <w:szCs w:val="28"/>
        </w:rPr>
        <w:t xml:space="preserve"> </w:t>
      </w:r>
      <w:bookmarkStart w:id="115" w:name="_Hlk40698197"/>
      <w:r w:rsidRPr="00F85ACD">
        <w:rPr>
          <w:rFonts w:ascii="Times New Roman" w:eastAsiaTheme="majorEastAsia" w:hAnsi="Times New Roman" w:cs="Times New Roman"/>
          <w:b/>
          <w:bCs/>
          <w:i/>
          <w:iCs/>
          <w:color w:val="000000" w:themeColor="text1"/>
          <w:sz w:val="28"/>
          <w:szCs w:val="28"/>
          <w:lang w:val="en-US"/>
        </w:rPr>
        <w:t>H</w:t>
      </w:r>
      <w:r w:rsidRPr="00F85ACD">
        <w:rPr>
          <w:rFonts w:ascii="Times New Roman" w:eastAsiaTheme="majorEastAsia" w:hAnsi="Times New Roman" w:cs="Times New Roman"/>
          <w:b/>
          <w:bCs/>
          <w:i/>
          <w:iCs/>
          <w:color w:val="000000" w:themeColor="text1"/>
          <w:sz w:val="28"/>
          <w:szCs w:val="28"/>
        </w:rPr>
        <w:t xml:space="preserve">. </w:t>
      </w:r>
      <w:r w:rsidRPr="00F85ACD">
        <w:rPr>
          <w:rFonts w:ascii="Times New Roman" w:eastAsiaTheme="majorEastAsia" w:hAnsi="Times New Roman" w:cs="Times New Roman"/>
          <w:b/>
          <w:bCs/>
          <w:i/>
          <w:iCs/>
          <w:color w:val="000000" w:themeColor="text1"/>
          <w:sz w:val="28"/>
          <w:szCs w:val="28"/>
          <w:lang w:val="en-US"/>
        </w:rPr>
        <w:t>maculatum</w:t>
      </w:r>
      <w:bookmarkEnd w:id="114"/>
      <w:bookmarkEnd w:id="115"/>
    </w:p>
    <w:p w14:paraId="217E571B" w14:textId="77777777" w:rsidR="00F85ACD" w:rsidRPr="00F85ACD" w:rsidRDefault="00F85ACD" w:rsidP="00F85ACD">
      <w:pPr>
        <w:spacing w:line="360" w:lineRule="auto"/>
        <w:ind w:firstLine="709"/>
        <w:jc w:val="both"/>
        <w:rPr>
          <w:rFonts w:ascii="Times New Roman" w:eastAsia="Calibri" w:hAnsi="Times New Roman" w:cs="Times New Roman"/>
          <w:color w:val="000000" w:themeColor="text1"/>
          <w:sz w:val="28"/>
          <w:szCs w:val="28"/>
        </w:rPr>
      </w:pPr>
      <w:r w:rsidRPr="00F85ACD">
        <w:rPr>
          <w:rFonts w:ascii="Times New Roman" w:eastAsia="Calibri" w:hAnsi="Times New Roman" w:cs="Times New Roman"/>
          <w:color w:val="000000" w:themeColor="text1"/>
          <w:sz w:val="28"/>
          <w:szCs w:val="28"/>
        </w:rPr>
        <w:t xml:space="preserve">По результатам эколого-географического анализа </w:t>
      </w:r>
      <w:bookmarkStart w:id="116" w:name="_Hlk40706483"/>
      <w:r w:rsidRPr="00F85ACD">
        <w:rPr>
          <w:rFonts w:ascii="Times New Roman" w:eastAsia="Calibri" w:hAnsi="Times New Roman" w:cs="Times New Roman"/>
          <w:i/>
          <w:iCs/>
          <w:color w:val="000000" w:themeColor="text1"/>
          <w:sz w:val="28"/>
          <w:szCs w:val="28"/>
          <w:lang w:val="en-US"/>
        </w:rPr>
        <w:t>H</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i/>
          <w:iCs/>
          <w:color w:val="000000" w:themeColor="text1"/>
          <w:sz w:val="28"/>
          <w:szCs w:val="28"/>
          <w:lang w:val="en-US"/>
        </w:rPr>
        <w:t>maculatum</w:t>
      </w:r>
      <w:r w:rsidRPr="00F85ACD">
        <w:rPr>
          <w:rFonts w:ascii="Times New Roman" w:eastAsia="Calibri" w:hAnsi="Times New Roman" w:cs="Times New Roman"/>
          <w:i/>
          <w:iCs/>
          <w:color w:val="000000" w:themeColor="text1"/>
          <w:sz w:val="28"/>
          <w:szCs w:val="28"/>
        </w:rPr>
        <w:t xml:space="preserve"> </w:t>
      </w:r>
      <w:bookmarkEnd w:id="116"/>
      <w:r w:rsidRPr="00F85ACD">
        <w:rPr>
          <w:rFonts w:ascii="Times New Roman" w:eastAsia="Calibri" w:hAnsi="Times New Roman" w:cs="Times New Roman"/>
          <w:color w:val="000000" w:themeColor="text1"/>
          <w:sz w:val="28"/>
          <w:szCs w:val="28"/>
        </w:rPr>
        <w:t xml:space="preserve">было установлено, что его </w:t>
      </w:r>
      <w:bookmarkStart w:id="117" w:name="_Hlk40969862"/>
      <w:r w:rsidRPr="00F85ACD">
        <w:rPr>
          <w:rFonts w:ascii="Times New Roman" w:eastAsia="Calibri" w:hAnsi="Times New Roman" w:cs="Times New Roman"/>
          <w:color w:val="000000" w:themeColor="text1"/>
          <w:sz w:val="28"/>
          <w:szCs w:val="28"/>
        </w:rPr>
        <w:t xml:space="preserve">распространение на юг лимитируется значением ГТК 1, на север  ̶  суммой активных температур 200°С. </w:t>
      </w:r>
      <w:bookmarkEnd w:id="117"/>
      <w:r w:rsidRPr="00F85ACD">
        <w:rPr>
          <w:rFonts w:ascii="Times New Roman" w:eastAsia="Calibri" w:hAnsi="Times New Roman" w:cs="Times New Roman"/>
          <w:color w:val="000000" w:themeColor="text1"/>
          <w:sz w:val="28"/>
          <w:szCs w:val="28"/>
        </w:rPr>
        <w:t xml:space="preserve">Однако особенности строения ареала этого вида, в частности, наличие изолированных участков в местностях со значительно более континентальным климатом, чем в основной части ареала, и отсутствие вида на потенциально пригодных для его произрастания территориях позволяют сделать предположение, что ареал </w:t>
      </w:r>
      <w:r w:rsidRPr="00F85ACD">
        <w:rPr>
          <w:rFonts w:ascii="Times New Roman" w:eastAsia="Calibri" w:hAnsi="Times New Roman" w:cs="Times New Roman"/>
          <w:i/>
          <w:iCs/>
          <w:color w:val="000000" w:themeColor="text1"/>
          <w:sz w:val="28"/>
          <w:szCs w:val="28"/>
          <w:lang w:val="en-US"/>
        </w:rPr>
        <w:t>H</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i/>
          <w:iCs/>
          <w:color w:val="000000" w:themeColor="text1"/>
          <w:sz w:val="28"/>
          <w:szCs w:val="28"/>
          <w:lang w:val="en-US"/>
        </w:rPr>
        <w:t>maculatum</w:t>
      </w:r>
      <w:r w:rsidRPr="00F85ACD">
        <w:rPr>
          <w:rFonts w:ascii="Times New Roman" w:eastAsia="Calibri" w:hAnsi="Times New Roman" w:cs="Times New Roman"/>
          <w:i/>
          <w:iCs/>
          <w:color w:val="000000" w:themeColor="text1"/>
          <w:sz w:val="28"/>
          <w:szCs w:val="28"/>
        </w:rPr>
        <w:t xml:space="preserve"> </w:t>
      </w:r>
      <w:r w:rsidRPr="00F85ACD">
        <w:rPr>
          <w:rFonts w:ascii="Times New Roman" w:eastAsia="Calibri" w:hAnsi="Times New Roman" w:cs="Times New Roman"/>
          <w:color w:val="000000" w:themeColor="text1"/>
          <w:sz w:val="28"/>
          <w:szCs w:val="28"/>
        </w:rPr>
        <w:t>ранее был значительно больше, чем в настоящее время. Чтобы определить, какие именно факторы определяют восточную границу распространения этого вида, необходимы дальнейшие исследования, в частности, уточнение границ его ареала и сопоставление с видами, имеющими сходную конфигурацию ареала, чтобы выявить ограничивающие его факторы.</w:t>
      </w:r>
    </w:p>
    <w:p w14:paraId="06E06DEB" w14:textId="77777777" w:rsidR="00F85ACD" w:rsidRPr="00F85ACD" w:rsidRDefault="00F85ACD" w:rsidP="00F85ACD">
      <w:pPr>
        <w:rPr>
          <w:rFonts w:ascii="Times New Roman" w:eastAsia="Calibri" w:hAnsi="Times New Roman" w:cs="Times New Roman"/>
          <w:color w:val="000000" w:themeColor="text1"/>
          <w:sz w:val="28"/>
          <w:szCs w:val="28"/>
        </w:rPr>
      </w:pPr>
      <w:r w:rsidRPr="00F85ACD">
        <w:rPr>
          <w:rFonts w:ascii="Times New Roman" w:eastAsia="Calibri" w:hAnsi="Times New Roman" w:cs="Times New Roman"/>
          <w:color w:val="000000" w:themeColor="text1"/>
          <w:sz w:val="28"/>
          <w:szCs w:val="28"/>
        </w:rPr>
        <w:br w:type="page"/>
      </w:r>
    </w:p>
    <w:p w14:paraId="6AE5924E" w14:textId="77777777" w:rsidR="00F85ACD" w:rsidRPr="00F85ACD" w:rsidRDefault="00F85ACD" w:rsidP="00F85ACD">
      <w:pPr>
        <w:keepNext/>
        <w:keepLines/>
        <w:spacing w:before="240" w:line="360" w:lineRule="auto"/>
        <w:jc w:val="both"/>
        <w:outlineLvl w:val="0"/>
        <w:rPr>
          <w:rFonts w:asciiTheme="majorBidi" w:eastAsiaTheme="majorEastAsia" w:hAnsiTheme="majorBidi" w:cstheme="majorBidi"/>
          <w:b/>
          <w:bCs/>
          <w:color w:val="000000" w:themeColor="text1"/>
          <w:sz w:val="32"/>
          <w:szCs w:val="32"/>
        </w:rPr>
      </w:pPr>
      <w:bookmarkStart w:id="118" w:name="_Toc40801211"/>
      <w:r w:rsidRPr="00F85ACD">
        <w:rPr>
          <w:rFonts w:asciiTheme="majorBidi" w:eastAsiaTheme="majorEastAsia" w:hAnsiTheme="majorBidi" w:cstheme="majorBidi"/>
          <w:b/>
          <w:bCs/>
          <w:color w:val="000000" w:themeColor="text1"/>
          <w:sz w:val="32"/>
          <w:szCs w:val="32"/>
        </w:rPr>
        <w:lastRenderedPageBreak/>
        <w:t>Заключение</w:t>
      </w:r>
      <w:bookmarkEnd w:id="118"/>
    </w:p>
    <w:p w14:paraId="042AB48C" w14:textId="579676D1" w:rsidR="00F85ACD" w:rsidRPr="00F85ACD" w:rsidRDefault="00F85ACD" w:rsidP="00F85ACD">
      <w:pPr>
        <w:tabs>
          <w:tab w:val="left" w:pos="2256"/>
        </w:tabs>
        <w:spacing w:line="360" w:lineRule="auto"/>
        <w:ind w:firstLine="709"/>
        <w:jc w:val="both"/>
        <w:rPr>
          <w:rFonts w:asciiTheme="majorBidi" w:eastAsia="Calibri" w:hAnsiTheme="majorBidi" w:cstheme="majorBidi"/>
          <w:sz w:val="28"/>
          <w:szCs w:val="28"/>
        </w:rPr>
      </w:pPr>
      <w:r w:rsidRPr="00F85ACD">
        <w:rPr>
          <w:rFonts w:asciiTheme="majorBidi" w:eastAsia="Calibri" w:hAnsiTheme="majorBidi" w:cstheme="majorBidi"/>
          <w:sz w:val="28"/>
          <w:szCs w:val="28"/>
        </w:rPr>
        <w:t xml:space="preserve">В ходе проведенных исследований поставленные задачи были реализованы в полном объеме. Дана детальная характеристика </w:t>
      </w:r>
      <w:bookmarkStart w:id="119" w:name="_Hlk40786556"/>
      <w:r w:rsidRPr="00F85ACD">
        <w:rPr>
          <w:rFonts w:asciiTheme="majorBidi" w:eastAsia="Calibri" w:hAnsiTheme="majorBidi" w:cstheme="majorBidi"/>
          <w:sz w:val="28"/>
          <w:szCs w:val="28"/>
        </w:rPr>
        <w:t xml:space="preserve">зверобоев </w:t>
      </w:r>
      <w:r w:rsidR="008D14BE">
        <w:rPr>
          <w:rFonts w:asciiTheme="majorBidi" w:eastAsia="Calibri" w:hAnsiTheme="majorBidi" w:cstheme="majorBidi"/>
          <w:sz w:val="28"/>
          <w:szCs w:val="28"/>
        </w:rPr>
        <w:t>продырявленного (</w:t>
      </w:r>
      <w:r w:rsidRPr="00F85ACD">
        <w:rPr>
          <w:rFonts w:asciiTheme="majorBidi" w:eastAsia="Calibri" w:hAnsiTheme="majorBidi" w:cstheme="majorBidi"/>
          <w:i/>
          <w:iCs/>
          <w:sz w:val="28"/>
          <w:szCs w:val="28"/>
          <w:lang w:val="en-US"/>
        </w:rPr>
        <w:t>Hypericum</w:t>
      </w:r>
      <w:r w:rsidRPr="00CD50CE">
        <w:rPr>
          <w:rFonts w:asciiTheme="majorBidi" w:eastAsia="Calibri" w:hAnsiTheme="majorBidi" w:cstheme="majorBidi"/>
          <w:i/>
          <w:iCs/>
          <w:sz w:val="28"/>
          <w:szCs w:val="28"/>
        </w:rPr>
        <w:t xml:space="preserve"> </w:t>
      </w:r>
      <w:r w:rsidRPr="00F85ACD">
        <w:rPr>
          <w:rFonts w:asciiTheme="majorBidi" w:eastAsia="Calibri" w:hAnsiTheme="majorBidi" w:cstheme="majorBidi"/>
          <w:i/>
          <w:iCs/>
          <w:sz w:val="28"/>
          <w:szCs w:val="28"/>
          <w:lang w:val="en-US"/>
        </w:rPr>
        <w:t>perforatum</w:t>
      </w:r>
      <w:r w:rsidR="008D14BE">
        <w:rPr>
          <w:rFonts w:asciiTheme="majorBidi" w:eastAsia="Calibri" w:hAnsiTheme="majorBidi" w:cstheme="majorBidi"/>
          <w:sz w:val="28"/>
          <w:szCs w:val="28"/>
        </w:rPr>
        <w:t>)</w:t>
      </w:r>
      <w:r w:rsidRPr="00F85ACD">
        <w:rPr>
          <w:rFonts w:asciiTheme="majorBidi" w:eastAsia="Calibri" w:hAnsiTheme="majorBidi" w:cstheme="majorBidi"/>
          <w:i/>
          <w:iCs/>
          <w:sz w:val="28"/>
          <w:szCs w:val="28"/>
        </w:rPr>
        <w:t xml:space="preserve"> </w:t>
      </w:r>
      <w:r w:rsidRPr="00F85ACD">
        <w:rPr>
          <w:rFonts w:asciiTheme="majorBidi" w:eastAsia="Calibri" w:hAnsiTheme="majorBidi" w:cstheme="majorBidi"/>
          <w:sz w:val="28"/>
          <w:szCs w:val="28"/>
        </w:rPr>
        <w:t xml:space="preserve">и </w:t>
      </w:r>
      <w:r w:rsidR="008D14BE">
        <w:rPr>
          <w:rFonts w:asciiTheme="majorBidi" w:eastAsia="Calibri" w:hAnsiTheme="majorBidi" w:cstheme="majorBidi"/>
          <w:sz w:val="28"/>
          <w:szCs w:val="28"/>
        </w:rPr>
        <w:t>пятнистого (</w:t>
      </w:r>
      <w:r w:rsidRPr="00F85ACD">
        <w:rPr>
          <w:rFonts w:asciiTheme="majorBidi" w:eastAsia="Calibri" w:hAnsiTheme="majorBidi" w:cstheme="majorBidi"/>
          <w:i/>
          <w:iCs/>
          <w:sz w:val="28"/>
          <w:szCs w:val="28"/>
          <w:lang w:val="en-US"/>
        </w:rPr>
        <w:t>H</w:t>
      </w:r>
      <w:r w:rsidRPr="00F85ACD">
        <w:rPr>
          <w:rFonts w:asciiTheme="majorBidi" w:eastAsia="Calibri" w:hAnsiTheme="majorBidi" w:cstheme="majorBidi"/>
          <w:i/>
          <w:iCs/>
          <w:sz w:val="28"/>
          <w:szCs w:val="28"/>
        </w:rPr>
        <w:t>.</w:t>
      </w:r>
      <w:r w:rsidRPr="00CD50CE">
        <w:rPr>
          <w:rFonts w:asciiTheme="majorBidi" w:eastAsia="Calibri" w:hAnsiTheme="majorBidi" w:cstheme="majorBidi"/>
          <w:i/>
          <w:iCs/>
          <w:sz w:val="28"/>
          <w:szCs w:val="28"/>
        </w:rPr>
        <w:t xml:space="preserve"> </w:t>
      </w:r>
      <w:r w:rsidRPr="00F85ACD">
        <w:rPr>
          <w:rFonts w:asciiTheme="majorBidi" w:eastAsia="Calibri" w:hAnsiTheme="majorBidi" w:cstheme="majorBidi"/>
          <w:i/>
          <w:iCs/>
          <w:sz w:val="28"/>
          <w:szCs w:val="28"/>
          <w:lang w:val="en-US"/>
        </w:rPr>
        <w:t>maculatum</w:t>
      </w:r>
      <w:bookmarkEnd w:id="119"/>
      <w:r w:rsidR="008D14BE">
        <w:rPr>
          <w:rFonts w:asciiTheme="majorBidi" w:eastAsia="Calibri" w:hAnsiTheme="majorBidi" w:cstheme="majorBidi"/>
          <w:sz w:val="28"/>
          <w:szCs w:val="28"/>
        </w:rPr>
        <w:t>)</w:t>
      </w:r>
      <w:r w:rsidRPr="00F85ACD">
        <w:rPr>
          <w:rFonts w:asciiTheme="majorBidi" w:eastAsia="Calibri" w:hAnsiTheme="majorBidi" w:cstheme="majorBidi"/>
          <w:sz w:val="28"/>
          <w:szCs w:val="28"/>
        </w:rPr>
        <w:t>. Эти виды уже широко используются в качестве лекарственного сырья, но в перспективе возможно открытие новых областей их применения.</w:t>
      </w:r>
    </w:p>
    <w:p w14:paraId="755D1C39" w14:textId="382DA135" w:rsidR="00F85ACD" w:rsidRPr="00F85ACD" w:rsidRDefault="00F85ACD" w:rsidP="00F85ACD">
      <w:pPr>
        <w:tabs>
          <w:tab w:val="left" w:pos="2256"/>
        </w:tabs>
        <w:spacing w:line="360" w:lineRule="auto"/>
        <w:ind w:firstLine="709"/>
        <w:jc w:val="both"/>
        <w:rPr>
          <w:rFonts w:asciiTheme="majorBidi" w:eastAsia="Calibri" w:hAnsiTheme="majorBidi" w:cstheme="majorBidi"/>
          <w:sz w:val="28"/>
          <w:szCs w:val="28"/>
        </w:rPr>
      </w:pPr>
      <w:r w:rsidRPr="00F85ACD">
        <w:rPr>
          <w:rFonts w:asciiTheme="majorBidi" w:eastAsia="Calibri" w:hAnsiTheme="majorBidi" w:cstheme="majorBidi"/>
          <w:sz w:val="28"/>
          <w:szCs w:val="28"/>
        </w:rPr>
        <w:t xml:space="preserve">Результаты проведенной работы позволяют утверждать, что на северо-западе европейской части России </w:t>
      </w:r>
      <w:bookmarkStart w:id="120" w:name="_Hlk40786610"/>
      <w:bookmarkStart w:id="121" w:name="_Hlk40787017"/>
      <w:r w:rsidRPr="00F85ACD">
        <w:rPr>
          <w:rFonts w:asciiTheme="majorBidi" w:eastAsia="Calibri" w:hAnsiTheme="majorBidi" w:cstheme="majorBidi"/>
          <w:i/>
          <w:iCs/>
          <w:sz w:val="28"/>
          <w:szCs w:val="28"/>
          <w:lang w:val="en-US"/>
        </w:rPr>
        <w:t>H</w:t>
      </w:r>
      <w:r w:rsidRPr="00F85ACD">
        <w:rPr>
          <w:rFonts w:asciiTheme="majorBidi" w:eastAsia="Calibri" w:hAnsiTheme="majorBidi" w:cstheme="majorBidi"/>
          <w:i/>
          <w:iCs/>
          <w:sz w:val="28"/>
          <w:szCs w:val="28"/>
        </w:rPr>
        <w:t>.</w:t>
      </w:r>
      <w:r w:rsidRPr="00F85ACD">
        <w:rPr>
          <w:rFonts w:asciiTheme="majorBidi" w:eastAsia="Calibri" w:hAnsiTheme="majorBidi" w:cstheme="majorBidi"/>
          <w:i/>
          <w:iCs/>
          <w:sz w:val="28"/>
          <w:szCs w:val="28"/>
          <w:lang w:val="en-US"/>
        </w:rPr>
        <w:t>perforatum</w:t>
      </w:r>
      <w:r w:rsidRPr="00F85ACD">
        <w:rPr>
          <w:rFonts w:asciiTheme="majorBidi" w:eastAsia="Calibri" w:hAnsiTheme="majorBidi" w:cstheme="majorBidi"/>
          <w:i/>
          <w:iCs/>
          <w:sz w:val="28"/>
          <w:szCs w:val="28"/>
        </w:rPr>
        <w:t xml:space="preserve"> </w:t>
      </w:r>
      <w:bookmarkEnd w:id="120"/>
      <w:r w:rsidRPr="00F85ACD">
        <w:rPr>
          <w:rFonts w:asciiTheme="majorBidi" w:eastAsia="Calibri" w:hAnsiTheme="majorBidi" w:cstheme="majorBidi"/>
          <w:sz w:val="28"/>
          <w:szCs w:val="28"/>
        </w:rPr>
        <w:t xml:space="preserve">и </w:t>
      </w:r>
      <w:bookmarkStart w:id="122" w:name="_Hlk40786624"/>
      <w:r w:rsidRPr="00F85ACD">
        <w:rPr>
          <w:rFonts w:asciiTheme="majorBidi" w:eastAsia="Calibri" w:hAnsiTheme="majorBidi" w:cstheme="majorBidi"/>
          <w:i/>
          <w:iCs/>
          <w:sz w:val="28"/>
          <w:szCs w:val="28"/>
          <w:lang w:val="en-US"/>
        </w:rPr>
        <w:t>H</w:t>
      </w:r>
      <w:r w:rsidRPr="00F85ACD">
        <w:rPr>
          <w:rFonts w:asciiTheme="majorBidi" w:eastAsia="Calibri" w:hAnsiTheme="majorBidi" w:cstheme="majorBidi"/>
          <w:i/>
          <w:iCs/>
          <w:sz w:val="28"/>
          <w:szCs w:val="28"/>
        </w:rPr>
        <w:t>.</w:t>
      </w:r>
      <w:r w:rsidRPr="00F85ACD">
        <w:rPr>
          <w:rFonts w:asciiTheme="majorBidi" w:eastAsia="Calibri" w:hAnsiTheme="majorBidi" w:cstheme="majorBidi"/>
          <w:i/>
          <w:iCs/>
          <w:sz w:val="28"/>
          <w:szCs w:val="28"/>
          <w:lang w:val="en-US"/>
        </w:rPr>
        <w:t>maculatum</w:t>
      </w:r>
      <w:r w:rsidRPr="00F85ACD">
        <w:rPr>
          <w:rFonts w:asciiTheme="majorBidi" w:eastAsia="Calibri" w:hAnsiTheme="majorBidi" w:cstheme="majorBidi"/>
          <w:i/>
          <w:iCs/>
          <w:sz w:val="28"/>
          <w:szCs w:val="28"/>
        </w:rPr>
        <w:t xml:space="preserve"> </w:t>
      </w:r>
      <w:bookmarkEnd w:id="121"/>
      <w:bookmarkEnd w:id="122"/>
      <w:r w:rsidRPr="00F85ACD">
        <w:rPr>
          <w:rFonts w:asciiTheme="majorBidi" w:eastAsia="Calibri" w:hAnsiTheme="majorBidi" w:cstheme="majorBidi"/>
          <w:sz w:val="28"/>
          <w:szCs w:val="28"/>
        </w:rPr>
        <w:t>характеризуются высоким разнообразием местообитаний, среди которых наиболее типичными являются луга (для обоих видов), леса (для</w:t>
      </w:r>
      <w:r w:rsidRPr="00F85ACD">
        <w:rPr>
          <w:rFonts w:asciiTheme="majorBidi" w:eastAsia="Calibri" w:hAnsiTheme="majorBidi" w:cstheme="majorBidi"/>
          <w:i/>
          <w:iCs/>
          <w:sz w:val="28"/>
          <w:szCs w:val="28"/>
        </w:rPr>
        <w:t xml:space="preserve"> </w:t>
      </w:r>
      <w:r w:rsidRPr="00F85ACD">
        <w:rPr>
          <w:rFonts w:asciiTheme="majorBidi" w:eastAsia="Calibri" w:hAnsiTheme="majorBidi" w:cstheme="majorBidi"/>
          <w:i/>
          <w:iCs/>
          <w:sz w:val="28"/>
          <w:szCs w:val="28"/>
          <w:lang w:val="en-US"/>
        </w:rPr>
        <w:t>H</w:t>
      </w:r>
      <w:r w:rsidRPr="00F85ACD">
        <w:rPr>
          <w:rFonts w:asciiTheme="majorBidi" w:eastAsia="Calibri" w:hAnsiTheme="majorBidi" w:cstheme="majorBidi"/>
          <w:i/>
          <w:iCs/>
          <w:sz w:val="28"/>
          <w:szCs w:val="28"/>
        </w:rPr>
        <w:t>.</w:t>
      </w:r>
      <w:r w:rsidRPr="00F85ACD">
        <w:rPr>
          <w:rFonts w:asciiTheme="majorBidi" w:eastAsia="Calibri" w:hAnsiTheme="majorBidi" w:cstheme="majorBidi"/>
          <w:i/>
          <w:iCs/>
          <w:sz w:val="28"/>
          <w:szCs w:val="28"/>
          <w:lang w:val="en-US"/>
        </w:rPr>
        <w:t>perforatum</w:t>
      </w:r>
      <w:r w:rsidRPr="00F85ACD">
        <w:rPr>
          <w:rFonts w:asciiTheme="majorBidi" w:eastAsia="Calibri" w:hAnsiTheme="majorBidi" w:cstheme="majorBidi"/>
          <w:sz w:val="28"/>
          <w:szCs w:val="28"/>
        </w:rPr>
        <w:t>) и кустарники (для</w:t>
      </w:r>
      <w:r w:rsidRPr="00F85ACD">
        <w:rPr>
          <w:rFonts w:asciiTheme="majorBidi" w:eastAsia="Calibri" w:hAnsiTheme="majorBidi" w:cstheme="majorBidi"/>
          <w:i/>
          <w:iCs/>
          <w:sz w:val="28"/>
          <w:szCs w:val="28"/>
        </w:rPr>
        <w:t xml:space="preserve"> </w:t>
      </w:r>
      <w:r w:rsidRPr="00F85ACD">
        <w:rPr>
          <w:rFonts w:asciiTheme="majorBidi" w:eastAsia="Calibri" w:hAnsiTheme="majorBidi" w:cstheme="majorBidi"/>
          <w:i/>
          <w:iCs/>
          <w:sz w:val="28"/>
          <w:szCs w:val="28"/>
          <w:lang w:val="en-US"/>
        </w:rPr>
        <w:t>H</w:t>
      </w:r>
      <w:r w:rsidRPr="00F85ACD">
        <w:rPr>
          <w:rFonts w:asciiTheme="majorBidi" w:eastAsia="Calibri" w:hAnsiTheme="majorBidi" w:cstheme="majorBidi"/>
          <w:i/>
          <w:iCs/>
          <w:sz w:val="28"/>
          <w:szCs w:val="28"/>
        </w:rPr>
        <w:t>.</w:t>
      </w:r>
      <w:r w:rsidRPr="00F85ACD">
        <w:rPr>
          <w:rFonts w:asciiTheme="majorBidi" w:eastAsia="Calibri" w:hAnsiTheme="majorBidi" w:cstheme="majorBidi"/>
          <w:i/>
          <w:iCs/>
          <w:sz w:val="28"/>
          <w:szCs w:val="28"/>
          <w:lang w:val="en-US"/>
        </w:rPr>
        <w:t>maculatum</w:t>
      </w:r>
      <w:r w:rsidRPr="00F85ACD">
        <w:rPr>
          <w:rFonts w:asciiTheme="majorBidi" w:eastAsia="Calibri" w:hAnsiTheme="majorBidi" w:cstheme="majorBidi"/>
          <w:sz w:val="28"/>
          <w:szCs w:val="28"/>
        </w:rPr>
        <w:t xml:space="preserve">). Кроме того, этим видам свойственен широкий спектр местообитаний, преобразованных человеком, что пока не отражено в описывающей исследуемую территорию литературе. Что касается экологических условий произрастания </w:t>
      </w:r>
      <w:bookmarkStart w:id="123" w:name="_Hlk40795223"/>
      <w:r w:rsidRPr="00F85ACD">
        <w:rPr>
          <w:rFonts w:asciiTheme="majorBidi" w:eastAsia="Calibri" w:hAnsiTheme="majorBidi" w:cstheme="majorBidi"/>
          <w:i/>
          <w:iCs/>
          <w:sz w:val="28"/>
          <w:szCs w:val="28"/>
          <w:lang w:val="en-US"/>
        </w:rPr>
        <w:t>H</w:t>
      </w:r>
      <w:r w:rsidRPr="00F85ACD">
        <w:rPr>
          <w:rFonts w:asciiTheme="majorBidi" w:eastAsia="Calibri" w:hAnsiTheme="majorBidi" w:cstheme="majorBidi"/>
          <w:i/>
          <w:iCs/>
          <w:sz w:val="28"/>
          <w:szCs w:val="28"/>
        </w:rPr>
        <w:t>.</w:t>
      </w:r>
      <w:r w:rsidRPr="00F85ACD">
        <w:rPr>
          <w:rFonts w:asciiTheme="majorBidi" w:eastAsia="Calibri" w:hAnsiTheme="majorBidi" w:cstheme="majorBidi"/>
          <w:i/>
          <w:iCs/>
          <w:sz w:val="28"/>
          <w:szCs w:val="28"/>
          <w:lang w:val="en-US"/>
        </w:rPr>
        <w:t>perforatum</w:t>
      </w:r>
      <w:r w:rsidRPr="00F85ACD">
        <w:rPr>
          <w:rFonts w:asciiTheme="majorBidi" w:eastAsia="Calibri" w:hAnsiTheme="majorBidi" w:cstheme="majorBidi"/>
          <w:i/>
          <w:iCs/>
          <w:sz w:val="28"/>
          <w:szCs w:val="28"/>
        </w:rPr>
        <w:t xml:space="preserve"> </w:t>
      </w:r>
      <w:bookmarkEnd w:id="123"/>
      <w:r w:rsidRPr="00F85ACD">
        <w:rPr>
          <w:rFonts w:asciiTheme="majorBidi" w:eastAsia="Calibri" w:hAnsiTheme="majorBidi" w:cstheme="majorBidi"/>
          <w:sz w:val="28"/>
          <w:szCs w:val="28"/>
        </w:rPr>
        <w:t xml:space="preserve">и </w:t>
      </w:r>
      <w:bookmarkStart w:id="124" w:name="_Hlk40787220"/>
      <w:r w:rsidRPr="00F85ACD">
        <w:rPr>
          <w:rFonts w:asciiTheme="majorBidi" w:eastAsia="Calibri" w:hAnsiTheme="majorBidi" w:cstheme="majorBidi"/>
          <w:i/>
          <w:iCs/>
          <w:sz w:val="28"/>
          <w:szCs w:val="28"/>
          <w:lang w:val="en-US"/>
        </w:rPr>
        <w:t>H</w:t>
      </w:r>
      <w:r w:rsidRPr="00F85ACD">
        <w:rPr>
          <w:rFonts w:asciiTheme="majorBidi" w:eastAsia="Calibri" w:hAnsiTheme="majorBidi" w:cstheme="majorBidi"/>
          <w:i/>
          <w:iCs/>
          <w:sz w:val="28"/>
          <w:szCs w:val="28"/>
        </w:rPr>
        <w:t>.</w:t>
      </w:r>
      <w:r w:rsidRPr="00F85ACD">
        <w:rPr>
          <w:rFonts w:asciiTheme="majorBidi" w:eastAsia="Calibri" w:hAnsiTheme="majorBidi" w:cstheme="majorBidi"/>
          <w:i/>
          <w:iCs/>
          <w:sz w:val="28"/>
          <w:szCs w:val="28"/>
          <w:lang w:val="en-US"/>
        </w:rPr>
        <w:t>maculatum</w:t>
      </w:r>
      <w:bookmarkEnd w:id="124"/>
      <w:r w:rsidRPr="00F85ACD">
        <w:rPr>
          <w:rFonts w:asciiTheme="majorBidi" w:eastAsia="Calibri" w:hAnsiTheme="majorBidi" w:cstheme="majorBidi"/>
          <w:sz w:val="28"/>
          <w:szCs w:val="28"/>
        </w:rPr>
        <w:t xml:space="preserve">, то результаты исследования показывают, что для обоих этих видов характерны почвы среднего богатства (ступени 9-10 по шкале Раменского) и уровень увлажнения, близкий к среднему и несколько выше. Следует отметить, что </w:t>
      </w:r>
      <w:bookmarkStart w:id="125" w:name="_Hlk40969748"/>
      <w:r w:rsidRPr="00F85ACD">
        <w:rPr>
          <w:rFonts w:asciiTheme="majorBidi" w:eastAsia="Calibri" w:hAnsiTheme="majorBidi" w:cstheme="majorBidi"/>
          <w:i/>
          <w:iCs/>
          <w:sz w:val="28"/>
          <w:szCs w:val="28"/>
          <w:lang w:val="en-US"/>
        </w:rPr>
        <w:t>H</w:t>
      </w:r>
      <w:r w:rsidRPr="00F85ACD">
        <w:rPr>
          <w:rFonts w:asciiTheme="majorBidi" w:eastAsia="Calibri" w:hAnsiTheme="majorBidi" w:cstheme="majorBidi"/>
          <w:i/>
          <w:iCs/>
          <w:sz w:val="28"/>
          <w:szCs w:val="28"/>
        </w:rPr>
        <w:t>.</w:t>
      </w:r>
      <w:r w:rsidRPr="00F85ACD">
        <w:rPr>
          <w:rFonts w:asciiTheme="majorBidi" w:eastAsia="Calibri" w:hAnsiTheme="majorBidi" w:cstheme="majorBidi"/>
          <w:i/>
          <w:iCs/>
          <w:sz w:val="28"/>
          <w:szCs w:val="28"/>
          <w:lang w:val="en-US"/>
        </w:rPr>
        <w:t>maculatum</w:t>
      </w:r>
      <w:r w:rsidRPr="00F85ACD">
        <w:rPr>
          <w:rFonts w:asciiTheme="majorBidi" w:eastAsia="Calibri" w:hAnsiTheme="majorBidi" w:cstheme="majorBidi"/>
          <w:i/>
          <w:iCs/>
          <w:sz w:val="28"/>
          <w:szCs w:val="28"/>
        </w:rPr>
        <w:t xml:space="preserve"> </w:t>
      </w:r>
      <w:bookmarkEnd w:id="125"/>
      <w:r w:rsidRPr="00F85ACD">
        <w:rPr>
          <w:rFonts w:asciiTheme="majorBidi" w:eastAsia="Calibri" w:hAnsiTheme="majorBidi" w:cstheme="majorBidi"/>
          <w:sz w:val="28"/>
          <w:szCs w:val="28"/>
        </w:rPr>
        <w:t xml:space="preserve">присущ рост обилия с повышением увлажнения, а также более узкий диапазон значений по этой шкале ( ступени 64-76 против 56-76 у </w:t>
      </w:r>
      <w:r w:rsidRPr="00F85ACD">
        <w:rPr>
          <w:rFonts w:asciiTheme="majorBidi" w:eastAsia="Calibri" w:hAnsiTheme="majorBidi" w:cstheme="majorBidi"/>
          <w:i/>
          <w:iCs/>
          <w:sz w:val="28"/>
          <w:szCs w:val="28"/>
          <w:lang w:val="en-US"/>
        </w:rPr>
        <w:t>H</w:t>
      </w:r>
      <w:r w:rsidRPr="00F85ACD">
        <w:rPr>
          <w:rFonts w:asciiTheme="majorBidi" w:eastAsia="Calibri" w:hAnsiTheme="majorBidi" w:cstheme="majorBidi"/>
          <w:i/>
          <w:iCs/>
          <w:sz w:val="28"/>
          <w:szCs w:val="28"/>
        </w:rPr>
        <w:t>.</w:t>
      </w:r>
      <w:r w:rsidRPr="00F85ACD">
        <w:rPr>
          <w:rFonts w:asciiTheme="majorBidi" w:eastAsia="Calibri" w:hAnsiTheme="majorBidi" w:cstheme="majorBidi"/>
          <w:i/>
          <w:iCs/>
          <w:sz w:val="28"/>
          <w:szCs w:val="28"/>
          <w:lang w:val="en-US"/>
        </w:rPr>
        <w:t>perforatum</w:t>
      </w:r>
      <w:r w:rsidRPr="00F85ACD">
        <w:rPr>
          <w:rFonts w:asciiTheme="majorBidi" w:eastAsia="Calibri" w:hAnsiTheme="majorBidi" w:cstheme="majorBidi"/>
          <w:sz w:val="28"/>
          <w:szCs w:val="28"/>
        </w:rPr>
        <w:t>).</w:t>
      </w:r>
    </w:p>
    <w:p w14:paraId="1010ADD9" w14:textId="1DC05710" w:rsidR="00F85ACD" w:rsidRPr="00F85ACD" w:rsidRDefault="00F85ACD" w:rsidP="00F85ACD">
      <w:pPr>
        <w:tabs>
          <w:tab w:val="left" w:pos="2256"/>
        </w:tabs>
        <w:spacing w:line="360" w:lineRule="auto"/>
        <w:ind w:firstLine="709"/>
        <w:jc w:val="both"/>
        <w:rPr>
          <w:rFonts w:asciiTheme="majorBidi" w:eastAsia="Calibri" w:hAnsiTheme="majorBidi" w:cstheme="majorBidi"/>
          <w:color w:val="000000" w:themeColor="text1"/>
          <w:sz w:val="28"/>
          <w:szCs w:val="28"/>
        </w:rPr>
      </w:pPr>
      <w:r w:rsidRPr="00F85ACD">
        <w:rPr>
          <w:rFonts w:asciiTheme="majorBidi" w:eastAsia="Calibri" w:hAnsiTheme="majorBidi" w:cstheme="majorBidi"/>
          <w:sz w:val="28"/>
          <w:szCs w:val="28"/>
        </w:rPr>
        <w:t xml:space="preserve">В ходе работы был проведен эколого-географический анализ ареалов рассматриваемых видов. Для </w:t>
      </w:r>
      <w:r w:rsidRPr="00F85ACD">
        <w:rPr>
          <w:rFonts w:asciiTheme="majorBidi" w:eastAsia="Calibri" w:hAnsiTheme="majorBidi" w:cstheme="majorBidi"/>
          <w:i/>
          <w:iCs/>
          <w:sz w:val="28"/>
          <w:szCs w:val="28"/>
          <w:lang w:val="en-US"/>
        </w:rPr>
        <w:t>H</w:t>
      </w:r>
      <w:r w:rsidRPr="00F85ACD">
        <w:rPr>
          <w:rFonts w:asciiTheme="majorBidi" w:eastAsia="Calibri" w:hAnsiTheme="majorBidi" w:cstheme="majorBidi"/>
          <w:i/>
          <w:iCs/>
          <w:sz w:val="28"/>
          <w:szCs w:val="28"/>
        </w:rPr>
        <w:t>.</w:t>
      </w:r>
      <w:r w:rsidRPr="00F85ACD">
        <w:rPr>
          <w:rFonts w:asciiTheme="majorBidi" w:eastAsia="Calibri" w:hAnsiTheme="majorBidi" w:cstheme="majorBidi"/>
          <w:i/>
          <w:iCs/>
          <w:sz w:val="28"/>
          <w:szCs w:val="28"/>
          <w:lang w:val="en-US"/>
        </w:rPr>
        <w:t>perforatum</w:t>
      </w:r>
      <w:r w:rsidRPr="00F85ACD">
        <w:rPr>
          <w:rFonts w:asciiTheme="majorBidi" w:eastAsia="Calibri" w:hAnsiTheme="majorBidi" w:cstheme="majorBidi"/>
          <w:i/>
          <w:iCs/>
          <w:sz w:val="28"/>
          <w:szCs w:val="28"/>
        </w:rPr>
        <w:t xml:space="preserve"> </w:t>
      </w:r>
      <w:r w:rsidRPr="00F85ACD">
        <w:rPr>
          <w:rFonts w:asciiTheme="majorBidi" w:eastAsia="Calibri" w:hAnsiTheme="majorBidi" w:cstheme="majorBidi"/>
          <w:sz w:val="28"/>
          <w:szCs w:val="28"/>
        </w:rPr>
        <w:t xml:space="preserve">была построена модель глобального распространения, в целом соответствующая его реальному ареалу. Были определены факторы, ограничивающие его распространение: на севере  </w:t>
      </w:r>
      <w:r w:rsidRPr="00F85ACD">
        <w:rPr>
          <w:rFonts w:ascii="Times New Roman" w:eastAsia="Calibri" w:hAnsi="Times New Roman" w:cs="Times New Roman"/>
          <w:sz w:val="28"/>
          <w:szCs w:val="28"/>
        </w:rPr>
        <w:t xml:space="preserve">̶  сумма активных температур </w:t>
      </w:r>
      <w:r w:rsidRPr="00F85ACD">
        <w:rPr>
          <w:rFonts w:ascii="Times New Roman" w:eastAsia="Calibri" w:hAnsi="Times New Roman" w:cs="Times New Roman"/>
          <w:color w:val="000000" w:themeColor="text1"/>
          <w:sz w:val="28"/>
          <w:szCs w:val="28"/>
        </w:rPr>
        <w:t>413°С, на северо-востоке и востоке  ̶  средняя температура января -18,4°С, на юге  ̶  значение ГТК 0,49. Для</w:t>
      </w:r>
      <w:r w:rsidRPr="00CD50CE">
        <w:rPr>
          <w:rFonts w:asciiTheme="majorBidi" w:eastAsia="Calibri" w:hAnsiTheme="majorBidi" w:cstheme="majorBidi"/>
          <w:i/>
          <w:iCs/>
          <w:sz w:val="28"/>
          <w:szCs w:val="28"/>
        </w:rPr>
        <w:t xml:space="preserve"> </w:t>
      </w:r>
      <w:r w:rsidRPr="00F85ACD">
        <w:rPr>
          <w:rFonts w:asciiTheme="majorBidi" w:eastAsia="Calibri" w:hAnsiTheme="majorBidi" w:cstheme="majorBidi"/>
          <w:i/>
          <w:iCs/>
          <w:sz w:val="28"/>
          <w:szCs w:val="28"/>
          <w:lang w:val="en-US"/>
        </w:rPr>
        <w:t>H</w:t>
      </w:r>
      <w:r w:rsidRPr="00F85ACD">
        <w:rPr>
          <w:rFonts w:asciiTheme="majorBidi" w:eastAsia="Calibri" w:hAnsiTheme="majorBidi" w:cstheme="majorBidi"/>
          <w:i/>
          <w:iCs/>
          <w:sz w:val="28"/>
          <w:szCs w:val="28"/>
        </w:rPr>
        <w:t>.</w:t>
      </w:r>
      <w:r w:rsidRPr="00F85ACD">
        <w:rPr>
          <w:rFonts w:asciiTheme="majorBidi" w:eastAsia="Calibri" w:hAnsiTheme="majorBidi" w:cstheme="majorBidi"/>
          <w:i/>
          <w:iCs/>
          <w:sz w:val="28"/>
          <w:szCs w:val="28"/>
          <w:lang w:val="en-US"/>
        </w:rPr>
        <w:t>maculatum</w:t>
      </w:r>
      <w:r w:rsidRPr="00F85ACD">
        <w:rPr>
          <w:rFonts w:asciiTheme="majorBidi" w:eastAsia="Calibri" w:hAnsiTheme="majorBidi" w:cstheme="majorBidi"/>
          <w:i/>
          <w:iCs/>
          <w:sz w:val="28"/>
          <w:szCs w:val="28"/>
        </w:rPr>
        <w:t xml:space="preserve"> </w:t>
      </w:r>
      <w:r w:rsidRPr="00F85ACD">
        <w:rPr>
          <w:rFonts w:asciiTheme="majorBidi" w:eastAsia="Calibri" w:hAnsiTheme="majorBidi" w:cstheme="majorBidi"/>
          <w:sz w:val="28"/>
          <w:szCs w:val="28"/>
        </w:rPr>
        <w:t xml:space="preserve">в качестве лимитирующих факторов были выявлены значение ГТК 1 на юге и сумма активных температур 200°С на севере, однако, в связи с наличием изолированных участков ареала значительно восточнее его </w:t>
      </w:r>
      <w:r w:rsidRPr="00F85ACD">
        <w:rPr>
          <w:rFonts w:asciiTheme="majorBidi" w:eastAsia="Calibri" w:hAnsiTheme="majorBidi" w:cstheme="majorBidi"/>
          <w:sz w:val="28"/>
          <w:szCs w:val="28"/>
        </w:rPr>
        <w:lastRenderedPageBreak/>
        <w:t xml:space="preserve">основной территории, построение модели </w:t>
      </w:r>
      <w:r w:rsidR="008D14BE">
        <w:rPr>
          <w:rFonts w:asciiTheme="majorBidi" w:eastAsia="Calibri" w:hAnsiTheme="majorBidi" w:cstheme="majorBidi"/>
          <w:sz w:val="28"/>
          <w:szCs w:val="28"/>
        </w:rPr>
        <w:t>потенциального</w:t>
      </w:r>
      <w:r w:rsidRPr="00F85ACD">
        <w:rPr>
          <w:rFonts w:asciiTheme="majorBidi" w:eastAsia="Calibri" w:hAnsiTheme="majorBidi" w:cstheme="majorBidi"/>
          <w:sz w:val="28"/>
          <w:szCs w:val="28"/>
        </w:rPr>
        <w:t xml:space="preserve"> распространения для этого вида требует дальнейших исследований. </w:t>
      </w:r>
    </w:p>
    <w:p w14:paraId="6AEA0A1D" w14:textId="77777777" w:rsidR="00F85ACD" w:rsidRPr="00F85ACD" w:rsidRDefault="00F85ACD" w:rsidP="00F85ACD">
      <w:pPr>
        <w:rPr>
          <w:rFonts w:asciiTheme="majorBidi" w:eastAsia="Calibri" w:hAnsiTheme="majorBidi" w:cstheme="majorBidi"/>
          <w:color w:val="000000" w:themeColor="text1"/>
          <w:sz w:val="28"/>
          <w:szCs w:val="28"/>
        </w:rPr>
      </w:pPr>
      <w:r w:rsidRPr="00F85ACD">
        <w:rPr>
          <w:rFonts w:asciiTheme="majorBidi" w:eastAsia="Calibri" w:hAnsiTheme="majorBidi" w:cstheme="majorBidi"/>
          <w:color w:val="000000" w:themeColor="text1"/>
          <w:sz w:val="28"/>
          <w:szCs w:val="28"/>
        </w:rPr>
        <w:br w:type="page"/>
      </w:r>
    </w:p>
    <w:p w14:paraId="2F92E1CA" w14:textId="77777777" w:rsidR="00F85ACD" w:rsidRPr="00F85ACD" w:rsidRDefault="00F85ACD" w:rsidP="00F85ACD">
      <w:pPr>
        <w:keepNext/>
        <w:keepLines/>
        <w:spacing w:before="240" w:line="360" w:lineRule="auto"/>
        <w:jc w:val="both"/>
        <w:outlineLvl w:val="0"/>
        <w:rPr>
          <w:rFonts w:asciiTheme="majorBidi" w:hAnsiTheme="majorBidi" w:cstheme="majorBidi"/>
          <w:color w:val="000000" w:themeColor="text1"/>
          <w:sz w:val="32"/>
          <w:szCs w:val="32"/>
        </w:rPr>
      </w:pPr>
      <w:bookmarkStart w:id="126" w:name="_Toc40801212"/>
      <w:r w:rsidRPr="00F85ACD">
        <w:rPr>
          <w:rFonts w:asciiTheme="majorBidi" w:hAnsiTheme="majorBidi" w:cstheme="majorBidi"/>
          <w:b/>
          <w:bCs/>
          <w:color w:val="000000" w:themeColor="text1"/>
          <w:sz w:val="32"/>
          <w:szCs w:val="32"/>
        </w:rPr>
        <w:lastRenderedPageBreak/>
        <w:t>Список источников</w:t>
      </w:r>
      <w:bookmarkEnd w:id="126"/>
    </w:p>
    <w:p w14:paraId="30ECC18C" w14:textId="77777777" w:rsidR="00F85ACD" w:rsidRPr="00F85ACD" w:rsidRDefault="00F85ACD" w:rsidP="00F85ACD">
      <w:pPr>
        <w:numPr>
          <w:ilvl w:val="0"/>
          <w:numId w:val="4"/>
        </w:numPr>
        <w:spacing w:line="360" w:lineRule="auto"/>
        <w:contextualSpacing/>
        <w:jc w:val="both"/>
        <w:rPr>
          <w:rFonts w:asciiTheme="majorBidi" w:hAnsiTheme="majorBidi" w:cstheme="majorBidi"/>
          <w:sz w:val="28"/>
          <w:szCs w:val="28"/>
        </w:rPr>
      </w:pPr>
      <w:bookmarkStart w:id="127" w:name="_Hlk26897979"/>
      <w:r w:rsidRPr="00F85ACD">
        <w:rPr>
          <w:rFonts w:asciiTheme="majorBidi" w:hAnsiTheme="majorBidi" w:cstheme="majorBidi"/>
          <w:sz w:val="28"/>
          <w:szCs w:val="28"/>
        </w:rPr>
        <w:t xml:space="preserve">Абрамчук А. В. Влияние сорта на формирование продуктивности зверобоя продырявленного </w:t>
      </w:r>
      <w:r w:rsidRPr="00F85ACD">
        <w:rPr>
          <w:rFonts w:asciiTheme="majorBidi" w:hAnsiTheme="majorBidi" w:cstheme="majorBidi"/>
          <w:i/>
          <w:iCs/>
          <w:sz w:val="28"/>
          <w:szCs w:val="28"/>
        </w:rPr>
        <w:t>Hypericum perforatum</w:t>
      </w:r>
      <w:r w:rsidRPr="00F85ACD">
        <w:rPr>
          <w:rFonts w:asciiTheme="majorBidi" w:hAnsiTheme="majorBidi" w:cstheme="majorBidi"/>
          <w:sz w:val="28"/>
          <w:szCs w:val="28"/>
        </w:rPr>
        <w:t xml:space="preserve"> L. // Аграрный вестник Урала. </w:t>
      </w:r>
      <w:r w:rsidRPr="00F85ACD">
        <w:rPr>
          <w:rFonts w:ascii="Times New Roman" w:hAnsi="Times New Roman" w:cs="Times New Roman"/>
          <w:sz w:val="28"/>
          <w:szCs w:val="28"/>
        </w:rPr>
        <w:t>2015. №3 (133). С. 39-42.</w:t>
      </w:r>
    </w:p>
    <w:p w14:paraId="05C9F66C" w14:textId="77777777" w:rsidR="00F85ACD" w:rsidRPr="00F85ACD" w:rsidRDefault="00F85ACD" w:rsidP="00F85ACD">
      <w:pPr>
        <w:numPr>
          <w:ilvl w:val="0"/>
          <w:numId w:val="4"/>
        </w:numPr>
        <w:spacing w:line="360" w:lineRule="auto"/>
        <w:contextualSpacing/>
        <w:jc w:val="both"/>
        <w:rPr>
          <w:rFonts w:asciiTheme="majorBidi" w:hAnsiTheme="majorBidi" w:cstheme="majorBidi"/>
          <w:sz w:val="28"/>
          <w:szCs w:val="28"/>
        </w:rPr>
      </w:pPr>
      <w:r w:rsidRPr="00F85ACD">
        <w:rPr>
          <w:rFonts w:asciiTheme="majorBidi" w:hAnsiTheme="majorBidi" w:cstheme="majorBidi"/>
          <w:bCs/>
          <w:sz w:val="28"/>
          <w:szCs w:val="28"/>
        </w:rPr>
        <w:t xml:space="preserve">Атлас ареалов и ресурсов лекарственных растений СССР. Гл. ред. П. С. Чиков. </w:t>
      </w:r>
      <w:r w:rsidRPr="00F85ACD">
        <w:rPr>
          <w:rFonts w:ascii="Times New Roman" w:hAnsi="Times New Roman" w:cs="Times New Roman"/>
          <w:bCs/>
          <w:sz w:val="28"/>
          <w:szCs w:val="28"/>
        </w:rPr>
        <w:t>М.: ГУГК, 1983, 340 с.</w:t>
      </w:r>
    </w:p>
    <w:p w14:paraId="2FFF498E" w14:textId="77777777" w:rsidR="00F85ACD" w:rsidRPr="00F85ACD" w:rsidRDefault="00F85ACD" w:rsidP="00F85ACD">
      <w:pPr>
        <w:numPr>
          <w:ilvl w:val="0"/>
          <w:numId w:val="4"/>
        </w:numPr>
        <w:spacing w:line="360" w:lineRule="auto"/>
        <w:contextualSpacing/>
        <w:jc w:val="both"/>
        <w:rPr>
          <w:rFonts w:asciiTheme="majorBidi" w:hAnsiTheme="majorBidi" w:cstheme="majorBidi"/>
          <w:sz w:val="28"/>
          <w:szCs w:val="28"/>
        </w:rPr>
      </w:pPr>
      <w:r w:rsidRPr="00F85ACD">
        <w:rPr>
          <w:rFonts w:asciiTheme="majorBidi" w:hAnsiTheme="majorBidi" w:cstheme="majorBidi"/>
          <w:bCs/>
          <w:sz w:val="28"/>
          <w:szCs w:val="28"/>
        </w:rPr>
        <w:t xml:space="preserve">Атлас лекарственных растений России. </w:t>
      </w:r>
      <w:r w:rsidRPr="00F85ACD">
        <w:rPr>
          <w:rFonts w:ascii="Times New Roman" w:hAnsi="Times New Roman" w:cs="Times New Roman"/>
          <w:bCs/>
          <w:sz w:val="28"/>
          <w:szCs w:val="28"/>
        </w:rPr>
        <w:t>М.: ФГБНУ ВИЛАР, 2006, 376 с.</w:t>
      </w:r>
    </w:p>
    <w:bookmarkEnd w:id="127"/>
    <w:p w14:paraId="6FB58887" w14:textId="77777777" w:rsidR="00F85ACD" w:rsidRPr="00F85ACD" w:rsidRDefault="00F85ACD" w:rsidP="00F85ACD">
      <w:pPr>
        <w:numPr>
          <w:ilvl w:val="0"/>
          <w:numId w:val="4"/>
        </w:numPr>
        <w:spacing w:line="360" w:lineRule="auto"/>
        <w:contextualSpacing/>
        <w:jc w:val="both"/>
        <w:rPr>
          <w:rFonts w:asciiTheme="majorBidi" w:hAnsiTheme="majorBidi" w:cstheme="majorBidi"/>
          <w:sz w:val="28"/>
          <w:szCs w:val="28"/>
        </w:rPr>
      </w:pPr>
      <w:r w:rsidRPr="00F85ACD">
        <w:rPr>
          <w:rFonts w:asciiTheme="majorBidi" w:hAnsiTheme="majorBidi" w:cstheme="majorBidi"/>
          <w:bCs/>
          <w:sz w:val="28"/>
          <w:szCs w:val="28"/>
        </w:rPr>
        <w:t xml:space="preserve">Атлас Псковской области. Ред. П. С. Марковский. </w:t>
      </w:r>
      <w:r w:rsidRPr="00F85ACD">
        <w:rPr>
          <w:rFonts w:ascii="Times New Roman" w:hAnsi="Times New Roman" w:cs="Times New Roman"/>
          <w:bCs/>
          <w:sz w:val="28"/>
          <w:szCs w:val="28"/>
        </w:rPr>
        <w:t>М.: ГУГК, 1969, 44 с.</w:t>
      </w:r>
    </w:p>
    <w:p w14:paraId="224388DF" w14:textId="77777777" w:rsidR="00F85ACD" w:rsidRPr="00F85ACD" w:rsidRDefault="00F85ACD" w:rsidP="00F85ACD">
      <w:pPr>
        <w:numPr>
          <w:ilvl w:val="0"/>
          <w:numId w:val="4"/>
        </w:numPr>
        <w:spacing w:line="360" w:lineRule="auto"/>
        <w:contextualSpacing/>
        <w:jc w:val="both"/>
        <w:rPr>
          <w:rFonts w:asciiTheme="majorBidi" w:hAnsiTheme="majorBidi" w:cstheme="majorBidi"/>
          <w:sz w:val="28"/>
          <w:szCs w:val="28"/>
        </w:rPr>
      </w:pPr>
      <w:r w:rsidRPr="00F85ACD">
        <w:rPr>
          <w:rFonts w:ascii="Times New Roman" w:hAnsi="Times New Roman" w:cs="Times New Roman"/>
          <w:bCs/>
          <w:sz w:val="28"/>
          <w:szCs w:val="28"/>
        </w:rPr>
        <w:t xml:space="preserve">Афонин А. Н., Соколова Ю. В. </w:t>
      </w:r>
      <w:r w:rsidRPr="00F85ACD">
        <w:rPr>
          <w:rFonts w:ascii="Times New Roman" w:hAnsi="Times New Roman" w:cs="Times New Roman"/>
          <w:sz w:val="28"/>
          <w:szCs w:val="28"/>
        </w:rPr>
        <w:t>Эколого-географический анализ и моделирование биологических объектов с использованием ГИС. СПб.: Изд-во ВВМ, 2018, 121 с.</w:t>
      </w:r>
    </w:p>
    <w:p w14:paraId="13E6A729" w14:textId="77777777" w:rsidR="00F85ACD" w:rsidRPr="00F85ACD" w:rsidRDefault="00F85ACD" w:rsidP="00F85ACD">
      <w:pPr>
        <w:numPr>
          <w:ilvl w:val="0"/>
          <w:numId w:val="4"/>
        </w:numPr>
        <w:spacing w:line="360" w:lineRule="auto"/>
        <w:ind w:left="777" w:hanging="357"/>
        <w:contextualSpacing/>
        <w:jc w:val="both"/>
        <w:rPr>
          <w:rFonts w:asciiTheme="majorBidi" w:hAnsiTheme="majorBidi" w:cstheme="majorBidi"/>
          <w:sz w:val="28"/>
          <w:szCs w:val="28"/>
        </w:rPr>
      </w:pPr>
      <w:r w:rsidRPr="00F85ACD">
        <w:rPr>
          <w:rFonts w:asciiTheme="majorBidi" w:hAnsiTheme="majorBidi" w:cstheme="majorBidi"/>
          <w:sz w:val="28"/>
          <w:szCs w:val="28"/>
        </w:rPr>
        <w:t xml:space="preserve">Бакина Л. А., Медведева Л. И. Сем. </w:t>
      </w:r>
      <w:r w:rsidRPr="00F85ACD">
        <w:rPr>
          <w:rFonts w:asciiTheme="majorBidi" w:hAnsiTheme="majorBidi" w:cstheme="majorBidi"/>
          <w:i/>
          <w:iCs/>
          <w:sz w:val="28"/>
          <w:szCs w:val="28"/>
        </w:rPr>
        <w:t xml:space="preserve">Hypericaceae </w:t>
      </w:r>
      <w:r w:rsidRPr="00F85ACD">
        <w:rPr>
          <w:rFonts w:asciiTheme="majorBidi" w:hAnsiTheme="majorBidi" w:cstheme="majorBidi"/>
          <w:sz w:val="28"/>
          <w:szCs w:val="28"/>
        </w:rPr>
        <w:t>Juss. (</w:t>
      </w:r>
      <w:r w:rsidRPr="00F85ACD">
        <w:rPr>
          <w:rFonts w:asciiTheme="majorBidi" w:hAnsiTheme="majorBidi" w:cstheme="majorBidi"/>
          <w:i/>
          <w:iCs/>
          <w:sz w:val="28"/>
          <w:szCs w:val="28"/>
        </w:rPr>
        <w:t>Guttiferae</w:t>
      </w:r>
      <w:r w:rsidRPr="00F85ACD">
        <w:rPr>
          <w:rFonts w:asciiTheme="majorBidi" w:hAnsiTheme="majorBidi" w:cstheme="majorBidi"/>
          <w:sz w:val="28"/>
          <w:szCs w:val="28"/>
        </w:rPr>
        <w:t xml:space="preserve"> auct.) ̶ Зверобойные // Растительные ресурсы СССР: цветковые растения, их химический состав, использование. Отв. ред. П. Д. Соколов. Л.: Наука, 1986. Т.2: Сем. </w:t>
      </w:r>
      <w:r w:rsidRPr="00F85ACD">
        <w:rPr>
          <w:rFonts w:asciiTheme="majorBidi" w:hAnsiTheme="majorBidi" w:cstheme="majorBidi"/>
          <w:i/>
          <w:iCs/>
          <w:sz w:val="28"/>
          <w:szCs w:val="28"/>
        </w:rPr>
        <w:t>Paeoniaceae</w:t>
      </w:r>
      <w:r w:rsidRPr="00F85ACD">
        <w:rPr>
          <w:rFonts w:asciiTheme="majorBidi" w:hAnsiTheme="majorBidi" w:cstheme="majorBidi"/>
          <w:sz w:val="28"/>
          <w:szCs w:val="28"/>
        </w:rPr>
        <w:t>-</w:t>
      </w:r>
      <w:r w:rsidRPr="00F85ACD">
        <w:rPr>
          <w:rFonts w:asciiTheme="majorBidi" w:hAnsiTheme="majorBidi" w:cstheme="majorBidi"/>
          <w:i/>
          <w:iCs/>
          <w:sz w:val="28"/>
          <w:szCs w:val="28"/>
        </w:rPr>
        <w:t>Thymelaeaceae</w:t>
      </w:r>
      <w:r w:rsidRPr="00F85ACD">
        <w:rPr>
          <w:rFonts w:asciiTheme="majorBidi" w:hAnsiTheme="majorBidi" w:cstheme="majorBidi"/>
          <w:sz w:val="28"/>
          <w:szCs w:val="28"/>
        </w:rPr>
        <w:t>. С. 11-19.</w:t>
      </w:r>
    </w:p>
    <w:p w14:paraId="12A782B3" w14:textId="77777777" w:rsidR="00F85ACD" w:rsidRPr="00F85ACD" w:rsidRDefault="00F85ACD" w:rsidP="00F85ACD">
      <w:pPr>
        <w:numPr>
          <w:ilvl w:val="0"/>
          <w:numId w:val="4"/>
        </w:numPr>
        <w:spacing w:line="360" w:lineRule="auto"/>
        <w:ind w:left="777" w:hanging="357"/>
        <w:contextualSpacing/>
        <w:jc w:val="both"/>
        <w:rPr>
          <w:rFonts w:asciiTheme="majorBidi" w:hAnsiTheme="majorBidi" w:cstheme="majorBidi"/>
          <w:sz w:val="28"/>
          <w:szCs w:val="28"/>
        </w:rPr>
      </w:pPr>
      <w:r w:rsidRPr="00F85ACD">
        <w:rPr>
          <w:rFonts w:asciiTheme="majorBidi" w:hAnsiTheme="majorBidi" w:cstheme="majorBidi"/>
          <w:sz w:val="28"/>
          <w:szCs w:val="28"/>
        </w:rPr>
        <w:t xml:space="preserve">Беленовская Л. М., Буданцев А. Л. Продукты вторичного метаболизма </w:t>
      </w:r>
      <w:r w:rsidRPr="00F85ACD">
        <w:rPr>
          <w:rFonts w:asciiTheme="majorBidi" w:hAnsiTheme="majorBidi" w:cstheme="majorBidi"/>
          <w:i/>
          <w:iCs/>
          <w:sz w:val="28"/>
          <w:szCs w:val="28"/>
        </w:rPr>
        <w:t>Hypericum perforatum</w:t>
      </w:r>
      <w:r w:rsidRPr="00F85ACD">
        <w:rPr>
          <w:rFonts w:asciiTheme="majorBidi" w:hAnsiTheme="majorBidi" w:cstheme="majorBidi"/>
          <w:sz w:val="28"/>
          <w:szCs w:val="28"/>
        </w:rPr>
        <w:t xml:space="preserve"> L. и их биологическая активность // Растительные ресурсы. 2004. Т.40. №3. С. 131-154.</w:t>
      </w:r>
    </w:p>
    <w:p w14:paraId="3F4DC659" w14:textId="77777777" w:rsidR="00F85ACD" w:rsidRPr="00F85ACD" w:rsidRDefault="00F85ACD" w:rsidP="00F85ACD">
      <w:pPr>
        <w:numPr>
          <w:ilvl w:val="0"/>
          <w:numId w:val="4"/>
        </w:numPr>
        <w:spacing w:line="360" w:lineRule="auto"/>
        <w:ind w:left="777" w:hanging="357"/>
        <w:contextualSpacing/>
        <w:jc w:val="both"/>
        <w:rPr>
          <w:rFonts w:asciiTheme="majorBidi" w:hAnsiTheme="majorBidi" w:cstheme="majorBidi"/>
          <w:sz w:val="28"/>
          <w:szCs w:val="28"/>
        </w:rPr>
      </w:pPr>
      <w:r w:rsidRPr="00F85ACD">
        <w:rPr>
          <w:rFonts w:asciiTheme="majorBidi" w:hAnsiTheme="majorBidi" w:cstheme="majorBidi"/>
          <w:sz w:val="28"/>
          <w:szCs w:val="28"/>
        </w:rPr>
        <w:t>Бубырева В. А., Сорокина И. А., Лисакова Н. С. (фотографии). Атлас дикорастущих растений Ленинградской области. М.: Товарищество научных изданий КМК, 2018, 685 с.</w:t>
      </w:r>
    </w:p>
    <w:p w14:paraId="25BF1C73" w14:textId="77777777" w:rsidR="00F85ACD" w:rsidRPr="00F85ACD" w:rsidRDefault="00F85ACD" w:rsidP="00F85ACD">
      <w:pPr>
        <w:numPr>
          <w:ilvl w:val="0"/>
          <w:numId w:val="4"/>
        </w:numPr>
        <w:spacing w:line="360" w:lineRule="auto"/>
        <w:ind w:left="777" w:hanging="357"/>
        <w:contextualSpacing/>
        <w:jc w:val="both"/>
        <w:rPr>
          <w:rFonts w:asciiTheme="majorBidi" w:hAnsiTheme="majorBidi" w:cstheme="majorBidi"/>
          <w:sz w:val="28"/>
          <w:szCs w:val="28"/>
        </w:rPr>
      </w:pPr>
      <w:r w:rsidRPr="00F85ACD">
        <w:rPr>
          <w:rFonts w:asciiTheme="majorBidi" w:hAnsiTheme="majorBidi" w:cstheme="majorBidi"/>
          <w:sz w:val="28"/>
          <w:szCs w:val="28"/>
        </w:rPr>
        <w:t>Быков Б.А. Геоботаника. Алма-Ата: Наука, 1978, 288 с.</w:t>
      </w:r>
    </w:p>
    <w:p w14:paraId="2FB332A2" w14:textId="77777777" w:rsidR="00F85ACD" w:rsidRPr="00F85ACD" w:rsidRDefault="00F85ACD" w:rsidP="00F85ACD">
      <w:pPr>
        <w:numPr>
          <w:ilvl w:val="0"/>
          <w:numId w:val="4"/>
        </w:numPr>
        <w:spacing w:line="360" w:lineRule="auto"/>
        <w:ind w:left="777" w:hanging="357"/>
        <w:contextualSpacing/>
        <w:jc w:val="both"/>
        <w:rPr>
          <w:rFonts w:asciiTheme="majorBidi" w:hAnsiTheme="majorBidi" w:cstheme="majorBidi"/>
          <w:sz w:val="28"/>
          <w:szCs w:val="28"/>
        </w:rPr>
      </w:pPr>
      <w:r w:rsidRPr="00F85ACD">
        <w:rPr>
          <w:rFonts w:asciiTheme="majorBidi" w:hAnsiTheme="majorBidi" w:cstheme="majorBidi"/>
          <w:sz w:val="28"/>
          <w:szCs w:val="28"/>
        </w:rPr>
        <w:t xml:space="preserve">Вандышев В. В., Бабаева Е. Ю., Горяинов С. В., Коротких И.Н. Семена </w:t>
      </w:r>
      <w:bookmarkStart w:id="128" w:name="_Hlk40462922"/>
      <w:r w:rsidRPr="00F85ACD">
        <w:rPr>
          <w:rFonts w:asciiTheme="majorBidi" w:hAnsiTheme="majorBidi" w:cstheme="majorBidi"/>
          <w:i/>
          <w:iCs/>
          <w:sz w:val="28"/>
          <w:szCs w:val="28"/>
        </w:rPr>
        <w:t>Hypericum perforatum</w:t>
      </w:r>
      <w:r w:rsidRPr="00F85ACD">
        <w:rPr>
          <w:rFonts w:asciiTheme="majorBidi" w:hAnsiTheme="majorBidi" w:cstheme="majorBidi"/>
          <w:sz w:val="28"/>
          <w:szCs w:val="28"/>
        </w:rPr>
        <w:t xml:space="preserve"> L.  </w:t>
      </w:r>
      <w:r w:rsidRPr="00F85ACD">
        <w:rPr>
          <w:rFonts w:ascii="Times New Roman" w:hAnsi="Times New Roman" w:cs="Times New Roman"/>
          <w:sz w:val="28"/>
          <w:szCs w:val="28"/>
        </w:rPr>
        <w:t>̶</w:t>
      </w:r>
      <w:bookmarkEnd w:id="128"/>
      <w:r w:rsidRPr="00F85ACD">
        <w:rPr>
          <w:rFonts w:ascii="Times New Roman" w:hAnsi="Times New Roman" w:cs="Times New Roman"/>
          <w:sz w:val="28"/>
          <w:szCs w:val="28"/>
        </w:rPr>
        <w:t xml:space="preserve">  перспективное жиромасличное сырье // Химия растительного сырья. 2017. №2. С. 113-118.</w:t>
      </w:r>
    </w:p>
    <w:p w14:paraId="08AA35F0" w14:textId="77777777" w:rsidR="00F85ACD" w:rsidRPr="00F85ACD" w:rsidRDefault="00F85ACD" w:rsidP="00F85ACD">
      <w:pPr>
        <w:numPr>
          <w:ilvl w:val="0"/>
          <w:numId w:val="4"/>
        </w:numPr>
        <w:spacing w:line="360" w:lineRule="auto"/>
        <w:ind w:left="777" w:hanging="357"/>
        <w:contextualSpacing/>
        <w:jc w:val="both"/>
        <w:rPr>
          <w:rFonts w:asciiTheme="majorBidi" w:hAnsiTheme="majorBidi" w:cstheme="majorBidi"/>
          <w:sz w:val="28"/>
          <w:szCs w:val="28"/>
        </w:rPr>
      </w:pPr>
      <w:r w:rsidRPr="00F85ACD">
        <w:rPr>
          <w:rFonts w:asciiTheme="majorBidi" w:hAnsiTheme="majorBidi" w:cstheme="majorBidi"/>
          <w:sz w:val="28"/>
          <w:szCs w:val="28"/>
        </w:rPr>
        <w:t>Васюков В. М. Растения Пензенской области (конспект флоры). Пенза: Изд-во Пензенского гос. ун-та, 2004, 184 с.</w:t>
      </w:r>
    </w:p>
    <w:p w14:paraId="04E3FDCD" w14:textId="77777777" w:rsidR="00F85ACD" w:rsidRPr="00F85ACD" w:rsidRDefault="00F85ACD" w:rsidP="00F85ACD">
      <w:pPr>
        <w:numPr>
          <w:ilvl w:val="0"/>
          <w:numId w:val="4"/>
        </w:numPr>
        <w:spacing w:line="360" w:lineRule="auto"/>
        <w:ind w:left="777" w:hanging="357"/>
        <w:contextualSpacing/>
        <w:jc w:val="both"/>
        <w:rPr>
          <w:rFonts w:asciiTheme="majorBidi" w:hAnsiTheme="majorBidi" w:cstheme="majorBidi"/>
          <w:sz w:val="28"/>
          <w:szCs w:val="28"/>
        </w:rPr>
      </w:pPr>
      <w:r w:rsidRPr="00F85ACD">
        <w:rPr>
          <w:rFonts w:asciiTheme="majorBidi" w:hAnsiTheme="majorBidi" w:cstheme="majorBidi"/>
          <w:sz w:val="28"/>
          <w:szCs w:val="28"/>
        </w:rPr>
        <w:lastRenderedPageBreak/>
        <w:t xml:space="preserve">Власова Н. В. </w:t>
      </w:r>
      <w:bookmarkStart w:id="129" w:name="_Hlk40461320"/>
      <w:r w:rsidRPr="00F85ACD">
        <w:rPr>
          <w:rFonts w:asciiTheme="majorBidi" w:hAnsiTheme="majorBidi" w:cstheme="majorBidi"/>
          <w:sz w:val="28"/>
          <w:szCs w:val="28"/>
        </w:rPr>
        <w:t xml:space="preserve">Семейство </w:t>
      </w:r>
      <w:r w:rsidRPr="00F85ACD">
        <w:rPr>
          <w:rFonts w:asciiTheme="majorBidi" w:hAnsiTheme="majorBidi" w:cstheme="majorBidi"/>
          <w:i/>
          <w:iCs/>
          <w:sz w:val="28"/>
          <w:szCs w:val="28"/>
        </w:rPr>
        <w:t>Hypericaceae</w:t>
      </w:r>
      <w:r w:rsidRPr="00F85ACD">
        <w:rPr>
          <w:rFonts w:asciiTheme="majorBidi" w:hAnsiTheme="majorBidi" w:cstheme="majorBidi"/>
          <w:sz w:val="28"/>
          <w:szCs w:val="28"/>
        </w:rPr>
        <w:t xml:space="preserve">  ̶  Зверобойные </w:t>
      </w:r>
      <w:bookmarkEnd w:id="129"/>
      <w:r w:rsidRPr="00F85ACD">
        <w:rPr>
          <w:rFonts w:asciiTheme="majorBidi" w:hAnsiTheme="majorBidi" w:cstheme="majorBidi"/>
          <w:sz w:val="28"/>
          <w:szCs w:val="28"/>
        </w:rPr>
        <w:t xml:space="preserve">// Флора Сибири. Под ред. Г. А. Пешковой. Новосибирск: Наука, 1996. Т.10: </w:t>
      </w:r>
      <w:r w:rsidRPr="00F85ACD">
        <w:rPr>
          <w:rFonts w:asciiTheme="majorBidi" w:hAnsiTheme="majorBidi" w:cstheme="majorBidi"/>
          <w:i/>
          <w:iCs/>
          <w:sz w:val="28"/>
          <w:szCs w:val="28"/>
        </w:rPr>
        <w:t>Geraniaceae</w:t>
      </w:r>
      <w:r w:rsidRPr="00F85ACD">
        <w:rPr>
          <w:rFonts w:asciiTheme="majorBidi" w:hAnsiTheme="majorBidi" w:cstheme="majorBidi"/>
          <w:sz w:val="28"/>
          <w:szCs w:val="28"/>
        </w:rPr>
        <w:t>-</w:t>
      </w:r>
      <w:r w:rsidRPr="00F85ACD">
        <w:rPr>
          <w:rFonts w:asciiTheme="majorBidi" w:hAnsiTheme="majorBidi" w:cstheme="majorBidi"/>
          <w:i/>
          <w:iCs/>
          <w:sz w:val="28"/>
          <w:szCs w:val="28"/>
        </w:rPr>
        <w:t>Cornaceae</w:t>
      </w:r>
      <w:r w:rsidRPr="00F85ACD">
        <w:rPr>
          <w:rFonts w:asciiTheme="majorBidi" w:hAnsiTheme="majorBidi" w:cstheme="majorBidi"/>
          <w:sz w:val="28"/>
          <w:szCs w:val="28"/>
        </w:rPr>
        <w:t>. С. 71-75.</w:t>
      </w:r>
    </w:p>
    <w:p w14:paraId="398C4B22" w14:textId="77777777" w:rsidR="00F85ACD" w:rsidRPr="00F85ACD" w:rsidRDefault="00F85ACD" w:rsidP="00F85ACD">
      <w:pPr>
        <w:numPr>
          <w:ilvl w:val="0"/>
          <w:numId w:val="4"/>
        </w:numPr>
        <w:spacing w:line="360" w:lineRule="auto"/>
        <w:ind w:left="777" w:hanging="357"/>
        <w:contextualSpacing/>
        <w:jc w:val="both"/>
        <w:rPr>
          <w:rFonts w:asciiTheme="majorBidi" w:hAnsiTheme="majorBidi" w:cstheme="majorBidi"/>
          <w:sz w:val="28"/>
          <w:szCs w:val="28"/>
        </w:rPr>
      </w:pPr>
      <w:r w:rsidRPr="00F85ACD">
        <w:rPr>
          <w:rFonts w:asciiTheme="majorBidi" w:hAnsiTheme="majorBidi" w:cstheme="majorBidi"/>
          <w:sz w:val="28"/>
          <w:szCs w:val="28"/>
        </w:rPr>
        <w:t>Годин В. Н., Гонтарь Э. М. Онтогенез зверобоя продырявленного (</w:t>
      </w:r>
      <w:r w:rsidRPr="00F85ACD">
        <w:rPr>
          <w:rFonts w:asciiTheme="majorBidi" w:hAnsiTheme="majorBidi" w:cstheme="majorBidi"/>
          <w:i/>
          <w:iCs/>
          <w:sz w:val="28"/>
          <w:szCs w:val="28"/>
        </w:rPr>
        <w:t>H. perforatum</w:t>
      </w:r>
      <w:r w:rsidRPr="00F85ACD">
        <w:rPr>
          <w:rFonts w:asciiTheme="majorBidi" w:hAnsiTheme="majorBidi" w:cstheme="majorBidi"/>
          <w:sz w:val="28"/>
          <w:szCs w:val="28"/>
        </w:rPr>
        <w:t xml:space="preserve"> L.) // Онтогенетический атлас лекарственных растений. Отв. ред. Л. А. Жукова. Йошкар-Ола: МарГУ, 2002. Т.3. С. 206-214.</w:t>
      </w:r>
    </w:p>
    <w:p w14:paraId="562B30E4" w14:textId="77777777" w:rsidR="00F85ACD" w:rsidRPr="00F85ACD" w:rsidRDefault="00F85ACD" w:rsidP="00F85ACD">
      <w:pPr>
        <w:numPr>
          <w:ilvl w:val="0"/>
          <w:numId w:val="4"/>
        </w:numPr>
        <w:spacing w:line="360" w:lineRule="auto"/>
        <w:ind w:left="777" w:hanging="357"/>
        <w:contextualSpacing/>
        <w:jc w:val="both"/>
        <w:rPr>
          <w:rFonts w:asciiTheme="majorBidi" w:hAnsiTheme="majorBidi" w:cstheme="majorBidi"/>
          <w:sz w:val="28"/>
          <w:szCs w:val="28"/>
        </w:rPr>
      </w:pPr>
      <w:r w:rsidRPr="00F85ACD">
        <w:rPr>
          <w:rFonts w:asciiTheme="majorBidi" w:hAnsiTheme="majorBidi" w:cstheme="majorBidi"/>
          <w:sz w:val="28"/>
          <w:szCs w:val="28"/>
        </w:rPr>
        <w:t xml:space="preserve">Государственная фармакопея РФ. В 4 т. Т. 4. Биологические лекарственные препараты, растительные средства и препараты, лекарственные препараты из крови и плазмы, лекарственное растительное сырье и лекарственные растительные препараты, гомеопатия. 14-е изд. М.: Минздрав РФ, 2018, 7019 с. </w:t>
      </w:r>
    </w:p>
    <w:p w14:paraId="51FF76FD" w14:textId="77777777" w:rsidR="00F85ACD" w:rsidRPr="00F85ACD" w:rsidRDefault="00F85ACD" w:rsidP="00F85ACD">
      <w:pPr>
        <w:numPr>
          <w:ilvl w:val="0"/>
          <w:numId w:val="4"/>
        </w:numPr>
        <w:spacing w:line="360" w:lineRule="auto"/>
        <w:ind w:left="777" w:hanging="357"/>
        <w:contextualSpacing/>
        <w:jc w:val="both"/>
        <w:rPr>
          <w:rFonts w:asciiTheme="majorBidi" w:hAnsiTheme="majorBidi" w:cstheme="majorBidi"/>
          <w:sz w:val="28"/>
          <w:szCs w:val="28"/>
        </w:rPr>
      </w:pPr>
      <w:r w:rsidRPr="00F85ACD">
        <w:rPr>
          <w:rFonts w:asciiTheme="majorBidi" w:hAnsiTheme="majorBidi" w:cstheme="majorBidi"/>
          <w:sz w:val="28"/>
          <w:szCs w:val="28"/>
        </w:rPr>
        <w:t xml:space="preserve">Губанов И. А. Семейство Зверобойные  </w:t>
      </w:r>
      <w:r w:rsidRPr="00F85ACD">
        <w:rPr>
          <w:rFonts w:ascii="Times New Roman" w:hAnsi="Times New Roman" w:cs="Times New Roman"/>
          <w:sz w:val="28"/>
          <w:szCs w:val="28"/>
        </w:rPr>
        <w:t xml:space="preserve">̶  </w:t>
      </w:r>
      <w:r w:rsidRPr="00F85ACD">
        <w:rPr>
          <w:rFonts w:asciiTheme="majorBidi" w:hAnsiTheme="majorBidi" w:cstheme="majorBidi"/>
          <w:i/>
          <w:iCs/>
          <w:sz w:val="28"/>
          <w:szCs w:val="28"/>
        </w:rPr>
        <w:t>Hypericaceae</w:t>
      </w:r>
      <w:r w:rsidRPr="00F85ACD">
        <w:rPr>
          <w:rFonts w:asciiTheme="majorBidi" w:hAnsiTheme="majorBidi" w:cstheme="majorBidi"/>
          <w:sz w:val="28"/>
          <w:szCs w:val="28"/>
        </w:rPr>
        <w:t xml:space="preserve"> (</w:t>
      </w:r>
      <w:r w:rsidRPr="00F85ACD">
        <w:rPr>
          <w:rFonts w:asciiTheme="majorBidi" w:hAnsiTheme="majorBidi" w:cstheme="majorBidi"/>
          <w:i/>
          <w:iCs/>
          <w:sz w:val="28"/>
          <w:szCs w:val="28"/>
        </w:rPr>
        <w:t>Guttiferae</w:t>
      </w:r>
      <w:r w:rsidRPr="00F85ACD">
        <w:rPr>
          <w:rFonts w:asciiTheme="majorBidi" w:hAnsiTheme="majorBidi" w:cstheme="majorBidi"/>
          <w:sz w:val="28"/>
          <w:szCs w:val="28"/>
        </w:rPr>
        <w:t xml:space="preserve">) // Дикорастущие полезные растения СССР. </w:t>
      </w:r>
      <w:r w:rsidRPr="00F85ACD">
        <w:rPr>
          <w:rFonts w:ascii="Times New Roman" w:hAnsi="Times New Roman" w:cs="Times New Roman"/>
          <w:sz w:val="28"/>
          <w:szCs w:val="28"/>
        </w:rPr>
        <w:t>М.: Мысль, 1976. С. 234-236.</w:t>
      </w:r>
    </w:p>
    <w:p w14:paraId="5084B1C8" w14:textId="77777777" w:rsidR="00F85ACD" w:rsidRPr="00F85ACD" w:rsidRDefault="00F85ACD" w:rsidP="00F85ACD">
      <w:pPr>
        <w:numPr>
          <w:ilvl w:val="0"/>
          <w:numId w:val="4"/>
        </w:numPr>
        <w:spacing w:line="360" w:lineRule="auto"/>
        <w:ind w:left="777" w:hanging="357"/>
        <w:contextualSpacing/>
        <w:jc w:val="both"/>
        <w:rPr>
          <w:rFonts w:asciiTheme="majorBidi" w:hAnsiTheme="majorBidi" w:cstheme="majorBidi"/>
          <w:sz w:val="28"/>
          <w:szCs w:val="28"/>
        </w:rPr>
      </w:pPr>
      <w:r w:rsidRPr="00F85ACD">
        <w:rPr>
          <w:rFonts w:asciiTheme="majorBidi" w:hAnsiTheme="majorBidi" w:cstheme="majorBidi"/>
          <w:sz w:val="28"/>
          <w:szCs w:val="28"/>
        </w:rPr>
        <w:t xml:space="preserve">Гуфранова И. Б. </w:t>
      </w:r>
      <w:r w:rsidRPr="00F85ACD">
        <w:rPr>
          <w:rFonts w:asciiTheme="majorBidi" w:hAnsiTheme="majorBidi" w:cstheme="majorBidi"/>
          <w:i/>
          <w:iCs/>
          <w:sz w:val="28"/>
          <w:szCs w:val="28"/>
        </w:rPr>
        <w:t>Hypericaceae</w:t>
      </w:r>
      <w:r w:rsidRPr="00F85ACD">
        <w:rPr>
          <w:rFonts w:asciiTheme="majorBidi" w:hAnsiTheme="majorBidi" w:cstheme="majorBidi"/>
          <w:sz w:val="28"/>
          <w:szCs w:val="28"/>
        </w:rPr>
        <w:t xml:space="preserve">  ̶ Зверобойные // Определитель высших растений Башкирской АССР. Отв. ред. Е. В. Кучеров, А. А. Мулдашев.  М.: Наука, 1989. Ч. 2: Сем. </w:t>
      </w:r>
      <w:r w:rsidRPr="00F85ACD">
        <w:rPr>
          <w:rFonts w:asciiTheme="majorBidi" w:hAnsiTheme="majorBidi" w:cstheme="majorBidi"/>
          <w:i/>
          <w:iCs/>
          <w:sz w:val="28"/>
          <w:szCs w:val="28"/>
        </w:rPr>
        <w:t>Brassicaceae</w:t>
      </w:r>
      <w:r w:rsidRPr="00F85ACD">
        <w:rPr>
          <w:rFonts w:asciiTheme="majorBidi" w:hAnsiTheme="majorBidi" w:cstheme="majorBidi"/>
          <w:sz w:val="28"/>
          <w:szCs w:val="28"/>
        </w:rPr>
        <w:t>-</w:t>
      </w:r>
      <w:r w:rsidRPr="00F85ACD">
        <w:rPr>
          <w:rFonts w:asciiTheme="majorBidi" w:hAnsiTheme="majorBidi" w:cstheme="majorBidi"/>
          <w:i/>
          <w:iCs/>
          <w:sz w:val="28"/>
          <w:szCs w:val="28"/>
        </w:rPr>
        <w:t>Asteraceae</w:t>
      </w:r>
      <w:r w:rsidRPr="00F85ACD">
        <w:rPr>
          <w:rFonts w:asciiTheme="majorBidi" w:hAnsiTheme="majorBidi" w:cstheme="majorBidi"/>
          <w:sz w:val="28"/>
          <w:szCs w:val="28"/>
        </w:rPr>
        <w:t>. С. 134-135.</w:t>
      </w:r>
    </w:p>
    <w:p w14:paraId="0DA538C0" w14:textId="77777777" w:rsidR="00F85ACD" w:rsidRPr="00F85ACD" w:rsidRDefault="00F85ACD" w:rsidP="00F85ACD">
      <w:pPr>
        <w:numPr>
          <w:ilvl w:val="0"/>
          <w:numId w:val="4"/>
        </w:numPr>
        <w:spacing w:line="360" w:lineRule="auto"/>
        <w:ind w:left="777" w:hanging="357"/>
        <w:contextualSpacing/>
        <w:jc w:val="both"/>
        <w:rPr>
          <w:rFonts w:asciiTheme="majorBidi" w:hAnsiTheme="majorBidi" w:cstheme="majorBidi"/>
          <w:sz w:val="28"/>
          <w:szCs w:val="28"/>
        </w:rPr>
      </w:pPr>
      <w:r w:rsidRPr="00F85ACD">
        <w:rPr>
          <w:rFonts w:asciiTheme="majorBidi" w:hAnsiTheme="majorBidi" w:cstheme="majorBidi"/>
          <w:sz w:val="28"/>
          <w:szCs w:val="28"/>
        </w:rPr>
        <w:t xml:space="preserve">Заболотная Е. С., Шасс Е. Ю. Зверобой продырявленный (зверобой обыкновенный)  ̶  </w:t>
      </w:r>
      <w:r w:rsidRPr="00F85ACD">
        <w:rPr>
          <w:rFonts w:asciiTheme="majorBidi" w:hAnsiTheme="majorBidi" w:cstheme="majorBidi"/>
          <w:i/>
          <w:iCs/>
          <w:sz w:val="28"/>
          <w:szCs w:val="28"/>
        </w:rPr>
        <w:t>H. perforatum</w:t>
      </w:r>
      <w:r w:rsidRPr="00F85ACD">
        <w:rPr>
          <w:rFonts w:asciiTheme="majorBidi" w:hAnsiTheme="majorBidi" w:cstheme="majorBidi"/>
          <w:sz w:val="28"/>
          <w:szCs w:val="28"/>
        </w:rPr>
        <w:t xml:space="preserve"> L. // Атлас лекарственных растений СССР. Гл. ред. Н. В. Цицин. М.: Гос. изд-во медицинской литературы, 1962. С. 196-197.</w:t>
      </w:r>
    </w:p>
    <w:p w14:paraId="167ED13B" w14:textId="77777777" w:rsidR="00F85ACD" w:rsidRPr="00F85ACD" w:rsidRDefault="00F85ACD" w:rsidP="00F85ACD">
      <w:pPr>
        <w:numPr>
          <w:ilvl w:val="0"/>
          <w:numId w:val="4"/>
        </w:numPr>
        <w:spacing w:line="360" w:lineRule="auto"/>
        <w:ind w:left="777" w:hanging="357"/>
        <w:contextualSpacing/>
        <w:jc w:val="both"/>
        <w:rPr>
          <w:rFonts w:asciiTheme="majorBidi" w:hAnsiTheme="majorBidi" w:cstheme="majorBidi"/>
          <w:sz w:val="28"/>
          <w:szCs w:val="28"/>
        </w:rPr>
      </w:pPr>
      <w:r w:rsidRPr="00F85ACD">
        <w:rPr>
          <w:rFonts w:asciiTheme="majorBidi" w:hAnsiTheme="majorBidi" w:cstheme="majorBidi"/>
          <w:sz w:val="28"/>
          <w:szCs w:val="28"/>
        </w:rPr>
        <w:t>Иллюстрированный определитель растений Карельского перешейка. Под ред. А. Л. Буданцева, Г. П. Яковлева. СПб.: СпецЛит; Издательство СПФХА, 2000, 478 с.</w:t>
      </w:r>
    </w:p>
    <w:p w14:paraId="1A2D6FBF" w14:textId="77777777" w:rsidR="00F85ACD" w:rsidRPr="00CD50CE" w:rsidRDefault="00F85ACD" w:rsidP="00F85ACD">
      <w:pPr>
        <w:numPr>
          <w:ilvl w:val="0"/>
          <w:numId w:val="4"/>
        </w:numPr>
        <w:spacing w:line="360" w:lineRule="auto"/>
        <w:ind w:left="777" w:hanging="357"/>
        <w:contextualSpacing/>
        <w:jc w:val="both"/>
        <w:rPr>
          <w:rFonts w:asciiTheme="majorBidi" w:hAnsiTheme="majorBidi" w:cstheme="majorBidi"/>
          <w:sz w:val="28"/>
          <w:szCs w:val="28"/>
        </w:rPr>
      </w:pPr>
      <w:r w:rsidRPr="00F85ACD">
        <w:rPr>
          <w:rFonts w:asciiTheme="majorBidi" w:hAnsiTheme="majorBidi" w:cstheme="majorBidi"/>
          <w:sz w:val="28"/>
          <w:szCs w:val="28"/>
        </w:rPr>
        <w:t xml:space="preserve">Ипатов В. С., Мирин Д. М. Описание фитоценоза: методические рекомендации. </w:t>
      </w:r>
      <w:r w:rsidRPr="00F85ACD">
        <w:rPr>
          <w:rFonts w:ascii="Times New Roman" w:hAnsi="Times New Roman" w:cs="Times New Roman"/>
          <w:sz w:val="28"/>
          <w:szCs w:val="28"/>
        </w:rPr>
        <w:t>СПб: СПбГУ, 2008, 71 с.</w:t>
      </w:r>
    </w:p>
    <w:p w14:paraId="5C24A569" w14:textId="77777777" w:rsidR="00F85ACD" w:rsidRPr="00CD50CE" w:rsidRDefault="00F85ACD" w:rsidP="00F85ACD">
      <w:pPr>
        <w:numPr>
          <w:ilvl w:val="0"/>
          <w:numId w:val="4"/>
        </w:numPr>
        <w:spacing w:line="360" w:lineRule="auto"/>
        <w:ind w:left="777" w:hanging="357"/>
        <w:contextualSpacing/>
        <w:jc w:val="both"/>
        <w:rPr>
          <w:rFonts w:asciiTheme="majorBidi" w:hAnsiTheme="majorBidi" w:cstheme="majorBidi"/>
          <w:sz w:val="28"/>
          <w:szCs w:val="28"/>
        </w:rPr>
      </w:pPr>
      <w:r w:rsidRPr="00F85ACD">
        <w:rPr>
          <w:rFonts w:ascii="Times New Roman" w:hAnsi="Times New Roman" w:cs="Times New Roman"/>
          <w:sz w:val="28"/>
          <w:szCs w:val="28"/>
        </w:rPr>
        <w:t>Карпук В. В. Фармакогнозия. Минск: БГУ, 2011, 340 с.</w:t>
      </w:r>
    </w:p>
    <w:p w14:paraId="384B750D" w14:textId="0ED3463D" w:rsidR="00F85ACD" w:rsidRPr="00F85ACD" w:rsidRDefault="00F85ACD" w:rsidP="00CD50CE">
      <w:pPr>
        <w:spacing w:line="360" w:lineRule="auto"/>
        <w:ind w:left="780" w:hanging="360"/>
        <w:contextualSpacing/>
        <w:jc w:val="both"/>
        <w:rPr>
          <w:rFonts w:asciiTheme="majorBidi" w:hAnsiTheme="majorBidi" w:cstheme="majorBidi"/>
          <w:sz w:val="28"/>
          <w:szCs w:val="28"/>
        </w:rPr>
      </w:pPr>
      <w:r w:rsidRPr="00F85ACD">
        <w:rPr>
          <w:rFonts w:asciiTheme="majorBidi" w:hAnsiTheme="majorBidi" w:cstheme="majorBidi"/>
          <w:sz w:val="28"/>
          <w:szCs w:val="28"/>
        </w:rPr>
        <w:t xml:space="preserve">Князев М. С. Сем. </w:t>
      </w:r>
      <w:r w:rsidRPr="00F85ACD">
        <w:rPr>
          <w:rFonts w:asciiTheme="majorBidi" w:hAnsiTheme="majorBidi" w:cstheme="majorBidi"/>
          <w:i/>
          <w:iCs/>
          <w:sz w:val="28"/>
          <w:szCs w:val="28"/>
          <w:lang w:val="en-US"/>
        </w:rPr>
        <w:t>Hypericaceae</w:t>
      </w:r>
      <w:r w:rsidRPr="00F85ACD">
        <w:rPr>
          <w:rFonts w:asciiTheme="majorBidi" w:hAnsiTheme="majorBidi" w:cstheme="majorBidi"/>
          <w:sz w:val="28"/>
          <w:szCs w:val="28"/>
        </w:rPr>
        <w:t xml:space="preserve"> </w:t>
      </w:r>
      <w:r w:rsidRPr="00F85ACD">
        <w:rPr>
          <w:rFonts w:asciiTheme="majorBidi" w:hAnsiTheme="majorBidi" w:cstheme="majorBidi"/>
          <w:sz w:val="28"/>
          <w:szCs w:val="28"/>
          <w:lang w:val="en-US"/>
        </w:rPr>
        <w:t>Juss</w:t>
      </w:r>
      <w:r w:rsidRPr="00F85ACD">
        <w:rPr>
          <w:rFonts w:asciiTheme="majorBidi" w:hAnsiTheme="majorBidi" w:cstheme="majorBidi"/>
          <w:sz w:val="28"/>
          <w:szCs w:val="28"/>
        </w:rPr>
        <w:t>. ̶ Зверобойные // Определитель сосудистых растений Оренбургской области. М.: Товарищество научных изданий КМК, 2009. С. 443.</w:t>
      </w:r>
    </w:p>
    <w:p w14:paraId="41D63FB3" w14:textId="77777777" w:rsidR="00F85ACD" w:rsidRPr="00F85ACD" w:rsidRDefault="00F85ACD" w:rsidP="00F85ACD">
      <w:pPr>
        <w:numPr>
          <w:ilvl w:val="0"/>
          <w:numId w:val="4"/>
        </w:numPr>
        <w:spacing w:line="360" w:lineRule="auto"/>
        <w:contextualSpacing/>
        <w:jc w:val="both"/>
        <w:rPr>
          <w:rFonts w:asciiTheme="majorBidi" w:hAnsiTheme="majorBidi" w:cstheme="majorBidi"/>
          <w:sz w:val="28"/>
          <w:szCs w:val="28"/>
        </w:rPr>
      </w:pPr>
      <w:r w:rsidRPr="00F85ACD">
        <w:rPr>
          <w:rFonts w:ascii="Times New Roman" w:hAnsi="Times New Roman" w:cs="Times New Roman"/>
          <w:bCs/>
          <w:sz w:val="28"/>
          <w:szCs w:val="28"/>
        </w:rPr>
        <w:lastRenderedPageBreak/>
        <w:t>Конечная Г. Ю. Сосудистые растения национального парка «Себежский».</w:t>
      </w:r>
      <w:r w:rsidRPr="00F85ACD">
        <w:rPr>
          <w:rFonts w:asciiTheme="majorBidi" w:hAnsiTheme="majorBidi" w:cstheme="majorBidi"/>
          <w:sz w:val="28"/>
          <w:szCs w:val="28"/>
        </w:rPr>
        <w:t xml:space="preserve"> </w:t>
      </w:r>
      <w:r w:rsidRPr="00F85ACD">
        <w:rPr>
          <w:rFonts w:ascii="Times New Roman" w:hAnsi="Times New Roman" w:cs="Times New Roman"/>
          <w:sz w:val="28"/>
          <w:szCs w:val="28"/>
        </w:rPr>
        <w:t>Псков: ПОЦНТ, 2008, 166 с.</w:t>
      </w:r>
    </w:p>
    <w:p w14:paraId="535696E9" w14:textId="77777777" w:rsidR="00F85ACD" w:rsidRPr="00F85ACD" w:rsidRDefault="00F85ACD" w:rsidP="00F85ACD">
      <w:pPr>
        <w:numPr>
          <w:ilvl w:val="0"/>
          <w:numId w:val="4"/>
        </w:numPr>
        <w:spacing w:line="360" w:lineRule="auto"/>
        <w:contextualSpacing/>
        <w:jc w:val="both"/>
        <w:rPr>
          <w:rFonts w:asciiTheme="majorBidi" w:hAnsiTheme="majorBidi" w:cstheme="majorBidi"/>
          <w:sz w:val="28"/>
          <w:szCs w:val="28"/>
        </w:rPr>
      </w:pPr>
      <w:r w:rsidRPr="00F85ACD">
        <w:rPr>
          <w:rFonts w:ascii="Times New Roman" w:hAnsi="Times New Roman" w:cs="Times New Roman"/>
          <w:sz w:val="28"/>
          <w:szCs w:val="28"/>
        </w:rPr>
        <w:t>Конспект сосудистых растений Калининградской области: справочное пособие. Ред. В. П. Дедков.  Калининград: Изд-во Калининградского ун-та, 1999, 107 с.</w:t>
      </w:r>
    </w:p>
    <w:p w14:paraId="3BE83D2A" w14:textId="77777777" w:rsidR="00F85ACD" w:rsidRPr="00F85ACD" w:rsidRDefault="00F85ACD" w:rsidP="00F85ACD">
      <w:pPr>
        <w:numPr>
          <w:ilvl w:val="0"/>
          <w:numId w:val="4"/>
        </w:numPr>
        <w:spacing w:line="360" w:lineRule="auto"/>
        <w:ind w:left="777" w:hanging="357"/>
        <w:contextualSpacing/>
        <w:jc w:val="both"/>
        <w:rPr>
          <w:rFonts w:asciiTheme="majorBidi" w:hAnsiTheme="majorBidi" w:cstheme="majorBidi"/>
          <w:sz w:val="28"/>
          <w:szCs w:val="28"/>
        </w:rPr>
      </w:pPr>
      <w:r w:rsidRPr="00F85ACD">
        <w:rPr>
          <w:rFonts w:asciiTheme="majorBidi" w:hAnsiTheme="majorBidi" w:cstheme="majorBidi"/>
          <w:sz w:val="28"/>
          <w:szCs w:val="28"/>
        </w:rPr>
        <w:t>Контурные карты России // Сайт учителя географии Егоровой Екатерины Александровны. URL: https://mygeosite.jimdo.com (дата обращения 10.04.2019).</w:t>
      </w:r>
    </w:p>
    <w:p w14:paraId="577F49E6" w14:textId="77777777" w:rsidR="00F85ACD" w:rsidRPr="00F85ACD" w:rsidRDefault="00F85ACD" w:rsidP="00F85ACD">
      <w:pPr>
        <w:numPr>
          <w:ilvl w:val="0"/>
          <w:numId w:val="4"/>
        </w:numPr>
        <w:spacing w:line="360" w:lineRule="auto"/>
        <w:ind w:left="777" w:hanging="357"/>
        <w:contextualSpacing/>
        <w:jc w:val="both"/>
        <w:rPr>
          <w:rFonts w:asciiTheme="majorBidi" w:hAnsiTheme="majorBidi" w:cstheme="majorBidi"/>
          <w:sz w:val="28"/>
          <w:szCs w:val="28"/>
        </w:rPr>
      </w:pPr>
      <w:r w:rsidRPr="00F85ACD">
        <w:rPr>
          <w:rFonts w:asciiTheme="majorBidi" w:hAnsiTheme="majorBidi" w:cstheme="majorBidi"/>
          <w:sz w:val="28"/>
          <w:szCs w:val="28"/>
        </w:rPr>
        <w:t xml:space="preserve"> Королюк А.Ю. Использование экологических шкал в геоботанических исследованиях // Актуальные проблемы геоботаники. III Всероссийская школа-конференция. Петрозаводск: КарНЦ РАН, 2007. C. 176-197.</w:t>
      </w:r>
    </w:p>
    <w:p w14:paraId="27B129A1" w14:textId="77777777" w:rsidR="00F85ACD" w:rsidRPr="00F85ACD" w:rsidRDefault="00F85ACD" w:rsidP="00F85ACD">
      <w:pPr>
        <w:spacing w:line="360" w:lineRule="auto"/>
        <w:ind w:left="777" w:hanging="357"/>
        <w:contextualSpacing/>
        <w:jc w:val="both"/>
        <w:rPr>
          <w:rFonts w:asciiTheme="majorBidi" w:hAnsiTheme="majorBidi" w:cstheme="majorBidi"/>
          <w:sz w:val="28"/>
          <w:szCs w:val="28"/>
        </w:rPr>
      </w:pPr>
      <w:r w:rsidRPr="00F85ACD">
        <w:rPr>
          <w:rFonts w:asciiTheme="majorBidi" w:hAnsiTheme="majorBidi" w:cstheme="majorBidi"/>
          <w:sz w:val="28"/>
          <w:szCs w:val="28"/>
        </w:rPr>
        <w:t xml:space="preserve">Красников А. А. Зверобойные  ̶  </w:t>
      </w:r>
      <w:r w:rsidRPr="00F85ACD">
        <w:rPr>
          <w:rFonts w:asciiTheme="majorBidi" w:hAnsiTheme="majorBidi" w:cstheme="majorBidi"/>
          <w:i/>
          <w:iCs/>
          <w:sz w:val="28"/>
          <w:szCs w:val="28"/>
        </w:rPr>
        <w:t>Clusiaceae</w:t>
      </w:r>
      <w:r w:rsidRPr="00F85ACD">
        <w:rPr>
          <w:rFonts w:asciiTheme="majorBidi" w:hAnsiTheme="majorBidi" w:cstheme="majorBidi"/>
          <w:sz w:val="28"/>
          <w:szCs w:val="28"/>
        </w:rPr>
        <w:t xml:space="preserve"> (</w:t>
      </w:r>
      <w:r w:rsidRPr="00F85ACD">
        <w:rPr>
          <w:rFonts w:asciiTheme="majorBidi" w:hAnsiTheme="majorBidi" w:cstheme="majorBidi"/>
          <w:i/>
          <w:iCs/>
          <w:sz w:val="28"/>
          <w:szCs w:val="28"/>
        </w:rPr>
        <w:t>Hypericaceae</w:t>
      </w:r>
      <w:r w:rsidRPr="00F85ACD">
        <w:rPr>
          <w:rFonts w:asciiTheme="majorBidi" w:hAnsiTheme="majorBidi" w:cstheme="majorBidi"/>
          <w:sz w:val="28"/>
          <w:szCs w:val="28"/>
        </w:rPr>
        <w:t>) // Определитель растений Новосибирской области. Отв. ред. И. М. Красноборов. Новосибирск: Наука, 2000. С. 130.</w:t>
      </w:r>
    </w:p>
    <w:p w14:paraId="5296BEBC" w14:textId="77777777" w:rsidR="00F85ACD" w:rsidRPr="00F85ACD" w:rsidRDefault="00F85ACD" w:rsidP="00F85ACD">
      <w:pPr>
        <w:numPr>
          <w:ilvl w:val="0"/>
          <w:numId w:val="4"/>
        </w:numPr>
        <w:spacing w:line="360" w:lineRule="auto"/>
        <w:ind w:left="777" w:hanging="357"/>
        <w:contextualSpacing/>
        <w:jc w:val="both"/>
        <w:rPr>
          <w:rFonts w:asciiTheme="majorBidi" w:hAnsiTheme="majorBidi" w:cstheme="majorBidi"/>
          <w:sz w:val="28"/>
          <w:szCs w:val="28"/>
        </w:rPr>
      </w:pPr>
      <w:r w:rsidRPr="00F85ACD">
        <w:rPr>
          <w:rFonts w:asciiTheme="majorBidi" w:hAnsiTheme="majorBidi" w:cstheme="majorBidi"/>
          <w:sz w:val="28"/>
          <w:szCs w:val="28"/>
        </w:rPr>
        <w:t xml:space="preserve">Крылов П. Н. Сем. </w:t>
      </w:r>
      <w:r w:rsidRPr="00F85ACD">
        <w:rPr>
          <w:rFonts w:asciiTheme="majorBidi" w:hAnsiTheme="majorBidi" w:cstheme="majorBidi"/>
          <w:i/>
          <w:iCs/>
          <w:sz w:val="28"/>
          <w:szCs w:val="28"/>
        </w:rPr>
        <w:t>Hypericaceae</w:t>
      </w:r>
      <w:r w:rsidRPr="00F85ACD">
        <w:rPr>
          <w:rFonts w:asciiTheme="majorBidi" w:hAnsiTheme="majorBidi" w:cstheme="majorBidi"/>
          <w:sz w:val="28"/>
          <w:szCs w:val="28"/>
        </w:rPr>
        <w:t xml:space="preserve"> (Зверобойные) // Флора Западной Сибири: руководство к определению западносибирских растений.  Томск, 1935. Вып. VIII. С. 1901-1909.</w:t>
      </w:r>
    </w:p>
    <w:p w14:paraId="7C200371" w14:textId="77777777" w:rsidR="00F85ACD" w:rsidRPr="00F85ACD" w:rsidRDefault="00F85ACD" w:rsidP="00F85ACD">
      <w:pPr>
        <w:numPr>
          <w:ilvl w:val="0"/>
          <w:numId w:val="4"/>
        </w:numPr>
        <w:spacing w:line="360" w:lineRule="auto"/>
        <w:contextualSpacing/>
        <w:jc w:val="both"/>
        <w:rPr>
          <w:rFonts w:asciiTheme="majorBidi" w:hAnsiTheme="majorBidi" w:cstheme="majorBidi"/>
          <w:sz w:val="28"/>
          <w:szCs w:val="28"/>
        </w:rPr>
      </w:pPr>
      <w:r w:rsidRPr="00F85ACD">
        <w:rPr>
          <w:rFonts w:asciiTheme="majorBidi" w:hAnsiTheme="majorBidi" w:cstheme="majorBidi"/>
          <w:sz w:val="28"/>
          <w:szCs w:val="28"/>
        </w:rPr>
        <w:t>Куликов П. В. Конспект флоры Челябинской области (сосудистые растения). Екатеринбург-Миасс: Геотур, 2005, 537 с.</w:t>
      </w:r>
    </w:p>
    <w:p w14:paraId="7330FB63" w14:textId="77777777" w:rsidR="00F85ACD" w:rsidRPr="00F85ACD" w:rsidRDefault="00F85ACD" w:rsidP="00F85ACD">
      <w:pPr>
        <w:numPr>
          <w:ilvl w:val="0"/>
          <w:numId w:val="4"/>
        </w:numPr>
        <w:spacing w:line="360" w:lineRule="auto"/>
        <w:contextualSpacing/>
        <w:jc w:val="both"/>
        <w:rPr>
          <w:rFonts w:asciiTheme="majorBidi" w:hAnsiTheme="majorBidi" w:cstheme="majorBidi"/>
          <w:sz w:val="28"/>
          <w:szCs w:val="28"/>
        </w:rPr>
      </w:pPr>
      <w:r w:rsidRPr="00F85ACD">
        <w:rPr>
          <w:rFonts w:asciiTheme="majorBidi" w:hAnsiTheme="majorBidi" w:cstheme="majorBidi"/>
          <w:sz w:val="28"/>
          <w:szCs w:val="28"/>
        </w:rPr>
        <w:t xml:space="preserve">Куркин В. А. Фармакогнозия: учебник для студентов фармацевтических вузов. </w:t>
      </w:r>
      <w:r w:rsidRPr="00F85ACD">
        <w:rPr>
          <w:rFonts w:ascii="Times New Roman" w:hAnsi="Times New Roman" w:cs="Times New Roman"/>
          <w:sz w:val="28"/>
          <w:szCs w:val="28"/>
        </w:rPr>
        <w:t>Самара: ООО «Офорт», СамГУ, 2004, 1180 с.</w:t>
      </w:r>
    </w:p>
    <w:p w14:paraId="3928F030" w14:textId="77777777" w:rsidR="00F85ACD" w:rsidRPr="00F85ACD" w:rsidRDefault="00F85ACD" w:rsidP="00F85ACD">
      <w:pPr>
        <w:numPr>
          <w:ilvl w:val="0"/>
          <w:numId w:val="4"/>
        </w:numPr>
        <w:spacing w:line="360" w:lineRule="auto"/>
        <w:contextualSpacing/>
        <w:jc w:val="both"/>
        <w:rPr>
          <w:rFonts w:asciiTheme="majorBidi" w:hAnsiTheme="majorBidi" w:cstheme="majorBidi"/>
          <w:sz w:val="28"/>
          <w:szCs w:val="28"/>
        </w:rPr>
      </w:pPr>
      <w:r w:rsidRPr="00F85ACD">
        <w:rPr>
          <w:rFonts w:asciiTheme="majorBidi" w:hAnsiTheme="majorBidi" w:cstheme="majorBidi"/>
          <w:sz w:val="28"/>
          <w:szCs w:val="28"/>
        </w:rPr>
        <w:t>Куркин В. А., Правдивцева О. Е., Дубищев А. В., Кадацкая Д. В., Запесочная Г. Г., Жданов И. П. Исследование сырья и препаратов зверобоя // Фармация. 2005. №3. С. 23-25.</w:t>
      </w:r>
    </w:p>
    <w:p w14:paraId="72933894" w14:textId="77777777" w:rsidR="00F85ACD" w:rsidRPr="00F85ACD" w:rsidRDefault="00F85ACD" w:rsidP="00F85ACD">
      <w:pPr>
        <w:numPr>
          <w:ilvl w:val="0"/>
          <w:numId w:val="4"/>
        </w:numPr>
        <w:spacing w:line="360" w:lineRule="auto"/>
        <w:contextualSpacing/>
        <w:jc w:val="both"/>
        <w:rPr>
          <w:rFonts w:asciiTheme="majorBidi" w:hAnsiTheme="majorBidi" w:cstheme="majorBidi"/>
          <w:sz w:val="28"/>
          <w:szCs w:val="28"/>
        </w:rPr>
      </w:pPr>
      <w:r w:rsidRPr="00F85ACD">
        <w:rPr>
          <w:rFonts w:asciiTheme="majorBidi" w:hAnsiTheme="majorBidi" w:cstheme="majorBidi"/>
          <w:sz w:val="28"/>
          <w:szCs w:val="28"/>
        </w:rPr>
        <w:t>Куркин В. А., Зимина Л. Н. Правдивцева О. Е. Антидепрессантная активность препаратов травы зверобоя // Фармация. 2010. №5. С. 40-41.</w:t>
      </w:r>
    </w:p>
    <w:p w14:paraId="14EE6920" w14:textId="77777777" w:rsidR="00F85ACD" w:rsidRPr="00F85ACD" w:rsidRDefault="00F85ACD" w:rsidP="00F85ACD">
      <w:pPr>
        <w:numPr>
          <w:ilvl w:val="0"/>
          <w:numId w:val="4"/>
        </w:numPr>
        <w:spacing w:line="360" w:lineRule="auto"/>
        <w:contextualSpacing/>
        <w:jc w:val="both"/>
        <w:rPr>
          <w:rFonts w:asciiTheme="majorBidi" w:hAnsiTheme="majorBidi" w:cstheme="majorBidi"/>
          <w:sz w:val="28"/>
          <w:szCs w:val="28"/>
        </w:rPr>
      </w:pPr>
      <w:r w:rsidRPr="00F85ACD">
        <w:rPr>
          <w:rFonts w:asciiTheme="majorBidi" w:hAnsiTheme="majorBidi" w:cstheme="majorBidi"/>
          <w:sz w:val="28"/>
          <w:szCs w:val="28"/>
        </w:rPr>
        <w:t>Лосев А. П. Практикум по агрометеорологическому обеспечению растениеводства. СПб: Гидрометеоиздат, 1994, 244 с.</w:t>
      </w:r>
    </w:p>
    <w:p w14:paraId="19439EB5" w14:textId="77777777" w:rsidR="00F85ACD" w:rsidRPr="00F85ACD" w:rsidRDefault="00F85ACD" w:rsidP="00F85ACD">
      <w:pPr>
        <w:numPr>
          <w:ilvl w:val="0"/>
          <w:numId w:val="4"/>
        </w:numPr>
        <w:spacing w:line="360" w:lineRule="auto"/>
        <w:contextualSpacing/>
        <w:jc w:val="both"/>
        <w:rPr>
          <w:rFonts w:asciiTheme="majorBidi" w:hAnsiTheme="majorBidi" w:cstheme="majorBidi"/>
          <w:sz w:val="28"/>
          <w:szCs w:val="28"/>
        </w:rPr>
      </w:pPr>
      <w:r w:rsidRPr="00F85ACD">
        <w:rPr>
          <w:rFonts w:asciiTheme="majorBidi" w:hAnsiTheme="majorBidi" w:cstheme="majorBidi"/>
          <w:sz w:val="28"/>
          <w:szCs w:val="28"/>
        </w:rPr>
        <w:t xml:space="preserve">Маевский П. Ф. Флора средней полосы европейской части России: учебное пособие для биологических факультетов университетов, </w:t>
      </w:r>
      <w:r w:rsidRPr="00F85ACD">
        <w:rPr>
          <w:rFonts w:asciiTheme="majorBidi" w:hAnsiTheme="majorBidi" w:cstheme="majorBidi"/>
          <w:sz w:val="28"/>
          <w:szCs w:val="28"/>
        </w:rPr>
        <w:lastRenderedPageBreak/>
        <w:t>педагогических и сельскохозяйственных вузов. 11-е изд., испр. и доп.  М.: Товарищество научных изданий КМК, 2014, 635 с.</w:t>
      </w:r>
    </w:p>
    <w:p w14:paraId="522C546E" w14:textId="77777777" w:rsidR="00F85ACD" w:rsidRPr="00F85ACD" w:rsidRDefault="00F85ACD" w:rsidP="00F85ACD">
      <w:pPr>
        <w:numPr>
          <w:ilvl w:val="0"/>
          <w:numId w:val="4"/>
        </w:numPr>
        <w:spacing w:line="360" w:lineRule="auto"/>
        <w:ind w:left="777" w:hanging="357"/>
        <w:contextualSpacing/>
        <w:jc w:val="both"/>
        <w:rPr>
          <w:rFonts w:asciiTheme="majorBidi" w:hAnsiTheme="majorBidi" w:cstheme="majorBidi"/>
          <w:sz w:val="28"/>
          <w:szCs w:val="28"/>
        </w:rPr>
      </w:pPr>
      <w:r w:rsidRPr="00F85ACD">
        <w:rPr>
          <w:rFonts w:asciiTheme="majorBidi" w:hAnsiTheme="majorBidi" w:cstheme="majorBidi"/>
          <w:sz w:val="28"/>
          <w:szCs w:val="28"/>
        </w:rPr>
        <w:t xml:space="preserve">Национальный парк «Себежский» (Псковские особо охраняемые природные территории федерального значения. Вып. 1). Под ред. В.Ю.Мусатова и С.А.Фетисова. Псков: ПОЦНТ, 2005, 283 с. </w:t>
      </w:r>
    </w:p>
    <w:p w14:paraId="09AFCF2A" w14:textId="77777777" w:rsidR="00F85ACD" w:rsidRPr="00F85ACD" w:rsidRDefault="00F85ACD" w:rsidP="00F85ACD">
      <w:pPr>
        <w:numPr>
          <w:ilvl w:val="0"/>
          <w:numId w:val="4"/>
        </w:numPr>
        <w:spacing w:line="360" w:lineRule="auto"/>
        <w:ind w:left="777" w:hanging="357"/>
        <w:contextualSpacing/>
        <w:jc w:val="both"/>
        <w:rPr>
          <w:rFonts w:asciiTheme="majorBidi" w:hAnsiTheme="majorBidi" w:cstheme="majorBidi"/>
          <w:sz w:val="28"/>
          <w:szCs w:val="28"/>
        </w:rPr>
      </w:pPr>
      <w:r w:rsidRPr="00F85ACD">
        <w:rPr>
          <w:rFonts w:asciiTheme="majorBidi" w:hAnsiTheme="majorBidi" w:cstheme="majorBidi"/>
          <w:sz w:val="28"/>
          <w:szCs w:val="28"/>
        </w:rPr>
        <w:t>Определитель высших растений Коми АССР. Отв. ред. А. И. Толмачев.  М.-Л.: Изд-во АН СССР, 1962, 359 с.</w:t>
      </w:r>
    </w:p>
    <w:p w14:paraId="38AB3182" w14:textId="77777777" w:rsidR="00F85ACD" w:rsidRPr="00F85ACD" w:rsidRDefault="00F85ACD" w:rsidP="00F85ACD">
      <w:pPr>
        <w:numPr>
          <w:ilvl w:val="0"/>
          <w:numId w:val="4"/>
        </w:numPr>
        <w:spacing w:line="360" w:lineRule="auto"/>
        <w:ind w:left="777" w:hanging="357"/>
        <w:contextualSpacing/>
        <w:jc w:val="both"/>
        <w:rPr>
          <w:rFonts w:asciiTheme="majorBidi" w:hAnsiTheme="majorBidi" w:cstheme="majorBidi"/>
          <w:sz w:val="28"/>
          <w:szCs w:val="28"/>
        </w:rPr>
      </w:pPr>
      <w:r w:rsidRPr="00F85ACD">
        <w:rPr>
          <w:rFonts w:asciiTheme="majorBidi" w:hAnsiTheme="majorBidi" w:cstheme="majorBidi"/>
          <w:sz w:val="28"/>
          <w:szCs w:val="28"/>
        </w:rPr>
        <w:t>Подгаевская Е. Н. Онтогенез зверобоя пятнистого (</w:t>
      </w:r>
      <w:r w:rsidRPr="00F85ACD">
        <w:rPr>
          <w:rFonts w:asciiTheme="majorBidi" w:hAnsiTheme="majorBidi" w:cstheme="majorBidi"/>
          <w:i/>
          <w:iCs/>
          <w:sz w:val="28"/>
          <w:szCs w:val="28"/>
        </w:rPr>
        <w:t>H. maculatum</w:t>
      </w:r>
      <w:r w:rsidRPr="00F85ACD">
        <w:rPr>
          <w:rFonts w:asciiTheme="majorBidi" w:hAnsiTheme="majorBidi" w:cstheme="majorBidi"/>
          <w:sz w:val="28"/>
          <w:szCs w:val="28"/>
        </w:rPr>
        <w:t xml:space="preserve"> Crantz) // Онтогенетический атлас лекарственных растений. Отв. ред. Л. А. Жукова. Йошкар-Ола: МарГУ, 2002. Т.3. С. 214-218.</w:t>
      </w:r>
    </w:p>
    <w:p w14:paraId="1A972B5C" w14:textId="77777777" w:rsidR="00F85ACD" w:rsidRPr="00F85ACD" w:rsidRDefault="00F85ACD" w:rsidP="00F85ACD">
      <w:pPr>
        <w:numPr>
          <w:ilvl w:val="0"/>
          <w:numId w:val="4"/>
        </w:numPr>
        <w:spacing w:line="360" w:lineRule="auto"/>
        <w:ind w:left="777" w:hanging="357"/>
        <w:contextualSpacing/>
        <w:jc w:val="both"/>
        <w:rPr>
          <w:rFonts w:asciiTheme="majorBidi" w:hAnsiTheme="majorBidi" w:cstheme="majorBidi"/>
          <w:sz w:val="28"/>
          <w:szCs w:val="28"/>
        </w:rPr>
      </w:pPr>
      <w:r w:rsidRPr="00F85ACD">
        <w:rPr>
          <w:rFonts w:asciiTheme="majorBidi" w:hAnsiTheme="majorBidi" w:cstheme="majorBidi"/>
          <w:sz w:val="28"/>
          <w:szCs w:val="28"/>
        </w:rPr>
        <w:t xml:space="preserve">Польникова Е. Н. Сем. Зверобойные  ̶  </w:t>
      </w:r>
      <w:r w:rsidRPr="00F85ACD">
        <w:rPr>
          <w:rFonts w:asciiTheme="majorBidi" w:hAnsiTheme="majorBidi" w:cstheme="majorBidi"/>
          <w:i/>
          <w:iCs/>
          <w:sz w:val="28"/>
          <w:szCs w:val="28"/>
        </w:rPr>
        <w:t>Hypericaceae</w:t>
      </w:r>
      <w:r w:rsidRPr="00F85ACD">
        <w:rPr>
          <w:rFonts w:asciiTheme="majorBidi" w:hAnsiTheme="majorBidi" w:cstheme="majorBidi"/>
          <w:sz w:val="28"/>
          <w:szCs w:val="28"/>
        </w:rPr>
        <w:t xml:space="preserve"> // Определитель растений Республики Алтай. Отв. ред. И. А. Артемов, И. М. Красноборов. Новосибирск: Изд-во СО РАН, 2012. С. 156.</w:t>
      </w:r>
    </w:p>
    <w:p w14:paraId="346727D0" w14:textId="77777777" w:rsidR="00F85ACD" w:rsidRPr="00F85ACD" w:rsidRDefault="00F85ACD" w:rsidP="00F85ACD">
      <w:pPr>
        <w:numPr>
          <w:ilvl w:val="0"/>
          <w:numId w:val="4"/>
        </w:numPr>
        <w:spacing w:line="360" w:lineRule="auto"/>
        <w:ind w:left="777" w:hanging="357"/>
        <w:contextualSpacing/>
        <w:jc w:val="both"/>
        <w:rPr>
          <w:rFonts w:asciiTheme="majorBidi" w:hAnsiTheme="majorBidi" w:cstheme="majorBidi"/>
          <w:sz w:val="28"/>
          <w:szCs w:val="28"/>
        </w:rPr>
      </w:pPr>
      <w:r w:rsidRPr="00F85ACD">
        <w:rPr>
          <w:rFonts w:asciiTheme="majorBidi" w:hAnsiTheme="majorBidi" w:cstheme="majorBidi"/>
          <w:sz w:val="28"/>
          <w:szCs w:val="28"/>
        </w:rPr>
        <w:t xml:space="preserve">Пробатова Н. С. Клузиевые, или Зверобоевые  ̶ </w:t>
      </w:r>
      <w:r w:rsidRPr="00F85ACD">
        <w:rPr>
          <w:rFonts w:asciiTheme="majorBidi" w:hAnsiTheme="majorBidi" w:cstheme="majorBidi"/>
          <w:i/>
          <w:iCs/>
          <w:sz w:val="28"/>
          <w:szCs w:val="28"/>
        </w:rPr>
        <w:t>Clusiaceae</w:t>
      </w:r>
      <w:r w:rsidRPr="00F85ACD">
        <w:rPr>
          <w:rFonts w:asciiTheme="majorBidi" w:hAnsiTheme="majorBidi" w:cstheme="majorBidi"/>
          <w:sz w:val="28"/>
          <w:szCs w:val="28"/>
        </w:rPr>
        <w:t xml:space="preserve"> Lindl. (</w:t>
      </w:r>
      <w:bookmarkStart w:id="130" w:name="_Hlk40458803"/>
      <w:r w:rsidRPr="00F85ACD">
        <w:rPr>
          <w:rFonts w:asciiTheme="majorBidi" w:hAnsiTheme="majorBidi" w:cstheme="majorBidi"/>
          <w:i/>
          <w:iCs/>
          <w:sz w:val="28"/>
          <w:szCs w:val="28"/>
        </w:rPr>
        <w:t>Guttiferae</w:t>
      </w:r>
      <w:bookmarkEnd w:id="130"/>
      <w:r w:rsidRPr="00F85ACD">
        <w:rPr>
          <w:rFonts w:asciiTheme="majorBidi" w:hAnsiTheme="majorBidi" w:cstheme="majorBidi"/>
          <w:sz w:val="28"/>
          <w:szCs w:val="28"/>
        </w:rPr>
        <w:t xml:space="preserve"> Juss.) // Сосудистые растения советского Дальнего Востока. Отв. ред. С. С. Харкевич. Л.: Наука, 1987. Т.2. С. 84-91.</w:t>
      </w:r>
    </w:p>
    <w:p w14:paraId="746F23A9" w14:textId="77777777" w:rsidR="00F85ACD" w:rsidRPr="00F85ACD" w:rsidRDefault="00F85ACD" w:rsidP="00F85ACD">
      <w:pPr>
        <w:numPr>
          <w:ilvl w:val="0"/>
          <w:numId w:val="4"/>
        </w:numPr>
        <w:spacing w:line="360" w:lineRule="auto"/>
        <w:ind w:left="777" w:hanging="357"/>
        <w:contextualSpacing/>
        <w:jc w:val="both"/>
        <w:rPr>
          <w:rFonts w:asciiTheme="majorBidi" w:hAnsiTheme="majorBidi" w:cstheme="majorBidi"/>
          <w:sz w:val="28"/>
          <w:szCs w:val="28"/>
        </w:rPr>
      </w:pPr>
      <w:r w:rsidRPr="00F85ACD">
        <w:rPr>
          <w:rFonts w:asciiTheme="majorBidi" w:hAnsiTheme="majorBidi" w:cstheme="majorBidi"/>
          <w:sz w:val="28"/>
          <w:szCs w:val="28"/>
        </w:rPr>
        <w:t xml:space="preserve">Раков Н. С. Сем. </w:t>
      </w:r>
      <w:r w:rsidRPr="00F85ACD">
        <w:rPr>
          <w:rFonts w:asciiTheme="majorBidi" w:hAnsiTheme="majorBidi" w:cstheme="majorBidi"/>
          <w:i/>
          <w:iCs/>
          <w:sz w:val="28"/>
          <w:szCs w:val="28"/>
        </w:rPr>
        <w:t xml:space="preserve">Hypericaceae </w:t>
      </w:r>
      <w:r w:rsidRPr="00F85ACD">
        <w:rPr>
          <w:rFonts w:asciiTheme="majorBidi" w:hAnsiTheme="majorBidi" w:cstheme="majorBidi"/>
          <w:sz w:val="28"/>
          <w:szCs w:val="28"/>
        </w:rPr>
        <w:t xml:space="preserve"> ̶  Зверобойные // Определитель растений Среднего Поволжья. Отв. ред. В. В. Благовещенский. Л.: Наука, 1984. С. 79.  </w:t>
      </w:r>
    </w:p>
    <w:p w14:paraId="66B80713" w14:textId="77777777" w:rsidR="00F85ACD" w:rsidRPr="00F85ACD" w:rsidRDefault="00F85ACD" w:rsidP="00F85ACD">
      <w:pPr>
        <w:numPr>
          <w:ilvl w:val="0"/>
          <w:numId w:val="4"/>
        </w:numPr>
        <w:spacing w:line="360" w:lineRule="auto"/>
        <w:ind w:left="777" w:hanging="357"/>
        <w:contextualSpacing/>
        <w:jc w:val="both"/>
        <w:rPr>
          <w:rFonts w:asciiTheme="majorBidi" w:hAnsiTheme="majorBidi" w:cstheme="majorBidi"/>
          <w:sz w:val="28"/>
          <w:szCs w:val="28"/>
        </w:rPr>
      </w:pPr>
      <w:r w:rsidRPr="00F85ACD">
        <w:rPr>
          <w:rFonts w:asciiTheme="majorBidi" w:hAnsiTheme="majorBidi" w:cstheme="majorBidi"/>
          <w:sz w:val="28"/>
          <w:szCs w:val="28"/>
        </w:rPr>
        <w:t>Раменская М. Л., Андреева В. Н. Определитель высших растений Мурманской области и Карелии. Л.: Наука, 1982, 435 с.</w:t>
      </w:r>
    </w:p>
    <w:p w14:paraId="3CF44755" w14:textId="77777777" w:rsidR="00F85ACD" w:rsidRPr="00F85ACD" w:rsidRDefault="00F85ACD" w:rsidP="00F85ACD">
      <w:pPr>
        <w:numPr>
          <w:ilvl w:val="0"/>
          <w:numId w:val="4"/>
        </w:numPr>
        <w:spacing w:line="360" w:lineRule="auto"/>
        <w:ind w:left="777" w:hanging="357"/>
        <w:contextualSpacing/>
        <w:jc w:val="both"/>
        <w:rPr>
          <w:rFonts w:asciiTheme="majorBidi" w:hAnsiTheme="majorBidi" w:cstheme="majorBidi"/>
          <w:sz w:val="28"/>
          <w:szCs w:val="28"/>
        </w:rPr>
      </w:pPr>
      <w:r w:rsidRPr="00F85ACD">
        <w:rPr>
          <w:rFonts w:asciiTheme="majorBidi" w:hAnsiTheme="majorBidi" w:cstheme="majorBidi"/>
          <w:sz w:val="28"/>
          <w:szCs w:val="28"/>
        </w:rPr>
        <w:t xml:space="preserve">Раменский Л. Г., Цаценкин И. А., Чижиков О. Н., Антипин Н. А. Экологическая оценка кормовых угодий по растительному покрову. </w:t>
      </w:r>
      <w:r w:rsidRPr="00F85ACD">
        <w:rPr>
          <w:rFonts w:ascii="Times New Roman" w:hAnsi="Times New Roman" w:cs="Times New Roman"/>
          <w:sz w:val="28"/>
          <w:szCs w:val="28"/>
        </w:rPr>
        <w:t>М.: Сельхозгиз, 1956, 471 с.</w:t>
      </w:r>
    </w:p>
    <w:p w14:paraId="02616325" w14:textId="77777777" w:rsidR="00F85ACD" w:rsidRPr="00F85ACD" w:rsidRDefault="00F85ACD" w:rsidP="00F85ACD">
      <w:pPr>
        <w:numPr>
          <w:ilvl w:val="0"/>
          <w:numId w:val="4"/>
        </w:numPr>
        <w:spacing w:line="360" w:lineRule="auto"/>
        <w:ind w:left="777" w:hanging="357"/>
        <w:contextualSpacing/>
        <w:jc w:val="both"/>
        <w:rPr>
          <w:rFonts w:asciiTheme="majorBidi" w:hAnsiTheme="majorBidi" w:cstheme="majorBidi"/>
          <w:sz w:val="28"/>
          <w:szCs w:val="28"/>
        </w:rPr>
      </w:pPr>
      <w:r w:rsidRPr="00F85ACD">
        <w:rPr>
          <w:rFonts w:asciiTheme="majorBidi" w:hAnsiTheme="majorBidi" w:cstheme="majorBidi"/>
          <w:sz w:val="28"/>
          <w:szCs w:val="28"/>
        </w:rPr>
        <w:t xml:space="preserve">Рогаль Л. Л. Сем. </w:t>
      </w:r>
      <w:r w:rsidRPr="00F85ACD">
        <w:rPr>
          <w:rFonts w:asciiTheme="majorBidi" w:hAnsiTheme="majorBidi" w:cstheme="majorBidi"/>
          <w:i/>
          <w:iCs/>
          <w:sz w:val="28"/>
          <w:szCs w:val="28"/>
        </w:rPr>
        <w:t>Hypericaceae</w:t>
      </w:r>
      <w:r w:rsidRPr="00F85ACD">
        <w:rPr>
          <w:rFonts w:asciiTheme="majorBidi" w:hAnsiTheme="majorBidi" w:cstheme="majorBidi"/>
          <w:sz w:val="28"/>
          <w:szCs w:val="28"/>
        </w:rPr>
        <w:t xml:space="preserve">  ̶  Зверобойные // Флора Нижнего Дона (определитель). Отв. ред. Г. М. Зозулин, В. В. Федяева. Ростов-на-Дону: Изд-во Ростовского ун-та, 1984. Ч. 1. С. 110-111.</w:t>
      </w:r>
    </w:p>
    <w:p w14:paraId="6D253F0E" w14:textId="77777777" w:rsidR="00F85ACD" w:rsidRPr="00F85ACD" w:rsidRDefault="00F85ACD" w:rsidP="00F85ACD">
      <w:pPr>
        <w:numPr>
          <w:ilvl w:val="0"/>
          <w:numId w:val="4"/>
        </w:numPr>
        <w:spacing w:line="360" w:lineRule="auto"/>
        <w:ind w:left="777" w:hanging="357"/>
        <w:contextualSpacing/>
        <w:jc w:val="both"/>
        <w:rPr>
          <w:rFonts w:asciiTheme="majorBidi" w:hAnsiTheme="majorBidi" w:cstheme="majorBidi"/>
          <w:sz w:val="28"/>
          <w:szCs w:val="28"/>
        </w:rPr>
      </w:pPr>
      <w:r w:rsidRPr="00F85ACD">
        <w:rPr>
          <w:rFonts w:asciiTheme="majorBidi" w:hAnsiTheme="majorBidi" w:cstheme="majorBidi"/>
          <w:sz w:val="28"/>
          <w:szCs w:val="28"/>
        </w:rPr>
        <w:t>Саксонов С. В., Сенатор С. А. Путеводитель по самарской флоре (1851-2011) // Флора Волжского бассейна. Тольятти: Кассандра, 2012. Т. I. 511 с.</w:t>
      </w:r>
    </w:p>
    <w:p w14:paraId="48F0FA44" w14:textId="77777777" w:rsidR="00F85ACD" w:rsidRPr="00F85ACD" w:rsidRDefault="00F85ACD" w:rsidP="00F85ACD">
      <w:pPr>
        <w:numPr>
          <w:ilvl w:val="0"/>
          <w:numId w:val="4"/>
        </w:numPr>
        <w:spacing w:line="360" w:lineRule="auto"/>
        <w:contextualSpacing/>
        <w:jc w:val="both"/>
        <w:rPr>
          <w:rFonts w:asciiTheme="majorBidi" w:hAnsiTheme="majorBidi" w:cstheme="majorBidi"/>
          <w:sz w:val="28"/>
          <w:szCs w:val="28"/>
        </w:rPr>
      </w:pPr>
      <w:r w:rsidRPr="00F85ACD">
        <w:rPr>
          <w:rFonts w:asciiTheme="majorBidi" w:hAnsiTheme="majorBidi" w:cstheme="majorBidi"/>
          <w:sz w:val="28"/>
          <w:szCs w:val="28"/>
        </w:rPr>
        <w:lastRenderedPageBreak/>
        <w:t xml:space="preserve">Салмина Н. П. </w:t>
      </w:r>
      <w:r w:rsidRPr="00F85ACD">
        <w:rPr>
          <w:rFonts w:asciiTheme="majorBidi" w:hAnsiTheme="majorBidi" w:cstheme="majorBidi"/>
          <w:i/>
          <w:iCs/>
          <w:sz w:val="28"/>
          <w:szCs w:val="28"/>
        </w:rPr>
        <w:t>Hypericaceae</w:t>
      </w:r>
      <w:r w:rsidRPr="00F85ACD">
        <w:rPr>
          <w:rFonts w:asciiTheme="majorBidi" w:hAnsiTheme="majorBidi" w:cstheme="majorBidi"/>
          <w:sz w:val="28"/>
          <w:szCs w:val="28"/>
        </w:rPr>
        <w:t xml:space="preserve">  ̶  Зверобойные // Определитель сосудистых растений Среднего Урала. Отв. ред. П. Л. Горчаковский. М.: Наука, 1994. С. 314-315.</w:t>
      </w:r>
    </w:p>
    <w:p w14:paraId="5FBDEF1F" w14:textId="77777777" w:rsidR="00F85ACD" w:rsidRPr="00F85ACD" w:rsidRDefault="00F85ACD" w:rsidP="00F85ACD">
      <w:pPr>
        <w:numPr>
          <w:ilvl w:val="0"/>
          <w:numId w:val="4"/>
        </w:numPr>
        <w:spacing w:line="360" w:lineRule="auto"/>
        <w:contextualSpacing/>
        <w:jc w:val="both"/>
        <w:rPr>
          <w:rFonts w:asciiTheme="majorBidi" w:hAnsiTheme="majorBidi" w:cstheme="majorBidi"/>
          <w:sz w:val="28"/>
          <w:szCs w:val="28"/>
        </w:rPr>
      </w:pPr>
      <w:r w:rsidRPr="00F85ACD">
        <w:rPr>
          <w:rFonts w:asciiTheme="majorBidi" w:hAnsiTheme="majorBidi" w:cstheme="majorBidi"/>
          <w:sz w:val="28"/>
          <w:szCs w:val="28"/>
        </w:rPr>
        <w:t xml:space="preserve">Сафронова И. Н., Микляева И. М., Огуреева Г. Н., Юрковская Т. К. Зоны и типы поясности растительности России. Гл. ред. Г. Н. Огуреева. М. 1:8000000. М.: Экор, 1999. </w:t>
      </w:r>
    </w:p>
    <w:p w14:paraId="148B7219" w14:textId="77777777" w:rsidR="00F85ACD" w:rsidRPr="00F85ACD" w:rsidRDefault="00F85ACD" w:rsidP="00F85ACD">
      <w:pPr>
        <w:numPr>
          <w:ilvl w:val="0"/>
          <w:numId w:val="4"/>
        </w:numPr>
        <w:spacing w:line="360" w:lineRule="auto"/>
        <w:ind w:left="777" w:hanging="357"/>
        <w:contextualSpacing/>
        <w:jc w:val="both"/>
        <w:rPr>
          <w:rFonts w:asciiTheme="majorBidi" w:hAnsiTheme="majorBidi" w:cstheme="majorBidi"/>
          <w:sz w:val="28"/>
          <w:szCs w:val="28"/>
        </w:rPr>
      </w:pPr>
      <w:r w:rsidRPr="00F85ACD">
        <w:rPr>
          <w:rFonts w:asciiTheme="majorBidi" w:hAnsiTheme="majorBidi" w:cstheme="majorBidi"/>
          <w:sz w:val="28"/>
          <w:szCs w:val="28"/>
        </w:rPr>
        <w:t>Сенников</w:t>
      </w:r>
      <w:r w:rsidRPr="00CD50CE">
        <w:rPr>
          <w:rFonts w:asciiTheme="majorBidi" w:hAnsiTheme="majorBidi" w:cstheme="majorBidi"/>
          <w:sz w:val="28"/>
          <w:szCs w:val="28"/>
        </w:rPr>
        <w:t xml:space="preserve"> </w:t>
      </w:r>
      <w:r w:rsidRPr="00F85ACD">
        <w:rPr>
          <w:rFonts w:asciiTheme="majorBidi" w:hAnsiTheme="majorBidi" w:cstheme="majorBidi"/>
          <w:sz w:val="28"/>
          <w:szCs w:val="28"/>
        </w:rPr>
        <w:t>А</w:t>
      </w:r>
      <w:r w:rsidRPr="00CD50CE">
        <w:rPr>
          <w:rFonts w:asciiTheme="majorBidi" w:hAnsiTheme="majorBidi" w:cstheme="majorBidi"/>
          <w:sz w:val="28"/>
          <w:szCs w:val="28"/>
        </w:rPr>
        <w:t xml:space="preserve">. </w:t>
      </w:r>
      <w:r w:rsidRPr="00F85ACD">
        <w:rPr>
          <w:rFonts w:asciiTheme="majorBidi" w:hAnsiTheme="majorBidi" w:cstheme="majorBidi"/>
          <w:sz w:val="28"/>
          <w:szCs w:val="28"/>
        </w:rPr>
        <w:t>И</w:t>
      </w:r>
      <w:r w:rsidRPr="00CD50CE">
        <w:rPr>
          <w:rFonts w:asciiTheme="majorBidi" w:hAnsiTheme="majorBidi" w:cstheme="majorBidi"/>
          <w:sz w:val="28"/>
          <w:szCs w:val="28"/>
        </w:rPr>
        <w:t xml:space="preserve">. </w:t>
      </w:r>
      <w:r w:rsidRPr="00F85ACD">
        <w:rPr>
          <w:rFonts w:asciiTheme="majorBidi" w:hAnsiTheme="majorBidi" w:cstheme="majorBidi"/>
          <w:i/>
          <w:iCs/>
          <w:sz w:val="28"/>
          <w:szCs w:val="28"/>
          <w:lang w:val="en-US"/>
        </w:rPr>
        <w:t>Hypericaceae</w:t>
      </w:r>
      <w:r w:rsidRPr="00CD50CE">
        <w:rPr>
          <w:rFonts w:asciiTheme="majorBidi" w:hAnsiTheme="majorBidi" w:cstheme="majorBidi"/>
          <w:sz w:val="28"/>
          <w:szCs w:val="28"/>
        </w:rPr>
        <w:t xml:space="preserve"> </w:t>
      </w:r>
      <w:r w:rsidRPr="00F85ACD">
        <w:rPr>
          <w:rFonts w:asciiTheme="majorBidi" w:hAnsiTheme="majorBidi" w:cstheme="majorBidi"/>
          <w:sz w:val="28"/>
          <w:szCs w:val="28"/>
          <w:lang w:val="en-US"/>
        </w:rPr>
        <w:t>Juss</w:t>
      </w:r>
      <w:r w:rsidRPr="00CD50CE">
        <w:rPr>
          <w:rFonts w:asciiTheme="majorBidi" w:hAnsiTheme="majorBidi" w:cstheme="majorBidi"/>
          <w:sz w:val="28"/>
          <w:szCs w:val="28"/>
        </w:rPr>
        <w:t xml:space="preserve">. </w:t>
      </w:r>
      <w:r w:rsidRPr="00F85ACD">
        <w:rPr>
          <w:rFonts w:asciiTheme="majorBidi" w:hAnsiTheme="majorBidi" w:cstheme="majorBidi"/>
          <w:sz w:val="28"/>
          <w:szCs w:val="28"/>
        </w:rPr>
        <w:t>̶ Зверобоевые // Флора Восточной Европы. Под ред. Н. Н. Цвелева. СПб.: Мир и семья-95, 1996. Т.9. С. 173-177.</w:t>
      </w:r>
    </w:p>
    <w:p w14:paraId="44A4E9E5" w14:textId="77777777" w:rsidR="00F85ACD" w:rsidRPr="00F85ACD" w:rsidRDefault="00F85ACD" w:rsidP="00F85ACD">
      <w:pPr>
        <w:numPr>
          <w:ilvl w:val="0"/>
          <w:numId w:val="4"/>
        </w:numPr>
        <w:spacing w:line="360" w:lineRule="auto"/>
        <w:contextualSpacing/>
        <w:jc w:val="both"/>
        <w:rPr>
          <w:rFonts w:asciiTheme="majorBidi" w:hAnsiTheme="majorBidi" w:cstheme="majorBidi"/>
          <w:sz w:val="28"/>
          <w:szCs w:val="28"/>
        </w:rPr>
      </w:pPr>
      <w:r w:rsidRPr="00F85ACD">
        <w:rPr>
          <w:rFonts w:ascii="Times New Roman" w:hAnsi="Times New Roman" w:cs="Times New Roman"/>
          <w:sz w:val="28"/>
          <w:szCs w:val="28"/>
        </w:rPr>
        <w:t xml:space="preserve">Суткин А. В. Семейство </w:t>
      </w:r>
      <w:r w:rsidRPr="00F85ACD">
        <w:rPr>
          <w:rFonts w:asciiTheme="majorBidi" w:hAnsiTheme="majorBidi" w:cstheme="majorBidi"/>
          <w:i/>
          <w:iCs/>
          <w:sz w:val="28"/>
          <w:szCs w:val="28"/>
        </w:rPr>
        <w:t>Hypericaceae</w:t>
      </w:r>
      <w:r w:rsidRPr="00F85ACD">
        <w:rPr>
          <w:rFonts w:asciiTheme="majorBidi" w:hAnsiTheme="majorBidi" w:cstheme="majorBidi"/>
          <w:sz w:val="28"/>
          <w:szCs w:val="28"/>
        </w:rPr>
        <w:t xml:space="preserve">  ̶  Зверобойные // Определитель растений Бурятии. Под ред. О. А. Аненхонова. </w:t>
      </w:r>
      <w:r w:rsidRPr="00F85ACD">
        <w:rPr>
          <w:rFonts w:ascii="Times New Roman" w:hAnsi="Times New Roman" w:cs="Times New Roman"/>
          <w:sz w:val="28"/>
          <w:szCs w:val="28"/>
        </w:rPr>
        <w:t>Улан-Удэ, 2001. С. 410-411.</w:t>
      </w:r>
    </w:p>
    <w:p w14:paraId="05ADD49B" w14:textId="77777777" w:rsidR="00F85ACD" w:rsidRPr="00F85ACD" w:rsidRDefault="00F85ACD" w:rsidP="00F85ACD">
      <w:pPr>
        <w:numPr>
          <w:ilvl w:val="0"/>
          <w:numId w:val="4"/>
        </w:numPr>
        <w:spacing w:line="360" w:lineRule="auto"/>
        <w:contextualSpacing/>
        <w:jc w:val="both"/>
        <w:rPr>
          <w:rFonts w:asciiTheme="majorBidi" w:hAnsiTheme="majorBidi" w:cstheme="majorBidi"/>
          <w:sz w:val="28"/>
          <w:szCs w:val="28"/>
        </w:rPr>
      </w:pPr>
      <w:r w:rsidRPr="00F85ACD">
        <w:rPr>
          <w:rFonts w:asciiTheme="majorBidi" w:hAnsiTheme="majorBidi" w:cstheme="majorBidi"/>
          <w:sz w:val="28"/>
          <w:szCs w:val="28"/>
        </w:rPr>
        <w:t xml:space="preserve">Флоровская Е. В. Сем. Зверобойные  ̶  </w:t>
      </w:r>
      <w:r w:rsidRPr="00F85ACD">
        <w:rPr>
          <w:rFonts w:asciiTheme="majorBidi" w:hAnsiTheme="majorBidi" w:cstheme="majorBidi"/>
          <w:i/>
          <w:iCs/>
          <w:sz w:val="28"/>
          <w:szCs w:val="28"/>
        </w:rPr>
        <w:t>Guttiferae</w:t>
      </w:r>
      <w:r w:rsidRPr="00F85ACD">
        <w:rPr>
          <w:rFonts w:asciiTheme="majorBidi" w:hAnsiTheme="majorBidi" w:cstheme="majorBidi"/>
          <w:sz w:val="28"/>
          <w:szCs w:val="28"/>
        </w:rPr>
        <w:t xml:space="preserve"> // Флора Ленинградской области. Отв. ред. Б. К. Шишкин. Л.: Изд-во ЛГУ, 1961. Вып. III. С. 179-181.</w:t>
      </w:r>
    </w:p>
    <w:p w14:paraId="78C1ECB0" w14:textId="77777777" w:rsidR="00F85ACD" w:rsidRPr="00F85ACD" w:rsidRDefault="00F85ACD" w:rsidP="00F85ACD">
      <w:pPr>
        <w:numPr>
          <w:ilvl w:val="0"/>
          <w:numId w:val="4"/>
        </w:numPr>
        <w:spacing w:line="360" w:lineRule="auto"/>
        <w:contextualSpacing/>
        <w:jc w:val="both"/>
        <w:rPr>
          <w:rFonts w:asciiTheme="majorBidi" w:hAnsiTheme="majorBidi" w:cstheme="majorBidi"/>
          <w:sz w:val="28"/>
          <w:szCs w:val="28"/>
        </w:rPr>
      </w:pPr>
      <w:r w:rsidRPr="00F85ACD">
        <w:rPr>
          <w:rFonts w:asciiTheme="majorBidi" w:hAnsiTheme="majorBidi" w:cstheme="majorBidi"/>
          <w:sz w:val="28"/>
          <w:szCs w:val="28"/>
        </w:rPr>
        <w:t>Хромов С. П., Мамонтова Л. И. Метеорологический словарь. 3-е изд., перераб. и доп. Л.: Гидрометеоиздат, 1974, 568 с.</w:t>
      </w:r>
    </w:p>
    <w:p w14:paraId="42A2067C" w14:textId="77777777" w:rsidR="00F85ACD" w:rsidRPr="00F85ACD" w:rsidRDefault="00F85ACD" w:rsidP="00F85ACD">
      <w:pPr>
        <w:numPr>
          <w:ilvl w:val="0"/>
          <w:numId w:val="4"/>
        </w:numPr>
        <w:spacing w:line="360" w:lineRule="auto"/>
        <w:contextualSpacing/>
        <w:jc w:val="both"/>
        <w:rPr>
          <w:rFonts w:asciiTheme="majorBidi" w:hAnsiTheme="majorBidi" w:cstheme="majorBidi"/>
          <w:sz w:val="28"/>
          <w:szCs w:val="28"/>
        </w:rPr>
      </w:pPr>
      <w:r w:rsidRPr="00F85ACD">
        <w:rPr>
          <w:rFonts w:asciiTheme="majorBidi" w:hAnsiTheme="majorBidi" w:cstheme="majorBidi"/>
          <w:sz w:val="28"/>
          <w:szCs w:val="28"/>
        </w:rPr>
        <w:t>Цвелев Н. Н. Определитель сосудистых растений Северо-Западной России (Ленинградская, Псковская, Новгородская области). СПб.: Изд-во СПХФА, 2000, 781 с.</w:t>
      </w:r>
    </w:p>
    <w:p w14:paraId="5CDFA846" w14:textId="77777777" w:rsidR="00F85ACD" w:rsidRPr="00F85ACD" w:rsidRDefault="00F85ACD" w:rsidP="00F85ACD">
      <w:pPr>
        <w:numPr>
          <w:ilvl w:val="0"/>
          <w:numId w:val="4"/>
        </w:numPr>
        <w:spacing w:line="360" w:lineRule="auto"/>
        <w:ind w:left="777" w:hanging="357"/>
        <w:contextualSpacing/>
        <w:jc w:val="both"/>
        <w:rPr>
          <w:rFonts w:asciiTheme="majorBidi" w:hAnsiTheme="majorBidi" w:cstheme="majorBidi"/>
          <w:sz w:val="28"/>
          <w:szCs w:val="28"/>
        </w:rPr>
      </w:pPr>
      <w:r w:rsidRPr="00F85ACD">
        <w:rPr>
          <w:rFonts w:asciiTheme="majorBidi" w:hAnsiTheme="majorBidi" w:cstheme="majorBidi"/>
          <w:sz w:val="28"/>
          <w:szCs w:val="28"/>
        </w:rPr>
        <w:t>Черепнин Л. М. Флора южной части Красноярского края // Ученые записки Красноярского гос. пед. инс-та (кафедра ботаники). 1963. Т. XXIV. Вып. IV. С. 3-271.</w:t>
      </w:r>
    </w:p>
    <w:p w14:paraId="0B476E7C" w14:textId="77777777" w:rsidR="00F85ACD" w:rsidRPr="00F85ACD" w:rsidRDefault="00F85ACD" w:rsidP="00F85ACD">
      <w:pPr>
        <w:numPr>
          <w:ilvl w:val="0"/>
          <w:numId w:val="4"/>
        </w:numPr>
        <w:spacing w:line="360" w:lineRule="auto"/>
        <w:ind w:left="777" w:hanging="357"/>
        <w:contextualSpacing/>
        <w:jc w:val="both"/>
        <w:rPr>
          <w:rFonts w:asciiTheme="majorBidi" w:hAnsiTheme="majorBidi" w:cstheme="majorBidi"/>
          <w:sz w:val="28"/>
          <w:szCs w:val="28"/>
        </w:rPr>
      </w:pPr>
      <w:r w:rsidRPr="00F85ACD">
        <w:rPr>
          <w:rFonts w:asciiTheme="majorBidi" w:hAnsiTheme="majorBidi" w:cstheme="majorBidi"/>
          <w:sz w:val="28"/>
          <w:szCs w:val="28"/>
        </w:rPr>
        <w:t xml:space="preserve">Черняковская Е. Г. </w:t>
      </w:r>
      <w:r w:rsidRPr="00F85ACD">
        <w:rPr>
          <w:rFonts w:asciiTheme="majorBidi" w:hAnsiTheme="majorBidi" w:cstheme="majorBidi"/>
          <w:i/>
          <w:iCs/>
          <w:sz w:val="28"/>
          <w:szCs w:val="28"/>
        </w:rPr>
        <w:t>Guttiferae</w:t>
      </w:r>
      <w:r w:rsidRPr="00F85ACD">
        <w:rPr>
          <w:rFonts w:asciiTheme="majorBidi" w:hAnsiTheme="majorBidi" w:cstheme="majorBidi"/>
          <w:sz w:val="28"/>
          <w:szCs w:val="28"/>
        </w:rPr>
        <w:t>. Зверобойные // Флора юго-востока европейской части СССР. Ред. Б. А. Федченко. Л.: Изд-во Глав. Бот. Сада, 1931. Вып. V. С. 710-713.</w:t>
      </w:r>
    </w:p>
    <w:p w14:paraId="4E66317C" w14:textId="77777777" w:rsidR="00F85ACD" w:rsidRPr="00F85ACD" w:rsidRDefault="00F85ACD" w:rsidP="00F85ACD">
      <w:pPr>
        <w:numPr>
          <w:ilvl w:val="0"/>
          <w:numId w:val="4"/>
        </w:numPr>
        <w:spacing w:line="360" w:lineRule="auto"/>
        <w:contextualSpacing/>
        <w:jc w:val="both"/>
        <w:rPr>
          <w:rFonts w:asciiTheme="majorBidi" w:hAnsiTheme="majorBidi" w:cstheme="majorBidi"/>
          <w:sz w:val="28"/>
          <w:szCs w:val="28"/>
        </w:rPr>
      </w:pPr>
      <w:r w:rsidRPr="00F85ACD">
        <w:rPr>
          <w:rFonts w:ascii="Times New Roman" w:hAnsi="Times New Roman" w:cs="Times New Roman"/>
          <w:sz w:val="28"/>
          <w:szCs w:val="28"/>
        </w:rPr>
        <w:t>Шлотгауэр С. Д., Крюкова М. В., Антонова Л. А. Сосудистые растения Хабаровского края и их охрана. Владивосток-Хабаровск: ДВО РАН, 2001, 195 с.</w:t>
      </w:r>
    </w:p>
    <w:p w14:paraId="418542DB" w14:textId="77777777" w:rsidR="00F85ACD" w:rsidRPr="00F85ACD" w:rsidRDefault="00F85ACD" w:rsidP="00F85ACD">
      <w:pPr>
        <w:numPr>
          <w:ilvl w:val="0"/>
          <w:numId w:val="4"/>
        </w:numPr>
        <w:spacing w:line="360" w:lineRule="auto"/>
        <w:contextualSpacing/>
        <w:jc w:val="both"/>
        <w:rPr>
          <w:rFonts w:ascii="Times New Roman" w:hAnsi="Times New Roman" w:cs="Times New Roman"/>
          <w:sz w:val="28"/>
          <w:szCs w:val="28"/>
        </w:rPr>
      </w:pPr>
      <w:r w:rsidRPr="00F85ACD">
        <w:rPr>
          <w:rFonts w:ascii="Times New Roman" w:hAnsi="Times New Roman" w:cs="Times New Roman"/>
          <w:sz w:val="28"/>
          <w:szCs w:val="28"/>
        </w:rPr>
        <w:lastRenderedPageBreak/>
        <w:t xml:space="preserve"> Шмидт В. М. Флора Архангельской области. СПб.: Изд-во С.-Петерб. ун-та, 2005, 346 с.</w:t>
      </w:r>
    </w:p>
    <w:p w14:paraId="3062991C" w14:textId="77777777" w:rsidR="00F85ACD" w:rsidRPr="00F85ACD" w:rsidRDefault="00F85ACD" w:rsidP="00F85ACD">
      <w:pPr>
        <w:numPr>
          <w:ilvl w:val="0"/>
          <w:numId w:val="4"/>
        </w:numPr>
        <w:spacing w:line="360" w:lineRule="auto"/>
        <w:contextualSpacing/>
        <w:jc w:val="both"/>
        <w:rPr>
          <w:rFonts w:ascii="Times New Roman" w:hAnsi="Times New Roman" w:cs="Times New Roman"/>
          <w:sz w:val="28"/>
          <w:szCs w:val="28"/>
        </w:rPr>
      </w:pPr>
      <w:r w:rsidRPr="00F85ACD">
        <w:rPr>
          <w:rFonts w:ascii="Times New Roman" w:hAnsi="Times New Roman" w:cs="Times New Roman"/>
          <w:sz w:val="28"/>
          <w:szCs w:val="28"/>
        </w:rPr>
        <w:t xml:space="preserve">Эчишвили Э. Э., Мишуров В. П. Морфобиологическая характеристика </w:t>
      </w:r>
      <w:r w:rsidRPr="00F85ACD">
        <w:rPr>
          <w:rFonts w:asciiTheme="majorBidi" w:hAnsiTheme="majorBidi" w:cstheme="majorBidi"/>
          <w:i/>
          <w:iCs/>
          <w:sz w:val="28"/>
          <w:szCs w:val="28"/>
        </w:rPr>
        <w:t>Hypericum perforatum</w:t>
      </w:r>
      <w:r w:rsidRPr="00F85ACD">
        <w:rPr>
          <w:rFonts w:asciiTheme="majorBidi" w:hAnsiTheme="majorBidi" w:cstheme="majorBidi"/>
          <w:sz w:val="28"/>
          <w:szCs w:val="28"/>
        </w:rPr>
        <w:t xml:space="preserve"> L.</w:t>
      </w:r>
      <w:r w:rsidRPr="00F85ACD">
        <w:rPr>
          <w:rFonts w:ascii="Times New Roman" w:hAnsi="Times New Roman" w:cs="Times New Roman"/>
          <w:sz w:val="28"/>
          <w:szCs w:val="28"/>
        </w:rPr>
        <w:t xml:space="preserve"> при выращивании в культуре // Вестник института биологии Коми НЦ УрО РАН. 2008. №12 (134). С. 8-10.</w:t>
      </w:r>
    </w:p>
    <w:p w14:paraId="5198A0EF" w14:textId="77777777" w:rsidR="00F85ACD" w:rsidRPr="00F85ACD" w:rsidRDefault="00F85ACD" w:rsidP="00F85ACD">
      <w:pPr>
        <w:numPr>
          <w:ilvl w:val="0"/>
          <w:numId w:val="4"/>
        </w:numPr>
        <w:spacing w:line="360" w:lineRule="auto"/>
        <w:contextualSpacing/>
        <w:jc w:val="both"/>
        <w:rPr>
          <w:rFonts w:ascii="Times New Roman" w:hAnsi="Times New Roman" w:cs="Times New Roman"/>
          <w:sz w:val="28"/>
          <w:szCs w:val="28"/>
        </w:rPr>
      </w:pPr>
      <w:r w:rsidRPr="00F85ACD">
        <w:rPr>
          <w:rFonts w:ascii="Times New Roman" w:hAnsi="Times New Roman" w:cs="Times New Roman"/>
          <w:sz w:val="28"/>
          <w:szCs w:val="28"/>
        </w:rPr>
        <w:t>Эчишвили Э. Э., Портнягина Н. В., Пунегов В. В., Зайнуллина К. С. Зверобой продырявленный (</w:t>
      </w:r>
      <w:bookmarkStart w:id="131" w:name="_Hlk40463544"/>
      <w:r w:rsidRPr="00F85ACD">
        <w:rPr>
          <w:rFonts w:asciiTheme="majorBidi" w:hAnsiTheme="majorBidi" w:cstheme="majorBidi"/>
          <w:i/>
          <w:iCs/>
          <w:sz w:val="28"/>
          <w:szCs w:val="28"/>
        </w:rPr>
        <w:t>Hypericum perforatum</w:t>
      </w:r>
      <w:r w:rsidRPr="00F85ACD">
        <w:rPr>
          <w:rFonts w:asciiTheme="majorBidi" w:hAnsiTheme="majorBidi" w:cstheme="majorBidi"/>
          <w:sz w:val="28"/>
          <w:szCs w:val="28"/>
        </w:rPr>
        <w:t xml:space="preserve"> L.</w:t>
      </w:r>
      <w:r w:rsidRPr="00F85ACD">
        <w:rPr>
          <w:rFonts w:ascii="Times New Roman" w:hAnsi="Times New Roman" w:cs="Times New Roman"/>
          <w:sz w:val="28"/>
          <w:szCs w:val="28"/>
        </w:rPr>
        <w:t xml:space="preserve">) </w:t>
      </w:r>
      <w:bookmarkEnd w:id="131"/>
      <w:r w:rsidRPr="00F85ACD">
        <w:rPr>
          <w:rFonts w:ascii="Times New Roman" w:hAnsi="Times New Roman" w:cs="Times New Roman"/>
          <w:sz w:val="28"/>
          <w:szCs w:val="28"/>
        </w:rPr>
        <w:t>в культуре на европейском северо-востоке. Отв. ред. Г. Н. Табаленкова. Сыктывкар: Коми НЦ УрО РАН, 2014, 120 с.</w:t>
      </w:r>
    </w:p>
    <w:p w14:paraId="6762E1E4" w14:textId="77777777" w:rsidR="00F85ACD" w:rsidRPr="00F85ACD" w:rsidRDefault="00F85ACD" w:rsidP="00F85ACD">
      <w:pPr>
        <w:numPr>
          <w:ilvl w:val="0"/>
          <w:numId w:val="4"/>
        </w:numPr>
        <w:spacing w:line="360" w:lineRule="auto"/>
        <w:contextualSpacing/>
        <w:jc w:val="both"/>
        <w:rPr>
          <w:rFonts w:ascii="Times New Roman" w:hAnsi="Times New Roman" w:cs="Times New Roman"/>
          <w:sz w:val="28"/>
          <w:szCs w:val="28"/>
        </w:rPr>
      </w:pPr>
      <w:r w:rsidRPr="00F85ACD">
        <w:rPr>
          <w:rFonts w:ascii="Times New Roman" w:hAnsi="Times New Roman" w:cs="Times New Roman"/>
          <w:sz w:val="28"/>
          <w:szCs w:val="28"/>
        </w:rPr>
        <w:t xml:space="preserve"> Эчишвили Э. Э., Портнягина Н. В., Смирнова А. Н. Особенности развития </w:t>
      </w:r>
      <w:r w:rsidRPr="00F85ACD">
        <w:rPr>
          <w:rFonts w:ascii="Times New Roman" w:hAnsi="Times New Roman" w:cs="Times New Roman"/>
          <w:i/>
          <w:iCs/>
          <w:sz w:val="28"/>
          <w:szCs w:val="28"/>
        </w:rPr>
        <w:t>H</w:t>
      </w:r>
      <w:r w:rsidRPr="00F85ACD">
        <w:rPr>
          <w:rFonts w:ascii="Times New Roman" w:hAnsi="Times New Roman" w:cs="Times New Roman"/>
          <w:i/>
          <w:iCs/>
          <w:sz w:val="28"/>
          <w:szCs w:val="28"/>
          <w:lang w:val="en-US"/>
        </w:rPr>
        <w:t>ypericum</w:t>
      </w:r>
      <w:r w:rsidRPr="00F85ACD">
        <w:rPr>
          <w:rFonts w:ascii="Times New Roman" w:hAnsi="Times New Roman" w:cs="Times New Roman"/>
          <w:i/>
          <w:iCs/>
          <w:sz w:val="28"/>
          <w:szCs w:val="28"/>
        </w:rPr>
        <w:t xml:space="preserve"> perforatum </w:t>
      </w:r>
      <w:r w:rsidRPr="00F85ACD">
        <w:rPr>
          <w:rFonts w:ascii="Times New Roman" w:hAnsi="Times New Roman" w:cs="Times New Roman"/>
          <w:sz w:val="28"/>
          <w:szCs w:val="28"/>
          <w:lang w:val="en-US"/>
        </w:rPr>
        <w:t>L</w:t>
      </w:r>
      <w:r w:rsidRPr="00F85ACD">
        <w:rPr>
          <w:rFonts w:ascii="Times New Roman" w:hAnsi="Times New Roman" w:cs="Times New Roman"/>
          <w:sz w:val="28"/>
          <w:szCs w:val="28"/>
        </w:rPr>
        <w:t xml:space="preserve">. и </w:t>
      </w:r>
      <w:r w:rsidRPr="00F85ACD">
        <w:rPr>
          <w:rFonts w:ascii="Times New Roman" w:hAnsi="Times New Roman" w:cs="Times New Roman"/>
          <w:i/>
          <w:iCs/>
          <w:sz w:val="28"/>
          <w:szCs w:val="28"/>
        </w:rPr>
        <w:t xml:space="preserve">H. maculatum </w:t>
      </w:r>
      <w:r w:rsidRPr="00F85ACD">
        <w:rPr>
          <w:rFonts w:ascii="Times New Roman" w:hAnsi="Times New Roman" w:cs="Times New Roman"/>
          <w:sz w:val="28"/>
          <w:szCs w:val="28"/>
          <w:lang w:val="en-US"/>
        </w:rPr>
        <w:t>Crantz</w:t>
      </w:r>
      <w:r w:rsidRPr="00F85ACD">
        <w:rPr>
          <w:rFonts w:ascii="Times New Roman" w:hAnsi="Times New Roman" w:cs="Times New Roman"/>
          <w:sz w:val="28"/>
          <w:szCs w:val="28"/>
        </w:rPr>
        <w:t xml:space="preserve"> в культуре на севере и морфобиологические особенности их семян // Бюллетень ботанического сада Саратовского государственного университета.  2015. №13. С. 128-138.</w:t>
      </w:r>
    </w:p>
    <w:p w14:paraId="5780C556" w14:textId="77777777" w:rsidR="00F85ACD" w:rsidRPr="00F85ACD" w:rsidRDefault="00F85ACD" w:rsidP="00F85ACD">
      <w:pPr>
        <w:numPr>
          <w:ilvl w:val="0"/>
          <w:numId w:val="4"/>
        </w:numPr>
        <w:spacing w:line="360" w:lineRule="auto"/>
        <w:contextualSpacing/>
        <w:jc w:val="both"/>
        <w:rPr>
          <w:rFonts w:ascii="Times New Roman" w:hAnsi="Times New Roman" w:cs="Times New Roman"/>
          <w:sz w:val="28"/>
          <w:szCs w:val="28"/>
          <w:lang w:val="en-US"/>
        </w:rPr>
      </w:pPr>
      <w:r w:rsidRPr="00F85ACD">
        <w:rPr>
          <w:rFonts w:ascii="Times New Roman" w:hAnsi="Times New Roman" w:cs="Times New Roman"/>
          <w:sz w:val="28"/>
          <w:szCs w:val="28"/>
          <w:lang w:val="en-US"/>
        </w:rPr>
        <w:t xml:space="preserve">Galeotti N. </w:t>
      </w:r>
      <w:r w:rsidRPr="00F85ACD">
        <w:rPr>
          <w:rFonts w:ascii="Times New Roman" w:hAnsi="Times New Roman" w:cs="Times New Roman"/>
          <w:i/>
          <w:iCs/>
          <w:sz w:val="28"/>
          <w:szCs w:val="28"/>
          <w:lang w:val="en-US"/>
        </w:rPr>
        <w:t>Hypericum perforatum</w:t>
      </w:r>
      <w:r w:rsidRPr="00F85ACD">
        <w:rPr>
          <w:rFonts w:ascii="Times New Roman" w:hAnsi="Times New Roman" w:cs="Times New Roman"/>
          <w:sz w:val="28"/>
          <w:szCs w:val="28"/>
          <w:lang w:val="en-US"/>
        </w:rPr>
        <w:t xml:space="preserve"> (St. John’s wort) beyond depression: a therapeutic perspective for pain conditions // Journal of Ethnopharmacology.  2017. Vol. 200. P. 136-146. </w:t>
      </w:r>
    </w:p>
    <w:p w14:paraId="021F6876" w14:textId="77777777" w:rsidR="00F85ACD" w:rsidRPr="00F85ACD" w:rsidRDefault="00F85ACD" w:rsidP="00F85ACD">
      <w:pPr>
        <w:numPr>
          <w:ilvl w:val="0"/>
          <w:numId w:val="4"/>
        </w:numPr>
        <w:spacing w:line="360" w:lineRule="auto"/>
        <w:contextualSpacing/>
        <w:jc w:val="both"/>
        <w:rPr>
          <w:rFonts w:ascii="Times New Roman" w:hAnsi="Times New Roman" w:cs="Times New Roman"/>
          <w:sz w:val="28"/>
          <w:szCs w:val="28"/>
          <w:lang w:val="en-US"/>
        </w:rPr>
      </w:pPr>
      <w:r w:rsidRPr="00F85ACD">
        <w:rPr>
          <w:rFonts w:ascii="Times New Roman" w:hAnsi="Times New Roman" w:cs="Times New Roman"/>
          <w:sz w:val="28"/>
          <w:szCs w:val="28"/>
          <w:lang w:val="en-US"/>
        </w:rPr>
        <w:t xml:space="preserve">Hölzl J., Petersen M. Chemical constituents of </w:t>
      </w:r>
      <w:r w:rsidRPr="00F85ACD">
        <w:rPr>
          <w:rFonts w:ascii="Times New Roman" w:hAnsi="Times New Roman" w:cs="Times New Roman"/>
          <w:i/>
          <w:iCs/>
          <w:sz w:val="28"/>
          <w:szCs w:val="28"/>
          <w:lang w:val="en-US"/>
        </w:rPr>
        <w:t xml:space="preserve">Hypericum </w:t>
      </w:r>
      <w:r w:rsidRPr="00F85ACD">
        <w:rPr>
          <w:rFonts w:ascii="Times New Roman" w:hAnsi="Times New Roman" w:cs="Times New Roman"/>
          <w:sz w:val="28"/>
          <w:szCs w:val="28"/>
          <w:lang w:val="en-US"/>
        </w:rPr>
        <w:t xml:space="preserve">ssp. // Hypericum: the genus Hypericum. </w:t>
      </w:r>
      <w:r w:rsidRPr="00F85ACD">
        <w:rPr>
          <w:rFonts w:ascii="Times New Roman" w:hAnsi="Times New Roman" w:cs="Times New Roman"/>
          <w:sz w:val="28"/>
          <w:szCs w:val="28"/>
        </w:rPr>
        <w:t>Е</w:t>
      </w:r>
      <w:r w:rsidRPr="00F85ACD">
        <w:rPr>
          <w:rFonts w:ascii="Times New Roman" w:hAnsi="Times New Roman" w:cs="Times New Roman"/>
          <w:sz w:val="28"/>
          <w:szCs w:val="28"/>
          <w:lang w:val="en-US"/>
        </w:rPr>
        <w:t>d. E. Ernst.</w:t>
      </w:r>
      <w:r w:rsidRPr="00F85ACD">
        <w:rPr>
          <w:rFonts w:ascii="Times New Roman" w:hAnsi="Times New Roman" w:cs="Times New Roman"/>
          <w:sz w:val="28"/>
          <w:szCs w:val="28"/>
        </w:rPr>
        <w:t xml:space="preserve"> </w:t>
      </w:r>
      <w:r w:rsidRPr="00F85ACD">
        <w:rPr>
          <w:rFonts w:ascii="Times New Roman" w:hAnsi="Times New Roman" w:cs="Times New Roman"/>
          <w:sz w:val="28"/>
          <w:szCs w:val="28"/>
          <w:lang w:val="en-US"/>
        </w:rPr>
        <w:t>London, New York: Taylor&amp;Francis, 2003. P. 77-93.</w:t>
      </w:r>
    </w:p>
    <w:p w14:paraId="09F71FC8" w14:textId="77777777" w:rsidR="00F85ACD" w:rsidRPr="00F85ACD" w:rsidRDefault="00F85ACD" w:rsidP="00F85ACD">
      <w:pPr>
        <w:numPr>
          <w:ilvl w:val="0"/>
          <w:numId w:val="4"/>
        </w:numPr>
        <w:spacing w:line="360" w:lineRule="auto"/>
        <w:contextualSpacing/>
        <w:jc w:val="both"/>
        <w:rPr>
          <w:rFonts w:ascii="Times New Roman" w:hAnsi="Times New Roman" w:cs="Times New Roman"/>
          <w:sz w:val="28"/>
          <w:szCs w:val="28"/>
          <w:lang w:val="en-US"/>
        </w:rPr>
      </w:pPr>
      <w:r w:rsidRPr="00F85ACD">
        <w:rPr>
          <w:rFonts w:ascii="Times New Roman" w:hAnsi="Times New Roman" w:cs="Times New Roman"/>
          <w:sz w:val="28"/>
          <w:szCs w:val="28"/>
          <w:lang w:val="en-US"/>
        </w:rPr>
        <w:t xml:space="preserve">Robson, N.K. Studies in the genus </w:t>
      </w:r>
      <w:r w:rsidRPr="00F85ACD">
        <w:rPr>
          <w:rFonts w:ascii="Times New Roman" w:hAnsi="Times New Roman" w:cs="Times New Roman"/>
          <w:i/>
          <w:iCs/>
          <w:sz w:val="28"/>
          <w:szCs w:val="28"/>
          <w:lang w:val="en-US"/>
        </w:rPr>
        <w:t>Hypericum</w:t>
      </w:r>
      <w:r w:rsidRPr="00F85ACD">
        <w:rPr>
          <w:rFonts w:ascii="Times New Roman" w:hAnsi="Times New Roman" w:cs="Times New Roman"/>
          <w:sz w:val="28"/>
          <w:szCs w:val="28"/>
          <w:lang w:val="en-US"/>
        </w:rPr>
        <w:t xml:space="preserve"> L. (</w:t>
      </w:r>
      <w:r w:rsidRPr="00F85ACD">
        <w:rPr>
          <w:rFonts w:ascii="Times New Roman" w:hAnsi="Times New Roman" w:cs="Times New Roman"/>
          <w:i/>
          <w:iCs/>
          <w:sz w:val="28"/>
          <w:szCs w:val="28"/>
          <w:lang w:val="en-US"/>
        </w:rPr>
        <w:t>Guttiferae</w:t>
      </w:r>
      <w:r w:rsidRPr="00F85ACD">
        <w:rPr>
          <w:rFonts w:ascii="Times New Roman" w:hAnsi="Times New Roman" w:cs="Times New Roman"/>
          <w:sz w:val="28"/>
          <w:szCs w:val="28"/>
          <w:lang w:val="en-US"/>
        </w:rPr>
        <w:t>) 1. Infrageneric classification / N.K.Robson // Bulletin of the British museum (Natural history).  ̶  Botany series.  ̶  1977.  ̶  Vol.5.  ̶  No.6.  ̶  P. 293-355.</w:t>
      </w:r>
    </w:p>
    <w:p w14:paraId="688AF5E0" w14:textId="77777777" w:rsidR="00F85ACD" w:rsidRPr="00F85ACD" w:rsidRDefault="00F85ACD" w:rsidP="00F85ACD">
      <w:pPr>
        <w:numPr>
          <w:ilvl w:val="0"/>
          <w:numId w:val="4"/>
        </w:numPr>
        <w:spacing w:line="360" w:lineRule="auto"/>
        <w:contextualSpacing/>
        <w:jc w:val="both"/>
        <w:rPr>
          <w:rFonts w:ascii="Times New Roman" w:hAnsi="Times New Roman" w:cs="Times New Roman"/>
          <w:sz w:val="28"/>
          <w:szCs w:val="28"/>
          <w:lang w:val="en-US"/>
        </w:rPr>
      </w:pPr>
      <w:r w:rsidRPr="00F85ACD">
        <w:rPr>
          <w:rFonts w:ascii="Times New Roman" w:hAnsi="Times New Roman" w:cs="Times New Roman"/>
          <w:sz w:val="28"/>
          <w:szCs w:val="28"/>
          <w:lang w:val="en-US"/>
        </w:rPr>
        <w:t xml:space="preserve">Robson, N.K. Studies in the genus </w:t>
      </w:r>
      <w:r w:rsidRPr="00F85ACD">
        <w:rPr>
          <w:rFonts w:ascii="Times New Roman" w:hAnsi="Times New Roman" w:cs="Times New Roman"/>
          <w:i/>
          <w:iCs/>
          <w:sz w:val="28"/>
          <w:szCs w:val="28"/>
          <w:lang w:val="en-US"/>
        </w:rPr>
        <w:t xml:space="preserve">Hypericum </w:t>
      </w:r>
      <w:r w:rsidRPr="00F85ACD">
        <w:rPr>
          <w:rFonts w:ascii="Times New Roman" w:hAnsi="Times New Roman" w:cs="Times New Roman"/>
          <w:sz w:val="28"/>
          <w:szCs w:val="28"/>
          <w:lang w:val="en-US"/>
        </w:rPr>
        <w:t>L. (</w:t>
      </w:r>
      <w:r w:rsidRPr="00F85ACD">
        <w:rPr>
          <w:rFonts w:ascii="Times New Roman" w:hAnsi="Times New Roman" w:cs="Times New Roman"/>
          <w:i/>
          <w:iCs/>
          <w:sz w:val="28"/>
          <w:szCs w:val="28"/>
          <w:lang w:val="en-US"/>
        </w:rPr>
        <w:t>Guttiferae</w:t>
      </w:r>
      <w:r w:rsidRPr="00F85ACD">
        <w:rPr>
          <w:rFonts w:ascii="Times New Roman" w:hAnsi="Times New Roman" w:cs="Times New Roman"/>
          <w:sz w:val="28"/>
          <w:szCs w:val="28"/>
          <w:lang w:val="en-US"/>
        </w:rPr>
        <w:t>) 2. Characters of the genus / N.K.Robson // Bulletin of the British museum (Natural history).  ̶ Botany series.  ̶  1981.  ̶  Vol.8.  ̶  No.2.  ̶  P. 55-226.</w:t>
      </w:r>
    </w:p>
    <w:p w14:paraId="36078861" w14:textId="77777777" w:rsidR="00F85ACD" w:rsidRPr="00F85ACD" w:rsidRDefault="00F85ACD" w:rsidP="00F85ACD">
      <w:pPr>
        <w:numPr>
          <w:ilvl w:val="0"/>
          <w:numId w:val="4"/>
        </w:numPr>
        <w:spacing w:line="360" w:lineRule="auto"/>
        <w:contextualSpacing/>
        <w:jc w:val="both"/>
        <w:rPr>
          <w:rFonts w:ascii="Times New Roman" w:hAnsi="Times New Roman" w:cs="Times New Roman"/>
          <w:sz w:val="28"/>
          <w:szCs w:val="28"/>
          <w:lang w:val="en-US"/>
        </w:rPr>
      </w:pPr>
      <w:r w:rsidRPr="00F85ACD">
        <w:rPr>
          <w:rFonts w:ascii="Times New Roman" w:hAnsi="Times New Roman" w:cs="Times New Roman"/>
          <w:sz w:val="28"/>
          <w:szCs w:val="28"/>
          <w:lang w:val="en-US"/>
        </w:rPr>
        <w:t xml:space="preserve">Robson, N.K. Studies in the genus </w:t>
      </w:r>
      <w:r w:rsidRPr="00F85ACD">
        <w:rPr>
          <w:rFonts w:ascii="Times New Roman" w:hAnsi="Times New Roman" w:cs="Times New Roman"/>
          <w:i/>
          <w:iCs/>
          <w:sz w:val="28"/>
          <w:szCs w:val="28"/>
          <w:lang w:val="en-US"/>
        </w:rPr>
        <w:t>Hypericum</w:t>
      </w:r>
      <w:r w:rsidRPr="00F85ACD">
        <w:rPr>
          <w:rFonts w:ascii="Times New Roman" w:hAnsi="Times New Roman" w:cs="Times New Roman"/>
          <w:sz w:val="28"/>
          <w:szCs w:val="28"/>
          <w:lang w:val="en-US"/>
        </w:rPr>
        <w:t xml:space="preserve"> L. (</w:t>
      </w:r>
      <w:r w:rsidRPr="00F85ACD">
        <w:rPr>
          <w:rFonts w:ascii="Times New Roman" w:hAnsi="Times New Roman" w:cs="Times New Roman"/>
          <w:i/>
          <w:iCs/>
          <w:sz w:val="28"/>
          <w:szCs w:val="28"/>
          <w:lang w:val="en-US"/>
        </w:rPr>
        <w:t>Guttiferae</w:t>
      </w:r>
      <w:r w:rsidRPr="00F85ACD">
        <w:rPr>
          <w:rFonts w:ascii="Times New Roman" w:hAnsi="Times New Roman" w:cs="Times New Roman"/>
          <w:sz w:val="28"/>
          <w:szCs w:val="28"/>
          <w:lang w:val="en-US"/>
        </w:rPr>
        <w:t xml:space="preserve">) 3. Sections 1. </w:t>
      </w:r>
      <w:r w:rsidRPr="00F85ACD">
        <w:rPr>
          <w:rFonts w:ascii="Times New Roman" w:hAnsi="Times New Roman" w:cs="Times New Roman"/>
          <w:i/>
          <w:iCs/>
          <w:sz w:val="28"/>
          <w:szCs w:val="28"/>
          <w:lang w:val="en-US"/>
        </w:rPr>
        <w:t xml:space="preserve">Campylosporus </w:t>
      </w:r>
      <w:r w:rsidRPr="00F85ACD">
        <w:rPr>
          <w:rFonts w:ascii="Times New Roman" w:hAnsi="Times New Roman" w:cs="Times New Roman"/>
          <w:sz w:val="28"/>
          <w:szCs w:val="28"/>
          <w:lang w:val="en-US"/>
        </w:rPr>
        <w:t xml:space="preserve">to 6a. </w:t>
      </w:r>
      <w:r w:rsidRPr="00F85ACD">
        <w:rPr>
          <w:rFonts w:ascii="Times New Roman" w:hAnsi="Times New Roman" w:cs="Times New Roman"/>
          <w:i/>
          <w:iCs/>
          <w:sz w:val="28"/>
          <w:szCs w:val="28"/>
          <w:lang w:val="en-US"/>
        </w:rPr>
        <w:t>Umbraculoides</w:t>
      </w:r>
      <w:r w:rsidRPr="00F85ACD">
        <w:rPr>
          <w:rFonts w:ascii="Times New Roman" w:hAnsi="Times New Roman" w:cs="Times New Roman"/>
          <w:sz w:val="28"/>
          <w:szCs w:val="28"/>
          <w:lang w:val="en-US"/>
        </w:rPr>
        <w:t xml:space="preserve"> / N.K.Robson // Bulletin of the British museum (Natural history).  ̶  Botany series.  ̶  1985.  ̶  Vol.12.  ̶  No.4.  ̶  P. 163-325.</w:t>
      </w:r>
    </w:p>
    <w:p w14:paraId="5A07BF03" w14:textId="77777777" w:rsidR="00F85ACD" w:rsidRPr="00F85ACD" w:rsidRDefault="00F85ACD" w:rsidP="00F85ACD">
      <w:pPr>
        <w:numPr>
          <w:ilvl w:val="0"/>
          <w:numId w:val="4"/>
        </w:numPr>
        <w:spacing w:line="360" w:lineRule="auto"/>
        <w:contextualSpacing/>
        <w:jc w:val="both"/>
        <w:rPr>
          <w:rFonts w:ascii="Times New Roman" w:hAnsi="Times New Roman" w:cs="Times New Roman"/>
          <w:sz w:val="28"/>
          <w:szCs w:val="28"/>
          <w:lang w:val="en-US"/>
        </w:rPr>
      </w:pPr>
      <w:r w:rsidRPr="00F85ACD">
        <w:rPr>
          <w:rFonts w:ascii="Times New Roman" w:hAnsi="Times New Roman" w:cs="Times New Roman"/>
          <w:sz w:val="28"/>
          <w:szCs w:val="28"/>
          <w:lang w:val="en-US"/>
        </w:rPr>
        <w:lastRenderedPageBreak/>
        <w:t xml:space="preserve">Robson, N.K. Studies in the genus </w:t>
      </w:r>
      <w:r w:rsidRPr="00F85ACD">
        <w:rPr>
          <w:rFonts w:ascii="Times New Roman" w:hAnsi="Times New Roman" w:cs="Times New Roman"/>
          <w:i/>
          <w:iCs/>
          <w:sz w:val="28"/>
          <w:szCs w:val="28"/>
          <w:lang w:val="en-US"/>
        </w:rPr>
        <w:t>Hypericum</w:t>
      </w:r>
      <w:r w:rsidRPr="00F85ACD">
        <w:rPr>
          <w:rFonts w:ascii="Times New Roman" w:hAnsi="Times New Roman" w:cs="Times New Roman"/>
          <w:sz w:val="28"/>
          <w:szCs w:val="28"/>
          <w:lang w:val="en-US"/>
        </w:rPr>
        <w:t xml:space="preserve"> L. (</w:t>
      </w:r>
      <w:r w:rsidRPr="00F85ACD">
        <w:rPr>
          <w:rFonts w:ascii="Times New Roman" w:hAnsi="Times New Roman" w:cs="Times New Roman"/>
          <w:i/>
          <w:iCs/>
          <w:sz w:val="28"/>
          <w:szCs w:val="28"/>
          <w:lang w:val="en-US"/>
        </w:rPr>
        <w:t>Guttiferae</w:t>
      </w:r>
      <w:r w:rsidRPr="00F85ACD">
        <w:rPr>
          <w:rFonts w:ascii="Times New Roman" w:hAnsi="Times New Roman" w:cs="Times New Roman"/>
          <w:sz w:val="28"/>
          <w:szCs w:val="28"/>
          <w:lang w:val="en-US"/>
        </w:rPr>
        <w:t xml:space="preserve">) 7. Section 29. </w:t>
      </w:r>
      <w:r w:rsidRPr="00F85ACD">
        <w:rPr>
          <w:rFonts w:ascii="Times New Roman" w:hAnsi="Times New Roman" w:cs="Times New Roman"/>
          <w:i/>
          <w:iCs/>
          <w:sz w:val="28"/>
          <w:szCs w:val="28"/>
          <w:lang w:val="en-US"/>
        </w:rPr>
        <w:t>Brathys</w:t>
      </w:r>
      <w:r w:rsidRPr="00F85ACD">
        <w:rPr>
          <w:rFonts w:ascii="Times New Roman" w:hAnsi="Times New Roman" w:cs="Times New Roman"/>
          <w:sz w:val="28"/>
          <w:szCs w:val="28"/>
          <w:lang w:val="en-US"/>
        </w:rPr>
        <w:t xml:space="preserve"> (part 1) / N.K.Robson // Bulletin of the British museum.  ̶  Botany series.  ̶  1987.  ̶  Vol.16.  ̶  No.1.  ̶  P. 1-106.</w:t>
      </w:r>
    </w:p>
    <w:p w14:paraId="7637C4C2" w14:textId="77777777" w:rsidR="00F85ACD" w:rsidRPr="00F85ACD" w:rsidRDefault="00F85ACD" w:rsidP="00F85ACD">
      <w:pPr>
        <w:numPr>
          <w:ilvl w:val="0"/>
          <w:numId w:val="4"/>
        </w:numPr>
        <w:spacing w:line="360" w:lineRule="auto"/>
        <w:contextualSpacing/>
        <w:jc w:val="both"/>
        <w:rPr>
          <w:rFonts w:ascii="Times New Roman" w:hAnsi="Times New Roman" w:cs="Times New Roman"/>
          <w:sz w:val="28"/>
          <w:szCs w:val="28"/>
          <w:lang w:val="en-US"/>
        </w:rPr>
      </w:pPr>
      <w:r w:rsidRPr="00F85ACD">
        <w:rPr>
          <w:rFonts w:ascii="Times New Roman" w:hAnsi="Times New Roman" w:cs="Times New Roman"/>
          <w:sz w:val="28"/>
          <w:szCs w:val="28"/>
          <w:lang w:val="en-US"/>
        </w:rPr>
        <w:t xml:space="preserve">Robson, N.K. Studies in the genus </w:t>
      </w:r>
      <w:r w:rsidRPr="00F85ACD">
        <w:rPr>
          <w:rFonts w:ascii="Times New Roman" w:hAnsi="Times New Roman" w:cs="Times New Roman"/>
          <w:i/>
          <w:iCs/>
          <w:sz w:val="28"/>
          <w:szCs w:val="28"/>
          <w:lang w:val="en-US"/>
        </w:rPr>
        <w:t>Hypericum</w:t>
      </w:r>
      <w:r w:rsidRPr="00F85ACD">
        <w:rPr>
          <w:rFonts w:ascii="Times New Roman" w:hAnsi="Times New Roman" w:cs="Times New Roman"/>
          <w:sz w:val="28"/>
          <w:szCs w:val="28"/>
          <w:lang w:val="en-US"/>
        </w:rPr>
        <w:t xml:space="preserve"> L. (</w:t>
      </w:r>
      <w:r w:rsidRPr="00F85ACD">
        <w:rPr>
          <w:rFonts w:ascii="Times New Roman" w:hAnsi="Times New Roman" w:cs="Times New Roman"/>
          <w:i/>
          <w:iCs/>
          <w:sz w:val="28"/>
          <w:szCs w:val="28"/>
          <w:lang w:val="en-US"/>
        </w:rPr>
        <w:t>Guttiferae</w:t>
      </w:r>
      <w:r w:rsidRPr="00F85ACD">
        <w:rPr>
          <w:rFonts w:ascii="Times New Roman" w:hAnsi="Times New Roman" w:cs="Times New Roman"/>
          <w:sz w:val="28"/>
          <w:szCs w:val="28"/>
          <w:lang w:val="en-US"/>
        </w:rPr>
        <w:t xml:space="preserve">) 8. Section 29. </w:t>
      </w:r>
      <w:r w:rsidRPr="00F85ACD">
        <w:rPr>
          <w:rFonts w:ascii="Times New Roman" w:hAnsi="Times New Roman" w:cs="Times New Roman"/>
          <w:i/>
          <w:iCs/>
          <w:sz w:val="28"/>
          <w:szCs w:val="28"/>
          <w:lang w:val="en-US"/>
        </w:rPr>
        <w:t>Brathys</w:t>
      </w:r>
      <w:r w:rsidRPr="00F85ACD">
        <w:rPr>
          <w:rFonts w:ascii="Times New Roman" w:hAnsi="Times New Roman" w:cs="Times New Roman"/>
          <w:sz w:val="28"/>
          <w:szCs w:val="28"/>
          <w:lang w:val="en-US"/>
        </w:rPr>
        <w:t xml:space="preserve"> (part 2) and 30. </w:t>
      </w:r>
      <w:r w:rsidRPr="00F85ACD">
        <w:rPr>
          <w:rFonts w:ascii="Times New Roman" w:hAnsi="Times New Roman" w:cs="Times New Roman"/>
          <w:i/>
          <w:iCs/>
          <w:sz w:val="28"/>
          <w:szCs w:val="28"/>
          <w:lang w:val="en-US"/>
        </w:rPr>
        <w:t>Trigonobrathys</w:t>
      </w:r>
      <w:r w:rsidRPr="00F85ACD">
        <w:rPr>
          <w:rFonts w:ascii="Times New Roman" w:hAnsi="Times New Roman" w:cs="Times New Roman"/>
          <w:sz w:val="28"/>
          <w:szCs w:val="28"/>
          <w:lang w:val="en-US"/>
        </w:rPr>
        <w:t xml:space="preserve"> / N.K.Robson // Bulletin of the British museum.  ̶  Botany series.  ̶  1990.  ̶  Vol.20.  ̶  No.1.  ̶  P. 1-151.</w:t>
      </w:r>
    </w:p>
    <w:p w14:paraId="54842B2E" w14:textId="77777777" w:rsidR="00F85ACD" w:rsidRPr="00F85ACD" w:rsidRDefault="00F85ACD" w:rsidP="00F85ACD">
      <w:pPr>
        <w:numPr>
          <w:ilvl w:val="0"/>
          <w:numId w:val="4"/>
        </w:numPr>
        <w:spacing w:line="360" w:lineRule="auto"/>
        <w:contextualSpacing/>
        <w:jc w:val="both"/>
        <w:rPr>
          <w:rFonts w:ascii="Times New Roman" w:hAnsi="Times New Roman" w:cs="Times New Roman"/>
          <w:sz w:val="28"/>
          <w:szCs w:val="28"/>
          <w:lang w:val="en-US"/>
        </w:rPr>
      </w:pPr>
      <w:r w:rsidRPr="00F85ACD">
        <w:rPr>
          <w:rFonts w:ascii="Times New Roman" w:hAnsi="Times New Roman" w:cs="Times New Roman"/>
          <w:sz w:val="28"/>
          <w:szCs w:val="28"/>
          <w:lang w:val="en-US"/>
        </w:rPr>
        <w:t xml:space="preserve">Robson, N.K. Studies in the genus </w:t>
      </w:r>
      <w:r w:rsidRPr="00F85ACD">
        <w:rPr>
          <w:rFonts w:ascii="Times New Roman" w:hAnsi="Times New Roman" w:cs="Times New Roman"/>
          <w:i/>
          <w:iCs/>
          <w:sz w:val="28"/>
          <w:szCs w:val="28"/>
          <w:lang w:val="en-US"/>
        </w:rPr>
        <w:t>Hypericum</w:t>
      </w:r>
      <w:r w:rsidRPr="00F85ACD">
        <w:rPr>
          <w:rFonts w:ascii="Times New Roman" w:hAnsi="Times New Roman" w:cs="Times New Roman"/>
          <w:sz w:val="28"/>
          <w:szCs w:val="28"/>
          <w:lang w:val="en-US"/>
        </w:rPr>
        <w:t xml:space="preserve"> L. (</w:t>
      </w:r>
      <w:r w:rsidRPr="00F85ACD">
        <w:rPr>
          <w:rFonts w:ascii="Times New Roman" w:hAnsi="Times New Roman" w:cs="Times New Roman"/>
          <w:i/>
          <w:iCs/>
          <w:sz w:val="28"/>
          <w:szCs w:val="28"/>
          <w:lang w:val="en-US"/>
        </w:rPr>
        <w:t>Guttiferae</w:t>
      </w:r>
      <w:r w:rsidRPr="00F85ACD">
        <w:rPr>
          <w:rFonts w:ascii="Times New Roman" w:hAnsi="Times New Roman" w:cs="Times New Roman"/>
          <w:sz w:val="28"/>
          <w:szCs w:val="28"/>
          <w:lang w:val="en-US"/>
        </w:rPr>
        <w:t xml:space="preserve">) 6. Sections 20. </w:t>
      </w:r>
      <w:r w:rsidRPr="00F85ACD">
        <w:rPr>
          <w:rFonts w:ascii="Times New Roman" w:hAnsi="Times New Roman" w:cs="Times New Roman"/>
          <w:i/>
          <w:iCs/>
          <w:sz w:val="28"/>
          <w:szCs w:val="28"/>
          <w:lang w:val="en-US"/>
        </w:rPr>
        <w:t>Myriandra</w:t>
      </w:r>
      <w:r w:rsidRPr="00F85ACD">
        <w:rPr>
          <w:rFonts w:ascii="Times New Roman" w:hAnsi="Times New Roman" w:cs="Times New Roman"/>
          <w:sz w:val="28"/>
          <w:szCs w:val="28"/>
          <w:lang w:val="en-US"/>
        </w:rPr>
        <w:t xml:space="preserve"> to 28. </w:t>
      </w:r>
      <w:r w:rsidRPr="00F85ACD">
        <w:rPr>
          <w:rFonts w:ascii="Times New Roman" w:hAnsi="Times New Roman" w:cs="Times New Roman"/>
          <w:i/>
          <w:iCs/>
          <w:sz w:val="28"/>
          <w:szCs w:val="28"/>
          <w:lang w:val="en-US"/>
        </w:rPr>
        <w:t>Elodes</w:t>
      </w:r>
      <w:r w:rsidRPr="00F85ACD">
        <w:rPr>
          <w:rFonts w:ascii="Times New Roman" w:hAnsi="Times New Roman" w:cs="Times New Roman"/>
          <w:sz w:val="28"/>
          <w:szCs w:val="28"/>
          <w:lang w:val="en-US"/>
        </w:rPr>
        <w:t xml:space="preserve"> / N.K.Robson // Bulletin of the British museum.  ̶ Botany series.  ̶  1996.  ̶  Vol.26.  ̶  No.2.  ̶  P. 75-217.</w:t>
      </w:r>
    </w:p>
    <w:p w14:paraId="6D796258" w14:textId="77777777" w:rsidR="00F85ACD" w:rsidRPr="00F85ACD" w:rsidRDefault="00F85ACD" w:rsidP="00F85ACD">
      <w:pPr>
        <w:numPr>
          <w:ilvl w:val="0"/>
          <w:numId w:val="4"/>
        </w:numPr>
        <w:spacing w:line="360" w:lineRule="auto"/>
        <w:contextualSpacing/>
        <w:jc w:val="both"/>
        <w:rPr>
          <w:rFonts w:ascii="Times New Roman" w:hAnsi="Times New Roman" w:cs="Times New Roman"/>
          <w:sz w:val="28"/>
          <w:szCs w:val="28"/>
          <w:lang w:val="en-US"/>
        </w:rPr>
      </w:pPr>
      <w:r w:rsidRPr="00F85ACD">
        <w:rPr>
          <w:rFonts w:ascii="Times New Roman" w:hAnsi="Times New Roman" w:cs="Times New Roman"/>
          <w:sz w:val="28"/>
          <w:szCs w:val="28"/>
          <w:lang w:val="en-US"/>
        </w:rPr>
        <w:t xml:space="preserve">Robson, N.K. Studies in the genus </w:t>
      </w:r>
      <w:r w:rsidRPr="00F85ACD">
        <w:rPr>
          <w:rFonts w:ascii="Times New Roman" w:hAnsi="Times New Roman" w:cs="Times New Roman"/>
          <w:i/>
          <w:iCs/>
          <w:sz w:val="28"/>
          <w:szCs w:val="28"/>
          <w:lang w:val="en-US"/>
        </w:rPr>
        <w:t>Hypericum</w:t>
      </w:r>
      <w:r w:rsidRPr="00F85ACD">
        <w:rPr>
          <w:rFonts w:ascii="Times New Roman" w:hAnsi="Times New Roman" w:cs="Times New Roman"/>
          <w:sz w:val="28"/>
          <w:szCs w:val="28"/>
          <w:lang w:val="en-US"/>
        </w:rPr>
        <w:t xml:space="preserve"> L. (</w:t>
      </w:r>
      <w:r w:rsidRPr="00F85ACD">
        <w:rPr>
          <w:rFonts w:ascii="Times New Roman" w:hAnsi="Times New Roman" w:cs="Times New Roman"/>
          <w:i/>
          <w:iCs/>
          <w:sz w:val="28"/>
          <w:szCs w:val="28"/>
          <w:lang w:val="en-US"/>
        </w:rPr>
        <w:t>Guttiferae</w:t>
      </w:r>
      <w:r w:rsidRPr="00F85ACD">
        <w:rPr>
          <w:rFonts w:ascii="Times New Roman" w:hAnsi="Times New Roman" w:cs="Times New Roman"/>
          <w:sz w:val="28"/>
          <w:szCs w:val="28"/>
          <w:lang w:val="en-US"/>
        </w:rPr>
        <w:t xml:space="preserve">) 4(1). Sections 7. </w:t>
      </w:r>
      <w:r w:rsidRPr="00F85ACD">
        <w:rPr>
          <w:rFonts w:ascii="Times New Roman" w:hAnsi="Times New Roman" w:cs="Times New Roman"/>
          <w:i/>
          <w:iCs/>
          <w:sz w:val="28"/>
          <w:szCs w:val="28"/>
          <w:lang w:val="en-US"/>
        </w:rPr>
        <w:t>Roscyna</w:t>
      </w:r>
      <w:r w:rsidRPr="00F85ACD">
        <w:rPr>
          <w:rFonts w:ascii="Times New Roman" w:hAnsi="Times New Roman" w:cs="Times New Roman"/>
          <w:sz w:val="28"/>
          <w:szCs w:val="28"/>
          <w:lang w:val="en-US"/>
        </w:rPr>
        <w:t xml:space="preserve"> to 9. </w:t>
      </w:r>
      <w:r w:rsidRPr="00F85ACD">
        <w:rPr>
          <w:rFonts w:ascii="Times New Roman" w:hAnsi="Times New Roman" w:cs="Times New Roman"/>
          <w:i/>
          <w:iCs/>
          <w:sz w:val="28"/>
          <w:szCs w:val="28"/>
          <w:lang w:val="en-US"/>
        </w:rPr>
        <w:t>Hypericum</w:t>
      </w:r>
      <w:r w:rsidRPr="00F85ACD">
        <w:rPr>
          <w:rFonts w:ascii="Times New Roman" w:hAnsi="Times New Roman" w:cs="Times New Roman"/>
          <w:sz w:val="28"/>
          <w:szCs w:val="28"/>
          <w:lang w:val="en-US"/>
        </w:rPr>
        <w:t xml:space="preserve"> sensu lato (part 1) / N.K.Robson // Bulletin of the British museum.  ̶  Botany series.  ̶  2001.  ̶  Vol.31.  ̶  No.2.  ̶  P. 37-88.</w:t>
      </w:r>
    </w:p>
    <w:p w14:paraId="64BEB39E" w14:textId="77777777" w:rsidR="00F85ACD" w:rsidRPr="00F85ACD" w:rsidRDefault="00F85ACD" w:rsidP="00F85ACD">
      <w:pPr>
        <w:numPr>
          <w:ilvl w:val="0"/>
          <w:numId w:val="4"/>
        </w:numPr>
        <w:spacing w:line="360" w:lineRule="auto"/>
        <w:contextualSpacing/>
        <w:jc w:val="both"/>
        <w:rPr>
          <w:rFonts w:ascii="Times New Roman" w:hAnsi="Times New Roman" w:cs="Times New Roman"/>
          <w:sz w:val="28"/>
          <w:szCs w:val="28"/>
          <w:lang w:val="en-US"/>
        </w:rPr>
      </w:pPr>
      <w:r w:rsidRPr="00F85ACD">
        <w:rPr>
          <w:rFonts w:ascii="Times New Roman" w:hAnsi="Times New Roman" w:cs="Times New Roman"/>
          <w:sz w:val="28"/>
          <w:szCs w:val="28"/>
          <w:lang w:val="en-US"/>
        </w:rPr>
        <w:t xml:space="preserve">Robson, N.K. Studies in the genus </w:t>
      </w:r>
      <w:r w:rsidRPr="00F85ACD">
        <w:rPr>
          <w:rFonts w:ascii="Times New Roman" w:hAnsi="Times New Roman" w:cs="Times New Roman"/>
          <w:i/>
          <w:iCs/>
          <w:sz w:val="28"/>
          <w:szCs w:val="28"/>
          <w:lang w:val="en-US"/>
        </w:rPr>
        <w:t>Hypericum</w:t>
      </w:r>
      <w:r w:rsidRPr="00F85ACD">
        <w:rPr>
          <w:rFonts w:ascii="Times New Roman" w:hAnsi="Times New Roman" w:cs="Times New Roman"/>
          <w:sz w:val="28"/>
          <w:szCs w:val="28"/>
          <w:lang w:val="en-US"/>
        </w:rPr>
        <w:t xml:space="preserve"> L. (</w:t>
      </w:r>
      <w:r w:rsidRPr="00F85ACD">
        <w:rPr>
          <w:rFonts w:ascii="Times New Roman" w:hAnsi="Times New Roman" w:cs="Times New Roman"/>
          <w:i/>
          <w:iCs/>
          <w:sz w:val="28"/>
          <w:szCs w:val="28"/>
          <w:lang w:val="en-US"/>
        </w:rPr>
        <w:t>Guttiferae</w:t>
      </w:r>
      <w:r w:rsidRPr="00F85ACD">
        <w:rPr>
          <w:rFonts w:ascii="Times New Roman" w:hAnsi="Times New Roman" w:cs="Times New Roman"/>
          <w:sz w:val="28"/>
          <w:szCs w:val="28"/>
          <w:lang w:val="en-US"/>
        </w:rPr>
        <w:t xml:space="preserve">) 4(2). Section 9. </w:t>
      </w:r>
      <w:r w:rsidRPr="00F85ACD">
        <w:rPr>
          <w:rFonts w:ascii="Times New Roman" w:hAnsi="Times New Roman" w:cs="Times New Roman"/>
          <w:i/>
          <w:iCs/>
          <w:sz w:val="28"/>
          <w:szCs w:val="28"/>
          <w:lang w:val="en-US"/>
        </w:rPr>
        <w:t>Hypericum</w:t>
      </w:r>
      <w:r w:rsidRPr="00F85ACD">
        <w:rPr>
          <w:rFonts w:ascii="Times New Roman" w:hAnsi="Times New Roman" w:cs="Times New Roman"/>
          <w:sz w:val="28"/>
          <w:szCs w:val="28"/>
          <w:lang w:val="en-US"/>
        </w:rPr>
        <w:t xml:space="preserve"> sensu lato (part 2): subsection 1. </w:t>
      </w:r>
      <w:r w:rsidRPr="00F85ACD">
        <w:rPr>
          <w:rFonts w:ascii="Times New Roman" w:hAnsi="Times New Roman" w:cs="Times New Roman"/>
          <w:i/>
          <w:iCs/>
          <w:sz w:val="28"/>
          <w:szCs w:val="28"/>
          <w:lang w:val="en-US"/>
        </w:rPr>
        <w:t>Hypericum</w:t>
      </w:r>
      <w:r w:rsidRPr="00F85ACD">
        <w:rPr>
          <w:rFonts w:ascii="Times New Roman" w:hAnsi="Times New Roman" w:cs="Times New Roman"/>
          <w:sz w:val="28"/>
          <w:szCs w:val="28"/>
          <w:lang w:val="en-US"/>
        </w:rPr>
        <w:t xml:space="preserve"> series 1. </w:t>
      </w:r>
      <w:r w:rsidRPr="00F85ACD">
        <w:rPr>
          <w:rFonts w:ascii="Times New Roman" w:hAnsi="Times New Roman" w:cs="Times New Roman"/>
          <w:i/>
          <w:iCs/>
          <w:sz w:val="28"/>
          <w:szCs w:val="28"/>
          <w:lang w:val="en-US"/>
        </w:rPr>
        <w:t>Hypericum</w:t>
      </w:r>
      <w:r w:rsidRPr="00F85ACD">
        <w:rPr>
          <w:rFonts w:ascii="Times New Roman" w:hAnsi="Times New Roman" w:cs="Times New Roman"/>
          <w:sz w:val="28"/>
          <w:szCs w:val="28"/>
          <w:lang w:val="en-US"/>
        </w:rPr>
        <w:t xml:space="preserve"> / N.K.Robson // Bulletin of the British museum.  ̶  Botany series.  ̶  2002.  ̶ Vol.32.  ̶  No.2.  ̶  P. 61-132.</w:t>
      </w:r>
    </w:p>
    <w:p w14:paraId="02FD92BD" w14:textId="77777777" w:rsidR="00F85ACD" w:rsidRPr="00F85ACD" w:rsidRDefault="00F85ACD" w:rsidP="00F85ACD">
      <w:pPr>
        <w:numPr>
          <w:ilvl w:val="0"/>
          <w:numId w:val="4"/>
        </w:numPr>
        <w:spacing w:line="360" w:lineRule="auto"/>
        <w:contextualSpacing/>
        <w:jc w:val="both"/>
        <w:rPr>
          <w:rFonts w:ascii="Times New Roman" w:hAnsi="Times New Roman" w:cs="Times New Roman"/>
          <w:sz w:val="28"/>
          <w:szCs w:val="28"/>
          <w:lang w:val="en-US"/>
        </w:rPr>
      </w:pPr>
      <w:r w:rsidRPr="00F85ACD">
        <w:rPr>
          <w:rFonts w:ascii="Times New Roman" w:hAnsi="Times New Roman" w:cs="Times New Roman"/>
          <w:sz w:val="28"/>
          <w:szCs w:val="28"/>
          <w:lang w:val="en-US"/>
        </w:rPr>
        <w:t xml:space="preserve">Robson, N.K. Studies in the genus </w:t>
      </w:r>
      <w:r w:rsidRPr="00F85ACD">
        <w:rPr>
          <w:rFonts w:ascii="Times New Roman" w:hAnsi="Times New Roman" w:cs="Times New Roman"/>
          <w:i/>
          <w:iCs/>
          <w:sz w:val="28"/>
          <w:szCs w:val="28"/>
          <w:lang w:val="en-US"/>
        </w:rPr>
        <w:t>Hypericum</w:t>
      </w:r>
      <w:r w:rsidRPr="00F85ACD">
        <w:rPr>
          <w:rFonts w:ascii="Times New Roman" w:hAnsi="Times New Roman" w:cs="Times New Roman"/>
          <w:sz w:val="28"/>
          <w:szCs w:val="28"/>
          <w:lang w:val="en-US"/>
        </w:rPr>
        <w:t xml:space="preserve"> L. (</w:t>
      </w:r>
      <w:r w:rsidRPr="00F85ACD">
        <w:rPr>
          <w:rFonts w:ascii="Times New Roman" w:hAnsi="Times New Roman" w:cs="Times New Roman"/>
          <w:i/>
          <w:iCs/>
          <w:sz w:val="28"/>
          <w:szCs w:val="28"/>
          <w:lang w:val="en-US"/>
        </w:rPr>
        <w:t>Clusiaceae</w:t>
      </w:r>
      <w:r w:rsidRPr="00F85ACD">
        <w:rPr>
          <w:rFonts w:ascii="Times New Roman" w:hAnsi="Times New Roman" w:cs="Times New Roman"/>
          <w:sz w:val="28"/>
          <w:szCs w:val="28"/>
          <w:lang w:val="en-US"/>
        </w:rPr>
        <w:t xml:space="preserve">) 4(3). Section 9. </w:t>
      </w:r>
      <w:r w:rsidRPr="00F85ACD">
        <w:rPr>
          <w:rFonts w:ascii="Times New Roman" w:hAnsi="Times New Roman" w:cs="Times New Roman"/>
          <w:i/>
          <w:iCs/>
          <w:sz w:val="28"/>
          <w:szCs w:val="28"/>
          <w:lang w:val="en-US"/>
        </w:rPr>
        <w:t>Hypericum</w:t>
      </w:r>
      <w:r w:rsidRPr="00F85ACD">
        <w:rPr>
          <w:rFonts w:ascii="Times New Roman" w:hAnsi="Times New Roman" w:cs="Times New Roman"/>
          <w:sz w:val="28"/>
          <w:szCs w:val="28"/>
          <w:lang w:val="en-US"/>
        </w:rPr>
        <w:t xml:space="preserve"> sensu lato (part 3): subsection 1. </w:t>
      </w:r>
      <w:r w:rsidRPr="00F85ACD">
        <w:rPr>
          <w:rFonts w:ascii="Times New Roman" w:hAnsi="Times New Roman" w:cs="Times New Roman"/>
          <w:i/>
          <w:iCs/>
          <w:sz w:val="28"/>
          <w:szCs w:val="28"/>
          <w:lang w:val="en-US"/>
        </w:rPr>
        <w:t>Hypericum</w:t>
      </w:r>
      <w:r w:rsidRPr="00F85ACD">
        <w:rPr>
          <w:rFonts w:ascii="Times New Roman" w:hAnsi="Times New Roman" w:cs="Times New Roman"/>
          <w:sz w:val="28"/>
          <w:szCs w:val="28"/>
          <w:lang w:val="en-US"/>
        </w:rPr>
        <w:t xml:space="preserve"> series 2. </w:t>
      </w:r>
      <w:r w:rsidRPr="00F85ACD">
        <w:rPr>
          <w:rFonts w:ascii="Times New Roman" w:hAnsi="Times New Roman" w:cs="Times New Roman"/>
          <w:i/>
          <w:iCs/>
          <w:sz w:val="28"/>
          <w:szCs w:val="28"/>
          <w:lang w:val="en-US"/>
        </w:rPr>
        <w:t>Senanensia</w:t>
      </w:r>
      <w:r w:rsidRPr="00F85ACD">
        <w:rPr>
          <w:rFonts w:ascii="Times New Roman" w:hAnsi="Times New Roman" w:cs="Times New Roman"/>
          <w:sz w:val="28"/>
          <w:szCs w:val="28"/>
          <w:lang w:val="en-US"/>
        </w:rPr>
        <w:t xml:space="preserve"> subsection 2. </w:t>
      </w:r>
      <w:r w:rsidRPr="00F85ACD">
        <w:rPr>
          <w:rFonts w:ascii="Times New Roman" w:hAnsi="Times New Roman" w:cs="Times New Roman"/>
          <w:i/>
          <w:iCs/>
          <w:sz w:val="28"/>
          <w:szCs w:val="28"/>
          <w:lang w:val="en-US"/>
        </w:rPr>
        <w:t>Erecta</w:t>
      </w:r>
      <w:r w:rsidRPr="00F85ACD">
        <w:rPr>
          <w:rFonts w:ascii="Times New Roman" w:hAnsi="Times New Roman" w:cs="Times New Roman"/>
          <w:sz w:val="28"/>
          <w:szCs w:val="28"/>
          <w:lang w:val="en-US"/>
        </w:rPr>
        <w:t xml:space="preserve"> and section 9b. </w:t>
      </w:r>
      <w:r w:rsidRPr="00F85ACD">
        <w:rPr>
          <w:rFonts w:ascii="Times New Roman" w:hAnsi="Times New Roman" w:cs="Times New Roman"/>
          <w:i/>
          <w:iCs/>
          <w:sz w:val="28"/>
          <w:szCs w:val="28"/>
          <w:lang w:val="en-US"/>
        </w:rPr>
        <w:t>Graveolentia</w:t>
      </w:r>
      <w:r w:rsidRPr="00F85ACD">
        <w:rPr>
          <w:rFonts w:ascii="Times New Roman" w:hAnsi="Times New Roman" w:cs="Times New Roman"/>
          <w:sz w:val="28"/>
          <w:szCs w:val="28"/>
          <w:lang w:val="en-US"/>
        </w:rPr>
        <w:t xml:space="preserve"> / N.K.Robson // Systematics and Biodiversity.  ̶  2006.  ̶  Vol.4.  ̶  No.1.  ̶  P. 19-98.</w:t>
      </w:r>
    </w:p>
    <w:p w14:paraId="54F30412" w14:textId="77777777" w:rsidR="00F85ACD" w:rsidRPr="00F85ACD" w:rsidRDefault="00F85ACD" w:rsidP="00F85ACD">
      <w:pPr>
        <w:numPr>
          <w:ilvl w:val="0"/>
          <w:numId w:val="4"/>
        </w:numPr>
        <w:spacing w:line="360" w:lineRule="auto"/>
        <w:contextualSpacing/>
        <w:jc w:val="both"/>
        <w:rPr>
          <w:rFonts w:ascii="Times New Roman" w:hAnsi="Times New Roman" w:cs="Times New Roman"/>
          <w:sz w:val="28"/>
          <w:szCs w:val="28"/>
          <w:lang w:val="en-US"/>
        </w:rPr>
      </w:pPr>
      <w:r w:rsidRPr="00F85ACD">
        <w:rPr>
          <w:rFonts w:ascii="Times New Roman" w:hAnsi="Times New Roman" w:cs="Times New Roman"/>
          <w:sz w:val="28"/>
          <w:szCs w:val="28"/>
          <w:lang w:val="en-US"/>
        </w:rPr>
        <w:t xml:space="preserve">Robson, N.K. Studies in the genus </w:t>
      </w:r>
      <w:r w:rsidRPr="00F85ACD">
        <w:rPr>
          <w:rFonts w:ascii="Times New Roman" w:hAnsi="Times New Roman" w:cs="Times New Roman"/>
          <w:i/>
          <w:iCs/>
          <w:sz w:val="28"/>
          <w:szCs w:val="28"/>
          <w:lang w:val="en-US"/>
        </w:rPr>
        <w:t>Hypericum</w:t>
      </w:r>
      <w:r w:rsidRPr="00F85ACD">
        <w:rPr>
          <w:rFonts w:ascii="Times New Roman" w:hAnsi="Times New Roman" w:cs="Times New Roman"/>
          <w:sz w:val="28"/>
          <w:szCs w:val="28"/>
          <w:lang w:val="en-US"/>
        </w:rPr>
        <w:t xml:space="preserve"> L. (</w:t>
      </w:r>
      <w:r w:rsidRPr="00F85ACD">
        <w:rPr>
          <w:rFonts w:ascii="Times New Roman" w:hAnsi="Times New Roman" w:cs="Times New Roman"/>
          <w:i/>
          <w:iCs/>
          <w:sz w:val="28"/>
          <w:szCs w:val="28"/>
          <w:lang w:val="en-US"/>
        </w:rPr>
        <w:t>Hypericaceae</w:t>
      </w:r>
      <w:r w:rsidRPr="00F85ACD">
        <w:rPr>
          <w:rFonts w:ascii="Times New Roman" w:hAnsi="Times New Roman" w:cs="Times New Roman"/>
          <w:sz w:val="28"/>
          <w:szCs w:val="28"/>
          <w:lang w:val="en-US"/>
        </w:rPr>
        <w:t xml:space="preserve">) 5(1). Section 10. </w:t>
      </w:r>
      <w:r w:rsidRPr="00F85ACD">
        <w:rPr>
          <w:rFonts w:ascii="Times New Roman" w:hAnsi="Times New Roman" w:cs="Times New Roman"/>
          <w:i/>
          <w:iCs/>
          <w:sz w:val="28"/>
          <w:szCs w:val="28"/>
          <w:lang w:val="en-US"/>
        </w:rPr>
        <w:t>Olympia</w:t>
      </w:r>
      <w:r w:rsidRPr="00F85ACD">
        <w:rPr>
          <w:rFonts w:ascii="Times New Roman" w:hAnsi="Times New Roman" w:cs="Times New Roman"/>
          <w:sz w:val="28"/>
          <w:szCs w:val="28"/>
          <w:lang w:val="en-US"/>
        </w:rPr>
        <w:t xml:space="preserve"> to 15/16 </w:t>
      </w:r>
      <w:r w:rsidRPr="00F85ACD">
        <w:rPr>
          <w:rFonts w:ascii="Times New Roman" w:hAnsi="Times New Roman" w:cs="Times New Roman"/>
          <w:i/>
          <w:iCs/>
          <w:sz w:val="28"/>
          <w:szCs w:val="28"/>
          <w:lang w:val="en-US"/>
        </w:rPr>
        <w:t>Crossophyllum</w:t>
      </w:r>
      <w:r w:rsidRPr="00F85ACD">
        <w:rPr>
          <w:rFonts w:ascii="Times New Roman" w:hAnsi="Times New Roman" w:cs="Times New Roman"/>
          <w:sz w:val="28"/>
          <w:szCs w:val="28"/>
          <w:lang w:val="en-US"/>
        </w:rPr>
        <w:t xml:space="preserve"> / N.K.Robson // Phytotaxa.  ̶  2010a.  ̶ Vol.4.  ̶  P. 5-126.</w:t>
      </w:r>
    </w:p>
    <w:p w14:paraId="09F01537" w14:textId="77777777" w:rsidR="00F85ACD" w:rsidRPr="00F85ACD" w:rsidRDefault="00F85ACD" w:rsidP="00F85ACD">
      <w:pPr>
        <w:numPr>
          <w:ilvl w:val="0"/>
          <w:numId w:val="4"/>
        </w:numPr>
        <w:spacing w:line="360" w:lineRule="auto"/>
        <w:contextualSpacing/>
        <w:jc w:val="both"/>
        <w:rPr>
          <w:rFonts w:ascii="Times New Roman" w:hAnsi="Times New Roman" w:cs="Times New Roman"/>
          <w:sz w:val="28"/>
          <w:szCs w:val="28"/>
          <w:lang w:val="en-US"/>
        </w:rPr>
      </w:pPr>
      <w:r w:rsidRPr="00F85ACD">
        <w:rPr>
          <w:rFonts w:ascii="Times New Roman" w:hAnsi="Times New Roman" w:cs="Times New Roman"/>
          <w:sz w:val="28"/>
          <w:szCs w:val="28"/>
          <w:lang w:val="en-US"/>
        </w:rPr>
        <w:t xml:space="preserve">Robson, N.K. Studies in the genus </w:t>
      </w:r>
      <w:r w:rsidRPr="00F85ACD">
        <w:rPr>
          <w:rFonts w:ascii="Times New Roman" w:hAnsi="Times New Roman" w:cs="Times New Roman"/>
          <w:i/>
          <w:iCs/>
          <w:sz w:val="28"/>
          <w:szCs w:val="28"/>
          <w:lang w:val="en-US"/>
        </w:rPr>
        <w:t>Hypericum</w:t>
      </w:r>
      <w:r w:rsidRPr="00F85ACD">
        <w:rPr>
          <w:rFonts w:ascii="Times New Roman" w:hAnsi="Times New Roman" w:cs="Times New Roman"/>
          <w:sz w:val="28"/>
          <w:szCs w:val="28"/>
          <w:lang w:val="en-US"/>
        </w:rPr>
        <w:t xml:space="preserve"> L. (</w:t>
      </w:r>
      <w:r w:rsidRPr="00F85ACD">
        <w:rPr>
          <w:rFonts w:ascii="Times New Roman" w:hAnsi="Times New Roman" w:cs="Times New Roman"/>
          <w:i/>
          <w:iCs/>
          <w:sz w:val="28"/>
          <w:szCs w:val="28"/>
          <w:lang w:val="en-US"/>
        </w:rPr>
        <w:t>Hypericaceae</w:t>
      </w:r>
      <w:r w:rsidRPr="00F85ACD">
        <w:rPr>
          <w:rFonts w:ascii="Times New Roman" w:hAnsi="Times New Roman" w:cs="Times New Roman"/>
          <w:sz w:val="28"/>
          <w:szCs w:val="28"/>
          <w:lang w:val="en-US"/>
        </w:rPr>
        <w:t xml:space="preserve">) 5(2). Section 17. </w:t>
      </w:r>
      <w:r w:rsidRPr="00F85ACD">
        <w:rPr>
          <w:rFonts w:ascii="Times New Roman" w:hAnsi="Times New Roman" w:cs="Times New Roman"/>
          <w:i/>
          <w:iCs/>
          <w:sz w:val="28"/>
          <w:szCs w:val="28"/>
          <w:lang w:val="en-US"/>
        </w:rPr>
        <w:t>Hirtella</w:t>
      </w:r>
      <w:r w:rsidRPr="00F85ACD">
        <w:rPr>
          <w:rFonts w:ascii="Times New Roman" w:hAnsi="Times New Roman" w:cs="Times New Roman"/>
          <w:sz w:val="28"/>
          <w:szCs w:val="28"/>
          <w:lang w:val="en-US"/>
        </w:rPr>
        <w:t xml:space="preserve"> to 19. </w:t>
      </w:r>
      <w:r w:rsidRPr="00F85ACD">
        <w:rPr>
          <w:rFonts w:ascii="Times New Roman" w:hAnsi="Times New Roman" w:cs="Times New Roman"/>
          <w:i/>
          <w:iCs/>
          <w:sz w:val="28"/>
          <w:szCs w:val="28"/>
          <w:lang w:val="en-US"/>
        </w:rPr>
        <w:t>Coridium</w:t>
      </w:r>
      <w:r w:rsidRPr="00F85ACD">
        <w:rPr>
          <w:rFonts w:ascii="Times New Roman" w:hAnsi="Times New Roman" w:cs="Times New Roman"/>
          <w:sz w:val="28"/>
          <w:szCs w:val="28"/>
          <w:lang w:val="en-US"/>
        </w:rPr>
        <w:t xml:space="preserve"> / N.K.Robson // Phytotaxa.  ̶  2010b.  ̶  Vol.4.  ̶  P. 127-258.</w:t>
      </w:r>
    </w:p>
    <w:p w14:paraId="5A6A8DF6" w14:textId="77777777" w:rsidR="00F85ACD" w:rsidRPr="00F85ACD" w:rsidRDefault="00F85ACD" w:rsidP="00F85ACD">
      <w:pPr>
        <w:numPr>
          <w:ilvl w:val="0"/>
          <w:numId w:val="4"/>
        </w:numPr>
        <w:spacing w:line="360" w:lineRule="auto"/>
        <w:contextualSpacing/>
        <w:jc w:val="both"/>
        <w:rPr>
          <w:rFonts w:ascii="Times New Roman" w:hAnsi="Times New Roman" w:cs="Times New Roman"/>
          <w:sz w:val="28"/>
          <w:szCs w:val="28"/>
          <w:lang w:val="en-US"/>
        </w:rPr>
      </w:pPr>
      <w:r w:rsidRPr="00F85ACD">
        <w:rPr>
          <w:rFonts w:ascii="Times New Roman" w:hAnsi="Times New Roman" w:cs="Times New Roman"/>
          <w:sz w:val="28"/>
          <w:szCs w:val="28"/>
          <w:lang w:val="en-US"/>
        </w:rPr>
        <w:t xml:space="preserve">Robson, N.K. Studies in the genus </w:t>
      </w:r>
      <w:r w:rsidRPr="00F85ACD">
        <w:rPr>
          <w:rFonts w:ascii="Times New Roman" w:hAnsi="Times New Roman" w:cs="Times New Roman"/>
          <w:i/>
          <w:iCs/>
          <w:sz w:val="28"/>
          <w:szCs w:val="28"/>
          <w:lang w:val="en-US"/>
        </w:rPr>
        <w:t>Hypericum</w:t>
      </w:r>
      <w:r w:rsidRPr="00F85ACD">
        <w:rPr>
          <w:rFonts w:ascii="Times New Roman" w:hAnsi="Times New Roman" w:cs="Times New Roman"/>
          <w:sz w:val="28"/>
          <w:szCs w:val="28"/>
          <w:lang w:val="en-US"/>
        </w:rPr>
        <w:t xml:space="preserve"> L. (</w:t>
      </w:r>
      <w:r w:rsidRPr="00F85ACD">
        <w:rPr>
          <w:rFonts w:ascii="Times New Roman" w:hAnsi="Times New Roman" w:cs="Times New Roman"/>
          <w:i/>
          <w:iCs/>
          <w:sz w:val="28"/>
          <w:szCs w:val="28"/>
          <w:lang w:val="en-US"/>
        </w:rPr>
        <w:t>Hypericaceae</w:t>
      </w:r>
      <w:r w:rsidRPr="00F85ACD">
        <w:rPr>
          <w:rFonts w:ascii="Times New Roman" w:hAnsi="Times New Roman" w:cs="Times New Roman"/>
          <w:sz w:val="28"/>
          <w:szCs w:val="28"/>
          <w:lang w:val="en-US"/>
        </w:rPr>
        <w:t>) 9. Addenda, corrigenda, keys, lists and general discussion / N.K.Robson // Phytotaxa.  ̶ 2012.  ̶  Vol.72.  ̶  P. 1-111.</w:t>
      </w:r>
    </w:p>
    <w:p w14:paraId="44D4EBEF" w14:textId="77777777" w:rsidR="00F85ACD" w:rsidRPr="00F85ACD" w:rsidRDefault="00F85ACD" w:rsidP="00F85ACD">
      <w:pPr>
        <w:numPr>
          <w:ilvl w:val="0"/>
          <w:numId w:val="4"/>
        </w:numPr>
        <w:spacing w:line="360" w:lineRule="auto"/>
        <w:contextualSpacing/>
        <w:jc w:val="both"/>
        <w:rPr>
          <w:rFonts w:ascii="Times New Roman" w:hAnsi="Times New Roman" w:cs="Times New Roman"/>
          <w:sz w:val="28"/>
          <w:szCs w:val="28"/>
          <w:lang w:val="en-US"/>
        </w:rPr>
      </w:pPr>
      <w:r w:rsidRPr="00F85ACD">
        <w:rPr>
          <w:rFonts w:ascii="Times New Roman" w:hAnsi="Times New Roman" w:cs="Times New Roman"/>
          <w:sz w:val="28"/>
          <w:szCs w:val="28"/>
          <w:lang w:val="en-US"/>
        </w:rPr>
        <w:lastRenderedPageBreak/>
        <w:t xml:space="preserve">Robson, N. K. And then came molecular phylogenetics  ̶ Reactions to a monographic study of </w:t>
      </w:r>
      <w:r w:rsidRPr="00F85ACD">
        <w:rPr>
          <w:rFonts w:ascii="Times New Roman" w:hAnsi="Times New Roman" w:cs="Times New Roman"/>
          <w:i/>
          <w:iCs/>
          <w:sz w:val="28"/>
          <w:szCs w:val="28"/>
          <w:lang w:val="en-US"/>
        </w:rPr>
        <w:t>Hypericum</w:t>
      </w:r>
      <w:r w:rsidRPr="00F85ACD">
        <w:rPr>
          <w:rFonts w:ascii="Times New Roman" w:hAnsi="Times New Roman" w:cs="Times New Roman"/>
          <w:sz w:val="28"/>
          <w:szCs w:val="28"/>
          <w:lang w:val="en-US"/>
        </w:rPr>
        <w:t xml:space="preserve"> (</w:t>
      </w:r>
      <w:r w:rsidRPr="00F85ACD">
        <w:rPr>
          <w:rFonts w:ascii="Times New Roman" w:hAnsi="Times New Roman" w:cs="Times New Roman"/>
          <w:i/>
          <w:iCs/>
          <w:sz w:val="28"/>
          <w:szCs w:val="28"/>
          <w:lang w:val="en-US"/>
        </w:rPr>
        <w:t>Hypericaceae</w:t>
      </w:r>
      <w:r w:rsidRPr="00F85ACD">
        <w:rPr>
          <w:rFonts w:ascii="Times New Roman" w:hAnsi="Times New Roman" w:cs="Times New Roman"/>
          <w:sz w:val="28"/>
          <w:szCs w:val="28"/>
          <w:lang w:val="en-US"/>
        </w:rPr>
        <w:t xml:space="preserve">) / N.K.Robson // Phytotaxa.  ̶ 2016.  ̶  Vol. 255.  ̶  No. 3.  ̶ P. 185-198. </w:t>
      </w:r>
    </w:p>
    <w:p w14:paraId="376C1A4C" w14:textId="77777777" w:rsidR="00F85ACD" w:rsidRPr="00F85ACD" w:rsidRDefault="00F85ACD" w:rsidP="00F85ACD">
      <w:pPr>
        <w:numPr>
          <w:ilvl w:val="0"/>
          <w:numId w:val="4"/>
        </w:numPr>
        <w:spacing w:line="360" w:lineRule="auto"/>
        <w:ind w:left="777" w:hanging="357"/>
        <w:contextualSpacing/>
        <w:jc w:val="both"/>
        <w:rPr>
          <w:rFonts w:asciiTheme="majorBidi" w:hAnsiTheme="majorBidi" w:cstheme="majorBidi"/>
          <w:sz w:val="28"/>
          <w:szCs w:val="28"/>
        </w:rPr>
      </w:pPr>
      <w:r w:rsidRPr="00F85ACD">
        <w:rPr>
          <w:rFonts w:asciiTheme="majorBidi" w:hAnsiTheme="majorBidi" w:cstheme="majorBidi"/>
          <w:sz w:val="28"/>
          <w:szCs w:val="28"/>
        </w:rPr>
        <w:t xml:space="preserve">http://priroda.pskov.ru/nacionalnyy-park-sebezhskiy  </w:t>
      </w:r>
      <w:r w:rsidRPr="00F85ACD">
        <w:rPr>
          <w:rFonts w:ascii="Times New Roman" w:hAnsi="Times New Roman" w:cs="Times New Roman"/>
          <w:sz w:val="28"/>
          <w:szCs w:val="28"/>
        </w:rPr>
        <w:t xml:space="preserve">̶ Себежский национальный парк на сайте Комитета по природным ресурсам и экологии Псковской области </w:t>
      </w:r>
      <w:r w:rsidRPr="00F85ACD">
        <w:rPr>
          <w:rFonts w:asciiTheme="majorBidi" w:hAnsiTheme="majorBidi" w:cstheme="majorBidi"/>
          <w:sz w:val="28"/>
          <w:szCs w:val="28"/>
        </w:rPr>
        <w:t>(дата обращения 1.12.19)</w:t>
      </w:r>
    </w:p>
    <w:p w14:paraId="4939B3B8" w14:textId="77777777" w:rsidR="00F85ACD" w:rsidRPr="00F85ACD" w:rsidRDefault="00F85ACD" w:rsidP="00F85ACD">
      <w:pPr>
        <w:numPr>
          <w:ilvl w:val="0"/>
          <w:numId w:val="4"/>
        </w:numPr>
        <w:spacing w:line="360" w:lineRule="auto"/>
        <w:ind w:left="777" w:hanging="357"/>
        <w:contextualSpacing/>
        <w:jc w:val="both"/>
        <w:rPr>
          <w:rFonts w:asciiTheme="majorBidi" w:hAnsiTheme="majorBidi" w:cstheme="majorBidi"/>
          <w:sz w:val="28"/>
          <w:szCs w:val="28"/>
        </w:rPr>
      </w:pPr>
      <w:r w:rsidRPr="00F85ACD">
        <w:rPr>
          <w:rFonts w:asciiTheme="majorBidi" w:hAnsiTheme="majorBidi" w:cstheme="majorBidi"/>
          <w:sz w:val="28"/>
          <w:szCs w:val="28"/>
        </w:rPr>
        <w:t xml:space="preserve">http://seb-park.ru  </w:t>
      </w:r>
      <w:r w:rsidRPr="00F85ACD">
        <w:rPr>
          <w:rFonts w:ascii="Times New Roman" w:hAnsi="Times New Roman" w:cs="Times New Roman"/>
          <w:sz w:val="28"/>
          <w:szCs w:val="28"/>
        </w:rPr>
        <w:t xml:space="preserve">̶  Себежский национальный парк: официальный сайт </w:t>
      </w:r>
      <w:r w:rsidRPr="00F85ACD">
        <w:rPr>
          <w:rFonts w:asciiTheme="majorBidi" w:hAnsiTheme="majorBidi" w:cstheme="majorBidi"/>
          <w:sz w:val="28"/>
          <w:szCs w:val="28"/>
        </w:rPr>
        <w:t>(дата обращения 1.12.19)</w:t>
      </w:r>
    </w:p>
    <w:p w14:paraId="45B07914" w14:textId="77777777" w:rsidR="00F85ACD" w:rsidRPr="00F85ACD" w:rsidRDefault="00F85ACD" w:rsidP="00F85ACD">
      <w:pPr>
        <w:numPr>
          <w:ilvl w:val="0"/>
          <w:numId w:val="4"/>
        </w:numPr>
        <w:spacing w:line="360" w:lineRule="auto"/>
        <w:ind w:left="777" w:hanging="357"/>
        <w:contextualSpacing/>
        <w:jc w:val="both"/>
        <w:rPr>
          <w:rFonts w:asciiTheme="majorBidi" w:eastAsia="Calibri" w:hAnsiTheme="majorBidi" w:cstheme="majorBidi"/>
          <w:color w:val="000000" w:themeColor="text1"/>
          <w:sz w:val="28"/>
          <w:szCs w:val="28"/>
          <w:lang w:val="en-US"/>
        </w:rPr>
      </w:pPr>
      <w:r w:rsidRPr="00F85ACD">
        <w:rPr>
          <w:rFonts w:asciiTheme="majorBidi" w:hAnsiTheme="majorBidi" w:cstheme="majorBidi"/>
          <w:sz w:val="28"/>
          <w:szCs w:val="28"/>
          <w:lang w:val="en-US"/>
        </w:rPr>
        <w:t xml:space="preserve">https://www.worldclim.org  </w:t>
      </w:r>
      <w:r w:rsidRPr="00F85ACD">
        <w:rPr>
          <w:rFonts w:ascii="Times New Roman" w:hAnsi="Times New Roman" w:cs="Times New Roman"/>
          <w:sz w:val="28"/>
          <w:szCs w:val="28"/>
          <w:lang w:val="en-US"/>
        </w:rPr>
        <w:t xml:space="preserve">̶  WorldClim data project </w:t>
      </w:r>
      <w:r w:rsidRPr="00F85ACD">
        <w:rPr>
          <w:rFonts w:asciiTheme="majorBidi" w:hAnsiTheme="majorBidi" w:cstheme="majorBidi"/>
          <w:sz w:val="28"/>
          <w:szCs w:val="28"/>
          <w:lang w:val="en-US"/>
        </w:rPr>
        <w:t>(</w:t>
      </w:r>
      <w:r w:rsidRPr="00F85ACD">
        <w:rPr>
          <w:rFonts w:asciiTheme="majorBidi" w:hAnsiTheme="majorBidi" w:cstheme="majorBidi"/>
          <w:sz w:val="28"/>
          <w:szCs w:val="28"/>
        </w:rPr>
        <w:t>дата</w:t>
      </w:r>
      <w:r w:rsidRPr="00F85ACD">
        <w:rPr>
          <w:rFonts w:asciiTheme="majorBidi" w:hAnsiTheme="majorBidi" w:cstheme="majorBidi"/>
          <w:sz w:val="28"/>
          <w:szCs w:val="28"/>
          <w:lang w:val="en-US"/>
        </w:rPr>
        <w:t xml:space="preserve"> </w:t>
      </w:r>
      <w:r w:rsidRPr="00F85ACD">
        <w:rPr>
          <w:rFonts w:asciiTheme="majorBidi" w:hAnsiTheme="majorBidi" w:cstheme="majorBidi"/>
          <w:sz w:val="28"/>
          <w:szCs w:val="28"/>
        </w:rPr>
        <w:t>обращения</w:t>
      </w:r>
      <w:r w:rsidRPr="00F85ACD">
        <w:rPr>
          <w:rFonts w:asciiTheme="majorBidi" w:hAnsiTheme="majorBidi" w:cstheme="majorBidi"/>
          <w:sz w:val="28"/>
          <w:szCs w:val="28"/>
          <w:lang w:val="en-US"/>
        </w:rPr>
        <w:t xml:space="preserve"> 10.05.2020)</w:t>
      </w:r>
    </w:p>
    <w:p w14:paraId="4CDF5A4D" w14:textId="77777777" w:rsidR="00BD2871" w:rsidRDefault="00BD2871"/>
    <w:sectPr w:rsidR="00BD2871" w:rsidSect="00024327">
      <w:footerReference w:type="default" r:id="rId1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3D0A9C" w14:textId="77777777" w:rsidR="00F67E48" w:rsidRDefault="00F67E48">
      <w:pPr>
        <w:spacing w:after="0" w:line="240" w:lineRule="auto"/>
      </w:pPr>
      <w:r>
        <w:separator/>
      </w:r>
    </w:p>
  </w:endnote>
  <w:endnote w:type="continuationSeparator" w:id="0">
    <w:p w14:paraId="5DBA9FB5" w14:textId="77777777" w:rsidR="00F67E48" w:rsidRDefault="00F67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1234192"/>
      <w:docPartObj>
        <w:docPartGallery w:val="Page Numbers (Bottom of Page)"/>
        <w:docPartUnique/>
      </w:docPartObj>
    </w:sdtPr>
    <w:sdtEndPr/>
    <w:sdtContent>
      <w:p w14:paraId="38A81353" w14:textId="77777777" w:rsidR="00BB1B8F" w:rsidRDefault="00F85ACD">
        <w:pPr>
          <w:pStyle w:val="a6"/>
          <w:jc w:val="center"/>
        </w:pPr>
        <w:r>
          <w:fldChar w:fldCharType="begin"/>
        </w:r>
        <w:r>
          <w:instrText>PAGE   \* MERGEFORMAT</w:instrText>
        </w:r>
        <w:r>
          <w:fldChar w:fldCharType="separate"/>
        </w:r>
        <w:r>
          <w:rPr>
            <w:noProof/>
          </w:rPr>
          <w:t>7</w:t>
        </w:r>
        <w:r>
          <w:fldChar w:fldCharType="end"/>
        </w:r>
      </w:p>
    </w:sdtContent>
  </w:sdt>
  <w:p w14:paraId="22FA2BE6" w14:textId="77777777" w:rsidR="00BB1B8F" w:rsidRDefault="00F67E4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929374" w14:textId="77777777" w:rsidR="00F67E48" w:rsidRDefault="00F67E48">
      <w:pPr>
        <w:spacing w:after="0" w:line="240" w:lineRule="auto"/>
      </w:pPr>
      <w:r>
        <w:separator/>
      </w:r>
    </w:p>
  </w:footnote>
  <w:footnote w:type="continuationSeparator" w:id="0">
    <w:p w14:paraId="15FF43AF" w14:textId="77777777" w:rsidR="00F67E48" w:rsidRDefault="00F67E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05168"/>
    <w:multiLevelType w:val="hybridMultilevel"/>
    <w:tmpl w:val="B4768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369B0945"/>
    <w:multiLevelType w:val="hybridMultilevel"/>
    <w:tmpl w:val="782CB5FA"/>
    <w:lvl w:ilvl="0" w:tplc="C4428F7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 w15:restartNumberingAfterBreak="0">
    <w:nsid w:val="405F2D18"/>
    <w:multiLevelType w:val="multilevel"/>
    <w:tmpl w:val="91F62A0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45796AF5"/>
    <w:multiLevelType w:val="multilevel"/>
    <w:tmpl w:val="8D3CB2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D177A09"/>
    <w:multiLevelType w:val="hybridMultilevel"/>
    <w:tmpl w:val="01928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27D7D7C"/>
    <w:multiLevelType w:val="hybridMultilevel"/>
    <w:tmpl w:val="9716BAA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74775A5A"/>
    <w:multiLevelType w:val="hybridMultilevel"/>
    <w:tmpl w:val="E766B2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
  </w:num>
  <w:num w:numId="2">
    <w:abstractNumId w:val="2"/>
  </w:num>
  <w:num w:numId="3">
    <w:abstractNumId w:val="3"/>
  </w:num>
  <w:num w:numId="4">
    <w:abstractNumId w:val="1"/>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ACD"/>
    <w:rsid w:val="0021266F"/>
    <w:rsid w:val="005612A0"/>
    <w:rsid w:val="006F26E5"/>
    <w:rsid w:val="008D14BE"/>
    <w:rsid w:val="00B44C27"/>
    <w:rsid w:val="00BD2871"/>
    <w:rsid w:val="00CD50CE"/>
    <w:rsid w:val="00D3208A"/>
    <w:rsid w:val="00F67E48"/>
    <w:rsid w:val="00F85ACD"/>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7A691"/>
  <w15:chartTrackingRefBased/>
  <w15:docId w15:val="{AC15036C-5F09-4004-9FD7-29A1032AC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85ACD"/>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F85ACD"/>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F85ACD"/>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5ACD"/>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F85ACD"/>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F85ACD"/>
    <w:rPr>
      <w:rFonts w:asciiTheme="majorHAnsi" w:eastAsiaTheme="majorEastAsia" w:hAnsiTheme="majorHAnsi" w:cstheme="majorBidi"/>
      <w:color w:val="1F3763" w:themeColor="accent1" w:themeShade="7F"/>
      <w:sz w:val="24"/>
      <w:szCs w:val="24"/>
    </w:rPr>
  </w:style>
  <w:style w:type="numbering" w:customStyle="1" w:styleId="11">
    <w:name w:val="Нет списка1"/>
    <w:next w:val="a2"/>
    <w:uiPriority w:val="99"/>
    <w:semiHidden/>
    <w:unhideWhenUsed/>
    <w:rsid w:val="00F85ACD"/>
  </w:style>
  <w:style w:type="paragraph" w:styleId="a3">
    <w:name w:val="List Paragraph"/>
    <w:basedOn w:val="a"/>
    <w:uiPriority w:val="34"/>
    <w:qFormat/>
    <w:rsid w:val="00F85ACD"/>
    <w:pPr>
      <w:spacing w:line="256" w:lineRule="auto"/>
      <w:ind w:left="720"/>
      <w:contextualSpacing/>
    </w:pPr>
    <w:rPr>
      <w:rFonts w:ascii="Calibri" w:eastAsia="Calibri" w:hAnsi="Calibri" w:cs="Arial"/>
    </w:rPr>
  </w:style>
  <w:style w:type="paragraph" w:styleId="a4">
    <w:name w:val="header"/>
    <w:basedOn w:val="a"/>
    <w:link w:val="a5"/>
    <w:uiPriority w:val="99"/>
    <w:unhideWhenUsed/>
    <w:rsid w:val="00F85ACD"/>
    <w:pPr>
      <w:tabs>
        <w:tab w:val="center" w:pos="4677"/>
        <w:tab w:val="right" w:pos="9355"/>
      </w:tabs>
      <w:spacing w:after="0" w:line="240" w:lineRule="auto"/>
    </w:pPr>
    <w:rPr>
      <w:rFonts w:ascii="Calibri" w:eastAsia="Calibri" w:hAnsi="Calibri" w:cs="Arial"/>
    </w:rPr>
  </w:style>
  <w:style w:type="character" w:customStyle="1" w:styleId="a5">
    <w:name w:val="Верхний колонтитул Знак"/>
    <w:basedOn w:val="a0"/>
    <w:link w:val="a4"/>
    <w:uiPriority w:val="99"/>
    <w:rsid w:val="00F85ACD"/>
    <w:rPr>
      <w:rFonts w:ascii="Calibri" w:eastAsia="Calibri" w:hAnsi="Calibri" w:cs="Arial"/>
    </w:rPr>
  </w:style>
  <w:style w:type="paragraph" w:styleId="a6">
    <w:name w:val="footer"/>
    <w:basedOn w:val="a"/>
    <w:link w:val="a7"/>
    <w:uiPriority w:val="99"/>
    <w:unhideWhenUsed/>
    <w:rsid w:val="00F85ACD"/>
    <w:pPr>
      <w:tabs>
        <w:tab w:val="center" w:pos="4677"/>
        <w:tab w:val="right" w:pos="9355"/>
      </w:tabs>
      <w:spacing w:after="0" w:line="240" w:lineRule="auto"/>
    </w:pPr>
    <w:rPr>
      <w:rFonts w:ascii="Calibri" w:eastAsia="Calibri" w:hAnsi="Calibri" w:cs="Arial"/>
    </w:rPr>
  </w:style>
  <w:style w:type="character" w:customStyle="1" w:styleId="a7">
    <w:name w:val="Нижний колонтитул Знак"/>
    <w:basedOn w:val="a0"/>
    <w:link w:val="a6"/>
    <w:uiPriority w:val="99"/>
    <w:rsid w:val="00F85ACD"/>
    <w:rPr>
      <w:rFonts w:ascii="Calibri" w:eastAsia="Calibri" w:hAnsi="Calibri" w:cs="Arial"/>
    </w:rPr>
  </w:style>
  <w:style w:type="paragraph" w:styleId="a8">
    <w:name w:val="caption"/>
    <w:basedOn w:val="a"/>
    <w:next w:val="a"/>
    <w:uiPriority w:val="35"/>
    <w:unhideWhenUsed/>
    <w:qFormat/>
    <w:rsid w:val="00F85ACD"/>
    <w:pPr>
      <w:spacing w:after="200" w:line="240" w:lineRule="auto"/>
    </w:pPr>
    <w:rPr>
      <w:i/>
      <w:iCs/>
      <w:color w:val="44546A" w:themeColor="text2"/>
      <w:sz w:val="18"/>
      <w:szCs w:val="18"/>
    </w:rPr>
  </w:style>
  <w:style w:type="table" w:styleId="a9">
    <w:name w:val="Table Grid"/>
    <w:basedOn w:val="a1"/>
    <w:uiPriority w:val="39"/>
    <w:rsid w:val="00F85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F85ACD"/>
    <w:rPr>
      <w:color w:val="0563C1" w:themeColor="hyperlink"/>
      <w:u w:val="single"/>
    </w:rPr>
  </w:style>
  <w:style w:type="character" w:customStyle="1" w:styleId="12">
    <w:name w:val="Неразрешенное упоминание1"/>
    <w:basedOn w:val="a0"/>
    <w:uiPriority w:val="99"/>
    <w:semiHidden/>
    <w:unhideWhenUsed/>
    <w:rsid w:val="00F85ACD"/>
    <w:rPr>
      <w:color w:val="605E5C"/>
      <w:shd w:val="clear" w:color="auto" w:fill="E1DFDD"/>
    </w:rPr>
  </w:style>
  <w:style w:type="paragraph" w:styleId="ab">
    <w:name w:val="TOC Heading"/>
    <w:basedOn w:val="1"/>
    <w:next w:val="a"/>
    <w:uiPriority w:val="39"/>
    <w:unhideWhenUsed/>
    <w:qFormat/>
    <w:rsid w:val="00F85ACD"/>
    <w:pPr>
      <w:spacing w:line="259" w:lineRule="auto"/>
      <w:outlineLvl w:val="9"/>
    </w:pPr>
    <w:rPr>
      <w:lang w:eastAsia="ru-RU"/>
    </w:rPr>
  </w:style>
  <w:style w:type="paragraph" w:styleId="13">
    <w:name w:val="toc 1"/>
    <w:basedOn w:val="a"/>
    <w:next w:val="a"/>
    <w:autoRedefine/>
    <w:uiPriority w:val="39"/>
    <w:unhideWhenUsed/>
    <w:rsid w:val="00F85ACD"/>
    <w:pPr>
      <w:spacing w:after="100" w:line="256" w:lineRule="auto"/>
    </w:pPr>
    <w:rPr>
      <w:rFonts w:ascii="Calibri" w:eastAsia="Calibri" w:hAnsi="Calibri" w:cs="Arial"/>
    </w:rPr>
  </w:style>
  <w:style w:type="paragraph" w:styleId="21">
    <w:name w:val="toc 2"/>
    <w:basedOn w:val="a"/>
    <w:next w:val="a"/>
    <w:autoRedefine/>
    <w:uiPriority w:val="39"/>
    <w:unhideWhenUsed/>
    <w:rsid w:val="00F85ACD"/>
    <w:pPr>
      <w:spacing w:after="100" w:line="256" w:lineRule="auto"/>
      <w:ind w:left="220"/>
    </w:pPr>
    <w:rPr>
      <w:rFonts w:ascii="Calibri" w:eastAsia="Calibri" w:hAnsi="Calibri" w:cs="Arial"/>
    </w:rPr>
  </w:style>
  <w:style w:type="paragraph" w:styleId="31">
    <w:name w:val="toc 3"/>
    <w:basedOn w:val="a"/>
    <w:next w:val="a"/>
    <w:autoRedefine/>
    <w:uiPriority w:val="39"/>
    <w:unhideWhenUsed/>
    <w:rsid w:val="00F85ACD"/>
    <w:pPr>
      <w:tabs>
        <w:tab w:val="right" w:leader="dot" w:pos="9345"/>
      </w:tabs>
      <w:spacing w:after="100" w:line="256" w:lineRule="auto"/>
      <w:ind w:left="440"/>
    </w:pPr>
    <w:rPr>
      <w:rFonts w:asciiTheme="majorBidi" w:eastAsia="Calibri" w:hAnsiTheme="majorBidi" w:cstheme="majorBidi"/>
      <w:i/>
      <w:iCs/>
      <w:noProof/>
      <w:sz w:val="24"/>
      <w:szCs w:val="24"/>
    </w:rPr>
  </w:style>
  <w:style w:type="paragraph" w:styleId="ac">
    <w:name w:val="Balloon Text"/>
    <w:basedOn w:val="a"/>
    <w:link w:val="ad"/>
    <w:uiPriority w:val="99"/>
    <w:semiHidden/>
    <w:unhideWhenUsed/>
    <w:rsid w:val="00F85ACD"/>
    <w:pPr>
      <w:spacing w:after="0" w:line="240" w:lineRule="auto"/>
    </w:pPr>
    <w:rPr>
      <w:rFonts w:ascii="Segoe UI" w:eastAsia="Calibri" w:hAnsi="Segoe UI" w:cs="Segoe UI"/>
      <w:sz w:val="18"/>
      <w:szCs w:val="18"/>
    </w:rPr>
  </w:style>
  <w:style w:type="character" w:customStyle="1" w:styleId="ad">
    <w:name w:val="Текст выноски Знак"/>
    <w:basedOn w:val="a0"/>
    <w:link w:val="ac"/>
    <w:uiPriority w:val="99"/>
    <w:semiHidden/>
    <w:rsid w:val="00F85ACD"/>
    <w:rPr>
      <w:rFonts w:ascii="Segoe UI" w:eastAsia="Calibri" w:hAnsi="Segoe UI" w:cs="Segoe UI"/>
      <w:sz w:val="18"/>
      <w:szCs w:val="18"/>
    </w:rPr>
  </w:style>
  <w:style w:type="paragraph" w:styleId="ae">
    <w:name w:val="Revision"/>
    <w:hidden/>
    <w:uiPriority w:val="99"/>
    <w:semiHidden/>
    <w:rsid w:val="00F85ACD"/>
    <w:pPr>
      <w:spacing w:after="0" w:line="240" w:lineRule="auto"/>
    </w:pPr>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tx1"/>
                </a:solidFill>
                <a:latin typeface="Times New Roman" panose="02020603050405020304" pitchFamily="18" charset="0"/>
                <a:cs typeface="Times New Roman" panose="02020603050405020304" pitchFamily="18" charset="0"/>
              </a:rPr>
              <a:t>Местообитания</a:t>
            </a:r>
            <a:r>
              <a:rPr lang="ru-RU" baseline="0">
                <a:solidFill>
                  <a:schemeClr val="tx1"/>
                </a:solidFill>
                <a:latin typeface="Times New Roman" panose="02020603050405020304" pitchFamily="18" charset="0"/>
                <a:cs typeface="Times New Roman" panose="02020603050405020304" pitchFamily="18" charset="0"/>
              </a:rPr>
              <a:t> </a:t>
            </a:r>
            <a:r>
              <a:rPr lang="en-US" i="1" baseline="0">
                <a:solidFill>
                  <a:schemeClr val="tx1"/>
                </a:solidFill>
                <a:latin typeface="Times New Roman" panose="02020603050405020304" pitchFamily="18" charset="0"/>
                <a:cs typeface="Times New Roman" panose="02020603050405020304" pitchFamily="18" charset="0"/>
              </a:rPr>
              <a:t>Hypericum maculatum</a:t>
            </a:r>
            <a:endParaRPr lang="ru-RU" i="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scatterChart>
        <c:scatterStyle val="lineMarker"/>
        <c:varyColors val="0"/>
        <c:ser>
          <c:idx val="0"/>
          <c:order val="0"/>
          <c:tx>
            <c:v>sol</c:v>
          </c:tx>
          <c:spPr>
            <a:ln w="25400" cap="rnd">
              <a:noFill/>
              <a:round/>
            </a:ln>
            <a:effectLst/>
          </c:spPr>
          <c:marker>
            <c:symbol val="circle"/>
            <c:size val="8"/>
            <c:spPr>
              <a:solidFill>
                <a:srgbClr val="FF0000"/>
              </a:solidFill>
              <a:ln w="9525">
                <a:solidFill>
                  <a:schemeClr val="tx1"/>
                </a:solidFill>
              </a:ln>
              <a:effectLst/>
            </c:spPr>
          </c:marker>
          <c:xVal>
            <c:numRef>
              <c:f>Лист4!$G$2:$G$3</c:f>
              <c:numCache>
                <c:formatCode>General</c:formatCode>
                <c:ptCount val="2"/>
                <c:pt idx="0">
                  <c:v>63</c:v>
                </c:pt>
                <c:pt idx="1">
                  <c:v>63</c:v>
                </c:pt>
              </c:numCache>
            </c:numRef>
          </c:xVal>
          <c:yVal>
            <c:numRef>
              <c:f>Лист4!$H$2:$H$3</c:f>
              <c:numCache>
                <c:formatCode>General</c:formatCode>
                <c:ptCount val="2"/>
                <c:pt idx="0">
                  <c:v>11</c:v>
                </c:pt>
                <c:pt idx="1">
                  <c:v>10</c:v>
                </c:pt>
              </c:numCache>
            </c:numRef>
          </c:yVal>
          <c:smooth val="0"/>
          <c:extLst>
            <c:ext xmlns:c16="http://schemas.microsoft.com/office/drawing/2014/chart" uri="{C3380CC4-5D6E-409C-BE32-E72D297353CC}">
              <c16:uniqueId val="{00000000-193B-46CF-A33B-FD479961AA56}"/>
            </c:ext>
          </c:extLst>
        </c:ser>
        <c:ser>
          <c:idx val="1"/>
          <c:order val="1"/>
          <c:tx>
            <c:v>sp</c:v>
          </c:tx>
          <c:spPr>
            <a:ln w="25400" cap="rnd">
              <a:noFill/>
              <a:round/>
            </a:ln>
            <a:effectLst/>
          </c:spPr>
          <c:marker>
            <c:symbol val="circle"/>
            <c:size val="5"/>
            <c:spPr>
              <a:solidFill>
                <a:srgbClr val="FFFF00"/>
              </a:solidFill>
              <a:ln w="9525">
                <a:solidFill>
                  <a:schemeClr val="tx1"/>
                </a:solidFill>
              </a:ln>
              <a:effectLst/>
            </c:spPr>
          </c:marker>
          <c:xVal>
            <c:numRef>
              <c:f>Лист4!$J$2:$J$20</c:f>
              <c:numCache>
                <c:formatCode>General</c:formatCode>
                <c:ptCount val="19"/>
                <c:pt idx="0">
                  <c:v>68</c:v>
                </c:pt>
                <c:pt idx="1">
                  <c:v>62</c:v>
                </c:pt>
                <c:pt idx="2">
                  <c:v>70</c:v>
                </c:pt>
                <c:pt idx="3">
                  <c:v>65</c:v>
                </c:pt>
                <c:pt idx="4">
                  <c:v>64</c:v>
                </c:pt>
                <c:pt idx="5">
                  <c:v>72</c:v>
                </c:pt>
                <c:pt idx="6">
                  <c:v>61</c:v>
                </c:pt>
                <c:pt idx="7">
                  <c:v>67</c:v>
                </c:pt>
                <c:pt idx="8">
                  <c:v>66</c:v>
                </c:pt>
                <c:pt idx="9">
                  <c:v>69</c:v>
                </c:pt>
                <c:pt idx="10">
                  <c:v>71</c:v>
                </c:pt>
                <c:pt idx="11">
                  <c:v>67</c:v>
                </c:pt>
                <c:pt idx="12">
                  <c:v>71</c:v>
                </c:pt>
                <c:pt idx="13">
                  <c:v>63</c:v>
                </c:pt>
                <c:pt idx="14">
                  <c:v>66</c:v>
                </c:pt>
                <c:pt idx="15">
                  <c:v>62</c:v>
                </c:pt>
                <c:pt idx="16">
                  <c:v>64</c:v>
                </c:pt>
                <c:pt idx="17">
                  <c:v>65</c:v>
                </c:pt>
                <c:pt idx="18">
                  <c:v>65</c:v>
                </c:pt>
              </c:numCache>
            </c:numRef>
          </c:xVal>
          <c:yVal>
            <c:numRef>
              <c:f>Лист4!$K$2:$K$20</c:f>
              <c:numCache>
                <c:formatCode>General</c:formatCode>
                <c:ptCount val="19"/>
                <c:pt idx="0">
                  <c:v>10</c:v>
                </c:pt>
                <c:pt idx="1">
                  <c:v>10</c:v>
                </c:pt>
                <c:pt idx="2">
                  <c:v>10</c:v>
                </c:pt>
                <c:pt idx="3">
                  <c:v>10</c:v>
                </c:pt>
                <c:pt idx="4">
                  <c:v>12</c:v>
                </c:pt>
                <c:pt idx="5">
                  <c:v>8</c:v>
                </c:pt>
                <c:pt idx="6">
                  <c:v>9</c:v>
                </c:pt>
                <c:pt idx="7">
                  <c:v>10</c:v>
                </c:pt>
                <c:pt idx="8">
                  <c:v>9</c:v>
                </c:pt>
                <c:pt idx="9">
                  <c:v>10</c:v>
                </c:pt>
                <c:pt idx="10">
                  <c:v>9</c:v>
                </c:pt>
                <c:pt idx="11">
                  <c:v>9</c:v>
                </c:pt>
                <c:pt idx="12">
                  <c:v>10</c:v>
                </c:pt>
                <c:pt idx="13">
                  <c:v>10</c:v>
                </c:pt>
                <c:pt idx="14">
                  <c:v>10</c:v>
                </c:pt>
                <c:pt idx="15">
                  <c:v>9</c:v>
                </c:pt>
                <c:pt idx="16">
                  <c:v>10</c:v>
                </c:pt>
                <c:pt idx="17">
                  <c:v>11</c:v>
                </c:pt>
                <c:pt idx="18">
                  <c:v>10</c:v>
                </c:pt>
              </c:numCache>
            </c:numRef>
          </c:yVal>
          <c:smooth val="0"/>
          <c:extLst>
            <c:ext xmlns:c16="http://schemas.microsoft.com/office/drawing/2014/chart" uri="{C3380CC4-5D6E-409C-BE32-E72D297353CC}">
              <c16:uniqueId val="{00000001-193B-46CF-A33B-FD479961AA56}"/>
            </c:ext>
          </c:extLst>
        </c:ser>
        <c:ser>
          <c:idx val="2"/>
          <c:order val="2"/>
          <c:tx>
            <c:v>cop1</c:v>
          </c:tx>
          <c:spPr>
            <a:ln w="25400" cap="rnd">
              <a:noFill/>
              <a:round/>
            </a:ln>
            <a:effectLst/>
          </c:spPr>
          <c:marker>
            <c:symbol val="circle"/>
            <c:size val="5"/>
            <c:spPr>
              <a:solidFill>
                <a:srgbClr val="00B0F0"/>
              </a:solidFill>
              <a:ln w="9525">
                <a:solidFill>
                  <a:schemeClr val="tx1"/>
                </a:solidFill>
              </a:ln>
              <a:effectLst/>
            </c:spPr>
          </c:marker>
          <c:xVal>
            <c:numRef>
              <c:f>Лист4!$M$2:$M$9</c:f>
              <c:numCache>
                <c:formatCode>General</c:formatCode>
                <c:ptCount val="8"/>
                <c:pt idx="0">
                  <c:v>80</c:v>
                </c:pt>
                <c:pt idx="1">
                  <c:v>70</c:v>
                </c:pt>
                <c:pt idx="2">
                  <c:v>70</c:v>
                </c:pt>
                <c:pt idx="3">
                  <c:v>69</c:v>
                </c:pt>
                <c:pt idx="4">
                  <c:v>72</c:v>
                </c:pt>
                <c:pt idx="5">
                  <c:v>70</c:v>
                </c:pt>
                <c:pt idx="6">
                  <c:v>70</c:v>
                </c:pt>
                <c:pt idx="7">
                  <c:v>69</c:v>
                </c:pt>
              </c:numCache>
            </c:numRef>
          </c:xVal>
          <c:yVal>
            <c:numRef>
              <c:f>Лист4!$N$2:$N$9</c:f>
              <c:numCache>
                <c:formatCode>General</c:formatCode>
                <c:ptCount val="8"/>
                <c:pt idx="0">
                  <c:v>9</c:v>
                </c:pt>
                <c:pt idx="1">
                  <c:v>9</c:v>
                </c:pt>
                <c:pt idx="2">
                  <c:v>8</c:v>
                </c:pt>
                <c:pt idx="3">
                  <c:v>10</c:v>
                </c:pt>
                <c:pt idx="4">
                  <c:v>10</c:v>
                </c:pt>
                <c:pt idx="5">
                  <c:v>10</c:v>
                </c:pt>
                <c:pt idx="6">
                  <c:v>10</c:v>
                </c:pt>
                <c:pt idx="7">
                  <c:v>10</c:v>
                </c:pt>
              </c:numCache>
            </c:numRef>
          </c:yVal>
          <c:smooth val="0"/>
          <c:extLst>
            <c:ext xmlns:c16="http://schemas.microsoft.com/office/drawing/2014/chart" uri="{C3380CC4-5D6E-409C-BE32-E72D297353CC}">
              <c16:uniqueId val="{00000002-193B-46CF-A33B-FD479961AA56}"/>
            </c:ext>
          </c:extLst>
        </c:ser>
        <c:ser>
          <c:idx val="3"/>
          <c:order val="3"/>
          <c:tx>
            <c:v>cop2</c:v>
          </c:tx>
          <c:spPr>
            <a:ln w="25400" cap="rnd">
              <a:noFill/>
              <a:round/>
            </a:ln>
            <a:effectLst/>
          </c:spPr>
          <c:marker>
            <c:symbol val="circle"/>
            <c:size val="5"/>
            <c:spPr>
              <a:solidFill>
                <a:srgbClr val="7030A0"/>
              </a:solidFill>
              <a:ln w="9525">
                <a:solidFill>
                  <a:schemeClr val="tx1"/>
                </a:solidFill>
              </a:ln>
              <a:effectLst/>
            </c:spPr>
          </c:marker>
          <c:xVal>
            <c:numRef>
              <c:f>Лист4!$P$2:$P$3</c:f>
              <c:numCache>
                <c:formatCode>General</c:formatCode>
                <c:ptCount val="2"/>
                <c:pt idx="0">
                  <c:v>68</c:v>
                </c:pt>
                <c:pt idx="1">
                  <c:v>66</c:v>
                </c:pt>
              </c:numCache>
            </c:numRef>
          </c:xVal>
          <c:yVal>
            <c:numRef>
              <c:f>Лист4!$Q$2:$Q$3</c:f>
              <c:numCache>
                <c:formatCode>General</c:formatCode>
                <c:ptCount val="2"/>
                <c:pt idx="0">
                  <c:v>9</c:v>
                </c:pt>
                <c:pt idx="1">
                  <c:v>10</c:v>
                </c:pt>
              </c:numCache>
            </c:numRef>
          </c:yVal>
          <c:smooth val="0"/>
          <c:extLst>
            <c:ext xmlns:c16="http://schemas.microsoft.com/office/drawing/2014/chart" uri="{C3380CC4-5D6E-409C-BE32-E72D297353CC}">
              <c16:uniqueId val="{00000003-193B-46CF-A33B-FD479961AA56}"/>
            </c:ext>
          </c:extLst>
        </c:ser>
        <c:dLbls>
          <c:showLegendKey val="0"/>
          <c:showVal val="0"/>
          <c:showCatName val="0"/>
          <c:showSerName val="0"/>
          <c:showPercent val="0"/>
          <c:showBubbleSize val="0"/>
        </c:dLbls>
        <c:axId val="81257216"/>
        <c:axId val="81259520"/>
      </c:scatterChart>
      <c:valAx>
        <c:axId val="81257216"/>
        <c:scaling>
          <c:orientation val="minMax"/>
          <c:max val="73"/>
          <c:min val="6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Увлажнение</a:t>
                </a:r>
              </a:p>
            </c:rich>
          </c:tx>
          <c:layout>
            <c:manualLayout>
              <c:xMode val="edge"/>
              <c:yMode val="edge"/>
              <c:x val="0.41701087038975621"/>
              <c:y val="0.8431765488486792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259520"/>
        <c:crosses val="autoZero"/>
        <c:crossBetween val="midCat"/>
        <c:majorUnit val="1"/>
      </c:valAx>
      <c:valAx>
        <c:axId val="81259520"/>
        <c:scaling>
          <c:orientation val="minMax"/>
          <c:min val="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Богатство-засоление</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257216"/>
        <c:crosses val="autoZero"/>
        <c:crossBetween val="midCat"/>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tx1"/>
                </a:solidFill>
                <a:latin typeface="Times New Roman" panose="02020603050405020304" pitchFamily="18" charset="0"/>
                <a:cs typeface="Times New Roman" panose="02020603050405020304" pitchFamily="18" charset="0"/>
              </a:rPr>
              <a:t>Местообитания </a:t>
            </a:r>
            <a:r>
              <a:rPr lang="en-US" i="1">
                <a:solidFill>
                  <a:schemeClr val="tx1"/>
                </a:solidFill>
                <a:latin typeface="Times New Roman" panose="02020603050405020304" pitchFamily="18" charset="0"/>
                <a:cs typeface="Times New Roman" panose="02020603050405020304" pitchFamily="18" charset="0"/>
              </a:rPr>
              <a:t>Hypericum</a:t>
            </a:r>
            <a:r>
              <a:rPr lang="en-US" i="1" baseline="0">
                <a:solidFill>
                  <a:schemeClr val="tx1"/>
                </a:solidFill>
                <a:latin typeface="Times New Roman" panose="02020603050405020304" pitchFamily="18" charset="0"/>
                <a:cs typeface="Times New Roman" panose="02020603050405020304" pitchFamily="18" charset="0"/>
              </a:rPr>
              <a:t> perforatum</a:t>
            </a:r>
            <a:endParaRPr lang="ru-RU" i="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10773326366611581"/>
          <c:y val="0.15740740740740741"/>
          <c:w val="0.84904450601082271"/>
          <c:h val="0.65703753619308725"/>
        </c:manualLayout>
      </c:layout>
      <c:scatterChart>
        <c:scatterStyle val="lineMarker"/>
        <c:varyColors val="0"/>
        <c:ser>
          <c:idx val="0"/>
          <c:order val="0"/>
          <c:tx>
            <c:v>sol</c:v>
          </c:tx>
          <c:spPr>
            <a:ln w="25400" cap="rnd">
              <a:noFill/>
              <a:round/>
            </a:ln>
            <a:effectLst/>
          </c:spPr>
          <c:marker>
            <c:symbol val="circle"/>
            <c:size val="8"/>
            <c:spPr>
              <a:solidFill>
                <a:schemeClr val="accent1"/>
              </a:solidFill>
              <a:ln w="9525">
                <a:solidFill>
                  <a:schemeClr val="tx1"/>
                </a:solidFill>
              </a:ln>
              <a:effectLst/>
            </c:spPr>
          </c:marker>
          <c:xVal>
            <c:numRef>
              <c:f>Лист4!$G$25:$G$28</c:f>
              <c:numCache>
                <c:formatCode>General</c:formatCode>
                <c:ptCount val="4"/>
                <c:pt idx="0">
                  <c:v>70</c:v>
                </c:pt>
                <c:pt idx="1">
                  <c:v>63</c:v>
                </c:pt>
                <c:pt idx="2">
                  <c:v>70</c:v>
                </c:pt>
                <c:pt idx="3">
                  <c:v>61</c:v>
                </c:pt>
              </c:numCache>
            </c:numRef>
          </c:xVal>
          <c:yVal>
            <c:numRef>
              <c:f>Лист4!$H$25:$H$28</c:f>
              <c:numCache>
                <c:formatCode>General</c:formatCode>
                <c:ptCount val="4"/>
                <c:pt idx="0">
                  <c:v>10</c:v>
                </c:pt>
                <c:pt idx="1">
                  <c:v>11</c:v>
                </c:pt>
                <c:pt idx="2">
                  <c:v>10</c:v>
                </c:pt>
                <c:pt idx="3">
                  <c:v>11</c:v>
                </c:pt>
              </c:numCache>
            </c:numRef>
          </c:yVal>
          <c:smooth val="0"/>
          <c:extLst>
            <c:ext xmlns:c16="http://schemas.microsoft.com/office/drawing/2014/chart" uri="{C3380CC4-5D6E-409C-BE32-E72D297353CC}">
              <c16:uniqueId val="{00000000-BC98-4704-B4EF-516D22C36B14}"/>
            </c:ext>
          </c:extLst>
        </c:ser>
        <c:ser>
          <c:idx val="1"/>
          <c:order val="1"/>
          <c:tx>
            <c:v>sp</c:v>
          </c:tx>
          <c:spPr>
            <a:ln w="25400" cap="rnd">
              <a:noFill/>
              <a:round/>
            </a:ln>
            <a:effectLst/>
          </c:spPr>
          <c:marker>
            <c:symbol val="circle"/>
            <c:size val="5"/>
            <c:spPr>
              <a:solidFill>
                <a:srgbClr val="FFFF00"/>
              </a:solidFill>
              <a:ln w="9525">
                <a:solidFill>
                  <a:schemeClr val="tx1"/>
                </a:solidFill>
              </a:ln>
              <a:effectLst/>
            </c:spPr>
          </c:marker>
          <c:xVal>
            <c:numRef>
              <c:f>Лист4!$J$25:$J$42</c:f>
              <c:numCache>
                <c:formatCode>General</c:formatCode>
                <c:ptCount val="18"/>
                <c:pt idx="0">
                  <c:v>63</c:v>
                </c:pt>
                <c:pt idx="1">
                  <c:v>72</c:v>
                </c:pt>
                <c:pt idx="2">
                  <c:v>56</c:v>
                </c:pt>
                <c:pt idx="3">
                  <c:v>69</c:v>
                </c:pt>
                <c:pt idx="4">
                  <c:v>71</c:v>
                </c:pt>
                <c:pt idx="5">
                  <c:v>70</c:v>
                </c:pt>
                <c:pt idx="6">
                  <c:v>68</c:v>
                </c:pt>
                <c:pt idx="7">
                  <c:v>69</c:v>
                </c:pt>
                <c:pt idx="8">
                  <c:v>76</c:v>
                </c:pt>
                <c:pt idx="9">
                  <c:v>63</c:v>
                </c:pt>
                <c:pt idx="10">
                  <c:v>64</c:v>
                </c:pt>
                <c:pt idx="11">
                  <c:v>66</c:v>
                </c:pt>
                <c:pt idx="12">
                  <c:v>63</c:v>
                </c:pt>
                <c:pt idx="13">
                  <c:v>65</c:v>
                </c:pt>
                <c:pt idx="14">
                  <c:v>68</c:v>
                </c:pt>
                <c:pt idx="15">
                  <c:v>59</c:v>
                </c:pt>
                <c:pt idx="16">
                  <c:v>64</c:v>
                </c:pt>
                <c:pt idx="17">
                  <c:v>60</c:v>
                </c:pt>
              </c:numCache>
            </c:numRef>
          </c:xVal>
          <c:yVal>
            <c:numRef>
              <c:f>Лист4!$K$25:$K$42</c:f>
              <c:numCache>
                <c:formatCode>General</c:formatCode>
                <c:ptCount val="18"/>
                <c:pt idx="0">
                  <c:v>10</c:v>
                </c:pt>
                <c:pt idx="1">
                  <c:v>10</c:v>
                </c:pt>
                <c:pt idx="2">
                  <c:v>10</c:v>
                </c:pt>
                <c:pt idx="3">
                  <c:v>10</c:v>
                </c:pt>
                <c:pt idx="4">
                  <c:v>9</c:v>
                </c:pt>
                <c:pt idx="5">
                  <c:v>10</c:v>
                </c:pt>
                <c:pt idx="6">
                  <c:v>10</c:v>
                </c:pt>
                <c:pt idx="7">
                  <c:v>10</c:v>
                </c:pt>
                <c:pt idx="8">
                  <c:v>9</c:v>
                </c:pt>
                <c:pt idx="9">
                  <c:v>9</c:v>
                </c:pt>
                <c:pt idx="10">
                  <c:v>10</c:v>
                </c:pt>
                <c:pt idx="11">
                  <c:v>9</c:v>
                </c:pt>
                <c:pt idx="12">
                  <c:v>12</c:v>
                </c:pt>
                <c:pt idx="13">
                  <c:v>11</c:v>
                </c:pt>
                <c:pt idx="14">
                  <c:v>9</c:v>
                </c:pt>
                <c:pt idx="15">
                  <c:v>10</c:v>
                </c:pt>
                <c:pt idx="16">
                  <c:v>11</c:v>
                </c:pt>
                <c:pt idx="17">
                  <c:v>9</c:v>
                </c:pt>
              </c:numCache>
            </c:numRef>
          </c:yVal>
          <c:smooth val="0"/>
          <c:extLst>
            <c:ext xmlns:c16="http://schemas.microsoft.com/office/drawing/2014/chart" uri="{C3380CC4-5D6E-409C-BE32-E72D297353CC}">
              <c16:uniqueId val="{00000001-BC98-4704-B4EF-516D22C36B14}"/>
            </c:ext>
          </c:extLst>
        </c:ser>
        <c:ser>
          <c:idx val="2"/>
          <c:order val="2"/>
          <c:tx>
            <c:v>cop1</c:v>
          </c:tx>
          <c:spPr>
            <a:ln w="25400" cap="rnd">
              <a:noFill/>
              <a:round/>
            </a:ln>
            <a:effectLst/>
          </c:spPr>
          <c:marker>
            <c:symbol val="circle"/>
            <c:size val="5"/>
            <c:spPr>
              <a:solidFill>
                <a:srgbClr val="00B0F0"/>
              </a:solidFill>
              <a:ln w="9525">
                <a:solidFill>
                  <a:schemeClr val="tx1"/>
                </a:solidFill>
              </a:ln>
              <a:effectLst/>
            </c:spPr>
          </c:marker>
          <c:xVal>
            <c:numRef>
              <c:f>Лист4!$M$25:$M$32</c:f>
              <c:numCache>
                <c:formatCode>General</c:formatCode>
                <c:ptCount val="8"/>
                <c:pt idx="0">
                  <c:v>62</c:v>
                </c:pt>
                <c:pt idx="1">
                  <c:v>65</c:v>
                </c:pt>
                <c:pt idx="2">
                  <c:v>66</c:v>
                </c:pt>
                <c:pt idx="3">
                  <c:v>65</c:v>
                </c:pt>
                <c:pt idx="4">
                  <c:v>61</c:v>
                </c:pt>
                <c:pt idx="5">
                  <c:v>74</c:v>
                </c:pt>
                <c:pt idx="6">
                  <c:v>70</c:v>
                </c:pt>
                <c:pt idx="7">
                  <c:v>65</c:v>
                </c:pt>
              </c:numCache>
            </c:numRef>
          </c:xVal>
          <c:yVal>
            <c:numRef>
              <c:f>Лист4!$N$25:$N$32</c:f>
              <c:numCache>
                <c:formatCode>General</c:formatCode>
                <c:ptCount val="8"/>
                <c:pt idx="0">
                  <c:v>10</c:v>
                </c:pt>
                <c:pt idx="1">
                  <c:v>9</c:v>
                </c:pt>
                <c:pt idx="2">
                  <c:v>10</c:v>
                </c:pt>
                <c:pt idx="3">
                  <c:v>10</c:v>
                </c:pt>
                <c:pt idx="4">
                  <c:v>9</c:v>
                </c:pt>
                <c:pt idx="5">
                  <c:v>10</c:v>
                </c:pt>
                <c:pt idx="6">
                  <c:v>9</c:v>
                </c:pt>
                <c:pt idx="7">
                  <c:v>9</c:v>
                </c:pt>
              </c:numCache>
            </c:numRef>
          </c:yVal>
          <c:smooth val="0"/>
          <c:extLst>
            <c:ext xmlns:c16="http://schemas.microsoft.com/office/drawing/2014/chart" uri="{C3380CC4-5D6E-409C-BE32-E72D297353CC}">
              <c16:uniqueId val="{00000002-BC98-4704-B4EF-516D22C36B14}"/>
            </c:ext>
          </c:extLst>
        </c:ser>
        <c:dLbls>
          <c:showLegendKey val="0"/>
          <c:showVal val="0"/>
          <c:showCatName val="0"/>
          <c:showSerName val="0"/>
          <c:showPercent val="0"/>
          <c:showBubbleSize val="0"/>
        </c:dLbls>
        <c:axId val="81013760"/>
        <c:axId val="81016320"/>
      </c:scatterChart>
      <c:valAx>
        <c:axId val="81013760"/>
        <c:scaling>
          <c:orientation val="minMax"/>
          <c:max val="77"/>
          <c:min val="5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Увлажнение</a:t>
                </a:r>
              </a:p>
            </c:rich>
          </c:tx>
          <c:layout>
            <c:manualLayout>
              <c:xMode val="edge"/>
              <c:yMode val="edge"/>
              <c:x val="0.45137187712647031"/>
              <c:y val="0.8714312285767428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016320"/>
        <c:crosses val="autoZero"/>
        <c:crossBetween val="midCat"/>
        <c:majorUnit val="1"/>
      </c:valAx>
      <c:valAx>
        <c:axId val="81016320"/>
        <c:scaling>
          <c:orientation val="minMax"/>
          <c:max val="13"/>
          <c:min val="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Богатство-засоление</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013760"/>
        <c:crosses val="autoZero"/>
        <c:crossBetween val="midCat"/>
        <c:majorUnit val="1"/>
      </c:valAx>
      <c:spPr>
        <a:noFill/>
        <a:ln>
          <a:noFill/>
        </a:ln>
        <a:effectLst/>
      </c:spPr>
    </c:plotArea>
    <c:legend>
      <c:legendPos val="b"/>
      <c:layout>
        <c:manualLayout>
          <c:xMode val="edge"/>
          <c:yMode val="edge"/>
          <c:x val="0.39802501539159457"/>
          <c:y val="0.91422902845805687"/>
          <c:w val="0.25281807945303131"/>
          <c:h val="6.32737836904245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TotalTime>
  <Pages>41</Pages>
  <Words>8754</Words>
  <Characters>49902</Characters>
  <Application>Microsoft Office Word</Application>
  <DocSecurity>0</DocSecurity>
  <Lines>415</Lines>
  <Paragraphs>117</Paragraphs>
  <ScaleCrop>false</ScaleCrop>
  <Company/>
  <LinksUpToDate>false</LinksUpToDate>
  <CharactersWithSpaces>58539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813074</dc:creator>
  <cp:keywords/>
  <dc:description/>
  <cp:lastModifiedBy>813074</cp:lastModifiedBy>
  <cp:revision>6</cp:revision>
  <dcterms:created xsi:type="dcterms:W3CDTF">2020-05-22T10:45:00Z</dcterms:created>
  <dcterms:modified xsi:type="dcterms:W3CDTF">2020-05-22T16:47:00Z</dcterms:modified>
</cp:coreProperties>
</file>