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1.xml" ContentType="application/vnd.openxmlformats-officedocument.wordprocessingml.footer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9316E" w:rsidRDefault="00871F4C" w:rsidP="00871F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Санкт-Петербургский государственный университет</w:t>
      </w:r>
    </w:p>
    <w:p w:rsidR="00871F4C" w:rsidRDefault="00871F4C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1F4C" w:rsidRDefault="00871F4C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1F4C" w:rsidRDefault="00871F4C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1F4C" w:rsidRDefault="00871F4C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1F4C" w:rsidRDefault="00871F4C" w:rsidP="00DE6E35">
      <w:pPr>
        <w:rPr>
          <w:rFonts w:ascii="Times New Roman" w:hAnsi="Times New Roman" w:cs="Times New Roman"/>
          <w:sz w:val="24"/>
          <w:szCs w:val="24"/>
        </w:rPr>
      </w:pPr>
    </w:p>
    <w:p w:rsidR="00871F4C" w:rsidRPr="0051403E" w:rsidRDefault="00F21C9F" w:rsidP="00871F4C">
      <w:pPr>
        <w:jc w:val="center"/>
        <w:rPr>
          <w:rFonts w:ascii="Times New Roman" w:hAnsi="Times New Roman" w:cs="Times New Roman"/>
          <w:b/>
          <w:sz w:val="28"/>
          <w:szCs w:val="24"/>
        </w:rPr>
      </w:pPr>
      <w:r w:rsidRPr="0051403E">
        <w:rPr>
          <w:rFonts w:ascii="Times New Roman" w:hAnsi="Times New Roman" w:cs="Times New Roman"/>
          <w:b/>
          <w:sz w:val="28"/>
          <w:szCs w:val="24"/>
        </w:rPr>
        <w:t>СУХАНОВА</w:t>
      </w:r>
      <w:r w:rsidR="00871F4C" w:rsidRPr="0051403E">
        <w:rPr>
          <w:rFonts w:ascii="Times New Roman" w:hAnsi="Times New Roman" w:cs="Times New Roman"/>
          <w:b/>
          <w:sz w:val="28"/>
          <w:szCs w:val="24"/>
        </w:rPr>
        <w:t xml:space="preserve"> Анна Викторовна</w:t>
      </w:r>
    </w:p>
    <w:p w:rsidR="00871F4C" w:rsidRPr="00F21C9F" w:rsidRDefault="00871F4C" w:rsidP="00871F4C">
      <w:pPr>
        <w:jc w:val="center"/>
        <w:rPr>
          <w:rFonts w:ascii="Times New Roman" w:hAnsi="Times New Roman" w:cs="Times New Roman"/>
          <w:sz w:val="24"/>
          <w:szCs w:val="24"/>
        </w:rPr>
      </w:pPr>
      <w:r w:rsidRPr="00F21C9F">
        <w:rPr>
          <w:rFonts w:ascii="Times New Roman" w:hAnsi="Times New Roman" w:cs="Times New Roman"/>
          <w:sz w:val="24"/>
          <w:szCs w:val="24"/>
        </w:rPr>
        <w:t>Выпускная квалификационная работа</w:t>
      </w:r>
    </w:p>
    <w:p w:rsidR="00F21C9F" w:rsidRPr="0051403E" w:rsidRDefault="00871F4C" w:rsidP="00F21C9F">
      <w:pPr>
        <w:spacing w:after="0"/>
        <w:jc w:val="center"/>
        <w:rPr>
          <w:rFonts w:ascii="Times New Roman" w:hAnsi="Times New Roman" w:cs="Times New Roman"/>
          <w:b/>
          <w:sz w:val="32"/>
          <w:szCs w:val="24"/>
        </w:rPr>
      </w:pPr>
      <w:r w:rsidRPr="0051403E">
        <w:rPr>
          <w:rFonts w:ascii="Times New Roman" w:hAnsi="Times New Roman" w:cs="Times New Roman"/>
          <w:b/>
          <w:sz w:val="32"/>
          <w:szCs w:val="24"/>
        </w:rPr>
        <w:t>Инвентаризация охотничьих уго</w:t>
      </w:r>
      <w:r w:rsidR="00F21C9F" w:rsidRPr="0051403E">
        <w:rPr>
          <w:rFonts w:ascii="Times New Roman" w:hAnsi="Times New Roman" w:cs="Times New Roman"/>
          <w:b/>
          <w:sz w:val="32"/>
          <w:szCs w:val="24"/>
        </w:rPr>
        <w:t xml:space="preserve">дий </w:t>
      </w:r>
    </w:p>
    <w:p w:rsidR="00871F4C" w:rsidRPr="0051403E" w:rsidRDefault="00F21C9F" w:rsidP="00871F4C">
      <w:pPr>
        <w:jc w:val="center"/>
        <w:rPr>
          <w:rFonts w:ascii="Times New Roman" w:hAnsi="Times New Roman" w:cs="Times New Roman"/>
          <w:b/>
          <w:sz w:val="32"/>
          <w:szCs w:val="24"/>
        </w:rPr>
      </w:pPr>
      <w:r w:rsidRPr="0051403E">
        <w:rPr>
          <w:rFonts w:ascii="Times New Roman" w:hAnsi="Times New Roman" w:cs="Times New Roman"/>
          <w:b/>
          <w:sz w:val="32"/>
          <w:szCs w:val="24"/>
        </w:rPr>
        <w:t xml:space="preserve">  </w:t>
      </w:r>
      <w:proofErr w:type="spellStart"/>
      <w:r w:rsidRPr="0051403E">
        <w:rPr>
          <w:rFonts w:ascii="Times New Roman" w:hAnsi="Times New Roman" w:cs="Times New Roman"/>
          <w:b/>
          <w:sz w:val="32"/>
          <w:szCs w:val="24"/>
        </w:rPr>
        <w:t>Неруссо-Деснянского</w:t>
      </w:r>
      <w:proofErr w:type="spellEnd"/>
      <w:r w:rsidRPr="0051403E">
        <w:rPr>
          <w:rFonts w:ascii="Times New Roman" w:hAnsi="Times New Roman" w:cs="Times New Roman"/>
          <w:b/>
          <w:sz w:val="32"/>
          <w:szCs w:val="24"/>
        </w:rPr>
        <w:t xml:space="preserve"> </w:t>
      </w:r>
      <w:r w:rsidR="006831E8">
        <w:rPr>
          <w:rFonts w:ascii="Times New Roman" w:hAnsi="Times New Roman" w:cs="Times New Roman"/>
          <w:b/>
          <w:sz w:val="32"/>
          <w:szCs w:val="24"/>
        </w:rPr>
        <w:t>полесья</w:t>
      </w:r>
    </w:p>
    <w:p w:rsidR="00871F4C" w:rsidRDefault="00871F4C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1F4C" w:rsidRDefault="00871F4C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1F4C" w:rsidRDefault="00871F4C" w:rsidP="00871F4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t>Бакалавриат</w:t>
      </w:r>
      <w:proofErr w:type="spellEnd"/>
    </w:p>
    <w:p w:rsidR="00871F4C" w:rsidRDefault="00103910" w:rsidP="00871F4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Направление 05.03.02 «География»</w:t>
      </w:r>
    </w:p>
    <w:p w:rsidR="00871F4C" w:rsidRDefault="00871F4C" w:rsidP="00871F4C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Основная образовательная </w:t>
      </w:r>
      <w:r w:rsidRPr="00E8549A">
        <w:rPr>
          <w:rFonts w:ascii="Times New Roman" w:hAnsi="Times New Roman" w:cs="Times New Roman"/>
          <w:sz w:val="24"/>
          <w:szCs w:val="24"/>
        </w:rPr>
        <w:t xml:space="preserve">программа </w:t>
      </w:r>
      <w:r w:rsidR="00103910" w:rsidRPr="00E8549A">
        <w:rPr>
          <w:rFonts w:ascii="Times New Roman" w:hAnsi="Times New Roman" w:cs="Times New Roman"/>
          <w:sz w:val="24"/>
          <w:szCs w:val="24"/>
        </w:rPr>
        <w:t>СВ.5019.</w:t>
      </w:r>
      <w:r w:rsidR="00E8549A" w:rsidRPr="00E8549A">
        <w:rPr>
          <w:rFonts w:ascii="Times New Roman" w:hAnsi="Times New Roman" w:cs="Times New Roman"/>
          <w:sz w:val="24"/>
          <w:szCs w:val="24"/>
        </w:rPr>
        <w:t>2016</w:t>
      </w:r>
      <w:r w:rsidR="00103910">
        <w:rPr>
          <w:rFonts w:ascii="Times New Roman" w:hAnsi="Times New Roman" w:cs="Times New Roman"/>
          <w:sz w:val="24"/>
          <w:szCs w:val="24"/>
        </w:rPr>
        <w:t xml:space="preserve"> «География»</w:t>
      </w:r>
    </w:p>
    <w:p w:rsidR="00871F4C" w:rsidRDefault="00871F4C" w:rsidP="00E3413D">
      <w:pPr>
        <w:rPr>
          <w:rFonts w:ascii="Times New Roman" w:hAnsi="Times New Roman" w:cs="Times New Roman"/>
          <w:sz w:val="24"/>
          <w:szCs w:val="24"/>
        </w:rPr>
      </w:pPr>
    </w:p>
    <w:p w:rsidR="005D635A" w:rsidRDefault="005D635A" w:rsidP="005D635A">
      <w:pPr>
        <w:spacing w:line="240" w:lineRule="auto"/>
        <w:jc w:val="right"/>
        <w:rPr>
          <w:rFonts w:ascii="Times New Roman" w:hAnsi="Times New Roman" w:cs="Times New Roman"/>
          <w:szCs w:val="24"/>
        </w:rPr>
      </w:pPr>
    </w:p>
    <w:p w:rsidR="00871F4C" w:rsidRPr="005D635A" w:rsidRDefault="00871F4C" w:rsidP="005D635A">
      <w:pPr>
        <w:spacing w:line="240" w:lineRule="auto"/>
        <w:jc w:val="right"/>
        <w:rPr>
          <w:rFonts w:ascii="Times New Roman" w:hAnsi="Times New Roman" w:cs="Times New Roman"/>
          <w:szCs w:val="24"/>
        </w:rPr>
      </w:pPr>
      <w:r w:rsidRPr="005D635A">
        <w:rPr>
          <w:rFonts w:ascii="Times New Roman" w:hAnsi="Times New Roman" w:cs="Times New Roman"/>
          <w:szCs w:val="24"/>
        </w:rPr>
        <w:t>Научный руководитель:</w:t>
      </w:r>
    </w:p>
    <w:p w:rsidR="00173DD0" w:rsidRPr="005D635A" w:rsidRDefault="005D635A" w:rsidP="00173DD0">
      <w:pPr>
        <w:spacing w:after="0"/>
        <w:jc w:val="righ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д</w:t>
      </w:r>
      <w:r w:rsidR="00DE6E35" w:rsidRPr="005D635A">
        <w:rPr>
          <w:rFonts w:ascii="Times New Roman" w:hAnsi="Times New Roman" w:cs="Times New Roman"/>
          <w:szCs w:val="24"/>
        </w:rPr>
        <w:t>оц</w:t>
      </w:r>
      <w:r>
        <w:rPr>
          <w:rFonts w:ascii="Times New Roman" w:hAnsi="Times New Roman" w:cs="Times New Roman"/>
          <w:szCs w:val="24"/>
        </w:rPr>
        <w:t xml:space="preserve">. </w:t>
      </w:r>
      <w:r w:rsidR="00DE6E35" w:rsidRPr="005D635A">
        <w:rPr>
          <w:rFonts w:ascii="Times New Roman" w:hAnsi="Times New Roman" w:cs="Times New Roman"/>
          <w:szCs w:val="24"/>
        </w:rPr>
        <w:t xml:space="preserve">кафедры </w:t>
      </w:r>
    </w:p>
    <w:p w:rsidR="00DE6E35" w:rsidRPr="005D635A" w:rsidRDefault="00DE6E35" w:rsidP="00173DD0">
      <w:pPr>
        <w:spacing w:after="0"/>
        <w:jc w:val="right"/>
        <w:rPr>
          <w:rFonts w:ascii="Times New Roman" w:hAnsi="Times New Roman" w:cs="Times New Roman"/>
          <w:szCs w:val="24"/>
        </w:rPr>
      </w:pPr>
      <w:r w:rsidRPr="005D635A">
        <w:rPr>
          <w:rFonts w:ascii="Times New Roman" w:hAnsi="Times New Roman" w:cs="Times New Roman"/>
          <w:szCs w:val="24"/>
        </w:rPr>
        <w:t xml:space="preserve">биогеографии и охраны природы, </w:t>
      </w:r>
    </w:p>
    <w:p w:rsidR="00DE6E35" w:rsidRPr="005D635A" w:rsidRDefault="005D635A" w:rsidP="00871F4C">
      <w:pPr>
        <w:jc w:val="righ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канд. биол. наук</w:t>
      </w:r>
    </w:p>
    <w:p w:rsidR="003A01EA" w:rsidRPr="005D635A" w:rsidRDefault="00DE6E35" w:rsidP="00DE6E35">
      <w:pPr>
        <w:jc w:val="right"/>
        <w:rPr>
          <w:rFonts w:ascii="Times New Roman" w:hAnsi="Times New Roman" w:cs="Times New Roman"/>
          <w:szCs w:val="24"/>
        </w:rPr>
      </w:pPr>
      <w:r w:rsidRPr="005D635A">
        <w:rPr>
          <w:rFonts w:ascii="Times New Roman" w:hAnsi="Times New Roman" w:cs="Times New Roman"/>
          <w:szCs w:val="24"/>
        </w:rPr>
        <w:t>Галанина Ольга Владимировна</w:t>
      </w:r>
    </w:p>
    <w:p w:rsidR="00871F4C" w:rsidRPr="005D635A" w:rsidRDefault="00871F4C" w:rsidP="0051403E">
      <w:pPr>
        <w:spacing w:line="240" w:lineRule="auto"/>
        <w:jc w:val="right"/>
        <w:rPr>
          <w:rFonts w:ascii="Times New Roman" w:hAnsi="Times New Roman" w:cs="Times New Roman"/>
          <w:szCs w:val="24"/>
        </w:rPr>
      </w:pPr>
      <w:r w:rsidRPr="005D635A">
        <w:rPr>
          <w:rFonts w:ascii="Times New Roman" w:hAnsi="Times New Roman" w:cs="Times New Roman"/>
          <w:szCs w:val="24"/>
        </w:rPr>
        <w:t>Рецензент:</w:t>
      </w:r>
    </w:p>
    <w:p w:rsidR="00173DD0" w:rsidRPr="005D635A" w:rsidRDefault="00E3413D" w:rsidP="00173DD0">
      <w:pPr>
        <w:spacing w:after="0"/>
        <w:jc w:val="right"/>
        <w:rPr>
          <w:rFonts w:ascii="Times New Roman" w:hAnsi="Times New Roman" w:cs="Times New Roman"/>
          <w:szCs w:val="24"/>
        </w:rPr>
      </w:pPr>
      <w:r w:rsidRPr="005D635A">
        <w:rPr>
          <w:rFonts w:ascii="Times New Roman" w:hAnsi="Times New Roman" w:cs="Times New Roman"/>
          <w:szCs w:val="24"/>
        </w:rPr>
        <w:t>доц</w:t>
      </w:r>
      <w:r w:rsidR="005D635A">
        <w:rPr>
          <w:rFonts w:ascii="Times New Roman" w:hAnsi="Times New Roman" w:cs="Times New Roman"/>
          <w:szCs w:val="24"/>
        </w:rPr>
        <w:t>.</w:t>
      </w:r>
      <w:r w:rsidRPr="005D635A">
        <w:rPr>
          <w:rFonts w:ascii="Times New Roman" w:hAnsi="Times New Roman" w:cs="Times New Roman"/>
          <w:szCs w:val="24"/>
        </w:rPr>
        <w:t xml:space="preserve"> кафедры </w:t>
      </w:r>
    </w:p>
    <w:p w:rsidR="00173DD0" w:rsidRPr="005D635A" w:rsidRDefault="00E3413D" w:rsidP="005D635A">
      <w:pPr>
        <w:spacing w:after="0"/>
        <w:jc w:val="right"/>
        <w:rPr>
          <w:rFonts w:ascii="Times New Roman" w:hAnsi="Times New Roman" w:cs="Times New Roman"/>
          <w:szCs w:val="24"/>
        </w:rPr>
      </w:pPr>
      <w:r w:rsidRPr="005D635A">
        <w:rPr>
          <w:rFonts w:ascii="Times New Roman" w:hAnsi="Times New Roman" w:cs="Times New Roman"/>
          <w:szCs w:val="24"/>
        </w:rPr>
        <w:t xml:space="preserve">защиты леса, </w:t>
      </w:r>
      <w:proofErr w:type="spellStart"/>
      <w:r w:rsidRPr="005D635A">
        <w:rPr>
          <w:rFonts w:ascii="Times New Roman" w:hAnsi="Times New Roman" w:cs="Times New Roman"/>
          <w:szCs w:val="24"/>
        </w:rPr>
        <w:t>древесиноведения</w:t>
      </w:r>
      <w:proofErr w:type="spellEnd"/>
      <w:r w:rsidRPr="005D635A">
        <w:rPr>
          <w:rFonts w:ascii="Times New Roman" w:hAnsi="Times New Roman" w:cs="Times New Roman"/>
          <w:szCs w:val="24"/>
        </w:rPr>
        <w:t xml:space="preserve"> и охотоведения </w:t>
      </w:r>
    </w:p>
    <w:p w:rsidR="00E3413D" w:rsidRPr="005D635A" w:rsidRDefault="00E3413D" w:rsidP="00173DD0">
      <w:pPr>
        <w:spacing w:after="0"/>
        <w:jc w:val="right"/>
        <w:rPr>
          <w:rFonts w:ascii="Times New Roman" w:hAnsi="Times New Roman" w:cs="Times New Roman"/>
          <w:szCs w:val="24"/>
        </w:rPr>
      </w:pPr>
      <w:proofErr w:type="spellStart"/>
      <w:r w:rsidRPr="005D635A">
        <w:rPr>
          <w:rFonts w:ascii="Times New Roman" w:hAnsi="Times New Roman" w:cs="Times New Roman"/>
          <w:szCs w:val="24"/>
        </w:rPr>
        <w:t>СПбГЛТУ</w:t>
      </w:r>
      <w:proofErr w:type="spellEnd"/>
      <w:r w:rsidRPr="005D635A">
        <w:rPr>
          <w:rFonts w:ascii="Times New Roman" w:hAnsi="Times New Roman" w:cs="Times New Roman"/>
          <w:szCs w:val="24"/>
        </w:rPr>
        <w:t>,</w:t>
      </w:r>
    </w:p>
    <w:p w:rsidR="00E3413D" w:rsidRPr="005D635A" w:rsidRDefault="005D635A" w:rsidP="00871F4C">
      <w:pPr>
        <w:jc w:val="right"/>
        <w:rPr>
          <w:rFonts w:ascii="Times New Roman" w:hAnsi="Times New Roman" w:cs="Times New Roman"/>
          <w:szCs w:val="24"/>
        </w:rPr>
      </w:pPr>
      <w:r>
        <w:rPr>
          <w:rFonts w:ascii="Times New Roman" w:hAnsi="Times New Roman" w:cs="Times New Roman"/>
          <w:szCs w:val="24"/>
        </w:rPr>
        <w:t>канд. с.-х наук</w:t>
      </w:r>
    </w:p>
    <w:p w:rsidR="00DE6E35" w:rsidRPr="005D635A" w:rsidRDefault="00E3413D" w:rsidP="00E3413D">
      <w:pPr>
        <w:jc w:val="right"/>
        <w:rPr>
          <w:rFonts w:ascii="Times New Roman" w:hAnsi="Times New Roman" w:cs="Times New Roman"/>
          <w:szCs w:val="24"/>
        </w:rPr>
      </w:pPr>
      <w:proofErr w:type="spellStart"/>
      <w:r w:rsidRPr="005D635A">
        <w:rPr>
          <w:rFonts w:ascii="Times New Roman" w:hAnsi="Times New Roman" w:cs="Times New Roman"/>
          <w:szCs w:val="24"/>
        </w:rPr>
        <w:t>Масайтис</w:t>
      </w:r>
      <w:proofErr w:type="spellEnd"/>
      <w:r w:rsidRPr="005D635A">
        <w:rPr>
          <w:rFonts w:ascii="Times New Roman" w:hAnsi="Times New Roman" w:cs="Times New Roman"/>
          <w:szCs w:val="24"/>
        </w:rPr>
        <w:t xml:space="preserve"> </w:t>
      </w:r>
      <w:proofErr w:type="spellStart"/>
      <w:r w:rsidRPr="005D635A">
        <w:rPr>
          <w:rFonts w:ascii="Times New Roman" w:hAnsi="Times New Roman" w:cs="Times New Roman"/>
          <w:szCs w:val="24"/>
        </w:rPr>
        <w:t>Велислав</w:t>
      </w:r>
      <w:proofErr w:type="spellEnd"/>
      <w:r w:rsidRPr="005D635A">
        <w:rPr>
          <w:rFonts w:ascii="Times New Roman" w:hAnsi="Times New Roman" w:cs="Times New Roman"/>
          <w:szCs w:val="24"/>
        </w:rPr>
        <w:t xml:space="preserve"> Викторович</w:t>
      </w:r>
    </w:p>
    <w:p w:rsidR="00173DD0" w:rsidRDefault="00173DD0" w:rsidP="005D635A">
      <w:pPr>
        <w:rPr>
          <w:rFonts w:ascii="Times New Roman" w:hAnsi="Times New Roman" w:cs="Times New Roman"/>
          <w:sz w:val="24"/>
          <w:szCs w:val="24"/>
        </w:rPr>
      </w:pPr>
    </w:p>
    <w:p w:rsidR="005D635A" w:rsidRDefault="005D635A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871F4C" w:rsidRDefault="00871F4C" w:rsidP="0051403E">
      <w:pPr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Санкт-Петербург</w:t>
      </w:r>
    </w:p>
    <w:p w:rsidR="00DE6E35" w:rsidRPr="00DE6E35" w:rsidRDefault="00871F4C" w:rsidP="00DE6E35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2020</w:t>
      </w:r>
    </w:p>
    <w:p w:rsidR="002E2E89" w:rsidRPr="00FF12BE" w:rsidRDefault="002E2E89" w:rsidP="002E2E89">
      <w:pPr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7D77BD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Содержание</w:t>
      </w:r>
    </w:p>
    <w:sdt>
      <w:sdtPr>
        <w:rPr>
          <w:rFonts w:asciiTheme="minorHAnsi" w:eastAsiaTheme="minorHAnsi" w:hAnsiTheme="minorHAnsi" w:cstheme="minorBidi"/>
          <w:noProof w:val="0"/>
          <w:sz w:val="22"/>
          <w:szCs w:val="22"/>
        </w:rPr>
        <w:id w:val="46785527"/>
        <w:docPartObj>
          <w:docPartGallery w:val="Table of Contents"/>
          <w:docPartUnique/>
        </w:docPartObj>
      </w:sdtPr>
      <w:sdtEndPr/>
      <w:sdtContent>
        <w:p w:rsidR="0034035F" w:rsidRPr="006579CC" w:rsidRDefault="00FC3ED0" w:rsidP="004C3678">
          <w:pPr>
            <w:pStyle w:val="12"/>
            <w:rPr>
              <w:lang w:eastAsia="ru-RU"/>
            </w:rPr>
          </w:pPr>
          <w:r w:rsidRPr="006579CC">
            <w:fldChar w:fldCharType="begin"/>
          </w:r>
          <w:r w:rsidR="002E2E89" w:rsidRPr="006579CC">
            <w:instrText xml:space="preserve"> TOC \o "1-3" \h \z \u </w:instrText>
          </w:r>
          <w:r w:rsidRPr="006579CC">
            <w:fldChar w:fldCharType="separate"/>
          </w:r>
          <w:hyperlink w:anchor="_Toc41044312" w:history="1">
            <w:r w:rsidR="0034035F" w:rsidRPr="006579CC">
              <w:rPr>
                <w:rStyle w:val="a3"/>
                <w:u w:val="none"/>
              </w:rPr>
              <w:t>Введение</w:t>
            </w:r>
            <w:r w:rsidR="0034035F" w:rsidRPr="006579CC">
              <w:rPr>
                <w:webHidden/>
              </w:rPr>
              <w:tab/>
            </w:r>
            <w:r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_Toc41044312 \h </w:instrText>
            </w:r>
            <w:r w:rsidRPr="006579CC">
              <w:rPr>
                <w:webHidden/>
              </w:rPr>
            </w:r>
            <w:r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2</w:t>
            </w:r>
            <w:r w:rsidRPr="006579CC">
              <w:rPr>
                <w:webHidden/>
              </w:rPr>
              <w:fldChar w:fldCharType="end"/>
            </w:r>
          </w:hyperlink>
        </w:p>
        <w:p w:rsidR="0034035F" w:rsidRPr="006579CC" w:rsidRDefault="00B17CC5" w:rsidP="004C3678">
          <w:pPr>
            <w:pStyle w:val="12"/>
            <w:rPr>
              <w:lang w:eastAsia="ru-RU"/>
            </w:rPr>
          </w:pPr>
          <w:hyperlink w:anchor="_Toc41044313" w:history="1">
            <w:r w:rsidR="0034035F" w:rsidRPr="006579CC">
              <w:rPr>
                <w:rStyle w:val="a3"/>
                <w:u w:val="none"/>
              </w:rPr>
              <w:t>Глава 1. Физико-географическая характеристика</w:t>
            </w:r>
            <w:r w:rsidR="0034035F" w:rsidRPr="006579CC">
              <w:t xml:space="preserve"> </w:t>
            </w:r>
            <w:r w:rsidR="0034035F" w:rsidRPr="006579CC">
              <w:rPr>
                <w:rStyle w:val="a3"/>
                <w:u w:val="none"/>
              </w:rPr>
              <w:t xml:space="preserve">Неруссо-Деснянского </w:t>
            </w:r>
            <w:r w:rsidR="006831E8">
              <w:rPr>
                <w:rStyle w:val="a3"/>
                <w:u w:val="none"/>
              </w:rPr>
              <w:t>полесья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_Toc41044313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4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34035F" w:rsidRPr="004C3678" w:rsidRDefault="00B17CC5" w:rsidP="004C3678">
          <w:pPr>
            <w:pStyle w:val="12"/>
            <w:rPr>
              <w:lang w:eastAsia="ru-RU"/>
            </w:rPr>
          </w:pPr>
          <w:hyperlink w:anchor="_Toc41044315" w:history="1">
            <w:r w:rsidR="0034035F" w:rsidRPr="004C3678">
              <w:rPr>
                <w:rStyle w:val="a3"/>
                <w:u w:val="none"/>
              </w:rPr>
              <w:t xml:space="preserve">Глава 2. Биологические и экологические характеристики кабана </w:t>
            </w:r>
            <w:r w:rsidR="0034035F" w:rsidRPr="004C3678">
              <w:rPr>
                <w:rStyle w:val="a3"/>
                <w:sz w:val="22"/>
                <w:u w:val="none"/>
              </w:rPr>
              <w:t>(Sus scrofa Linnaeus, 1758)</w:t>
            </w:r>
            <w:r w:rsidR="004C3678">
              <w:rPr>
                <w:rStyle w:val="a3"/>
                <w:sz w:val="22"/>
                <w:u w:val="none"/>
              </w:rPr>
              <w:t>..</w:t>
            </w:r>
            <w:r w:rsidR="0034035F" w:rsidRPr="004C3678">
              <w:rPr>
                <w:webHidden/>
              </w:rPr>
              <w:tab/>
            </w:r>
            <w:r w:rsidR="00FC3ED0" w:rsidRPr="004C3678">
              <w:rPr>
                <w:webHidden/>
              </w:rPr>
              <w:fldChar w:fldCharType="begin"/>
            </w:r>
            <w:r w:rsidR="0034035F" w:rsidRPr="004C3678">
              <w:rPr>
                <w:webHidden/>
              </w:rPr>
              <w:instrText xml:space="preserve"> PAGEREF _Toc41044315 \h </w:instrText>
            </w:r>
            <w:r w:rsidR="00FC3ED0" w:rsidRPr="004C3678">
              <w:rPr>
                <w:webHidden/>
              </w:rPr>
            </w:r>
            <w:r w:rsidR="00FC3ED0" w:rsidRPr="004C3678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7</w:t>
            </w:r>
            <w:r w:rsidR="00FC3ED0" w:rsidRPr="004C3678">
              <w:rPr>
                <w:webHidden/>
              </w:rPr>
              <w:fldChar w:fldCharType="end"/>
            </w:r>
          </w:hyperlink>
        </w:p>
        <w:p w:rsidR="0034035F" w:rsidRPr="006579CC" w:rsidRDefault="00B17CC5" w:rsidP="004C3678">
          <w:pPr>
            <w:pStyle w:val="12"/>
            <w:rPr>
              <w:lang w:eastAsia="ru-RU"/>
            </w:rPr>
          </w:pPr>
          <w:hyperlink w:anchor="_Toc41044317" w:history="1">
            <w:r w:rsidR="0034035F" w:rsidRPr="006579CC">
              <w:rPr>
                <w:rStyle w:val="a3"/>
                <w:u w:val="none"/>
              </w:rPr>
              <w:t>Глава 3. Факторы, влияющие на распространение и численность</w:t>
            </w:r>
            <w:r w:rsidR="0034035F" w:rsidRPr="006579CC">
              <w:t xml:space="preserve"> </w:t>
            </w:r>
            <w:r w:rsidR="0034035F" w:rsidRPr="006579CC">
              <w:rPr>
                <w:rStyle w:val="a3"/>
                <w:u w:val="none"/>
              </w:rPr>
              <w:t>кабана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_Toc41044317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16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34035F" w:rsidRPr="006579CC" w:rsidRDefault="00B17CC5" w:rsidP="004C3678">
          <w:pPr>
            <w:pStyle w:val="12"/>
            <w:rPr>
              <w:lang w:eastAsia="ru-RU"/>
            </w:rPr>
          </w:pPr>
          <w:hyperlink w:anchor="_Toc41044319" w:history="1">
            <w:r w:rsidR="0034035F" w:rsidRPr="006579CC">
              <w:rPr>
                <w:rStyle w:val="a3"/>
                <w:u w:val="none"/>
              </w:rPr>
              <w:t xml:space="preserve">Глава 4. Подходы к классификации и оценке </w:t>
            </w:r>
            <w:r w:rsidR="00E668BC" w:rsidRPr="006579CC">
              <w:rPr>
                <w:rStyle w:val="a3"/>
                <w:u w:val="none"/>
              </w:rPr>
              <w:t>местообитаний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_Toc41044319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19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34035F" w:rsidRPr="006579CC" w:rsidRDefault="00822F9A" w:rsidP="004C3678">
          <w:pPr>
            <w:pStyle w:val="12"/>
            <w:rPr>
              <w:lang w:eastAsia="ru-RU"/>
            </w:rPr>
          </w:pPr>
          <w:r>
            <w:rPr>
              <w:rStyle w:val="a3"/>
              <w:u w:val="none"/>
            </w:rPr>
            <w:t xml:space="preserve">     </w:t>
          </w:r>
          <w:hyperlink w:anchor="_Toc41044320" w:history="1">
            <w:r w:rsidR="0034035F" w:rsidRPr="006579CC">
              <w:rPr>
                <w:rStyle w:val="a3"/>
                <w:u w:val="none"/>
              </w:rPr>
              <w:t>4.1. Подходы к классификации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_Toc41044320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19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34035F" w:rsidRPr="006579CC" w:rsidRDefault="00822F9A" w:rsidP="004C3678">
          <w:pPr>
            <w:pStyle w:val="12"/>
            <w:rPr>
              <w:lang w:eastAsia="ru-RU"/>
            </w:rPr>
          </w:pPr>
          <w:r>
            <w:rPr>
              <w:rStyle w:val="a3"/>
              <w:u w:val="none"/>
            </w:rPr>
            <w:t xml:space="preserve">     </w:t>
          </w:r>
          <w:hyperlink w:anchor="_Toc41044321" w:history="1">
            <w:r w:rsidR="0034035F" w:rsidRPr="006579CC">
              <w:rPr>
                <w:rStyle w:val="a3"/>
                <w:u w:val="none"/>
                <w:lang w:bidi="th-TH"/>
              </w:rPr>
              <w:t>4.2. Подходы к оценке местообитаний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_Toc41044321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25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34035F" w:rsidRPr="006579CC" w:rsidRDefault="00B17CC5" w:rsidP="004C3678">
          <w:pPr>
            <w:pStyle w:val="12"/>
            <w:rPr>
              <w:lang w:eastAsia="ru-RU"/>
            </w:rPr>
          </w:pPr>
          <w:hyperlink w:anchor="_Toc41044322" w:history="1">
            <w:r w:rsidR="0034035F" w:rsidRPr="006579CC">
              <w:rPr>
                <w:rStyle w:val="a3"/>
                <w:u w:val="none"/>
              </w:rPr>
              <w:t>Глава 5. Инвентаризация местообитаний кабана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_Toc41044322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26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34035F" w:rsidRPr="006579CC" w:rsidRDefault="00822F9A" w:rsidP="004C3678">
          <w:pPr>
            <w:pStyle w:val="12"/>
            <w:rPr>
              <w:lang w:eastAsia="ru-RU"/>
            </w:rPr>
          </w:pPr>
          <w:r>
            <w:rPr>
              <w:rStyle w:val="a3"/>
              <w:u w:val="none"/>
            </w:rPr>
            <w:t xml:space="preserve">     </w:t>
          </w:r>
          <w:hyperlink w:anchor="_Toc41044323" w:history="1">
            <w:r w:rsidR="0034035F" w:rsidRPr="006579CC">
              <w:rPr>
                <w:rStyle w:val="a3"/>
                <w:u w:val="none"/>
              </w:rPr>
              <w:t>5.1. Классификация местообитаний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_Toc41044323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26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34035F" w:rsidRPr="006579CC" w:rsidRDefault="00822F9A" w:rsidP="004C3678">
          <w:pPr>
            <w:pStyle w:val="12"/>
            <w:rPr>
              <w:lang w:eastAsia="ru-RU"/>
            </w:rPr>
          </w:pPr>
          <w:r>
            <w:rPr>
              <w:rStyle w:val="a3"/>
              <w:u w:val="none"/>
            </w:rPr>
            <w:t xml:space="preserve">     </w:t>
          </w:r>
          <w:hyperlink w:anchor="_Toc41044324" w:history="1">
            <w:r w:rsidR="0034035F" w:rsidRPr="006579CC">
              <w:rPr>
                <w:rStyle w:val="a3"/>
                <w:u w:val="none"/>
              </w:rPr>
              <w:t>5.2. Оценка качества местообитаний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_Toc41044324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29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34035F" w:rsidRPr="006579CC" w:rsidRDefault="00B17CC5" w:rsidP="004C3678">
          <w:pPr>
            <w:pStyle w:val="12"/>
            <w:rPr>
              <w:lang w:eastAsia="ru-RU"/>
            </w:rPr>
          </w:pPr>
          <w:hyperlink w:anchor="_Toc41044325" w:history="1">
            <w:r w:rsidR="0034035F" w:rsidRPr="006579CC">
              <w:rPr>
                <w:rStyle w:val="a3"/>
                <w:u w:val="none"/>
              </w:rPr>
              <w:t>Выводы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_Toc41044325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34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34035F" w:rsidRPr="006579CC" w:rsidRDefault="00B17CC5" w:rsidP="004C3678">
          <w:pPr>
            <w:pStyle w:val="12"/>
            <w:rPr>
              <w:lang w:eastAsia="ru-RU"/>
            </w:rPr>
          </w:pPr>
          <w:hyperlink w:anchor="_Toc41044326" w:history="1">
            <w:r w:rsidR="0034035F" w:rsidRPr="006579CC">
              <w:rPr>
                <w:rStyle w:val="a3"/>
                <w:u w:val="none"/>
              </w:rPr>
              <w:t>Список использованной литературы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_Toc41044326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36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34035F" w:rsidRPr="006579CC" w:rsidRDefault="00B17CC5" w:rsidP="004C3678">
          <w:pPr>
            <w:pStyle w:val="12"/>
            <w:rPr>
              <w:lang w:eastAsia="ru-RU"/>
            </w:rPr>
          </w:pPr>
          <w:hyperlink w:anchor="_Toc41044327" w:history="1">
            <w:r w:rsidR="0034035F" w:rsidRPr="006579CC">
              <w:rPr>
                <w:rStyle w:val="a3"/>
                <w:u w:val="none"/>
              </w:rPr>
              <w:t>Приложения</w:t>
            </w:r>
            <w:r w:rsidR="0034035F" w:rsidRPr="006579CC">
              <w:rPr>
                <w:webHidden/>
              </w:rPr>
              <w:tab/>
            </w:r>
            <w:r w:rsidR="00FC3ED0" w:rsidRPr="006579CC">
              <w:rPr>
                <w:webHidden/>
              </w:rPr>
              <w:fldChar w:fldCharType="begin"/>
            </w:r>
            <w:r w:rsidR="0034035F" w:rsidRPr="006579CC">
              <w:rPr>
                <w:webHidden/>
              </w:rPr>
              <w:instrText xml:space="preserve"> PAGEREF _Toc41044327 \h </w:instrText>
            </w:r>
            <w:r w:rsidR="00FC3ED0" w:rsidRPr="006579CC">
              <w:rPr>
                <w:webHidden/>
              </w:rPr>
            </w:r>
            <w:r w:rsidR="00FC3ED0" w:rsidRPr="006579CC">
              <w:rPr>
                <w:webHidden/>
              </w:rPr>
              <w:fldChar w:fldCharType="separate"/>
            </w:r>
            <w:r w:rsidR="00725D95">
              <w:rPr>
                <w:webHidden/>
              </w:rPr>
              <w:t>38</w:t>
            </w:r>
            <w:r w:rsidR="00FC3ED0" w:rsidRPr="006579CC">
              <w:rPr>
                <w:webHidden/>
              </w:rPr>
              <w:fldChar w:fldCharType="end"/>
            </w:r>
          </w:hyperlink>
        </w:p>
        <w:p w:rsidR="002E2E89" w:rsidRPr="006579CC" w:rsidRDefault="00FC3ED0" w:rsidP="002E2E89">
          <w:pPr>
            <w:pStyle w:val="a4"/>
            <w:rPr>
              <w:rFonts w:ascii="Times New Roman" w:hAnsi="Times New Roman" w:cs="Times New Roman"/>
              <w:sz w:val="24"/>
              <w:szCs w:val="24"/>
            </w:rPr>
          </w:pPr>
          <w:r w:rsidRPr="006579CC">
            <w:rPr>
              <w:rFonts w:ascii="Times New Roman" w:hAnsi="Times New Roman" w:cs="Times New Roman"/>
              <w:sz w:val="24"/>
              <w:szCs w:val="24"/>
            </w:rPr>
            <w:fldChar w:fldCharType="end"/>
          </w:r>
        </w:p>
        <w:p w:rsidR="002E2E89" w:rsidRDefault="00B17CC5" w:rsidP="002E2E89">
          <w:pPr>
            <w:jc w:val="both"/>
          </w:pPr>
        </w:p>
      </w:sdtContent>
    </w:sdt>
    <w:p w:rsidR="002E2E89" w:rsidRPr="00FF12BE" w:rsidRDefault="002E2E89" w:rsidP="002E2E89">
      <w:pPr>
        <w:rPr>
          <w:color w:val="000000" w:themeColor="text1"/>
        </w:rPr>
      </w:pPr>
    </w:p>
    <w:p w:rsidR="002E2E89" w:rsidRDefault="002E2E89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71F4C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400838" w:rsidRDefault="00400838" w:rsidP="00816203">
      <w:pPr>
        <w:rPr>
          <w:rFonts w:ascii="Times New Roman" w:hAnsi="Times New Roman" w:cs="Times New Roman"/>
          <w:sz w:val="24"/>
          <w:szCs w:val="24"/>
        </w:rPr>
      </w:pPr>
    </w:p>
    <w:p w:rsidR="00400838" w:rsidRPr="009F1437" w:rsidRDefault="00400838" w:rsidP="00D00B97">
      <w:pPr>
        <w:pStyle w:val="1"/>
        <w:spacing w:after="240"/>
        <w:jc w:val="center"/>
        <w:rPr>
          <w:rFonts w:ascii="Times New Roman" w:hAnsi="Times New Roman" w:cs="Times New Roman"/>
          <w:color w:val="000000" w:themeColor="text1"/>
          <w:sz w:val="32"/>
        </w:rPr>
      </w:pPr>
      <w:bookmarkStart w:id="0" w:name="_Toc41044312"/>
      <w:r w:rsidRPr="009F1437">
        <w:rPr>
          <w:rFonts w:ascii="Times New Roman" w:hAnsi="Times New Roman" w:cs="Times New Roman"/>
          <w:color w:val="000000" w:themeColor="text1"/>
          <w:sz w:val="32"/>
        </w:rPr>
        <w:lastRenderedPageBreak/>
        <w:t>Введение</w:t>
      </w:r>
      <w:bookmarkEnd w:id="0"/>
    </w:p>
    <w:p w:rsidR="00400838" w:rsidRPr="00A63D47" w:rsidRDefault="00400838" w:rsidP="00E8549A">
      <w:pPr>
        <w:pStyle w:val="af0"/>
        <w:ind w:firstLine="708"/>
        <w:rPr>
          <w:rStyle w:val="tlid-translation"/>
          <w:color w:val="000000" w:themeColor="text1"/>
        </w:rPr>
      </w:pPr>
      <w:r w:rsidRPr="00A63D47">
        <w:rPr>
          <w:color w:val="000000" w:themeColor="text1"/>
        </w:rPr>
        <w:t>С древних времён охота являлась важной частью человеческой жизни. На начальных этапах развития человечества она являлась способом выживания. Постепенно эта функция стала ослабевать и начала приобретать рекреационное значение в качестве культурного мероприятия, хотя до сих пор охотничья продукция пользуется спросом, а для северных и кочевых народов до сих пор является средством жизнеобеспечения.</w:t>
      </w:r>
      <w:r w:rsidRPr="00A63D47">
        <w:rPr>
          <w:rStyle w:val="tlid-translation"/>
          <w:color w:val="000000" w:themeColor="text1"/>
        </w:rPr>
        <w:t xml:space="preserve"> </w:t>
      </w:r>
    </w:p>
    <w:p w:rsidR="00400838" w:rsidRPr="00A63D47" w:rsidRDefault="00400838" w:rsidP="00E8549A">
      <w:pPr>
        <w:pStyle w:val="af0"/>
        <w:ind w:firstLine="708"/>
        <w:rPr>
          <w:rStyle w:val="tlid-translation"/>
          <w:color w:val="000000" w:themeColor="text1"/>
          <w:szCs w:val="20"/>
        </w:rPr>
      </w:pPr>
      <w:r w:rsidRPr="00A63D47">
        <w:rPr>
          <w:rStyle w:val="tlid-translation"/>
          <w:color w:val="000000" w:themeColor="text1"/>
        </w:rPr>
        <w:t xml:space="preserve">Некоторые историки указывают, что в античность охота была нерегулируемой, и охотничьи угодья имели характер </w:t>
      </w:r>
      <w:proofErr w:type="gramStart"/>
      <w:r w:rsidRPr="00A63D47">
        <w:rPr>
          <w:rStyle w:val="tlid-translation"/>
          <w:color w:val="000000" w:themeColor="text1"/>
        </w:rPr>
        <w:t>общедоступных</w:t>
      </w:r>
      <w:proofErr w:type="gramEnd"/>
      <w:r w:rsidRPr="00A63D47">
        <w:rPr>
          <w:rStyle w:val="tlid-translation"/>
          <w:color w:val="000000" w:themeColor="text1"/>
        </w:rPr>
        <w:t xml:space="preserve">. В Средневековье ситуация изменилась, и доступ к охоте имели лишь члены королевской семьи и другие представители знати. </w:t>
      </w:r>
      <w:r w:rsidRPr="00A63D47">
        <w:rPr>
          <w:color w:val="000000" w:themeColor="text1"/>
        </w:rPr>
        <w:t xml:space="preserve">Любители охоты из числа «простых людей» вынуждены были заниматься браконьерством, которое во многих странах каралось очень строго. </w:t>
      </w:r>
      <w:r w:rsidRPr="00A63D47">
        <w:rPr>
          <w:color w:val="000000" w:themeColor="text1"/>
          <w:szCs w:val="20"/>
        </w:rPr>
        <w:t xml:space="preserve">В результате отсутствия обоснованных мероприятий по ведению охотничьего хозяйства численность некоторой охотничьей фауны снизилась до критического уровня, а к началу </w:t>
      </w:r>
      <w:r w:rsidRPr="00A63D47">
        <w:rPr>
          <w:color w:val="000000" w:themeColor="text1"/>
          <w:szCs w:val="20"/>
          <w:lang w:val="en-US"/>
        </w:rPr>
        <w:t>XIV</w:t>
      </w:r>
      <w:r w:rsidRPr="00A63D47">
        <w:rPr>
          <w:color w:val="000000" w:themeColor="text1"/>
          <w:szCs w:val="20"/>
        </w:rPr>
        <w:t xml:space="preserve"> века в королевских охотничьих угодьях</w:t>
      </w:r>
      <w:r w:rsidR="00E8549A" w:rsidRPr="00A63D47">
        <w:rPr>
          <w:color w:val="000000" w:themeColor="text1"/>
          <w:szCs w:val="20"/>
        </w:rPr>
        <w:t xml:space="preserve"> совсем не осталось вепрей, что, в общем-то, </w:t>
      </w:r>
      <w:r w:rsidRPr="00A63D47">
        <w:rPr>
          <w:color w:val="000000" w:themeColor="text1"/>
          <w:szCs w:val="20"/>
        </w:rPr>
        <w:t>было характерно для большей части Европы.</w:t>
      </w:r>
    </w:p>
    <w:p w:rsidR="00400838" w:rsidRPr="00E8549A" w:rsidRDefault="00400838" w:rsidP="00E8549A">
      <w:pPr>
        <w:pStyle w:val="af0"/>
        <w:ind w:firstLine="708"/>
        <w:rPr>
          <w:color w:val="000000" w:themeColor="text1"/>
        </w:rPr>
      </w:pPr>
      <w:r w:rsidRPr="00A63D47">
        <w:rPr>
          <w:color w:val="000000" w:themeColor="text1"/>
        </w:rPr>
        <w:t xml:space="preserve">Сейчас охоты в чистом виде не существует почти нигде. Она стала частью системы по регулированию использования живой природы; для её организации, регламентации, использования охотничьей продукции возникла особая форма человеческой деятельности – </w:t>
      </w:r>
      <w:r w:rsidRPr="00A63D47">
        <w:rPr>
          <w:i/>
          <w:iCs/>
          <w:color w:val="000000" w:themeColor="text1"/>
        </w:rPr>
        <w:t>охотничье хозяйство</w:t>
      </w:r>
      <w:r w:rsidRPr="00A63D47">
        <w:rPr>
          <w:color w:val="000000" w:themeColor="text1"/>
        </w:rPr>
        <w:t xml:space="preserve">. Только чёткая организация способна обеспечить эффективное использование охотничьих ресурсов при условии их сохранности и воспроизводства. </w:t>
      </w:r>
      <w:proofErr w:type="gramStart"/>
      <w:r w:rsidRPr="00A63D47">
        <w:rPr>
          <w:color w:val="000000" w:themeColor="text1"/>
        </w:rPr>
        <w:t xml:space="preserve">Для этого проводят </w:t>
      </w:r>
      <w:proofErr w:type="spellStart"/>
      <w:r w:rsidRPr="00A63D47">
        <w:rPr>
          <w:color w:val="000000" w:themeColor="text1"/>
        </w:rPr>
        <w:t>охотустройство</w:t>
      </w:r>
      <w:proofErr w:type="spellEnd"/>
      <w:r w:rsidRPr="00A63D47">
        <w:rPr>
          <w:color w:val="000000" w:themeColor="text1"/>
        </w:rPr>
        <w:t xml:space="preserve">, т. е. производят разработку </w:t>
      </w:r>
      <w:r w:rsidRPr="00A63D47">
        <w:rPr>
          <w:rStyle w:val="rvts6"/>
          <w:color w:val="000000" w:themeColor="text1"/>
        </w:rPr>
        <w:t>мероприятий, направленных на рациональное, устойчивое (не приводящее к истощению биологического разнообразия охотничьей фауны) использование охотничьих животных, их охрану, воспроизводство и поддержание территории закрепленных угодий в состоянии, пригодном для ведения охотничьего хозяйства.</w:t>
      </w:r>
      <w:proofErr w:type="gramEnd"/>
    </w:p>
    <w:p w:rsidR="00400838" w:rsidRDefault="00400838" w:rsidP="00E8549A">
      <w:pPr>
        <w:pStyle w:val="af0"/>
        <w:ind w:firstLine="708"/>
        <w:rPr>
          <w:color w:val="000000" w:themeColor="text1"/>
        </w:rPr>
      </w:pPr>
      <w:r w:rsidRPr="00E8549A">
        <w:rPr>
          <w:color w:val="000000" w:themeColor="text1"/>
          <w:szCs w:val="22"/>
        </w:rPr>
        <w:t>Одним из первых</w:t>
      </w:r>
      <w:r w:rsidRPr="00E8549A">
        <w:rPr>
          <w:color w:val="000000" w:themeColor="text1"/>
        </w:rPr>
        <w:t xml:space="preserve"> </w:t>
      </w:r>
      <w:r w:rsidRPr="00E8549A">
        <w:rPr>
          <w:color w:val="000000" w:themeColor="text1"/>
          <w:szCs w:val="22"/>
        </w:rPr>
        <w:t xml:space="preserve">этапов разработки проекта </w:t>
      </w:r>
      <w:proofErr w:type="spellStart"/>
      <w:r w:rsidRPr="00E8549A">
        <w:rPr>
          <w:color w:val="000000" w:themeColor="text1"/>
          <w:szCs w:val="22"/>
        </w:rPr>
        <w:t>охотустройства</w:t>
      </w:r>
      <w:proofErr w:type="spellEnd"/>
      <w:r w:rsidRPr="00E8549A">
        <w:rPr>
          <w:color w:val="000000" w:themeColor="text1"/>
          <w:szCs w:val="22"/>
        </w:rPr>
        <w:t xml:space="preserve"> является инвента</w:t>
      </w:r>
      <w:r w:rsidR="001B4933" w:rsidRPr="00E8549A">
        <w:rPr>
          <w:color w:val="000000" w:themeColor="text1"/>
          <w:szCs w:val="22"/>
        </w:rPr>
        <w:t xml:space="preserve">ризация охотничьих угодий – </w:t>
      </w:r>
      <w:r w:rsidRPr="00E8549A">
        <w:rPr>
          <w:color w:val="000000" w:themeColor="text1"/>
          <w:szCs w:val="22"/>
        </w:rPr>
        <w:t>выявление основных типов место</w:t>
      </w:r>
      <w:r w:rsidR="001B4933" w:rsidRPr="00E8549A">
        <w:rPr>
          <w:color w:val="000000" w:themeColor="text1"/>
          <w:szCs w:val="22"/>
        </w:rPr>
        <w:t>обитаний различных видов охотничьих животных</w:t>
      </w:r>
      <w:r w:rsidRPr="00E8549A">
        <w:rPr>
          <w:color w:val="000000" w:themeColor="text1"/>
          <w:szCs w:val="22"/>
        </w:rPr>
        <w:t>.</w:t>
      </w:r>
      <w:r w:rsidRPr="00E8549A">
        <w:rPr>
          <w:color w:val="000000" w:themeColor="text1"/>
        </w:rPr>
        <w:t xml:space="preserve"> Инвентаризация охотничьих угодий включает классификацию, инвентаризацию в узком смысле (составление экспликации), </w:t>
      </w:r>
      <w:r w:rsidR="001B4933" w:rsidRPr="00E8549A">
        <w:rPr>
          <w:color w:val="000000" w:themeColor="text1"/>
        </w:rPr>
        <w:t>оценку качества местообитаний</w:t>
      </w:r>
      <w:r w:rsidRPr="00E8549A">
        <w:rPr>
          <w:color w:val="000000" w:themeColor="text1"/>
        </w:rPr>
        <w:t xml:space="preserve"> (</w:t>
      </w:r>
      <w:r w:rsidR="001B4933" w:rsidRPr="00E8549A">
        <w:rPr>
          <w:color w:val="000000" w:themeColor="text1"/>
        </w:rPr>
        <w:t>бонитировку</w:t>
      </w:r>
      <w:r w:rsidRPr="00E8549A">
        <w:rPr>
          <w:color w:val="000000" w:themeColor="text1"/>
        </w:rPr>
        <w:t>), картографирование</w:t>
      </w:r>
      <w:r w:rsidR="001B4933" w:rsidRPr="00E8549A">
        <w:rPr>
          <w:color w:val="000000" w:themeColor="text1"/>
        </w:rPr>
        <w:t xml:space="preserve"> (Леонтьев, 2013)</w:t>
      </w:r>
      <w:r w:rsidRPr="00E8549A">
        <w:rPr>
          <w:color w:val="000000" w:themeColor="text1"/>
        </w:rPr>
        <w:t xml:space="preserve">. Инвентаризация охотничьих угодий используется для планирования учётных маршрутов, экстраполяции данных учётов численности, определения перспектив расселения животных, максимально возможной и  оптимальной численности животных, планирования </w:t>
      </w:r>
      <w:proofErr w:type="spellStart"/>
      <w:r w:rsidRPr="00E8549A">
        <w:rPr>
          <w:color w:val="000000" w:themeColor="text1"/>
        </w:rPr>
        <w:t>охотхозяйственных</w:t>
      </w:r>
      <w:proofErr w:type="spellEnd"/>
      <w:r w:rsidRPr="00E8549A">
        <w:rPr>
          <w:color w:val="000000" w:themeColor="text1"/>
        </w:rPr>
        <w:t xml:space="preserve"> мероприятий</w:t>
      </w:r>
      <w:r w:rsidR="001B4933" w:rsidRPr="00E8549A">
        <w:rPr>
          <w:color w:val="000000" w:themeColor="text1"/>
        </w:rPr>
        <w:t xml:space="preserve"> (Козлов, 2015)</w:t>
      </w:r>
      <w:r w:rsidRPr="00E8549A">
        <w:rPr>
          <w:color w:val="000000" w:themeColor="text1"/>
        </w:rPr>
        <w:t xml:space="preserve">. </w:t>
      </w:r>
    </w:p>
    <w:p w:rsidR="008124B5" w:rsidRDefault="002F6D72" w:rsidP="002F6D72">
      <w:pPr>
        <w:pStyle w:val="af0"/>
        <w:ind w:firstLine="708"/>
        <w:rPr>
          <w:color w:val="000000" w:themeColor="text1"/>
        </w:rPr>
      </w:pPr>
      <w:r>
        <w:rPr>
          <w:color w:val="000000" w:themeColor="text1"/>
        </w:rPr>
        <w:t xml:space="preserve">Необходимо также отметить, что </w:t>
      </w:r>
      <w:r w:rsidRPr="0043522C">
        <w:rPr>
          <w:i/>
          <w:color w:val="000000" w:themeColor="text1"/>
        </w:rPr>
        <w:t>охотничьи угодья</w:t>
      </w:r>
      <w:r>
        <w:rPr>
          <w:color w:val="000000" w:themeColor="text1"/>
        </w:rPr>
        <w:t xml:space="preserve"> – это местообитания охотничьей фауны, в которых ведётся охота и охотничье хозяйство. Охотничьими угодьями не являются ООПТ, зелёные зоны; их можно охарактеризовать как местообитания охотничьих животных. </w:t>
      </w:r>
      <w:r w:rsidR="003124C5">
        <w:rPr>
          <w:color w:val="000000" w:themeColor="text1"/>
        </w:rPr>
        <w:t>Территории ООПТ являются убежищами в небла</w:t>
      </w:r>
      <w:r w:rsidR="00DE5F59">
        <w:rPr>
          <w:color w:val="000000" w:themeColor="text1"/>
        </w:rPr>
        <w:t>гоприятное для животного время</w:t>
      </w:r>
      <w:r w:rsidR="003124C5">
        <w:rPr>
          <w:color w:val="000000" w:themeColor="text1"/>
        </w:rPr>
        <w:t xml:space="preserve">, а затем становятся источником расселения на близлежащие территории. </w:t>
      </w:r>
    </w:p>
    <w:p w:rsidR="0035699D" w:rsidRPr="00E81243" w:rsidRDefault="002478EE" w:rsidP="00E81243">
      <w:pPr>
        <w:pStyle w:val="21"/>
        <w:ind w:firstLine="708"/>
        <w:rPr>
          <w:b/>
          <w:bCs/>
        </w:rPr>
      </w:pPr>
      <w:r>
        <w:lastRenderedPageBreak/>
        <w:t xml:space="preserve">В качестве </w:t>
      </w:r>
      <w:r w:rsidR="004F5540">
        <w:t>охотничьего вида</w:t>
      </w:r>
      <w:r>
        <w:t xml:space="preserve"> животного, по которому проводится инвентаризация, </w:t>
      </w:r>
      <w:r w:rsidR="00ED53B9">
        <w:t>был выбран кабан (</w:t>
      </w:r>
      <w:proofErr w:type="spellStart"/>
      <w:r w:rsidR="00ED53B9" w:rsidRPr="002478EE">
        <w:rPr>
          <w:i/>
          <w:lang w:val="en-US"/>
        </w:rPr>
        <w:t>Sus</w:t>
      </w:r>
      <w:proofErr w:type="spellEnd"/>
      <w:r w:rsidR="00ED53B9" w:rsidRPr="002478EE">
        <w:rPr>
          <w:i/>
        </w:rPr>
        <w:t xml:space="preserve"> </w:t>
      </w:r>
      <w:proofErr w:type="spellStart"/>
      <w:r w:rsidR="00ED53B9" w:rsidRPr="002478EE">
        <w:rPr>
          <w:i/>
          <w:lang w:val="en-US"/>
        </w:rPr>
        <w:t>scrofa</w:t>
      </w:r>
      <w:proofErr w:type="spellEnd"/>
      <w:r w:rsidR="00ED53B9" w:rsidRPr="002478EE">
        <w:rPr>
          <w:i/>
        </w:rPr>
        <w:t xml:space="preserve"> </w:t>
      </w:r>
      <w:r w:rsidR="00ED53B9" w:rsidRPr="002478EE">
        <w:rPr>
          <w:i/>
          <w:lang w:val="en-US"/>
        </w:rPr>
        <w:t>Linnaeus</w:t>
      </w:r>
      <w:r w:rsidR="00ED53B9" w:rsidRPr="002478EE">
        <w:rPr>
          <w:i/>
        </w:rPr>
        <w:t>, 1758</w:t>
      </w:r>
      <w:r w:rsidR="00ED53B9" w:rsidRPr="00ED53B9">
        <w:t xml:space="preserve">). </w:t>
      </w:r>
      <w:r w:rsidR="0035699D" w:rsidRPr="009E5FAE">
        <w:t xml:space="preserve">Изучение </w:t>
      </w:r>
      <w:r w:rsidR="0035699D">
        <w:t>охотничьих угодий</w:t>
      </w:r>
      <w:r w:rsidR="0035699D" w:rsidRPr="009E5FAE">
        <w:t xml:space="preserve"> </w:t>
      </w:r>
      <w:r w:rsidR="0035699D">
        <w:t xml:space="preserve">для </w:t>
      </w:r>
      <w:r w:rsidR="0035699D" w:rsidRPr="009E5FAE">
        <w:t>кабана</w:t>
      </w:r>
      <w:r w:rsidR="0035699D">
        <w:t xml:space="preserve"> </w:t>
      </w:r>
      <w:r w:rsidR="0035699D" w:rsidRPr="009E5FAE">
        <w:t xml:space="preserve">является актуальной темой, поскольку в настоящее время </w:t>
      </w:r>
      <w:r w:rsidR="0035699D">
        <w:t>наблюдается</w:t>
      </w:r>
      <w:r w:rsidR="0035699D" w:rsidRPr="009E5FAE">
        <w:rPr>
          <w:rStyle w:val="110"/>
          <w:rFonts w:eastAsiaTheme="minorHAnsi"/>
        </w:rPr>
        <w:t xml:space="preserve"> проблема </w:t>
      </w:r>
      <w:r w:rsidR="0035699D">
        <w:rPr>
          <w:rStyle w:val="110"/>
          <w:rFonts w:eastAsiaTheme="minorHAnsi"/>
        </w:rPr>
        <w:t xml:space="preserve">депрессии </w:t>
      </w:r>
      <w:r w:rsidR="0035699D" w:rsidRPr="009E5FAE">
        <w:rPr>
          <w:rStyle w:val="110"/>
          <w:rFonts w:eastAsiaTheme="minorHAnsi"/>
        </w:rPr>
        <w:t>популяций</w:t>
      </w:r>
      <w:r w:rsidR="0035699D">
        <w:rPr>
          <w:rStyle w:val="110"/>
          <w:rFonts w:eastAsiaTheme="minorHAnsi"/>
        </w:rPr>
        <w:t xml:space="preserve">, вследствие чего </w:t>
      </w:r>
      <w:r w:rsidR="0035699D" w:rsidRPr="00B55235">
        <w:rPr>
          <w:rStyle w:val="110"/>
          <w:rFonts w:eastAsiaTheme="minorHAnsi"/>
          <w:szCs w:val="22"/>
        </w:rPr>
        <w:t>необходим научно-обоснованный комплекс мер</w:t>
      </w:r>
      <w:r w:rsidR="0035699D" w:rsidRPr="00B55235">
        <w:t xml:space="preserve"> для решения данной проблемы</w:t>
      </w:r>
      <w:r w:rsidR="00F7548F">
        <w:t>.</w:t>
      </w:r>
      <w:r w:rsidR="0035699D">
        <w:t xml:space="preserve"> </w:t>
      </w:r>
    </w:p>
    <w:p w:rsidR="00400838" w:rsidRPr="00E8549A" w:rsidRDefault="00400838" w:rsidP="00E81243">
      <w:pPr>
        <w:pStyle w:val="af0"/>
        <w:ind w:firstLine="708"/>
        <w:rPr>
          <w:color w:val="000000" w:themeColor="text1"/>
        </w:rPr>
      </w:pPr>
      <w:r w:rsidRPr="00E8549A">
        <w:rPr>
          <w:b/>
          <w:color w:val="000000" w:themeColor="text1"/>
        </w:rPr>
        <w:t>Цель работы</w:t>
      </w:r>
      <w:r w:rsidRPr="00E8549A">
        <w:rPr>
          <w:color w:val="000000" w:themeColor="text1"/>
        </w:rPr>
        <w:t xml:space="preserve"> – инвентаризация охотничьих угодий </w:t>
      </w:r>
      <w:proofErr w:type="spellStart"/>
      <w:r w:rsidRPr="00E8549A">
        <w:rPr>
          <w:color w:val="000000" w:themeColor="text1"/>
        </w:rPr>
        <w:t>Неруссо-Деснянского</w:t>
      </w:r>
      <w:proofErr w:type="spellEnd"/>
      <w:r w:rsidRPr="00E8549A">
        <w:rPr>
          <w:color w:val="000000" w:themeColor="text1"/>
        </w:rPr>
        <w:t xml:space="preserve"> </w:t>
      </w:r>
      <w:r w:rsidR="006831E8">
        <w:rPr>
          <w:color w:val="000000" w:themeColor="text1"/>
        </w:rPr>
        <w:t>полесья</w:t>
      </w:r>
      <w:r w:rsidR="001B4933" w:rsidRPr="00E8549A">
        <w:rPr>
          <w:color w:val="000000" w:themeColor="text1"/>
        </w:rPr>
        <w:t xml:space="preserve"> по кабану.</w:t>
      </w:r>
    </w:p>
    <w:p w:rsidR="00400838" w:rsidRPr="00E8549A" w:rsidRDefault="00400838" w:rsidP="00E81243">
      <w:pPr>
        <w:pStyle w:val="af0"/>
        <w:ind w:firstLine="708"/>
        <w:rPr>
          <w:color w:val="000000" w:themeColor="text1"/>
        </w:rPr>
      </w:pPr>
      <w:r w:rsidRPr="00E8549A">
        <w:rPr>
          <w:color w:val="000000" w:themeColor="text1"/>
        </w:rPr>
        <w:t>Для достижения поставленной цели необходимо выполнить ряд задач:</w:t>
      </w:r>
    </w:p>
    <w:p w:rsidR="00400838" w:rsidRPr="00E8549A" w:rsidRDefault="00400838" w:rsidP="00397C7C">
      <w:pPr>
        <w:pStyle w:val="af0"/>
        <w:numPr>
          <w:ilvl w:val="0"/>
          <w:numId w:val="26"/>
        </w:numPr>
        <w:rPr>
          <w:color w:val="000000" w:themeColor="text1"/>
        </w:rPr>
      </w:pPr>
      <w:r w:rsidRPr="00E8549A">
        <w:rPr>
          <w:color w:val="000000" w:themeColor="text1"/>
        </w:rPr>
        <w:t>Изучить физико-географическую характеристику территории;</w:t>
      </w:r>
    </w:p>
    <w:p w:rsidR="00400838" w:rsidRPr="00E8549A" w:rsidRDefault="00400838" w:rsidP="00397C7C">
      <w:pPr>
        <w:pStyle w:val="af0"/>
        <w:numPr>
          <w:ilvl w:val="0"/>
          <w:numId w:val="26"/>
        </w:numPr>
        <w:rPr>
          <w:color w:val="000000" w:themeColor="text1"/>
        </w:rPr>
      </w:pPr>
      <w:r w:rsidRPr="00E8549A">
        <w:rPr>
          <w:color w:val="000000" w:themeColor="text1"/>
        </w:rPr>
        <w:t>Изучить биологические и экологические особенности кабана;</w:t>
      </w:r>
    </w:p>
    <w:p w:rsidR="00400838" w:rsidRPr="00E8549A" w:rsidRDefault="00400838" w:rsidP="00397C7C">
      <w:pPr>
        <w:pStyle w:val="af0"/>
        <w:numPr>
          <w:ilvl w:val="0"/>
          <w:numId w:val="26"/>
        </w:numPr>
        <w:rPr>
          <w:color w:val="000000" w:themeColor="text1"/>
        </w:rPr>
      </w:pPr>
      <w:r w:rsidRPr="00E8549A">
        <w:rPr>
          <w:color w:val="000000" w:themeColor="text1"/>
        </w:rPr>
        <w:t>Изучить возможные факторы, влияющие на распространение и изменение численности кабана;</w:t>
      </w:r>
    </w:p>
    <w:p w:rsidR="00400838" w:rsidRPr="00E8549A" w:rsidRDefault="00400838" w:rsidP="00397C7C">
      <w:pPr>
        <w:pStyle w:val="af0"/>
        <w:numPr>
          <w:ilvl w:val="0"/>
          <w:numId w:val="26"/>
        </w:numPr>
        <w:rPr>
          <w:color w:val="000000" w:themeColor="text1"/>
        </w:rPr>
      </w:pPr>
      <w:r w:rsidRPr="00E8549A">
        <w:rPr>
          <w:color w:val="000000" w:themeColor="text1"/>
        </w:rPr>
        <w:t>Изучить подходы к инвентаризации охотничьих угодий;</w:t>
      </w:r>
    </w:p>
    <w:p w:rsidR="00400838" w:rsidRPr="00E8549A" w:rsidRDefault="00400838" w:rsidP="00397C7C">
      <w:pPr>
        <w:pStyle w:val="af0"/>
        <w:numPr>
          <w:ilvl w:val="0"/>
          <w:numId w:val="26"/>
        </w:numPr>
        <w:rPr>
          <w:color w:val="000000" w:themeColor="text1"/>
        </w:rPr>
      </w:pPr>
      <w:r w:rsidRPr="00E8549A">
        <w:rPr>
          <w:color w:val="000000" w:themeColor="text1"/>
        </w:rPr>
        <w:t>Провести инвентаризацию охотничьих угодий.</w:t>
      </w:r>
    </w:p>
    <w:p w:rsidR="00400838" w:rsidRPr="00E8549A" w:rsidRDefault="00400838" w:rsidP="00844F4F">
      <w:pPr>
        <w:pStyle w:val="af0"/>
        <w:ind w:firstLine="708"/>
        <w:rPr>
          <w:color w:val="000000" w:themeColor="text1"/>
        </w:rPr>
      </w:pPr>
      <w:r w:rsidRPr="00E8549A">
        <w:rPr>
          <w:b/>
          <w:color w:val="000000" w:themeColor="text1"/>
        </w:rPr>
        <w:t>Объект исследования</w:t>
      </w:r>
      <w:r w:rsidRPr="00E8549A">
        <w:rPr>
          <w:color w:val="000000" w:themeColor="text1"/>
        </w:rPr>
        <w:t xml:space="preserve"> – охотничьи угодья </w:t>
      </w:r>
      <w:proofErr w:type="spellStart"/>
      <w:r w:rsidR="001B4933" w:rsidRPr="00E8549A">
        <w:rPr>
          <w:color w:val="000000" w:themeColor="text1"/>
        </w:rPr>
        <w:t>Неруссо-Деснянского</w:t>
      </w:r>
      <w:proofErr w:type="spellEnd"/>
      <w:r w:rsidR="001B4933" w:rsidRPr="00E8549A">
        <w:rPr>
          <w:color w:val="000000" w:themeColor="text1"/>
        </w:rPr>
        <w:t xml:space="preserve"> </w:t>
      </w:r>
      <w:r w:rsidR="006831E8">
        <w:rPr>
          <w:color w:val="000000" w:themeColor="text1"/>
        </w:rPr>
        <w:t>полесья</w:t>
      </w:r>
      <w:r w:rsidR="001B4933" w:rsidRPr="00E8549A">
        <w:rPr>
          <w:color w:val="000000" w:themeColor="text1"/>
        </w:rPr>
        <w:t xml:space="preserve">. </w:t>
      </w:r>
    </w:p>
    <w:p w:rsidR="00400838" w:rsidRPr="00E8549A" w:rsidRDefault="00400838" w:rsidP="00844F4F">
      <w:pPr>
        <w:pStyle w:val="af0"/>
        <w:ind w:firstLine="708"/>
        <w:rPr>
          <w:color w:val="000000" w:themeColor="text1"/>
        </w:rPr>
      </w:pPr>
      <w:r w:rsidRPr="00E8549A">
        <w:rPr>
          <w:b/>
          <w:color w:val="000000" w:themeColor="text1"/>
        </w:rPr>
        <w:t>Предмет исследования</w:t>
      </w:r>
      <w:r w:rsidR="004F5540">
        <w:rPr>
          <w:color w:val="000000" w:themeColor="text1"/>
        </w:rPr>
        <w:t xml:space="preserve"> – </w:t>
      </w:r>
      <w:r w:rsidRPr="00E8549A">
        <w:rPr>
          <w:color w:val="000000" w:themeColor="text1"/>
        </w:rPr>
        <w:t xml:space="preserve">инвентаризация охотничьих угодий </w:t>
      </w:r>
      <w:proofErr w:type="spellStart"/>
      <w:r w:rsidR="00473BD2" w:rsidRPr="00E8549A">
        <w:rPr>
          <w:color w:val="000000" w:themeColor="text1"/>
        </w:rPr>
        <w:t>Неруссо-Деснянского</w:t>
      </w:r>
      <w:proofErr w:type="spellEnd"/>
      <w:r w:rsidR="00473BD2" w:rsidRPr="00E8549A">
        <w:rPr>
          <w:color w:val="000000" w:themeColor="text1"/>
        </w:rPr>
        <w:t xml:space="preserve"> </w:t>
      </w:r>
      <w:r w:rsidR="006831E8">
        <w:rPr>
          <w:color w:val="000000" w:themeColor="text1"/>
        </w:rPr>
        <w:t>полесья</w:t>
      </w:r>
      <w:r w:rsidR="00473BD2" w:rsidRPr="00E8549A">
        <w:rPr>
          <w:color w:val="000000" w:themeColor="text1"/>
        </w:rPr>
        <w:t xml:space="preserve"> </w:t>
      </w:r>
      <w:r w:rsidRPr="00E8549A">
        <w:rPr>
          <w:color w:val="000000" w:themeColor="text1"/>
        </w:rPr>
        <w:t>по кабану.</w:t>
      </w:r>
    </w:p>
    <w:p w:rsidR="00487104" w:rsidRPr="007955A8" w:rsidRDefault="0043522C" w:rsidP="00487104">
      <w:pPr>
        <w:pStyle w:val="af0"/>
        <w:ind w:firstLine="708"/>
      </w:pPr>
      <w:r>
        <w:t xml:space="preserve">В качестве объекта инвентаризации было выбрано </w:t>
      </w:r>
      <w:proofErr w:type="spellStart"/>
      <w:r>
        <w:t>Сольское</w:t>
      </w:r>
      <w:proofErr w:type="spellEnd"/>
      <w:r>
        <w:t xml:space="preserve"> лесничество, поскольку наиболее частые встречи </w:t>
      </w:r>
      <w:r w:rsidR="00004AE4">
        <w:t>(</w:t>
      </w:r>
      <w:r>
        <w:t>по материалам полевых дневников</w:t>
      </w:r>
      <w:r w:rsidR="00004AE4">
        <w:t>)</w:t>
      </w:r>
      <w:r>
        <w:t xml:space="preserve"> с кабаном происходили именно на данной территории.</w:t>
      </w:r>
      <w:r w:rsidR="007955A8">
        <w:t xml:space="preserve"> Лесничество и располагающее на его территории Брянское охотничье хозяйство находится в пределах </w:t>
      </w:r>
      <w:proofErr w:type="spellStart"/>
      <w:r w:rsidR="007955A8">
        <w:t>Трубчевского</w:t>
      </w:r>
      <w:proofErr w:type="spellEnd"/>
      <w:r w:rsidR="007955A8">
        <w:t xml:space="preserve"> района к северо-западу от заповедника «Брянский лес». С запада располагается поймы р. Десна и </w:t>
      </w:r>
      <w:proofErr w:type="spellStart"/>
      <w:r w:rsidR="007955A8">
        <w:t>Нерусса</w:t>
      </w:r>
      <w:proofErr w:type="spellEnd"/>
      <w:r w:rsidR="007955A8">
        <w:t xml:space="preserve">. </w:t>
      </w:r>
    </w:p>
    <w:p w:rsidR="00400838" w:rsidRPr="00E8549A" w:rsidRDefault="00400838" w:rsidP="00E81243">
      <w:pPr>
        <w:pStyle w:val="af0"/>
        <w:ind w:firstLine="708"/>
        <w:rPr>
          <w:color w:val="000000" w:themeColor="text1"/>
        </w:rPr>
      </w:pPr>
      <w:r w:rsidRPr="00E8549A">
        <w:rPr>
          <w:color w:val="000000" w:themeColor="text1"/>
        </w:rPr>
        <w:t xml:space="preserve">В работе использованы следующие </w:t>
      </w:r>
      <w:r w:rsidRPr="007955A8">
        <w:rPr>
          <w:i/>
          <w:color w:val="000000" w:themeColor="text1"/>
        </w:rPr>
        <w:t>методы исследования</w:t>
      </w:r>
      <w:r w:rsidRPr="00E8549A">
        <w:rPr>
          <w:color w:val="000000" w:themeColor="text1"/>
        </w:rPr>
        <w:t xml:space="preserve">: изучение и анализ учебной и научной литературы географической, биологической (в т. ч. охотоведческой), экологической, картографической направленности, обработка данных </w:t>
      </w:r>
      <w:r w:rsidR="00473BD2" w:rsidRPr="00E8549A">
        <w:rPr>
          <w:color w:val="000000" w:themeColor="text1"/>
        </w:rPr>
        <w:t xml:space="preserve">лесоустройства, </w:t>
      </w:r>
      <w:r w:rsidRPr="00E8549A">
        <w:rPr>
          <w:color w:val="000000" w:themeColor="text1"/>
        </w:rPr>
        <w:t xml:space="preserve">дистанционного </w:t>
      </w:r>
      <w:r w:rsidR="00844F4F">
        <w:rPr>
          <w:color w:val="000000" w:themeColor="text1"/>
        </w:rPr>
        <w:t>зондирования, картографирование</w:t>
      </w:r>
      <w:r w:rsidR="00864BCF">
        <w:rPr>
          <w:color w:val="000000" w:themeColor="text1"/>
        </w:rPr>
        <w:t xml:space="preserve">. </w:t>
      </w:r>
      <w:r w:rsidR="00F24C18">
        <w:rPr>
          <w:color w:val="000000" w:themeColor="text1"/>
        </w:rPr>
        <w:t xml:space="preserve">Необходимые </w:t>
      </w:r>
      <w:r w:rsidR="00FD3900">
        <w:rPr>
          <w:color w:val="000000" w:themeColor="text1"/>
        </w:rPr>
        <w:t xml:space="preserve">для работы </w:t>
      </w:r>
      <w:r w:rsidR="00F24C18">
        <w:rPr>
          <w:color w:val="000000" w:themeColor="text1"/>
        </w:rPr>
        <w:t xml:space="preserve">материалы были собраны и обработаны в ФГБУ </w:t>
      </w:r>
      <w:r w:rsidR="00FD3900">
        <w:rPr>
          <w:color w:val="000000" w:themeColor="text1"/>
        </w:rPr>
        <w:t xml:space="preserve">«Заповедник «Брянский лес» во время производственной практики в 2019 году. Заповедником также были предоставлены материалы по лесоустройству. </w:t>
      </w:r>
    </w:p>
    <w:p w:rsidR="00400838" w:rsidRPr="00E8549A" w:rsidRDefault="00400838" w:rsidP="00400838">
      <w:pPr>
        <w:pStyle w:val="Style"/>
        <w:rPr>
          <w:color w:val="000000" w:themeColor="text1"/>
        </w:rPr>
      </w:pPr>
    </w:p>
    <w:p w:rsidR="00400838" w:rsidRDefault="00400838" w:rsidP="00400838">
      <w:pPr>
        <w:pStyle w:val="af0"/>
      </w:pPr>
    </w:p>
    <w:p w:rsidR="00400838" w:rsidRDefault="00400838" w:rsidP="0040083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00838" w:rsidRDefault="00400838" w:rsidP="00400838">
      <w:pPr>
        <w:spacing w:after="0"/>
        <w:jc w:val="center"/>
        <w:rPr>
          <w:rFonts w:ascii="Times New Roman" w:hAnsi="Times New Roman"/>
          <w:b/>
          <w:bCs/>
          <w:sz w:val="28"/>
          <w:szCs w:val="28"/>
        </w:rPr>
      </w:pPr>
    </w:p>
    <w:p w:rsidR="00400838" w:rsidRDefault="00400838" w:rsidP="00AC4BC8">
      <w:pPr>
        <w:spacing w:after="0"/>
        <w:rPr>
          <w:rFonts w:ascii="Times New Roman" w:hAnsi="Times New Roman"/>
          <w:b/>
          <w:bCs/>
          <w:sz w:val="28"/>
          <w:szCs w:val="28"/>
        </w:rPr>
      </w:pPr>
    </w:p>
    <w:p w:rsidR="00D00B97" w:rsidRPr="00397C7C" w:rsidRDefault="0008153B" w:rsidP="00D00B97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1" w:name="_Toc41044313"/>
      <w:r w:rsidRPr="00397C7C">
        <w:rPr>
          <w:rFonts w:ascii="Times New Roman" w:hAnsi="Times New Roman" w:cs="Times New Roman"/>
          <w:color w:val="000000" w:themeColor="text1"/>
        </w:rPr>
        <w:lastRenderedPageBreak/>
        <w:t>Глава 1. Физико-географическая характеристика</w:t>
      </w:r>
      <w:bookmarkEnd w:id="1"/>
    </w:p>
    <w:p w:rsidR="0008153B" w:rsidRPr="00397C7C" w:rsidRDefault="0008153B" w:rsidP="00D00B97">
      <w:pPr>
        <w:pStyle w:val="1"/>
        <w:spacing w:before="0" w:after="240"/>
        <w:jc w:val="center"/>
        <w:rPr>
          <w:rFonts w:ascii="Times New Roman" w:hAnsi="Times New Roman" w:cs="Times New Roman"/>
          <w:color w:val="000000" w:themeColor="text1"/>
        </w:rPr>
      </w:pPr>
      <w:bookmarkStart w:id="2" w:name="_Toc40967824"/>
      <w:bookmarkStart w:id="3" w:name="_Toc41044314"/>
      <w:proofErr w:type="spellStart"/>
      <w:r w:rsidRPr="00397C7C">
        <w:rPr>
          <w:rFonts w:ascii="Times New Roman" w:hAnsi="Times New Roman" w:cs="Times New Roman"/>
          <w:color w:val="000000" w:themeColor="text1"/>
        </w:rPr>
        <w:t>Неруссо-Деснянского</w:t>
      </w:r>
      <w:proofErr w:type="spellEnd"/>
      <w:r w:rsidRPr="00397C7C">
        <w:rPr>
          <w:rFonts w:ascii="Times New Roman" w:hAnsi="Times New Roman" w:cs="Times New Roman"/>
          <w:color w:val="000000" w:themeColor="text1"/>
        </w:rPr>
        <w:t xml:space="preserve"> </w:t>
      </w:r>
      <w:r w:rsidR="006831E8">
        <w:rPr>
          <w:rFonts w:ascii="Times New Roman" w:hAnsi="Times New Roman" w:cs="Times New Roman"/>
          <w:color w:val="000000" w:themeColor="text1"/>
        </w:rPr>
        <w:t>полесья</w:t>
      </w:r>
      <w:bookmarkEnd w:id="2"/>
      <w:bookmarkEnd w:id="3"/>
    </w:p>
    <w:p w:rsidR="0008153B" w:rsidRPr="00CC6A58" w:rsidRDefault="0008153B" w:rsidP="00006496">
      <w:pPr>
        <w:pStyle w:val="af0"/>
        <w:ind w:firstLine="708"/>
      </w:pPr>
      <w:proofErr w:type="spellStart"/>
      <w:r w:rsidRPr="00CC6A58">
        <w:t>Неруссо-Деснянское</w:t>
      </w:r>
      <w:proofErr w:type="spellEnd"/>
      <w:r w:rsidRPr="00CC6A58">
        <w:t xml:space="preserve"> </w:t>
      </w:r>
      <w:r w:rsidR="006831E8">
        <w:t>полесье</w:t>
      </w:r>
      <w:r w:rsidRPr="00CC6A58">
        <w:t xml:space="preserve"> находится в юго-восточной части Брянской области, в бассейне среднего течения Десны (левого притока Днепра) в пределах </w:t>
      </w:r>
      <w:proofErr w:type="spellStart"/>
      <w:r w:rsidRPr="00CC6A58">
        <w:t>Трубчевского</w:t>
      </w:r>
      <w:proofErr w:type="spellEnd"/>
      <w:r w:rsidRPr="00CC6A58">
        <w:t xml:space="preserve"> и </w:t>
      </w:r>
      <w:proofErr w:type="spellStart"/>
      <w:r w:rsidRPr="00CC6A58">
        <w:t>Суземского</w:t>
      </w:r>
      <w:proofErr w:type="spellEnd"/>
      <w:r w:rsidRPr="00CC6A58">
        <w:t xml:space="preserve"> районов. На востоке </w:t>
      </w:r>
      <w:proofErr w:type="spellStart"/>
      <w:r w:rsidRPr="00CC6A58">
        <w:t>Неруссо-Деснянское</w:t>
      </w:r>
      <w:proofErr w:type="spellEnd"/>
      <w:r w:rsidRPr="00CC6A58">
        <w:t xml:space="preserve"> </w:t>
      </w:r>
      <w:r w:rsidR="006831E8">
        <w:t>полесье</w:t>
      </w:r>
      <w:r w:rsidRPr="00CC6A58">
        <w:t xml:space="preserve"> граничит с </w:t>
      </w:r>
      <w:proofErr w:type="spellStart"/>
      <w:r w:rsidRPr="00CC6A58">
        <w:t>Брасовскими</w:t>
      </w:r>
      <w:proofErr w:type="spellEnd"/>
      <w:r w:rsidRPr="00CC6A58">
        <w:t xml:space="preserve">, </w:t>
      </w:r>
      <w:proofErr w:type="spellStart"/>
      <w:r w:rsidRPr="00CC6A58">
        <w:t>Комаричско-Севскими</w:t>
      </w:r>
      <w:proofErr w:type="spellEnd"/>
      <w:r w:rsidRPr="00CC6A58">
        <w:t xml:space="preserve"> и Зерново-</w:t>
      </w:r>
      <w:proofErr w:type="spellStart"/>
      <w:r w:rsidRPr="00CC6A58">
        <w:t>Севскими</w:t>
      </w:r>
      <w:proofErr w:type="spellEnd"/>
      <w:r w:rsidRPr="00CC6A58">
        <w:t xml:space="preserve"> лессовыми равнинами, на западе ограничено Десной от </w:t>
      </w:r>
      <w:proofErr w:type="spellStart"/>
      <w:r w:rsidRPr="00CC6A58">
        <w:t>Трубчевского</w:t>
      </w:r>
      <w:proofErr w:type="spellEnd"/>
      <w:r w:rsidRPr="00CC6A58">
        <w:t xml:space="preserve"> </w:t>
      </w:r>
      <w:proofErr w:type="spellStart"/>
      <w:r w:rsidRPr="00CC6A58">
        <w:t>ополья</w:t>
      </w:r>
      <w:proofErr w:type="spellEnd"/>
      <w:r w:rsidRPr="00CC6A58">
        <w:t xml:space="preserve">, на севере – рекой Навля </w:t>
      </w:r>
      <w:r w:rsidR="00DB7996">
        <w:t>от Навля-</w:t>
      </w:r>
      <w:proofErr w:type="spellStart"/>
      <w:r w:rsidR="00DB7996">
        <w:t>Деснянского</w:t>
      </w:r>
      <w:proofErr w:type="spellEnd"/>
      <w:r w:rsidR="00DB7996">
        <w:t xml:space="preserve"> </w:t>
      </w:r>
      <w:r w:rsidR="006831E8">
        <w:t>полесья</w:t>
      </w:r>
      <w:r w:rsidR="00DB7996">
        <w:t xml:space="preserve">, </w:t>
      </w:r>
      <w:r w:rsidRPr="00CC6A58">
        <w:t xml:space="preserve">на юге граничит с </w:t>
      </w:r>
      <w:proofErr w:type="spellStart"/>
      <w:r w:rsidRPr="00CC6A58">
        <w:t>Деснянско-Старогутским</w:t>
      </w:r>
      <w:proofErr w:type="spellEnd"/>
      <w:r w:rsidRPr="00CC6A58">
        <w:t xml:space="preserve"> </w:t>
      </w:r>
      <w:r w:rsidR="006831E8">
        <w:t>полесьем</w:t>
      </w:r>
      <w:r>
        <w:t xml:space="preserve"> </w:t>
      </w:r>
      <w:r>
        <w:rPr>
          <w:lang w:bidi="th-TH"/>
        </w:rPr>
        <w:t>(Евстигнеев, 2009)</w:t>
      </w:r>
      <w:r w:rsidRPr="000778F6">
        <w:rPr>
          <w:lang w:bidi="th-TH"/>
        </w:rPr>
        <w:t>.</w:t>
      </w:r>
      <w:r w:rsidR="00DC0E63">
        <w:rPr>
          <w:lang w:bidi="th-TH"/>
        </w:rPr>
        <w:t xml:space="preserve"> </w:t>
      </w:r>
    </w:p>
    <w:p w:rsidR="0008153B" w:rsidRDefault="0008153B" w:rsidP="00006496">
      <w:pPr>
        <w:pStyle w:val="af0"/>
        <w:ind w:firstLine="708"/>
        <w:rPr>
          <w:lang w:bidi="th-TH"/>
        </w:rPr>
      </w:pPr>
      <w:r w:rsidRPr="00782037">
        <w:rPr>
          <w:lang w:bidi="th-TH"/>
        </w:rPr>
        <w:t>Район расположен на северо-западном склоне Воронежского кристаллического массива Восточно-европейской</w:t>
      </w:r>
      <w:r>
        <w:rPr>
          <w:lang w:bidi="th-TH"/>
        </w:rPr>
        <w:t xml:space="preserve"> </w:t>
      </w:r>
      <w:r w:rsidRPr="00782037">
        <w:rPr>
          <w:lang w:bidi="th-TH"/>
        </w:rPr>
        <w:t>платформы.</w:t>
      </w:r>
      <w:r>
        <w:rPr>
          <w:lang w:bidi="th-TH"/>
        </w:rPr>
        <w:t xml:space="preserve"> </w:t>
      </w:r>
      <w:r w:rsidRPr="000778F6">
        <w:rPr>
          <w:lang w:bidi="th-TH"/>
        </w:rPr>
        <w:t xml:space="preserve">Территория слагается породами различных геологических систем, начиная от </w:t>
      </w:r>
      <w:proofErr w:type="gramStart"/>
      <w:r w:rsidRPr="000778F6">
        <w:rPr>
          <w:lang w:bidi="th-TH"/>
        </w:rPr>
        <w:t>древнейшей</w:t>
      </w:r>
      <w:proofErr w:type="gramEnd"/>
      <w:r w:rsidRPr="000778F6">
        <w:rPr>
          <w:lang w:bidi="th-TH"/>
        </w:rPr>
        <w:t xml:space="preserve"> протерозойской до четвертичной. </w:t>
      </w:r>
      <w:proofErr w:type="spellStart"/>
      <w:r w:rsidRPr="000778F6">
        <w:rPr>
          <w:lang w:bidi="th-TH"/>
        </w:rPr>
        <w:t>Дочетвертичные</w:t>
      </w:r>
      <w:proofErr w:type="spellEnd"/>
      <w:r w:rsidRPr="000778F6">
        <w:rPr>
          <w:lang w:bidi="th-TH"/>
        </w:rPr>
        <w:t xml:space="preserve"> меловые карбонатные отложения подстилают четвертичные породы и оказывают влияние на ландшафт в тех участках полесий, где залегают близко от поверхности. Существенное значение имеют четвертичные породы. В строении четвертичной толщи преобладают </w:t>
      </w:r>
      <w:r>
        <w:rPr>
          <w:lang w:bidi="th-TH"/>
        </w:rPr>
        <w:t>флювиогляциальные</w:t>
      </w:r>
      <w:r w:rsidRPr="000778F6">
        <w:rPr>
          <w:lang w:bidi="th-TH"/>
        </w:rPr>
        <w:t xml:space="preserve"> и ледниковые породы. </w:t>
      </w:r>
      <w:r w:rsidRPr="00782037">
        <w:rPr>
          <w:lang w:bidi="th-TH"/>
        </w:rPr>
        <w:t xml:space="preserve">Ими сложены террасы рек и </w:t>
      </w:r>
      <w:proofErr w:type="spellStart"/>
      <w:r w:rsidRPr="00782037">
        <w:rPr>
          <w:lang w:bidi="th-TH"/>
        </w:rPr>
        <w:t>придолинные</w:t>
      </w:r>
      <w:proofErr w:type="spellEnd"/>
      <w:r w:rsidRPr="00782037">
        <w:rPr>
          <w:lang w:bidi="th-TH"/>
        </w:rPr>
        <w:t xml:space="preserve"> </w:t>
      </w:r>
      <w:proofErr w:type="spellStart"/>
      <w:r w:rsidRPr="00782037">
        <w:rPr>
          <w:lang w:bidi="th-TH"/>
        </w:rPr>
        <w:t>зандры</w:t>
      </w:r>
      <w:proofErr w:type="spellEnd"/>
      <w:r w:rsidRPr="00782037">
        <w:rPr>
          <w:lang w:bidi="th-TH"/>
        </w:rPr>
        <w:t>. Суглинки и глины</w:t>
      </w:r>
      <w:r>
        <w:rPr>
          <w:lang w:bidi="th-TH"/>
        </w:rPr>
        <w:t xml:space="preserve"> </w:t>
      </w:r>
      <w:r w:rsidRPr="00782037">
        <w:rPr>
          <w:lang w:bidi="th-TH"/>
        </w:rPr>
        <w:t>имеют ограниченное распространение.</w:t>
      </w:r>
      <w:r>
        <w:rPr>
          <w:lang w:bidi="th-TH"/>
        </w:rPr>
        <w:t xml:space="preserve"> </w:t>
      </w:r>
      <w:r w:rsidRPr="000778F6">
        <w:rPr>
          <w:lang w:bidi="th-TH"/>
        </w:rPr>
        <w:t xml:space="preserve">В эпоху днепровского (максимального) оледенения ледник распространялся на все </w:t>
      </w:r>
      <w:r w:rsidR="006831E8">
        <w:rPr>
          <w:lang w:bidi="th-TH"/>
        </w:rPr>
        <w:t>полесья</w:t>
      </w:r>
      <w:r w:rsidRPr="000778F6">
        <w:rPr>
          <w:lang w:bidi="th-TH"/>
        </w:rPr>
        <w:t xml:space="preserve"> и оставил в них горизонт валунных суглинков донной морены. При отступлении ледника </w:t>
      </w:r>
      <w:proofErr w:type="spellStart"/>
      <w:r w:rsidRPr="000778F6">
        <w:rPr>
          <w:lang w:bidi="th-TH"/>
        </w:rPr>
        <w:t>полесские</w:t>
      </w:r>
      <w:proofErr w:type="spellEnd"/>
      <w:r w:rsidRPr="000778F6">
        <w:rPr>
          <w:lang w:bidi="th-TH"/>
        </w:rPr>
        <w:t xml:space="preserve"> низины покрывались талыми ледниковыми водами и заполнялись песчаными наносами. С московским оледенением связаны весьма значительные изменения в рельефе </w:t>
      </w:r>
      <w:proofErr w:type="spellStart"/>
      <w:r w:rsidRPr="000778F6">
        <w:rPr>
          <w:lang w:bidi="th-TH"/>
        </w:rPr>
        <w:t>полесских</w:t>
      </w:r>
      <w:proofErr w:type="spellEnd"/>
      <w:r w:rsidRPr="000778F6">
        <w:rPr>
          <w:lang w:bidi="th-TH"/>
        </w:rPr>
        <w:t xml:space="preserve"> низин. Ко времени этого оледенения относится формирование вторых надпойменных террас многих </w:t>
      </w:r>
      <w:proofErr w:type="spellStart"/>
      <w:r w:rsidRPr="000778F6">
        <w:rPr>
          <w:lang w:bidi="th-TH"/>
        </w:rPr>
        <w:t>полесск</w:t>
      </w:r>
      <w:r>
        <w:rPr>
          <w:lang w:bidi="th-TH"/>
        </w:rPr>
        <w:t>их</w:t>
      </w:r>
      <w:proofErr w:type="spellEnd"/>
      <w:r>
        <w:rPr>
          <w:lang w:bidi="th-TH"/>
        </w:rPr>
        <w:t xml:space="preserve"> рек. Граница более позднего валдайского </w:t>
      </w:r>
      <w:r w:rsidRPr="000778F6">
        <w:rPr>
          <w:lang w:bidi="th-TH"/>
        </w:rPr>
        <w:t xml:space="preserve">оледенения находилась севернее пояса полесий. Во время этого оледенения формировался аллювий первых надпойменных террас рек полесий. От этого периода </w:t>
      </w:r>
      <w:proofErr w:type="spellStart"/>
      <w:r w:rsidRPr="000778F6">
        <w:rPr>
          <w:lang w:bidi="th-TH"/>
        </w:rPr>
        <w:t>полесские</w:t>
      </w:r>
      <w:proofErr w:type="spellEnd"/>
      <w:r w:rsidRPr="000778F6">
        <w:rPr>
          <w:lang w:bidi="th-TH"/>
        </w:rPr>
        <w:t xml:space="preserve"> низины унаследовали озёра и болота</w:t>
      </w:r>
      <w:r>
        <w:rPr>
          <w:lang w:bidi="th-TH"/>
        </w:rPr>
        <w:t xml:space="preserve"> (Евстигнеев, 2009)</w:t>
      </w:r>
      <w:r w:rsidRPr="000778F6">
        <w:rPr>
          <w:lang w:bidi="th-TH"/>
        </w:rPr>
        <w:t>.</w:t>
      </w:r>
    </w:p>
    <w:p w:rsidR="0008153B" w:rsidRPr="000778F6" w:rsidRDefault="0008153B" w:rsidP="00006496">
      <w:pPr>
        <w:pStyle w:val="af0"/>
        <w:ind w:firstLine="708"/>
        <w:rPr>
          <w:lang w:bidi="th-TH"/>
        </w:rPr>
      </w:pPr>
      <w:r w:rsidRPr="000778F6">
        <w:rPr>
          <w:lang w:bidi="th-TH"/>
        </w:rPr>
        <w:t>Климат характеризуется как умеренно-континентальный. Средняя темпер</w:t>
      </w:r>
      <w:r>
        <w:rPr>
          <w:lang w:bidi="th-TH"/>
        </w:rPr>
        <w:t>атура самого холодного месяца -8,4</w:t>
      </w:r>
      <w:proofErr w:type="gramStart"/>
      <w:r>
        <w:rPr>
          <w:lang w:bidi="th-TH"/>
        </w:rPr>
        <w:t xml:space="preserve"> °С</w:t>
      </w:r>
      <w:proofErr w:type="gramEnd"/>
      <w:r>
        <w:rPr>
          <w:lang w:bidi="th-TH"/>
        </w:rPr>
        <w:t>, самого тёплого +18,2</w:t>
      </w:r>
      <w:r w:rsidRPr="000778F6">
        <w:rPr>
          <w:lang w:bidi="th-TH"/>
        </w:rPr>
        <w:t xml:space="preserve"> °С. </w:t>
      </w:r>
      <w:r>
        <w:rPr>
          <w:lang w:bidi="th-TH"/>
        </w:rPr>
        <w:t xml:space="preserve">Количество осадков 550-590 мм, максимум осадков приходится на летний период. </w:t>
      </w:r>
      <w:r w:rsidRPr="000778F6">
        <w:rPr>
          <w:lang w:bidi="th-TH"/>
        </w:rPr>
        <w:t>Продолжительность тёплого времени года составляет 217-234 суток, вегетационного периода (</w:t>
      </w:r>
      <w:r w:rsidRPr="000778F6">
        <w:rPr>
          <w:lang w:val="nb-NO" w:bidi="th-TH"/>
        </w:rPr>
        <w:t>t</w:t>
      </w:r>
      <w:r w:rsidRPr="000778F6">
        <w:rPr>
          <w:lang w:bidi="th-TH"/>
        </w:rPr>
        <w:t xml:space="preserve"> &gt; </w:t>
      </w:r>
      <w:r>
        <w:rPr>
          <w:lang w:bidi="th-TH"/>
        </w:rPr>
        <w:t>5 °C) – 180-190 суток, активной вегетации (</w:t>
      </w:r>
      <w:r w:rsidRPr="000778F6">
        <w:rPr>
          <w:lang w:val="nb-NO" w:bidi="th-TH"/>
        </w:rPr>
        <w:t>t</w:t>
      </w:r>
      <w:r w:rsidRPr="000778F6">
        <w:rPr>
          <w:lang w:bidi="th-TH"/>
        </w:rPr>
        <w:t xml:space="preserve"> &gt; </w:t>
      </w:r>
      <w:r>
        <w:rPr>
          <w:lang w:bidi="th-TH"/>
        </w:rPr>
        <w:t>10 °C) – 135-154 суток. Сумма активных температур – 2300 °C (Евстигнеев, 2009)</w:t>
      </w:r>
      <w:r w:rsidRPr="000778F6">
        <w:rPr>
          <w:lang w:bidi="th-TH"/>
        </w:rPr>
        <w:t>.</w:t>
      </w:r>
    </w:p>
    <w:p w:rsidR="0008153B" w:rsidRPr="000778F6" w:rsidRDefault="0008153B" w:rsidP="00006496">
      <w:pPr>
        <w:pStyle w:val="af0"/>
        <w:ind w:firstLine="708"/>
      </w:pPr>
      <w:r w:rsidRPr="000778F6">
        <w:t xml:space="preserve">Речная сеть принадлежит бассейну реки Десна (левый приток </w:t>
      </w:r>
      <w:r>
        <w:t>Днепра</w:t>
      </w:r>
      <w:r w:rsidRPr="000778F6">
        <w:t xml:space="preserve">). Наиболее крупные реки – </w:t>
      </w:r>
      <w:proofErr w:type="spellStart"/>
      <w:r w:rsidRPr="000778F6">
        <w:t>Нерусса</w:t>
      </w:r>
      <w:proofErr w:type="spellEnd"/>
      <w:r w:rsidRPr="000778F6">
        <w:t xml:space="preserve"> (левый приток Десны), </w:t>
      </w:r>
      <w:proofErr w:type="spellStart"/>
      <w:r w:rsidRPr="000778F6">
        <w:t>Солька</w:t>
      </w:r>
      <w:proofErr w:type="spellEnd"/>
      <w:r w:rsidRPr="000778F6">
        <w:t xml:space="preserve"> (левый приток Десны), Земля (</w:t>
      </w:r>
      <w:proofErr w:type="spellStart"/>
      <w:r w:rsidRPr="000778F6">
        <w:t>Злимля</w:t>
      </w:r>
      <w:proofErr w:type="spellEnd"/>
      <w:r w:rsidRPr="000778F6">
        <w:t xml:space="preserve">) – правый приток </w:t>
      </w:r>
      <w:proofErr w:type="spellStart"/>
      <w:r w:rsidRPr="000778F6">
        <w:t>Неруссы</w:t>
      </w:r>
      <w:proofErr w:type="spellEnd"/>
      <w:r w:rsidRPr="00E83265">
        <w:t>. Другие реки</w:t>
      </w:r>
      <w:r>
        <w:t xml:space="preserve">: Навля, </w:t>
      </w:r>
      <w:proofErr w:type="spellStart"/>
      <w:r>
        <w:t>Теребушка</w:t>
      </w:r>
      <w:proofErr w:type="spellEnd"/>
      <w:r>
        <w:t xml:space="preserve">, Колодезь </w:t>
      </w:r>
      <w:r>
        <w:rPr>
          <w:lang w:bidi="th-TH"/>
        </w:rPr>
        <w:t>(Евстигнеев, 2009)</w:t>
      </w:r>
      <w:r w:rsidRPr="000778F6">
        <w:rPr>
          <w:lang w:bidi="th-TH"/>
        </w:rPr>
        <w:t>.</w:t>
      </w:r>
    </w:p>
    <w:p w:rsidR="0008153B" w:rsidRPr="00792481" w:rsidRDefault="0008153B" w:rsidP="00006496">
      <w:pPr>
        <w:pStyle w:val="af0"/>
        <w:ind w:firstLine="708"/>
      </w:pPr>
      <w:r>
        <w:t>Природно-</w:t>
      </w:r>
      <w:r w:rsidRPr="00792481">
        <w:t xml:space="preserve">территориальные комплексы района относятся к группе низменных аллювиально-зандровых </w:t>
      </w:r>
      <w:proofErr w:type="spellStart"/>
      <w:r w:rsidRPr="00792481">
        <w:t>суббореальных</w:t>
      </w:r>
      <w:proofErr w:type="spellEnd"/>
      <w:r w:rsidRPr="00792481">
        <w:t xml:space="preserve"> ландшафтов Восточной Европы. В пределах </w:t>
      </w:r>
      <w:proofErr w:type="spellStart"/>
      <w:r w:rsidRPr="00792481">
        <w:t>Неруссо-Деснянского</w:t>
      </w:r>
      <w:proofErr w:type="spellEnd"/>
      <w:r w:rsidRPr="00792481">
        <w:t xml:space="preserve"> </w:t>
      </w:r>
      <w:r w:rsidR="006831E8">
        <w:t>полесья</w:t>
      </w:r>
      <w:r w:rsidRPr="00792481">
        <w:t xml:space="preserve"> представлены </w:t>
      </w:r>
      <w:proofErr w:type="spellStart"/>
      <w:r w:rsidRPr="00186B70">
        <w:rPr>
          <w:b/>
          <w:bCs/>
        </w:rPr>
        <w:t>предполесские</w:t>
      </w:r>
      <w:proofErr w:type="spellEnd"/>
      <w:r>
        <w:t xml:space="preserve"> (9,6 %</w:t>
      </w:r>
      <w:r w:rsidRPr="002E60B9">
        <w:t xml:space="preserve"> </w:t>
      </w:r>
      <w:r w:rsidRPr="00792481">
        <w:t>площади НДП</w:t>
      </w:r>
      <w:r>
        <w:t xml:space="preserve">), </w:t>
      </w:r>
      <w:proofErr w:type="spellStart"/>
      <w:r w:rsidRPr="00186B70">
        <w:rPr>
          <w:b/>
          <w:bCs/>
        </w:rPr>
        <w:t>полесские</w:t>
      </w:r>
      <w:proofErr w:type="spellEnd"/>
      <w:r w:rsidRPr="00792481">
        <w:t xml:space="preserve"> </w:t>
      </w:r>
      <w:r w:rsidRPr="002E60B9">
        <w:rPr>
          <w:b/>
          <w:bCs/>
        </w:rPr>
        <w:t xml:space="preserve">или моренно-зандровые </w:t>
      </w:r>
      <w:r w:rsidRPr="00792481">
        <w:t>(26,4 %)</w:t>
      </w:r>
      <w:r>
        <w:t xml:space="preserve">, </w:t>
      </w:r>
      <w:r w:rsidRPr="00186B70">
        <w:rPr>
          <w:b/>
          <w:bCs/>
        </w:rPr>
        <w:t>пойменные</w:t>
      </w:r>
      <w:r w:rsidRPr="00792481">
        <w:t xml:space="preserve"> (26,6 %), </w:t>
      </w:r>
      <w:r w:rsidRPr="00186B70">
        <w:rPr>
          <w:b/>
          <w:bCs/>
        </w:rPr>
        <w:t>террасные</w:t>
      </w:r>
      <w:r>
        <w:t xml:space="preserve"> (37,2 %) ландшафты</w:t>
      </w:r>
      <w:r>
        <w:rPr>
          <w:lang w:bidi="th-TH"/>
        </w:rPr>
        <w:t>.</w:t>
      </w:r>
    </w:p>
    <w:p w:rsidR="0008153B" w:rsidRDefault="0008153B" w:rsidP="00006496">
      <w:pPr>
        <w:pStyle w:val="af0"/>
        <w:ind w:firstLine="708"/>
        <w:rPr>
          <w:lang w:bidi="th-TH"/>
        </w:rPr>
      </w:pPr>
      <w:proofErr w:type="gramStart"/>
      <w:r>
        <w:lastRenderedPageBreak/>
        <w:t xml:space="preserve">Для </w:t>
      </w:r>
      <w:proofErr w:type="spellStart"/>
      <w:r>
        <w:t>предполесских</w:t>
      </w:r>
      <w:proofErr w:type="spellEnd"/>
      <w:r>
        <w:t xml:space="preserve"> ландшафтов</w:t>
      </w:r>
      <w:r w:rsidRPr="000778F6">
        <w:t xml:space="preserve"> характерно близкое залегание карбонатных пород, карбонатные суглинистые местности расположены на восточных окраинах района, это склоновые и полого-выпуклые водораздельные равнины с высотами 185-210 м, литологическая основа – мергели верхнего мела, перекрытые четвертичными отложениями, глубина грунтовых вод – 8 м, повышенное почвенное богатство, растительные сообщества представлены широколиственными и елово-широколиственными и производными лесами (березняками, осинниками, культурами сосны), максимальное разнообразие флор</w:t>
      </w:r>
      <w:r>
        <w:t>ы – 321 вид</w:t>
      </w:r>
      <w:proofErr w:type="gramEnd"/>
      <w:r>
        <w:t xml:space="preserve"> сосудистых растений.</w:t>
      </w:r>
    </w:p>
    <w:p w:rsidR="0008153B" w:rsidRPr="00D67B95" w:rsidRDefault="0008153B" w:rsidP="00006496">
      <w:pPr>
        <w:pStyle w:val="af0"/>
        <w:ind w:firstLine="708"/>
      </w:pPr>
      <w:proofErr w:type="spellStart"/>
      <w:r w:rsidRPr="00D67B95">
        <w:t>Полесские</w:t>
      </w:r>
      <w:proofErr w:type="spellEnd"/>
      <w:r w:rsidRPr="00D67B95">
        <w:t xml:space="preserve"> ландшафты приурочены к водораздельным равнинам, связаны с флювиогляциальными наносами четвертичного периода, для которых характерны песчаные и песчано-суглинистые </w:t>
      </w:r>
      <w:proofErr w:type="gramStart"/>
      <w:r w:rsidRPr="00D67B95">
        <w:t>моренные</w:t>
      </w:r>
      <w:proofErr w:type="gramEnd"/>
      <w:r w:rsidRPr="00D67B95">
        <w:t xml:space="preserve"> отложения, в рельефе </w:t>
      </w:r>
      <w:r>
        <w:t>наблюдаются</w:t>
      </w:r>
      <w:r w:rsidRPr="00D67B95">
        <w:t xml:space="preserve"> волнисто-западинные песчаные равнины и пологие песчано-суглинистые возвышенности. </w:t>
      </w:r>
      <w:proofErr w:type="gramStart"/>
      <w:r w:rsidRPr="00D67B95">
        <w:t xml:space="preserve">Выделяют два типа местности: </w:t>
      </w:r>
      <w:r w:rsidRPr="00D67B95">
        <w:rPr>
          <w:b/>
          <w:bCs/>
        </w:rPr>
        <w:t>зандровые песчаные</w:t>
      </w:r>
      <w:r w:rsidRPr="00D67B95">
        <w:t xml:space="preserve"> (песчаные волнисто-западинные </w:t>
      </w:r>
      <w:proofErr w:type="spellStart"/>
      <w:r w:rsidRPr="00D67B95">
        <w:t>приводораздельные</w:t>
      </w:r>
      <w:proofErr w:type="spellEnd"/>
      <w:r w:rsidRPr="00D67B95">
        <w:t xml:space="preserve"> равнины с абсолютными высотами 155-175 м, характерен мозаичный рисунок, обусловленный обилием западин и котловин, господствуют пески, глубина грунтовых вод – 1-3,5 м, почвы бедные и с повышенной кислотностью, сообщества представлены сосняками </w:t>
      </w:r>
      <w:proofErr w:type="spellStart"/>
      <w:r w:rsidRPr="00D67B95">
        <w:t>зеленомошниками</w:t>
      </w:r>
      <w:proofErr w:type="spellEnd"/>
      <w:r w:rsidRPr="00D67B95">
        <w:t xml:space="preserve"> и березняками), </w:t>
      </w:r>
      <w:r w:rsidRPr="00D67B95">
        <w:rPr>
          <w:b/>
          <w:bCs/>
        </w:rPr>
        <w:t>морен</w:t>
      </w:r>
      <w:r>
        <w:rPr>
          <w:b/>
          <w:bCs/>
        </w:rPr>
        <w:t>н</w:t>
      </w:r>
      <w:r w:rsidRPr="00D67B95">
        <w:rPr>
          <w:b/>
          <w:bCs/>
        </w:rPr>
        <w:t>о-зандровые суглинистые</w:t>
      </w:r>
      <w:r w:rsidRPr="00D67B95">
        <w:t xml:space="preserve"> (представляют собой волнистые супесчаные и суглинистые равнины, занимают водораздельное и </w:t>
      </w:r>
      <w:proofErr w:type="spellStart"/>
      <w:r w:rsidRPr="00D67B95">
        <w:t>приводораздельное</w:t>
      </w:r>
      <w:proofErr w:type="spellEnd"/>
      <w:r w:rsidRPr="00D67B95">
        <w:t xml:space="preserve"> положение с высотами 175-190 м</w:t>
      </w:r>
      <w:proofErr w:type="gramEnd"/>
      <w:r w:rsidRPr="00D67B95">
        <w:t xml:space="preserve">, рельеф повышенный и пологоволнистый, литологическая основа – супеси и </w:t>
      </w:r>
      <w:proofErr w:type="gramStart"/>
      <w:r w:rsidRPr="00D67B95">
        <w:t>моренные</w:t>
      </w:r>
      <w:proofErr w:type="gramEnd"/>
      <w:r w:rsidRPr="00D67B95">
        <w:t xml:space="preserve"> суглинки, почвы характеризуются повышенным богатством и слабой кислотностью, лесные сообщества представлены </w:t>
      </w:r>
      <w:r>
        <w:t>дубняками</w:t>
      </w:r>
      <w:r w:rsidRPr="00D67B95">
        <w:t xml:space="preserve">, березняками, осинниками, липняками, </w:t>
      </w:r>
      <w:r>
        <w:t xml:space="preserve">культурами сосны, есть болота). </w:t>
      </w:r>
    </w:p>
    <w:p w:rsidR="0008153B" w:rsidRPr="00E92F8D" w:rsidRDefault="0008153B" w:rsidP="00006496">
      <w:pPr>
        <w:pStyle w:val="af0"/>
        <w:ind w:firstLine="708"/>
      </w:pPr>
      <w:proofErr w:type="gramStart"/>
      <w:r w:rsidRPr="00E92F8D">
        <w:t xml:space="preserve">Выделяют пять типов местности пойменного ландшафта: </w:t>
      </w:r>
      <w:r w:rsidRPr="00E92F8D">
        <w:rPr>
          <w:b/>
          <w:bCs/>
        </w:rPr>
        <w:t xml:space="preserve">прирусловые супесчаные </w:t>
      </w:r>
      <w:r w:rsidRPr="00E92F8D">
        <w:t xml:space="preserve">(ивняки с подростом ясеня и дуба, </w:t>
      </w:r>
      <w:r>
        <w:t>заросли</w:t>
      </w:r>
      <w:r w:rsidRPr="00E92F8D">
        <w:t xml:space="preserve"> </w:t>
      </w:r>
      <w:r>
        <w:t>кустарниковых ив</w:t>
      </w:r>
      <w:r w:rsidRPr="00E92F8D">
        <w:t xml:space="preserve"> </w:t>
      </w:r>
      <w:proofErr w:type="spellStart"/>
      <w:r w:rsidRPr="00E92F8D">
        <w:t>трёхтычинковой</w:t>
      </w:r>
      <w:proofErr w:type="spellEnd"/>
      <w:r w:rsidRPr="00E92F8D">
        <w:t xml:space="preserve"> (</w:t>
      </w:r>
      <w:proofErr w:type="spellStart"/>
      <w:r w:rsidRPr="00E92F8D">
        <w:rPr>
          <w:i/>
          <w:iCs/>
        </w:rPr>
        <w:t>Salix</w:t>
      </w:r>
      <w:proofErr w:type="spellEnd"/>
      <w:r w:rsidRPr="00E92F8D">
        <w:rPr>
          <w:i/>
          <w:iCs/>
        </w:rPr>
        <w:t xml:space="preserve"> </w:t>
      </w:r>
      <w:proofErr w:type="spellStart"/>
      <w:r w:rsidRPr="00E92F8D">
        <w:rPr>
          <w:i/>
          <w:iCs/>
        </w:rPr>
        <w:t>triandra</w:t>
      </w:r>
      <w:proofErr w:type="spellEnd"/>
      <w:r w:rsidRPr="00E92F8D">
        <w:t xml:space="preserve">), </w:t>
      </w:r>
      <w:proofErr w:type="spellStart"/>
      <w:r w:rsidRPr="00E92F8D">
        <w:t>прутовидной</w:t>
      </w:r>
      <w:proofErr w:type="spellEnd"/>
      <w:r w:rsidRPr="00E92F8D">
        <w:t xml:space="preserve"> (</w:t>
      </w:r>
      <w:r w:rsidRPr="00E92F8D">
        <w:rPr>
          <w:i/>
          <w:iCs/>
        </w:rPr>
        <w:t xml:space="preserve">S. </w:t>
      </w:r>
      <w:proofErr w:type="spellStart"/>
      <w:r w:rsidRPr="00E92F8D">
        <w:rPr>
          <w:i/>
          <w:iCs/>
        </w:rPr>
        <w:t>viminalis</w:t>
      </w:r>
      <w:proofErr w:type="spellEnd"/>
      <w:r>
        <w:t>) и древовидных ив</w:t>
      </w:r>
      <w:r w:rsidRPr="00E92F8D">
        <w:t xml:space="preserve"> белой (</w:t>
      </w:r>
      <w:r w:rsidRPr="008F6B08">
        <w:rPr>
          <w:i/>
          <w:iCs/>
        </w:rPr>
        <w:t xml:space="preserve">S. </w:t>
      </w:r>
      <w:proofErr w:type="spellStart"/>
      <w:r w:rsidRPr="008F6B08">
        <w:rPr>
          <w:i/>
          <w:iCs/>
        </w:rPr>
        <w:t>alba</w:t>
      </w:r>
      <w:proofErr w:type="spellEnd"/>
      <w:r w:rsidRPr="00E92F8D">
        <w:t>), ломкой (</w:t>
      </w:r>
      <w:r w:rsidRPr="007444D9">
        <w:rPr>
          <w:i/>
          <w:iCs/>
        </w:rPr>
        <w:t xml:space="preserve">S. </w:t>
      </w:r>
      <w:proofErr w:type="spellStart"/>
      <w:r w:rsidRPr="007444D9">
        <w:rPr>
          <w:i/>
          <w:iCs/>
        </w:rPr>
        <w:t>fragilis</w:t>
      </w:r>
      <w:proofErr w:type="spellEnd"/>
      <w:r w:rsidRPr="00E92F8D">
        <w:t xml:space="preserve">), </w:t>
      </w:r>
      <w:r w:rsidRPr="007444D9">
        <w:rPr>
          <w:b/>
          <w:bCs/>
        </w:rPr>
        <w:t>центрально-пойменные суглинистые</w:t>
      </w:r>
      <w:r w:rsidRPr="00E92F8D">
        <w:t xml:space="preserve"> (гривистый рельеф, на возвышенностях </w:t>
      </w:r>
      <w:r>
        <w:t>дубняки</w:t>
      </w:r>
      <w:r w:rsidRPr="00E92F8D">
        <w:t xml:space="preserve">, осинники, </w:t>
      </w:r>
      <w:proofErr w:type="spellStart"/>
      <w:r w:rsidRPr="00E92F8D">
        <w:t>ясенники</w:t>
      </w:r>
      <w:proofErr w:type="spellEnd"/>
      <w:r w:rsidRPr="00E92F8D">
        <w:t xml:space="preserve">, в </w:t>
      </w:r>
      <w:proofErr w:type="spellStart"/>
      <w:r w:rsidRPr="00E92F8D">
        <w:t>межгривных</w:t>
      </w:r>
      <w:proofErr w:type="spellEnd"/>
      <w:r w:rsidRPr="00E92F8D">
        <w:t xml:space="preserve"> понижениях формируются водные сообщества, травяные болота, заболоченные леса), </w:t>
      </w:r>
      <w:proofErr w:type="spellStart"/>
      <w:r w:rsidRPr="002D44F9">
        <w:rPr>
          <w:b/>
          <w:bCs/>
        </w:rPr>
        <w:t>останцовые</w:t>
      </w:r>
      <w:proofErr w:type="spellEnd"/>
      <w:r w:rsidRPr="002D44F9">
        <w:rPr>
          <w:b/>
          <w:bCs/>
        </w:rPr>
        <w:t xml:space="preserve"> супесчаные</w:t>
      </w:r>
      <w:r w:rsidRPr="00E92F8D">
        <w:t xml:space="preserve"> (серии грив и </w:t>
      </w:r>
      <w:proofErr w:type="spellStart"/>
      <w:r w:rsidRPr="00E92F8D">
        <w:t>межгривных</w:t>
      </w:r>
      <w:proofErr w:type="spellEnd"/>
      <w:r w:rsidRPr="00E92F8D">
        <w:t xml:space="preserve"> понижений, на гривах</w:t>
      </w:r>
      <w:proofErr w:type="gramEnd"/>
      <w:r w:rsidRPr="00E92F8D">
        <w:t xml:space="preserve"> – д</w:t>
      </w:r>
      <w:r>
        <w:t>убняки</w:t>
      </w:r>
      <w:r w:rsidRPr="00E92F8D">
        <w:t xml:space="preserve">, березняки, осинники, липняки, в понижениях – водные, прибрежно-водные, заболоченные черноольховые сообщества), </w:t>
      </w:r>
      <w:r w:rsidRPr="002E60B9">
        <w:rPr>
          <w:b/>
          <w:bCs/>
        </w:rPr>
        <w:t>пойменно-притеррасные торфянистые</w:t>
      </w:r>
      <w:r w:rsidRPr="00E92F8D">
        <w:t xml:space="preserve"> (участки низкой илистой поймы с осоковыми, тростниковыми кустарниковыми и лесными болотами</w:t>
      </w:r>
      <w:r>
        <w:t xml:space="preserve">, распространены </w:t>
      </w:r>
      <w:proofErr w:type="spellStart"/>
      <w:r>
        <w:t>черноольшаники</w:t>
      </w:r>
      <w:proofErr w:type="spellEnd"/>
      <w:r w:rsidRPr="00E92F8D">
        <w:t xml:space="preserve">), </w:t>
      </w:r>
      <w:r w:rsidRPr="002E60B9">
        <w:rPr>
          <w:b/>
          <w:bCs/>
        </w:rPr>
        <w:t>торфянистые местности пойм малых рек</w:t>
      </w:r>
      <w:r w:rsidRPr="00E92F8D">
        <w:t xml:space="preserve"> (растительность представлена </w:t>
      </w:r>
      <w:proofErr w:type="spellStart"/>
      <w:r w:rsidRPr="00E92F8D">
        <w:t>черноольшаниками</w:t>
      </w:r>
      <w:proofErr w:type="spellEnd"/>
      <w:r w:rsidRPr="00E92F8D">
        <w:t>,</w:t>
      </w:r>
      <w:r w:rsidRPr="002E60B9">
        <w:t xml:space="preserve"> </w:t>
      </w:r>
      <w:r>
        <w:t xml:space="preserve">ельниками </w:t>
      </w:r>
      <w:r w:rsidRPr="00E92F8D">
        <w:t>высокотравными, здесь наблюдается максимальное флористическое разнообразие</w:t>
      </w:r>
      <w:r>
        <w:t xml:space="preserve"> – 305 видов сосудистых растений</w:t>
      </w:r>
      <w:r w:rsidRPr="00E92F8D">
        <w:t xml:space="preserve">). </w:t>
      </w:r>
    </w:p>
    <w:p w:rsidR="0008153B" w:rsidRDefault="0008153B" w:rsidP="00006496">
      <w:pPr>
        <w:pStyle w:val="af0"/>
        <w:ind w:firstLine="708"/>
      </w:pPr>
      <w:r w:rsidRPr="002E60B9">
        <w:t xml:space="preserve">Террасные ландшафты приурочены к надпойменным террасам долин Десны и </w:t>
      </w:r>
      <w:proofErr w:type="spellStart"/>
      <w:r w:rsidRPr="002E60B9">
        <w:t>Неруссы</w:t>
      </w:r>
      <w:proofErr w:type="spellEnd"/>
      <w:r w:rsidRPr="002E60B9">
        <w:t xml:space="preserve">, эти типы связаны с древними поймами рек четвертичного периода, характерны песчаные и супесчаные плоские равнины, иногда нарушаемые грядами и понижениями, в растительном покрове преобладают сосновые леса на песчаных почвах и сосново-дубовые на супесчаных почвах, в понижениях – сфагновые болота. </w:t>
      </w:r>
      <w:proofErr w:type="gramStart"/>
      <w:r w:rsidRPr="002E60B9">
        <w:t xml:space="preserve">Выделяют три типа местности: </w:t>
      </w:r>
      <w:r w:rsidRPr="002E60B9">
        <w:rPr>
          <w:b/>
          <w:bCs/>
        </w:rPr>
        <w:t>песчаные местности I террасы</w:t>
      </w:r>
      <w:r w:rsidRPr="002E60B9">
        <w:t xml:space="preserve"> (господствуют пески, глубина грунтовых вод – 1-2,5 м, почвы с повышенной кислотностью, преобладают сосновые (сосняки зеленомошные и </w:t>
      </w:r>
      <w:proofErr w:type="spellStart"/>
      <w:r w:rsidRPr="002E60B9">
        <w:lastRenderedPageBreak/>
        <w:t>молиниевые</w:t>
      </w:r>
      <w:proofErr w:type="spellEnd"/>
      <w:r w:rsidRPr="002E60B9">
        <w:t xml:space="preserve">) и сосново-дубовые леса, с травяными и сфагновыми болотами в понижениях), </w:t>
      </w:r>
      <w:r w:rsidRPr="002E60B9">
        <w:rPr>
          <w:b/>
          <w:bCs/>
        </w:rPr>
        <w:t>песчаные местности II террасы</w:t>
      </w:r>
      <w:r w:rsidRPr="002E60B9">
        <w:t xml:space="preserve"> (господствуют пески, глубина грунтовых вод – 1-2 м, почвы бедные с повышенной кислотностью, преобладают те же растительные сообщества), </w:t>
      </w:r>
      <w:r w:rsidRPr="002E60B9">
        <w:rPr>
          <w:b/>
          <w:bCs/>
        </w:rPr>
        <w:t>супесчаные местности III террасы</w:t>
      </w:r>
      <w:proofErr w:type="gramEnd"/>
      <w:r w:rsidRPr="002E60B9">
        <w:t xml:space="preserve"> (</w:t>
      </w:r>
      <w:r>
        <w:t xml:space="preserve">господствуют супеси, </w:t>
      </w:r>
      <w:r w:rsidRPr="002E60B9">
        <w:t xml:space="preserve">глубина </w:t>
      </w:r>
      <w:r>
        <w:t xml:space="preserve">грунтовых </w:t>
      </w:r>
      <w:r w:rsidRPr="002E60B9">
        <w:t xml:space="preserve">вод – более 4 м, отличается повышенным почвенным богатством, растительность представлена средневозрастными </w:t>
      </w:r>
      <w:r>
        <w:t>дубняками</w:t>
      </w:r>
      <w:r w:rsidRPr="002E60B9">
        <w:t xml:space="preserve">, осинниками, березняками, липняками паркового типа, культурами сосны, наиболее богаты </w:t>
      </w:r>
      <w:proofErr w:type="gramStart"/>
      <w:r w:rsidRPr="002E60B9">
        <w:t>в</w:t>
      </w:r>
      <w:proofErr w:type="gramEnd"/>
      <w:r w:rsidRPr="002E60B9">
        <w:t xml:space="preserve"> флористическом отношении – 281 вид сосудистых растений)</w:t>
      </w:r>
      <w:r w:rsidR="00111F46">
        <w:t xml:space="preserve"> (</w:t>
      </w:r>
      <w:r w:rsidR="00F43EBD">
        <w:t xml:space="preserve">Евстигнеев, 2009; </w:t>
      </w:r>
      <w:r w:rsidR="00111F46">
        <w:t>Евстигнеев и др., 2017)</w:t>
      </w:r>
      <w:r w:rsidRPr="002E60B9">
        <w:t xml:space="preserve">. </w:t>
      </w:r>
    </w:p>
    <w:p w:rsidR="0008153B" w:rsidRPr="00376B7C" w:rsidRDefault="0008153B" w:rsidP="00006496">
      <w:pPr>
        <w:pStyle w:val="af0"/>
        <w:ind w:firstLine="708"/>
      </w:pPr>
      <w:r w:rsidRPr="00000B2C">
        <w:t xml:space="preserve">В плане физико-географического районирования </w:t>
      </w:r>
      <w:proofErr w:type="spellStart"/>
      <w:r w:rsidRPr="00000B2C">
        <w:t>Неруссо-Деснянское</w:t>
      </w:r>
      <w:proofErr w:type="spellEnd"/>
      <w:r w:rsidRPr="00000B2C">
        <w:t xml:space="preserve"> </w:t>
      </w:r>
      <w:r w:rsidR="006831E8">
        <w:t>полесье</w:t>
      </w:r>
      <w:r w:rsidRPr="00000B2C">
        <w:t xml:space="preserve"> относ</w:t>
      </w:r>
      <w:r w:rsidRPr="0041623E">
        <w:t xml:space="preserve">ится к широколиственно-лесной ландшафтной зоне, </w:t>
      </w:r>
      <w:proofErr w:type="spellStart"/>
      <w:r w:rsidRPr="0041623E">
        <w:t>Предполесской</w:t>
      </w:r>
      <w:proofErr w:type="spellEnd"/>
      <w:r w:rsidRPr="0041623E">
        <w:t xml:space="preserve"> провинции, </w:t>
      </w:r>
      <w:proofErr w:type="spellStart"/>
      <w:r w:rsidRPr="0041623E">
        <w:t>Левобережно-Деснянскому</w:t>
      </w:r>
      <w:proofErr w:type="spellEnd"/>
      <w:r w:rsidRPr="0041623E">
        <w:t xml:space="preserve"> округу и Среднерусской провинции</w:t>
      </w:r>
      <w:r w:rsidRPr="00000B2C">
        <w:t xml:space="preserve">, </w:t>
      </w:r>
      <w:proofErr w:type="spellStart"/>
      <w:r w:rsidRPr="00000B2C">
        <w:t>Брянско</w:t>
      </w:r>
      <w:proofErr w:type="spellEnd"/>
      <w:r w:rsidRPr="00000B2C">
        <w:t xml:space="preserve">-Среднерусскому округу. </w:t>
      </w:r>
      <w:r w:rsidRPr="000778F6">
        <w:rPr>
          <w:lang w:bidi="th-TH"/>
        </w:rPr>
        <w:t xml:space="preserve">В ботанико-географическом плане </w:t>
      </w:r>
      <w:proofErr w:type="spellStart"/>
      <w:r w:rsidRPr="000778F6">
        <w:rPr>
          <w:lang w:bidi="th-TH"/>
        </w:rPr>
        <w:t>Неруссо-Деснянское</w:t>
      </w:r>
      <w:proofErr w:type="spellEnd"/>
      <w:r w:rsidRPr="000778F6">
        <w:rPr>
          <w:lang w:bidi="th-TH"/>
        </w:rPr>
        <w:t xml:space="preserve"> </w:t>
      </w:r>
      <w:r w:rsidR="006831E8">
        <w:rPr>
          <w:lang w:bidi="th-TH"/>
        </w:rPr>
        <w:t>полесье</w:t>
      </w:r>
      <w:r w:rsidRPr="000778F6">
        <w:rPr>
          <w:lang w:bidi="th-TH"/>
        </w:rPr>
        <w:t xml:space="preserve"> относится к </w:t>
      </w:r>
      <w:proofErr w:type="spellStart"/>
      <w:r w:rsidRPr="000778F6">
        <w:rPr>
          <w:lang w:bidi="th-TH"/>
        </w:rPr>
        <w:t>Полесской</w:t>
      </w:r>
      <w:proofErr w:type="spellEnd"/>
      <w:r w:rsidRPr="000778F6">
        <w:rPr>
          <w:lang w:bidi="th-TH"/>
        </w:rPr>
        <w:t xml:space="preserve"> </w:t>
      </w:r>
      <w:proofErr w:type="spellStart"/>
      <w:r w:rsidRPr="000778F6">
        <w:rPr>
          <w:lang w:bidi="th-TH"/>
        </w:rPr>
        <w:t>подпровинции</w:t>
      </w:r>
      <w:proofErr w:type="spellEnd"/>
      <w:r w:rsidRPr="000778F6">
        <w:rPr>
          <w:lang w:bidi="th-TH"/>
        </w:rPr>
        <w:t xml:space="preserve"> Восточно-европейской широколиственной провинции. Здесь господствуют берёзовые и сосновые леса, затем – ольшаники и осинники, незначительную площадь занимают дубовые, ясеневые, еловые и липовые леса. </w:t>
      </w:r>
      <w:r w:rsidRPr="00376B7C">
        <w:rPr>
          <w:lang w:bidi="th-TH"/>
        </w:rPr>
        <w:t>Луга характерны для растительности пойм</w:t>
      </w:r>
      <w:r>
        <w:rPr>
          <w:lang w:bidi="th-TH"/>
        </w:rPr>
        <w:t xml:space="preserve">. </w:t>
      </w:r>
      <w:r w:rsidRPr="00376B7C">
        <w:rPr>
          <w:lang w:bidi="th-TH"/>
        </w:rPr>
        <w:t xml:space="preserve">Болота и заболоченные земли занимают примерно 15 % территории района. Среди них преобладают </w:t>
      </w:r>
      <w:proofErr w:type="spellStart"/>
      <w:r w:rsidRPr="00376B7C">
        <w:rPr>
          <w:lang w:bidi="th-TH"/>
        </w:rPr>
        <w:t>евтрофные</w:t>
      </w:r>
      <w:proofErr w:type="spellEnd"/>
      <w:r w:rsidRPr="00376B7C">
        <w:rPr>
          <w:lang w:bidi="th-TH"/>
        </w:rPr>
        <w:t xml:space="preserve">, достаточно широко распространены </w:t>
      </w:r>
      <w:proofErr w:type="spellStart"/>
      <w:r w:rsidRPr="00376B7C">
        <w:rPr>
          <w:lang w:bidi="th-TH"/>
        </w:rPr>
        <w:t>мезотрофные</w:t>
      </w:r>
      <w:proofErr w:type="spellEnd"/>
      <w:r w:rsidRPr="00376B7C">
        <w:rPr>
          <w:lang w:bidi="th-TH"/>
        </w:rPr>
        <w:t xml:space="preserve"> и редко</w:t>
      </w:r>
      <w:r>
        <w:rPr>
          <w:lang w:bidi="th-TH"/>
        </w:rPr>
        <w:t xml:space="preserve"> </w:t>
      </w:r>
      <w:r w:rsidRPr="00376B7C">
        <w:rPr>
          <w:lang w:bidi="th-TH"/>
        </w:rPr>
        <w:t xml:space="preserve">встречаются </w:t>
      </w:r>
      <w:proofErr w:type="spellStart"/>
      <w:r w:rsidRPr="00376B7C">
        <w:rPr>
          <w:lang w:bidi="th-TH"/>
        </w:rPr>
        <w:t>олиготрофные</w:t>
      </w:r>
      <w:proofErr w:type="spellEnd"/>
      <w:r w:rsidRPr="00376B7C">
        <w:rPr>
          <w:lang w:bidi="th-TH"/>
        </w:rPr>
        <w:t xml:space="preserve"> болота</w:t>
      </w:r>
      <w:r>
        <w:rPr>
          <w:lang w:bidi="th-TH"/>
        </w:rPr>
        <w:t xml:space="preserve">, </w:t>
      </w:r>
      <w:r w:rsidRPr="00376B7C">
        <w:rPr>
          <w:lang w:bidi="th-TH"/>
        </w:rPr>
        <w:t>находящиеся в районе на</w:t>
      </w:r>
      <w:r>
        <w:rPr>
          <w:lang w:bidi="th-TH"/>
        </w:rPr>
        <w:t xml:space="preserve"> </w:t>
      </w:r>
      <w:r w:rsidRPr="00376B7C">
        <w:rPr>
          <w:lang w:bidi="th-TH"/>
        </w:rPr>
        <w:t xml:space="preserve">южной границе своего распространения </w:t>
      </w:r>
      <w:r>
        <w:rPr>
          <w:lang w:bidi="th-TH"/>
        </w:rPr>
        <w:t xml:space="preserve"> (Евстигнеев, 2009)</w:t>
      </w:r>
      <w:r w:rsidRPr="000778F6">
        <w:rPr>
          <w:lang w:bidi="th-TH"/>
        </w:rPr>
        <w:t>.</w:t>
      </w:r>
    </w:p>
    <w:p w:rsidR="0008153B" w:rsidRPr="000778F6" w:rsidRDefault="0008153B" w:rsidP="00006496">
      <w:pPr>
        <w:pStyle w:val="af0"/>
        <w:ind w:firstLine="708"/>
        <w:rPr>
          <w:lang w:bidi="th-TH"/>
        </w:rPr>
      </w:pPr>
      <w:r w:rsidRPr="00D94506">
        <w:t xml:space="preserve">В настоящее время на территории </w:t>
      </w:r>
      <w:proofErr w:type="spellStart"/>
      <w:r w:rsidRPr="00D94506">
        <w:t>Неруссо-Деснянского</w:t>
      </w:r>
      <w:proofErr w:type="spellEnd"/>
      <w:r w:rsidRPr="00D94506">
        <w:t xml:space="preserve"> </w:t>
      </w:r>
      <w:r w:rsidR="006831E8">
        <w:t>полесья</w:t>
      </w:r>
      <w:r w:rsidRPr="00D94506">
        <w:t xml:space="preserve"> отмечаются растения разных климатических зон. В группе лесотундровых и таежных видов </w:t>
      </w:r>
      <w:proofErr w:type="gramStart"/>
      <w:r w:rsidRPr="00D94506">
        <w:t>отмечены</w:t>
      </w:r>
      <w:proofErr w:type="gramEnd"/>
      <w:r w:rsidRPr="00D94506">
        <w:t xml:space="preserve"> луговик извилистый (</w:t>
      </w:r>
      <w:proofErr w:type="spellStart"/>
      <w:r w:rsidRPr="00D94506">
        <w:rPr>
          <w:i/>
          <w:iCs/>
        </w:rPr>
        <w:t>Avenella</w:t>
      </w:r>
      <w:proofErr w:type="spellEnd"/>
      <w:r w:rsidRPr="00D94506">
        <w:rPr>
          <w:i/>
          <w:iCs/>
        </w:rPr>
        <w:t xml:space="preserve"> </w:t>
      </w:r>
      <w:proofErr w:type="spellStart"/>
      <w:r w:rsidRPr="00D94506">
        <w:rPr>
          <w:i/>
          <w:iCs/>
        </w:rPr>
        <w:t>flexuosa</w:t>
      </w:r>
      <w:proofErr w:type="spellEnd"/>
      <w:r w:rsidRPr="00D94506">
        <w:t xml:space="preserve">), </w:t>
      </w:r>
      <w:proofErr w:type="spellStart"/>
      <w:r w:rsidRPr="00D94506">
        <w:t>вейник</w:t>
      </w:r>
      <w:proofErr w:type="spellEnd"/>
      <w:r w:rsidRPr="00D94506">
        <w:t xml:space="preserve"> пурпурный (</w:t>
      </w:r>
      <w:proofErr w:type="spellStart"/>
      <w:r w:rsidRPr="00D94506">
        <w:rPr>
          <w:i/>
          <w:iCs/>
        </w:rPr>
        <w:t>Calamagrostis</w:t>
      </w:r>
      <w:proofErr w:type="spellEnd"/>
      <w:r w:rsidRPr="00D94506">
        <w:rPr>
          <w:i/>
          <w:iCs/>
        </w:rPr>
        <w:t xml:space="preserve"> </w:t>
      </w:r>
      <w:proofErr w:type="spellStart"/>
      <w:r w:rsidRPr="00D94506">
        <w:rPr>
          <w:i/>
          <w:iCs/>
        </w:rPr>
        <w:t>purpurea</w:t>
      </w:r>
      <w:proofErr w:type="spellEnd"/>
      <w:r w:rsidRPr="00D94506">
        <w:t>), ива лапландская (</w:t>
      </w:r>
      <w:proofErr w:type="spellStart"/>
      <w:r w:rsidRPr="00D94506">
        <w:rPr>
          <w:i/>
          <w:iCs/>
        </w:rPr>
        <w:t>Salix</w:t>
      </w:r>
      <w:proofErr w:type="spellEnd"/>
      <w:r w:rsidRPr="00D94506">
        <w:rPr>
          <w:i/>
          <w:iCs/>
        </w:rPr>
        <w:t xml:space="preserve"> </w:t>
      </w:r>
      <w:proofErr w:type="spellStart"/>
      <w:r w:rsidRPr="00D94506">
        <w:rPr>
          <w:i/>
          <w:iCs/>
        </w:rPr>
        <w:t>lapponum</w:t>
      </w:r>
      <w:proofErr w:type="spellEnd"/>
      <w:r w:rsidRPr="00D94506">
        <w:t xml:space="preserve">). Среди лесостепных и степных видов </w:t>
      </w:r>
      <w:proofErr w:type="gramStart"/>
      <w:r w:rsidRPr="00D94506">
        <w:t>отмечены</w:t>
      </w:r>
      <w:proofErr w:type="gramEnd"/>
      <w:r w:rsidRPr="00D94506">
        <w:t xml:space="preserve"> </w:t>
      </w:r>
      <w:proofErr w:type="spellStart"/>
      <w:r w:rsidRPr="00D94506">
        <w:t>ракитничек</w:t>
      </w:r>
      <w:proofErr w:type="spellEnd"/>
      <w:r w:rsidRPr="00D94506">
        <w:t xml:space="preserve"> русский (</w:t>
      </w:r>
      <w:proofErr w:type="spellStart"/>
      <w:r w:rsidRPr="00D94506">
        <w:rPr>
          <w:i/>
          <w:iCs/>
        </w:rPr>
        <w:t>Chamaecytisus</w:t>
      </w:r>
      <w:proofErr w:type="spellEnd"/>
      <w:r w:rsidRPr="00D94506">
        <w:rPr>
          <w:i/>
          <w:iCs/>
        </w:rPr>
        <w:t xml:space="preserve"> </w:t>
      </w:r>
      <w:proofErr w:type="spellStart"/>
      <w:r w:rsidRPr="00D94506">
        <w:rPr>
          <w:i/>
          <w:iCs/>
        </w:rPr>
        <w:t>ruthenicus</w:t>
      </w:r>
      <w:proofErr w:type="spellEnd"/>
      <w:r w:rsidRPr="00D94506">
        <w:t>), таволга обыкновенная (</w:t>
      </w:r>
      <w:proofErr w:type="spellStart"/>
      <w:r w:rsidRPr="00D94506">
        <w:rPr>
          <w:i/>
          <w:iCs/>
        </w:rPr>
        <w:t>Filipendula</w:t>
      </w:r>
      <w:proofErr w:type="spellEnd"/>
      <w:r w:rsidRPr="00D94506">
        <w:rPr>
          <w:i/>
          <w:iCs/>
        </w:rPr>
        <w:t xml:space="preserve"> </w:t>
      </w:r>
      <w:proofErr w:type="spellStart"/>
      <w:r w:rsidRPr="00D94506">
        <w:rPr>
          <w:i/>
          <w:iCs/>
        </w:rPr>
        <w:t>vulgaris</w:t>
      </w:r>
      <w:proofErr w:type="spellEnd"/>
      <w:r w:rsidRPr="00D94506">
        <w:t>), ирис безлистный (</w:t>
      </w:r>
      <w:proofErr w:type="spellStart"/>
      <w:r w:rsidRPr="00D94506">
        <w:rPr>
          <w:i/>
          <w:iCs/>
        </w:rPr>
        <w:t>Iris</w:t>
      </w:r>
      <w:proofErr w:type="spellEnd"/>
      <w:r w:rsidRPr="00D94506">
        <w:rPr>
          <w:i/>
          <w:iCs/>
        </w:rPr>
        <w:t xml:space="preserve"> </w:t>
      </w:r>
      <w:proofErr w:type="spellStart"/>
      <w:r w:rsidRPr="00D94506">
        <w:rPr>
          <w:i/>
          <w:iCs/>
        </w:rPr>
        <w:t>aphylla</w:t>
      </w:r>
      <w:proofErr w:type="spellEnd"/>
      <w:r w:rsidRPr="00D94506">
        <w:t>), мятлик луковичный (</w:t>
      </w:r>
      <w:proofErr w:type="spellStart"/>
      <w:r w:rsidRPr="00D94506">
        <w:rPr>
          <w:i/>
          <w:iCs/>
        </w:rPr>
        <w:t>Poa</w:t>
      </w:r>
      <w:proofErr w:type="spellEnd"/>
      <w:r w:rsidRPr="00D94506">
        <w:rPr>
          <w:i/>
          <w:iCs/>
        </w:rPr>
        <w:t xml:space="preserve"> </w:t>
      </w:r>
      <w:proofErr w:type="spellStart"/>
      <w:r w:rsidRPr="00D94506">
        <w:rPr>
          <w:i/>
          <w:iCs/>
        </w:rPr>
        <w:t>bulbosa</w:t>
      </w:r>
      <w:proofErr w:type="spellEnd"/>
      <w:r w:rsidRPr="00D94506">
        <w:t xml:space="preserve">). Неморальная группа представлена </w:t>
      </w:r>
      <w:r w:rsidRPr="00676A87">
        <w:t xml:space="preserve">неморальными лесными и неморальными опушечными видами, </w:t>
      </w:r>
      <w:proofErr w:type="spellStart"/>
      <w:r w:rsidRPr="00676A87">
        <w:t>нитрофильная</w:t>
      </w:r>
      <w:proofErr w:type="spellEnd"/>
      <w:r w:rsidRPr="00676A87">
        <w:t xml:space="preserve"> – черноольховыми лесными, опушечными и травяно-болотными видами, луговая – сухо</w:t>
      </w:r>
      <w:r w:rsidR="00DB7996">
        <w:t>-</w:t>
      </w:r>
      <w:r w:rsidRPr="00676A87">
        <w:t>луговыми, влажно-луговыми и аллювиальными видами. Снижению</w:t>
      </w:r>
      <w:r w:rsidRPr="00D94506">
        <w:t xml:space="preserve"> флористического разнообразия способствуют осушительная мелиорация, торфоразработки, сплошные рубки лесов, палы, забрасывание лесных и луговых покосов. Сплошные рубки лесов на больших площадях сокращают численность популяций наиболее тенелюбивых видов. В </w:t>
      </w:r>
      <w:proofErr w:type="spellStart"/>
      <w:r w:rsidRPr="00D94506">
        <w:t>Неруссо-Деснянском</w:t>
      </w:r>
      <w:proofErr w:type="spellEnd"/>
      <w:r w:rsidRPr="00D94506">
        <w:t xml:space="preserve"> </w:t>
      </w:r>
      <w:r w:rsidR="006831E8">
        <w:t>полесье</w:t>
      </w:r>
      <w:r w:rsidRPr="00D94506">
        <w:t xml:space="preserve"> стали редкими ветреница дубравная (</w:t>
      </w:r>
      <w:proofErr w:type="spellStart"/>
      <w:r w:rsidRPr="007A3771">
        <w:rPr>
          <w:i/>
          <w:iCs/>
        </w:rPr>
        <w:t>Anemone</w:t>
      </w:r>
      <w:proofErr w:type="spellEnd"/>
      <w:r w:rsidRPr="007A3771">
        <w:rPr>
          <w:i/>
          <w:iCs/>
        </w:rPr>
        <w:t xml:space="preserve"> </w:t>
      </w:r>
      <w:proofErr w:type="spellStart"/>
      <w:r w:rsidRPr="007A3771">
        <w:rPr>
          <w:i/>
          <w:iCs/>
        </w:rPr>
        <w:t>nemorosa</w:t>
      </w:r>
      <w:proofErr w:type="spellEnd"/>
      <w:r w:rsidRPr="00D94506">
        <w:t>), волчеягодник обыкновенный (</w:t>
      </w:r>
      <w:proofErr w:type="spellStart"/>
      <w:r w:rsidRPr="007A3771">
        <w:rPr>
          <w:i/>
          <w:iCs/>
        </w:rPr>
        <w:t>Daphne</w:t>
      </w:r>
      <w:proofErr w:type="spellEnd"/>
      <w:r w:rsidRPr="007A3771">
        <w:rPr>
          <w:i/>
          <w:iCs/>
        </w:rPr>
        <w:t xml:space="preserve"> </w:t>
      </w:r>
      <w:proofErr w:type="spellStart"/>
      <w:r w:rsidRPr="007A3771">
        <w:rPr>
          <w:i/>
          <w:iCs/>
        </w:rPr>
        <w:t>mezereum</w:t>
      </w:r>
      <w:proofErr w:type="spellEnd"/>
      <w:r w:rsidRPr="00D94506">
        <w:t xml:space="preserve">), </w:t>
      </w:r>
      <w:proofErr w:type="spellStart"/>
      <w:r w:rsidRPr="00D94506">
        <w:t>линнея</w:t>
      </w:r>
      <w:proofErr w:type="spellEnd"/>
      <w:r w:rsidRPr="00D94506">
        <w:t xml:space="preserve"> северная (</w:t>
      </w:r>
      <w:proofErr w:type="spellStart"/>
      <w:r w:rsidRPr="007A3771">
        <w:rPr>
          <w:i/>
          <w:iCs/>
        </w:rPr>
        <w:t>Linnaea</w:t>
      </w:r>
      <w:proofErr w:type="spellEnd"/>
      <w:r w:rsidRPr="007A3771">
        <w:rPr>
          <w:i/>
          <w:iCs/>
        </w:rPr>
        <w:t xml:space="preserve"> </w:t>
      </w:r>
      <w:proofErr w:type="spellStart"/>
      <w:r w:rsidRPr="007A3771">
        <w:rPr>
          <w:i/>
          <w:iCs/>
        </w:rPr>
        <w:t>borealis</w:t>
      </w:r>
      <w:proofErr w:type="spellEnd"/>
      <w:r w:rsidRPr="00D94506">
        <w:t xml:space="preserve">), </w:t>
      </w:r>
      <w:proofErr w:type="spellStart"/>
      <w:r w:rsidRPr="00D94506">
        <w:t>страусник</w:t>
      </w:r>
      <w:proofErr w:type="spellEnd"/>
      <w:r w:rsidRPr="00D94506">
        <w:t xml:space="preserve"> обыкновенный (</w:t>
      </w:r>
      <w:proofErr w:type="spellStart"/>
      <w:r w:rsidRPr="007A3771">
        <w:rPr>
          <w:i/>
          <w:iCs/>
        </w:rPr>
        <w:t>Matteuccia</w:t>
      </w:r>
      <w:proofErr w:type="spellEnd"/>
      <w:r w:rsidRPr="007A3771">
        <w:rPr>
          <w:i/>
          <w:iCs/>
        </w:rPr>
        <w:t xml:space="preserve"> </w:t>
      </w:r>
      <w:proofErr w:type="spellStart"/>
      <w:r w:rsidRPr="007A3771">
        <w:rPr>
          <w:i/>
          <w:iCs/>
        </w:rPr>
        <w:t>struthiopteris</w:t>
      </w:r>
      <w:proofErr w:type="spellEnd"/>
      <w:r w:rsidRPr="00D94506">
        <w:t xml:space="preserve">), </w:t>
      </w:r>
      <w:proofErr w:type="spellStart"/>
      <w:r w:rsidRPr="00D94506">
        <w:t>буковник</w:t>
      </w:r>
      <w:proofErr w:type="spellEnd"/>
      <w:r w:rsidRPr="00D94506">
        <w:t xml:space="preserve"> обыкновенный (</w:t>
      </w:r>
      <w:proofErr w:type="spellStart"/>
      <w:r w:rsidRPr="007A3771">
        <w:rPr>
          <w:i/>
          <w:iCs/>
        </w:rPr>
        <w:t>Phegopteris</w:t>
      </w:r>
      <w:proofErr w:type="spellEnd"/>
      <w:r w:rsidRPr="007A3771">
        <w:rPr>
          <w:i/>
          <w:iCs/>
        </w:rPr>
        <w:t xml:space="preserve"> </w:t>
      </w:r>
      <w:proofErr w:type="spellStart"/>
      <w:r w:rsidRPr="007A3771">
        <w:rPr>
          <w:i/>
          <w:iCs/>
        </w:rPr>
        <w:t>connectilis</w:t>
      </w:r>
      <w:proofErr w:type="spellEnd"/>
      <w:r>
        <w:t xml:space="preserve">) </w:t>
      </w:r>
      <w:r>
        <w:rPr>
          <w:lang w:bidi="th-TH"/>
        </w:rPr>
        <w:t>(Евстигнеев, 2009)</w:t>
      </w:r>
      <w:r w:rsidRPr="000778F6">
        <w:rPr>
          <w:lang w:bidi="th-TH"/>
        </w:rPr>
        <w:t>.</w:t>
      </w:r>
    </w:p>
    <w:p w:rsidR="0008153B" w:rsidRDefault="0008153B" w:rsidP="00006496">
      <w:pPr>
        <w:pStyle w:val="af0"/>
        <w:ind w:firstLine="708"/>
        <w:rPr>
          <w:lang w:bidi="th-TH"/>
        </w:rPr>
      </w:pPr>
      <w:r w:rsidRPr="000778F6">
        <w:rPr>
          <w:lang w:bidi="th-TH"/>
        </w:rPr>
        <w:t xml:space="preserve">Можно отметить следующие особенности растительности </w:t>
      </w:r>
      <w:proofErr w:type="spellStart"/>
      <w:r w:rsidRPr="000778F6">
        <w:rPr>
          <w:lang w:bidi="th-TH"/>
        </w:rPr>
        <w:t>Неруссо-Деснянского</w:t>
      </w:r>
      <w:proofErr w:type="spellEnd"/>
      <w:r w:rsidRPr="000778F6">
        <w:rPr>
          <w:lang w:bidi="th-TH"/>
        </w:rPr>
        <w:t xml:space="preserve"> </w:t>
      </w:r>
      <w:r w:rsidR="006831E8">
        <w:rPr>
          <w:lang w:bidi="th-TH"/>
        </w:rPr>
        <w:t>полесья</w:t>
      </w:r>
      <w:r w:rsidRPr="000778F6">
        <w:rPr>
          <w:lang w:bidi="th-TH"/>
        </w:rPr>
        <w:t>: площадь лесов увеличилась за счёт зарастания сельскохозяйственных земель, поскольку многие деревни исчезли,</w:t>
      </w:r>
      <w:r>
        <w:rPr>
          <w:lang w:bidi="th-TH"/>
        </w:rPr>
        <w:t xml:space="preserve"> были посажены еловые</w:t>
      </w:r>
      <w:r w:rsidRPr="000778F6">
        <w:rPr>
          <w:lang w:bidi="th-TH"/>
        </w:rPr>
        <w:t xml:space="preserve"> культур</w:t>
      </w:r>
      <w:r>
        <w:rPr>
          <w:lang w:bidi="th-TH"/>
        </w:rPr>
        <w:t>ы</w:t>
      </w:r>
      <w:r w:rsidRPr="000778F6">
        <w:rPr>
          <w:lang w:bidi="th-TH"/>
        </w:rPr>
        <w:t xml:space="preserve">, выросли площади </w:t>
      </w:r>
      <w:proofErr w:type="spellStart"/>
      <w:r w:rsidRPr="000778F6">
        <w:rPr>
          <w:lang w:bidi="th-TH"/>
        </w:rPr>
        <w:t>черноольшаников</w:t>
      </w:r>
      <w:proofErr w:type="spellEnd"/>
      <w:r w:rsidRPr="000778F6">
        <w:rPr>
          <w:lang w:bidi="th-TH"/>
        </w:rPr>
        <w:t xml:space="preserve"> (</w:t>
      </w:r>
      <w:r>
        <w:rPr>
          <w:lang w:bidi="th-TH"/>
        </w:rPr>
        <w:t xml:space="preserve">так как </w:t>
      </w:r>
      <w:r w:rsidRPr="000778F6">
        <w:rPr>
          <w:lang w:bidi="th-TH"/>
        </w:rPr>
        <w:t>в этих сообществах не велись рубки), увеличилась доля березняков вследствие ведения лесного хозяйства</w:t>
      </w:r>
      <w:r>
        <w:rPr>
          <w:lang w:bidi="th-TH"/>
        </w:rPr>
        <w:t xml:space="preserve"> (Евстигнеев, 2009)</w:t>
      </w:r>
      <w:r w:rsidRPr="000778F6">
        <w:rPr>
          <w:lang w:bidi="th-TH"/>
        </w:rPr>
        <w:t>.</w:t>
      </w:r>
    </w:p>
    <w:p w:rsidR="00DC0E63" w:rsidRPr="00E52D6F" w:rsidRDefault="0008153B" w:rsidP="00D37304">
      <w:pPr>
        <w:pStyle w:val="af0"/>
        <w:ind w:firstLine="708"/>
        <w:rPr>
          <w:lang w:bidi="th-TH"/>
        </w:rPr>
      </w:pPr>
      <w:r w:rsidRPr="00E52D6F">
        <w:t xml:space="preserve">С зоогеографической точки зрения исследуемая территория входит в Центрально-Русский район провинции смешанных лесов </w:t>
      </w:r>
      <w:proofErr w:type="spellStart"/>
      <w:r w:rsidRPr="00E52D6F">
        <w:t>бореально</w:t>
      </w:r>
      <w:proofErr w:type="spellEnd"/>
      <w:r w:rsidRPr="00E52D6F">
        <w:t xml:space="preserve">-лесной подобласти Палеарктической области. В </w:t>
      </w:r>
      <w:proofErr w:type="spellStart"/>
      <w:r w:rsidRPr="00E52D6F">
        <w:t>Неруссо-Деснянском</w:t>
      </w:r>
      <w:proofErr w:type="spellEnd"/>
      <w:r w:rsidRPr="00E52D6F">
        <w:t xml:space="preserve"> </w:t>
      </w:r>
      <w:r w:rsidR="006831E8">
        <w:t>полесье</w:t>
      </w:r>
      <w:r w:rsidRPr="00E52D6F">
        <w:t xml:space="preserve"> отмечено 343 вида </w:t>
      </w:r>
      <w:r w:rsidRPr="00E52D6F">
        <w:lastRenderedPageBreak/>
        <w:t xml:space="preserve">позвоночных животных, в том числе 1 вид миног, 41 вид рыб, 11 видов земноводных, 7 видов пресмыкающихся, 223 вида птиц и 60 видов млекопитающих. В </w:t>
      </w:r>
      <w:proofErr w:type="spellStart"/>
      <w:r w:rsidRPr="00E52D6F">
        <w:t>Неруссо-Деснянском</w:t>
      </w:r>
      <w:proofErr w:type="spellEnd"/>
      <w:r w:rsidRPr="00E52D6F">
        <w:t xml:space="preserve"> </w:t>
      </w:r>
      <w:r w:rsidR="006831E8">
        <w:t>полесье</w:t>
      </w:r>
      <w:r w:rsidRPr="00E52D6F">
        <w:t xml:space="preserve"> обитают животные разных климатических зон. </w:t>
      </w:r>
      <w:proofErr w:type="gramStart"/>
      <w:r w:rsidRPr="00E52D6F">
        <w:t xml:space="preserve">Среди лесотундровых и таёжных млекопитающих зарегистрированы следующие виды: </w:t>
      </w:r>
      <w:r w:rsidRPr="000162D1">
        <w:t xml:space="preserve">бурозубка </w:t>
      </w:r>
      <w:proofErr w:type="spellStart"/>
      <w:r w:rsidRPr="000162D1">
        <w:t>равнозубая</w:t>
      </w:r>
      <w:proofErr w:type="spellEnd"/>
      <w:r w:rsidRPr="000162D1">
        <w:t xml:space="preserve"> и средняя, ночница Брандта, кожанок северный, нетопырь лесной, медведь бурый, рысь, заяц-беляк, летяга обыкновенная, соня садовая, лось.</w:t>
      </w:r>
      <w:proofErr w:type="gramEnd"/>
      <w:r w:rsidRPr="000162D1">
        <w:t xml:space="preserve"> Среди лесостепных и степных млекопитающих обитают поздний кожан, каменная куница, степной хорь, заяц-русак, хомяк обыкновенный. Среди птиц к </w:t>
      </w:r>
      <w:proofErr w:type="gramStart"/>
      <w:r w:rsidRPr="000162D1">
        <w:t>лесотундровым</w:t>
      </w:r>
      <w:proofErr w:type="gramEnd"/>
      <w:r w:rsidRPr="000162D1">
        <w:t xml:space="preserve"> и таёжным относятся глухарь, кедровка, мохноногий сыч, обыкновенный снегирь, рябчик. К </w:t>
      </w:r>
      <w:proofErr w:type="gramStart"/>
      <w:r w:rsidRPr="000162D1">
        <w:t>лесостепным</w:t>
      </w:r>
      <w:proofErr w:type="gramEnd"/>
      <w:r w:rsidRPr="000162D1">
        <w:t xml:space="preserve"> и степным относятся перепел, серая куропатка, сизоворонка, тетерев, удод. В первой половине X</w:t>
      </w:r>
      <w:r w:rsidRPr="00E52D6F">
        <w:t xml:space="preserve">X века численность всех крупных млекопитающих (лося, косули, кабана, медведя) и пушных зверей была критической из-за </w:t>
      </w:r>
      <w:proofErr w:type="spellStart"/>
      <w:r w:rsidRPr="00E52D6F">
        <w:t>перепромысла</w:t>
      </w:r>
      <w:proofErr w:type="spellEnd"/>
      <w:r w:rsidRPr="00E52D6F">
        <w:t xml:space="preserve"> и браконьерства. С тех пор, как охота начала регулироваться (с 50-х г.), численность существенно возросла</w:t>
      </w:r>
      <w:r>
        <w:t xml:space="preserve"> </w:t>
      </w:r>
      <w:r>
        <w:rPr>
          <w:lang w:bidi="th-TH"/>
        </w:rPr>
        <w:t>(Евстигнеев, 2009)</w:t>
      </w:r>
      <w:r w:rsidRPr="000778F6">
        <w:rPr>
          <w:lang w:bidi="th-TH"/>
        </w:rPr>
        <w:t>.</w:t>
      </w:r>
    </w:p>
    <w:p w:rsidR="00400838" w:rsidRPr="00DB7996" w:rsidRDefault="00400838" w:rsidP="00D00B97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4" w:name="_Toc41044315"/>
      <w:r w:rsidRPr="00DB7996">
        <w:rPr>
          <w:rFonts w:ascii="Times New Roman" w:hAnsi="Times New Roman" w:cs="Times New Roman"/>
          <w:color w:val="000000" w:themeColor="text1"/>
        </w:rPr>
        <w:t xml:space="preserve">Глава </w:t>
      </w:r>
      <w:r w:rsidR="003A6198" w:rsidRPr="00DB7996">
        <w:rPr>
          <w:rFonts w:ascii="Times New Roman" w:hAnsi="Times New Roman" w:cs="Times New Roman"/>
          <w:color w:val="000000" w:themeColor="text1"/>
        </w:rPr>
        <w:t>2</w:t>
      </w:r>
      <w:r w:rsidRPr="00DB7996">
        <w:rPr>
          <w:rFonts w:ascii="Times New Roman" w:hAnsi="Times New Roman" w:cs="Times New Roman"/>
          <w:color w:val="000000" w:themeColor="text1"/>
        </w:rPr>
        <w:t>. Биологические и экологические характеристики кабана</w:t>
      </w:r>
      <w:bookmarkEnd w:id="4"/>
    </w:p>
    <w:p w:rsidR="00400838" w:rsidRPr="00DB7996" w:rsidRDefault="00400838" w:rsidP="00D00B97">
      <w:pPr>
        <w:pStyle w:val="1"/>
        <w:spacing w:before="0" w:after="240"/>
        <w:jc w:val="center"/>
        <w:rPr>
          <w:rFonts w:ascii="Times New Roman" w:hAnsi="Times New Roman" w:cs="Times New Roman"/>
          <w:color w:val="000000" w:themeColor="text1"/>
        </w:rPr>
      </w:pPr>
      <w:bookmarkStart w:id="5" w:name="_Toc40967826"/>
      <w:bookmarkStart w:id="6" w:name="_Toc41044316"/>
      <w:r w:rsidRPr="00DB7996">
        <w:rPr>
          <w:rFonts w:ascii="Times New Roman" w:hAnsi="Times New Roman" w:cs="Times New Roman"/>
          <w:color w:val="000000" w:themeColor="text1"/>
        </w:rPr>
        <w:t>(</w:t>
      </w:r>
      <w:proofErr w:type="spellStart"/>
      <w:r w:rsidRPr="00DB7996">
        <w:rPr>
          <w:rFonts w:ascii="Times New Roman" w:hAnsi="Times New Roman" w:cs="Times New Roman"/>
          <w:color w:val="000000" w:themeColor="text1"/>
        </w:rPr>
        <w:t>Sus</w:t>
      </w:r>
      <w:proofErr w:type="spellEnd"/>
      <w:r w:rsidRPr="00DB7996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DB7996">
        <w:rPr>
          <w:rFonts w:ascii="Times New Roman" w:hAnsi="Times New Roman" w:cs="Times New Roman"/>
          <w:color w:val="000000" w:themeColor="text1"/>
        </w:rPr>
        <w:t>scrofa</w:t>
      </w:r>
      <w:proofErr w:type="spellEnd"/>
      <w:r w:rsidRPr="00DB7996">
        <w:rPr>
          <w:rFonts w:ascii="Times New Roman" w:hAnsi="Times New Roman" w:cs="Times New Roman"/>
          <w:color w:val="000000" w:themeColor="text1"/>
        </w:rPr>
        <w:t xml:space="preserve"> </w:t>
      </w:r>
      <w:proofErr w:type="spellStart"/>
      <w:r w:rsidRPr="00DB7996">
        <w:rPr>
          <w:rFonts w:ascii="Times New Roman" w:hAnsi="Times New Roman" w:cs="Times New Roman"/>
          <w:color w:val="000000" w:themeColor="text1"/>
        </w:rPr>
        <w:t>Linnaeus</w:t>
      </w:r>
      <w:proofErr w:type="spellEnd"/>
      <w:r w:rsidRPr="00DB7996">
        <w:rPr>
          <w:rFonts w:ascii="Times New Roman" w:hAnsi="Times New Roman" w:cs="Times New Roman"/>
          <w:color w:val="000000" w:themeColor="text1"/>
        </w:rPr>
        <w:t>, 1758)</w:t>
      </w:r>
      <w:bookmarkEnd w:id="5"/>
      <w:bookmarkEnd w:id="6"/>
    </w:p>
    <w:p w:rsidR="00400838" w:rsidRPr="001A0CE9" w:rsidRDefault="00400838" w:rsidP="00400838">
      <w:pPr>
        <w:pStyle w:val="Style"/>
        <w:jc w:val="center"/>
        <w:rPr>
          <w:b/>
          <w:bCs/>
        </w:rPr>
      </w:pPr>
      <w:r w:rsidRPr="001A0CE9">
        <w:rPr>
          <w:b/>
          <w:bCs/>
        </w:rPr>
        <w:t>Ареал распространения</w:t>
      </w:r>
    </w:p>
    <w:p w:rsidR="00400838" w:rsidRDefault="00400838" w:rsidP="00006496">
      <w:pPr>
        <w:pStyle w:val="Style"/>
        <w:ind w:firstLine="708"/>
        <w:rPr>
          <w:shd w:val="clear" w:color="auto" w:fill="FFFFFF"/>
        </w:rPr>
      </w:pPr>
      <w:r w:rsidRPr="008A006D">
        <w:t>Ареал кабана занимает по большей части тёплые тропические, субтропические и умеренные области, незначите</w:t>
      </w:r>
      <w:r>
        <w:t>льная часть находится в холодных</w:t>
      </w:r>
      <w:r w:rsidRPr="008A006D">
        <w:t xml:space="preserve"> областях</w:t>
      </w:r>
      <w:r w:rsidRPr="00A15023">
        <w:rPr>
          <w:shd w:val="clear" w:color="auto" w:fill="FFFFFF"/>
        </w:rPr>
        <w:t>.</w:t>
      </w:r>
      <w:r w:rsidRPr="008A006D">
        <w:rPr>
          <w:shd w:val="clear" w:color="auto" w:fill="FFFFFF"/>
        </w:rPr>
        <w:t xml:space="preserve"> </w:t>
      </w:r>
      <w:r w:rsidRPr="00A15023">
        <w:rPr>
          <w:shd w:val="clear" w:color="auto" w:fill="FFFFFF"/>
        </w:rPr>
        <w:t xml:space="preserve">В России кабан распространён в европейской части (до севера Карелии и среднего Урала), на Северном </w:t>
      </w:r>
      <w:r w:rsidRPr="008A006D">
        <w:rPr>
          <w:shd w:val="clear" w:color="auto" w:fill="FFFFFF"/>
        </w:rPr>
        <w:t xml:space="preserve">Кавказе, </w:t>
      </w:r>
      <w:proofErr w:type="spellStart"/>
      <w:r w:rsidRPr="008A006D">
        <w:rPr>
          <w:shd w:val="clear" w:color="auto" w:fill="FFFFFF"/>
        </w:rPr>
        <w:t>Прикаспии</w:t>
      </w:r>
      <w:proofErr w:type="spellEnd"/>
      <w:r w:rsidRPr="008A006D">
        <w:rPr>
          <w:shd w:val="clear" w:color="auto" w:fill="FFFFFF"/>
        </w:rPr>
        <w:t xml:space="preserve">, западе и юге Западной Сибири, юге Средней Сибири, в </w:t>
      </w:r>
      <w:proofErr w:type="spellStart"/>
      <w:r w:rsidRPr="008A006D">
        <w:rPr>
          <w:shd w:val="clear" w:color="auto" w:fill="FFFFFF"/>
        </w:rPr>
        <w:t>Предбайкалье</w:t>
      </w:r>
      <w:proofErr w:type="spellEnd"/>
      <w:r w:rsidRPr="008A006D">
        <w:rPr>
          <w:shd w:val="clear" w:color="auto" w:fill="FFFFFF"/>
        </w:rPr>
        <w:t>, Забайкалье, Приамурье, Приморье. В горах кабаны распростр</w:t>
      </w:r>
      <w:r>
        <w:rPr>
          <w:shd w:val="clear" w:color="auto" w:fill="FFFFFF"/>
        </w:rPr>
        <w:t>аняются в среднем на высоту 25</w:t>
      </w:r>
      <w:r w:rsidRPr="008A006D">
        <w:rPr>
          <w:shd w:val="clear" w:color="auto" w:fill="FFFFFF"/>
        </w:rPr>
        <w:t>00 м, однако в некоторых местах могут подниматься намного выше</w:t>
      </w:r>
      <w:r w:rsidR="00AA5997">
        <w:rPr>
          <w:shd w:val="clear" w:color="auto" w:fill="FFFFFF"/>
        </w:rPr>
        <w:t xml:space="preserve"> (</w:t>
      </w:r>
      <w:proofErr w:type="spellStart"/>
      <w:r w:rsidR="00AA5997">
        <w:rPr>
          <w:shd w:val="clear" w:color="auto" w:fill="FFFFFF"/>
        </w:rPr>
        <w:t>Данилкин</w:t>
      </w:r>
      <w:proofErr w:type="spellEnd"/>
      <w:r w:rsidR="00AA5997">
        <w:rPr>
          <w:shd w:val="clear" w:color="auto" w:fill="FFFFFF"/>
        </w:rPr>
        <w:t>, 2002)</w:t>
      </w:r>
      <w:r w:rsidRPr="008A006D">
        <w:rPr>
          <w:shd w:val="clear" w:color="auto" w:fill="FFFFFF"/>
        </w:rPr>
        <w:t>.</w:t>
      </w:r>
    </w:p>
    <w:p w:rsidR="006678F4" w:rsidRDefault="00400838" w:rsidP="006678F4">
      <w:pPr>
        <w:spacing w:after="0"/>
        <w:jc w:val="center"/>
        <w:rPr>
          <w:rFonts w:ascii="Times New Roman" w:hAnsi="Times New Roman"/>
          <w:b/>
          <w:bCs/>
          <w:sz w:val="24"/>
          <w:szCs w:val="24"/>
        </w:rPr>
      </w:pPr>
      <w:r w:rsidRPr="009448FE">
        <w:rPr>
          <w:rFonts w:ascii="Times New Roman" w:hAnsi="Times New Roman"/>
          <w:b/>
          <w:bCs/>
          <w:sz w:val="24"/>
          <w:szCs w:val="24"/>
        </w:rPr>
        <w:t xml:space="preserve">Морфологические и физиологические характеристики, </w:t>
      </w:r>
    </w:p>
    <w:p w:rsidR="00400838" w:rsidRPr="009448FE" w:rsidRDefault="00400838" w:rsidP="00400838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9448FE">
        <w:rPr>
          <w:rFonts w:ascii="Times New Roman" w:hAnsi="Times New Roman"/>
          <w:b/>
          <w:bCs/>
          <w:sz w:val="24"/>
          <w:szCs w:val="24"/>
        </w:rPr>
        <w:t>адаптации к условиям окружающей среды</w:t>
      </w:r>
    </w:p>
    <w:p w:rsidR="00AA5997" w:rsidRDefault="00400838" w:rsidP="00006496">
      <w:pPr>
        <w:pStyle w:val="af0"/>
        <w:ind w:firstLine="708"/>
      </w:pPr>
      <w:r w:rsidRPr="00F263AA">
        <w:t xml:space="preserve">Кабан – это парнопалое, коротконогое, нежвачное животное с относительно редким волосяным покровом. Является эвритопным видом, очень широко </w:t>
      </w:r>
      <w:proofErr w:type="gramStart"/>
      <w:r w:rsidRPr="00F263AA">
        <w:t>распространён</w:t>
      </w:r>
      <w:proofErr w:type="gramEnd"/>
      <w:r w:rsidRPr="00F263AA">
        <w:t xml:space="preserve"> и встречается во многих природных зонах – от тайги на севере до пустынь на юге, а также практически во всех поясах гор (до 2500 м). Несмотря на </w:t>
      </w:r>
      <w:proofErr w:type="spellStart"/>
      <w:r w:rsidRPr="00F263AA">
        <w:t>эвритопность</w:t>
      </w:r>
      <w:proofErr w:type="spellEnd"/>
      <w:r w:rsidRPr="00F263AA">
        <w:t>, кабан является выраженным гигрофилом, обитающим вблизи водоёмов и переувлажнённых участков. Кабан не впадает в спячку или зимний сон, характеризующийся меньшим замедлением физиологических процессов, и остаётся активным круглый год. Он сравнительно хорошо приспособ</w:t>
      </w:r>
      <w:r w:rsidRPr="00F263AA">
        <w:softHyphen/>
        <w:t>лен как к высоким (до +50 °C), так и к низким (до -50 °C) температурам воздуха благодаря жировым запасам и волосяному покрову, но не может жить в районах, отличающихся высоким снежным покровом (в среднем свыше 40-50 см), при большей высоте могут передвигаться только по тропам. Обитание в густых зарослях вы</w:t>
      </w:r>
      <w:r w:rsidRPr="00F263AA">
        <w:softHyphen/>
        <w:t>работало у описываемого зверя хороший слух, обоняние и вкус, зрение же у него развито сравнительно слабо (</w:t>
      </w:r>
      <w:proofErr w:type="spellStart"/>
      <w:r w:rsidRPr="00F263AA">
        <w:t>Данилкин</w:t>
      </w:r>
      <w:proofErr w:type="spellEnd"/>
      <w:r w:rsidRPr="00F263AA">
        <w:t xml:space="preserve">, 2002). Всеядность обеспечивает ему хорошую выживаемость, в отличие от растительноядных животных. Дикая свинья достаточно подвижна, хотя в меньшей степени, чем другие копытные. </w:t>
      </w:r>
      <w:r w:rsidR="00EF3F66">
        <w:t>Кабан</w:t>
      </w:r>
      <w:r w:rsidRPr="00F263AA">
        <w:t xml:space="preserve"> не способен </w:t>
      </w:r>
      <w:r w:rsidR="00EF3F66">
        <w:t xml:space="preserve">к </w:t>
      </w:r>
      <w:r w:rsidR="00EF3F66">
        <w:lastRenderedPageBreak/>
        <w:t>дли</w:t>
      </w:r>
      <w:r w:rsidRPr="00F263AA">
        <w:t>тельному бегу, но в то же время может делать броски на корот</w:t>
      </w:r>
      <w:r w:rsidRPr="00F263AA">
        <w:softHyphen/>
        <w:t>кие расстояния, причём всегда бежит прямолинейно. Меньшую под</w:t>
      </w:r>
      <w:r w:rsidRPr="00F263AA">
        <w:softHyphen/>
        <w:t>вижность среди копытных можно объяснить тем, что он обычно живёт в густых зарослях, относительно хорошо вооружён и имеет мало врагов. Хорошо плава</w:t>
      </w:r>
      <w:r w:rsidR="00AA5997">
        <w:t>е</w:t>
      </w:r>
      <w:r w:rsidRPr="00F263AA">
        <w:t>т и мо</w:t>
      </w:r>
      <w:r w:rsidR="00AA5997">
        <w:t>же</w:t>
      </w:r>
      <w:r w:rsidRPr="00F263AA">
        <w:t>т форсировать крупные водоёмы, от охлаждения предохраняют жировые отложения (</w:t>
      </w:r>
      <w:proofErr w:type="spellStart"/>
      <w:r w:rsidRPr="00F263AA">
        <w:t>Слудский</w:t>
      </w:r>
      <w:proofErr w:type="spellEnd"/>
      <w:r w:rsidRPr="00F263AA">
        <w:t xml:space="preserve">, 1956). </w:t>
      </w:r>
    </w:p>
    <w:p w:rsidR="00F1599F" w:rsidRDefault="00400838" w:rsidP="00006496">
      <w:pPr>
        <w:pStyle w:val="af0"/>
        <w:ind w:firstLine="708"/>
      </w:pPr>
      <w:r w:rsidRPr="00F263AA">
        <w:t xml:space="preserve">Для лучшего понимания характерных особенностей вида стоит рассмотреть отдельные биологические характеристики. </w:t>
      </w:r>
    </w:p>
    <w:p w:rsidR="00400838" w:rsidRPr="00F263AA" w:rsidRDefault="00400838" w:rsidP="00006496">
      <w:pPr>
        <w:pStyle w:val="af0"/>
        <w:ind w:firstLine="708"/>
      </w:pPr>
      <w:r w:rsidRPr="00F263AA">
        <w:t>Имеет массивную, конусообразную голову, оканчивающуюся круглым пятачком, верхняя часть которого голая, нижняя покрыта осязательными волосками, что позволяет им находить питательные корма. Глаза маленькие посаженные, защищённые волосками. Уши короткие и широкие. Шея короткая, толстая. Шейная мускулатура хорошо развита, поэтому они легко занимаются роющей деятельностью. Размер тела варьирует; в целом не слишком крупные, в холке выше, чем в крестце, поэтому спина от шеи к задней части тела круто спускается вниз, а не расположена более или менее горизонтально, как у домашней свиньи. Выражен половой диморфизм – самцы крупнее самок. Клыки острые, трёхгранные, особенно развиты у самцов. Верхние клыки загибаются в сторону и кверху. Они являются основным средством защиты самцов-секачей, самки же стараются свалить противника на землю и затоптать. Наиболее опасны секачи-трёхлетки, у которых клыки хорошо развиты и торчат прямо вверх; значительно ослабляется удар ими, когда они начинают загибаться кзади на четвёртом-пятом году жизни. Бывает, что клыки загибаются кольцом и врезаются в носовые кости зверя. Нижние клыки с возрастом сильно тупятся и обламываются</w:t>
      </w:r>
      <w:r w:rsidR="00F1599F">
        <w:t xml:space="preserve"> (</w:t>
      </w:r>
      <w:proofErr w:type="spellStart"/>
      <w:r w:rsidR="00F1599F">
        <w:t>Слудский</w:t>
      </w:r>
      <w:proofErr w:type="spellEnd"/>
      <w:r w:rsidR="00F1599F">
        <w:t>, 1956)</w:t>
      </w:r>
      <w:r w:rsidRPr="00F263AA">
        <w:t xml:space="preserve">. </w:t>
      </w:r>
    </w:p>
    <w:p w:rsidR="00400838" w:rsidRPr="00F263AA" w:rsidRDefault="00400838" w:rsidP="00006496">
      <w:pPr>
        <w:pStyle w:val="af0"/>
        <w:ind w:firstLine="708"/>
      </w:pPr>
      <w:r w:rsidRPr="00F263AA">
        <w:t xml:space="preserve">Размеры особей максимальны в 6-8 лет, после происходит снижение массы тела. Также масса тела имеет сезонную изменчивость – зимой она уменьшается у всех возрастов из-за недостатка кормов, при потере более 50-55 % массы тела кабаны гибнут. Наиболее крупные особи в популяциях севера Беларуси, Карпат, дельты Волги, также в районе Уссурийска, самые мелкие – на западе Европы, в Закавказье, Средней Азии. Форма тела </w:t>
      </w:r>
      <w:proofErr w:type="spellStart"/>
      <w:r w:rsidRPr="00F263AA">
        <w:t>лещеватая</w:t>
      </w:r>
      <w:proofErr w:type="spellEnd"/>
      <w:r w:rsidRPr="00F263AA">
        <w:t xml:space="preserve"> – конусовидная и уплощённая с боков, что обеспечивает обтекаемость формы и позволяет передвигаться по зарослям</w:t>
      </w:r>
      <w:r w:rsidR="00F1599F">
        <w:t xml:space="preserve"> (</w:t>
      </w:r>
      <w:proofErr w:type="spellStart"/>
      <w:r w:rsidR="00EC58E6">
        <w:t>Слудский</w:t>
      </w:r>
      <w:proofErr w:type="spellEnd"/>
      <w:r w:rsidR="00EC58E6">
        <w:t xml:space="preserve">, 1956; </w:t>
      </w:r>
      <w:proofErr w:type="spellStart"/>
      <w:r w:rsidR="00EC58E6">
        <w:t>Данилкин</w:t>
      </w:r>
      <w:proofErr w:type="spellEnd"/>
      <w:r w:rsidR="00EC58E6">
        <w:t>, 2002</w:t>
      </w:r>
      <w:r w:rsidR="00F1599F">
        <w:t>)</w:t>
      </w:r>
      <w:r w:rsidRPr="00F263AA">
        <w:t xml:space="preserve">. </w:t>
      </w:r>
    </w:p>
    <w:p w:rsidR="00400838" w:rsidRPr="00F263AA" w:rsidRDefault="00400838" w:rsidP="00006496">
      <w:pPr>
        <w:pStyle w:val="af0"/>
        <w:ind w:firstLine="708"/>
      </w:pPr>
      <w:r w:rsidRPr="00F263AA">
        <w:t>Кабан предпочитает влажный, концентрированный, богатый протеином корм вследствие анатомического строения желудочно-кишечного тракта – желудок не разделён на камеры (как у жвачных животных) и не приспособлен к перевариванию грубой пищи</w:t>
      </w:r>
      <w:r w:rsidR="00F1599F">
        <w:t xml:space="preserve"> (</w:t>
      </w:r>
      <w:proofErr w:type="spellStart"/>
      <w:r w:rsidR="00F1599F">
        <w:t>Данилкин</w:t>
      </w:r>
      <w:proofErr w:type="spellEnd"/>
      <w:r w:rsidR="00F1599F">
        <w:t>, 2002)</w:t>
      </w:r>
      <w:r w:rsidRPr="00F263AA">
        <w:t xml:space="preserve">. </w:t>
      </w:r>
    </w:p>
    <w:p w:rsidR="00400838" w:rsidRPr="00F263AA" w:rsidRDefault="00400838" w:rsidP="00006496">
      <w:pPr>
        <w:pStyle w:val="af0"/>
        <w:ind w:firstLine="708"/>
      </w:pPr>
      <w:r w:rsidRPr="00F263AA">
        <w:t xml:space="preserve">В течение лета и начала осени кабаны активного запасают подкожный и внутриполостной жир для термоизоляции, к лету они наоборот его теряют. Зимой они также могут его терять из-за бескормицы, что ведёт к их гибели. У самцов в период гона утолщается участок в верхней части спины, он защищает животное от ударов клыков других самцов. Ноги короткие, на конечностях по четыре пальца – боковые сдвинуты назад и намного короче средних. Фаланги пальцев находятся в роговых чехлах. Роговая кромка копыт острая и наряду с вогнутой поверхностью препятствует скольжению. На мягком грунте пальцы широко раздвигаются, что увеличивает опорную площадь и позволяет двигаться по </w:t>
      </w:r>
      <w:r w:rsidR="00F1599F">
        <w:t>заболоченной</w:t>
      </w:r>
      <w:r w:rsidRPr="00F263AA">
        <w:t xml:space="preserve"> местности. Хвост короткий, тонкий, подвижный, с </w:t>
      </w:r>
      <w:r w:rsidRPr="00F263AA">
        <w:lastRenderedPageBreak/>
        <w:t>удлинёнными волосками на конце. Когда кабан бе</w:t>
      </w:r>
      <w:r w:rsidRPr="00F263AA">
        <w:softHyphen/>
        <w:t>жит, он держит его горизонтально или слегка загибает вверх; если зверь спокоен и роется в почве, хвост опущен вниз, но всё время находится в движении</w:t>
      </w:r>
      <w:r w:rsidR="00F1599F">
        <w:t xml:space="preserve"> (</w:t>
      </w:r>
      <w:proofErr w:type="spellStart"/>
      <w:r w:rsidR="00EC58E6">
        <w:t>Слудский</w:t>
      </w:r>
      <w:proofErr w:type="spellEnd"/>
      <w:r w:rsidR="00EC58E6">
        <w:t xml:space="preserve">, 1956; </w:t>
      </w:r>
      <w:proofErr w:type="spellStart"/>
      <w:r w:rsidR="00EC58E6">
        <w:t>Данилкин</w:t>
      </w:r>
      <w:proofErr w:type="spellEnd"/>
      <w:r w:rsidR="00EC58E6">
        <w:t>, 2002</w:t>
      </w:r>
      <w:r w:rsidR="00F1599F">
        <w:t>)</w:t>
      </w:r>
      <w:r w:rsidRPr="00F263AA">
        <w:t xml:space="preserve">. </w:t>
      </w:r>
    </w:p>
    <w:p w:rsidR="00400838" w:rsidRPr="00F263AA" w:rsidRDefault="00400838" w:rsidP="00006496">
      <w:pPr>
        <w:pStyle w:val="af0"/>
        <w:ind w:firstLine="708"/>
      </w:pPr>
      <w:r w:rsidRPr="00F263AA">
        <w:t xml:space="preserve">Волосяной покров состоит из жёсткой щетины и мягкого пуха. Летом животные на 1-2 месяца (в районе мая-июня) лишены волосяного покрова и подкожного жира, что способствует повышению теплоотдачи и предохраняет организм от перегрева. </w:t>
      </w:r>
      <w:proofErr w:type="gramStart"/>
      <w:r w:rsidRPr="00F263AA">
        <w:t xml:space="preserve">Из-за слабого </w:t>
      </w:r>
      <w:proofErr w:type="spellStart"/>
      <w:r w:rsidRPr="00F263AA">
        <w:t>оволосения</w:t>
      </w:r>
      <w:proofErr w:type="spellEnd"/>
      <w:r w:rsidRPr="00F263AA">
        <w:t xml:space="preserve"> кабанов сильно беспокоит гнус, поэтому они откочевывают в места, где его нет или мало.</w:t>
      </w:r>
      <w:proofErr w:type="gramEnd"/>
      <w:r w:rsidRPr="00F263AA">
        <w:t xml:space="preserve"> В это время они лежат в воде или прячутся под подстилку гнезда, таким способом они осуществляют и терморегуляцию. Зимой обрастают густым волосяным покровом с подпушью. </w:t>
      </w:r>
      <w:proofErr w:type="gramStart"/>
      <w:r w:rsidRPr="00F263AA">
        <w:t>У северных подвидов есть грубый густой пух, у южных он редок или отсутствует.</w:t>
      </w:r>
      <w:proofErr w:type="gramEnd"/>
      <w:r w:rsidRPr="00F263AA">
        <w:t xml:space="preserve"> Такое строение волосяного покрова способствует термоизоляции и облегчает передвижение зверей по густым зарослям, подпушь не даёт смачивать кожу. Волосяной покров молодых особей менее густой и прочный, чем у взрослых, поэтому им сложнее переносить морозы. Окраска зависит от возраста, индивидуальных особенностей. </w:t>
      </w:r>
      <w:proofErr w:type="gramStart"/>
      <w:r w:rsidRPr="00F263AA">
        <w:t>У взрослых относительно однотонная бурая окраска с оттенками от почти чёрного до соломенного или серовато-белого цвета или серебристого, у поросят – полосчатая (палевые полосы на рыжеватом фоне), иногда пятнистая, в целом молодые особи светлее.</w:t>
      </w:r>
      <w:proofErr w:type="gramEnd"/>
      <w:r w:rsidRPr="00F263AA">
        <w:t xml:space="preserve"> Со второго месяца полосы начинают исчезать и полностью исчезают к 3-4 месяцам. Уши, конечности, копыта, кончик хвоста тёмные, иногда чёрные. Окраска постоянно меняется в зависимости от сезона – к весне она становится светло окрашенной, летом кабаны становятся буроват</w:t>
      </w:r>
      <w:proofErr w:type="gramStart"/>
      <w:r w:rsidRPr="00F263AA">
        <w:t>о-</w:t>
      </w:r>
      <w:proofErr w:type="gramEnd"/>
      <w:r w:rsidRPr="00F263AA">
        <w:t xml:space="preserve"> или пепельно-серыми, с конца лета-начала осени окраска становится однотонно светло-серой, серовато-рыжей или бурой из-за отрастающего подшерстка, зимой окраска обычно тёмно-бурая</w:t>
      </w:r>
      <w:r w:rsidR="00F1599F">
        <w:t xml:space="preserve"> (</w:t>
      </w:r>
      <w:proofErr w:type="spellStart"/>
      <w:r w:rsidR="00EC58E6">
        <w:t>Слудский</w:t>
      </w:r>
      <w:proofErr w:type="spellEnd"/>
      <w:r w:rsidR="00EC58E6">
        <w:t xml:space="preserve">, 1956; </w:t>
      </w:r>
      <w:proofErr w:type="spellStart"/>
      <w:r w:rsidR="00EC58E6">
        <w:t>Данилкин</w:t>
      </w:r>
      <w:proofErr w:type="spellEnd"/>
      <w:r w:rsidR="00EC58E6">
        <w:t>, 2002</w:t>
      </w:r>
      <w:r w:rsidR="00F1599F">
        <w:t>)</w:t>
      </w:r>
      <w:r w:rsidRPr="00F263AA">
        <w:t xml:space="preserve">. </w:t>
      </w:r>
    </w:p>
    <w:p w:rsidR="00400838" w:rsidRPr="00AC29AB" w:rsidRDefault="00400838" w:rsidP="00400838">
      <w:pPr>
        <w:jc w:val="center"/>
        <w:rPr>
          <w:rFonts w:ascii="Times New Roman" w:hAnsi="Times New Roman"/>
          <w:b/>
          <w:bCs/>
          <w:sz w:val="24"/>
          <w:szCs w:val="24"/>
        </w:rPr>
      </w:pPr>
      <w:r w:rsidRPr="00DB565C">
        <w:rPr>
          <w:rFonts w:ascii="Times New Roman" w:hAnsi="Times New Roman"/>
          <w:b/>
          <w:bCs/>
          <w:sz w:val="24"/>
          <w:szCs w:val="24"/>
        </w:rPr>
        <w:t>Систематика</w:t>
      </w:r>
      <w:r>
        <w:rPr>
          <w:rFonts w:ascii="Times New Roman" w:hAnsi="Times New Roman"/>
          <w:b/>
          <w:bCs/>
          <w:sz w:val="24"/>
          <w:szCs w:val="24"/>
        </w:rPr>
        <w:t xml:space="preserve"> вида</w:t>
      </w:r>
    </w:p>
    <w:p w:rsidR="00400838" w:rsidRPr="00A15023" w:rsidRDefault="00400838" w:rsidP="00B65C92">
      <w:pPr>
        <w:pStyle w:val="af0"/>
        <w:ind w:firstLine="708"/>
      </w:pPr>
      <w:r w:rsidRPr="008B7F84">
        <w:t>В пределах вида выделяют подвиды кабанов, отличающихся друг от друга размерами тела, окраской, краниометрическими характеристиками (размер</w:t>
      </w:r>
      <w:r w:rsidR="00F1599F">
        <w:t>ом</w:t>
      </w:r>
      <w:r w:rsidRPr="008B7F84">
        <w:t xml:space="preserve"> черепа, конфигурац</w:t>
      </w:r>
      <w:r w:rsidR="00F1599F">
        <w:t>ией</w:t>
      </w:r>
      <w:r w:rsidRPr="008B7F84">
        <w:t xml:space="preserve"> отдельных частей) и распространённых на различных территориях. Систематика кабанов проблематична из-за  гибридных форм (в том числе скрещенных с домашней свиньей), примером является гибридная </w:t>
      </w:r>
      <w:r w:rsidRPr="00DB565C">
        <w:t xml:space="preserve">форма </w:t>
      </w:r>
      <w:proofErr w:type="spellStart"/>
      <w:r w:rsidRPr="00DB565C">
        <w:t>Sus</w:t>
      </w:r>
      <w:proofErr w:type="spellEnd"/>
      <w:r w:rsidRPr="00DB565C">
        <w:t xml:space="preserve"> </w:t>
      </w:r>
      <w:proofErr w:type="spellStart"/>
      <w:r w:rsidRPr="00DB565C">
        <w:t>scrofa</w:t>
      </w:r>
      <w:proofErr w:type="spellEnd"/>
      <w:r w:rsidRPr="00DB565C">
        <w:t xml:space="preserve"> </w:t>
      </w:r>
      <w:proofErr w:type="spellStart"/>
      <w:r w:rsidRPr="00DB565C">
        <w:t>indet</w:t>
      </w:r>
      <w:proofErr w:type="spellEnd"/>
      <w:r w:rsidRPr="00DB565C">
        <w:t>,</w:t>
      </w:r>
      <w:r w:rsidRPr="008B7F84">
        <w:t xml:space="preserve"> образованная в результате искусственного </w:t>
      </w:r>
      <w:r>
        <w:t>расселения</w:t>
      </w:r>
      <w:r w:rsidRPr="008B7F84">
        <w:t>. Отличить один подвид от другого довольно трудно – схожи морфометрические параметры, значительна вариабельность в окраске. Более значительны краниометрические показатели, поскольку они менее вариабельны. Однако даже у соседних подвидов при отсутствии изоляции краниометрические показатели отличаются. Причины таких различий пока не ясны. Европейские подвиды на ранних стадиях имеют черты восточноазиатских форм, что говорит об общности их происхождения</w:t>
      </w:r>
      <w:r w:rsidR="00F1599F">
        <w:t xml:space="preserve"> (</w:t>
      </w:r>
      <w:proofErr w:type="spellStart"/>
      <w:r w:rsidR="00EC58E6">
        <w:t>Козло</w:t>
      </w:r>
      <w:proofErr w:type="spellEnd"/>
      <w:r w:rsidR="00EC58E6">
        <w:t xml:space="preserve">, 1975; </w:t>
      </w:r>
      <w:proofErr w:type="spellStart"/>
      <w:r w:rsidR="00F1599F">
        <w:t>Дани</w:t>
      </w:r>
      <w:r w:rsidR="00EC58E6">
        <w:t>лкин</w:t>
      </w:r>
      <w:proofErr w:type="spellEnd"/>
      <w:r w:rsidR="00EC58E6">
        <w:t>, 2002</w:t>
      </w:r>
      <w:r w:rsidR="00F1599F">
        <w:t>)</w:t>
      </w:r>
      <w:r w:rsidRPr="008B7F84">
        <w:t xml:space="preserve">. </w:t>
      </w:r>
    </w:p>
    <w:p w:rsidR="00400838" w:rsidRPr="008507CA" w:rsidRDefault="00400838" w:rsidP="00B65C92">
      <w:pPr>
        <w:pStyle w:val="af0"/>
        <w:ind w:firstLine="708"/>
      </w:pPr>
      <w:r w:rsidRPr="008B7F84">
        <w:t>Всего было определено около 30 (по другим данным 16-17) подвидов кабанов</w:t>
      </w:r>
      <w:r>
        <w:t xml:space="preserve">. </w:t>
      </w:r>
      <w:r w:rsidRPr="008B7F84">
        <w:t xml:space="preserve">В пределах России встречаются только смешанные формы, </w:t>
      </w:r>
      <w:proofErr w:type="gramStart"/>
      <w:r w:rsidR="00FF7824">
        <w:t>кавказский</w:t>
      </w:r>
      <w:proofErr w:type="gramEnd"/>
      <w:r w:rsidR="00FF7824">
        <w:t xml:space="preserve"> (</w:t>
      </w:r>
      <w:proofErr w:type="spellStart"/>
      <w:r w:rsidR="00FF7824">
        <w:rPr>
          <w:lang w:val="en-US"/>
        </w:rPr>
        <w:t>attila</w:t>
      </w:r>
      <w:proofErr w:type="spellEnd"/>
      <w:r w:rsidR="00FF7824" w:rsidRPr="00FF7824">
        <w:t xml:space="preserve">), </w:t>
      </w:r>
      <w:r w:rsidRPr="008B7F84">
        <w:t>забайкальский</w:t>
      </w:r>
      <w:r w:rsidR="00FF7824" w:rsidRPr="00FF7824">
        <w:t xml:space="preserve"> (</w:t>
      </w:r>
      <w:proofErr w:type="spellStart"/>
      <w:r w:rsidR="00FF7824">
        <w:rPr>
          <w:lang w:val="en-US"/>
        </w:rPr>
        <w:t>sibiricus</w:t>
      </w:r>
      <w:proofErr w:type="spellEnd"/>
      <w:r w:rsidR="00FF7824" w:rsidRPr="00FF7824">
        <w:t>)</w:t>
      </w:r>
      <w:r w:rsidRPr="008B7F84">
        <w:t xml:space="preserve"> и уссурийский</w:t>
      </w:r>
      <w:r w:rsidR="00FF7824" w:rsidRPr="00FF7824">
        <w:t xml:space="preserve"> (</w:t>
      </w:r>
      <w:proofErr w:type="spellStart"/>
      <w:r w:rsidR="00FF7824">
        <w:rPr>
          <w:lang w:val="en-US"/>
        </w:rPr>
        <w:t>ussuricus</w:t>
      </w:r>
      <w:proofErr w:type="spellEnd"/>
      <w:r w:rsidR="00FF7824" w:rsidRPr="00FF7824">
        <w:t>)</w:t>
      </w:r>
      <w:r w:rsidR="00F1599F">
        <w:t xml:space="preserve"> (</w:t>
      </w:r>
      <w:proofErr w:type="spellStart"/>
      <w:r w:rsidR="00F1599F">
        <w:t>Данилкин</w:t>
      </w:r>
      <w:proofErr w:type="spellEnd"/>
      <w:r w:rsidR="00F1599F">
        <w:t>, 2002)</w:t>
      </w:r>
      <w:r w:rsidRPr="008B7F84">
        <w:t xml:space="preserve">. </w:t>
      </w:r>
    </w:p>
    <w:p w:rsidR="00A10488" w:rsidRDefault="00A10488" w:rsidP="00400838">
      <w:pPr>
        <w:pStyle w:val="Style"/>
        <w:jc w:val="center"/>
        <w:rPr>
          <w:b/>
          <w:bCs/>
        </w:rPr>
      </w:pPr>
    </w:p>
    <w:p w:rsidR="00400838" w:rsidRPr="00101302" w:rsidRDefault="00400838" w:rsidP="00400838">
      <w:pPr>
        <w:pStyle w:val="Style"/>
        <w:jc w:val="center"/>
        <w:rPr>
          <w:b/>
          <w:bCs/>
        </w:rPr>
      </w:pPr>
      <w:r w:rsidRPr="00DB565C">
        <w:rPr>
          <w:b/>
          <w:bCs/>
        </w:rPr>
        <w:lastRenderedPageBreak/>
        <w:t>Образ жизни</w:t>
      </w:r>
    </w:p>
    <w:p w:rsidR="00400838" w:rsidRPr="008507CA" w:rsidRDefault="00400838" w:rsidP="00B65C92">
      <w:pPr>
        <w:pStyle w:val="af0"/>
        <w:ind w:firstLine="708"/>
      </w:pPr>
      <w:r w:rsidRPr="00595F6C">
        <w:t xml:space="preserve">Кабан – сумеречное и ночное животное. </w:t>
      </w:r>
      <w:r w:rsidRPr="004C0B49">
        <w:t>Такой образ жизни является приобретённым под антропогенным воздействием и проявляется там, где преследование зверей происходит регулярно. В жаркий период и в период массового появления гнуса активность сдвигается на ночные и утренние часы. Зимой выходят на жировку поздно утром или днём, когда температура воздуха повышается.</w:t>
      </w:r>
      <w:r w:rsidRPr="00595F6C">
        <w:t xml:space="preserve"> </w:t>
      </w:r>
      <w:r w:rsidRPr="004C0B49">
        <w:t xml:space="preserve">В условиях мягкого климата (как, например, на Кавказе) кабаны активны ночью круглый год. Вообще кабан имеет </w:t>
      </w:r>
      <w:r w:rsidR="00F1599F">
        <w:t>много</w:t>
      </w:r>
      <w:r w:rsidRPr="004C0B49">
        <w:t>фазный тип активности. В течение суток регистрируют от 1 до 5 периодов пищевой активности</w:t>
      </w:r>
      <w:r w:rsidR="00F1599F">
        <w:t xml:space="preserve"> (Верещагин, Русаков, 1979; </w:t>
      </w:r>
      <w:proofErr w:type="spellStart"/>
      <w:r w:rsidR="00F1599F">
        <w:t>Данилкин</w:t>
      </w:r>
      <w:proofErr w:type="spellEnd"/>
      <w:r w:rsidR="00F1599F">
        <w:t>, 2002)</w:t>
      </w:r>
      <w:r w:rsidRPr="004C0B49">
        <w:t xml:space="preserve">. </w:t>
      </w:r>
    </w:p>
    <w:p w:rsidR="00400838" w:rsidRPr="00BC7F93" w:rsidRDefault="00400838" w:rsidP="00B65C92">
      <w:pPr>
        <w:pStyle w:val="af0"/>
        <w:ind w:firstLine="708"/>
      </w:pPr>
      <w:r>
        <w:t>Двигательная активность</w:t>
      </w:r>
      <w:r w:rsidRPr="00D146A2">
        <w:t xml:space="preserve"> диких свиней</w:t>
      </w:r>
      <w:r>
        <w:t xml:space="preserve"> достаточно динамична</w:t>
      </w:r>
      <w:r w:rsidRPr="00D146A2">
        <w:t>. Протяжённость ходов кабанов чаще находится в пределах 2-5 (до 20) км.</w:t>
      </w:r>
      <w:r w:rsidRPr="00020445">
        <w:t xml:space="preserve"> </w:t>
      </w:r>
      <w:r w:rsidRPr="00D146A2">
        <w:t xml:space="preserve">Весной и летом суточный ход кабанов не превышает 5-6 км, </w:t>
      </w:r>
      <w:r>
        <w:t xml:space="preserve">осенью достигает 12 км, зимой </w:t>
      </w:r>
      <w:r w:rsidRPr="00D146A2">
        <w:t>кабаны проходят от нескольких сотен метров до 3-4 км.</w:t>
      </w:r>
      <w:r w:rsidRPr="00020445">
        <w:t xml:space="preserve"> </w:t>
      </w:r>
      <w:r w:rsidRPr="00D146A2">
        <w:t>На длину суточных ходов влияет несколько факторов: высокий снежный покров (подвижность уменьшается, так как трудно передвигаться), обилие пищи (при неурожае подвижность значительно увеличивается), охотничий пресс (при усилении подвижность увеличивается).</w:t>
      </w:r>
      <w:r w:rsidRPr="00020445">
        <w:t xml:space="preserve"> </w:t>
      </w:r>
      <w:r>
        <w:t>З</w:t>
      </w:r>
      <w:r w:rsidRPr="00D146A2">
        <w:t>начение протяжённости суточных ходов в зависимости от двигательной активности животного</w:t>
      </w:r>
      <w:r>
        <w:t xml:space="preserve"> используется в зимних маршрутных учётах. </w:t>
      </w:r>
      <w:r w:rsidRPr="00D146A2">
        <w:t xml:space="preserve">От его значения зависит коэффициент пересчёта, соответственно и </w:t>
      </w:r>
      <w:r>
        <w:t xml:space="preserve">расчётная </w:t>
      </w:r>
      <w:r w:rsidRPr="00D146A2">
        <w:t>плотность населения животных</w:t>
      </w:r>
      <w:r w:rsidR="005B4293">
        <w:t>.</w:t>
      </w:r>
    </w:p>
    <w:p w:rsidR="00400838" w:rsidRPr="00A15023" w:rsidRDefault="00400838" w:rsidP="00B65C92">
      <w:pPr>
        <w:pStyle w:val="af0"/>
        <w:ind w:firstLine="708"/>
        <w:rPr>
          <w:highlight w:val="green"/>
        </w:rPr>
      </w:pPr>
      <w:r w:rsidRPr="00D146A2">
        <w:t>Участки обитания кабанов имею</w:t>
      </w:r>
      <w:r>
        <w:t xml:space="preserve">т определённую инфраструктуру: в них входят </w:t>
      </w:r>
      <w:r w:rsidRPr="00D146A2">
        <w:t xml:space="preserve">кормовые площади, убежища, чесалки, </w:t>
      </w:r>
      <w:proofErr w:type="spellStart"/>
      <w:r w:rsidRPr="00D146A2">
        <w:t>купалки</w:t>
      </w:r>
      <w:proofErr w:type="spellEnd"/>
      <w:r w:rsidRPr="00D146A2">
        <w:t>, соединённые сетью троп. В тёплое время года кабаны отдыхают в лесах либо в зарослях высокостебельных растений.</w:t>
      </w:r>
      <w:r w:rsidRPr="00020445">
        <w:t xml:space="preserve"> </w:t>
      </w:r>
      <w:proofErr w:type="spellStart"/>
      <w:r w:rsidRPr="00D146A2">
        <w:t>Гнездостроительство</w:t>
      </w:r>
      <w:proofErr w:type="spellEnd"/>
      <w:r w:rsidRPr="00D146A2">
        <w:t xml:space="preserve"> является одной из адаптаций к неблагоприятным температурам</w:t>
      </w:r>
      <w:r w:rsidR="005B4293">
        <w:t xml:space="preserve"> (</w:t>
      </w:r>
      <w:proofErr w:type="spellStart"/>
      <w:r w:rsidR="005B4293">
        <w:t>Данилкин</w:t>
      </w:r>
      <w:proofErr w:type="spellEnd"/>
      <w:r w:rsidR="005B4293">
        <w:t>, 2002)</w:t>
      </w:r>
      <w:r w:rsidR="005B4293" w:rsidRPr="00D146A2">
        <w:t>.</w:t>
      </w:r>
    </w:p>
    <w:p w:rsidR="00400838" w:rsidRPr="008507CA" w:rsidRDefault="00400838" w:rsidP="00B65C92">
      <w:pPr>
        <w:pStyle w:val="af0"/>
        <w:ind w:firstLine="708"/>
      </w:pPr>
      <w:proofErr w:type="gramStart"/>
      <w:r w:rsidRPr="00D02AB8">
        <w:t>Важное значение</w:t>
      </w:r>
      <w:proofErr w:type="gramEnd"/>
      <w:r w:rsidRPr="00D02AB8">
        <w:t xml:space="preserve"> имеют миграционные процессы и причины этих перемещений. Миграции напрямую не влияют на численность животных (по большей части на перераспределение, т. е. на плотность), но косвенно довольно значимы – при переправах через реки и озёра по льду кабаны нередко тонут в полыньях, что приводит к сокращению населения</w:t>
      </w:r>
      <w:r w:rsidR="00416CDC">
        <w:t xml:space="preserve"> (</w:t>
      </w:r>
      <w:proofErr w:type="spellStart"/>
      <w:r w:rsidR="00EC58E6">
        <w:t>Данилкин</w:t>
      </w:r>
      <w:proofErr w:type="spellEnd"/>
      <w:r w:rsidR="00EC58E6">
        <w:t xml:space="preserve">, 2002; </w:t>
      </w:r>
      <w:proofErr w:type="spellStart"/>
      <w:r w:rsidR="00EC58E6">
        <w:t>Данилкин</w:t>
      </w:r>
      <w:proofErr w:type="spellEnd"/>
      <w:r w:rsidR="00EC58E6">
        <w:t>, 2009</w:t>
      </w:r>
      <w:r w:rsidR="00416CDC">
        <w:t>)</w:t>
      </w:r>
      <w:r w:rsidRPr="00D02AB8">
        <w:t xml:space="preserve">. </w:t>
      </w:r>
      <w:bookmarkStart w:id="7" w:name="bookmark0"/>
      <w:r w:rsidRPr="00D146A2">
        <w:t>Стоит сказать, что миграции необходимы, поскольку снижают плотность перенаселённых группир</w:t>
      </w:r>
      <w:r>
        <w:t xml:space="preserve">овок и способствуют </w:t>
      </w:r>
      <w:proofErr w:type="spellStart"/>
      <w:r>
        <w:t>панмиксии</w:t>
      </w:r>
      <w:proofErr w:type="spellEnd"/>
      <w:r>
        <w:t xml:space="preserve"> и, соответственно, </w:t>
      </w:r>
      <w:r w:rsidRPr="00D146A2">
        <w:t xml:space="preserve">повышают разнообразие и жизнеспособность популяций. Основными факторами миграции являются </w:t>
      </w:r>
      <w:proofErr w:type="gramStart"/>
      <w:r w:rsidRPr="00D146A2">
        <w:t>доступность</w:t>
      </w:r>
      <w:proofErr w:type="gramEnd"/>
      <w:r w:rsidRPr="00D146A2">
        <w:t xml:space="preserve"> и урожайность пищи, интенсивность охотничьего преследования, изменение численности хищников, климатические явления </w:t>
      </w:r>
      <w:r w:rsidRPr="00DB565C">
        <w:t xml:space="preserve">(засухи, паводки и половодья, осенне-зимние моряны, снегопады, наст, </w:t>
      </w:r>
      <w:proofErr w:type="spellStart"/>
      <w:r w:rsidRPr="00DB565C">
        <w:t>пустоледник</w:t>
      </w:r>
      <w:proofErr w:type="spellEnd"/>
      <w:r w:rsidRPr="00DB565C">
        <w:t>), по</w:t>
      </w:r>
      <w:r w:rsidRPr="00D146A2">
        <w:t xml:space="preserve">жары, хозяйственная деятельность. Факторы миграции варьируют в зависимости от региона. На Дальнем Востоке миграции животных прямо зависят от урожайности дубов и кедров. На Северо-Западе России основными причинами </w:t>
      </w:r>
      <w:r>
        <w:t xml:space="preserve">миграции </w:t>
      </w:r>
      <w:r w:rsidRPr="00D146A2">
        <w:t xml:space="preserve">является не </w:t>
      </w:r>
      <w:r w:rsidRPr="00416CDC">
        <w:t>урожайность корма (в связи с отсутствием явно доминирующих видов корма и пёстрой ландшафтной обстановкой), а</w:t>
      </w:r>
      <w:r w:rsidRPr="00D146A2">
        <w:t xml:space="preserve"> высота снежного покрова и глубина промерзания почвы.  Также наблюдается и высотная миграция – зимой кабаны спускаются в нижние пояса, летом поднимаются до субальпийских и альпийских лугов. Однако не все популяции мигрируют, есть и оседлые. Степень оседлости служит показателем благоприятных условий для популяций</w:t>
      </w:r>
      <w:r w:rsidR="00416CDC">
        <w:t xml:space="preserve"> (Верещагин, Русаков, 1979; </w:t>
      </w:r>
      <w:proofErr w:type="spellStart"/>
      <w:r w:rsidR="00416CDC">
        <w:t>Данилкин</w:t>
      </w:r>
      <w:proofErr w:type="spellEnd"/>
      <w:r w:rsidR="00416CDC">
        <w:t>, 2002)</w:t>
      </w:r>
      <w:r w:rsidRPr="00D146A2">
        <w:t>.</w:t>
      </w:r>
      <w:bookmarkEnd w:id="7"/>
      <w:r w:rsidRPr="008507CA">
        <w:t xml:space="preserve"> </w:t>
      </w:r>
    </w:p>
    <w:p w:rsidR="00400838" w:rsidRPr="00EF6A19" w:rsidRDefault="00400838" w:rsidP="00400838">
      <w:pPr>
        <w:pStyle w:val="Style"/>
        <w:jc w:val="center"/>
        <w:rPr>
          <w:b/>
          <w:bCs/>
        </w:rPr>
      </w:pPr>
      <w:r w:rsidRPr="00EF6A19">
        <w:rPr>
          <w:b/>
          <w:bCs/>
        </w:rPr>
        <w:lastRenderedPageBreak/>
        <w:t>Питание</w:t>
      </w:r>
    </w:p>
    <w:p w:rsidR="00400838" w:rsidRPr="005E1D34" w:rsidRDefault="00400838" w:rsidP="00B65C92">
      <w:pPr>
        <w:pStyle w:val="af0"/>
        <w:ind w:firstLine="708"/>
      </w:pPr>
      <w:r w:rsidRPr="005E1D34">
        <w:t xml:space="preserve">Кабан – всеядный зверь, что обеспечивает ему большую выживаемость, чем у других копытных. Он поедает как растительные, так и животные корма. </w:t>
      </w:r>
      <w:r>
        <w:t xml:space="preserve">В основном преобладают растительные корма; </w:t>
      </w:r>
      <w:r w:rsidRPr="005E1D34">
        <w:t>животные корма в питании имеют второстепенное значение</w:t>
      </w:r>
      <w:r>
        <w:t xml:space="preserve">, и лишь в определённый период или </w:t>
      </w:r>
      <w:r w:rsidRPr="005E1D34">
        <w:t xml:space="preserve">отдельные годы, </w:t>
      </w:r>
      <w:r>
        <w:t xml:space="preserve">они приобретают ведущую роль, например  в случае </w:t>
      </w:r>
      <w:r w:rsidRPr="005E1D34">
        <w:t>м</w:t>
      </w:r>
      <w:r>
        <w:t>ассового</w:t>
      </w:r>
      <w:r w:rsidRPr="005E1D34">
        <w:t xml:space="preserve"> размножения </w:t>
      </w:r>
      <w:proofErr w:type="spellStart"/>
      <w:r w:rsidRPr="005E1D34">
        <w:t>высокоди</w:t>
      </w:r>
      <w:r>
        <w:t>намичной</w:t>
      </w:r>
      <w:proofErr w:type="spellEnd"/>
      <w:r>
        <w:t xml:space="preserve"> </w:t>
      </w:r>
      <w:proofErr w:type="spellStart"/>
      <w:r>
        <w:t>энтомофауны</w:t>
      </w:r>
      <w:proofErr w:type="spellEnd"/>
      <w:r>
        <w:t xml:space="preserve"> (саранчовых</w:t>
      </w:r>
      <w:r w:rsidRPr="005E1D34">
        <w:t>) и мышевидных грызунов, замор</w:t>
      </w:r>
      <w:r>
        <w:t>а</w:t>
      </w:r>
      <w:r w:rsidRPr="005E1D34">
        <w:t xml:space="preserve"> рыб. Использование кабаном неравноценных по питательности и перевариваемости кормов говорит о широкой экологической пластичности вида</w:t>
      </w:r>
      <w:r w:rsidR="005C3320">
        <w:t xml:space="preserve"> (</w:t>
      </w:r>
      <w:proofErr w:type="spellStart"/>
      <w:r w:rsidR="00EC58E6">
        <w:t>Козло</w:t>
      </w:r>
      <w:proofErr w:type="spellEnd"/>
      <w:r w:rsidR="00EC58E6">
        <w:t xml:space="preserve">, 1975; </w:t>
      </w:r>
      <w:proofErr w:type="spellStart"/>
      <w:r w:rsidR="00EC58E6">
        <w:t>Данилкин</w:t>
      </w:r>
      <w:proofErr w:type="spellEnd"/>
      <w:r w:rsidR="00EC58E6">
        <w:t>, 2002</w:t>
      </w:r>
      <w:r w:rsidR="005C3320">
        <w:t>)</w:t>
      </w:r>
      <w:r w:rsidRPr="005E1D34">
        <w:t xml:space="preserve">. </w:t>
      </w:r>
    </w:p>
    <w:p w:rsidR="00400838" w:rsidRPr="003B1F03" w:rsidRDefault="00400838" w:rsidP="00B65C92">
      <w:pPr>
        <w:pStyle w:val="af0"/>
        <w:ind w:firstLine="708"/>
        <w:rPr>
          <w:rFonts w:eastAsia="TimesNewRoman"/>
          <w:lang w:bidi="th-TH"/>
        </w:rPr>
      </w:pPr>
      <w:r>
        <w:t xml:space="preserve">Кабан, как гигрофильное животное, </w:t>
      </w:r>
      <w:r w:rsidRPr="005E1D34">
        <w:t>поедает в основ</w:t>
      </w:r>
      <w:r>
        <w:t xml:space="preserve">ном насыщенные влагой корма. </w:t>
      </w:r>
      <w:proofErr w:type="gramStart"/>
      <w:r>
        <w:t>Пи</w:t>
      </w:r>
      <w:r w:rsidRPr="005E1D34">
        <w:t>щеварительный тракт этих зверей не приспособлен к перевариванию грубых малопитательных кормов, поэтому вынужденные перейти зимой на питание надземными кормами (сухие растения, веточный корм и кора древес</w:t>
      </w:r>
      <w:r w:rsidRPr="005E1D34">
        <w:softHyphen/>
        <w:t>ных пород, опавшие шишки, мхи) они быстро истощаются, поэтому гибель животных чаще происходит не от недостатка кормов, а от нехватки воды или влажной пищи, поэтому из-за потребности в свободной воде кабаны зимой тяготеют к незамёрзшим</w:t>
      </w:r>
      <w:proofErr w:type="gramEnd"/>
      <w:r w:rsidRPr="005E1D34">
        <w:t xml:space="preserve"> водоёмам</w:t>
      </w:r>
      <w:r w:rsidR="005C3320">
        <w:t xml:space="preserve"> (</w:t>
      </w:r>
      <w:proofErr w:type="spellStart"/>
      <w:r w:rsidR="005C3320">
        <w:t>Данилкин</w:t>
      </w:r>
      <w:proofErr w:type="spellEnd"/>
      <w:r w:rsidR="005C3320">
        <w:t>, 2002)</w:t>
      </w:r>
      <w:r w:rsidRPr="005E1D34">
        <w:t xml:space="preserve">. </w:t>
      </w:r>
    </w:p>
    <w:p w:rsidR="00400838" w:rsidRDefault="00400838" w:rsidP="00B65C92">
      <w:pPr>
        <w:pStyle w:val="af0"/>
        <w:ind w:firstLine="708"/>
      </w:pPr>
      <w:r w:rsidRPr="005E1D34">
        <w:t xml:space="preserve">В распределении кормов наблюдается сезонная изменчивость: надземные части растений поедаются кабанами в большей мере в период вегетации, то есть в весенне-летний период и начале осени. Подземные части растений (корни, корневища, клубни, луковицы растений), преимущественно болотных и околоводных, произраставших в сравнительно мало промерзающих местах, кабан ест круглогодично, особенно они преобладают </w:t>
      </w:r>
      <w:r>
        <w:t>в осенне-зимний период.</w:t>
      </w:r>
      <w:r w:rsidRPr="000A7B64">
        <w:t xml:space="preserve"> </w:t>
      </w:r>
      <w:proofErr w:type="gramStart"/>
      <w:r>
        <w:t>В зимне</w:t>
      </w:r>
      <w:r w:rsidRPr="005E1D34">
        <w:t xml:space="preserve">-весенний период большую роль играет почвенная </w:t>
      </w:r>
      <w:proofErr w:type="spellStart"/>
      <w:r w:rsidRPr="005E1D34">
        <w:t>мезофауна</w:t>
      </w:r>
      <w:proofErr w:type="spellEnd"/>
      <w:r w:rsidRPr="005E1D34">
        <w:t>, преимущественно черви.</w:t>
      </w:r>
      <w:proofErr w:type="gramEnd"/>
      <w:r w:rsidRPr="005E1D34">
        <w:t xml:space="preserve"> В период вегетации доля животных кормов в питании снижается. В конце зимы в рационе кабана появляются </w:t>
      </w:r>
      <w:r>
        <w:t>малопитательные</w:t>
      </w:r>
      <w:r w:rsidRPr="005E1D34">
        <w:t xml:space="preserve"> корма – ветви, кора, корни</w:t>
      </w:r>
      <w:r>
        <w:t>, лишайники, мхи</w:t>
      </w:r>
      <w:r w:rsidRPr="005E1D34">
        <w:t>. К сезонным кормам относятся и возделываемые культуры пшеницы, овса, проса, риса, которые свиньи поедают в период уборки сельскохозяйственных полей, но также ими кормят на подкормочных площадках. Наблюдается широтная и региональная изменчивость</w:t>
      </w:r>
      <w:r>
        <w:t xml:space="preserve"> в питании кабана</w:t>
      </w:r>
      <w:r w:rsidRPr="005E1D34">
        <w:t>: в Западной и Восточной Европе дикие свиньи в основном кормятся желудями дуба и орешками бука, плодами и семенами каштана, грецкого ореха, лещины. В Центрально-Черноземном регионе кабаны часто едят корнеплоды сахарной свёклы</w:t>
      </w:r>
      <w:r>
        <w:t xml:space="preserve">. </w:t>
      </w:r>
      <w:r w:rsidRPr="005E1D34">
        <w:t>На Кавказе и в Закавказье осенью, зимой и ранней весной кабаны кормятся плодами бука, дуба, каштана, грецкого ореха, лещины и платана</w:t>
      </w:r>
      <w:r>
        <w:t>, ж</w:t>
      </w:r>
      <w:r w:rsidRPr="005E1D34">
        <w:t>ивотные корма в питании сви</w:t>
      </w:r>
      <w:r w:rsidRPr="005E1D34">
        <w:softHyphen/>
        <w:t>ней, живущих на Кавказе, имеют небольшое значение. В Восточной Сибири кабан встречается лишь там, где растёт кедр. На Дальнем Востоке кабан постоянно живёт лишь в тех местах, где произрастают дуб монгольский, корей</w:t>
      </w:r>
      <w:r w:rsidRPr="005E1D34">
        <w:softHyphen/>
        <w:t>ский кедр, хвощ зимующий, лещина и орех маньчжурский</w:t>
      </w:r>
      <w:r w:rsidR="00011481">
        <w:t xml:space="preserve"> (</w:t>
      </w:r>
      <w:proofErr w:type="spellStart"/>
      <w:r w:rsidR="00E20D8C">
        <w:t>Слудский</w:t>
      </w:r>
      <w:proofErr w:type="spellEnd"/>
      <w:r w:rsidR="00E20D8C">
        <w:t xml:space="preserve">, 1956; </w:t>
      </w:r>
      <w:r w:rsidR="00011481">
        <w:t>Верещагин, Русаков,</w:t>
      </w:r>
      <w:r w:rsidR="00E20D8C">
        <w:t xml:space="preserve"> 1979</w:t>
      </w:r>
      <w:r w:rsidR="00011481">
        <w:t>)</w:t>
      </w:r>
      <w:r w:rsidRPr="005E1D34">
        <w:t xml:space="preserve">. </w:t>
      </w:r>
    </w:p>
    <w:p w:rsidR="00400838" w:rsidRPr="005E1D34" w:rsidRDefault="00400838" w:rsidP="00B65C92">
      <w:pPr>
        <w:pStyle w:val="af0"/>
        <w:ind w:firstLine="708"/>
      </w:pPr>
      <w:r w:rsidRPr="005E1D34">
        <w:t xml:space="preserve">Корма не равноценны по питательности – энергетическая ценность у буковых орешков и дубовых желудей выше, чем у других растительных кормов, поэтому они являются одними из основных кормов этого зверя. Кабан малочувствителен к различным органическим ядам, поэтому ядовитые растения, </w:t>
      </w:r>
      <w:r w:rsidRPr="005F3163">
        <w:t xml:space="preserve">такие как </w:t>
      </w:r>
      <w:r>
        <w:t xml:space="preserve">акониты, борщевики, калужница болотная </w:t>
      </w:r>
      <w:r w:rsidRPr="005E1D34">
        <w:t xml:space="preserve">являются излюбленной пищей. Наибольшее число растений </w:t>
      </w:r>
      <w:r w:rsidRPr="005E1D34">
        <w:lastRenderedPageBreak/>
        <w:t>принадлежит к семействам сложноцветных, злаковых, зонтичных</w:t>
      </w:r>
      <w:r w:rsidR="00884C04" w:rsidRPr="00884C04">
        <w:t xml:space="preserve"> (</w:t>
      </w:r>
      <w:proofErr w:type="spellStart"/>
      <w:r w:rsidR="00884C04">
        <w:t>Слудский</w:t>
      </w:r>
      <w:proofErr w:type="spellEnd"/>
      <w:r w:rsidR="00884C04">
        <w:t xml:space="preserve">, 1956; </w:t>
      </w:r>
      <w:proofErr w:type="spellStart"/>
      <w:r w:rsidR="00884C04">
        <w:t>Козло</w:t>
      </w:r>
      <w:proofErr w:type="spellEnd"/>
      <w:r w:rsidR="00884C04">
        <w:t xml:space="preserve">, 1975; </w:t>
      </w:r>
      <w:proofErr w:type="spellStart"/>
      <w:r w:rsidR="00884C04">
        <w:t>Данилкин</w:t>
      </w:r>
      <w:proofErr w:type="spellEnd"/>
      <w:r w:rsidR="00884C04">
        <w:t>, 2002)</w:t>
      </w:r>
      <w:r w:rsidRPr="005E1D34">
        <w:t>.</w:t>
      </w:r>
      <w:r>
        <w:t xml:space="preserve"> </w:t>
      </w:r>
    </w:p>
    <w:p w:rsidR="00400838" w:rsidRDefault="00400838" w:rsidP="00884C04">
      <w:pPr>
        <w:pStyle w:val="af0"/>
        <w:ind w:firstLine="708"/>
      </w:pPr>
      <w:r w:rsidRPr="005E1D34">
        <w:t xml:space="preserve">При снежном покрове выше 40-50 см животные обычно прекращают поиски пищи, что связано либо с невозможностью учуять, либо </w:t>
      </w:r>
      <w:proofErr w:type="gramStart"/>
      <w:r w:rsidRPr="005E1D34">
        <w:t>с</w:t>
      </w:r>
      <w:proofErr w:type="gramEnd"/>
      <w:r w:rsidRPr="005E1D34">
        <w:t xml:space="preserve"> большими </w:t>
      </w:r>
      <w:proofErr w:type="spellStart"/>
      <w:r w:rsidRPr="005E1D34">
        <w:t>энергозатратами</w:t>
      </w:r>
      <w:proofErr w:type="spellEnd"/>
      <w:r w:rsidRPr="005E1D34">
        <w:t xml:space="preserve"> на раскопку. Однако снежный покров может оказывать и благоприятное воздействие на растительность – в </w:t>
      </w:r>
      <w:r w:rsidR="0011782C">
        <w:t>более тёплых</w:t>
      </w:r>
      <w:r>
        <w:t xml:space="preserve"> условиях </w:t>
      </w:r>
      <w:r w:rsidRPr="005E1D34">
        <w:t>при отсутствии наста и на талых участках почвы растительность под снегом отчасти продолжает расти, что облегчает кабанам добывание корма. Если поверхность снега по</w:t>
      </w:r>
      <w:r w:rsidRPr="005E1D34">
        <w:softHyphen/>
        <w:t>крывается настом, тогда услови</w:t>
      </w:r>
      <w:r>
        <w:t>я существования для свиней ухуд</w:t>
      </w:r>
      <w:r w:rsidRPr="005E1D34">
        <w:t>шаются</w:t>
      </w:r>
      <w:r w:rsidR="0011782C">
        <w:t xml:space="preserve"> (</w:t>
      </w:r>
      <w:proofErr w:type="spellStart"/>
      <w:r w:rsidR="0011782C">
        <w:t>Данилкин</w:t>
      </w:r>
      <w:proofErr w:type="spellEnd"/>
      <w:r w:rsidR="0011782C">
        <w:t>, 2002)</w:t>
      </w:r>
      <w:r w:rsidRPr="005E1D34">
        <w:t xml:space="preserve">. </w:t>
      </w:r>
    </w:p>
    <w:p w:rsidR="00400838" w:rsidRDefault="0011782C" w:rsidP="000D2C8B">
      <w:pPr>
        <w:pStyle w:val="af0"/>
        <w:ind w:firstLine="708"/>
      </w:pPr>
      <w:r w:rsidRPr="00404EE6">
        <w:t>Список кормов</w:t>
      </w:r>
      <w:r w:rsidR="00033904" w:rsidRPr="00404EE6">
        <w:t xml:space="preserve"> кабана</w:t>
      </w:r>
      <w:r w:rsidRPr="00404EE6">
        <w:t xml:space="preserve">, </w:t>
      </w:r>
      <w:r w:rsidR="00033904" w:rsidRPr="00404EE6">
        <w:t xml:space="preserve">составленный по литературным данным, </w:t>
      </w:r>
      <w:r w:rsidR="00400838" w:rsidRPr="00404EE6">
        <w:t xml:space="preserve">представлен в Приложении </w:t>
      </w:r>
      <w:r w:rsidR="00404EE6" w:rsidRPr="00404EE6">
        <w:t>1</w:t>
      </w:r>
      <w:r w:rsidR="00400838" w:rsidRPr="00404EE6">
        <w:t>.</w:t>
      </w:r>
    </w:p>
    <w:p w:rsidR="00400838" w:rsidRPr="00E23204" w:rsidRDefault="00400838" w:rsidP="00400838">
      <w:pPr>
        <w:pStyle w:val="Style"/>
        <w:jc w:val="center"/>
        <w:rPr>
          <w:b/>
          <w:bCs/>
        </w:rPr>
      </w:pPr>
      <w:proofErr w:type="spellStart"/>
      <w:r w:rsidRPr="00F263AA">
        <w:rPr>
          <w:b/>
          <w:bCs/>
        </w:rPr>
        <w:t>Биотопическое</w:t>
      </w:r>
      <w:proofErr w:type="spellEnd"/>
      <w:r w:rsidRPr="00F263AA">
        <w:rPr>
          <w:b/>
          <w:bCs/>
        </w:rPr>
        <w:t xml:space="preserve"> размещение</w:t>
      </w:r>
    </w:p>
    <w:p w:rsidR="00400838" w:rsidRPr="00F263AA" w:rsidRDefault="00400838" w:rsidP="000D2C8B">
      <w:pPr>
        <w:pStyle w:val="af0"/>
        <w:ind w:firstLine="708"/>
      </w:pPr>
      <w:r w:rsidRPr="00F263AA">
        <w:t>Биотопы каба</w:t>
      </w:r>
      <w:r w:rsidR="00565562">
        <w:t>на</w:t>
      </w:r>
      <w:r w:rsidRPr="00F263AA">
        <w:t xml:space="preserve"> существенно различаются в разных регионах и заметно меняются по сезонам года. </w:t>
      </w:r>
      <w:proofErr w:type="spellStart"/>
      <w:r w:rsidRPr="00F263AA">
        <w:t>Биотопическое</w:t>
      </w:r>
      <w:proofErr w:type="spellEnd"/>
      <w:r w:rsidRPr="00F263AA">
        <w:t xml:space="preserve"> размещение оп</w:t>
      </w:r>
      <w:r w:rsidRPr="00F263AA">
        <w:softHyphen/>
        <w:t>ределяется комплексом абиотических и биотических факторов, среди которых важнейшая роль принадлежит обилию доступных кормов, наличию убежищ, водоёмов, высоте снежного покрова, климатическим явлениям и антропогенному влиянию. Среда обитания кабана разнообразна: от зон с засушливым климатом до лесотундровой зоны с длительным периодом низких температур, высоким и продолжительным снежным покровом и глубоким промерзанием почв. Чем выше плодородие почв, тем разнообразнее и богаче кормовая ба</w:t>
      </w:r>
      <w:r>
        <w:t>за, тем выше, как правило, плот</w:t>
      </w:r>
      <w:r w:rsidRPr="00F263AA">
        <w:t xml:space="preserve">ность населения животных. </w:t>
      </w:r>
      <w:r w:rsidR="00EF3F66">
        <w:t>Важен</w:t>
      </w:r>
      <w:r w:rsidRPr="00F263AA">
        <w:t xml:space="preserve"> также состав и влажность почв: на каменистых, тяжёлых и сухих землях роющая деятельность зверей затруднена, а кормов меньше, чем в мягких и влаж</w:t>
      </w:r>
      <w:r w:rsidRPr="00F263AA">
        <w:softHyphen/>
        <w:t xml:space="preserve">ных грунтах. Дикие свиньи используют стации в различных целях – могут использоваться в качестве кормовых, защитных угодий, некоторые места посещаются кабанами для купания. Несмотря на </w:t>
      </w:r>
      <w:proofErr w:type="spellStart"/>
      <w:r w:rsidRPr="00F263AA">
        <w:t>эвритопность</w:t>
      </w:r>
      <w:proofErr w:type="spellEnd"/>
      <w:r w:rsidRPr="00F263AA">
        <w:t xml:space="preserve"> зверя повсеместно очевидно его тяготение к водо</w:t>
      </w:r>
      <w:r w:rsidRPr="00F263AA">
        <w:softHyphen/>
        <w:t xml:space="preserve">ёмам, пойменным, озёрным, прибрежным и болотным </w:t>
      </w:r>
      <w:r w:rsidR="00565562">
        <w:t>местообитаниям (</w:t>
      </w:r>
      <w:proofErr w:type="spellStart"/>
      <w:r w:rsidR="00565562">
        <w:t>Данилкин</w:t>
      </w:r>
      <w:proofErr w:type="spellEnd"/>
      <w:r w:rsidR="00565562">
        <w:t>, 2002)</w:t>
      </w:r>
      <w:r w:rsidRPr="00F263AA">
        <w:t xml:space="preserve">. </w:t>
      </w:r>
    </w:p>
    <w:p w:rsidR="00400838" w:rsidRPr="00F263AA" w:rsidRDefault="00400838" w:rsidP="000D2C8B">
      <w:pPr>
        <w:pStyle w:val="af0"/>
        <w:ind w:firstLine="708"/>
      </w:pPr>
      <w:r w:rsidRPr="00F263AA">
        <w:t xml:space="preserve">В биотопах с большей увлажнённостью почв, разнообразием древостоя и травостоя (например, ольшаники, смешанные леса) количество и общая биомасса почвенных беспозвоночных выше, чем в других биотопах. Расположение </w:t>
      </w:r>
      <w:proofErr w:type="spellStart"/>
      <w:r w:rsidRPr="00F263AA">
        <w:t>пороев</w:t>
      </w:r>
      <w:proofErr w:type="spellEnd"/>
      <w:r w:rsidRPr="00F263AA">
        <w:t xml:space="preserve"> </w:t>
      </w:r>
      <w:proofErr w:type="spellStart"/>
      <w:r w:rsidRPr="00F263AA">
        <w:t>кореллирует</w:t>
      </w:r>
      <w:proofErr w:type="spellEnd"/>
      <w:r w:rsidRPr="00F263AA">
        <w:t xml:space="preserve"> с распределением беспозвоночных животных и подземных частей растений – кабаны выискивают корм, используя развитые органы обоняния и осязания</w:t>
      </w:r>
      <w:r w:rsidR="00B52C00">
        <w:t xml:space="preserve"> (</w:t>
      </w:r>
      <w:proofErr w:type="spellStart"/>
      <w:r w:rsidR="00B52C00">
        <w:t>Козло</w:t>
      </w:r>
      <w:proofErr w:type="spellEnd"/>
      <w:r w:rsidR="00B52C00">
        <w:t>, 1975).</w:t>
      </w:r>
    </w:p>
    <w:p w:rsidR="00400838" w:rsidRPr="00F263AA" w:rsidRDefault="00400838" w:rsidP="000D2C8B">
      <w:pPr>
        <w:pStyle w:val="af0"/>
        <w:ind w:firstLine="708"/>
      </w:pPr>
      <w:r w:rsidRPr="00F263AA">
        <w:t xml:space="preserve">В южных регионах европейской территории России основные стации находятся вблизи от источников воды – преимущественно в пойменных лесах, облесённых балках с выходами родников, дубравах. В центральных областях наиболее типичными стациями являются смешанные и лиственные леса пойменного типа, примыкающие к полям, дубравы с наличием оврагов и ручьёв, травянистые болота и поляны. На Северо-Западе России </w:t>
      </w:r>
      <w:proofErr w:type="gramStart"/>
      <w:r w:rsidRPr="00F263AA">
        <w:t>важное значение</w:t>
      </w:r>
      <w:proofErr w:type="gramEnd"/>
      <w:r w:rsidRPr="00F263AA">
        <w:t xml:space="preserve"> в жизни кабанов, особенно в зимний период, имеют ельники. В степных безлесных районах основными стациями являются тростниковые заросли. В Западной Сибири и Прибайкалье кабаны тяготеют к пойменным комплексам и кедрачам. </w:t>
      </w:r>
      <w:r w:rsidRPr="00F263AA">
        <w:lastRenderedPageBreak/>
        <w:t>На Дальнем Востоке распространение вида связано с кедрово-дубовыми лесами и низинными лесами с зарослями хвоща зимующего</w:t>
      </w:r>
      <w:r w:rsidR="00892491">
        <w:t xml:space="preserve"> (</w:t>
      </w:r>
      <w:r w:rsidR="000D2C8B">
        <w:t xml:space="preserve">Экономов, </w:t>
      </w:r>
      <w:proofErr w:type="spellStart"/>
      <w:r w:rsidR="000D2C8B">
        <w:t>Кульпин</w:t>
      </w:r>
      <w:proofErr w:type="spellEnd"/>
      <w:r w:rsidR="000D2C8B">
        <w:t>, 2011</w:t>
      </w:r>
      <w:r w:rsidR="00892491">
        <w:t>)</w:t>
      </w:r>
      <w:r w:rsidRPr="00F263AA">
        <w:t xml:space="preserve">. </w:t>
      </w:r>
    </w:p>
    <w:p w:rsidR="00400838" w:rsidRPr="00F263AA" w:rsidRDefault="00400838" w:rsidP="000D2C8B">
      <w:pPr>
        <w:pStyle w:val="af0"/>
        <w:ind w:firstLine="708"/>
      </w:pPr>
      <w:r w:rsidRPr="00F263AA">
        <w:t>В зоне тайги типичные места обитания кабана – кедровые леса, богатые орехами; в лесной полосе – смешанные и лиственные леса с дубовыми желудями</w:t>
      </w:r>
      <w:r w:rsidR="00892491">
        <w:t>;</w:t>
      </w:r>
      <w:r w:rsidRPr="00F263AA">
        <w:t xml:space="preserve"> в горах – буковые леса с буковыми орешками, а также плодоносящие фруктовые заросли и орешники. На Кавказе свиньи живут в почти непроходимых лесах, </w:t>
      </w:r>
      <w:r w:rsidRPr="0072261D">
        <w:t xml:space="preserve">заросших самшитом, </w:t>
      </w:r>
      <w:proofErr w:type="gramStart"/>
      <w:r w:rsidRPr="0072261D">
        <w:t>держи-деревом</w:t>
      </w:r>
      <w:proofErr w:type="gramEnd"/>
      <w:r w:rsidRPr="0072261D">
        <w:t>, тёрном, куда не могут попасть хищники и охотники. Лучшие для кабана</w:t>
      </w:r>
      <w:r w:rsidRPr="00F263AA">
        <w:t xml:space="preserve"> угодья определяются древостоем с участием дуба, богатым разнотравным покровом, худшие – занимающие сухие песчаные почвы с плохо развитым подростом, подлеском и покровом. Из всех типов леса кабан предпочитает влажные пойменные леса с обильной почвенной фауной, а также широколиственные (дубовые и буковые) и кедровые как наиболее кормные, и еловые как лучшие защитные угодья. Лучшие стации для кабана – разнотравные кустарниковые луга в поймах рек и опушки смешанных лесов. Вырубок, мелколесий и хвойных молодняков, где снежный по</w:t>
      </w:r>
      <w:r w:rsidRPr="00F263AA">
        <w:softHyphen/>
        <w:t xml:space="preserve">кров существенно выше, они избегают. При отсутствии или слабом факторе беспокойства кабан обычен в степях, полупустынях, заходит далеко в пустыни. Наиболее благоприятные условия для обитания кабана имеются на побережье Каспийского моря и в дельте Волги: малоснежные зимы, обильный корм и убежища в </w:t>
      </w:r>
      <w:r w:rsidRPr="0072261D">
        <w:t xml:space="preserve">массивных тростниковых и ивняковых зарослях, откуда звери могут выходить в степи. Наименее пригодные и непригодные биотопы для кабана это сосняк багульниковый, сфагновый, </w:t>
      </w:r>
      <w:proofErr w:type="spellStart"/>
      <w:r w:rsidRPr="0072261D">
        <w:t>кочкарниковые</w:t>
      </w:r>
      <w:proofErr w:type="spellEnd"/>
      <w:r w:rsidRPr="00F263AA">
        <w:t xml:space="preserve"> и моховые болота</w:t>
      </w:r>
      <w:r w:rsidR="00892491">
        <w:t xml:space="preserve"> (</w:t>
      </w:r>
      <w:proofErr w:type="spellStart"/>
      <w:r w:rsidR="00892491">
        <w:t>Козло</w:t>
      </w:r>
      <w:proofErr w:type="spellEnd"/>
      <w:r w:rsidR="00892491">
        <w:t xml:space="preserve">, 1975; </w:t>
      </w:r>
      <w:proofErr w:type="spellStart"/>
      <w:r w:rsidR="00892491">
        <w:t>Данилкин</w:t>
      </w:r>
      <w:proofErr w:type="spellEnd"/>
      <w:r w:rsidR="00892491">
        <w:t>, 2002)</w:t>
      </w:r>
      <w:r w:rsidRPr="00F263AA">
        <w:t xml:space="preserve">. </w:t>
      </w:r>
    </w:p>
    <w:p w:rsidR="00400838" w:rsidRPr="00F263AA" w:rsidRDefault="00400838" w:rsidP="00033904">
      <w:pPr>
        <w:pStyle w:val="af0"/>
        <w:ind w:firstLine="708"/>
      </w:pPr>
      <w:r w:rsidRPr="00F263AA">
        <w:t xml:space="preserve">В </w:t>
      </w:r>
      <w:proofErr w:type="spellStart"/>
      <w:proofErr w:type="gramStart"/>
      <w:r w:rsidRPr="00F263AA">
        <w:t>ранне</w:t>
      </w:r>
      <w:proofErr w:type="spellEnd"/>
      <w:r w:rsidRPr="00F263AA">
        <w:t>-весенний</w:t>
      </w:r>
      <w:proofErr w:type="gramEnd"/>
      <w:r w:rsidRPr="00F263AA">
        <w:t xml:space="preserve"> период до нача</w:t>
      </w:r>
      <w:r w:rsidRPr="00F263AA">
        <w:softHyphen/>
        <w:t>ла вегетации травянистых растений кабан в основном придерживается зимних биотопов: кабаны посещают хвойные леса (преимущественно еловые), но глубоко в лес не уходят. В начале вегетации растений кабаны обитают вблизи лес</w:t>
      </w:r>
      <w:r w:rsidRPr="00F263AA">
        <w:softHyphen/>
        <w:t>ных опушек и в пойме, где быстрее тает снег и раньше развивается растительность. Открытые поля посещаются кабанами, но являются не постоянными местами обитания, а местами жировок. Летом чаще начинают посещать суходольные сосняки и смешанные леса, разреженные лиственные леса. В засушливый период они повсеместно концентрируется в поймах рек, в ольшаниках, на пойменных лугах и болотах, где наряду с сочным растительным кормом сосредоточены основные животные корма – дождевые черви и личинки насекомых. В августе они чаще посещают сельскохозяйственные поля. В осенний период преобладают хвойные с дубом и другие биотопы с дубами. В целом, осенью кабаны уже тяготеют к зимним биото</w:t>
      </w:r>
      <w:r w:rsidRPr="00F263AA">
        <w:softHyphen/>
        <w:t>пам. В зимний период предпочитают смешанные, хвойные с дубом леса, суходольные сосняки, ольшаники</w:t>
      </w:r>
      <w:r w:rsidR="001D7E64">
        <w:t xml:space="preserve"> (</w:t>
      </w:r>
      <w:proofErr w:type="spellStart"/>
      <w:r w:rsidR="001D7E64">
        <w:t>Козло</w:t>
      </w:r>
      <w:proofErr w:type="spellEnd"/>
      <w:r w:rsidR="001D7E64">
        <w:t xml:space="preserve">, 1975; </w:t>
      </w:r>
      <w:proofErr w:type="spellStart"/>
      <w:r w:rsidR="001D7E64">
        <w:t>Данилкин</w:t>
      </w:r>
      <w:proofErr w:type="spellEnd"/>
      <w:r w:rsidR="001D7E64">
        <w:t>, 2002)</w:t>
      </w:r>
      <w:r w:rsidRPr="00F263AA">
        <w:t xml:space="preserve">. </w:t>
      </w:r>
    </w:p>
    <w:p w:rsidR="00400838" w:rsidRPr="00F263AA" w:rsidRDefault="00033904" w:rsidP="00033904">
      <w:pPr>
        <w:pStyle w:val="af0"/>
        <w:ind w:firstLine="708"/>
      </w:pPr>
      <w:r>
        <w:t xml:space="preserve">Перечень биотопов, составленный по литературным данным, </w:t>
      </w:r>
      <w:r w:rsidR="00400838" w:rsidRPr="00F263AA">
        <w:t xml:space="preserve">кабана представлен в </w:t>
      </w:r>
      <w:r w:rsidR="00400838" w:rsidRPr="00404EE6">
        <w:t xml:space="preserve">Приложении </w:t>
      </w:r>
      <w:r w:rsidR="00404EE6" w:rsidRPr="00404EE6">
        <w:t>2</w:t>
      </w:r>
      <w:r w:rsidR="00400838" w:rsidRPr="00404EE6">
        <w:t>.</w:t>
      </w:r>
    </w:p>
    <w:p w:rsidR="00400838" w:rsidRPr="002E69FD" w:rsidRDefault="00400838" w:rsidP="00400838">
      <w:pPr>
        <w:pStyle w:val="Style"/>
        <w:jc w:val="center"/>
        <w:rPr>
          <w:b/>
          <w:bCs/>
        </w:rPr>
      </w:pPr>
      <w:r w:rsidRPr="004D0D8B">
        <w:rPr>
          <w:b/>
          <w:bCs/>
        </w:rPr>
        <w:t>Болезни и паразиты</w:t>
      </w:r>
    </w:p>
    <w:p w:rsidR="00400838" w:rsidRPr="00665654" w:rsidRDefault="00400838" w:rsidP="000B110A">
      <w:pPr>
        <w:pStyle w:val="af0"/>
        <w:ind w:firstLine="708"/>
      </w:pPr>
      <w:r w:rsidRPr="00665654">
        <w:t xml:space="preserve">Болезни и паразиты являются важным фактором, влияющим на территориальное распределение и динамику численности кабанов. Основными эктопаразитами являются вши, комары, мошки, слепни. От них кабаны спасаются, перемещаясь в густых зарослях, либо в грязи, создавая в качестве защиты грязевую корку на теле. Гнус не только </w:t>
      </w:r>
      <w:r w:rsidRPr="00665654">
        <w:lastRenderedPageBreak/>
        <w:t>беспокоит кабана, но и может слу</w:t>
      </w:r>
      <w:r w:rsidR="005947A8">
        <w:t xml:space="preserve">жить переносчиком ряда инфекций, </w:t>
      </w:r>
      <w:r w:rsidRPr="00665654">
        <w:t>напр</w:t>
      </w:r>
      <w:r w:rsidR="005947A8">
        <w:t>имер, туляремии, сибирской язвы (</w:t>
      </w:r>
      <w:proofErr w:type="spellStart"/>
      <w:r w:rsidR="005947A8">
        <w:t>Слудский</w:t>
      </w:r>
      <w:proofErr w:type="spellEnd"/>
      <w:r w:rsidR="005947A8">
        <w:t xml:space="preserve">, 1956; </w:t>
      </w:r>
      <w:proofErr w:type="spellStart"/>
      <w:r w:rsidR="005947A8">
        <w:t>Козло</w:t>
      </w:r>
      <w:proofErr w:type="spellEnd"/>
      <w:r w:rsidR="005947A8">
        <w:t>, 1975)</w:t>
      </w:r>
      <w:r w:rsidRPr="00665654">
        <w:t xml:space="preserve">. </w:t>
      </w:r>
    </w:p>
    <w:p w:rsidR="00400838" w:rsidRPr="0021157D" w:rsidRDefault="00400838" w:rsidP="000B110A">
      <w:pPr>
        <w:pStyle w:val="af0"/>
        <w:ind w:firstLine="708"/>
      </w:pPr>
      <w:proofErr w:type="gramStart"/>
      <w:r w:rsidRPr="006763A4">
        <w:t xml:space="preserve">Основными болезнями диких свиней являются классическая чума, АЧС (специфический для свиней), </w:t>
      </w:r>
      <w:proofErr w:type="spellStart"/>
      <w:r w:rsidRPr="006763A4">
        <w:t>пастереллёз</w:t>
      </w:r>
      <w:proofErr w:type="spellEnd"/>
      <w:r w:rsidRPr="006763A4">
        <w:t xml:space="preserve"> (геморрагическая септицемия), рожа, паратиф, ящур, туляремия, сибирская язва, эхинококкоз, аскаридоз, туберкулёз, </w:t>
      </w:r>
      <w:proofErr w:type="spellStart"/>
      <w:r w:rsidRPr="006763A4">
        <w:t>бруциллёз</w:t>
      </w:r>
      <w:proofErr w:type="spellEnd"/>
      <w:r w:rsidRPr="006763A4">
        <w:t>, лептоспиро</w:t>
      </w:r>
      <w:r w:rsidRPr="000B110A">
        <w:t>з.</w:t>
      </w:r>
      <w:proofErr w:type="gramEnd"/>
      <w:r w:rsidRPr="000B110A">
        <w:t xml:space="preserve"> Не все из них и не всегда ведут к смертельному исходу. Однако, АЧС, септицемия, ящур, </w:t>
      </w:r>
      <w:proofErr w:type="gramStart"/>
      <w:r w:rsidRPr="000B110A">
        <w:t>рожа</w:t>
      </w:r>
      <w:proofErr w:type="gramEnd"/>
      <w:r w:rsidRPr="000B110A">
        <w:t xml:space="preserve"> значительно влияют на смертность кабанов, соответственно и на динамику численности</w:t>
      </w:r>
      <w:r w:rsidR="00F82A11" w:rsidRPr="000B110A">
        <w:t xml:space="preserve"> (</w:t>
      </w:r>
      <w:proofErr w:type="spellStart"/>
      <w:r w:rsidR="00F82A11" w:rsidRPr="000B110A">
        <w:t>Слудский</w:t>
      </w:r>
      <w:proofErr w:type="spellEnd"/>
      <w:r w:rsidR="00F82A11" w:rsidRPr="000B110A">
        <w:t xml:space="preserve">, 1956; </w:t>
      </w:r>
      <w:proofErr w:type="spellStart"/>
      <w:r w:rsidR="00F82A11" w:rsidRPr="000B110A">
        <w:t>Козло</w:t>
      </w:r>
      <w:proofErr w:type="spellEnd"/>
      <w:r w:rsidR="00F82A11" w:rsidRPr="000B110A">
        <w:t>, 1975</w:t>
      </w:r>
      <w:r w:rsidR="000B110A" w:rsidRPr="000B110A">
        <w:t xml:space="preserve">; </w:t>
      </w:r>
      <w:proofErr w:type="spellStart"/>
      <w:r w:rsidR="000B110A" w:rsidRPr="000B110A">
        <w:t>Данилкин</w:t>
      </w:r>
      <w:proofErr w:type="spellEnd"/>
      <w:r w:rsidR="000B110A" w:rsidRPr="000B110A">
        <w:t>, 2002</w:t>
      </w:r>
      <w:r w:rsidR="00F82A11" w:rsidRPr="000B110A">
        <w:t>)</w:t>
      </w:r>
      <w:r w:rsidRPr="000B110A">
        <w:t>. Часто источником заражения является поедание грызунов и трупов животных либо контакты</w:t>
      </w:r>
      <w:r w:rsidRPr="006763A4">
        <w:t xml:space="preserve"> с заражёнными сельскохозяйственными животными. Особенно </w:t>
      </w:r>
      <w:proofErr w:type="gramStart"/>
      <w:r w:rsidRPr="006763A4">
        <w:t>опасна</w:t>
      </w:r>
      <w:proofErr w:type="gramEnd"/>
      <w:r w:rsidRPr="006763A4">
        <w:t xml:space="preserve"> АЧС, которая легко передаётся и домашним свиньям, особенно на фермах, что приводит к крупному экономическому ущербу, поэтому требуется контроль за эпидемиологической обстановкой. </w:t>
      </w:r>
    </w:p>
    <w:p w:rsidR="00400838" w:rsidRPr="00C77FFD" w:rsidRDefault="00400838" w:rsidP="00400838">
      <w:pPr>
        <w:pStyle w:val="Style"/>
        <w:jc w:val="center"/>
        <w:rPr>
          <w:b/>
          <w:bCs/>
        </w:rPr>
      </w:pPr>
      <w:r w:rsidRPr="00C77FFD">
        <w:rPr>
          <w:b/>
          <w:bCs/>
        </w:rPr>
        <w:t>Половозрастная структура популяций</w:t>
      </w:r>
    </w:p>
    <w:p w:rsidR="00400838" w:rsidRPr="008507CA" w:rsidRDefault="00400838" w:rsidP="00522B31">
      <w:pPr>
        <w:pStyle w:val="af0"/>
        <w:ind w:firstLine="708"/>
      </w:pPr>
      <w:r>
        <w:t>Половозрастной состав</w:t>
      </w:r>
      <w:r w:rsidRPr="00AA7491">
        <w:t xml:space="preserve"> определяет производительность популяции и служит показателем состояния поголовья. Это позволяет спланировать отстрел таким образом, чтобы не нарушить воспроизводство</w:t>
      </w:r>
      <w:r w:rsidR="004D328C">
        <w:t xml:space="preserve"> (Верещагин, Русаков, 1979)</w:t>
      </w:r>
      <w:r w:rsidRPr="00AA7491">
        <w:t>.</w:t>
      </w:r>
      <w:r w:rsidRPr="00A15023">
        <w:t xml:space="preserve"> </w:t>
      </w:r>
    </w:p>
    <w:p w:rsidR="00400838" w:rsidRPr="008507CA" w:rsidRDefault="00400838" w:rsidP="00522B31">
      <w:pPr>
        <w:pStyle w:val="af0"/>
        <w:ind w:firstLine="708"/>
      </w:pPr>
      <w:r>
        <w:t xml:space="preserve">Кабан – полигамное </w:t>
      </w:r>
      <w:r w:rsidRPr="00AA7491">
        <w:t>плодовитое животное. Для него характерны разные сроки спаривания самцов и самок, разная плодовитость самок в зависимости от возраста. Самки становятся половозрелыми на первом году жизни, принимают участие в гоне обычно на второй год жизни, а самцы – с 4-х летнего возраста. Самцы до 4-х летнего возраста не участвуют в спаривании, так как их отгоняют более сильные самцы-секачи, однако они составляют резервный фонд</w:t>
      </w:r>
      <w:r w:rsidR="009007B6">
        <w:t xml:space="preserve"> (Верещагин, Русаков, 1979; </w:t>
      </w:r>
      <w:proofErr w:type="spellStart"/>
      <w:r w:rsidR="009007B6">
        <w:t>Данилкин</w:t>
      </w:r>
      <w:proofErr w:type="spellEnd"/>
      <w:r w:rsidR="009007B6">
        <w:t>, 2002)</w:t>
      </w:r>
      <w:r w:rsidRPr="00AA7491">
        <w:t xml:space="preserve">. </w:t>
      </w:r>
    </w:p>
    <w:p w:rsidR="00400838" w:rsidRPr="00A15023" w:rsidRDefault="00400838" w:rsidP="00522B31">
      <w:pPr>
        <w:pStyle w:val="af0"/>
        <w:ind w:firstLine="708"/>
        <w:rPr>
          <w:szCs w:val="21"/>
        </w:rPr>
      </w:pPr>
      <w:r w:rsidRPr="00AA7491">
        <w:t>Сроки гона у кабана варьируют как в пределах ареала, так и на одной территории. Они зависят от возраста самок, урожайности кормов, погодных условий</w:t>
      </w:r>
      <w:r>
        <w:t>.</w:t>
      </w:r>
      <w:r w:rsidRPr="00665654">
        <w:t xml:space="preserve"> </w:t>
      </w:r>
      <w:r w:rsidRPr="00AA7491">
        <w:t>При раннем похолодании гон начинается раньше. При недостаточной упитанности и неблагоприятных погодных условиях возрастает яловость (бесплодность) популяций. При благоприятных кормовых и погодных условиях яловость снижается, в размножении принимают участие более молодые особи.</w:t>
      </w:r>
      <w:r w:rsidRPr="00665654">
        <w:t xml:space="preserve"> </w:t>
      </w:r>
      <w:r w:rsidRPr="00AA7491">
        <w:t>Длится гон преимущественно с октября по февраль.</w:t>
      </w:r>
      <w:r w:rsidRPr="00665654">
        <w:t xml:space="preserve"> </w:t>
      </w:r>
      <w:r w:rsidRPr="00AA7491">
        <w:t>Опорос наступает в марте-мае в специально заранее обустроенных гнёздах.</w:t>
      </w:r>
      <w:r w:rsidRPr="00665654">
        <w:rPr>
          <w:szCs w:val="21"/>
        </w:rPr>
        <w:t xml:space="preserve"> </w:t>
      </w:r>
      <w:r w:rsidRPr="00AA7491">
        <w:rPr>
          <w:szCs w:val="21"/>
        </w:rPr>
        <w:t>Рождается в среднем 5-7 поросят, до 12. Высокая плодовитость объясняется адаптацией к повышенной смертности</w:t>
      </w:r>
      <w:r w:rsidR="005A27F0">
        <w:rPr>
          <w:szCs w:val="21"/>
        </w:rPr>
        <w:t xml:space="preserve"> </w:t>
      </w:r>
      <w:r w:rsidR="005A27F0">
        <w:t xml:space="preserve">(Верещагин, Русаков, 1979; </w:t>
      </w:r>
      <w:proofErr w:type="spellStart"/>
      <w:r w:rsidR="005A27F0">
        <w:t>Данилкин</w:t>
      </w:r>
      <w:proofErr w:type="spellEnd"/>
      <w:r w:rsidR="005A27F0">
        <w:t>, 2002)</w:t>
      </w:r>
      <w:r w:rsidRPr="00AA7491">
        <w:rPr>
          <w:szCs w:val="21"/>
        </w:rPr>
        <w:t>.</w:t>
      </w:r>
      <w:r w:rsidRPr="00AA7491">
        <w:t xml:space="preserve"> </w:t>
      </w:r>
      <w:r w:rsidRPr="00A15023">
        <w:rPr>
          <w:szCs w:val="21"/>
        </w:rPr>
        <w:t xml:space="preserve"> </w:t>
      </w:r>
    </w:p>
    <w:p w:rsidR="00400838" w:rsidRPr="0021157D" w:rsidRDefault="00400838" w:rsidP="00522B31">
      <w:pPr>
        <w:pStyle w:val="af0"/>
        <w:ind w:firstLine="708"/>
      </w:pPr>
      <w:r>
        <w:t>Возрастной состав примерно следующий</w:t>
      </w:r>
      <w:r w:rsidRPr="00AA7491">
        <w:t>: сеголетки – 10-80</w:t>
      </w:r>
      <w:r>
        <w:t xml:space="preserve"> </w:t>
      </w:r>
      <w:r w:rsidRPr="00AA7491">
        <w:t>% (в среднем 50-60</w:t>
      </w:r>
      <w:r>
        <w:t xml:space="preserve"> </w:t>
      </w:r>
      <w:r w:rsidRPr="00AA7491">
        <w:t>%), подсвинки – 3-28</w:t>
      </w:r>
      <w:r>
        <w:t xml:space="preserve"> </w:t>
      </w:r>
      <w:r w:rsidRPr="00AA7491">
        <w:t>% (в среднем 9-12</w:t>
      </w:r>
      <w:r>
        <w:t xml:space="preserve"> </w:t>
      </w:r>
      <w:r w:rsidRPr="00AA7491">
        <w:t>%), взрослые – 17-73</w:t>
      </w:r>
      <w:r>
        <w:t xml:space="preserve"> </w:t>
      </w:r>
      <w:r w:rsidRPr="00AA7491">
        <w:t>% (в среднем 28-41</w:t>
      </w:r>
      <w:r>
        <w:t xml:space="preserve"> </w:t>
      </w:r>
      <w:r w:rsidRPr="00AA7491">
        <w:t>%). Молодые животные в воз</w:t>
      </w:r>
      <w:r w:rsidRPr="00AA7491">
        <w:softHyphen/>
        <w:t xml:space="preserve">расте до 12 месяцев называются </w:t>
      </w:r>
      <w:r w:rsidRPr="005A27F0">
        <w:rPr>
          <w:i/>
        </w:rPr>
        <w:t>поросятами</w:t>
      </w:r>
      <w:r w:rsidRPr="00AA7491">
        <w:t xml:space="preserve">, в возрасте от 12 до 23 месяцев молодые кабаны называются </w:t>
      </w:r>
      <w:r w:rsidRPr="005A27F0">
        <w:rPr>
          <w:i/>
        </w:rPr>
        <w:t>подсвинками</w:t>
      </w:r>
      <w:r w:rsidRPr="00AA7491">
        <w:t xml:space="preserve">. Доля сеголеток колеблется в связи с урожайностью кормов, а также в течение года – осенью больше, чем весной, так как молодняк менее приспособлен к суровым зимним условиям. При высокой численности хищников (особенно волка) она также снижается. В годы, богатые кормами, количество молодых в среднем увеличивается (стадо омолаживается), в годы, бедные кормами, оно сокращается (стадо стареет). Движение численности кабана в значительной степени зависит от упитанности и возраста самок, принимающих участие в размножении, и </w:t>
      </w:r>
      <w:r w:rsidRPr="00AA7491">
        <w:lastRenderedPageBreak/>
        <w:t>повышенной гибели молодняка в неблагоприятные для него годы. Молодые самки отличаются более низкой плодовитостью</w:t>
      </w:r>
      <w:r>
        <w:t>, поэтому необходимо преобладание средневозрастных самок</w:t>
      </w:r>
      <w:r w:rsidR="005A27F0">
        <w:t xml:space="preserve"> (</w:t>
      </w:r>
      <w:proofErr w:type="spellStart"/>
      <w:r w:rsidR="005A27F0">
        <w:t>Слудский</w:t>
      </w:r>
      <w:proofErr w:type="spellEnd"/>
      <w:r w:rsidR="005A27F0">
        <w:t xml:space="preserve">, 1956; </w:t>
      </w:r>
      <w:proofErr w:type="spellStart"/>
      <w:r w:rsidR="005A27F0">
        <w:t>Данилкин</w:t>
      </w:r>
      <w:proofErr w:type="spellEnd"/>
      <w:r w:rsidR="005A27F0">
        <w:t>, 2002)</w:t>
      </w:r>
      <w:r w:rsidRPr="00AA7491">
        <w:t>.</w:t>
      </w:r>
      <w:r w:rsidRPr="00A15023">
        <w:t xml:space="preserve"> </w:t>
      </w:r>
    </w:p>
    <w:p w:rsidR="00400838" w:rsidRPr="00A15023" w:rsidRDefault="00400838" w:rsidP="00522B31">
      <w:pPr>
        <w:pStyle w:val="af0"/>
        <w:ind w:firstLine="708"/>
        <w:rPr>
          <w:highlight w:val="green"/>
        </w:rPr>
      </w:pPr>
      <w:r w:rsidRPr="00AA7491">
        <w:t xml:space="preserve">Второй важный аспект – соотношение полов. </w:t>
      </w:r>
      <w:r>
        <w:t>С</w:t>
      </w:r>
      <w:r w:rsidRPr="00AA7491">
        <w:t>о</w:t>
      </w:r>
      <w:r>
        <w:t>о</w:t>
      </w:r>
      <w:r w:rsidRPr="00AA7491">
        <w:t xml:space="preserve">тношение полов </w:t>
      </w:r>
      <w:r>
        <w:t>близко</w:t>
      </w:r>
      <w:r w:rsidRPr="00AA7491">
        <w:t xml:space="preserve"> к 1:1, хотя этот показатель варьирует в течение времени и по территориям. </w:t>
      </w:r>
      <w:r>
        <w:t>П</w:t>
      </w:r>
      <w:r w:rsidRPr="00AA7491">
        <w:t>реобладание самцов свидетельствует об ухудшении условий существования популяций, так как преобладает не продуцирующая часть популяций</w:t>
      </w:r>
      <w:r w:rsidR="005A27F0">
        <w:t xml:space="preserve"> (Верещагин, Русаков, 1979; </w:t>
      </w:r>
      <w:proofErr w:type="spellStart"/>
      <w:r w:rsidR="005A27F0">
        <w:t>Данилкин</w:t>
      </w:r>
      <w:proofErr w:type="spellEnd"/>
      <w:r w:rsidR="005A27F0">
        <w:t>, 2002)</w:t>
      </w:r>
      <w:r w:rsidRPr="00AA7491">
        <w:t xml:space="preserve">. </w:t>
      </w:r>
    </w:p>
    <w:p w:rsidR="00400838" w:rsidRPr="000B3752" w:rsidRDefault="00400838" w:rsidP="00400838">
      <w:pPr>
        <w:pStyle w:val="Style"/>
        <w:jc w:val="center"/>
        <w:rPr>
          <w:b/>
          <w:bCs/>
        </w:rPr>
      </w:pPr>
      <w:r w:rsidRPr="000B3752">
        <w:rPr>
          <w:b/>
          <w:bCs/>
        </w:rPr>
        <w:t>Социальная структура популяций</w:t>
      </w:r>
    </w:p>
    <w:p w:rsidR="00400838" w:rsidRPr="004D0D8B" w:rsidRDefault="00400838" w:rsidP="00522B31">
      <w:pPr>
        <w:pStyle w:val="af0"/>
        <w:ind w:firstLine="708"/>
      </w:pPr>
      <w:r w:rsidRPr="004D0D8B">
        <w:t>Кабан – социальное животное, формирующее стада. Объединение групп происходит по материнской линии. Во главе объединений обычно стоит крупная сильная самка. Частота встреч групп разного состава и одиночных зверей в разных районах, как и в разные сезоны и годы, неодинакова, что свидетельствует о неоднородности социальной структуры популяций. Численность группировок оценивается по коэффициенту стадности. Он зависит от плотности населения и кормовой ситуации. В неурожайные по кормам годы кабаны плохо соединяются в большие стада. По сравнению с другими копытными его изменения в целом не слишком велики. Стадные объединения обладают большей жизнеспособностью, чем одиночные особи. Во-первых, это консолидация сил по эффективному обеспечению безопасности и поиска кормов. Во-вторых, стадность может обеспечить механизм групповой терморегуляции</w:t>
      </w:r>
      <w:r w:rsidR="00BB2B53">
        <w:t xml:space="preserve"> (</w:t>
      </w:r>
      <w:proofErr w:type="spellStart"/>
      <w:r w:rsidR="00BB2B53">
        <w:t>Данилкин</w:t>
      </w:r>
      <w:proofErr w:type="spellEnd"/>
      <w:r w:rsidR="00BB2B53">
        <w:t>, 2002)</w:t>
      </w:r>
      <w:r w:rsidRPr="004D0D8B">
        <w:t xml:space="preserve">. </w:t>
      </w:r>
    </w:p>
    <w:p w:rsidR="00400838" w:rsidRPr="00F04A34" w:rsidRDefault="00400838" w:rsidP="00400838">
      <w:pPr>
        <w:pStyle w:val="Style"/>
        <w:jc w:val="center"/>
        <w:rPr>
          <w:b/>
          <w:bCs/>
        </w:rPr>
      </w:pPr>
      <w:r w:rsidRPr="00F04A34">
        <w:rPr>
          <w:b/>
          <w:bCs/>
        </w:rPr>
        <w:t>Межвидовые взаимо</w:t>
      </w:r>
      <w:r>
        <w:rPr>
          <w:b/>
          <w:bCs/>
        </w:rPr>
        <w:t>отношения</w:t>
      </w:r>
    </w:p>
    <w:p w:rsidR="00400838" w:rsidRPr="004D0D8B" w:rsidRDefault="00400838" w:rsidP="00A600A3">
      <w:pPr>
        <w:pStyle w:val="Style"/>
        <w:ind w:firstLine="708"/>
      </w:pPr>
      <w:r w:rsidRPr="004D0D8B">
        <w:t>Наиболее важными взаимоотношениями являются отношения хищник-жертва. Основным врагом кабана является волк. От его численности существенно зависит численность копытных. В многоснежные и холодные зимы волки чаще добывают кабанов, так как диким свиньям трудно передвигаться по высокому снежному покрову. После пожаров, уничтожающих заломы и густые заросли или лесные массивы, гибель кабанов увеличивается, так как они лишаются укрытий. Кроме волков кабаны усиленно преследуются тиграми и ирбисом. На Кавказе, в Закавказье ча</w:t>
      </w:r>
      <w:r>
        <w:t xml:space="preserve">сто на кабанов нападает леопард, </w:t>
      </w:r>
      <w:r w:rsidRPr="004D0D8B">
        <w:t xml:space="preserve">на западном побережье Каспия – камышовый кот. Иногда на </w:t>
      </w:r>
      <w:r>
        <w:t>кабанов охотится бурый медведь</w:t>
      </w:r>
      <w:r w:rsidR="00E53086">
        <w:t xml:space="preserve"> (</w:t>
      </w:r>
      <w:proofErr w:type="spellStart"/>
      <w:r w:rsidR="00E53086">
        <w:t>Слудский</w:t>
      </w:r>
      <w:proofErr w:type="spellEnd"/>
      <w:r w:rsidR="00E53086">
        <w:t xml:space="preserve">, 1956; </w:t>
      </w:r>
      <w:proofErr w:type="spellStart"/>
      <w:r w:rsidR="00E53086">
        <w:t>Козло</w:t>
      </w:r>
      <w:proofErr w:type="spellEnd"/>
      <w:r w:rsidR="00E53086">
        <w:t>, 1975)</w:t>
      </w:r>
      <w:r>
        <w:t>.</w:t>
      </w:r>
      <w:r w:rsidRPr="004D0D8B">
        <w:t xml:space="preserve"> </w:t>
      </w:r>
    </w:p>
    <w:p w:rsidR="00400838" w:rsidRDefault="00400838" w:rsidP="00A600A3">
      <w:pPr>
        <w:pStyle w:val="Style"/>
        <w:ind w:firstLine="708"/>
      </w:pPr>
      <w:r w:rsidRPr="004D0D8B">
        <w:t>Среди конкурентов рассматриваемого зверя можно отметить бурундуков, белок, мышевидных грызунов, медведей, оленей, дятлов в тех районах, где основная пища кабанов – жёлуди дубов, орешки  бука, орехи лещины. В местах, где они поедают саранчу, конкурируют с воробьиными, лисицами</w:t>
      </w:r>
      <w:r w:rsidR="005D28E6">
        <w:t xml:space="preserve"> (</w:t>
      </w:r>
      <w:proofErr w:type="spellStart"/>
      <w:r w:rsidR="005D28E6">
        <w:t>Слудский</w:t>
      </w:r>
      <w:proofErr w:type="spellEnd"/>
      <w:r w:rsidR="005D28E6">
        <w:t>, 1956)</w:t>
      </w:r>
      <w:r w:rsidRPr="004D0D8B">
        <w:t xml:space="preserve">. </w:t>
      </w:r>
    </w:p>
    <w:p w:rsidR="003737D8" w:rsidRPr="003737D8" w:rsidRDefault="003737D8" w:rsidP="003737D8">
      <w:pPr>
        <w:pStyle w:val="af0"/>
        <w:jc w:val="center"/>
        <w:rPr>
          <w:b/>
        </w:rPr>
      </w:pPr>
      <w:r w:rsidRPr="003737D8">
        <w:rPr>
          <w:b/>
        </w:rPr>
        <w:t>Биогеоценотическая роль и роль в жизни человека</w:t>
      </w:r>
    </w:p>
    <w:p w:rsidR="003737D8" w:rsidRPr="00E22F1D" w:rsidRDefault="003737D8" w:rsidP="00114E34">
      <w:pPr>
        <w:pStyle w:val="af0"/>
        <w:ind w:firstLine="708"/>
      </w:pPr>
      <w:r w:rsidRPr="00E22F1D">
        <w:t xml:space="preserve">Значение кабана в природе и жизни человека неоднозначно, характерно как положительное, так и отрицательное влияние. В процессе роющей деятельности кабан способен влиять на отдельные компоненты биогеоценоза, изменяя их структуру и облик. </w:t>
      </w:r>
    </w:p>
    <w:p w:rsidR="003737D8" w:rsidRPr="00E22F1D" w:rsidRDefault="003737D8" w:rsidP="00114E34">
      <w:pPr>
        <w:pStyle w:val="af0"/>
        <w:ind w:firstLine="708"/>
      </w:pPr>
      <w:r w:rsidRPr="00114E34">
        <w:rPr>
          <w:b/>
        </w:rPr>
        <w:t>Растительный покров</w:t>
      </w:r>
      <w:r w:rsidRPr="00E22F1D">
        <w:t xml:space="preserve">: кабан производит механическое повреждение растений, однако растительность возобновляется, при этом биомасса существенно возрастает; </w:t>
      </w:r>
      <w:r w:rsidRPr="00E22F1D">
        <w:lastRenderedPageBreak/>
        <w:t xml:space="preserve">изменяет флористический состав растительности (появляются рудеральные виды, вытесняющие доминантов); способствует </w:t>
      </w:r>
      <w:proofErr w:type="spellStart"/>
      <w:r w:rsidRPr="00E22F1D">
        <w:t>лесовозобновлению</w:t>
      </w:r>
      <w:proofErr w:type="spellEnd"/>
      <w:r w:rsidRPr="00E22F1D">
        <w:t xml:space="preserve"> при разрыхлении и последующем закапывании и </w:t>
      </w:r>
      <w:proofErr w:type="spellStart"/>
      <w:r w:rsidRPr="00E22F1D">
        <w:t>затаптывании</w:t>
      </w:r>
      <w:proofErr w:type="spellEnd"/>
      <w:r w:rsidRPr="00E22F1D">
        <w:t xml:space="preserve"> семян – таким </w:t>
      </w:r>
      <w:proofErr w:type="gramStart"/>
      <w:r w:rsidRPr="00E22F1D">
        <w:t>образом</w:t>
      </w:r>
      <w:proofErr w:type="gramEnd"/>
      <w:r w:rsidRPr="00E22F1D">
        <w:t xml:space="preserve"> возобновляются дубы, буки, ели, яблони, однако, повторные </w:t>
      </w:r>
      <w:proofErr w:type="spellStart"/>
      <w:r w:rsidRPr="00E22F1D">
        <w:t>порои</w:t>
      </w:r>
      <w:proofErr w:type="spellEnd"/>
      <w:r w:rsidRPr="00E22F1D">
        <w:t xml:space="preserve"> губят проростки и корневые системы растений. </w:t>
      </w:r>
    </w:p>
    <w:p w:rsidR="003737D8" w:rsidRPr="00E22F1D" w:rsidRDefault="003737D8" w:rsidP="00114E34">
      <w:pPr>
        <w:pStyle w:val="af0"/>
        <w:ind w:firstLine="708"/>
      </w:pPr>
      <w:r w:rsidRPr="00114E34">
        <w:rPr>
          <w:b/>
        </w:rPr>
        <w:t>Почвенный покров</w:t>
      </w:r>
      <w:r w:rsidRPr="00E22F1D">
        <w:t xml:space="preserve">: изменяет физические и химические свойства почв, тепловой, воздушный, водный режим – уменьшается твёрдость почвы, увеличивается влажность, улучшаются аэрационные свойства и водопроницаемость, ускоряется процесс минерализации подстилки, что ведёт к обогащению почвы гумусом. </w:t>
      </w:r>
    </w:p>
    <w:p w:rsidR="003737D8" w:rsidRPr="00E22F1D" w:rsidRDefault="003737D8" w:rsidP="00114E34">
      <w:pPr>
        <w:pStyle w:val="af0"/>
        <w:ind w:firstLine="708"/>
      </w:pPr>
      <w:r w:rsidRPr="00114E34">
        <w:rPr>
          <w:b/>
        </w:rPr>
        <w:t>Фауна</w:t>
      </w:r>
      <w:r w:rsidRPr="00E22F1D">
        <w:t xml:space="preserve">: биомасса почвенной фауны уменьшается, однако через некоторое время происходит заселение и увеличение плотности по сравнению с первоначальным состоянием; разрушает муравейники, ондатровые хатки и норы выхухоли, поедает зверьков, разоряет гнёзда; </w:t>
      </w:r>
      <w:proofErr w:type="gramStart"/>
      <w:r w:rsidRPr="00E22F1D">
        <w:t xml:space="preserve">является санитаром леса – уничтожает личинки, куколок, имаго беспозвоночных вредителей (майского хруща, </w:t>
      </w:r>
      <w:r w:rsidR="00114E34">
        <w:t>жёлудевой плодожорки</w:t>
      </w:r>
      <w:r w:rsidRPr="00E22F1D">
        <w:t xml:space="preserve">, соснового шелкопряда, которые ухудшают </w:t>
      </w:r>
      <w:proofErr w:type="spellStart"/>
      <w:r w:rsidRPr="00E22F1D">
        <w:t>лесовозобновление</w:t>
      </w:r>
      <w:proofErr w:type="spellEnd"/>
      <w:r w:rsidRPr="00E22F1D">
        <w:t>, также поедают саранчу, негативно влияющую на посев сельскохозяйственных культур и мышевидных грызунов, являющихся источниками различных эпизоотий, но с другой стороны, при высокой плотности популяций они сами становятся переносчиками заболеваний; облегчает передвижение животных зимой по проложенным тропам;</w:t>
      </w:r>
      <w:proofErr w:type="gramEnd"/>
      <w:r w:rsidRPr="00E22F1D">
        <w:t xml:space="preserve"> является важным звеном в трофической цепи (один из основных источников пищи для волков, тигров, леопардов, медведей). </w:t>
      </w:r>
    </w:p>
    <w:p w:rsidR="003737D8" w:rsidRPr="00E22F1D" w:rsidRDefault="003737D8" w:rsidP="00114E34">
      <w:pPr>
        <w:pStyle w:val="af0"/>
        <w:ind w:firstLine="708"/>
      </w:pPr>
      <w:r w:rsidRPr="00114E34">
        <w:rPr>
          <w:b/>
        </w:rPr>
        <w:t>Сельское хозяйство</w:t>
      </w:r>
      <w:r w:rsidRPr="00E22F1D">
        <w:t>: приводит в негодность сенокосные поля и пастбища, разоряет огороды, уничтожает рыбу на мелководьях, принося ущерб рыбному хозяйству. С другой стороны, кабан поедает вредителей сельскохозяйственных культур, что способствует сохранности урожая.</w:t>
      </w:r>
    </w:p>
    <w:p w:rsidR="003737D8" w:rsidRPr="00E22F1D" w:rsidRDefault="003737D8" w:rsidP="00B1505B">
      <w:pPr>
        <w:pStyle w:val="af0"/>
        <w:ind w:firstLine="708"/>
      </w:pPr>
      <w:r w:rsidRPr="00E22F1D">
        <w:t xml:space="preserve">Наиболее </w:t>
      </w:r>
      <w:proofErr w:type="gramStart"/>
      <w:r w:rsidRPr="00E22F1D">
        <w:t>важное значение</w:t>
      </w:r>
      <w:proofErr w:type="gramEnd"/>
      <w:r w:rsidRPr="00E22F1D">
        <w:t xml:space="preserve"> в жизни человека кабан имеет как ценный охотничий вид</w:t>
      </w:r>
      <w:r w:rsidR="00B1505B">
        <w:t xml:space="preserve"> (</w:t>
      </w:r>
      <w:proofErr w:type="spellStart"/>
      <w:r w:rsidR="00B1505B">
        <w:t>Козло</w:t>
      </w:r>
      <w:proofErr w:type="spellEnd"/>
      <w:r w:rsidR="00B1505B">
        <w:t>, 1975)</w:t>
      </w:r>
      <w:r w:rsidRPr="00E22F1D">
        <w:t xml:space="preserve">. </w:t>
      </w:r>
    </w:p>
    <w:p w:rsidR="00400838" w:rsidRPr="00B9685E" w:rsidRDefault="00400838" w:rsidP="00D00B97">
      <w:pPr>
        <w:pStyle w:val="1"/>
        <w:jc w:val="center"/>
        <w:rPr>
          <w:rFonts w:ascii="Times New Roman" w:hAnsi="Times New Roman" w:cs="Times New Roman"/>
          <w:color w:val="000000" w:themeColor="text1"/>
        </w:rPr>
      </w:pPr>
      <w:bookmarkStart w:id="8" w:name="_Toc41044317"/>
      <w:r w:rsidRPr="00B9685E">
        <w:rPr>
          <w:rFonts w:ascii="Times New Roman" w:hAnsi="Times New Roman" w:cs="Times New Roman"/>
          <w:color w:val="000000" w:themeColor="text1"/>
        </w:rPr>
        <w:t xml:space="preserve">Глава </w:t>
      </w:r>
      <w:r w:rsidR="003A6198" w:rsidRPr="00B9685E">
        <w:rPr>
          <w:rFonts w:ascii="Times New Roman" w:hAnsi="Times New Roman" w:cs="Times New Roman"/>
          <w:color w:val="000000" w:themeColor="text1"/>
        </w:rPr>
        <w:t>3</w:t>
      </w:r>
      <w:r w:rsidRPr="00B9685E">
        <w:rPr>
          <w:rFonts w:ascii="Times New Roman" w:hAnsi="Times New Roman" w:cs="Times New Roman"/>
          <w:color w:val="000000" w:themeColor="text1"/>
        </w:rPr>
        <w:t>. Факторы, влияющие на распространение и численность</w:t>
      </w:r>
      <w:bookmarkEnd w:id="8"/>
    </w:p>
    <w:p w:rsidR="00400838" w:rsidRPr="00B9685E" w:rsidRDefault="00400838" w:rsidP="00D00B97">
      <w:pPr>
        <w:pStyle w:val="1"/>
        <w:spacing w:before="0" w:after="240"/>
        <w:jc w:val="center"/>
        <w:rPr>
          <w:rFonts w:ascii="Times New Roman" w:hAnsi="Times New Roman" w:cs="Times New Roman"/>
          <w:color w:val="000000" w:themeColor="text1"/>
        </w:rPr>
      </w:pPr>
      <w:bookmarkStart w:id="9" w:name="_Toc40967828"/>
      <w:bookmarkStart w:id="10" w:name="_Toc41044318"/>
      <w:r w:rsidRPr="00B9685E">
        <w:rPr>
          <w:rFonts w:ascii="Times New Roman" w:hAnsi="Times New Roman" w:cs="Times New Roman"/>
          <w:color w:val="000000" w:themeColor="text1"/>
        </w:rPr>
        <w:t>кабана</w:t>
      </w:r>
      <w:bookmarkEnd w:id="9"/>
      <w:bookmarkEnd w:id="10"/>
    </w:p>
    <w:p w:rsidR="00400838" w:rsidRDefault="00400838" w:rsidP="00A600A3">
      <w:pPr>
        <w:pStyle w:val="af0"/>
        <w:ind w:firstLine="708"/>
      </w:pPr>
      <w:r w:rsidRPr="00887713">
        <w:t>Теорий динамики численности популяций животных существует множество, но единая, объясняющая причины изменений</w:t>
      </w:r>
      <w:r>
        <w:t xml:space="preserve"> численности и плотности</w:t>
      </w:r>
      <w:r w:rsidRPr="00887713">
        <w:t xml:space="preserve">, так и не была выработана. Существуют следующие теории: </w:t>
      </w:r>
      <w:r w:rsidRPr="00E155C6">
        <w:rPr>
          <w:i/>
          <w:iCs/>
        </w:rPr>
        <w:t>климатическая</w:t>
      </w:r>
      <w:r w:rsidRPr="00887713">
        <w:t xml:space="preserve">, </w:t>
      </w:r>
      <w:proofErr w:type="spellStart"/>
      <w:r w:rsidRPr="00E155C6">
        <w:rPr>
          <w:i/>
          <w:iCs/>
        </w:rPr>
        <w:t>трофоклиматическая</w:t>
      </w:r>
      <w:proofErr w:type="spellEnd"/>
      <w:r w:rsidRPr="00887713">
        <w:t xml:space="preserve">, </w:t>
      </w:r>
      <w:r w:rsidRPr="00E155C6">
        <w:rPr>
          <w:i/>
          <w:iCs/>
        </w:rPr>
        <w:t>сукцессионная</w:t>
      </w:r>
      <w:r w:rsidRPr="00887713">
        <w:t xml:space="preserve">, </w:t>
      </w:r>
      <w:r w:rsidRPr="00E155C6">
        <w:rPr>
          <w:i/>
          <w:iCs/>
        </w:rPr>
        <w:t>системы «хищник-жертва»</w:t>
      </w:r>
      <w:r w:rsidRPr="00887713">
        <w:t xml:space="preserve">, </w:t>
      </w:r>
      <w:r w:rsidRPr="00E155C6">
        <w:rPr>
          <w:i/>
          <w:iCs/>
        </w:rPr>
        <w:t>эпизоотическая</w:t>
      </w:r>
      <w:r w:rsidRPr="00887713">
        <w:t xml:space="preserve">, </w:t>
      </w:r>
      <w:r w:rsidRPr="00E155C6">
        <w:rPr>
          <w:i/>
          <w:iCs/>
        </w:rPr>
        <w:t>внутрипопуляционной регуляции численности</w:t>
      </w:r>
      <w:r w:rsidRPr="00887713">
        <w:t xml:space="preserve">, </w:t>
      </w:r>
      <w:r w:rsidRPr="00E155C6">
        <w:rPr>
          <w:i/>
          <w:iCs/>
        </w:rPr>
        <w:t>антропогенного влияния</w:t>
      </w:r>
      <w:r w:rsidRPr="00887713">
        <w:t xml:space="preserve">, </w:t>
      </w:r>
      <w:r w:rsidRPr="00E155C6">
        <w:rPr>
          <w:i/>
          <w:iCs/>
        </w:rPr>
        <w:t>комплексного воздействия факторов</w:t>
      </w:r>
      <w:r w:rsidR="00227D55">
        <w:rPr>
          <w:i/>
          <w:iCs/>
        </w:rPr>
        <w:t xml:space="preserve"> </w:t>
      </w:r>
      <w:r w:rsidR="00227D55" w:rsidRPr="00227D55">
        <w:rPr>
          <w:iCs/>
        </w:rPr>
        <w:t>(</w:t>
      </w:r>
      <w:proofErr w:type="spellStart"/>
      <w:r w:rsidR="00227D55" w:rsidRPr="00227D55">
        <w:rPr>
          <w:iCs/>
        </w:rPr>
        <w:t>Данилкин</w:t>
      </w:r>
      <w:proofErr w:type="spellEnd"/>
      <w:r w:rsidR="00227D55" w:rsidRPr="00227D55">
        <w:rPr>
          <w:iCs/>
        </w:rPr>
        <w:t>, 2009)</w:t>
      </w:r>
      <w:r w:rsidRPr="00887713">
        <w:t>.</w:t>
      </w:r>
      <w:r>
        <w:t xml:space="preserve"> </w:t>
      </w:r>
    </w:p>
    <w:p w:rsidR="00400838" w:rsidRDefault="00400838" w:rsidP="00D536F4">
      <w:pPr>
        <w:pStyle w:val="af0"/>
        <w:ind w:firstLine="708"/>
      </w:pPr>
      <w:r>
        <w:t xml:space="preserve">Влияющие факторы следующие: </w:t>
      </w:r>
    </w:p>
    <w:p w:rsidR="00400838" w:rsidRPr="004176E9" w:rsidRDefault="00400838" w:rsidP="00822451">
      <w:pPr>
        <w:pStyle w:val="af0"/>
        <w:numPr>
          <w:ilvl w:val="0"/>
          <w:numId w:val="27"/>
        </w:numPr>
      </w:pPr>
      <w:r w:rsidRPr="004176E9">
        <w:t>Кормовые условия (обилие и доступность кормов);</w:t>
      </w:r>
    </w:p>
    <w:p w:rsidR="00400838" w:rsidRPr="004176E9" w:rsidRDefault="00400838" w:rsidP="00822451">
      <w:pPr>
        <w:pStyle w:val="af0"/>
        <w:numPr>
          <w:ilvl w:val="0"/>
          <w:numId w:val="27"/>
        </w:numPr>
      </w:pPr>
      <w:r w:rsidRPr="004176E9">
        <w:lastRenderedPageBreak/>
        <w:t xml:space="preserve">Метеорологические условия и атмосферные явления (среднемесячная температура, количество осадков, число дней со снежным  покровом, высота снежного покрова, наст, гололедица, </w:t>
      </w:r>
      <w:proofErr w:type="spellStart"/>
      <w:r w:rsidRPr="004176E9">
        <w:t>пустоледник</w:t>
      </w:r>
      <w:proofErr w:type="spellEnd"/>
      <w:r w:rsidRPr="004176E9">
        <w:t>, моряна);</w:t>
      </w:r>
    </w:p>
    <w:p w:rsidR="00400838" w:rsidRPr="004176E9" w:rsidRDefault="00400838" w:rsidP="00822451">
      <w:pPr>
        <w:pStyle w:val="af0"/>
        <w:numPr>
          <w:ilvl w:val="0"/>
          <w:numId w:val="27"/>
        </w:numPr>
      </w:pPr>
      <w:r w:rsidRPr="004176E9">
        <w:t>Гидрологический режим;</w:t>
      </w:r>
    </w:p>
    <w:p w:rsidR="00400838" w:rsidRPr="004176E9" w:rsidRDefault="00400838" w:rsidP="00822451">
      <w:pPr>
        <w:pStyle w:val="af0"/>
        <w:numPr>
          <w:ilvl w:val="0"/>
          <w:numId w:val="27"/>
        </w:numPr>
      </w:pPr>
      <w:r w:rsidRPr="004176E9">
        <w:t>Опасные природные явления (пожары);</w:t>
      </w:r>
    </w:p>
    <w:p w:rsidR="00400838" w:rsidRDefault="00400838" w:rsidP="00822451">
      <w:pPr>
        <w:pStyle w:val="af0"/>
        <w:numPr>
          <w:ilvl w:val="0"/>
          <w:numId w:val="27"/>
        </w:numPr>
      </w:pPr>
      <w:r w:rsidRPr="004176E9">
        <w:t>Болезни, паразиты;</w:t>
      </w:r>
    </w:p>
    <w:p w:rsidR="00400838" w:rsidRPr="004176E9" w:rsidRDefault="00400838" w:rsidP="00822451">
      <w:pPr>
        <w:pStyle w:val="af0"/>
        <w:numPr>
          <w:ilvl w:val="0"/>
          <w:numId w:val="27"/>
        </w:numPr>
      </w:pPr>
      <w:r>
        <w:t>Хищники, конкуренты;</w:t>
      </w:r>
    </w:p>
    <w:p w:rsidR="00400838" w:rsidRPr="006A06BB" w:rsidRDefault="00400838" w:rsidP="00822451">
      <w:pPr>
        <w:pStyle w:val="af0"/>
        <w:numPr>
          <w:ilvl w:val="0"/>
          <w:numId w:val="27"/>
        </w:numPr>
      </w:pPr>
      <w:r w:rsidRPr="004176E9">
        <w:t>Хозяйственная деятельность (лесохозяйственная, сельскохозяйственна</w:t>
      </w:r>
      <w:r>
        <w:t xml:space="preserve">я, </w:t>
      </w:r>
      <w:proofErr w:type="spellStart"/>
      <w:r>
        <w:t>охотохозяйственная</w:t>
      </w:r>
      <w:proofErr w:type="spellEnd"/>
      <w:r>
        <w:t>).</w:t>
      </w:r>
    </w:p>
    <w:p w:rsidR="00400838" w:rsidRDefault="00400838" w:rsidP="00D536F4">
      <w:pPr>
        <w:pStyle w:val="af0"/>
        <w:ind w:firstLine="708"/>
      </w:pPr>
      <w:r w:rsidRPr="002F1201">
        <w:t xml:space="preserve">Климатическая теория рассматривает в качестве влияющего фактора климатические условия, цикличные колебания которых связаны с солнечной активностью. Однако не все учёные признают цикличность, либо признают, но не связывают с солнечной активностью. </w:t>
      </w:r>
      <w:r w:rsidRPr="00A96382">
        <w:t>Кабан хорошо перенос</w:t>
      </w:r>
      <w:r w:rsidR="00227D55">
        <w:t>и</w:t>
      </w:r>
      <w:r w:rsidRPr="00A96382">
        <w:t>т низкие температуры, но в целом является теплолюбивым животным. Повышенные температуры воздуха в весенний период способствуют выживанию и хорошему развитию молодняка. Пониженные температуры, прохладная и дождливая погода, наоборот, негативно влияют на выживаемость</w:t>
      </w:r>
      <w:r w:rsidR="00227D55">
        <w:t xml:space="preserve"> (</w:t>
      </w:r>
      <w:proofErr w:type="spellStart"/>
      <w:r w:rsidR="00227D55">
        <w:t>Данилкин</w:t>
      </w:r>
      <w:proofErr w:type="spellEnd"/>
      <w:r w:rsidR="00227D55">
        <w:t>, 2009)</w:t>
      </w:r>
      <w:r w:rsidRPr="00A96382">
        <w:t xml:space="preserve">. </w:t>
      </w:r>
    </w:p>
    <w:p w:rsidR="00400838" w:rsidRPr="00F97CF9" w:rsidRDefault="00400838" w:rsidP="00D536F4">
      <w:pPr>
        <w:pStyle w:val="af0"/>
        <w:ind w:firstLine="708"/>
      </w:pPr>
      <w:r w:rsidRPr="005535AE">
        <w:t>Осадки в основном наиболее важны в летний период – они определяют продуктивность растительных кормов, которые важны для восстановления после тяжёлого зимнего периода и роста и развития молодняка, во все остальные сезоны для него благоприятно отсутствие осадков.</w:t>
      </w:r>
      <w:r w:rsidRPr="00435E2D">
        <w:t xml:space="preserve"> </w:t>
      </w:r>
      <w:r w:rsidRPr="00A96382">
        <w:t>Высота снежного покрова определяет возможность передвижения и добывания пищи (чаще всего указывается, что наибольш</w:t>
      </w:r>
      <w:r>
        <w:t>ая высота снежного покрова – 50-</w:t>
      </w:r>
      <w:r w:rsidRPr="00A96382">
        <w:t>70 см (по другим данным 40</w:t>
      </w:r>
      <w:r>
        <w:t>-50 см), но</w:t>
      </w:r>
      <w:r w:rsidRPr="00A96382">
        <w:t xml:space="preserve"> кабаны могут проживать на территориях с более высоким снежным покровом только при наличии троп). Для взрослых кабанов высота снежного покрова становится критической при достижении 40-50 см, для подсвинков – 30-40 см, для поросят – 20-30 см.</w:t>
      </w:r>
      <w:r w:rsidRPr="00435E2D">
        <w:t xml:space="preserve"> </w:t>
      </w:r>
      <w:r w:rsidRPr="00A96382">
        <w:t xml:space="preserve">В </w:t>
      </w:r>
      <w:proofErr w:type="spellStart"/>
      <w:r w:rsidRPr="00A96382">
        <w:t>многоснежье</w:t>
      </w:r>
      <w:proofErr w:type="spellEnd"/>
      <w:r w:rsidRPr="00A96382">
        <w:t xml:space="preserve"> существенно увеличиваются </w:t>
      </w:r>
      <w:proofErr w:type="spellStart"/>
      <w:r w:rsidRPr="00A96382">
        <w:t>энергозатраты</w:t>
      </w:r>
      <w:proofErr w:type="spellEnd"/>
      <w:r w:rsidRPr="00A96382">
        <w:t>, усиливается преследование и истребление копытных людьми и хищниками. Снежный покров можно рассматривать и ка</w:t>
      </w:r>
      <w:r w:rsidR="000103E0">
        <w:t>к благоприятный фак</w:t>
      </w:r>
      <w:r w:rsidR="000103E0">
        <w:softHyphen/>
        <w:t>тор. Он пре</w:t>
      </w:r>
      <w:r w:rsidRPr="00A96382">
        <w:t>пятствует сильному промерзанию почвы и позволяет добывать подземный корм и воду</w:t>
      </w:r>
      <w:r w:rsidR="00227D55">
        <w:t xml:space="preserve">. </w:t>
      </w:r>
      <w:r w:rsidRPr="00A96382">
        <w:t>При наступлении оттепели и последующем похолодании возникает наст – плотная ледяная корка, которая часто ранит</w:t>
      </w:r>
      <w:r w:rsidR="000103E0">
        <w:t xml:space="preserve"> ноги зверей, а также гололед</w:t>
      </w:r>
      <w:r w:rsidRPr="00A96382">
        <w:t xml:space="preserve">. </w:t>
      </w:r>
      <w:r w:rsidRPr="004176E9">
        <w:t xml:space="preserve">Другое неблагоприятное явление – </w:t>
      </w:r>
      <w:proofErr w:type="spellStart"/>
      <w:r w:rsidRPr="004176E9">
        <w:t>пустоледица</w:t>
      </w:r>
      <w:proofErr w:type="spellEnd"/>
      <w:r w:rsidRPr="004176E9">
        <w:t>. В некоторые годы вода в водоёмах замерзает в то время, когда её уровень бывает особенно высоким. Позднее уровень воды быстро понижается до определённого предела и на её поверхности появляет</w:t>
      </w:r>
      <w:r w:rsidR="00A43EA3">
        <w:t>ся новый лед или вода уходит со</w:t>
      </w:r>
      <w:r w:rsidRPr="004176E9">
        <w:t>вершенно. В результате образуется несколько слоёв льда, между которыми имеется пустоты.</w:t>
      </w:r>
      <w:r w:rsidRPr="00435E2D">
        <w:t xml:space="preserve"> </w:t>
      </w:r>
      <w:r w:rsidRPr="004176E9">
        <w:t>Животные, пытающиеся добыть корм, иногда гибнут, провалившись через верхний слой льда, и не имеют возможности из-под него выбраться.</w:t>
      </w:r>
      <w:r w:rsidRPr="00435E2D">
        <w:t xml:space="preserve"> </w:t>
      </w:r>
      <w:r w:rsidRPr="00097070">
        <w:t xml:space="preserve">На численность диких свиней влияет гидрологический режим – </w:t>
      </w:r>
      <w:r w:rsidRPr="00097070">
        <w:rPr>
          <w:szCs w:val="21"/>
        </w:rPr>
        <w:t>многолетние, сезонные (</w:t>
      </w:r>
      <w:r w:rsidRPr="00435E2D">
        <w:t>половодье, межень, паводок</w:t>
      </w:r>
      <w:r w:rsidRPr="00097070">
        <w:rPr>
          <w:szCs w:val="21"/>
        </w:rPr>
        <w:t>) изменения режима уровня воды, режима стока, термического режима.</w:t>
      </w:r>
      <w:r w:rsidRPr="00435E2D">
        <w:t xml:space="preserve"> </w:t>
      </w:r>
      <w:r w:rsidRPr="00097070">
        <w:t xml:space="preserve">При половодье и паводках на гибель животных влияет отсутствие </w:t>
      </w:r>
      <w:r w:rsidRPr="00097070">
        <w:lastRenderedPageBreak/>
        <w:t>свободной от воды земли.</w:t>
      </w:r>
      <w:r w:rsidRPr="00435E2D">
        <w:t xml:space="preserve"> </w:t>
      </w:r>
      <w:r>
        <w:t xml:space="preserve">При засухах в аридных зонах </w:t>
      </w:r>
      <w:r w:rsidRPr="00097070">
        <w:t>происходит усыхание озёр, что приводит к сокращению кормовых и защитных угодий диких свиней и массовой их эмиграции</w:t>
      </w:r>
      <w:r w:rsidR="00A43EA3">
        <w:t xml:space="preserve">. </w:t>
      </w:r>
      <w:r w:rsidRPr="00097070">
        <w:t>Одним из</w:t>
      </w:r>
      <w:r w:rsidRPr="004176E9">
        <w:t xml:space="preserve"> неблагоприятных факторов является моряна – сильный ветер, нагоняющий воду на берег. Наблюдается это явление в осенне-зимний период. П</w:t>
      </w:r>
      <w:r w:rsidRPr="00D536F4">
        <w:t>роисходит затопление территорий и поломка прибрежных зарослей и пространства оказываются свободными, поэтому кабаны ст</w:t>
      </w:r>
      <w:r w:rsidR="00A52298" w:rsidRPr="00D536F4">
        <w:t>ановятся уязвимыми для хищников</w:t>
      </w:r>
      <w:r w:rsidRPr="00D536F4">
        <w:t xml:space="preserve"> </w:t>
      </w:r>
      <w:r w:rsidR="000103E0" w:rsidRPr="00D536F4">
        <w:t>(</w:t>
      </w:r>
      <w:proofErr w:type="spellStart"/>
      <w:r w:rsidR="000103E0" w:rsidRPr="00D536F4">
        <w:t>Слудский</w:t>
      </w:r>
      <w:proofErr w:type="spellEnd"/>
      <w:r w:rsidR="000103E0" w:rsidRPr="00D536F4">
        <w:t xml:space="preserve">, 1956; </w:t>
      </w:r>
      <w:proofErr w:type="spellStart"/>
      <w:r w:rsidR="000103E0" w:rsidRPr="00D536F4">
        <w:t>Козло</w:t>
      </w:r>
      <w:proofErr w:type="spellEnd"/>
      <w:r w:rsidR="000103E0" w:rsidRPr="00D536F4">
        <w:t>, 1975</w:t>
      </w:r>
      <w:r w:rsidR="00A43EA3" w:rsidRPr="00D536F4">
        <w:t xml:space="preserve">; </w:t>
      </w:r>
      <w:proofErr w:type="spellStart"/>
      <w:r w:rsidR="00A43EA3" w:rsidRPr="00D536F4">
        <w:t>Данилкин</w:t>
      </w:r>
      <w:proofErr w:type="spellEnd"/>
      <w:r w:rsidR="00A43EA3" w:rsidRPr="00D536F4">
        <w:t>, 2002</w:t>
      </w:r>
      <w:r w:rsidR="000103E0" w:rsidRPr="00D536F4">
        <w:t>)</w:t>
      </w:r>
      <w:r w:rsidR="00A52298" w:rsidRPr="00D536F4">
        <w:t>.</w:t>
      </w:r>
    </w:p>
    <w:p w:rsidR="00400838" w:rsidRPr="008507CA" w:rsidRDefault="00400838" w:rsidP="00D536F4">
      <w:pPr>
        <w:pStyle w:val="af0"/>
        <w:ind w:firstLine="708"/>
      </w:pPr>
      <w:r w:rsidRPr="000409BA">
        <w:t xml:space="preserve">В </w:t>
      </w:r>
      <w:proofErr w:type="spellStart"/>
      <w:r w:rsidRPr="000409BA">
        <w:t>трофоклиматической</w:t>
      </w:r>
      <w:proofErr w:type="spellEnd"/>
      <w:r w:rsidRPr="000409BA">
        <w:t xml:space="preserve"> теории численность зверей зависит от кормовой базы, продуктивность которой в свою очередь подвержена влиянию климатических условий. </w:t>
      </w:r>
      <w:r>
        <w:t xml:space="preserve">Кормовые условия являются одним из главных факторов, влияющих на численность кабанов: </w:t>
      </w:r>
      <w:r w:rsidRPr="00097070">
        <w:t>обилие и доступность кормов влияет на состояние популяции – при хорошем урожае кабаны достаточно упитанны, увеличивается плодовитость и чис</w:t>
      </w:r>
      <w:r>
        <w:t>ленность</w:t>
      </w:r>
      <w:r w:rsidRPr="00097070">
        <w:t xml:space="preserve"> молодняка, улучшается их развитие, в более сжатые сроки проходит гон. С ухудшением кормовых условий кабаны начинают питаться малопитательными </w:t>
      </w:r>
      <w:proofErr w:type="gramStart"/>
      <w:r w:rsidRPr="00097070">
        <w:t>кормами</w:t>
      </w:r>
      <w:proofErr w:type="gramEnd"/>
      <w:r w:rsidRPr="00097070">
        <w:t xml:space="preserve"> и возникает необходимость в подкормке. На кормовые условия влияют вредители кормовых растений – например, жёлудевый долгоносик может уничтожать до 90</w:t>
      </w:r>
      <w:r>
        <w:t xml:space="preserve"> </w:t>
      </w:r>
      <w:r w:rsidRPr="00097070">
        <w:t xml:space="preserve">% дубовых желудей, являющихся основным кормом кабана, а </w:t>
      </w:r>
      <w:proofErr w:type="spellStart"/>
      <w:r w:rsidRPr="00097070">
        <w:t>шишковая</w:t>
      </w:r>
      <w:proofErr w:type="spellEnd"/>
      <w:r w:rsidRPr="00097070">
        <w:t xml:space="preserve"> огневка повреждает кедр и другие хвойные. </w:t>
      </w:r>
      <w:r w:rsidRPr="00097070">
        <w:rPr>
          <w:szCs w:val="21"/>
        </w:rPr>
        <w:t xml:space="preserve">При повторении малоурожайных годов один за другим наступает резкое, а при сочетании бескормицы с трудными метеорологическими условиями – катастрофическое </w:t>
      </w:r>
      <w:r w:rsidRPr="00FA5D70">
        <w:rPr>
          <w:szCs w:val="21"/>
        </w:rPr>
        <w:t>снижение численности</w:t>
      </w:r>
      <w:r w:rsidR="001B6F5D" w:rsidRPr="00FA5D70">
        <w:rPr>
          <w:szCs w:val="21"/>
        </w:rPr>
        <w:t xml:space="preserve"> (</w:t>
      </w:r>
      <w:proofErr w:type="spellStart"/>
      <w:r w:rsidR="001B6F5D" w:rsidRPr="00FA5D70">
        <w:rPr>
          <w:szCs w:val="21"/>
        </w:rPr>
        <w:t>Козло</w:t>
      </w:r>
      <w:proofErr w:type="spellEnd"/>
      <w:r w:rsidR="001B6F5D" w:rsidRPr="00FA5D70">
        <w:rPr>
          <w:szCs w:val="21"/>
        </w:rPr>
        <w:t>, 1975)</w:t>
      </w:r>
      <w:r w:rsidRPr="00FA5D70">
        <w:rPr>
          <w:szCs w:val="21"/>
        </w:rPr>
        <w:t xml:space="preserve">. Кабан является влаголюбивым животным, поэтому ему очень важны влажные кормы. </w:t>
      </w:r>
      <w:r w:rsidR="00FA5D70" w:rsidRPr="00FA5D70">
        <w:rPr>
          <w:szCs w:val="21"/>
        </w:rPr>
        <w:t>Существует предположение</w:t>
      </w:r>
      <w:r w:rsidRPr="00FA5D70">
        <w:rPr>
          <w:szCs w:val="21"/>
        </w:rPr>
        <w:t>, что отсутствие влажных кормов и является губительным фактором, а не отсутствие кормов как таковых</w:t>
      </w:r>
      <w:r w:rsidR="00D536F4" w:rsidRPr="00FA5D70">
        <w:rPr>
          <w:szCs w:val="21"/>
        </w:rPr>
        <w:t xml:space="preserve"> (</w:t>
      </w:r>
      <w:proofErr w:type="spellStart"/>
      <w:r w:rsidR="00D536F4" w:rsidRPr="00FA5D70">
        <w:rPr>
          <w:szCs w:val="21"/>
        </w:rPr>
        <w:t>Данилкин</w:t>
      </w:r>
      <w:proofErr w:type="spellEnd"/>
      <w:r w:rsidR="00D536F4" w:rsidRPr="00FA5D70">
        <w:rPr>
          <w:szCs w:val="21"/>
        </w:rPr>
        <w:t>, 2002)</w:t>
      </w:r>
      <w:r w:rsidRPr="00FA5D70">
        <w:rPr>
          <w:szCs w:val="21"/>
        </w:rPr>
        <w:t>.</w:t>
      </w:r>
      <w:r w:rsidRPr="00097070">
        <w:t xml:space="preserve"> </w:t>
      </w:r>
    </w:p>
    <w:p w:rsidR="00400838" w:rsidRPr="00467154" w:rsidRDefault="00400838" w:rsidP="00FA5D70">
      <w:pPr>
        <w:pStyle w:val="af0"/>
        <w:ind w:firstLine="708"/>
      </w:pPr>
      <w:r>
        <w:t xml:space="preserve">Сторонники сукцессионной теории </w:t>
      </w:r>
      <w:r w:rsidRPr="00467154">
        <w:t xml:space="preserve"> </w:t>
      </w:r>
      <w:r>
        <w:t>в качестве основного фактора выделяют сукцессии (в основном антропогенные). Антропогенные нарушения считают отрицательным фактором, но с другой стороны они часто сопровождаются образованием сельскохозяйственных полей, что обеспечивает благоприятные условия кабанам</w:t>
      </w:r>
      <w:r w:rsidR="00C14E38">
        <w:t xml:space="preserve"> (</w:t>
      </w:r>
      <w:proofErr w:type="spellStart"/>
      <w:r w:rsidR="00C14E38">
        <w:t>Данилкин</w:t>
      </w:r>
      <w:proofErr w:type="spellEnd"/>
      <w:r w:rsidR="00C14E38">
        <w:t xml:space="preserve">, 2002; </w:t>
      </w:r>
      <w:proofErr w:type="spellStart"/>
      <w:r w:rsidR="00C14E38">
        <w:t>Данилкин</w:t>
      </w:r>
      <w:proofErr w:type="spellEnd"/>
      <w:r w:rsidR="00C14E38">
        <w:t>, 2009)</w:t>
      </w:r>
      <w:r>
        <w:t xml:space="preserve">. </w:t>
      </w:r>
    </w:p>
    <w:p w:rsidR="00400838" w:rsidRDefault="00400838" w:rsidP="00FA5D70">
      <w:pPr>
        <w:pStyle w:val="af0"/>
        <w:ind w:firstLine="708"/>
        <w:rPr>
          <w:b/>
          <w:bCs/>
          <w:i/>
          <w:iCs/>
        </w:rPr>
      </w:pPr>
      <w:r w:rsidRPr="0046743F">
        <w:t xml:space="preserve">Теория системы «хищник-жертва» определяет </w:t>
      </w:r>
      <w:r>
        <w:t>одновременное</w:t>
      </w:r>
      <w:r w:rsidRPr="0046743F">
        <w:t xml:space="preserve"> колебание численности потребителя и кормового ресурса. </w:t>
      </w:r>
      <w:r>
        <w:t>Как уже говорилось, основными врагами кабана являются волки, тигры, леопарды, поэтому их численность часто коррелирует обратно пропорционально с численностью диких свиней</w:t>
      </w:r>
      <w:r w:rsidR="003E3943">
        <w:t xml:space="preserve"> (</w:t>
      </w:r>
      <w:proofErr w:type="spellStart"/>
      <w:r w:rsidR="003E3943">
        <w:t>Данилкин</w:t>
      </w:r>
      <w:proofErr w:type="spellEnd"/>
      <w:r w:rsidR="003E3943">
        <w:t>, 2009)</w:t>
      </w:r>
      <w:r>
        <w:t>.</w:t>
      </w:r>
    </w:p>
    <w:p w:rsidR="00400838" w:rsidRDefault="00400838" w:rsidP="00FA5D70">
      <w:pPr>
        <w:pStyle w:val="af0"/>
        <w:ind w:firstLine="708"/>
      </w:pPr>
      <w:r w:rsidRPr="008952EA">
        <w:t>Эпизоотическая теория рассматривает в качестве регулирующего фактора заболевания. На численность и распространение влияют болезни и паразиты: при неконтролируемом увеличении плотности возникают эпизоотии, ускоряющие наступление депрессии численности</w:t>
      </w:r>
      <w:r w:rsidR="003E3943">
        <w:t xml:space="preserve"> (</w:t>
      </w:r>
      <w:proofErr w:type="spellStart"/>
      <w:r w:rsidR="003E3943">
        <w:t>Козло</w:t>
      </w:r>
      <w:proofErr w:type="spellEnd"/>
      <w:r w:rsidR="003E3943">
        <w:t>, 1975)</w:t>
      </w:r>
      <w:r w:rsidRPr="008952EA">
        <w:t xml:space="preserve">. В последние годы ведётся усиленный отстрел диких свиней в связи с распространением АЧС. </w:t>
      </w:r>
      <w:r>
        <w:t xml:space="preserve">Некоторые исследователи </w:t>
      </w:r>
      <w:r w:rsidR="00C80CC8" w:rsidRPr="00C80CC8">
        <w:t>(</w:t>
      </w:r>
      <w:r w:rsidR="00C80CC8">
        <w:t xml:space="preserve">Мануйлова, 2015; </w:t>
      </w:r>
      <w:proofErr w:type="spellStart"/>
      <w:r w:rsidR="00C80CC8">
        <w:t>Данилкин</w:t>
      </w:r>
      <w:proofErr w:type="spellEnd"/>
      <w:r w:rsidR="00C80CC8">
        <w:t xml:space="preserve">, 2019) </w:t>
      </w:r>
      <w:r>
        <w:t>считают, что</w:t>
      </w:r>
      <w:r w:rsidRPr="008952EA">
        <w:t xml:space="preserve"> роль кабана в формировании очагов АЧС существенно преувеличена. Основную причину эпизоотии АЧС объясняют несовершенством к</w:t>
      </w:r>
      <w:r>
        <w:t>онтроля свиноводческих хозяйств – предприниматели часто осуществляют закупку мяса и кормов у населения, транспортировку на большие расстояния, что способствует переносу инфекции.</w:t>
      </w:r>
    </w:p>
    <w:p w:rsidR="00400838" w:rsidRPr="00CD0F51" w:rsidRDefault="00400838" w:rsidP="00FA5D70">
      <w:pPr>
        <w:pStyle w:val="af0"/>
        <w:ind w:firstLine="708"/>
      </w:pPr>
      <w:r w:rsidRPr="00CD0F51">
        <w:lastRenderedPageBreak/>
        <w:t xml:space="preserve">Сторонники внутрипопуляционной регуляции численности считают, что численность животных определяется внутрипопуляционными процессами. </w:t>
      </w:r>
      <w:proofErr w:type="spellStart"/>
      <w:r w:rsidRPr="00CD0F51">
        <w:t>Авторегуляторные</w:t>
      </w:r>
      <w:proofErr w:type="spellEnd"/>
      <w:r w:rsidRPr="00CD0F51">
        <w:t xml:space="preserve"> процессы при высокой численности и максимальной плотности направлены на приведение численности животных в соответствие с ёмкостью среды обитания и представляют собой физиологические и поведенческие реакции, направленные на  регулирование размножения. В неблагоприятной обстановке продуктивность падает, животные становятся менее упитанными, повышается смертность молодых особей</w:t>
      </w:r>
      <w:bookmarkStart w:id="11" w:name="t85"/>
      <w:bookmarkEnd w:id="11"/>
      <w:r w:rsidRPr="00CD0F51">
        <w:t>, увеличиваются перемещения зверей, учащаются эпизоотии. Напротив, при благоприятной кормовой ситуации достигается высокая продуктивность популяции благодаря высокому уровню плодовитости, рождению преимущественно детенышей женского пола, низкой смертности молодняка</w:t>
      </w:r>
      <w:r w:rsidR="00C80CC8">
        <w:t xml:space="preserve"> (</w:t>
      </w:r>
      <w:proofErr w:type="spellStart"/>
      <w:r w:rsidR="00C80CC8">
        <w:t>Данилкин</w:t>
      </w:r>
      <w:proofErr w:type="spellEnd"/>
      <w:r w:rsidR="00C80CC8">
        <w:t>, 2009)</w:t>
      </w:r>
      <w:r w:rsidRPr="00CD0F51">
        <w:t>.</w:t>
      </w:r>
    </w:p>
    <w:p w:rsidR="00400838" w:rsidRPr="004E2DFA" w:rsidRDefault="00400838" w:rsidP="00FA5D70">
      <w:pPr>
        <w:pStyle w:val="af0"/>
        <w:ind w:firstLine="708"/>
        <w:rPr>
          <w:lang w:bidi="th-TH"/>
        </w:rPr>
      </w:pPr>
      <w:proofErr w:type="gramStart"/>
      <w:r>
        <w:t xml:space="preserve">Важное </w:t>
      </w:r>
      <w:r w:rsidRPr="004176E9">
        <w:t>значение</w:t>
      </w:r>
      <w:proofErr w:type="gramEnd"/>
      <w:r w:rsidRPr="004176E9">
        <w:t xml:space="preserve"> имеет хозяйственная деятельность человека. Лесохозяйственная деятельность сопровождается уменьшением лесных массивов, что лишает кабанов защитных стаций, или созданием лесных насаждений, что, наоборот, улучшает положение кабана. Сельское хозяйство обеспечивает кабанов дополнительным питанием – свиньи посещают поля с посевами картофеля, овса, ячменя, кукурузы, тем самым принося серьёзный ущерб. </w:t>
      </w:r>
      <w:r w:rsidRPr="008E609E">
        <w:rPr>
          <w:rFonts w:eastAsia="TimesNewRomanPSMT"/>
          <w:lang w:bidi="th-TH"/>
        </w:rPr>
        <w:t>Мелиорация, хозя</w:t>
      </w:r>
      <w:r>
        <w:rPr>
          <w:rFonts w:eastAsia="TimesNewRomanPSMT"/>
          <w:lang w:bidi="th-TH"/>
        </w:rPr>
        <w:t xml:space="preserve">йственное освоение пойменных земель негативно влияют на популяции. </w:t>
      </w:r>
      <w:r w:rsidRPr="004176E9">
        <w:t xml:space="preserve">Охотничье хозяйство наиболее благоприятно оказывает влияние на кабанов – проводятся биотехнические мероприятия с целью поддержания кормовых и защитных свойств угодий, снижения смертности от браконьеров, хищников, болезней, ослабления межвидовой конкуренции. Такими мероприятиями являются создание участков с высокой травянистой </w:t>
      </w:r>
      <w:r>
        <w:t>или кустарниковой растительностью</w:t>
      </w:r>
      <w:r w:rsidRPr="004176E9">
        <w:t xml:space="preserve">, лесных чащ, насаждения из дуба, бука, </w:t>
      </w:r>
      <w:proofErr w:type="spellStart"/>
      <w:r w:rsidRPr="00772D83">
        <w:t>фруктарников</w:t>
      </w:r>
      <w:proofErr w:type="spellEnd"/>
      <w:r w:rsidRPr="00772D83">
        <w:t>, создание</w:t>
      </w:r>
      <w:r w:rsidRPr="004176E9">
        <w:t xml:space="preserve"> подкормочных площадок и полей с картофелем, </w:t>
      </w:r>
      <w:r>
        <w:t>овсом</w:t>
      </w:r>
      <w:r w:rsidRPr="004176E9">
        <w:t>, создание дорожно-</w:t>
      </w:r>
      <w:proofErr w:type="spellStart"/>
      <w:r w:rsidRPr="004176E9">
        <w:t>тропиночной</w:t>
      </w:r>
      <w:proofErr w:type="spellEnd"/>
      <w:r w:rsidRPr="004176E9">
        <w:t xml:space="preserve"> сети, отстрел хищников, устройства индивидуальных участков обитания.</w:t>
      </w:r>
      <w:r w:rsidRPr="00D164D4">
        <w:rPr>
          <w:rFonts w:eastAsia="TimesNewRomanPSMT"/>
          <w:lang w:bidi="th-TH"/>
        </w:rPr>
        <w:t xml:space="preserve"> </w:t>
      </w:r>
      <w:r>
        <w:rPr>
          <w:rFonts w:eastAsia="TimesNewRomanPSMT"/>
          <w:lang w:bidi="th-TH"/>
        </w:rPr>
        <w:t xml:space="preserve">Наиболее негативно влияет неконтролируемая охота и браконьерство – </w:t>
      </w:r>
      <w:r>
        <w:rPr>
          <w:lang w:bidi="th-TH"/>
        </w:rPr>
        <w:t>п</w:t>
      </w:r>
      <w:r w:rsidRPr="00D04978">
        <w:rPr>
          <w:lang w:bidi="th-TH"/>
        </w:rPr>
        <w:t xml:space="preserve">реследование </w:t>
      </w:r>
      <w:r>
        <w:rPr>
          <w:lang w:bidi="th-TH"/>
        </w:rPr>
        <w:t>кабанов</w:t>
      </w:r>
      <w:r w:rsidRPr="00D04978">
        <w:rPr>
          <w:lang w:bidi="th-TH"/>
        </w:rPr>
        <w:t xml:space="preserve"> охотниками</w:t>
      </w:r>
      <w:r>
        <w:rPr>
          <w:lang w:bidi="th-TH"/>
        </w:rPr>
        <w:t xml:space="preserve"> п</w:t>
      </w:r>
      <w:r w:rsidRPr="00D04978">
        <w:rPr>
          <w:lang w:bidi="th-TH"/>
        </w:rPr>
        <w:t>риводит к постоян</w:t>
      </w:r>
      <w:r>
        <w:rPr>
          <w:lang w:bidi="th-TH"/>
        </w:rPr>
        <w:t>ному беспокойству и массовым пе</w:t>
      </w:r>
      <w:r w:rsidRPr="00D04978">
        <w:rPr>
          <w:lang w:bidi="th-TH"/>
        </w:rPr>
        <w:t xml:space="preserve">ремещениям зверей в трудное для них зимнее время с наиболее кормных участков </w:t>
      </w:r>
      <w:proofErr w:type="gramStart"/>
      <w:r w:rsidRPr="00D04978">
        <w:rPr>
          <w:lang w:bidi="th-TH"/>
        </w:rPr>
        <w:t>в</w:t>
      </w:r>
      <w:proofErr w:type="gramEnd"/>
      <w:r>
        <w:rPr>
          <w:lang w:bidi="th-TH"/>
        </w:rPr>
        <w:t xml:space="preserve"> самые безопасные. Беспокойство влечё</w:t>
      </w:r>
      <w:r w:rsidRPr="00D04978">
        <w:rPr>
          <w:lang w:bidi="th-TH"/>
        </w:rPr>
        <w:t>т за собой ухудшение</w:t>
      </w:r>
      <w:r>
        <w:rPr>
          <w:lang w:bidi="th-TH"/>
        </w:rPr>
        <w:t xml:space="preserve"> </w:t>
      </w:r>
      <w:r w:rsidRPr="00D04978">
        <w:rPr>
          <w:lang w:bidi="th-TH"/>
        </w:rPr>
        <w:t>питания животных и дополнительную потерю э</w:t>
      </w:r>
      <w:r>
        <w:rPr>
          <w:lang w:bidi="th-TH"/>
        </w:rPr>
        <w:t>нергии</w:t>
      </w:r>
      <w:r w:rsidR="0068555B">
        <w:rPr>
          <w:lang w:bidi="th-TH"/>
        </w:rPr>
        <w:t xml:space="preserve"> (</w:t>
      </w:r>
      <w:proofErr w:type="spellStart"/>
      <w:r w:rsidR="0068555B">
        <w:rPr>
          <w:lang w:bidi="th-TH"/>
        </w:rPr>
        <w:t>Данилкин</w:t>
      </w:r>
      <w:proofErr w:type="spellEnd"/>
      <w:r w:rsidR="0068555B">
        <w:rPr>
          <w:lang w:bidi="th-TH"/>
        </w:rPr>
        <w:t>, 2009)</w:t>
      </w:r>
      <w:r>
        <w:rPr>
          <w:lang w:bidi="th-TH"/>
        </w:rPr>
        <w:t>.</w:t>
      </w:r>
    </w:p>
    <w:p w:rsidR="00400838" w:rsidRPr="008507CA" w:rsidRDefault="00400838" w:rsidP="00FA5D70">
      <w:pPr>
        <w:pStyle w:val="af0"/>
        <w:ind w:firstLine="708"/>
      </w:pPr>
      <w:r w:rsidRPr="00097070">
        <w:t xml:space="preserve">Не менее важным фактором являются пожары. Они уничтожают лесные и высокотравные убежища кабанов, тем самым </w:t>
      </w:r>
      <w:r w:rsidR="007608D0">
        <w:t>позволяя свободно передвигаться (</w:t>
      </w:r>
      <w:proofErr w:type="spellStart"/>
      <w:r w:rsidR="007608D0">
        <w:t>Слудский</w:t>
      </w:r>
      <w:proofErr w:type="spellEnd"/>
      <w:r w:rsidR="007608D0">
        <w:t>, 1956)</w:t>
      </w:r>
      <w:r w:rsidRPr="00097070">
        <w:t xml:space="preserve">. </w:t>
      </w:r>
    </w:p>
    <w:p w:rsidR="00400838" w:rsidRDefault="00230172" w:rsidP="00D37304">
      <w:pPr>
        <w:pStyle w:val="af0"/>
        <w:spacing w:after="0" w:line="240" w:lineRule="auto"/>
        <w:ind w:firstLine="708"/>
        <w:rPr>
          <w:rFonts w:eastAsia="TimesNewRomanPSMT"/>
          <w:lang w:bidi="th-TH"/>
        </w:rPr>
      </w:pPr>
      <w:r>
        <w:rPr>
          <w:rFonts w:eastAsia="TimesNewRomanPSMT"/>
          <w:lang w:bidi="th-TH"/>
        </w:rPr>
        <w:t>Некоторые</w:t>
      </w:r>
      <w:r w:rsidR="00400838">
        <w:rPr>
          <w:rFonts w:eastAsia="TimesNewRomanPSMT"/>
          <w:lang w:bidi="th-TH"/>
        </w:rPr>
        <w:t xml:space="preserve"> исследователи </w:t>
      </w:r>
      <w:r>
        <w:rPr>
          <w:rFonts w:eastAsia="TimesNewRomanPSMT"/>
          <w:lang w:bidi="th-TH"/>
        </w:rPr>
        <w:t>(</w:t>
      </w:r>
      <w:proofErr w:type="spellStart"/>
      <w:r>
        <w:rPr>
          <w:rFonts w:eastAsia="TimesNewRomanPSMT"/>
          <w:lang w:bidi="th-TH"/>
        </w:rPr>
        <w:t>Данилкин</w:t>
      </w:r>
      <w:proofErr w:type="spellEnd"/>
      <w:r>
        <w:rPr>
          <w:rFonts w:eastAsia="TimesNewRomanPSMT"/>
          <w:lang w:bidi="th-TH"/>
        </w:rPr>
        <w:t xml:space="preserve">, 2009) </w:t>
      </w:r>
      <w:r w:rsidR="00400838">
        <w:rPr>
          <w:rFonts w:eastAsia="TimesNewRomanPSMT"/>
          <w:lang w:bidi="th-TH"/>
        </w:rPr>
        <w:t>придерживаются теории комплексного воздействия факторов.</w:t>
      </w:r>
    </w:p>
    <w:p w:rsidR="00B24A05" w:rsidRDefault="00400838" w:rsidP="00B24A05">
      <w:pPr>
        <w:pStyle w:val="1"/>
        <w:spacing w:after="240"/>
        <w:jc w:val="center"/>
        <w:rPr>
          <w:rFonts w:ascii="Times New Roman" w:hAnsi="Times New Roman" w:cs="Times New Roman"/>
          <w:color w:val="000000" w:themeColor="text1"/>
        </w:rPr>
      </w:pPr>
      <w:bookmarkStart w:id="12" w:name="_Toc41044319"/>
      <w:r w:rsidRPr="00973AA5">
        <w:rPr>
          <w:rFonts w:ascii="Times New Roman" w:hAnsi="Times New Roman" w:cs="Times New Roman"/>
          <w:color w:val="000000" w:themeColor="text1"/>
        </w:rPr>
        <w:t xml:space="preserve">Глава </w:t>
      </w:r>
      <w:r w:rsidR="00D5194F" w:rsidRPr="00973AA5">
        <w:rPr>
          <w:rFonts w:ascii="Times New Roman" w:hAnsi="Times New Roman" w:cs="Times New Roman"/>
          <w:color w:val="000000" w:themeColor="text1"/>
        </w:rPr>
        <w:t>4</w:t>
      </w:r>
      <w:r w:rsidRPr="00973AA5">
        <w:rPr>
          <w:rFonts w:ascii="Times New Roman" w:hAnsi="Times New Roman" w:cs="Times New Roman"/>
          <w:color w:val="000000" w:themeColor="text1"/>
        </w:rPr>
        <w:t xml:space="preserve">. Подходы к классификации </w:t>
      </w:r>
      <w:r w:rsidR="00973AA5" w:rsidRPr="00973AA5">
        <w:rPr>
          <w:rFonts w:ascii="Times New Roman" w:hAnsi="Times New Roman" w:cs="Times New Roman"/>
          <w:color w:val="000000" w:themeColor="text1"/>
        </w:rPr>
        <w:t xml:space="preserve">и оценке </w:t>
      </w:r>
      <w:r w:rsidRPr="00973AA5">
        <w:rPr>
          <w:rFonts w:ascii="Times New Roman" w:hAnsi="Times New Roman" w:cs="Times New Roman"/>
          <w:color w:val="000000" w:themeColor="text1"/>
        </w:rPr>
        <w:t>охотничьих угодий</w:t>
      </w:r>
      <w:bookmarkEnd w:id="12"/>
    </w:p>
    <w:p w:rsidR="00696FA7" w:rsidRPr="00696FA7" w:rsidRDefault="00696FA7" w:rsidP="00B24A05">
      <w:pPr>
        <w:pStyle w:val="1"/>
        <w:spacing w:before="0" w:after="240"/>
        <w:jc w:val="center"/>
        <w:rPr>
          <w:rFonts w:ascii="Times New Roman" w:hAnsi="Times New Roman" w:cs="Times New Roman"/>
          <w:color w:val="000000" w:themeColor="text1"/>
        </w:rPr>
      </w:pPr>
      <w:bookmarkStart w:id="13" w:name="_Toc41044320"/>
      <w:r w:rsidRPr="00696FA7">
        <w:rPr>
          <w:rFonts w:ascii="Times New Roman" w:hAnsi="Times New Roman" w:cs="Times New Roman"/>
          <w:color w:val="000000" w:themeColor="text1"/>
        </w:rPr>
        <w:t>4.1. Подходы к классификации</w:t>
      </w:r>
      <w:bookmarkEnd w:id="13"/>
    </w:p>
    <w:p w:rsidR="00400838" w:rsidRPr="00BD2990" w:rsidRDefault="00400838" w:rsidP="00400838">
      <w:pPr>
        <w:pStyle w:val="Style"/>
        <w:jc w:val="center"/>
        <w:rPr>
          <w:b/>
          <w:bCs/>
        </w:rPr>
      </w:pPr>
      <w:r w:rsidRPr="00BD2990">
        <w:rPr>
          <w:b/>
          <w:bCs/>
        </w:rPr>
        <w:t>Фитоценологические классификации</w:t>
      </w:r>
    </w:p>
    <w:p w:rsidR="00400838" w:rsidRPr="00931EDD" w:rsidRDefault="00400838" w:rsidP="00527750">
      <w:pPr>
        <w:pStyle w:val="af0"/>
        <w:spacing w:after="0"/>
        <w:ind w:firstLine="708"/>
      </w:pPr>
      <w:r w:rsidRPr="006F2A41">
        <w:t>Фитоценологические классификации обоснованы тем, что растительность определяет основные требования животных к среде обитания – кормовые и защитные свойства.</w:t>
      </w:r>
      <w:r w:rsidRPr="00B65A0D">
        <w:t xml:space="preserve"> </w:t>
      </w:r>
    </w:p>
    <w:p w:rsidR="00400838" w:rsidRDefault="00400838" w:rsidP="00400838">
      <w:pPr>
        <w:pStyle w:val="af0"/>
        <w:jc w:val="center"/>
        <w:rPr>
          <w:i/>
          <w:iCs/>
        </w:rPr>
      </w:pPr>
      <w:proofErr w:type="spellStart"/>
      <w:r w:rsidRPr="00DF4D13">
        <w:rPr>
          <w:i/>
          <w:iCs/>
        </w:rPr>
        <w:lastRenderedPageBreak/>
        <w:t>Лесотипологический</w:t>
      </w:r>
      <w:proofErr w:type="spellEnd"/>
      <w:r w:rsidRPr="00DF4D13">
        <w:rPr>
          <w:i/>
          <w:iCs/>
        </w:rPr>
        <w:t xml:space="preserve"> подход</w:t>
      </w:r>
    </w:p>
    <w:p w:rsidR="00DF4D13" w:rsidRDefault="00400838" w:rsidP="00661844">
      <w:pPr>
        <w:pStyle w:val="af0"/>
        <w:ind w:firstLine="708"/>
      </w:pPr>
      <w:r w:rsidRPr="00B65A0D">
        <w:t xml:space="preserve">Подход базируется на типологии лесов с использованием материалов лесоустройства и таксационных описаний.  </w:t>
      </w:r>
    </w:p>
    <w:p w:rsidR="003C4D06" w:rsidRDefault="003C4D06" w:rsidP="00661844">
      <w:pPr>
        <w:pStyle w:val="af0"/>
        <w:ind w:firstLine="708"/>
      </w:pPr>
      <w:r w:rsidRPr="00B65A0D">
        <w:t>Все леса делятся на более или менее однородные по составу растительности участки, которые называются лесными насаждениями. Насаждения служат основой выдела на плане лесонасаждений и характеризуются одинаковым составом древесных пород и однородностью лесорас</w:t>
      </w:r>
      <w:r>
        <w:t xml:space="preserve">тительных условий. </w:t>
      </w:r>
      <w:r w:rsidRPr="00B65A0D">
        <w:t>Древостой в таксационных описаниях харак</w:t>
      </w:r>
      <w:r>
        <w:t>теризуется составом, возрастом,</w:t>
      </w:r>
      <w:r w:rsidRPr="00B65A0D">
        <w:t xml:space="preserve"> классом бонитета, запасом древесины. Состав пород характеризуется формулой леса, которая отражает участие основных пород в запасе древесины насаждения. Состав выражается в 10 единицах. При равенстве участия пород в составе господствующей считается хвойная порода</w:t>
      </w:r>
      <w:r>
        <w:t xml:space="preserve">, а не выделяется смешанный тип угодий, как у </w:t>
      </w:r>
      <w:r w:rsidR="00445DBC">
        <w:t>Д</w:t>
      </w:r>
      <w:r w:rsidR="00445DBC" w:rsidRPr="00445DBC">
        <w:t xml:space="preserve">. Н. </w:t>
      </w:r>
      <w:r w:rsidRPr="00445DBC">
        <w:t>Данилова (1966). Возраст определяется по господствующей породе, иногда по ярусам, а также</w:t>
      </w:r>
      <w:r w:rsidRPr="00B65A0D">
        <w:t xml:space="preserve"> средний возраст по верхнему ярусу. Классы возраста устанавливают в интервал 10 лет для лиственных и 20 лет для хвойных пород и семенных твердолиственных. </w:t>
      </w:r>
      <w:r>
        <w:t>Классы возраста объединяют в группы возраста</w:t>
      </w:r>
      <w:r w:rsidRPr="00773B2E">
        <w:t xml:space="preserve">, </w:t>
      </w:r>
      <w:r>
        <w:t xml:space="preserve">характеризующие распределение древостоев в зависимости от возраста спелости (возраст, при котором древостой способен выполнять различные функции – как естественные, так и хозяйственные) и класса возраста. Выделяют следующие группы: в группу молодняков входят леса </w:t>
      </w:r>
      <w:r>
        <w:rPr>
          <w:lang w:val="en-US"/>
        </w:rPr>
        <w:t>I</w:t>
      </w:r>
      <w:r w:rsidRPr="00615A16">
        <w:t xml:space="preserve"> </w:t>
      </w:r>
      <w:r>
        <w:t xml:space="preserve">и </w:t>
      </w:r>
      <w:r>
        <w:rPr>
          <w:lang w:val="en-US"/>
        </w:rPr>
        <w:t>II</w:t>
      </w:r>
      <w:r w:rsidRPr="00615A16">
        <w:t xml:space="preserve"> </w:t>
      </w:r>
      <w:r>
        <w:t xml:space="preserve">классов возраста, средневозрастных – </w:t>
      </w:r>
      <w:r>
        <w:rPr>
          <w:lang w:val="en-US"/>
        </w:rPr>
        <w:t>III</w:t>
      </w:r>
      <w:r>
        <w:t xml:space="preserve">, приспевающих – </w:t>
      </w:r>
      <w:r>
        <w:rPr>
          <w:lang w:val="en-US"/>
        </w:rPr>
        <w:t>IV</w:t>
      </w:r>
      <w:r>
        <w:t xml:space="preserve"> (предшествующие на один или два класса возрасту рубки)</w:t>
      </w:r>
      <w:r w:rsidRPr="00615A16">
        <w:t xml:space="preserve">, </w:t>
      </w:r>
      <w:r>
        <w:t xml:space="preserve">спелых – </w:t>
      </w:r>
      <w:r>
        <w:rPr>
          <w:lang w:val="en-US"/>
        </w:rPr>
        <w:t>V</w:t>
      </w:r>
      <w:r>
        <w:t xml:space="preserve"> (достигшие возраста рубки)</w:t>
      </w:r>
      <w:r w:rsidRPr="00615A16">
        <w:t xml:space="preserve">, </w:t>
      </w:r>
      <w:r>
        <w:t xml:space="preserve">перестойных – </w:t>
      </w:r>
      <w:r>
        <w:rPr>
          <w:lang w:val="en-US"/>
        </w:rPr>
        <w:t>VI</w:t>
      </w:r>
      <w:r w:rsidRPr="00615A16">
        <w:t xml:space="preserve"> </w:t>
      </w:r>
      <w:r>
        <w:t xml:space="preserve"> и выше (превышают возраст рубки на два класса и больше). </w:t>
      </w:r>
      <w:r w:rsidRPr="00B65A0D">
        <w:t>Важный показатель – полнота древостоя</w:t>
      </w:r>
      <w:r>
        <w:t xml:space="preserve"> (плотность размещения деревьев в древостое)</w:t>
      </w:r>
      <w:r w:rsidRPr="00B65A0D">
        <w:t xml:space="preserve">, отражающая густоту леса. Леса с полнотой </w:t>
      </w:r>
      <w:r w:rsidRPr="002E1EDB">
        <w:t>0,3</w:t>
      </w:r>
      <w:r w:rsidRPr="00B65A0D">
        <w:t xml:space="preserve"> и ниже считаются </w:t>
      </w:r>
      <w:proofErr w:type="spellStart"/>
      <w:r w:rsidRPr="00B65A0D">
        <w:t>редкостойными</w:t>
      </w:r>
      <w:proofErr w:type="spellEnd"/>
      <w:r w:rsidRPr="00FD782C">
        <w:t xml:space="preserve"> </w:t>
      </w:r>
      <w:r>
        <w:t>или рединами</w:t>
      </w:r>
      <w:r w:rsidRPr="00B65A0D">
        <w:t>.</w:t>
      </w:r>
      <w:r>
        <w:t xml:space="preserve"> Также в описаниях указывается тип лесорастительных </w:t>
      </w:r>
      <w:r w:rsidRPr="00C601D8">
        <w:t>условий, который применяется не только для лесных участков</w:t>
      </w:r>
      <w:r w:rsidR="00B36B69" w:rsidRPr="00C601D8">
        <w:t xml:space="preserve"> (Козлов, 2015)</w:t>
      </w:r>
      <w:r w:rsidRPr="00C601D8">
        <w:t xml:space="preserve">. </w:t>
      </w:r>
      <w:r w:rsidRPr="00C601D8">
        <w:rPr>
          <w:b/>
        </w:rPr>
        <w:t>Лесорастительные условия</w:t>
      </w:r>
      <w:r w:rsidRPr="00C601D8">
        <w:t xml:space="preserve"> – это комплекс климатических, гидрологических и почвенных факторов, определяющих условия роста и развития леса. </w:t>
      </w:r>
      <w:r w:rsidRPr="00C601D8">
        <w:rPr>
          <w:b/>
        </w:rPr>
        <w:t>Тип лесорастительных условий</w:t>
      </w:r>
      <w:r w:rsidRPr="00C601D8">
        <w:t xml:space="preserve"> – это классификационная категория, характеризующаяся однородными лесорастительными условиями покрытых и не покрытых лесом земель</w:t>
      </w:r>
      <w:r w:rsidR="00C601D8" w:rsidRPr="00C601D8">
        <w:t xml:space="preserve"> (ГОСТ 18486-87)</w:t>
      </w:r>
      <w:r w:rsidRPr="00C601D8">
        <w:t>.</w:t>
      </w:r>
      <w:r>
        <w:t xml:space="preserve"> Существуют различные подходы к классификации типов лесорастительных условий (А. А. </w:t>
      </w:r>
      <w:proofErr w:type="spellStart"/>
      <w:r>
        <w:t>Крюденера</w:t>
      </w:r>
      <w:proofErr w:type="spellEnd"/>
      <w:r>
        <w:t>, Е. В. Алексеева, Д. В.</w:t>
      </w:r>
      <w:r w:rsidR="00C601D8">
        <w:t xml:space="preserve"> </w:t>
      </w:r>
      <w:r>
        <w:t xml:space="preserve">Воробьёва, П. С. </w:t>
      </w:r>
      <w:proofErr w:type="spellStart"/>
      <w:r>
        <w:t>Погребняка</w:t>
      </w:r>
      <w:proofErr w:type="spellEnd"/>
      <w:r w:rsidR="00C22B76">
        <w:t xml:space="preserve"> и другие</w:t>
      </w:r>
      <w:r>
        <w:t xml:space="preserve">). На юге России и в Украине наиболее распространена эдафическая сетка лесов П. С. </w:t>
      </w:r>
      <w:proofErr w:type="spellStart"/>
      <w:r>
        <w:t>Погребняка</w:t>
      </w:r>
      <w:proofErr w:type="spellEnd"/>
      <w:r>
        <w:t xml:space="preserve">. В её основе заложены две категории – </w:t>
      </w:r>
      <w:proofErr w:type="spellStart"/>
      <w:r>
        <w:t>трофности</w:t>
      </w:r>
      <w:proofErr w:type="spellEnd"/>
      <w:r>
        <w:t xml:space="preserve"> и увлажнения. </w:t>
      </w:r>
      <w:proofErr w:type="spellStart"/>
      <w:r>
        <w:t>Трофогенный</w:t>
      </w:r>
      <w:proofErr w:type="spellEnd"/>
      <w:r>
        <w:t xml:space="preserve"> ряд показывает обеспеченность питательными веществами. Он обозначается буквами (</w:t>
      </w:r>
      <w:r>
        <w:rPr>
          <w:lang w:val="en-US"/>
        </w:rPr>
        <w:t>A</w:t>
      </w:r>
      <w:r w:rsidRPr="00740EDE">
        <w:t xml:space="preserve"> – </w:t>
      </w:r>
      <w:r>
        <w:t xml:space="preserve">боры, </w:t>
      </w:r>
      <w:r>
        <w:rPr>
          <w:lang w:val="en-US"/>
        </w:rPr>
        <w:t>B</w:t>
      </w:r>
      <w:r>
        <w:t xml:space="preserve"> – </w:t>
      </w:r>
      <w:proofErr w:type="spellStart"/>
      <w:r>
        <w:t>субори</w:t>
      </w:r>
      <w:proofErr w:type="spellEnd"/>
      <w:r>
        <w:t xml:space="preserve">, </w:t>
      </w:r>
      <w:proofErr w:type="gramStart"/>
      <w:r>
        <w:t>С</w:t>
      </w:r>
      <w:proofErr w:type="gramEnd"/>
      <w:r>
        <w:t xml:space="preserve"> – сложные </w:t>
      </w:r>
      <w:proofErr w:type="spellStart"/>
      <w:r>
        <w:t>субори</w:t>
      </w:r>
      <w:proofErr w:type="spellEnd"/>
      <w:r>
        <w:t xml:space="preserve"> или </w:t>
      </w:r>
      <w:proofErr w:type="spellStart"/>
      <w:r>
        <w:t>сугрудки</w:t>
      </w:r>
      <w:proofErr w:type="spellEnd"/>
      <w:r>
        <w:t xml:space="preserve">, </w:t>
      </w:r>
      <w:r>
        <w:rPr>
          <w:lang w:val="en-US"/>
        </w:rPr>
        <w:t>D</w:t>
      </w:r>
      <w:r w:rsidRPr="00740EDE">
        <w:t xml:space="preserve"> </w:t>
      </w:r>
      <w:r>
        <w:t>–</w:t>
      </w:r>
      <w:r w:rsidRPr="00740EDE">
        <w:t xml:space="preserve"> </w:t>
      </w:r>
      <w:r>
        <w:t xml:space="preserve">дубравы). Ряд увлажнения состоит из </w:t>
      </w:r>
      <w:proofErr w:type="spellStart"/>
      <w:r>
        <w:t>гигротопов</w:t>
      </w:r>
      <w:proofErr w:type="spellEnd"/>
      <w:r>
        <w:t xml:space="preserve">, которые обозначаются цифрами (0 – крайне сухие, 1 – сухие, 2 – свежие, 3 – влажные, 4 – сырые, 5 – лесные болота). Каждый участок леса является  одновременно </w:t>
      </w:r>
      <w:proofErr w:type="spellStart"/>
      <w:r>
        <w:t>троф</w:t>
      </w:r>
      <w:proofErr w:type="gramStart"/>
      <w:r>
        <w:t>о</w:t>
      </w:r>
      <w:proofErr w:type="spellEnd"/>
      <w:r>
        <w:t>-</w:t>
      </w:r>
      <w:proofErr w:type="gramEnd"/>
      <w:r>
        <w:t xml:space="preserve"> и </w:t>
      </w:r>
      <w:proofErr w:type="spellStart"/>
      <w:r>
        <w:t>гигротопом</w:t>
      </w:r>
      <w:proofErr w:type="spellEnd"/>
      <w:r>
        <w:t xml:space="preserve">, образуя </w:t>
      </w:r>
      <w:proofErr w:type="spellStart"/>
      <w:r>
        <w:t>эдатоп</w:t>
      </w:r>
      <w:proofErr w:type="spellEnd"/>
      <w:r>
        <w:t xml:space="preserve">. </w:t>
      </w:r>
    </w:p>
    <w:p w:rsidR="00C601D8" w:rsidRPr="00FD782C" w:rsidRDefault="00C601D8" w:rsidP="00661844">
      <w:pPr>
        <w:pStyle w:val="af0"/>
        <w:ind w:firstLine="708"/>
      </w:pPr>
      <w:r>
        <w:t xml:space="preserve">Подходы к выделению типа леса разнятся, помимо статических классификаций, существуют также динамические – генетическая Б. П. Колесникова, классификации И. С. Мелехова, В. С. Ипатова  и другие. Наиболее распространённой является биогеоценотическая классификация В. Н. Сукачева. </w:t>
      </w:r>
      <w:proofErr w:type="gramStart"/>
      <w:r>
        <w:t>Тип леса, по В. Н. Сукачеву, это «</w:t>
      </w:r>
      <w:r w:rsidRPr="00FD782C">
        <w:t xml:space="preserve">объединение участков леса (отдельных лесных биогеоценозов), однородных по составу </w:t>
      </w:r>
      <w:r w:rsidRPr="00FD782C">
        <w:lastRenderedPageBreak/>
        <w:t>древесных пород, по другим ярусам растительности и фауне, по микробному населению, по климатическим, почвенно-грунтовым и гидрологическим условиям, по взаимоотношениям между растениями и средой, по внутри биогеоценотическому и меж биогеоценотическому обмену веществом и энергией, по восстановительным процессам и по направлению смен в них</w:t>
      </w:r>
      <w:r>
        <w:t>».</w:t>
      </w:r>
      <w:proofErr w:type="gramEnd"/>
      <w:r>
        <w:t xml:space="preserve"> </w:t>
      </w:r>
      <w:r w:rsidRPr="00FD782C">
        <w:t>Эта однородность свойств компонентов биогеоценозов и свойств биогеоценозов в целом, объединяемых в один тип, требует применения и однородных лесохозяйственных мероприятий.</w:t>
      </w:r>
      <w:r>
        <w:t xml:space="preserve"> </w:t>
      </w:r>
      <w:r w:rsidRPr="00FD782C">
        <w:t>Название типа леса складывается из названия основной древесной породы и преобладающего вида напочвенного</w:t>
      </w:r>
      <w:r>
        <w:t xml:space="preserve"> покрова  (сосняк брусничный)</w:t>
      </w:r>
      <w:r w:rsidRPr="00FD782C">
        <w:t>; из названия основной древесной породы и подлеска или сопутствующих пород или условий местопроизра</w:t>
      </w:r>
      <w:r>
        <w:t>стания (сосняк лещиновый) (Козлов, 2015).</w:t>
      </w:r>
    </w:p>
    <w:p w:rsidR="00400838" w:rsidRPr="00615A16" w:rsidRDefault="00400838" w:rsidP="00661844">
      <w:pPr>
        <w:pStyle w:val="af0"/>
        <w:ind w:firstLine="708"/>
      </w:pPr>
      <w:r w:rsidRPr="00B65A0D">
        <w:t xml:space="preserve">Проблема </w:t>
      </w:r>
      <w:r>
        <w:t xml:space="preserve">данной классификации, как и любых фитоценологических, </w:t>
      </w:r>
      <w:r w:rsidRPr="00B65A0D">
        <w:t xml:space="preserve">заключается в том, что нет ни одного типа леса со своей, присущей только ему фауной. Животные могут мигрировать и останавливаться в </w:t>
      </w:r>
      <w:proofErr w:type="gramStart"/>
      <w:r w:rsidRPr="00B65A0D">
        <w:t>совершенно отличных</w:t>
      </w:r>
      <w:proofErr w:type="gramEnd"/>
      <w:r w:rsidRPr="00B65A0D">
        <w:t xml:space="preserve"> друг от друга типах леса</w:t>
      </w:r>
      <w:r w:rsidR="00C601D8">
        <w:t xml:space="preserve"> (Леонтьев, 2013)</w:t>
      </w:r>
      <w:r w:rsidRPr="00B65A0D">
        <w:t xml:space="preserve">. </w:t>
      </w:r>
    </w:p>
    <w:p w:rsidR="00400838" w:rsidRPr="00080037" w:rsidRDefault="00400838" w:rsidP="00400838">
      <w:pPr>
        <w:pStyle w:val="af0"/>
        <w:jc w:val="center"/>
        <w:rPr>
          <w:i/>
          <w:iCs/>
          <w:color w:val="000000" w:themeColor="text1"/>
          <w:lang w:bidi="th-TH"/>
        </w:rPr>
      </w:pPr>
      <w:r w:rsidRPr="00347EF4">
        <w:rPr>
          <w:i/>
          <w:iCs/>
          <w:color w:val="000000" w:themeColor="text1"/>
          <w:lang w:bidi="th-TH"/>
        </w:rPr>
        <w:t>Геоботанический подход</w:t>
      </w:r>
    </w:p>
    <w:p w:rsidR="00400838" w:rsidRDefault="00400838" w:rsidP="00661844">
      <w:pPr>
        <w:pStyle w:val="af0"/>
        <w:ind w:firstLine="708"/>
        <w:rPr>
          <w:lang w:bidi="th-TH"/>
        </w:rPr>
      </w:pPr>
      <w:r>
        <w:rPr>
          <w:color w:val="000000" w:themeColor="text1"/>
        </w:rPr>
        <w:t xml:space="preserve">Данный подход может быть использован для любой растительности. </w:t>
      </w:r>
      <w:r>
        <w:t xml:space="preserve">При этом может использоваться доминантная </w:t>
      </w:r>
      <w:r w:rsidRPr="00AC5D3A">
        <w:t xml:space="preserve"> (доминанты</w:t>
      </w:r>
      <w:r>
        <w:t xml:space="preserve"> древостоя, подлеска и </w:t>
      </w:r>
      <w:r w:rsidRPr="00AC5D3A">
        <w:t>растения напочвенного покрова</w:t>
      </w:r>
      <w:r>
        <w:t xml:space="preserve">) либо эколого-флористическая классификация с </w:t>
      </w:r>
      <w:r>
        <w:rPr>
          <w:lang w:bidi="th-TH"/>
        </w:rPr>
        <w:t>использованием</w:t>
      </w:r>
      <w:r w:rsidRPr="00AD651F">
        <w:rPr>
          <w:lang w:bidi="th-TH"/>
        </w:rPr>
        <w:t xml:space="preserve"> </w:t>
      </w:r>
      <w:r>
        <w:rPr>
          <w:lang w:bidi="th-TH"/>
        </w:rPr>
        <w:t>диагностических</w:t>
      </w:r>
      <w:r w:rsidRPr="00AD651F">
        <w:rPr>
          <w:lang w:bidi="th-TH"/>
        </w:rPr>
        <w:t xml:space="preserve"> вид</w:t>
      </w:r>
      <w:r>
        <w:rPr>
          <w:lang w:bidi="th-TH"/>
        </w:rPr>
        <w:t>ов</w:t>
      </w:r>
      <w:r w:rsidRPr="00AD651F">
        <w:rPr>
          <w:lang w:bidi="th-TH"/>
        </w:rPr>
        <w:t xml:space="preserve"> – индикатор</w:t>
      </w:r>
      <w:r>
        <w:rPr>
          <w:lang w:bidi="th-TH"/>
        </w:rPr>
        <w:t xml:space="preserve">ов </w:t>
      </w:r>
      <w:r w:rsidRPr="00AD651F">
        <w:rPr>
          <w:lang w:bidi="th-TH"/>
        </w:rPr>
        <w:t xml:space="preserve">специфичных условий среды. </w:t>
      </w:r>
    </w:p>
    <w:p w:rsidR="00B24A05" w:rsidRPr="006C0E8D" w:rsidRDefault="00053259" w:rsidP="006C0E8D">
      <w:pPr>
        <w:pStyle w:val="af0"/>
        <w:ind w:firstLine="708"/>
        <w:rPr>
          <w:color w:val="000000" w:themeColor="text1"/>
          <w:lang w:bidi="th-TH"/>
        </w:rPr>
      </w:pPr>
      <w:r>
        <w:rPr>
          <w:color w:val="000000" w:themeColor="text1"/>
          <w:lang w:bidi="th-TH"/>
        </w:rPr>
        <w:t>Классификационную схему</w:t>
      </w:r>
      <w:r w:rsidR="00957DB6" w:rsidRPr="002C2FC0">
        <w:rPr>
          <w:color w:val="000000" w:themeColor="text1"/>
          <w:lang w:bidi="th-TH"/>
        </w:rPr>
        <w:t xml:space="preserve"> охотничьих угодий </w:t>
      </w:r>
      <w:r w:rsidR="00957DB6">
        <w:rPr>
          <w:color w:val="000000" w:themeColor="text1"/>
          <w:lang w:bidi="th-TH"/>
        </w:rPr>
        <w:t xml:space="preserve">можно представить </w:t>
      </w:r>
      <w:r w:rsidR="00957DB6" w:rsidRPr="002C2FC0">
        <w:rPr>
          <w:color w:val="000000" w:themeColor="text1"/>
          <w:lang w:bidi="th-TH"/>
        </w:rPr>
        <w:t>следующи</w:t>
      </w:r>
      <w:r w:rsidR="006C0E8D">
        <w:rPr>
          <w:color w:val="000000" w:themeColor="text1"/>
          <w:lang w:bidi="th-TH"/>
        </w:rPr>
        <w:t xml:space="preserve">м образом: </w:t>
      </w:r>
    </w:p>
    <w:p w:rsidR="00957DB6" w:rsidRPr="002C2FC0" w:rsidRDefault="00957DB6" w:rsidP="00957DB6">
      <w:pPr>
        <w:pStyle w:val="af0"/>
        <w:jc w:val="right"/>
      </w:pPr>
      <w:r w:rsidRPr="002C2FC0">
        <w:t xml:space="preserve">Таблица 1. </w:t>
      </w:r>
    </w:p>
    <w:p w:rsidR="00957DB6" w:rsidRPr="00957DB6" w:rsidRDefault="00957DB6" w:rsidP="00957DB6">
      <w:pPr>
        <w:pStyle w:val="af0"/>
        <w:jc w:val="center"/>
      </w:pPr>
      <w:r w:rsidRPr="00957DB6">
        <w:t>Геоботанический</w:t>
      </w:r>
      <w:r w:rsidR="00EE44AC">
        <w:t xml:space="preserve"> (домина</w:t>
      </w:r>
      <w:r w:rsidR="00053259">
        <w:t>н</w:t>
      </w:r>
      <w:r w:rsidR="00EE44AC">
        <w:t>тный)</w:t>
      </w:r>
      <w:r w:rsidRPr="00957DB6">
        <w:t xml:space="preserve"> подход к классификации охотничьих угодий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3846"/>
        <w:gridCol w:w="3110"/>
      </w:tblGrid>
      <w:tr w:rsidR="00957DB6" w:rsidRPr="00957DB6" w:rsidTr="00BD3D46">
        <w:trPr>
          <w:jc w:val="center"/>
        </w:trPr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b/>
                <w:bCs/>
                <w:color w:val="000000" w:themeColor="text1"/>
                <w:lang w:bidi="th-TH"/>
              </w:rPr>
            </w:pPr>
            <w:r w:rsidRPr="00957DB6">
              <w:rPr>
                <w:b/>
                <w:bCs/>
                <w:color w:val="000000" w:themeColor="text1"/>
                <w:lang w:bidi="th-TH"/>
              </w:rPr>
              <w:t xml:space="preserve">Единицы классификации </w:t>
            </w:r>
          </w:p>
          <w:p w:rsidR="00957DB6" w:rsidRPr="00957DB6" w:rsidRDefault="00957DB6" w:rsidP="00BD3D46">
            <w:pPr>
              <w:pStyle w:val="af0"/>
              <w:jc w:val="center"/>
              <w:rPr>
                <w:b/>
                <w:bCs/>
                <w:color w:val="000000" w:themeColor="text1"/>
                <w:lang w:bidi="th-TH"/>
              </w:rPr>
            </w:pPr>
            <w:r w:rsidRPr="00957DB6">
              <w:rPr>
                <w:b/>
                <w:bCs/>
                <w:color w:val="000000" w:themeColor="text1"/>
                <w:lang w:bidi="th-TH"/>
              </w:rPr>
              <w:t>охотничьих угодий</w:t>
            </w:r>
          </w:p>
        </w:tc>
        <w:tc>
          <w:tcPr>
            <w:tcW w:w="0" w:type="auto"/>
            <w:vAlign w:val="center"/>
          </w:tcPr>
          <w:p w:rsidR="00957DB6" w:rsidRPr="00957DB6" w:rsidRDefault="00957DB6" w:rsidP="00BD3D46">
            <w:pPr>
              <w:pStyle w:val="af0"/>
              <w:jc w:val="center"/>
              <w:rPr>
                <w:b/>
                <w:bCs/>
                <w:color w:val="000000" w:themeColor="text1"/>
              </w:rPr>
            </w:pPr>
            <w:r w:rsidRPr="00957DB6">
              <w:rPr>
                <w:b/>
                <w:bCs/>
                <w:color w:val="000000" w:themeColor="text1"/>
                <w:lang w:bidi="th-TH"/>
              </w:rPr>
              <w:t>Геоботанические единицы</w:t>
            </w:r>
          </w:p>
        </w:tc>
      </w:tr>
      <w:tr w:rsidR="00957DB6" w:rsidRPr="00957DB6" w:rsidTr="00BD3D46">
        <w:trPr>
          <w:jc w:val="center"/>
        </w:trPr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color w:val="000000" w:themeColor="text1"/>
                <w:lang w:bidi="th-TH"/>
              </w:rPr>
            </w:pPr>
            <w:r w:rsidRPr="00957DB6">
              <w:rPr>
                <w:color w:val="000000" w:themeColor="text1"/>
                <w:lang w:bidi="th-TH"/>
              </w:rPr>
              <w:t>Категория охотничьих угодий</w:t>
            </w:r>
          </w:p>
        </w:tc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color w:val="000000" w:themeColor="text1"/>
              </w:rPr>
            </w:pPr>
            <w:r w:rsidRPr="00957DB6">
              <w:rPr>
                <w:color w:val="000000" w:themeColor="text1"/>
              </w:rPr>
              <w:t>Тип растительности</w:t>
            </w:r>
          </w:p>
        </w:tc>
      </w:tr>
      <w:tr w:rsidR="00957DB6" w:rsidRPr="00957DB6" w:rsidTr="00BD3D46">
        <w:trPr>
          <w:jc w:val="center"/>
        </w:trPr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color w:val="000000" w:themeColor="text1"/>
                <w:lang w:bidi="th-TH"/>
              </w:rPr>
            </w:pPr>
            <w:r w:rsidRPr="00957DB6">
              <w:rPr>
                <w:color w:val="000000" w:themeColor="text1"/>
                <w:lang w:bidi="th-TH"/>
              </w:rPr>
              <w:t>Группа классов охотничьих угодий</w:t>
            </w:r>
          </w:p>
        </w:tc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color w:val="000000" w:themeColor="text1"/>
              </w:rPr>
            </w:pPr>
            <w:r w:rsidRPr="00957DB6">
              <w:rPr>
                <w:color w:val="000000" w:themeColor="text1"/>
              </w:rPr>
              <w:t>Класс формаций</w:t>
            </w:r>
          </w:p>
        </w:tc>
      </w:tr>
      <w:tr w:rsidR="00957DB6" w:rsidRPr="00957DB6" w:rsidTr="00BD3D46">
        <w:trPr>
          <w:jc w:val="center"/>
        </w:trPr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color w:val="000000" w:themeColor="text1"/>
                <w:lang w:bidi="th-TH"/>
              </w:rPr>
            </w:pPr>
            <w:r w:rsidRPr="00957DB6">
              <w:rPr>
                <w:color w:val="000000" w:themeColor="text1"/>
                <w:lang w:bidi="th-TH"/>
              </w:rPr>
              <w:t>Класс охотничьих угодий</w:t>
            </w:r>
          </w:p>
        </w:tc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color w:val="000000" w:themeColor="text1"/>
              </w:rPr>
            </w:pPr>
            <w:r w:rsidRPr="00957DB6">
              <w:rPr>
                <w:color w:val="000000" w:themeColor="text1"/>
              </w:rPr>
              <w:t>Формация</w:t>
            </w:r>
          </w:p>
        </w:tc>
      </w:tr>
      <w:tr w:rsidR="00957DB6" w:rsidRPr="00957DB6" w:rsidTr="00BD3D46">
        <w:trPr>
          <w:jc w:val="center"/>
        </w:trPr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color w:val="000000" w:themeColor="text1"/>
                <w:lang w:bidi="th-TH"/>
              </w:rPr>
            </w:pPr>
            <w:r w:rsidRPr="00957DB6">
              <w:rPr>
                <w:color w:val="000000" w:themeColor="text1"/>
                <w:lang w:bidi="th-TH"/>
              </w:rPr>
              <w:t>Группа типов охотничьих угодий</w:t>
            </w:r>
          </w:p>
        </w:tc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color w:val="000000" w:themeColor="text1"/>
              </w:rPr>
            </w:pPr>
            <w:r w:rsidRPr="00957DB6">
              <w:rPr>
                <w:color w:val="000000" w:themeColor="text1"/>
              </w:rPr>
              <w:t>Группа ассоциаций</w:t>
            </w:r>
          </w:p>
        </w:tc>
      </w:tr>
      <w:tr w:rsidR="00957DB6" w:rsidRPr="00957DB6" w:rsidTr="00BD3D46">
        <w:trPr>
          <w:jc w:val="center"/>
        </w:trPr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color w:val="000000" w:themeColor="text1"/>
                <w:lang w:bidi="th-TH"/>
              </w:rPr>
            </w:pPr>
            <w:r w:rsidRPr="00957DB6">
              <w:rPr>
                <w:color w:val="000000" w:themeColor="text1"/>
                <w:lang w:bidi="th-TH"/>
              </w:rPr>
              <w:t>Тип охотничьих угодий</w:t>
            </w:r>
          </w:p>
        </w:tc>
        <w:tc>
          <w:tcPr>
            <w:tcW w:w="0" w:type="auto"/>
          </w:tcPr>
          <w:p w:rsidR="00957DB6" w:rsidRPr="00957DB6" w:rsidRDefault="00957DB6" w:rsidP="00BD3D46">
            <w:pPr>
              <w:pStyle w:val="af0"/>
              <w:jc w:val="center"/>
              <w:rPr>
                <w:color w:val="000000" w:themeColor="text1"/>
              </w:rPr>
            </w:pPr>
            <w:r w:rsidRPr="00957DB6">
              <w:rPr>
                <w:color w:val="000000" w:themeColor="text1"/>
              </w:rPr>
              <w:t>Ассоциация</w:t>
            </w:r>
          </w:p>
        </w:tc>
      </w:tr>
    </w:tbl>
    <w:p w:rsidR="00957DB6" w:rsidRPr="00E56E60" w:rsidRDefault="00957DB6" w:rsidP="00347EF4">
      <w:pPr>
        <w:pStyle w:val="af0"/>
        <w:rPr>
          <w:color w:val="000000" w:themeColor="text1"/>
        </w:rPr>
      </w:pPr>
    </w:p>
    <w:p w:rsidR="00400838" w:rsidRDefault="00400838" w:rsidP="00400838">
      <w:pPr>
        <w:pStyle w:val="Style"/>
        <w:jc w:val="center"/>
        <w:rPr>
          <w:b/>
          <w:bCs/>
        </w:rPr>
      </w:pPr>
      <w:r w:rsidRPr="009D1AAF">
        <w:rPr>
          <w:b/>
          <w:bCs/>
        </w:rPr>
        <w:t>Ландшафтные классификации</w:t>
      </w:r>
    </w:p>
    <w:p w:rsidR="00B07277" w:rsidRPr="00B07277" w:rsidRDefault="00B07277" w:rsidP="00661844">
      <w:pPr>
        <w:pStyle w:val="af0"/>
        <w:ind w:firstLine="708"/>
      </w:pPr>
      <w:r>
        <w:rPr>
          <w:color w:val="000000" w:themeColor="text1"/>
          <w:lang w:bidi="th-TH"/>
        </w:rPr>
        <w:t>Охотничьи животные о</w:t>
      </w:r>
      <w:r w:rsidRPr="0005400F">
        <w:rPr>
          <w:color w:val="000000" w:themeColor="text1"/>
          <w:lang w:bidi="th-TH"/>
        </w:rPr>
        <w:t>бычно используют не отдельные фитоценозы, находясь постоянно на одном и том же участке, а весь ландшафтный комплекс. Одна особь какого-либо вида охотничьих животных относительно постоянно обитает на территории своего индивидуального участка, семейные особи – на территории семейного участка, групповые, стадные животные – на территории, обитаемой группой или стадом</w:t>
      </w:r>
      <w:r w:rsidR="00C37A61">
        <w:rPr>
          <w:color w:val="000000" w:themeColor="text1"/>
          <w:lang w:bidi="th-TH"/>
        </w:rPr>
        <w:t xml:space="preserve"> (Кузякин, 1979)</w:t>
      </w:r>
      <w:r w:rsidRPr="0005400F">
        <w:rPr>
          <w:color w:val="000000" w:themeColor="text1"/>
          <w:lang w:bidi="th-TH"/>
        </w:rPr>
        <w:t xml:space="preserve">. </w:t>
      </w:r>
      <w:r>
        <w:t xml:space="preserve">В литературе встречается две ландшафтных классификации. </w:t>
      </w:r>
      <w:r w:rsidRPr="006050D7">
        <w:t xml:space="preserve">В одном случае рассматриваются группировки охотничьих животных по отношению к ландшафтам и их </w:t>
      </w:r>
      <w:r w:rsidRPr="006050D7">
        <w:lastRenderedPageBreak/>
        <w:t>морфологическим частям, во втором – учитывается индивидуальные требования к среде конкретного вида.</w:t>
      </w:r>
      <w:r>
        <w:t xml:space="preserve"> </w:t>
      </w:r>
    </w:p>
    <w:p w:rsidR="00400838" w:rsidRPr="004D433B" w:rsidRDefault="00400838" w:rsidP="00400838">
      <w:pPr>
        <w:pStyle w:val="Style"/>
        <w:jc w:val="center"/>
        <w:rPr>
          <w:i/>
          <w:iCs/>
        </w:rPr>
      </w:pPr>
      <w:r w:rsidRPr="004D433B">
        <w:rPr>
          <w:i/>
          <w:iCs/>
        </w:rPr>
        <w:t>Ландшафтный подход</w:t>
      </w:r>
    </w:p>
    <w:p w:rsidR="00400838" w:rsidRDefault="00400838" w:rsidP="00661844">
      <w:pPr>
        <w:pStyle w:val="af0"/>
        <w:ind w:firstLine="708"/>
      </w:pPr>
      <w:r w:rsidRPr="00302B6A">
        <w:t xml:space="preserve">Ландшафтная классификация охотничьих угодий разработана </w:t>
      </w:r>
      <w:r>
        <w:t xml:space="preserve">профессором </w:t>
      </w:r>
      <w:r w:rsidRPr="006C4568">
        <w:t>Институт</w:t>
      </w:r>
      <w:r>
        <w:t>а</w:t>
      </w:r>
      <w:r w:rsidRPr="006C4568">
        <w:t xml:space="preserve"> проблем экологии и эволюции им. А.</w:t>
      </w:r>
      <w:r>
        <w:t xml:space="preserve"> </w:t>
      </w:r>
      <w:r w:rsidRPr="006C4568">
        <w:t xml:space="preserve">Н. </w:t>
      </w:r>
      <w:proofErr w:type="spellStart"/>
      <w:r w:rsidRPr="006C4568">
        <w:t>Северцова</w:t>
      </w:r>
      <w:proofErr w:type="spellEnd"/>
      <w:r w:rsidRPr="0023328F">
        <w:t xml:space="preserve"> </w:t>
      </w:r>
      <w:r w:rsidRPr="00302B6A">
        <w:t>В. А. Кузякиным</w:t>
      </w:r>
      <w:r w:rsidR="00E7047C">
        <w:t xml:space="preserve"> (Леонтьев, 2013)</w:t>
      </w:r>
      <w:r w:rsidRPr="00302B6A">
        <w:t>.</w:t>
      </w:r>
    </w:p>
    <w:p w:rsidR="00400838" w:rsidRPr="00B25C90" w:rsidRDefault="00400838" w:rsidP="00661844">
      <w:pPr>
        <w:pStyle w:val="af0"/>
        <w:ind w:firstLine="708"/>
        <w:rPr>
          <w:color w:val="000000" w:themeColor="text1"/>
        </w:rPr>
      </w:pPr>
      <w:r w:rsidRPr="0005400F">
        <w:rPr>
          <w:color w:val="000000" w:themeColor="text1"/>
          <w:lang w:bidi="th-TH"/>
        </w:rPr>
        <w:t>Крупные природные территориальные комплексы (</w:t>
      </w:r>
      <w:proofErr w:type="spellStart"/>
      <w:r w:rsidRPr="0005400F">
        <w:rPr>
          <w:color w:val="000000" w:themeColor="text1"/>
          <w:lang w:bidi="th-TH"/>
        </w:rPr>
        <w:t>геокомплексы</w:t>
      </w:r>
      <w:proofErr w:type="spellEnd"/>
      <w:r w:rsidRPr="0005400F">
        <w:rPr>
          <w:color w:val="000000" w:themeColor="text1"/>
          <w:lang w:bidi="th-TH"/>
        </w:rPr>
        <w:t>) обладают относительно постоянным населением охотничьих животных, незначительно колеблющимся по сезонам и годам, и характеризуются плотностью.</w:t>
      </w:r>
      <w:r w:rsidRPr="0005400F">
        <w:rPr>
          <w:color w:val="000000" w:themeColor="text1"/>
        </w:rPr>
        <w:t xml:space="preserve"> Фитоценозы и более дробные категории могут быть охарактеризованы только встречаемостью животных, но не плотностью населения</w:t>
      </w:r>
      <w:r w:rsidR="0005400F" w:rsidRPr="0005400F">
        <w:rPr>
          <w:color w:val="000000" w:themeColor="text1"/>
        </w:rPr>
        <w:t xml:space="preserve"> (Кузякин, 1979)</w:t>
      </w:r>
      <w:r w:rsidRPr="0005400F">
        <w:rPr>
          <w:color w:val="000000" w:themeColor="text1"/>
        </w:rPr>
        <w:t xml:space="preserve">. </w:t>
      </w:r>
      <w:proofErr w:type="spellStart"/>
      <w:proofErr w:type="gramStart"/>
      <w:r w:rsidRPr="0005400F">
        <w:rPr>
          <w:b/>
          <w:bCs/>
          <w:color w:val="000000" w:themeColor="text1"/>
        </w:rPr>
        <w:t>Геокомплексы</w:t>
      </w:r>
      <w:proofErr w:type="spellEnd"/>
      <w:r w:rsidRPr="0005400F">
        <w:rPr>
          <w:color w:val="000000" w:themeColor="text1"/>
        </w:rPr>
        <w:t xml:space="preserve"> – это закономерные, исторически обусловленные и территориально ограниченные сочетания ряда компонентов: поверхностных горных пород с присущим им рельефом, приземного слоя воздуха с его климатическими особенностями, поверхностных и подземных вод, почв, группировок растений и животных (Исаченко, </w:t>
      </w:r>
      <w:r w:rsidRPr="00B25C90">
        <w:rPr>
          <w:color w:val="000000" w:themeColor="text1"/>
        </w:rPr>
        <w:t>1962).</w:t>
      </w:r>
      <w:proofErr w:type="gramEnd"/>
    </w:p>
    <w:p w:rsidR="00400838" w:rsidRPr="002C2FC0" w:rsidRDefault="00400838" w:rsidP="00661844">
      <w:pPr>
        <w:pStyle w:val="af0"/>
        <w:ind w:firstLine="708"/>
        <w:rPr>
          <w:color w:val="000000" w:themeColor="text1"/>
          <w:lang w:bidi="th-TH"/>
        </w:rPr>
      </w:pPr>
      <w:proofErr w:type="gramStart"/>
      <w:r w:rsidRPr="00B25C90">
        <w:rPr>
          <w:color w:val="000000" w:themeColor="text1"/>
          <w:lang w:eastAsia="ru-RU" w:bidi="th-TH"/>
        </w:rPr>
        <w:t>В основе ландшафтной классификации лежат два</w:t>
      </w:r>
      <w:r w:rsidR="00C22B76">
        <w:rPr>
          <w:color w:val="000000" w:themeColor="text1"/>
          <w:lang w:eastAsia="ru-RU" w:bidi="th-TH"/>
        </w:rPr>
        <w:t xml:space="preserve"> принципа: переход от более про</w:t>
      </w:r>
      <w:r w:rsidRPr="00B25C90">
        <w:rPr>
          <w:color w:val="000000" w:themeColor="text1"/>
          <w:lang w:eastAsia="ru-RU" w:bidi="th-TH"/>
        </w:rPr>
        <w:t xml:space="preserve">стых </w:t>
      </w:r>
      <w:proofErr w:type="spellStart"/>
      <w:r w:rsidRPr="00B25C90">
        <w:rPr>
          <w:color w:val="000000" w:themeColor="text1"/>
          <w:lang w:eastAsia="ru-RU" w:bidi="th-TH"/>
        </w:rPr>
        <w:t>геокомплексов</w:t>
      </w:r>
      <w:proofErr w:type="spellEnd"/>
      <w:r w:rsidRPr="00B25C90">
        <w:rPr>
          <w:color w:val="000000" w:themeColor="text1"/>
          <w:lang w:eastAsia="ru-RU" w:bidi="th-TH"/>
        </w:rPr>
        <w:t xml:space="preserve"> к более сложным (</w:t>
      </w:r>
      <w:proofErr w:type="spellStart"/>
      <w:r w:rsidRPr="00B25C90">
        <w:rPr>
          <w:color w:val="000000" w:themeColor="text1"/>
          <w:lang w:eastAsia="ru-RU" w:bidi="th-TH"/>
        </w:rPr>
        <w:t>подурочища</w:t>
      </w:r>
      <w:proofErr w:type="spellEnd"/>
      <w:r w:rsidRPr="00B25C90">
        <w:rPr>
          <w:color w:val="000000" w:themeColor="text1"/>
          <w:lang w:eastAsia="ru-RU" w:bidi="th-TH"/>
        </w:rPr>
        <w:t xml:space="preserve"> – урочища – </w:t>
      </w:r>
      <w:r w:rsidRPr="00B25C90">
        <w:rPr>
          <w:color w:val="000000" w:themeColor="text1"/>
          <w:spacing w:val="10"/>
          <w:lang w:eastAsia="ru-RU" w:bidi="th-TH"/>
        </w:rPr>
        <w:t>местно</w:t>
      </w:r>
      <w:r w:rsidRPr="00B25C90">
        <w:rPr>
          <w:color w:val="000000" w:themeColor="text1"/>
          <w:spacing w:val="10"/>
          <w:lang w:eastAsia="ru-RU" w:bidi="th-TH"/>
        </w:rPr>
        <w:softHyphen/>
        <w:t xml:space="preserve">сти </w:t>
      </w:r>
      <w:r w:rsidRPr="00B25C90">
        <w:rPr>
          <w:color w:val="000000" w:themeColor="text1"/>
          <w:lang w:eastAsia="ru-RU" w:bidi="th-TH"/>
        </w:rPr>
        <w:t xml:space="preserve">– ландшафты), т. е. </w:t>
      </w:r>
      <w:r w:rsidRPr="00B25C90">
        <w:rPr>
          <w:i/>
          <w:iCs/>
          <w:color w:val="000000" w:themeColor="text1"/>
          <w:lang w:eastAsia="ru-RU" w:bidi="th-TH"/>
        </w:rPr>
        <w:t>территориальный принцип</w:t>
      </w:r>
      <w:r w:rsidRPr="00B25C90">
        <w:rPr>
          <w:color w:val="000000" w:themeColor="text1"/>
          <w:lang w:eastAsia="ru-RU" w:bidi="th-TH"/>
        </w:rPr>
        <w:t>; пере</w:t>
      </w:r>
      <w:r w:rsidRPr="00B25C90">
        <w:rPr>
          <w:color w:val="000000" w:themeColor="text1"/>
          <w:lang w:eastAsia="ru-RU" w:bidi="th-TH"/>
        </w:rPr>
        <w:softHyphen/>
      </w:r>
      <w:r w:rsidRPr="00B25C90">
        <w:rPr>
          <w:color w:val="000000" w:themeColor="text1"/>
          <w:spacing w:val="10"/>
          <w:lang w:eastAsia="ru-RU" w:bidi="th-TH"/>
        </w:rPr>
        <w:t xml:space="preserve">ход </w:t>
      </w:r>
      <w:r w:rsidRPr="00B25C90">
        <w:rPr>
          <w:color w:val="000000" w:themeColor="text1"/>
          <w:lang w:eastAsia="ru-RU" w:bidi="th-TH"/>
        </w:rPr>
        <w:t xml:space="preserve">от низших ступеней классификации комплексов </w:t>
      </w:r>
      <w:r w:rsidRPr="00B25C90">
        <w:rPr>
          <w:color w:val="000000" w:themeColor="text1"/>
          <w:spacing w:val="10"/>
          <w:lang w:eastAsia="ru-RU" w:bidi="th-TH"/>
        </w:rPr>
        <w:t xml:space="preserve">одного </w:t>
      </w:r>
      <w:r w:rsidRPr="00B25C90">
        <w:rPr>
          <w:color w:val="000000" w:themeColor="text1"/>
          <w:lang w:eastAsia="ru-RU" w:bidi="th-TH"/>
        </w:rPr>
        <w:t xml:space="preserve">и того же ранга к высшим классификационным объединениям (от видов к классам, подтипам, типам), т. е. </w:t>
      </w:r>
      <w:r w:rsidRPr="00B25C90">
        <w:rPr>
          <w:i/>
          <w:iCs/>
          <w:color w:val="000000" w:themeColor="text1"/>
          <w:lang w:eastAsia="ru-RU" w:bidi="th-TH"/>
        </w:rPr>
        <w:t>типологический принцип</w:t>
      </w:r>
      <w:r w:rsidRPr="00B25C90">
        <w:rPr>
          <w:color w:val="000000" w:themeColor="text1"/>
          <w:lang w:eastAsia="ru-RU" w:bidi="th-TH"/>
        </w:rPr>
        <w:t>.</w:t>
      </w:r>
      <w:proofErr w:type="gramEnd"/>
      <w:r w:rsidRPr="00B25C90">
        <w:rPr>
          <w:color w:val="000000" w:themeColor="text1"/>
          <w:lang w:bidi="th-TH"/>
        </w:rPr>
        <w:t xml:space="preserve"> Классификационная схема включает в себя микрорайонирование и типологию. В первом случае имеется в</w:t>
      </w:r>
      <w:r w:rsidR="00B25C90" w:rsidRPr="00B25C90">
        <w:rPr>
          <w:color w:val="000000" w:themeColor="text1"/>
          <w:lang w:bidi="th-TH"/>
        </w:rPr>
        <w:t xml:space="preserve"> </w:t>
      </w:r>
      <w:r w:rsidRPr="00B25C90">
        <w:rPr>
          <w:color w:val="000000" w:themeColor="text1"/>
          <w:lang w:bidi="th-TH"/>
        </w:rPr>
        <w:t>виду, что классификация угодий проводится на территории конкретных охотничьих хозяйств. На больших же территориях порядка области и крупнее уже необходимо физико-географическое районирование. Она состоит из зональных и азональных подразделений, а также результата наложения зональных и азональных подразделений</w:t>
      </w:r>
      <w:r w:rsidR="00B25C90" w:rsidRPr="00B25C90">
        <w:rPr>
          <w:color w:val="000000" w:themeColor="text1"/>
          <w:lang w:bidi="th-TH"/>
        </w:rPr>
        <w:t xml:space="preserve"> (Кузякин, 1979; </w:t>
      </w:r>
      <w:r w:rsidR="00B25C90" w:rsidRPr="002C2FC0">
        <w:rPr>
          <w:color w:val="000000" w:themeColor="text1"/>
          <w:lang w:bidi="th-TH"/>
        </w:rPr>
        <w:t>Кузякин, 2017)</w:t>
      </w:r>
      <w:r w:rsidRPr="002C2FC0">
        <w:rPr>
          <w:color w:val="000000" w:themeColor="text1"/>
          <w:lang w:bidi="th-TH"/>
        </w:rPr>
        <w:t xml:space="preserve">. </w:t>
      </w:r>
    </w:p>
    <w:p w:rsidR="00C22B76" w:rsidRPr="00FE319C" w:rsidRDefault="00400838" w:rsidP="00FE319C">
      <w:pPr>
        <w:pStyle w:val="af0"/>
        <w:ind w:firstLine="708"/>
        <w:rPr>
          <w:color w:val="000000" w:themeColor="text1"/>
          <w:lang w:bidi="th-TH"/>
        </w:rPr>
      </w:pPr>
      <w:r w:rsidRPr="002C2FC0">
        <w:rPr>
          <w:color w:val="000000" w:themeColor="text1"/>
          <w:lang w:bidi="th-TH"/>
        </w:rPr>
        <w:t>Классификационная схема охотничьих угод</w:t>
      </w:r>
      <w:r w:rsidR="00FE319C">
        <w:rPr>
          <w:color w:val="000000" w:themeColor="text1"/>
          <w:lang w:bidi="th-TH"/>
        </w:rPr>
        <w:t xml:space="preserve">ий выглядит следующим образом: </w:t>
      </w:r>
    </w:p>
    <w:p w:rsidR="00400838" w:rsidRPr="002C2FC0" w:rsidRDefault="00400838" w:rsidP="00400838">
      <w:pPr>
        <w:pStyle w:val="af0"/>
        <w:jc w:val="right"/>
      </w:pPr>
      <w:r w:rsidRPr="002C2FC0">
        <w:t xml:space="preserve">Таблица </w:t>
      </w:r>
      <w:r w:rsidR="008867F8">
        <w:t>2</w:t>
      </w:r>
      <w:r w:rsidRPr="002C2FC0">
        <w:t xml:space="preserve">. </w:t>
      </w:r>
    </w:p>
    <w:p w:rsidR="00400838" w:rsidRPr="002C2FC0" w:rsidRDefault="00400838" w:rsidP="00400838">
      <w:pPr>
        <w:pStyle w:val="af0"/>
        <w:jc w:val="center"/>
      </w:pPr>
      <w:r w:rsidRPr="002C2FC0">
        <w:t>Ландшафтный подход к классификации охотничьих угодий</w:t>
      </w:r>
    </w:p>
    <w:tbl>
      <w:tblPr>
        <w:tblStyle w:val="a7"/>
        <w:tblW w:w="0" w:type="auto"/>
        <w:jc w:val="center"/>
        <w:tblLook w:val="04A0" w:firstRow="1" w:lastRow="0" w:firstColumn="1" w:lastColumn="0" w:noHBand="0" w:noVBand="1"/>
      </w:tblPr>
      <w:tblGrid>
        <w:gridCol w:w="3846"/>
        <w:gridCol w:w="3423"/>
      </w:tblGrid>
      <w:tr w:rsidR="008867F8" w:rsidRPr="008867F8" w:rsidTr="00400838">
        <w:trPr>
          <w:jc w:val="center"/>
        </w:trPr>
        <w:tc>
          <w:tcPr>
            <w:tcW w:w="0" w:type="auto"/>
          </w:tcPr>
          <w:p w:rsidR="002C2FC0" w:rsidRPr="008867F8" w:rsidRDefault="00400838" w:rsidP="00400838">
            <w:pPr>
              <w:pStyle w:val="af0"/>
              <w:jc w:val="center"/>
              <w:rPr>
                <w:b/>
                <w:bCs/>
                <w:color w:val="000000" w:themeColor="text1"/>
                <w:lang w:bidi="th-TH"/>
              </w:rPr>
            </w:pPr>
            <w:r w:rsidRPr="008867F8">
              <w:rPr>
                <w:b/>
                <w:bCs/>
                <w:color w:val="000000" w:themeColor="text1"/>
                <w:lang w:bidi="th-TH"/>
              </w:rPr>
              <w:t xml:space="preserve">Единицы классификации </w:t>
            </w:r>
          </w:p>
          <w:p w:rsidR="00400838" w:rsidRPr="008867F8" w:rsidRDefault="00400838" w:rsidP="00400838">
            <w:pPr>
              <w:pStyle w:val="af0"/>
              <w:jc w:val="center"/>
              <w:rPr>
                <w:b/>
                <w:bCs/>
                <w:color w:val="000000" w:themeColor="text1"/>
                <w:lang w:bidi="th-TH"/>
              </w:rPr>
            </w:pPr>
            <w:r w:rsidRPr="008867F8">
              <w:rPr>
                <w:b/>
                <w:bCs/>
                <w:color w:val="000000" w:themeColor="text1"/>
                <w:lang w:bidi="th-TH"/>
              </w:rPr>
              <w:t>охотничьих угодий</w:t>
            </w:r>
          </w:p>
        </w:tc>
        <w:tc>
          <w:tcPr>
            <w:tcW w:w="0" w:type="auto"/>
            <w:vAlign w:val="center"/>
          </w:tcPr>
          <w:p w:rsidR="00400838" w:rsidRPr="008867F8" w:rsidRDefault="002C2FC0" w:rsidP="00400838">
            <w:pPr>
              <w:pStyle w:val="af0"/>
              <w:jc w:val="center"/>
              <w:rPr>
                <w:b/>
                <w:bCs/>
                <w:color w:val="000000" w:themeColor="text1"/>
              </w:rPr>
            </w:pPr>
            <w:r w:rsidRPr="008867F8">
              <w:rPr>
                <w:b/>
                <w:bCs/>
                <w:color w:val="000000" w:themeColor="text1"/>
                <w:lang w:bidi="th-TH"/>
              </w:rPr>
              <w:t>Ландшафтные единицы</w:t>
            </w:r>
          </w:p>
        </w:tc>
      </w:tr>
      <w:tr w:rsidR="008867F8" w:rsidRPr="008867F8" w:rsidTr="00400838">
        <w:trPr>
          <w:jc w:val="center"/>
        </w:trPr>
        <w:tc>
          <w:tcPr>
            <w:tcW w:w="0" w:type="auto"/>
          </w:tcPr>
          <w:p w:rsidR="00400838" w:rsidRPr="008867F8" w:rsidRDefault="00400838" w:rsidP="00400838">
            <w:pPr>
              <w:pStyle w:val="af0"/>
              <w:jc w:val="center"/>
              <w:rPr>
                <w:color w:val="000000" w:themeColor="text1"/>
                <w:lang w:bidi="th-TH"/>
              </w:rPr>
            </w:pPr>
            <w:r w:rsidRPr="008867F8">
              <w:rPr>
                <w:color w:val="000000" w:themeColor="text1"/>
                <w:lang w:bidi="th-TH"/>
              </w:rPr>
              <w:t>Категория охотничьих угодий</w:t>
            </w:r>
          </w:p>
        </w:tc>
        <w:tc>
          <w:tcPr>
            <w:tcW w:w="0" w:type="auto"/>
          </w:tcPr>
          <w:p w:rsidR="00400838" w:rsidRPr="008867F8" w:rsidRDefault="00400838" w:rsidP="00400838">
            <w:pPr>
              <w:pStyle w:val="af0"/>
              <w:jc w:val="center"/>
              <w:rPr>
                <w:color w:val="000000" w:themeColor="text1"/>
              </w:rPr>
            </w:pPr>
            <w:r w:rsidRPr="008867F8">
              <w:rPr>
                <w:color w:val="000000" w:themeColor="text1"/>
              </w:rPr>
              <w:t>Ландшафтная зона, страна</w:t>
            </w:r>
          </w:p>
        </w:tc>
      </w:tr>
      <w:tr w:rsidR="008867F8" w:rsidRPr="008867F8" w:rsidTr="00400838">
        <w:trPr>
          <w:jc w:val="center"/>
        </w:trPr>
        <w:tc>
          <w:tcPr>
            <w:tcW w:w="0" w:type="auto"/>
          </w:tcPr>
          <w:p w:rsidR="00400838" w:rsidRPr="008867F8" w:rsidRDefault="00400838" w:rsidP="00400838">
            <w:pPr>
              <w:pStyle w:val="af0"/>
              <w:jc w:val="center"/>
              <w:rPr>
                <w:color w:val="000000" w:themeColor="text1"/>
                <w:lang w:bidi="th-TH"/>
              </w:rPr>
            </w:pPr>
            <w:r w:rsidRPr="008867F8">
              <w:rPr>
                <w:color w:val="000000" w:themeColor="text1"/>
                <w:lang w:bidi="th-TH"/>
              </w:rPr>
              <w:t>Группа классов охотничьих угодий</w:t>
            </w:r>
          </w:p>
        </w:tc>
        <w:tc>
          <w:tcPr>
            <w:tcW w:w="0" w:type="auto"/>
          </w:tcPr>
          <w:p w:rsidR="00400838" w:rsidRPr="008867F8" w:rsidRDefault="00400838" w:rsidP="00400838">
            <w:pPr>
              <w:pStyle w:val="af0"/>
              <w:jc w:val="center"/>
              <w:rPr>
                <w:color w:val="000000" w:themeColor="text1"/>
              </w:rPr>
            </w:pPr>
            <w:r w:rsidRPr="008867F8">
              <w:rPr>
                <w:color w:val="000000" w:themeColor="text1"/>
              </w:rPr>
              <w:t xml:space="preserve">Ландшафтная </w:t>
            </w:r>
            <w:proofErr w:type="spellStart"/>
            <w:r w:rsidRPr="008867F8">
              <w:rPr>
                <w:color w:val="000000" w:themeColor="text1"/>
              </w:rPr>
              <w:t>подзона</w:t>
            </w:r>
            <w:proofErr w:type="spellEnd"/>
            <w:r w:rsidRPr="008867F8">
              <w:rPr>
                <w:color w:val="000000" w:themeColor="text1"/>
              </w:rPr>
              <w:t>, область</w:t>
            </w:r>
          </w:p>
        </w:tc>
      </w:tr>
      <w:tr w:rsidR="008867F8" w:rsidRPr="008867F8" w:rsidTr="00400838">
        <w:trPr>
          <w:jc w:val="center"/>
        </w:trPr>
        <w:tc>
          <w:tcPr>
            <w:tcW w:w="0" w:type="auto"/>
          </w:tcPr>
          <w:p w:rsidR="00400838" w:rsidRPr="008867F8" w:rsidRDefault="00400838" w:rsidP="00400838">
            <w:pPr>
              <w:pStyle w:val="af0"/>
              <w:jc w:val="center"/>
              <w:rPr>
                <w:color w:val="000000" w:themeColor="text1"/>
                <w:lang w:bidi="th-TH"/>
              </w:rPr>
            </w:pPr>
            <w:r w:rsidRPr="008867F8">
              <w:rPr>
                <w:color w:val="000000" w:themeColor="text1"/>
                <w:lang w:bidi="th-TH"/>
              </w:rPr>
              <w:t>Класс охотничьих угодий</w:t>
            </w:r>
          </w:p>
        </w:tc>
        <w:tc>
          <w:tcPr>
            <w:tcW w:w="0" w:type="auto"/>
          </w:tcPr>
          <w:p w:rsidR="00400838" w:rsidRPr="008867F8" w:rsidRDefault="00400838" w:rsidP="00400838">
            <w:pPr>
              <w:pStyle w:val="af0"/>
              <w:jc w:val="center"/>
              <w:rPr>
                <w:color w:val="000000" w:themeColor="text1"/>
              </w:rPr>
            </w:pPr>
            <w:r w:rsidRPr="008867F8">
              <w:rPr>
                <w:color w:val="000000" w:themeColor="text1"/>
              </w:rPr>
              <w:t>Ландшафт</w:t>
            </w:r>
          </w:p>
        </w:tc>
      </w:tr>
      <w:tr w:rsidR="008867F8" w:rsidRPr="008867F8" w:rsidTr="00400838">
        <w:trPr>
          <w:jc w:val="center"/>
        </w:trPr>
        <w:tc>
          <w:tcPr>
            <w:tcW w:w="0" w:type="auto"/>
          </w:tcPr>
          <w:p w:rsidR="00400838" w:rsidRPr="008867F8" w:rsidRDefault="00400838" w:rsidP="00400838">
            <w:pPr>
              <w:pStyle w:val="af0"/>
              <w:jc w:val="center"/>
              <w:rPr>
                <w:color w:val="000000" w:themeColor="text1"/>
                <w:lang w:bidi="th-TH"/>
              </w:rPr>
            </w:pPr>
            <w:r w:rsidRPr="008867F8">
              <w:rPr>
                <w:color w:val="000000" w:themeColor="text1"/>
                <w:lang w:bidi="th-TH"/>
              </w:rPr>
              <w:t>Группа типов охотничьих угодий</w:t>
            </w:r>
          </w:p>
        </w:tc>
        <w:tc>
          <w:tcPr>
            <w:tcW w:w="0" w:type="auto"/>
          </w:tcPr>
          <w:p w:rsidR="00400838" w:rsidRPr="008867F8" w:rsidRDefault="00400838" w:rsidP="00400838">
            <w:pPr>
              <w:pStyle w:val="af0"/>
              <w:jc w:val="center"/>
              <w:rPr>
                <w:color w:val="000000" w:themeColor="text1"/>
              </w:rPr>
            </w:pPr>
            <w:r w:rsidRPr="008867F8">
              <w:rPr>
                <w:color w:val="000000" w:themeColor="text1"/>
              </w:rPr>
              <w:t>Местность</w:t>
            </w:r>
          </w:p>
        </w:tc>
      </w:tr>
      <w:tr w:rsidR="008867F8" w:rsidRPr="008867F8" w:rsidTr="00400838">
        <w:trPr>
          <w:jc w:val="center"/>
        </w:trPr>
        <w:tc>
          <w:tcPr>
            <w:tcW w:w="0" w:type="auto"/>
          </w:tcPr>
          <w:p w:rsidR="00400838" w:rsidRPr="008867F8" w:rsidRDefault="00400838" w:rsidP="00400838">
            <w:pPr>
              <w:pStyle w:val="af0"/>
              <w:jc w:val="center"/>
              <w:rPr>
                <w:color w:val="000000" w:themeColor="text1"/>
                <w:lang w:bidi="th-TH"/>
              </w:rPr>
            </w:pPr>
            <w:r w:rsidRPr="008867F8">
              <w:rPr>
                <w:color w:val="000000" w:themeColor="text1"/>
                <w:lang w:bidi="th-TH"/>
              </w:rPr>
              <w:t>Тип охотничьих угодий</w:t>
            </w:r>
          </w:p>
        </w:tc>
        <w:tc>
          <w:tcPr>
            <w:tcW w:w="0" w:type="auto"/>
          </w:tcPr>
          <w:p w:rsidR="00400838" w:rsidRPr="008867F8" w:rsidRDefault="00400838" w:rsidP="00400838">
            <w:pPr>
              <w:pStyle w:val="af0"/>
              <w:jc w:val="center"/>
              <w:rPr>
                <w:color w:val="000000" w:themeColor="text1"/>
              </w:rPr>
            </w:pPr>
            <w:r w:rsidRPr="008867F8">
              <w:rPr>
                <w:color w:val="000000" w:themeColor="text1"/>
              </w:rPr>
              <w:t>Урочище</w:t>
            </w:r>
          </w:p>
        </w:tc>
      </w:tr>
    </w:tbl>
    <w:p w:rsidR="008867F8" w:rsidRDefault="008867F8" w:rsidP="008867F8">
      <w:pPr>
        <w:pStyle w:val="af0"/>
        <w:spacing w:after="0"/>
        <w:rPr>
          <w:color w:val="002060"/>
          <w:lang w:bidi="th-TH"/>
        </w:rPr>
      </w:pPr>
    </w:p>
    <w:p w:rsidR="00400838" w:rsidRPr="001F4A2D" w:rsidRDefault="00400838" w:rsidP="00B84DDA">
      <w:pPr>
        <w:pStyle w:val="af0"/>
        <w:spacing w:before="240"/>
        <w:ind w:firstLine="708"/>
        <w:rPr>
          <w:color w:val="000000" w:themeColor="text1"/>
          <w:lang w:bidi="th-TH"/>
        </w:rPr>
      </w:pPr>
      <w:r w:rsidRPr="001F4A2D">
        <w:rPr>
          <w:color w:val="000000" w:themeColor="text1"/>
          <w:lang w:bidi="th-TH"/>
        </w:rPr>
        <w:t xml:space="preserve">Выделяется несколько рангов природных территориальных комплексов. </w:t>
      </w:r>
      <w:r w:rsidRPr="001F4A2D">
        <w:rPr>
          <w:b/>
          <w:bCs/>
          <w:color w:val="000000" w:themeColor="text1"/>
        </w:rPr>
        <w:t>Ландшафт</w:t>
      </w:r>
      <w:r w:rsidRPr="001F4A2D">
        <w:rPr>
          <w:color w:val="000000" w:themeColor="text1"/>
        </w:rPr>
        <w:t xml:space="preserve"> – это генетически обособленная часть ланд</w:t>
      </w:r>
      <w:r w:rsidRPr="001F4A2D">
        <w:rPr>
          <w:color w:val="000000" w:themeColor="text1"/>
        </w:rPr>
        <w:softHyphen/>
        <w:t xml:space="preserve">шафтной области,  характеризующаяся </w:t>
      </w:r>
      <w:proofErr w:type="gramStart"/>
      <w:r w:rsidRPr="001F4A2D">
        <w:rPr>
          <w:color w:val="000000" w:themeColor="text1"/>
        </w:rPr>
        <w:t>однородностью</w:t>
      </w:r>
      <w:proofErr w:type="gramEnd"/>
      <w:r w:rsidRPr="001F4A2D">
        <w:rPr>
          <w:color w:val="000000" w:themeColor="text1"/>
        </w:rPr>
        <w:t xml:space="preserve"> как в зональном, так и в азональном отношении, и </w:t>
      </w:r>
      <w:r w:rsidRPr="001F4A2D">
        <w:rPr>
          <w:color w:val="000000" w:themeColor="text1"/>
        </w:rPr>
        <w:lastRenderedPageBreak/>
        <w:t>обладающая индивидуаль</w:t>
      </w:r>
      <w:r w:rsidRPr="001F4A2D">
        <w:rPr>
          <w:color w:val="000000" w:themeColor="text1"/>
        </w:rPr>
        <w:softHyphen/>
        <w:t>ной структурой и индивидуальным морфологическим строением.</w:t>
      </w:r>
      <w:r w:rsidRPr="001F4A2D">
        <w:rPr>
          <w:color w:val="000000" w:themeColor="text1"/>
          <w:lang w:bidi="th-TH"/>
        </w:rPr>
        <w:t xml:space="preserve"> Каждый ландшафт неповторим в пространстве, изображается на карте одним неразрывным контуром. Именно такое понимание ландшафта («региональное понимание») принято в ландшафтной классификации </w:t>
      </w:r>
      <w:proofErr w:type="spellStart"/>
      <w:r w:rsidRPr="001F4A2D">
        <w:rPr>
          <w:color w:val="000000" w:themeColor="text1"/>
          <w:lang w:bidi="th-TH"/>
        </w:rPr>
        <w:t>охотугодий</w:t>
      </w:r>
      <w:proofErr w:type="spellEnd"/>
      <w:r w:rsidRPr="001F4A2D">
        <w:rPr>
          <w:color w:val="000000" w:themeColor="text1"/>
          <w:lang w:bidi="th-TH"/>
        </w:rPr>
        <w:t xml:space="preserve">. На небольших по размеру территориях неравномерность плотности населения животных не объясняется зонально-азональной дифференциацией земной поверхности. Здесь вступает в силу другой фактор – морфологическое строение ландшафта, от которого зависит то или иное сочетание более мелких природных комплексов (комплексов урочищ, урочищ, </w:t>
      </w:r>
      <w:proofErr w:type="spellStart"/>
      <w:r w:rsidRPr="001F4A2D">
        <w:rPr>
          <w:color w:val="000000" w:themeColor="text1"/>
          <w:lang w:bidi="th-TH"/>
        </w:rPr>
        <w:t>подурочищ</w:t>
      </w:r>
      <w:proofErr w:type="spellEnd"/>
      <w:r w:rsidRPr="001F4A2D">
        <w:rPr>
          <w:color w:val="000000" w:themeColor="text1"/>
          <w:lang w:bidi="th-TH"/>
        </w:rPr>
        <w:t xml:space="preserve">) определяющее сочетание различных растительных сообществ. </w:t>
      </w:r>
      <w:r w:rsidRPr="001F4A2D">
        <w:rPr>
          <w:b/>
          <w:bCs/>
          <w:color w:val="000000" w:themeColor="text1"/>
          <w:lang w:bidi="th-TH"/>
        </w:rPr>
        <w:t>Местность</w:t>
      </w:r>
      <w:r w:rsidRPr="001F4A2D">
        <w:rPr>
          <w:color w:val="000000" w:themeColor="text1"/>
          <w:lang w:bidi="th-TH"/>
        </w:rPr>
        <w:t xml:space="preserve"> – это закономерно повторяющийся набор одного из вариантов основных урочищ. Особенности разных состояний наиболее распространённых урочищ объясняются варьированием геологического фундамента в пределах ландшафта. </w:t>
      </w:r>
      <w:proofErr w:type="gramStart"/>
      <w:r w:rsidRPr="001F4A2D">
        <w:rPr>
          <w:b/>
          <w:bCs/>
          <w:color w:val="000000" w:themeColor="text1"/>
        </w:rPr>
        <w:t>Урочище</w:t>
      </w:r>
      <w:r w:rsidRPr="001F4A2D">
        <w:rPr>
          <w:color w:val="000000" w:themeColor="text1"/>
        </w:rPr>
        <w:t xml:space="preserve"> – это </w:t>
      </w:r>
      <w:r w:rsidRPr="001F4A2D">
        <w:rPr>
          <w:color w:val="000000" w:themeColor="text1"/>
          <w:lang w:eastAsia="ru-RU" w:bidi="th-TH"/>
        </w:rPr>
        <w:t xml:space="preserve">комплекс фаций, формирующихся на однородном субстрате, связанных с отдельными выпуклыми или вогнутыми </w:t>
      </w:r>
      <w:proofErr w:type="spellStart"/>
      <w:r w:rsidRPr="001F4A2D">
        <w:rPr>
          <w:color w:val="000000" w:themeColor="text1"/>
          <w:lang w:eastAsia="ru-RU" w:bidi="th-TH"/>
        </w:rPr>
        <w:t>мезоформами</w:t>
      </w:r>
      <w:proofErr w:type="spellEnd"/>
      <w:r w:rsidRPr="001F4A2D">
        <w:rPr>
          <w:color w:val="000000" w:themeColor="text1"/>
          <w:lang w:eastAsia="ru-RU" w:bidi="th-TH"/>
        </w:rPr>
        <w:t xml:space="preserve"> рельефа или с </w:t>
      </w:r>
      <w:proofErr w:type="spellStart"/>
      <w:r w:rsidRPr="001F4A2D">
        <w:rPr>
          <w:color w:val="000000" w:themeColor="text1"/>
          <w:lang w:eastAsia="ru-RU" w:bidi="th-TH"/>
        </w:rPr>
        <w:t>плакорными</w:t>
      </w:r>
      <w:proofErr w:type="spellEnd"/>
      <w:r w:rsidRPr="001F4A2D">
        <w:rPr>
          <w:color w:val="000000" w:themeColor="text1"/>
          <w:lang w:eastAsia="ru-RU" w:bidi="th-TH"/>
        </w:rPr>
        <w:t xml:space="preserve"> участками междуречий, террас, объединяемых общей направ</w:t>
      </w:r>
      <w:r w:rsidRPr="001F4A2D">
        <w:rPr>
          <w:color w:val="000000" w:themeColor="text1"/>
          <w:lang w:eastAsia="ru-RU" w:bidi="th-TH"/>
        </w:rPr>
        <w:softHyphen/>
        <w:t>ленностью движения вод, переноса твёрдого материала и миг</w:t>
      </w:r>
      <w:r w:rsidRPr="001F4A2D">
        <w:rPr>
          <w:color w:val="000000" w:themeColor="text1"/>
          <w:lang w:eastAsia="ru-RU" w:bidi="th-TH"/>
        </w:rPr>
        <w:softHyphen/>
        <w:t>рации химических элементов.</w:t>
      </w:r>
      <w:proofErr w:type="gramEnd"/>
      <w:r w:rsidRPr="001F4A2D">
        <w:rPr>
          <w:color w:val="000000" w:themeColor="text1"/>
          <w:lang w:eastAsia="ru-RU" w:bidi="th-TH"/>
        </w:rPr>
        <w:t xml:space="preserve"> Урочища обычно </w:t>
      </w:r>
      <w:proofErr w:type="spellStart"/>
      <w:r w:rsidRPr="001F4A2D">
        <w:rPr>
          <w:color w:val="000000" w:themeColor="text1"/>
          <w:lang w:eastAsia="ru-RU" w:bidi="th-TH"/>
        </w:rPr>
        <w:t>физиономически</w:t>
      </w:r>
      <w:proofErr w:type="spellEnd"/>
      <w:r w:rsidRPr="001F4A2D">
        <w:rPr>
          <w:color w:val="000000" w:themeColor="text1"/>
          <w:lang w:eastAsia="ru-RU" w:bidi="th-TH"/>
        </w:rPr>
        <w:t xml:space="preserve"> выражены в на</w:t>
      </w:r>
      <w:r w:rsidRPr="001F4A2D">
        <w:rPr>
          <w:color w:val="000000" w:themeColor="text1"/>
          <w:lang w:eastAsia="ru-RU" w:bidi="th-TH"/>
        </w:rPr>
        <w:softHyphen/>
        <w:t xml:space="preserve">туре и на </w:t>
      </w:r>
      <w:proofErr w:type="spellStart"/>
      <w:r w:rsidRPr="001F4A2D">
        <w:rPr>
          <w:color w:val="000000" w:themeColor="text1"/>
          <w:lang w:eastAsia="ru-RU" w:bidi="th-TH"/>
        </w:rPr>
        <w:t>аэроснимках</w:t>
      </w:r>
      <w:proofErr w:type="spellEnd"/>
      <w:r w:rsidRPr="001F4A2D">
        <w:rPr>
          <w:color w:val="000000" w:themeColor="text1"/>
          <w:lang w:eastAsia="ru-RU" w:bidi="th-TH"/>
        </w:rPr>
        <w:t>, так как они во многих случаях связаны с отдельными формами мезорельефа (холмы, террасы, овраги, котловины, плоские участки междуречий).</w:t>
      </w:r>
      <w:r w:rsidRPr="001F4A2D">
        <w:rPr>
          <w:color w:val="000000" w:themeColor="text1"/>
          <w:lang w:bidi="th-TH"/>
        </w:rPr>
        <w:t xml:space="preserve"> Очень близкие урочища объединяются в виды урочищ; близкие – в классы урочищ; урочища близких классов – в подтипы урочищ, урочища разных классов, но достаточно сходные – в типы урочищ. </w:t>
      </w:r>
      <w:r w:rsidRPr="001F4A2D">
        <w:rPr>
          <w:color w:val="000000" w:themeColor="text1"/>
          <w:lang w:eastAsia="ru-RU" w:bidi="th-TH"/>
        </w:rPr>
        <w:t>Все уро</w:t>
      </w:r>
      <w:r w:rsidRPr="001F4A2D">
        <w:rPr>
          <w:color w:val="000000" w:themeColor="text1"/>
          <w:lang w:eastAsia="ru-RU" w:bidi="th-TH"/>
        </w:rPr>
        <w:softHyphen/>
        <w:t>чища можно грубо разделить на два класса, соответствующие положительным и отрицательным формам рельефа. Урочища положительных форм рельефа охватывают главным образом «элювиальные», или «автономные», фации; урочищам отрицательных форм соответствуют «подчинённые» (</w:t>
      </w:r>
      <w:proofErr w:type="spellStart"/>
      <w:r w:rsidRPr="001F4A2D">
        <w:rPr>
          <w:color w:val="000000" w:themeColor="text1"/>
          <w:lang w:eastAsia="ru-RU" w:bidi="th-TH"/>
        </w:rPr>
        <w:t>супераквальные</w:t>
      </w:r>
      <w:proofErr w:type="spellEnd"/>
      <w:r w:rsidRPr="001F4A2D">
        <w:rPr>
          <w:color w:val="000000" w:themeColor="text1"/>
          <w:lang w:eastAsia="ru-RU" w:bidi="th-TH"/>
        </w:rPr>
        <w:t xml:space="preserve"> и субаквальные) фации. Типы урочищ выделяются по положению в рельефе и по условиям увлажнения и дренажа. Подразделение на подтипы производят </w:t>
      </w:r>
      <w:r w:rsidRPr="001F4A2D">
        <w:rPr>
          <w:color w:val="000000" w:themeColor="text1"/>
          <w:spacing w:val="10"/>
          <w:lang w:eastAsia="ru-RU" w:bidi="th-TH"/>
        </w:rPr>
        <w:t xml:space="preserve">с </w:t>
      </w:r>
      <w:r w:rsidRPr="001F4A2D">
        <w:rPr>
          <w:color w:val="000000" w:themeColor="text1"/>
          <w:lang w:eastAsia="ru-RU" w:bidi="th-TH"/>
        </w:rPr>
        <w:t xml:space="preserve">учётом специфических особенностей данного типа </w:t>
      </w:r>
      <w:r w:rsidRPr="001F4A2D">
        <w:rPr>
          <w:color w:val="000000" w:themeColor="text1"/>
          <w:spacing w:val="10"/>
          <w:lang w:eastAsia="ru-RU" w:bidi="th-TH"/>
        </w:rPr>
        <w:t>урочищ (источники и характер увлажнения, состав вод).</w:t>
      </w:r>
      <w:r w:rsidRPr="001F4A2D">
        <w:rPr>
          <w:color w:val="000000" w:themeColor="text1"/>
          <w:lang w:bidi="th-TH"/>
        </w:rPr>
        <w:t xml:space="preserve"> </w:t>
      </w:r>
      <w:proofErr w:type="spellStart"/>
      <w:r w:rsidRPr="001F4A2D">
        <w:rPr>
          <w:b/>
          <w:bCs/>
          <w:color w:val="000000" w:themeColor="text1"/>
          <w:lang w:bidi="th-TH"/>
        </w:rPr>
        <w:t>Подурочище</w:t>
      </w:r>
      <w:proofErr w:type="spellEnd"/>
      <w:r w:rsidRPr="001F4A2D">
        <w:rPr>
          <w:color w:val="000000" w:themeColor="text1"/>
          <w:lang w:bidi="th-TH"/>
        </w:rPr>
        <w:t xml:space="preserve"> –  это </w:t>
      </w:r>
      <w:r w:rsidRPr="001F4A2D">
        <w:rPr>
          <w:color w:val="000000" w:themeColor="text1"/>
        </w:rPr>
        <w:t xml:space="preserve">природно-территориальный комплекс, состоящий из одной группы фаций одного типа, тесно связанных генетически и динамически, расположенных на одной форме элемента рельефа, одной экспозиции. Поскольку фации не оригинальны, а типично повторяются по территории, нет смысла изучать каждую фацию отдельно. Все фации, входящие в состав </w:t>
      </w:r>
      <w:proofErr w:type="gramStart"/>
      <w:r w:rsidRPr="001F4A2D">
        <w:rPr>
          <w:color w:val="000000" w:themeColor="text1"/>
        </w:rPr>
        <w:t>определённого</w:t>
      </w:r>
      <w:proofErr w:type="gramEnd"/>
      <w:r w:rsidRPr="001F4A2D">
        <w:rPr>
          <w:color w:val="000000" w:themeColor="text1"/>
        </w:rPr>
        <w:t xml:space="preserve"> </w:t>
      </w:r>
      <w:proofErr w:type="spellStart"/>
      <w:r w:rsidRPr="001F4A2D">
        <w:rPr>
          <w:color w:val="000000" w:themeColor="text1"/>
        </w:rPr>
        <w:t>подурочища</w:t>
      </w:r>
      <w:proofErr w:type="spellEnd"/>
      <w:r w:rsidRPr="001F4A2D">
        <w:rPr>
          <w:color w:val="000000" w:themeColor="text1"/>
        </w:rPr>
        <w:t xml:space="preserve">, схожи. Именно поэтому наименьшей единицей классификации является </w:t>
      </w:r>
      <w:proofErr w:type="spellStart"/>
      <w:r w:rsidRPr="001F4A2D">
        <w:rPr>
          <w:color w:val="000000" w:themeColor="text1"/>
        </w:rPr>
        <w:t>подурочище</w:t>
      </w:r>
      <w:proofErr w:type="spellEnd"/>
      <w:r w:rsidR="00A4153A" w:rsidRPr="001F4A2D">
        <w:rPr>
          <w:color w:val="000000" w:themeColor="text1"/>
        </w:rPr>
        <w:t xml:space="preserve">, </w:t>
      </w:r>
      <w:proofErr w:type="gramStart"/>
      <w:r w:rsidR="00A4153A" w:rsidRPr="001F4A2D">
        <w:rPr>
          <w:color w:val="000000" w:themeColor="text1"/>
        </w:rPr>
        <w:t>соответствующее</w:t>
      </w:r>
      <w:proofErr w:type="gramEnd"/>
      <w:r w:rsidR="00A4153A" w:rsidRPr="001F4A2D">
        <w:rPr>
          <w:color w:val="000000" w:themeColor="text1"/>
        </w:rPr>
        <w:t xml:space="preserve"> </w:t>
      </w:r>
      <w:proofErr w:type="spellStart"/>
      <w:r w:rsidR="00A4153A" w:rsidRPr="001F4A2D">
        <w:rPr>
          <w:color w:val="000000" w:themeColor="text1"/>
        </w:rPr>
        <w:t>охотхозяйственному</w:t>
      </w:r>
      <w:proofErr w:type="spellEnd"/>
      <w:r w:rsidR="00A4153A" w:rsidRPr="001F4A2D">
        <w:rPr>
          <w:color w:val="000000" w:themeColor="text1"/>
        </w:rPr>
        <w:t xml:space="preserve"> выделу</w:t>
      </w:r>
      <w:r w:rsidR="000A70CB" w:rsidRPr="001F4A2D">
        <w:rPr>
          <w:color w:val="000000" w:themeColor="text1"/>
        </w:rPr>
        <w:t xml:space="preserve">. </w:t>
      </w:r>
      <w:r w:rsidRPr="001F4A2D">
        <w:rPr>
          <w:color w:val="000000" w:themeColor="text1"/>
          <w:lang w:bidi="th-TH"/>
        </w:rPr>
        <w:t>В деле учёта охотничьих животных в качестве арен экстраполяции распространения и численности на территориях охотхозяйств наиболее подходят ландшафты и местности</w:t>
      </w:r>
      <w:r w:rsidR="00D47385" w:rsidRPr="001F4A2D">
        <w:rPr>
          <w:color w:val="000000" w:themeColor="text1"/>
          <w:lang w:bidi="th-TH"/>
        </w:rPr>
        <w:t xml:space="preserve"> </w:t>
      </w:r>
      <w:r w:rsidR="00404EE6" w:rsidRPr="001F4A2D">
        <w:rPr>
          <w:color w:val="000000" w:themeColor="text1"/>
        </w:rPr>
        <w:t>(</w:t>
      </w:r>
      <w:r w:rsidR="00BF5945">
        <w:rPr>
          <w:color w:val="000000" w:themeColor="text1"/>
        </w:rPr>
        <w:t xml:space="preserve">Исаченко, 1991; </w:t>
      </w:r>
      <w:r w:rsidR="00404EE6" w:rsidRPr="001F4A2D">
        <w:rPr>
          <w:color w:val="000000" w:themeColor="text1"/>
        </w:rPr>
        <w:t>Кузякин,</w:t>
      </w:r>
      <w:r w:rsidR="000A70CB" w:rsidRPr="001F4A2D">
        <w:rPr>
          <w:color w:val="000000" w:themeColor="text1"/>
        </w:rPr>
        <w:t xml:space="preserve"> 2017).</w:t>
      </w:r>
    </w:p>
    <w:p w:rsidR="00400838" w:rsidRPr="00B25BCA" w:rsidRDefault="00400838" w:rsidP="00B84DDA">
      <w:pPr>
        <w:pStyle w:val="af0"/>
        <w:ind w:firstLine="708"/>
        <w:rPr>
          <w:color w:val="000000" w:themeColor="text1"/>
          <w:lang w:bidi="th-TH"/>
        </w:rPr>
      </w:pPr>
      <w:r w:rsidRPr="001F4A2D">
        <w:rPr>
          <w:color w:val="000000" w:themeColor="text1"/>
          <w:lang w:bidi="th-TH"/>
        </w:rPr>
        <w:t xml:space="preserve">Фитоценологическая классификация угодий может быть использована как часть ландшафтной классификации угодий в качестве выделения </w:t>
      </w:r>
      <w:r w:rsidRPr="001F4A2D">
        <w:rPr>
          <w:b/>
          <w:bCs/>
          <w:color w:val="000000" w:themeColor="text1"/>
          <w:lang w:bidi="th-TH"/>
        </w:rPr>
        <w:t>типов угодий</w:t>
      </w:r>
      <w:r w:rsidRPr="001F4A2D">
        <w:rPr>
          <w:color w:val="000000" w:themeColor="text1"/>
          <w:lang w:bidi="th-TH"/>
        </w:rPr>
        <w:t xml:space="preserve"> как типов леса одного возраста, можно определить и типы лесорастительных условий. В один тип угодий можно объединить елово-берёзовые, сосново-берёзовые леса одной группы возраста в смешанный лес. Несколько мелких участков с различным </w:t>
      </w:r>
      <w:proofErr w:type="spellStart"/>
      <w:r w:rsidRPr="001F4A2D">
        <w:rPr>
          <w:color w:val="000000" w:themeColor="text1"/>
          <w:lang w:bidi="th-TH"/>
        </w:rPr>
        <w:t>однопородным</w:t>
      </w:r>
      <w:proofErr w:type="spellEnd"/>
      <w:r w:rsidRPr="001F4A2D">
        <w:rPr>
          <w:color w:val="000000" w:themeColor="text1"/>
          <w:lang w:bidi="th-TH"/>
        </w:rPr>
        <w:t xml:space="preserve"> составом древостоя можно объединить смешанные леса, поскольку мозаика различных лесов улучшает условия обитания животных, создавая разнообразие условий. Однако при выделении типов угодий необходимо проследить взаимосвязи растительных сообще</w:t>
      </w:r>
      <w:proofErr w:type="gramStart"/>
      <w:r w:rsidRPr="001F4A2D">
        <w:rPr>
          <w:color w:val="000000" w:themeColor="text1"/>
          <w:lang w:bidi="th-TH"/>
        </w:rPr>
        <w:t xml:space="preserve">ств </w:t>
      </w:r>
      <w:r w:rsidRPr="001F4A2D">
        <w:rPr>
          <w:color w:val="000000" w:themeColor="text1"/>
          <w:lang w:bidi="th-TH"/>
        </w:rPr>
        <w:lastRenderedPageBreak/>
        <w:t>др</w:t>
      </w:r>
      <w:proofErr w:type="gramEnd"/>
      <w:r w:rsidRPr="001F4A2D">
        <w:rPr>
          <w:color w:val="000000" w:themeColor="text1"/>
          <w:lang w:bidi="th-TH"/>
        </w:rPr>
        <w:t>уг с другом, с другими компонентами природы, с местами произрастания, в зависимости от хозяйственной эксплуатации лесов и характера сукцессионных процессов</w:t>
      </w:r>
      <w:r w:rsidR="00D47385" w:rsidRPr="001F4A2D">
        <w:rPr>
          <w:color w:val="000000" w:themeColor="text1"/>
          <w:lang w:bidi="th-TH"/>
        </w:rPr>
        <w:t xml:space="preserve"> (Кузякин, 2017)</w:t>
      </w:r>
      <w:r w:rsidRPr="001F4A2D">
        <w:rPr>
          <w:color w:val="000000" w:themeColor="text1"/>
          <w:lang w:bidi="th-TH"/>
        </w:rPr>
        <w:t>.</w:t>
      </w:r>
      <w:r w:rsidRPr="00B25BCA">
        <w:rPr>
          <w:color w:val="000000" w:themeColor="text1"/>
          <w:lang w:bidi="th-TH"/>
        </w:rPr>
        <w:t xml:space="preserve"> </w:t>
      </w:r>
    </w:p>
    <w:p w:rsidR="00400838" w:rsidRPr="005709D3" w:rsidRDefault="00400838" w:rsidP="00400838">
      <w:pPr>
        <w:pStyle w:val="Style"/>
        <w:jc w:val="center"/>
        <w:rPr>
          <w:i/>
          <w:iCs/>
          <w:color w:val="000000" w:themeColor="text1"/>
        </w:rPr>
      </w:pPr>
      <w:r w:rsidRPr="00A60225">
        <w:rPr>
          <w:i/>
          <w:iCs/>
          <w:color w:val="000000" w:themeColor="text1"/>
        </w:rPr>
        <w:t>Ландшафтно-видовой подход</w:t>
      </w:r>
    </w:p>
    <w:p w:rsidR="00400838" w:rsidRPr="0013333A" w:rsidRDefault="00400838" w:rsidP="00B84DDA">
      <w:pPr>
        <w:pStyle w:val="Style"/>
        <w:ind w:firstLine="708"/>
        <w:rPr>
          <w:color w:val="000000" w:themeColor="text1"/>
        </w:rPr>
      </w:pPr>
      <w:r w:rsidRPr="0013333A">
        <w:rPr>
          <w:color w:val="000000" w:themeColor="text1"/>
        </w:rPr>
        <w:t>Данный подход использовался в работах Д. Ф. Леонтьева</w:t>
      </w:r>
      <w:r w:rsidR="00E73961" w:rsidRPr="0013333A">
        <w:rPr>
          <w:rStyle w:val="af2"/>
          <w:color w:val="000000" w:themeColor="text1"/>
        </w:rPr>
        <w:footnoteReference w:id="1"/>
      </w:r>
      <w:r w:rsidRPr="0013333A">
        <w:rPr>
          <w:color w:val="000000" w:themeColor="text1"/>
        </w:rPr>
        <w:t xml:space="preserve">. </w:t>
      </w:r>
    </w:p>
    <w:p w:rsidR="00400838" w:rsidRPr="0013333A" w:rsidRDefault="00400838" w:rsidP="00B84DDA">
      <w:pPr>
        <w:pStyle w:val="Style"/>
        <w:ind w:firstLine="708"/>
        <w:rPr>
          <w:color w:val="000000" w:themeColor="text1"/>
        </w:rPr>
      </w:pPr>
      <w:r w:rsidRPr="0013333A">
        <w:rPr>
          <w:color w:val="000000" w:themeColor="text1"/>
        </w:rPr>
        <w:t>Классификация представляет собой синтез ландшафтной и эколого-популяционной классификаций. Пространственное распределение промысловых млекопитающих объясняется ландшафтно-экологическими условиями на основе корреляции численности с абиотическими факторами природной среды.</w:t>
      </w:r>
      <w:r w:rsidR="004C7687" w:rsidRPr="0013333A">
        <w:rPr>
          <w:color w:val="000000" w:themeColor="text1"/>
        </w:rPr>
        <w:t xml:space="preserve"> </w:t>
      </w:r>
      <w:r w:rsidRPr="0013333A">
        <w:rPr>
          <w:color w:val="000000" w:themeColor="text1"/>
        </w:rPr>
        <w:t xml:space="preserve">Используя ландшафтную карту, данные дистанционного зондирования Земли, характеристики эталонных участков, имея объективные показатели по заселённости, можно </w:t>
      </w:r>
      <w:proofErr w:type="spellStart"/>
      <w:r w:rsidRPr="0013333A">
        <w:rPr>
          <w:color w:val="000000" w:themeColor="text1"/>
        </w:rPr>
        <w:t>зонировать</w:t>
      </w:r>
      <w:proofErr w:type="spellEnd"/>
      <w:r w:rsidRPr="0013333A">
        <w:rPr>
          <w:color w:val="000000" w:themeColor="text1"/>
        </w:rPr>
        <w:t xml:space="preserve"> территорию по определённому виду </w:t>
      </w:r>
      <w:proofErr w:type="spellStart"/>
      <w:r w:rsidRPr="0013333A">
        <w:rPr>
          <w:color w:val="000000" w:themeColor="text1"/>
        </w:rPr>
        <w:t>охотфауны</w:t>
      </w:r>
      <w:proofErr w:type="spellEnd"/>
      <w:r w:rsidRPr="0013333A">
        <w:rPr>
          <w:color w:val="000000" w:themeColor="text1"/>
        </w:rPr>
        <w:t>.</w:t>
      </w:r>
    </w:p>
    <w:p w:rsidR="00400838" w:rsidRPr="0013333A" w:rsidRDefault="00400838" w:rsidP="00B84DDA">
      <w:pPr>
        <w:pStyle w:val="Style"/>
        <w:ind w:firstLine="708"/>
        <w:rPr>
          <w:color w:val="000000" w:themeColor="text1"/>
        </w:rPr>
      </w:pPr>
      <w:r w:rsidRPr="0013333A">
        <w:rPr>
          <w:color w:val="000000" w:themeColor="text1"/>
        </w:rPr>
        <w:t xml:space="preserve">Тип местообитаний является комплексом местообитаний, обеспечивающим группировки животных жизненными условиями в пределах региона на протяжении всего годичного цикла жизни. Он является отражением видовых требований населения животных к среде обитания. </w:t>
      </w:r>
      <w:r w:rsidRPr="0013333A">
        <w:rPr>
          <w:color w:val="000000" w:themeColor="text1"/>
          <w:szCs w:val="22"/>
        </w:rPr>
        <w:t>Тип местообитаний составом природных комплексов</w:t>
      </w:r>
      <w:r w:rsidRPr="0013333A">
        <w:rPr>
          <w:color w:val="000000" w:themeColor="text1"/>
        </w:rPr>
        <w:t xml:space="preserve"> </w:t>
      </w:r>
      <w:r w:rsidRPr="0013333A">
        <w:rPr>
          <w:color w:val="000000" w:themeColor="text1"/>
          <w:szCs w:val="22"/>
        </w:rPr>
        <w:t xml:space="preserve">отражает региональные свойства, дифференцируясь на </w:t>
      </w:r>
      <w:proofErr w:type="spellStart"/>
      <w:r w:rsidRPr="0013333A">
        <w:rPr>
          <w:color w:val="000000" w:themeColor="text1"/>
          <w:szCs w:val="22"/>
        </w:rPr>
        <w:t>разнозаселённые</w:t>
      </w:r>
      <w:proofErr w:type="spellEnd"/>
      <w:r w:rsidRPr="0013333A">
        <w:rPr>
          <w:color w:val="000000" w:themeColor="text1"/>
        </w:rPr>
        <w:t xml:space="preserve"> </w:t>
      </w:r>
      <w:r w:rsidRPr="0013333A">
        <w:rPr>
          <w:color w:val="000000" w:themeColor="text1"/>
          <w:szCs w:val="22"/>
        </w:rPr>
        <w:t>территории</w:t>
      </w:r>
      <w:r w:rsidRPr="0013333A">
        <w:rPr>
          <w:color w:val="000000" w:themeColor="text1"/>
        </w:rPr>
        <w:t xml:space="preserve"> – </w:t>
      </w:r>
      <w:r w:rsidRPr="0013333A">
        <w:rPr>
          <w:i/>
          <w:color w:val="000000" w:themeColor="text1"/>
        </w:rPr>
        <w:t>оптимальные</w:t>
      </w:r>
      <w:r w:rsidRPr="0013333A">
        <w:rPr>
          <w:color w:val="000000" w:themeColor="text1"/>
        </w:rPr>
        <w:t xml:space="preserve">, </w:t>
      </w:r>
      <w:proofErr w:type="spellStart"/>
      <w:r w:rsidRPr="0013333A">
        <w:rPr>
          <w:i/>
          <w:color w:val="000000" w:themeColor="text1"/>
        </w:rPr>
        <w:t>субоптимальные</w:t>
      </w:r>
      <w:proofErr w:type="spellEnd"/>
      <w:r w:rsidRPr="0013333A">
        <w:rPr>
          <w:color w:val="000000" w:themeColor="text1"/>
        </w:rPr>
        <w:t xml:space="preserve">, </w:t>
      </w:r>
      <w:r w:rsidRPr="0013333A">
        <w:rPr>
          <w:i/>
          <w:color w:val="000000" w:themeColor="text1"/>
        </w:rPr>
        <w:t>несвойственные</w:t>
      </w:r>
      <w:r w:rsidRPr="0013333A">
        <w:rPr>
          <w:color w:val="000000" w:themeColor="text1"/>
        </w:rPr>
        <w:t xml:space="preserve">. </w:t>
      </w:r>
      <w:r w:rsidRPr="0013333A">
        <w:rPr>
          <w:color w:val="000000" w:themeColor="text1"/>
          <w:szCs w:val="22"/>
        </w:rPr>
        <w:t>В качестве наилучших (оптимальных) местообитаний интерпретируются</w:t>
      </w:r>
      <w:r w:rsidR="004C7687" w:rsidRPr="0013333A">
        <w:rPr>
          <w:color w:val="000000" w:themeColor="text1"/>
          <w:szCs w:val="22"/>
        </w:rPr>
        <w:t xml:space="preserve"> ландшафтные выделы,</w:t>
      </w:r>
      <w:r w:rsidRPr="0013333A">
        <w:rPr>
          <w:color w:val="000000" w:themeColor="text1"/>
          <w:szCs w:val="22"/>
        </w:rPr>
        <w:t xml:space="preserve"> обеспечивающие животных жизненными условиями круглогодично и наилучшим образом. </w:t>
      </w:r>
      <w:proofErr w:type="gramStart"/>
      <w:r w:rsidRPr="0013333A">
        <w:rPr>
          <w:color w:val="000000" w:themeColor="text1"/>
          <w:szCs w:val="22"/>
        </w:rPr>
        <w:t xml:space="preserve">В качестве </w:t>
      </w:r>
      <w:proofErr w:type="spellStart"/>
      <w:r w:rsidRPr="0013333A">
        <w:rPr>
          <w:color w:val="000000" w:themeColor="text1"/>
          <w:szCs w:val="22"/>
        </w:rPr>
        <w:t>субоптимальных</w:t>
      </w:r>
      <w:proofErr w:type="spellEnd"/>
      <w:r w:rsidRPr="0013333A">
        <w:rPr>
          <w:color w:val="000000" w:themeColor="text1"/>
          <w:szCs w:val="22"/>
        </w:rPr>
        <w:t xml:space="preserve"> – преимущественно используемые сезонно или круглогодично, но с гораздо худшими условиями для существования.</w:t>
      </w:r>
      <w:proofErr w:type="gramEnd"/>
      <w:r w:rsidRPr="0013333A">
        <w:rPr>
          <w:color w:val="000000" w:themeColor="text1"/>
          <w:szCs w:val="22"/>
        </w:rPr>
        <w:t xml:space="preserve"> Несвойственными виду угодьями интерпретируются ландшафтные выделы, в которых животные определённого вида не обитают и могут быть встречены лишь случайно при сезонной смене стаций и миграциях.</w:t>
      </w:r>
      <w:r w:rsidRPr="0013333A">
        <w:rPr>
          <w:color w:val="000000" w:themeColor="text1"/>
        </w:rPr>
        <w:t xml:space="preserve"> </w:t>
      </w:r>
      <w:proofErr w:type="gramStart"/>
      <w:r w:rsidRPr="0013333A">
        <w:rPr>
          <w:color w:val="000000" w:themeColor="text1"/>
        </w:rPr>
        <w:t xml:space="preserve">Может случаться временная или сезонная инверсия зональности, когда зона </w:t>
      </w:r>
      <w:proofErr w:type="spellStart"/>
      <w:r w:rsidRPr="0013333A">
        <w:rPr>
          <w:color w:val="000000" w:themeColor="text1"/>
        </w:rPr>
        <w:t>субоптимальных</w:t>
      </w:r>
      <w:proofErr w:type="spellEnd"/>
      <w:r w:rsidRPr="0013333A">
        <w:rPr>
          <w:color w:val="000000" w:themeColor="text1"/>
        </w:rPr>
        <w:t xml:space="preserve"> местообитаний заселена сильнее, чем оптимальных.</w:t>
      </w:r>
      <w:proofErr w:type="gramEnd"/>
      <w:r w:rsidRPr="0013333A">
        <w:rPr>
          <w:color w:val="000000" w:themeColor="text1"/>
        </w:rPr>
        <w:t xml:space="preserve"> Обычно это связано с недостатком кормов. Для сезонно мигрирующих копытных животных она обычна</w:t>
      </w:r>
      <w:r w:rsidR="004C7687" w:rsidRPr="0013333A">
        <w:rPr>
          <w:color w:val="000000" w:themeColor="text1"/>
        </w:rPr>
        <w:t>.</w:t>
      </w:r>
    </w:p>
    <w:p w:rsidR="00400838" w:rsidRPr="0013333A" w:rsidRDefault="00400838" w:rsidP="00B84DDA">
      <w:pPr>
        <w:pStyle w:val="Style"/>
        <w:ind w:firstLine="708"/>
        <w:rPr>
          <w:color w:val="000000" w:themeColor="text1"/>
        </w:rPr>
      </w:pPr>
      <w:r w:rsidRPr="0013333A">
        <w:rPr>
          <w:color w:val="000000" w:themeColor="text1"/>
        </w:rPr>
        <w:t xml:space="preserve">Основной единицей ландшафтной классификации </w:t>
      </w:r>
      <w:proofErr w:type="spellStart"/>
      <w:r w:rsidRPr="0013333A">
        <w:rPr>
          <w:color w:val="000000" w:themeColor="text1"/>
        </w:rPr>
        <w:t>охотугодий</w:t>
      </w:r>
      <w:proofErr w:type="spellEnd"/>
      <w:r w:rsidRPr="0013333A">
        <w:rPr>
          <w:color w:val="000000" w:themeColor="text1"/>
        </w:rPr>
        <w:t xml:space="preserve"> должен стать ландшафт, который  настолько крупная территория, что может вмещать территориальные группировки подавляющего большинства видов охотничьих животных; обладает высокой степенью постоянства населения животных; соизмерим по площади с отдельными </w:t>
      </w:r>
      <w:proofErr w:type="spellStart"/>
      <w:r w:rsidRPr="0013333A">
        <w:rPr>
          <w:color w:val="000000" w:themeColor="text1"/>
        </w:rPr>
        <w:t>охотхозяйственными</w:t>
      </w:r>
      <w:proofErr w:type="spellEnd"/>
      <w:r w:rsidRPr="0013333A">
        <w:rPr>
          <w:color w:val="000000" w:themeColor="text1"/>
        </w:rPr>
        <w:t xml:space="preserve"> предприятиями. Это означает, что ландшафт может быть наибольшей природной территориальной категорией для планирования охотничьего хозяйства и одновременно наименьшей категорией планирования охотничьего хозяйства страны.</w:t>
      </w:r>
    </w:p>
    <w:p w:rsidR="00556187" w:rsidRPr="00714BA5" w:rsidRDefault="004C7687" w:rsidP="00714BA5">
      <w:pPr>
        <w:pStyle w:val="Style"/>
        <w:ind w:firstLine="708"/>
        <w:rPr>
          <w:color w:val="000000" w:themeColor="text1"/>
          <w:szCs w:val="22"/>
        </w:rPr>
      </w:pPr>
      <w:r w:rsidRPr="0013333A">
        <w:rPr>
          <w:color w:val="000000" w:themeColor="text1"/>
        </w:rPr>
        <w:t xml:space="preserve">Однако </w:t>
      </w:r>
      <w:r w:rsidR="00400838" w:rsidRPr="0013333A">
        <w:rPr>
          <w:color w:val="000000" w:themeColor="text1"/>
        </w:rPr>
        <w:t>В. А. Кузякин считает, что при видовом подходе отрицается понятие м</w:t>
      </w:r>
      <w:r w:rsidR="00E5609D" w:rsidRPr="0013333A">
        <w:rPr>
          <w:color w:val="000000" w:themeColor="text1"/>
        </w:rPr>
        <w:t xml:space="preserve">естообитаний комплекса видов и </w:t>
      </w:r>
      <w:r w:rsidR="00400838" w:rsidRPr="0013333A">
        <w:rPr>
          <w:color w:val="000000" w:themeColor="text1"/>
        </w:rPr>
        <w:t>сводится к проектно-экономическим рекомендациям</w:t>
      </w:r>
      <w:r w:rsidR="0013333A" w:rsidRPr="0013333A">
        <w:rPr>
          <w:color w:val="000000" w:themeColor="text1"/>
        </w:rPr>
        <w:t xml:space="preserve"> (Леонтьев, 2013)</w:t>
      </w:r>
      <w:r w:rsidR="00400838" w:rsidRPr="0013333A">
        <w:rPr>
          <w:color w:val="000000" w:themeColor="text1"/>
        </w:rPr>
        <w:t>.</w:t>
      </w:r>
    </w:p>
    <w:p w:rsidR="00400838" w:rsidRPr="009459F3" w:rsidRDefault="00400838" w:rsidP="00400838">
      <w:pPr>
        <w:pStyle w:val="Style"/>
        <w:jc w:val="center"/>
        <w:rPr>
          <w:b/>
          <w:bCs/>
        </w:rPr>
      </w:pPr>
      <w:r w:rsidRPr="009459F3">
        <w:rPr>
          <w:b/>
          <w:bCs/>
        </w:rPr>
        <w:lastRenderedPageBreak/>
        <w:t>Хозяйственная классификация</w:t>
      </w:r>
    </w:p>
    <w:p w:rsidR="00400838" w:rsidRPr="007906A9" w:rsidRDefault="00400838" w:rsidP="00B84DDA">
      <w:pPr>
        <w:pStyle w:val="af0"/>
        <w:ind w:firstLine="708"/>
        <w:rPr>
          <w:color w:val="000000" w:themeColor="text1"/>
          <w:lang w:bidi="th-TH"/>
        </w:rPr>
      </w:pPr>
      <w:r w:rsidRPr="007906A9">
        <w:rPr>
          <w:color w:val="000000" w:themeColor="text1"/>
          <w:lang w:bidi="th-TH"/>
        </w:rPr>
        <w:t xml:space="preserve">Иркутская школа охотоведения выступала за необходимость производственной классификации охотничьих угодий. </w:t>
      </w:r>
    </w:p>
    <w:p w:rsidR="00400838" w:rsidRPr="007906A9" w:rsidRDefault="00400838" w:rsidP="00B84DDA">
      <w:pPr>
        <w:pStyle w:val="af0"/>
        <w:ind w:firstLine="708"/>
        <w:rPr>
          <w:b/>
          <w:bCs/>
          <w:color w:val="000000" w:themeColor="text1"/>
        </w:rPr>
      </w:pPr>
      <w:r w:rsidRPr="007906A9">
        <w:rPr>
          <w:color w:val="000000" w:themeColor="text1"/>
        </w:rPr>
        <w:t xml:space="preserve">Угодья делят на две категории: </w:t>
      </w:r>
      <w:r w:rsidRPr="00A4153A">
        <w:rPr>
          <w:i/>
          <w:color w:val="000000" w:themeColor="text1"/>
        </w:rPr>
        <w:t>производственной</w:t>
      </w:r>
      <w:r w:rsidRPr="007906A9">
        <w:rPr>
          <w:color w:val="000000" w:themeColor="text1"/>
        </w:rPr>
        <w:t xml:space="preserve"> и </w:t>
      </w:r>
      <w:r w:rsidRPr="00A4153A">
        <w:rPr>
          <w:i/>
          <w:color w:val="000000" w:themeColor="text1"/>
        </w:rPr>
        <w:t xml:space="preserve">любительской </w:t>
      </w:r>
      <w:r w:rsidRPr="00A4153A">
        <w:rPr>
          <w:color w:val="000000" w:themeColor="text1"/>
        </w:rPr>
        <w:t>охоты</w:t>
      </w:r>
      <w:r w:rsidRPr="007906A9">
        <w:rPr>
          <w:color w:val="000000" w:themeColor="text1"/>
        </w:rPr>
        <w:t xml:space="preserve">. </w:t>
      </w:r>
      <w:r w:rsidRPr="007906A9">
        <w:rPr>
          <w:b/>
          <w:color w:val="000000" w:themeColor="text1"/>
        </w:rPr>
        <w:t>Тип охотничьих угодий</w:t>
      </w:r>
      <w:r w:rsidRPr="007906A9">
        <w:rPr>
          <w:color w:val="000000" w:themeColor="text1"/>
        </w:rPr>
        <w:t xml:space="preserve"> – это участки ландшафта с одинаковыми естественными условиями охоты и требующие применения одинаковой технологии охоты. Данную категорию выделяют по возможности охоты на конкретный вид </w:t>
      </w:r>
      <w:proofErr w:type="spellStart"/>
      <w:r w:rsidRPr="007906A9">
        <w:rPr>
          <w:color w:val="000000" w:themeColor="text1"/>
        </w:rPr>
        <w:t>охотфауны</w:t>
      </w:r>
      <w:proofErr w:type="spellEnd"/>
      <w:r w:rsidRPr="007906A9">
        <w:rPr>
          <w:color w:val="000000" w:themeColor="text1"/>
        </w:rPr>
        <w:t xml:space="preserve"> – на лося, зайца, соболя и т. д. Характер труда охотников неодинаков в различных участках – способы охоты связаны с условиями среды (рельеф, растительность, проходимость и т. д.). </w:t>
      </w:r>
      <w:r w:rsidRPr="007906A9">
        <w:rPr>
          <w:color w:val="000000" w:themeColor="text1"/>
          <w:lang w:bidi="th-TH"/>
        </w:rPr>
        <w:t xml:space="preserve">Способы охоты и её технология (самоловная, ружейная, с собакой, </w:t>
      </w:r>
      <w:proofErr w:type="spellStart"/>
      <w:r w:rsidRPr="007906A9">
        <w:rPr>
          <w:color w:val="000000" w:themeColor="text1"/>
          <w:lang w:bidi="th-TH"/>
        </w:rPr>
        <w:t>скрадом</w:t>
      </w:r>
      <w:proofErr w:type="spellEnd"/>
      <w:r w:rsidRPr="007906A9">
        <w:rPr>
          <w:color w:val="000000" w:themeColor="text1"/>
          <w:lang w:bidi="th-TH"/>
        </w:rPr>
        <w:t>, с подъезда и т. д.) одновременно характеризуют природную среду и уровень развития производительных сил.</w:t>
      </w:r>
      <w:r w:rsidRPr="007906A9">
        <w:rPr>
          <w:color w:val="000000" w:themeColor="text1"/>
        </w:rPr>
        <w:t xml:space="preserve"> По данному признаку выделяют </w:t>
      </w:r>
      <w:r w:rsidRPr="00914D68">
        <w:rPr>
          <w:b/>
          <w:color w:val="000000" w:themeColor="text1"/>
        </w:rPr>
        <w:t>группу типов охотничьих угодий</w:t>
      </w:r>
      <w:r w:rsidRPr="007906A9">
        <w:rPr>
          <w:color w:val="000000" w:themeColor="text1"/>
        </w:rPr>
        <w:t>. В основе дифференциации угодий при такой хозяйственно-видовой методике лежит деление территории на охотничьи участки, границы которых на местности осознаются охотниками достаточно чётко</w:t>
      </w:r>
      <w:r w:rsidR="00914D68">
        <w:rPr>
          <w:color w:val="000000" w:themeColor="text1"/>
        </w:rPr>
        <w:t xml:space="preserve"> (Леонтьев, 2013)</w:t>
      </w:r>
      <w:r w:rsidRPr="007906A9">
        <w:rPr>
          <w:color w:val="000000" w:themeColor="text1"/>
        </w:rPr>
        <w:t xml:space="preserve">. </w:t>
      </w:r>
    </w:p>
    <w:p w:rsidR="00400838" w:rsidRDefault="00400838" w:rsidP="00714BA5">
      <w:pPr>
        <w:pStyle w:val="Style"/>
        <w:spacing w:after="0"/>
        <w:ind w:firstLine="708"/>
        <w:rPr>
          <w:color w:val="000000" w:themeColor="text1"/>
          <w:lang w:bidi="th-TH"/>
        </w:rPr>
      </w:pPr>
      <w:r w:rsidRPr="00656B8E">
        <w:rPr>
          <w:color w:val="000000" w:themeColor="text1"/>
        </w:rPr>
        <w:t xml:space="preserve">В приказе Министерства природных ресурсов и экологии № 335 «Об утверждении порядка составления схемы размещения, использования и охраны охотничьих угодий на территории субъекта Российской Федерации, а также требований к её составу и структуре» </w:t>
      </w:r>
      <w:r w:rsidRPr="00656B8E">
        <w:rPr>
          <w:color w:val="000000" w:themeColor="text1"/>
          <w:lang w:bidi="th-TH"/>
        </w:rPr>
        <w:t>предусматривается выделение 13 категорий среды обитания, категории делятся на классы среды обитания. Классификация является слишком обобщённой</w:t>
      </w:r>
      <w:r w:rsidR="00656B8E" w:rsidRPr="00656B8E">
        <w:rPr>
          <w:color w:val="000000" w:themeColor="text1"/>
          <w:lang w:bidi="th-TH"/>
        </w:rPr>
        <w:t>, универсальной для всех регионов страны, независимо от природной зоны.</w:t>
      </w:r>
    </w:p>
    <w:p w:rsidR="00FE319C" w:rsidRPr="00714BA5" w:rsidRDefault="00FE319C" w:rsidP="00714BA5">
      <w:pPr>
        <w:pStyle w:val="1"/>
        <w:spacing w:after="240"/>
        <w:jc w:val="center"/>
        <w:rPr>
          <w:rFonts w:ascii="Times New Roman" w:hAnsi="Times New Roman" w:cs="Times New Roman"/>
          <w:color w:val="000000" w:themeColor="text1"/>
          <w:lang w:bidi="th-TH"/>
        </w:rPr>
      </w:pPr>
      <w:bookmarkStart w:id="14" w:name="_Toc41044321"/>
      <w:r w:rsidRPr="00FE319C">
        <w:rPr>
          <w:rFonts w:ascii="Times New Roman" w:hAnsi="Times New Roman" w:cs="Times New Roman"/>
          <w:color w:val="000000" w:themeColor="text1"/>
          <w:lang w:bidi="th-TH"/>
        </w:rPr>
        <w:t>4.2. Подходы к оценке местообитаний</w:t>
      </w:r>
      <w:bookmarkEnd w:id="14"/>
    </w:p>
    <w:p w:rsidR="0079251B" w:rsidRPr="0079251B" w:rsidRDefault="00FE319C" w:rsidP="006D2EC2">
      <w:pPr>
        <w:pStyle w:val="af0"/>
        <w:ind w:firstLine="708"/>
      </w:pPr>
      <w:r w:rsidRPr="0079251B">
        <w:t xml:space="preserve">А. Арбузов (1964) бонитировку предлагает вести по защитным, кормовым и </w:t>
      </w:r>
      <w:proofErr w:type="spellStart"/>
      <w:r w:rsidRPr="0079251B">
        <w:t>гнездопригодным</w:t>
      </w:r>
      <w:proofErr w:type="spellEnd"/>
      <w:r w:rsidRPr="0079251B">
        <w:t xml:space="preserve"> свойствам: отлично − 5, хорошо − 4, удовлетворительно − 3, плохо − 2. В первый бонитет включаются выделы, набравшие в сумме 15-12 единиц, во второй − 12-9; в третий − 9-6 единиц. </w:t>
      </w:r>
      <w:r w:rsidR="0079251B" w:rsidRPr="0079251B">
        <w:t>Такая бонитировка не даёт представление о</w:t>
      </w:r>
      <w:r w:rsidRPr="0079251B">
        <w:t xml:space="preserve"> производительности</w:t>
      </w:r>
      <w:r w:rsidR="0079251B" w:rsidRPr="0079251B">
        <w:t xml:space="preserve"> угодий</w:t>
      </w:r>
      <w:r w:rsidRPr="0079251B">
        <w:t xml:space="preserve">. </w:t>
      </w:r>
    </w:p>
    <w:p w:rsidR="0079251B" w:rsidRDefault="00FE319C" w:rsidP="006D2EC2">
      <w:pPr>
        <w:pStyle w:val="af0"/>
        <w:ind w:firstLine="708"/>
      </w:pPr>
      <w:r>
        <w:t>А.</w:t>
      </w:r>
      <w:r w:rsidR="0079251B">
        <w:t xml:space="preserve"> </w:t>
      </w:r>
      <w:r>
        <w:t>В. Малиновский (1964) при бонитировке лесных охотничьих угодий вводит два основных критерия: возраст и полноту насаждения, с которыми связано развитие подроста, подлеска и травяного покрова. Оценка да</w:t>
      </w:r>
      <w:r w:rsidR="0079251B">
        <w:t>ё</w:t>
      </w:r>
      <w:r>
        <w:t xml:space="preserve">тся по пяти классам бонитета без мотивировки и указания других оснований, по которым участку присваивается тот или иной видовой бонитет. </w:t>
      </w:r>
    </w:p>
    <w:p w:rsidR="00D23CDF" w:rsidRDefault="00FE319C" w:rsidP="006D2EC2">
      <w:pPr>
        <w:pStyle w:val="af0"/>
        <w:ind w:firstLine="708"/>
      </w:pPr>
      <w:r>
        <w:t>Н. М. Красный (1963</w:t>
      </w:r>
      <w:r w:rsidR="0079251B">
        <w:t>) в основу бонитировки</w:t>
      </w:r>
      <w:r>
        <w:t xml:space="preserve"> положил три комплексных показателя, которые, в свою очередь, подразделялись на 13 первичных показателей. Свойства угодий, характеризуемые каждым показателем, оценивались пятью баллами: отлично − 5, хорошо − 4, удовлетворительно − 3, плохо − 1, 2. Для всех показателей в зависимости от их значения в бонитировке были установлены переводные коэффициенты: кормовые условия − 7, гнездовые условия − 5, защитные условия − 3, видовой состав сопутс</w:t>
      </w:r>
      <w:r w:rsidR="0079251B">
        <w:t>твующих охотничьих животных – 2 и другие</w:t>
      </w:r>
      <w:r>
        <w:t xml:space="preserve">. Каждый показатель входил в общий итог в виде </w:t>
      </w:r>
      <w:r>
        <w:lastRenderedPageBreak/>
        <w:t xml:space="preserve">произведения свойственного ему коэффициента на оценочный балл. Недостаток этой классификации заключается в необоснованности всех переводных коэффициентов. </w:t>
      </w:r>
    </w:p>
    <w:p w:rsidR="00D23CDF" w:rsidRDefault="00D23CDF" w:rsidP="006D2EC2">
      <w:pPr>
        <w:pStyle w:val="af0"/>
        <w:ind w:firstLine="708"/>
      </w:pPr>
      <w:r>
        <w:t xml:space="preserve">А. С. </w:t>
      </w:r>
      <w:proofErr w:type="spellStart"/>
      <w:r>
        <w:t>Рыковским</w:t>
      </w:r>
      <w:proofErr w:type="spellEnd"/>
      <w:r>
        <w:t xml:space="preserve"> (1964) </w:t>
      </w:r>
      <w:r w:rsidR="00FE319C">
        <w:t>учтены следующие факторы с поправочными коэффициентами на значимость их в жизни популяции</w:t>
      </w:r>
      <w:r>
        <w:t>,  учитывались также и дробные показатели каждого из фактора</w:t>
      </w:r>
      <w:r w:rsidR="00FE319C">
        <w:t xml:space="preserve">: антропогенный − 5, запас корма − 4, </w:t>
      </w:r>
      <w:proofErr w:type="spellStart"/>
      <w:r w:rsidR="00FE319C">
        <w:t>ремизность</w:t>
      </w:r>
      <w:proofErr w:type="spellEnd"/>
      <w:r w:rsidR="00FE319C">
        <w:t xml:space="preserve"> − 3, санитарно</w:t>
      </w:r>
      <w:r>
        <w:t>-</w:t>
      </w:r>
      <w:r w:rsidR="00FE319C">
        <w:t xml:space="preserve">эпизоотологическая обстановка − 3, хищники − 2, добротность угодья − 2, доступность корма − 1. Если общая сумма баллов была выше 80, то угодье относилось к I бонитету, при 70-80 баллах − ко II бонитету, при 60-70 − к III, </w:t>
      </w:r>
      <w:proofErr w:type="gramStart"/>
      <w:r w:rsidR="00FE319C">
        <w:t>при</w:t>
      </w:r>
      <w:proofErr w:type="gramEnd"/>
      <w:r w:rsidR="00FE319C">
        <w:t xml:space="preserve"> 50-60 − к IV и, наконец, V, самый низкий, бонитет включал худшие для данного вида угодья, не набравшие в общей сложности 50 баллов. Недостатками этой методики являются условность поправочных коэффициентов для всех факторов и трудность дробной оценки каждого фактора. </w:t>
      </w:r>
    </w:p>
    <w:p w:rsidR="00FE319C" w:rsidRDefault="00FE319C" w:rsidP="006D2EC2">
      <w:pPr>
        <w:pStyle w:val="af0"/>
        <w:ind w:firstLine="708"/>
      </w:pPr>
      <w:r>
        <w:t>П.</w:t>
      </w:r>
      <w:r w:rsidR="00AF4353">
        <w:t xml:space="preserve"> </w:t>
      </w:r>
      <w:r>
        <w:t xml:space="preserve">Б. </w:t>
      </w:r>
      <w:proofErr w:type="spellStart"/>
      <w:r>
        <w:t>Юргенсон</w:t>
      </w:r>
      <w:proofErr w:type="spellEnd"/>
      <w:r>
        <w:t xml:space="preserve"> (1963)</w:t>
      </w:r>
      <w:r w:rsidR="00AF4353">
        <w:t xml:space="preserve"> предложил следующую методику</w:t>
      </w:r>
      <w:r>
        <w:t xml:space="preserve">. За основу при оценке типа угодья принимаются кормовые условия. Запас ключевых растительных кормов определяется методами, принятыми в геоботанике и лесоводстве. </w:t>
      </w:r>
      <w:proofErr w:type="gramStart"/>
      <w:r>
        <w:t>Исходя из нормы суточного и сезонного потребления корма и запаса его на единице площади определяется</w:t>
      </w:r>
      <w:proofErr w:type="gramEnd"/>
      <w:r>
        <w:t xml:space="preserve"> возможная плотность заселения угодья тем или иным видом животного. В бонитет, установленный по </w:t>
      </w:r>
      <w:proofErr w:type="spellStart"/>
      <w:r>
        <w:t>кормности</w:t>
      </w:r>
      <w:proofErr w:type="spellEnd"/>
      <w:r>
        <w:t>, вносится поправка со знаком плюс или минус на защитные условия. Кроме кормовых ресурсов и защитных условий, при бонитировке территории рекомендуется учитывать протяженность опушечных линий, площадь полян, редин и прогалин в процентах к общей площади и другие моменты, повышающие или понижающие ценность угодий для отдельных видов зверей и птиц</w:t>
      </w:r>
      <w:r w:rsidR="00D7334C">
        <w:t xml:space="preserve"> (Белов и др., 2011)</w:t>
      </w:r>
      <w:r>
        <w:t xml:space="preserve">. </w:t>
      </w:r>
    </w:p>
    <w:p w:rsidR="00696FA7" w:rsidRPr="004C1323" w:rsidRDefault="003F0ACA" w:rsidP="00A74C73">
      <w:pPr>
        <w:pStyle w:val="af0"/>
        <w:ind w:firstLine="708"/>
      </w:pPr>
      <w:r>
        <w:t>Существуют и более современные и сложные факторные оценки местообитаний</w:t>
      </w:r>
      <w:r w:rsidR="001D3F1C">
        <w:t xml:space="preserve">. </w:t>
      </w:r>
      <w:proofErr w:type="gramStart"/>
      <w:r w:rsidR="001D3F1C">
        <w:t xml:space="preserve">А. В. Экономов и А. А. </w:t>
      </w:r>
      <w:proofErr w:type="spellStart"/>
      <w:r w:rsidR="001D3F1C">
        <w:t>Кульпин</w:t>
      </w:r>
      <w:proofErr w:type="spellEnd"/>
      <w:r w:rsidR="001D3F1C">
        <w:t xml:space="preserve"> (2011) предлагают следующую схему оценки среды обитания кабана: среду обитания изначально принимают за идеальную, заполненную на 100 %. Затем из 100 отнимают либо прибавляют баллы в зависимости от характера влияния фактора и его значения.</w:t>
      </w:r>
      <w:proofErr w:type="gramEnd"/>
      <w:r w:rsidR="001D3F1C">
        <w:t xml:space="preserve"> Например, факторы максимального снегового покров</w:t>
      </w:r>
      <w:r w:rsidR="009A4C3E">
        <w:t>а</w:t>
      </w:r>
      <w:r w:rsidR="001D3F1C">
        <w:t xml:space="preserve">, влияния хищников, </w:t>
      </w:r>
      <w:r w:rsidR="009A4C3E">
        <w:t xml:space="preserve">эпизоотий вычитают из 100, а положительные факторы – урожайность орехоплодных растений, обеспеченность защитными условиями, опушечный эффект прибавляют. Полученные баллы сопоставляются с бонитетом (по 5 классам) – </w:t>
      </w:r>
      <w:r w:rsidR="009A4C3E">
        <w:rPr>
          <w:lang w:val="en-US"/>
        </w:rPr>
        <w:t>I</w:t>
      </w:r>
      <w:r w:rsidR="009A4C3E" w:rsidRPr="009A4C3E">
        <w:t xml:space="preserve"> </w:t>
      </w:r>
      <w:r w:rsidR="009A4C3E">
        <w:t xml:space="preserve">бонитет - </w:t>
      </w:r>
      <w:r w:rsidR="009A4C3E" w:rsidRPr="009A4C3E">
        <w:t xml:space="preserve">&gt; 81 </w:t>
      </w:r>
      <w:r w:rsidR="009A4C3E">
        <w:t xml:space="preserve">балла, </w:t>
      </w:r>
      <w:r w:rsidR="009A4C3E">
        <w:rPr>
          <w:lang w:val="en-US"/>
        </w:rPr>
        <w:t>II</w:t>
      </w:r>
      <w:r w:rsidR="009A4C3E" w:rsidRPr="009A4C3E">
        <w:t xml:space="preserve"> </w:t>
      </w:r>
      <w:r w:rsidR="009A4C3E">
        <w:t>–</w:t>
      </w:r>
      <w:r w:rsidR="009A4C3E" w:rsidRPr="009A4C3E">
        <w:t xml:space="preserve"> </w:t>
      </w:r>
      <w:r w:rsidR="009A4C3E">
        <w:t xml:space="preserve">61-80, </w:t>
      </w:r>
      <w:r w:rsidR="009A4C3E">
        <w:rPr>
          <w:lang w:val="en-US"/>
        </w:rPr>
        <w:t>III</w:t>
      </w:r>
      <w:r w:rsidR="009A4C3E" w:rsidRPr="009A4C3E">
        <w:t xml:space="preserve"> </w:t>
      </w:r>
      <w:r w:rsidR="009A4C3E">
        <w:t>–</w:t>
      </w:r>
      <w:r w:rsidR="009A4C3E" w:rsidRPr="009A4C3E">
        <w:t xml:space="preserve"> </w:t>
      </w:r>
      <w:r w:rsidR="009A4C3E">
        <w:t xml:space="preserve">41-60, </w:t>
      </w:r>
      <w:r w:rsidR="009A4C3E">
        <w:rPr>
          <w:lang w:val="en-US"/>
        </w:rPr>
        <w:t>IV</w:t>
      </w:r>
      <w:r w:rsidR="009A4C3E" w:rsidRPr="009A4C3E">
        <w:t xml:space="preserve"> </w:t>
      </w:r>
      <w:r w:rsidR="009A4C3E">
        <w:t>–</w:t>
      </w:r>
      <w:r w:rsidR="009A4C3E" w:rsidRPr="009A4C3E">
        <w:t xml:space="preserve"> </w:t>
      </w:r>
      <w:r w:rsidR="009A4C3E">
        <w:t xml:space="preserve">21-40, </w:t>
      </w:r>
      <w:r w:rsidR="009A4C3E">
        <w:rPr>
          <w:lang w:val="en-US"/>
        </w:rPr>
        <w:t>V</w:t>
      </w:r>
      <w:r w:rsidR="009A4C3E" w:rsidRPr="009A4C3E">
        <w:t xml:space="preserve"> </w:t>
      </w:r>
      <w:r w:rsidR="009A4C3E">
        <w:t xml:space="preserve">– 1-20 баллов. </w:t>
      </w:r>
    </w:p>
    <w:p w:rsidR="00D37304" w:rsidRPr="00760CA0" w:rsidRDefault="00400838" w:rsidP="00760CA0">
      <w:pPr>
        <w:pStyle w:val="1"/>
        <w:spacing w:after="240"/>
        <w:jc w:val="center"/>
        <w:rPr>
          <w:rFonts w:ascii="Times New Roman" w:hAnsi="Times New Roman" w:cs="Times New Roman"/>
          <w:color w:val="000000" w:themeColor="text1"/>
        </w:rPr>
      </w:pPr>
      <w:bookmarkStart w:id="15" w:name="_Toc41044322"/>
      <w:r w:rsidRPr="00E34C4C">
        <w:rPr>
          <w:rFonts w:ascii="Times New Roman" w:hAnsi="Times New Roman" w:cs="Times New Roman"/>
          <w:color w:val="000000" w:themeColor="text1"/>
        </w:rPr>
        <w:t xml:space="preserve">Глава </w:t>
      </w:r>
      <w:r w:rsidR="0034035F">
        <w:rPr>
          <w:rFonts w:ascii="Times New Roman" w:hAnsi="Times New Roman" w:cs="Times New Roman"/>
          <w:color w:val="000000" w:themeColor="text1"/>
        </w:rPr>
        <w:t>5</w:t>
      </w:r>
      <w:r w:rsidRPr="00E34C4C">
        <w:rPr>
          <w:rFonts w:ascii="Times New Roman" w:hAnsi="Times New Roman" w:cs="Times New Roman"/>
          <w:color w:val="000000" w:themeColor="text1"/>
        </w:rPr>
        <w:t xml:space="preserve">. Инвентаризация </w:t>
      </w:r>
      <w:r w:rsidR="00234A27" w:rsidRPr="00E34C4C">
        <w:rPr>
          <w:rFonts w:ascii="Times New Roman" w:hAnsi="Times New Roman" w:cs="Times New Roman"/>
          <w:color w:val="000000" w:themeColor="text1"/>
        </w:rPr>
        <w:t>местообитаний кабана</w:t>
      </w:r>
      <w:bookmarkEnd w:id="15"/>
    </w:p>
    <w:p w:rsidR="00400838" w:rsidRPr="00E34C4C" w:rsidRDefault="0034035F" w:rsidP="00136AD3">
      <w:pPr>
        <w:pStyle w:val="1"/>
        <w:spacing w:before="0" w:after="240"/>
        <w:jc w:val="center"/>
        <w:rPr>
          <w:rFonts w:ascii="Times New Roman" w:hAnsi="Times New Roman" w:cs="Times New Roman"/>
          <w:color w:val="000000" w:themeColor="text1"/>
        </w:rPr>
      </w:pPr>
      <w:bookmarkStart w:id="16" w:name="_Toc41044323"/>
      <w:r>
        <w:rPr>
          <w:rFonts w:ascii="Times New Roman" w:hAnsi="Times New Roman" w:cs="Times New Roman"/>
          <w:color w:val="000000" w:themeColor="text1"/>
        </w:rPr>
        <w:t>5.</w:t>
      </w:r>
      <w:r w:rsidR="00400838" w:rsidRPr="00E34C4C">
        <w:rPr>
          <w:rFonts w:ascii="Times New Roman" w:hAnsi="Times New Roman" w:cs="Times New Roman"/>
          <w:color w:val="000000" w:themeColor="text1"/>
        </w:rPr>
        <w:t xml:space="preserve">1. Классификация </w:t>
      </w:r>
      <w:r w:rsidR="00234A27" w:rsidRPr="00E34C4C">
        <w:rPr>
          <w:rFonts w:ascii="Times New Roman" w:hAnsi="Times New Roman" w:cs="Times New Roman"/>
          <w:color w:val="000000" w:themeColor="text1"/>
        </w:rPr>
        <w:t>местообитаний</w:t>
      </w:r>
      <w:bookmarkEnd w:id="16"/>
      <w:r w:rsidR="00234A27" w:rsidRPr="00E34C4C">
        <w:rPr>
          <w:rFonts w:ascii="Times New Roman" w:hAnsi="Times New Roman" w:cs="Times New Roman"/>
          <w:color w:val="000000" w:themeColor="text1"/>
        </w:rPr>
        <w:t xml:space="preserve"> </w:t>
      </w:r>
    </w:p>
    <w:p w:rsidR="00400838" w:rsidRDefault="00400838" w:rsidP="00400838">
      <w:pPr>
        <w:pStyle w:val="Mainstyle"/>
        <w:spacing w:after="240"/>
        <w:ind w:firstLine="708"/>
      </w:pPr>
      <w:r>
        <w:t>Классификация</w:t>
      </w:r>
      <w:r w:rsidRPr="00DF2528">
        <w:t xml:space="preserve"> проводилась на основе планов лесонасаждений и таксационных описаний, а также с использова</w:t>
      </w:r>
      <w:r>
        <w:t xml:space="preserve">нием тематических карт. Поскольку данные лесоустройства территории относятся к 2003 году, дополнительно использовалась обработка </w:t>
      </w:r>
      <w:r w:rsidRPr="003C5B01">
        <w:t xml:space="preserve">данных дистанционного зондирования для обнаружения возникновения и исчезновения вырубок, гарей, </w:t>
      </w:r>
      <w:r>
        <w:t xml:space="preserve">посадок культур. </w:t>
      </w:r>
    </w:p>
    <w:p w:rsidR="00400838" w:rsidRDefault="00400838" w:rsidP="00400838">
      <w:pPr>
        <w:pStyle w:val="Mainstyle"/>
        <w:spacing w:after="240"/>
        <w:ind w:firstLine="708"/>
      </w:pPr>
      <w:r>
        <w:lastRenderedPageBreak/>
        <w:t xml:space="preserve">Классификационные единицы выглядят следующим образом: </w:t>
      </w:r>
      <w:r w:rsidRPr="00DF2736">
        <w:rPr>
          <w:b/>
        </w:rPr>
        <w:t xml:space="preserve">категория </w:t>
      </w:r>
      <w:r>
        <w:t xml:space="preserve">выделялась по пригодности для местообитаний и типу растительности (пригодные – лесные, непокрытые лесной растительностью, нелесные и непригодные – селитебные территории и промышленные зоны, </w:t>
      </w:r>
      <w:r w:rsidR="0043522C">
        <w:t xml:space="preserve">дорожная сеть, </w:t>
      </w:r>
      <w:r>
        <w:t xml:space="preserve">гидрографическая сеть). Далее  следует </w:t>
      </w:r>
      <w:r w:rsidRPr="00DF2736">
        <w:rPr>
          <w:b/>
        </w:rPr>
        <w:t xml:space="preserve">класс </w:t>
      </w:r>
      <w:r w:rsidR="007A6911">
        <w:t>местообитаний</w:t>
      </w:r>
      <w:r>
        <w:t xml:space="preserve">, который был выделен по преобладающему классу и группе формаций для </w:t>
      </w:r>
      <w:r w:rsidRPr="002818FE">
        <w:t>лесов (преимущественно хвойные; хвойные, широко- и мелколиственные; преимущественно мелколиственные)</w:t>
      </w:r>
      <w:r>
        <w:t xml:space="preserve"> и типу растительности для нелесных угодий </w:t>
      </w:r>
      <w:r w:rsidRPr="00F02B26">
        <w:t>(луговые</w:t>
      </w:r>
      <w:r>
        <w:t xml:space="preserve">, болотные). </w:t>
      </w:r>
      <w:r w:rsidRPr="00DF2736">
        <w:rPr>
          <w:b/>
        </w:rPr>
        <w:t>Подклассы</w:t>
      </w:r>
      <w:r>
        <w:t xml:space="preserve"> лесных </w:t>
      </w:r>
      <w:r w:rsidR="00462063">
        <w:t>местообитаний</w:t>
      </w:r>
      <w:r>
        <w:t xml:space="preserve"> были выделены по степени </w:t>
      </w:r>
      <w:proofErr w:type="spellStart"/>
      <w:r>
        <w:t>дренированности</w:t>
      </w:r>
      <w:proofErr w:type="spellEnd"/>
      <w:r>
        <w:t xml:space="preserve"> территории (сильно дренированные, нормально дренированные, хорошо дренированные, слабо дренированные и застойные). В пределах подклассов выделены </w:t>
      </w:r>
      <w:r w:rsidRPr="00DF2736">
        <w:rPr>
          <w:b/>
        </w:rPr>
        <w:t>группы типов</w:t>
      </w:r>
      <w:r>
        <w:t xml:space="preserve"> </w:t>
      </w:r>
      <w:r w:rsidR="007A6911">
        <w:t>местообитаний</w:t>
      </w:r>
      <w:r>
        <w:t xml:space="preserve">, соответствующие группам типов леса (брусничная, черничная, кисличная, сложная, травяно-болотная, </w:t>
      </w:r>
      <w:proofErr w:type="spellStart"/>
      <w:r>
        <w:t>долгомошниковая</w:t>
      </w:r>
      <w:proofErr w:type="spellEnd"/>
      <w:r>
        <w:t xml:space="preserve">, </w:t>
      </w:r>
      <w:proofErr w:type="spellStart"/>
      <w:r>
        <w:t>приручьевая</w:t>
      </w:r>
      <w:proofErr w:type="spellEnd"/>
      <w:r>
        <w:t xml:space="preserve">, сфагновая). </w:t>
      </w:r>
      <w:proofErr w:type="gramStart"/>
      <w:r>
        <w:t xml:space="preserve">Наименьшей единицей классификации является </w:t>
      </w:r>
      <w:r w:rsidRPr="00DF2736">
        <w:rPr>
          <w:b/>
        </w:rPr>
        <w:t xml:space="preserve">тип </w:t>
      </w:r>
      <w:r w:rsidR="007A6911">
        <w:t>местообитаний</w:t>
      </w:r>
      <w:r>
        <w:t xml:space="preserve">, соответствующий типу леса у лесных </w:t>
      </w:r>
      <w:r w:rsidR="007A6911">
        <w:t>местообитаний</w:t>
      </w:r>
      <w:r>
        <w:t xml:space="preserve"> и выделенный по доминантной породе и доминирующему напочвенному покрову; у луговых по местоположению – суходольные луга и пойменная лугово-болотная растительность, у водно-болотных угодий – по типу болота и доминирующим группам растительности (древесная, травяная, моховая) – всего 6 типов, у непокрытой лесом территории – вырубки и лесные поляны.</w:t>
      </w:r>
      <w:proofErr w:type="gramEnd"/>
    </w:p>
    <w:p w:rsidR="00400838" w:rsidRDefault="00400838" w:rsidP="00400838">
      <w:pPr>
        <w:pStyle w:val="Mainstyle"/>
        <w:spacing w:after="240"/>
        <w:ind w:firstLine="708"/>
      </w:pPr>
      <w:r>
        <w:t xml:space="preserve">С помощью ПО </w:t>
      </w:r>
      <w:r>
        <w:rPr>
          <w:lang w:val="nb-NO"/>
        </w:rPr>
        <w:t>MapInfo</w:t>
      </w:r>
      <w:r w:rsidRPr="005B347B">
        <w:t xml:space="preserve"> </w:t>
      </w:r>
      <w:r>
        <w:rPr>
          <w:lang w:val="nb-NO"/>
        </w:rPr>
        <w:t>v</w:t>
      </w:r>
      <w:r w:rsidRPr="005B347B">
        <w:t xml:space="preserve">. 17 </w:t>
      </w:r>
      <w:r>
        <w:t xml:space="preserve">и </w:t>
      </w:r>
      <w:r>
        <w:rPr>
          <w:lang w:val="en-US"/>
        </w:rPr>
        <w:t>MS</w:t>
      </w:r>
      <w:r w:rsidRPr="002818FE">
        <w:t xml:space="preserve"> </w:t>
      </w:r>
      <w:r>
        <w:rPr>
          <w:lang w:val="en-US"/>
        </w:rPr>
        <w:t>Excel</w:t>
      </w:r>
      <w:r w:rsidRPr="002818FE">
        <w:t xml:space="preserve"> </w:t>
      </w:r>
      <w:r>
        <w:t xml:space="preserve">и были посчитаны площади и доли различных единиц классификации </w:t>
      </w:r>
      <w:r w:rsidR="00406CAA">
        <w:t>местообитаний</w:t>
      </w:r>
      <w:r>
        <w:t xml:space="preserve">. В результате обработки данных получены следующие результаты. Среди категорий </w:t>
      </w:r>
      <w:r w:rsidR="007A6911">
        <w:t>местообитаний</w:t>
      </w:r>
      <w:r>
        <w:t xml:space="preserve"> преобладают </w:t>
      </w:r>
      <w:proofErr w:type="gramStart"/>
      <w:r>
        <w:t>лесные</w:t>
      </w:r>
      <w:proofErr w:type="gramEnd"/>
      <w:r>
        <w:t xml:space="preserve"> (94,8 %). Существенно меньше распространение нелесных </w:t>
      </w:r>
      <w:r w:rsidR="007A6911">
        <w:t>местообитаний</w:t>
      </w:r>
      <w:r>
        <w:t xml:space="preserve"> (3,4 %). Остальные категории имеют несущественное распространение.</w:t>
      </w:r>
    </w:p>
    <w:p w:rsidR="00400838" w:rsidRDefault="00400838" w:rsidP="0053172D">
      <w:pPr>
        <w:pStyle w:val="Mainstyle"/>
        <w:spacing w:after="240"/>
        <w:jc w:val="center"/>
      </w:pPr>
      <w:r>
        <w:rPr>
          <w:noProof/>
          <w:lang w:eastAsia="ru-RU"/>
        </w:rPr>
        <w:drawing>
          <wp:inline distT="0" distB="0" distL="0" distR="0" wp14:anchorId="0E20AE15" wp14:editId="16C3104E">
            <wp:extent cx="5220000" cy="2880000"/>
            <wp:effectExtent l="0" t="0" r="19050" b="15875"/>
            <wp:docPr id="9" name="Диаграмма 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400838" w:rsidRDefault="00400838" w:rsidP="00400838">
      <w:pPr>
        <w:pStyle w:val="Mainstyle"/>
        <w:spacing w:after="240"/>
        <w:jc w:val="center"/>
      </w:pPr>
      <w:r w:rsidRPr="00707BA3">
        <w:rPr>
          <w:b/>
        </w:rPr>
        <w:t>Рис</w:t>
      </w:r>
      <w:r>
        <w:t xml:space="preserve">. 1. Соотношение категорий </w:t>
      </w:r>
      <w:r w:rsidR="007A6911">
        <w:t>местообитаний</w:t>
      </w:r>
    </w:p>
    <w:p w:rsidR="00400838" w:rsidRDefault="00400838" w:rsidP="00400838">
      <w:pPr>
        <w:pStyle w:val="Mainstyle"/>
        <w:ind w:firstLine="708"/>
      </w:pPr>
      <w:r>
        <w:t xml:space="preserve">Далее подробнее рассматривались характеристики лесных </w:t>
      </w:r>
      <w:r w:rsidR="00B616FB">
        <w:t>местообитаний</w:t>
      </w:r>
      <w:r>
        <w:t xml:space="preserve">. Среди древесных пород преобладают хвойные (в основном сосна, которая преобладает и над всеми остальными породами – 56,3 %; наиболее распространены сосняки приспевающие, спелые и перестойные, занимающие свыше 60 % площади). Меньшую площадь имеют </w:t>
      </w:r>
      <w:r>
        <w:lastRenderedPageBreak/>
        <w:t xml:space="preserve">мелколиственные породы, среди которых доминирует </w:t>
      </w:r>
      <w:r w:rsidRPr="0053172D">
        <w:t>берёза</w:t>
      </w:r>
      <w:r>
        <w:t xml:space="preserve"> (24,7 %), наибольшее распространение имеют березняки спелые и перестойные (свыше 70 % площади). Широколиственные породы имеют небольшое распространение преимущественно в пойменном ландшафте; в плане возрастной принадлежности почти все они спелые и перестойные, а дубняки являются наиболее </w:t>
      </w:r>
      <w:proofErr w:type="spellStart"/>
      <w:r>
        <w:t>старовозрастными</w:t>
      </w:r>
      <w:proofErr w:type="spellEnd"/>
      <w:r>
        <w:t xml:space="preserve"> деревьями, возраст которых </w:t>
      </w:r>
      <w:r w:rsidR="00406CAA">
        <w:t>исчисляется 160-170 годами</w:t>
      </w:r>
      <w:r>
        <w:t xml:space="preserve">. </w:t>
      </w:r>
    </w:p>
    <w:p w:rsidR="00400838" w:rsidRDefault="00400838" w:rsidP="00400838">
      <w:pPr>
        <w:pStyle w:val="Mainstyle"/>
      </w:pPr>
    </w:p>
    <w:p w:rsidR="00400838" w:rsidRDefault="00400838" w:rsidP="0053172D">
      <w:pPr>
        <w:pStyle w:val="Mainstyle"/>
        <w:spacing w:after="240"/>
        <w:jc w:val="center"/>
      </w:pPr>
      <w:r>
        <w:rPr>
          <w:noProof/>
          <w:lang w:eastAsia="ru-RU"/>
        </w:rPr>
        <w:drawing>
          <wp:inline distT="0" distB="0" distL="0" distR="0" wp14:anchorId="54554E69" wp14:editId="67ADF652">
            <wp:extent cx="5220000" cy="2880000"/>
            <wp:effectExtent l="0" t="0" r="19050" b="15875"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F02B26" w:rsidRDefault="00400838" w:rsidP="00D34935">
      <w:pPr>
        <w:pStyle w:val="Mainstyle"/>
        <w:spacing w:after="240"/>
        <w:jc w:val="center"/>
      </w:pPr>
      <w:r w:rsidRPr="00707BA3">
        <w:rPr>
          <w:b/>
        </w:rPr>
        <w:t>Рис</w:t>
      </w:r>
      <w:r>
        <w:t>. 2. Соотношение древесных пород</w:t>
      </w:r>
    </w:p>
    <w:p w:rsidR="008522D2" w:rsidRDefault="008522D2" w:rsidP="008522D2">
      <w:pPr>
        <w:pStyle w:val="af0"/>
        <w:ind w:firstLine="708"/>
      </w:pPr>
      <w:r>
        <w:t>Среди возрастных групп древостоев лесных местообитаний следующее:</w:t>
      </w:r>
    </w:p>
    <w:p w:rsidR="008522D2" w:rsidRDefault="008522D2" w:rsidP="008522D2">
      <w:pPr>
        <w:pStyle w:val="af0"/>
        <w:jc w:val="center"/>
      </w:pPr>
      <w:r>
        <w:rPr>
          <w:noProof/>
          <w:lang w:eastAsia="ru-RU"/>
        </w:rPr>
        <w:drawing>
          <wp:inline distT="0" distB="0" distL="0" distR="0" wp14:anchorId="17CFA260" wp14:editId="1394F6A6">
            <wp:extent cx="5219700" cy="2794000"/>
            <wp:effectExtent l="0" t="0" r="19050" b="25400"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2A091D" w:rsidRDefault="002A091D" w:rsidP="002A091D">
      <w:pPr>
        <w:pStyle w:val="Mainstyle"/>
        <w:spacing w:after="240"/>
        <w:jc w:val="center"/>
      </w:pPr>
      <w:r w:rsidRPr="00707BA3">
        <w:rPr>
          <w:b/>
        </w:rPr>
        <w:t>Рис</w:t>
      </w:r>
      <w:r>
        <w:t xml:space="preserve">. 3. Соотношение </w:t>
      </w:r>
      <w:r w:rsidR="00247410">
        <w:t>возрастных групп</w:t>
      </w:r>
    </w:p>
    <w:p w:rsidR="008522D2" w:rsidRPr="00247410" w:rsidRDefault="00247410" w:rsidP="00247410">
      <w:pPr>
        <w:pStyle w:val="af0"/>
        <w:ind w:firstLine="708"/>
      </w:pPr>
      <w:r>
        <w:t xml:space="preserve">По графику видно, что на территории </w:t>
      </w:r>
      <w:proofErr w:type="spellStart"/>
      <w:r>
        <w:t>Сольского</w:t>
      </w:r>
      <w:proofErr w:type="spellEnd"/>
      <w:r>
        <w:t xml:space="preserve"> лесничества преобладают спелые и перестойные древостое, в 2 раза меньше распространены приспевающие.</w:t>
      </w:r>
    </w:p>
    <w:p w:rsidR="00400838" w:rsidRDefault="00400838" w:rsidP="0053172D">
      <w:pPr>
        <w:pStyle w:val="Mainstyle"/>
        <w:spacing w:after="240"/>
        <w:ind w:firstLine="708"/>
      </w:pPr>
      <w:r>
        <w:lastRenderedPageBreak/>
        <w:t xml:space="preserve">На следующем этапе были рассмотрены группы типов лесных </w:t>
      </w:r>
      <w:r w:rsidR="001E4253">
        <w:t>местообитаний</w:t>
      </w:r>
      <w:r>
        <w:t xml:space="preserve">. Среди данной классификационной единицы доминируют сложные, преимущественно лещиново-костяничные типы леса, в особенности сосняки и березняки, чаще спелые и перестойные (23,6 и 11,6 % соответственно); брусничные, среди которых абсолютно доминируют сосняки брусничные в основном приспевающие (92,7 %); кисличные, с доминированием сосняков </w:t>
      </w:r>
      <w:proofErr w:type="spellStart"/>
      <w:r>
        <w:t>орляковых</w:t>
      </w:r>
      <w:proofErr w:type="spellEnd"/>
      <w:r>
        <w:t>, преимущественно приспевающих (75,1 %), группы типов, а среди групп с</w:t>
      </w:r>
      <w:r w:rsidR="001E4253">
        <w:t>о</w:t>
      </w:r>
      <w:r>
        <w:t xml:space="preserve"> слабодренированным и застойным режимом увлажнения – травяно-болотные, среди которых чаще встречается березняки </w:t>
      </w:r>
      <w:proofErr w:type="spellStart"/>
      <w:r>
        <w:t>ланцетновейниковые</w:t>
      </w:r>
      <w:proofErr w:type="spellEnd"/>
      <w:r>
        <w:t xml:space="preserve"> (24,5 %), практически все они спелые и перестойные. </w:t>
      </w:r>
    </w:p>
    <w:p w:rsidR="00400838" w:rsidRDefault="00400838" w:rsidP="00400838">
      <w:pPr>
        <w:pStyle w:val="Mainstyle"/>
        <w:spacing w:after="240"/>
        <w:jc w:val="center"/>
      </w:pPr>
      <w:r>
        <w:rPr>
          <w:noProof/>
          <w:lang w:eastAsia="ru-RU"/>
        </w:rPr>
        <w:drawing>
          <wp:inline distT="0" distB="0" distL="0" distR="0" wp14:anchorId="54C6F381" wp14:editId="6F78745A">
            <wp:extent cx="5256000" cy="2520000"/>
            <wp:effectExtent l="0" t="0" r="20955" b="13970"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400838" w:rsidRDefault="00400838" w:rsidP="00400838">
      <w:pPr>
        <w:pStyle w:val="Mainstyle"/>
        <w:spacing w:after="240"/>
        <w:jc w:val="center"/>
      </w:pPr>
      <w:r w:rsidRPr="00707BA3">
        <w:rPr>
          <w:b/>
        </w:rPr>
        <w:t>Рис</w:t>
      </w:r>
      <w:r>
        <w:t xml:space="preserve">. </w:t>
      </w:r>
      <w:r w:rsidR="002A091D">
        <w:t>4</w:t>
      </w:r>
      <w:r>
        <w:t xml:space="preserve">. Соотношение групп типов лесных </w:t>
      </w:r>
      <w:r w:rsidR="0098555D">
        <w:t>местообитаний</w:t>
      </w:r>
    </w:p>
    <w:p w:rsidR="00400838" w:rsidRPr="003333F3" w:rsidRDefault="00400838" w:rsidP="00400838">
      <w:pPr>
        <w:pStyle w:val="Mainstyle"/>
        <w:spacing w:after="240"/>
        <w:ind w:firstLine="708"/>
      </w:pPr>
      <w:r w:rsidRPr="003333F3">
        <w:t xml:space="preserve">Среди нелесных </w:t>
      </w:r>
      <w:r w:rsidR="0098555D">
        <w:t>биотопов</w:t>
      </w:r>
      <w:r w:rsidRPr="003333F3">
        <w:t xml:space="preserve"> преобладает болотная растительность (</w:t>
      </w:r>
      <w:r>
        <w:t>67,7 %</w:t>
      </w:r>
      <w:r w:rsidRPr="003333F3">
        <w:t xml:space="preserve">), а среди </w:t>
      </w:r>
      <w:r>
        <w:t>водно-болотных угодий</w:t>
      </w:r>
      <w:r w:rsidRPr="003333F3">
        <w:t xml:space="preserve"> – </w:t>
      </w:r>
      <w:proofErr w:type="spellStart"/>
      <w:r w:rsidRPr="003333F3">
        <w:t>мезотрофные</w:t>
      </w:r>
      <w:proofErr w:type="spellEnd"/>
      <w:r w:rsidRPr="003333F3">
        <w:t xml:space="preserve"> травяно-моховые </w:t>
      </w:r>
      <w:r>
        <w:t xml:space="preserve">болота </w:t>
      </w:r>
      <w:r w:rsidRPr="003333F3">
        <w:t>(</w:t>
      </w:r>
      <w:r>
        <w:t>63,8 %</w:t>
      </w:r>
      <w:r w:rsidRPr="003333F3">
        <w:t xml:space="preserve">). </w:t>
      </w:r>
    </w:p>
    <w:p w:rsidR="00400838" w:rsidRDefault="00404EE6" w:rsidP="00400838">
      <w:pPr>
        <w:pStyle w:val="Mainstyle"/>
        <w:spacing w:after="240"/>
        <w:ind w:firstLine="708"/>
      </w:pPr>
      <w:r>
        <w:t>К</w:t>
      </w:r>
      <w:r w:rsidR="00E34541">
        <w:t>артосхема</w:t>
      </w:r>
      <w:r w:rsidRPr="00124873">
        <w:t xml:space="preserve"> </w:t>
      </w:r>
      <w:r w:rsidRPr="00404EE6">
        <w:t xml:space="preserve">групп типов </w:t>
      </w:r>
      <w:r w:rsidR="0098555D">
        <w:t>местообитаний</w:t>
      </w:r>
      <w:r w:rsidRPr="00404EE6">
        <w:t xml:space="preserve"> и э</w:t>
      </w:r>
      <w:r w:rsidR="00400838" w:rsidRPr="00404EE6">
        <w:t xml:space="preserve">кспликация </w:t>
      </w:r>
      <w:proofErr w:type="gramStart"/>
      <w:r w:rsidRPr="00404EE6">
        <w:t>приведены</w:t>
      </w:r>
      <w:proofErr w:type="gramEnd"/>
      <w:r w:rsidR="00400838" w:rsidRPr="00404EE6">
        <w:t xml:space="preserve"> в Приложениях</w:t>
      </w:r>
      <w:r w:rsidRPr="00404EE6">
        <w:t xml:space="preserve"> </w:t>
      </w:r>
      <w:r w:rsidR="00C97B68">
        <w:t>3 и 4</w:t>
      </w:r>
      <w:r w:rsidR="00400838" w:rsidRPr="00404EE6">
        <w:t>.</w:t>
      </w:r>
    </w:p>
    <w:p w:rsidR="00117E96" w:rsidRPr="009A1FDE" w:rsidRDefault="009A1FDE" w:rsidP="00541A45">
      <w:pPr>
        <w:pStyle w:val="af0"/>
        <w:ind w:firstLine="708"/>
      </w:pPr>
      <w:r w:rsidRPr="0007373C">
        <w:t xml:space="preserve">Однако не вся территория лесничества </w:t>
      </w:r>
      <w:r w:rsidR="00526E50" w:rsidRPr="0007373C">
        <w:t>относится к охотничьим угодьям</w:t>
      </w:r>
      <w:r w:rsidRPr="0007373C">
        <w:t xml:space="preserve">. Как уже было сказано ранее, охотничьими угодьями могут лишь считаться территории, где может вестись охотничье хозяйство, и которые не принадлежат ООПТ. Поэтому от всей территории были отделены участки с охранным режимом, которые являются только ядрами расселения </w:t>
      </w:r>
      <w:proofErr w:type="spellStart"/>
      <w:r w:rsidRPr="0007373C">
        <w:t>охотфауны</w:t>
      </w:r>
      <w:proofErr w:type="spellEnd"/>
      <w:r w:rsidR="00526E50" w:rsidRPr="0007373C">
        <w:t xml:space="preserve">; всего угодья составили 54,8 % от всей площади лесничества. </w:t>
      </w:r>
      <w:r w:rsidR="00F13C18">
        <w:t>Единственное отличие наблюдается в соотношении групп типов лесных охотничьих угодий – существенно увеличивается площадь кисличных групп типов (28 %) и преобладает над сложными лесами. Графики, отражающие данные по охотничьим угодьям, нах</w:t>
      </w:r>
      <w:r w:rsidR="00F13C18" w:rsidRPr="00CC32CF">
        <w:t xml:space="preserve">одятся в Приложении </w:t>
      </w:r>
      <w:r w:rsidR="00CC32CF" w:rsidRPr="00CC32CF">
        <w:t>5</w:t>
      </w:r>
      <w:r w:rsidR="00F13C18" w:rsidRPr="00CC32CF">
        <w:t>.</w:t>
      </w:r>
    </w:p>
    <w:p w:rsidR="00400838" w:rsidRPr="00E72396" w:rsidRDefault="0034035F" w:rsidP="007E70CE">
      <w:pPr>
        <w:pStyle w:val="1"/>
        <w:spacing w:before="0" w:after="240"/>
        <w:jc w:val="center"/>
        <w:rPr>
          <w:rFonts w:ascii="Times New Roman" w:hAnsi="Times New Roman" w:cs="Times New Roman"/>
          <w:color w:val="000000" w:themeColor="text1"/>
        </w:rPr>
      </w:pPr>
      <w:bookmarkStart w:id="17" w:name="_Toc41044324"/>
      <w:r>
        <w:rPr>
          <w:rFonts w:ascii="Times New Roman" w:hAnsi="Times New Roman" w:cs="Times New Roman"/>
          <w:color w:val="000000" w:themeColor="text1"/>
        </w:rPr>
        <w:t>5</w:t>
      </w:r>
      <w:r w:rsidR="00400838" w:rsidRPr="00E72396">
        <w:rPr>
          <w:rFonts w:ascii="Times New Roman" w:hAnsi="Times New Roman" w:cs="Times New Roman"/>
          <w:color w:val="000000" w:themeColor="text1"/>
        </w:rPr>
        <w:t xml:space="preserve">. 2. Оценка качества </w:t>
      </w:r>
      <w:r w:rsidR="00FF20FF" w:rsidRPr="00E72396">
        <w:rPr>
          <w:rFonts w:ascii="Times New Roman" w:hAnsi="Times New Roman" w:cs="Times New Roman"/>
          <w:color w:val="000000" w:themeColor="text1"/>
        </w:rPr>
        <w:t>местообитаний</w:t>
      </w:r>
      <w:bookmarkEnd w:id="17"/>
    </w:p>
    <w:p w:rsidR="00400838" w:rsidRPr="004675D2" w:rsidRDefault="00400838" w:rsidP="00400838">
      <w:pPr>
        <w:pStyle w:val="Mainstyle"/>
        <w:spacing w:after="240"/>
        <w:ind w:firstLine="708"/>
      </w:pPr>
      <w:r>
        <w:t xml:space="preserve">На следующем этапе была приведена оценка качества </w:t>
      </w:r>
      <w:r w:rsidR="007E70CE">
        <w:t>местообитаний</w:t>
      </w:r>
      <w:r>
        <w:t xml:space="preserve"> по кабану. Выделены следующие категории</w:t>
      </w:r>
      <w:r w:rsidR="00F95216" w:rsidRPr="004675D2">
        <w:t xml:space="preserve"> (</w:t>
      </w:r>
      <w:r w:rsidR="004675D2">
        <w:t xml:space="preserve">Мартынов и др., 2012; Мартынов и др., 2014): </w:t>
      </w:r>
    </w:p>
    <w:p w:rsidR="00400838" w:rsidRDefault="00400838" w:rsidP="004E44CB">
      <w:pPr>
        <w:pStyle w:val="Mainstyle"/>
        <w:numPr>
          <w:ilvl w:val="0"/>
          <w:numId w:val="28"/>
        </w:numPr>
        <w:spacing w:after="240"/>
      </w:pPr>
      <w:r>
        <w:lastRenderedPageBreak/>
        <w:t xml:space="preserve">Свойственные местообитания – это территории с наиболее </w:t>
      </w:r>
      <w:proofErr w:type="gramStart"/>
      <w:r>
        <w:t>благоприятными</w:t>
      </w:r>
      <w:proofErr w:type="gramEnd"/>
      <w:r>
        <w:t xml:space="preserve"> для обитания вида животного, встречи особей на данных территориях закономерны и носят </w:t>
      </w:r>
      <w:proofErr w:type="spellStart"/>
      <w:r>
        <w:t>длительновременной</w:t>
      </w:r>
      <w:proofErr w:type="spellEnd"/>
      <w:r>
        <w:t xml:space="preserve"> характер. </w:t>
      </w:r>
      <w:proofErr w:type="gramStart"/>
      <w:r>
        <w:t>Они в свою очередь подразделяются на основные (</w:t>
      </w:r>
      <w:r>
        <w:rPr>
          <w:lang w:val="nb-NO"/>
        </w:rPr>
        <w:t>I</w:t>
      </w:r>
      <w:r w:rsidRPr="00417390">
        <w:t xml:space="preserve"> </w:t>
      </w:r>
      <w:r>
        <w:t>бонитет), в которых наблюдаются все условия для нормального существования животных, в этих угодьях плотности популяций могут быть максимальны, и второстепенные (</w:t>
      </w:r>
      <w:r>
        <w:rPr>
          <w:lang w:val="nb-NO"/>
        </w:rPr>
        <w:t>II</w:t>
      </w:r>
      <w:r>
        <w:rPr>
          <w:lang w:val="en-US"/>
        </w:rPr>
        <w:t>I</w:t>
      </w:r>
      <w:r w:rsidRPr="00417390">
        <w:t xml:space="preserve"> </w:t>
      </w:r>
      <w:r>
        <w:t xml:space="preserve">бонитет), в которых есть лимитирующие факторы, плотность в таких угодьях не может быть максимальной без искусственного компенсирования неблагоприятного фактора. </w:t>
      </w:r>
      <w:proofErr w:type="gramEnd"/>
    </w:p>
    <w:p w:rsidR="00400838" w:rsidRDefault="00400838" w:rsidP="004E44CB">
      <w:pPr>
        <w:pStyle w:val="Mainstyle"/>
        <w:numPr>
          <w:ilvl w:val="0"/>
          <w:numId w:val="28"/>
        </w:numPr>
        <w:spacing w:after="240"/>
      </w:pPr>
      <w:r>
        <w:t>Несвойственные местообитания (</w:t>
      </w:r>
      <w:r>
        <w:rPr>
          <w:lang w:val="nb-NO"/>
        </w:rPr>
        <w:t>V</w:t>
      </w:r>
      <w:r w:rsidRPr="00B243E2">
        <w:t xml:space="preserve"> </w:t>
      </w:r>
      <w:r>
        <w:t xml:space="preserve">бонитет) – это </w:t>
      </w:r>
      <w:r w:rsidR="004675D2">
        <w:t>наиболее неблагоприятные угодья, животные бывают здесь транзитом</w:t>
      </w:r>
      <w:r>
        <w:t>.</w:t>
      </w:r>
      <w:r w:rsidRPr="00F42A59">
        <w:t xml:space="preserve"> Численность вида здесь никогда не достигает средних плотностей населения.</w:t>
      </w:r>
    </w:p>
    <w:p w:rsidR="00400838" w:rsidRDefault="00400838" w:rsidP="00400838">
      <w:pPr>
        <w:pStyle w:val="Mainstyle"/>
        <w:spacing w:after="240"/>
        <w:ind w:firstLine="708"/>
      </w:pPr>
      <w:r>
        <w:t xml:space="preserve">Для оценки качества </w:t>
      </w:r>
      <w:r w:rsidR="004E79CD">
        <w:t xml:space="preserve">местообитаний </w:t>
      </w:r>
      <w:r>
        <w:t>учитывались следующие факторы</w:t>
      </w:r>
      <w:r w:rsidRPr="00B952AA">
        <w:t>:</w:t>
      </w:r>
    </w:p>
    <w:p w:rsidR="00400838" w:rsidRDefault="00400838" w:rsidP="004E44CB">
      <w:pPr>
        <w:pStyle w:val="Mainstyle"/>
        <w:numPr>
          <w:ilvl w:val="0"/>
          <w:numId w:val="29"/>
        </w:numPr>
        <w:spacing w:after="240"/>
      </w:pPr>
      <w:r>
        <w:t>Гидрологический режим (кабан требователен к наличию доступных водных источников);</w:t>
      </w:r>
    </w:p>
    <w:p w:rsidR="00400838" w:rsidRDefault="00400838" w:rsidP="004E44CB">
      <w:pPr>
        <w:pStyle w:val="Mainstyle"/>
        <w:numPr>
          <w:ilvl w:val="0"/>
          <w:numId w:val="29"/>
        </w:numPr>
        <w:spacing w:after="240"/>
      </w:pPr>
      <w:r>
        <w:t>Плодородие почв (является основой биологической продуктивности и определяет наличие высокопитательных источников пищи);</w:t>
      </w:r>
    </w:p>
    <w:p w:rsidR="00400838" w:rsidRDefault="00400838" w:rsidP="004E44CB">
      <w:pPr>
        <w:pStyle w:val="Mainstyle"/>
        <w:numPr>
          <w:ilvl w:val="0"/>
          <w:numId w:val="29"/>
        </w:numPr>
        <w:spacing w:after="240"/>
      </w:pPr>
      <w:r>
        <w:t>Густота подлеска (определяет защитные свойства).</w:t>
      </w:r>
    </w:p>
    <w:p w:rsidR="00400838" w:rsidRDefault="00400838" w:rsidP="00400838">
      <w:pPr>
        <w:pStyle w:val="Mainstyle"/>
        <w:spacing w:after="240"/>
        <w:ind w:firstLine="708"/>
      </w:pPr>
      <w:r>
        <w:t>За основу оценки лесных местообитаний был взят анализ типов лесорастительных условий, указанных в таксационных описаниях</w:t>
      </w:r>
      <w:r w:rsidR="00A75C4C">
        <w:t>, а также таксационные показатели, такие как бонитет, полнота, густота подлеска и виды его образующие</w:t>
      </w:r>
      <w:r>
        <w:t xml:space="preserve">. Украинские </w:t>
      </w:r>
      <w:proofErr w:type="spellStart"/>
      <w:r>
        <w:t>лесотипологи</w:t>
      </w:r>
      <w:proofErr w:type="spellEnd"/>
      <w:r>
        <w:t xml:space="preserve"> выделяют следующие типы лесорастительных условий</w:t>
      </w:r>
      <w:r w:rsidR="00083EB0">
        <w:t xml:space="preserve"> (</w:t>
      </w:r>
      <w:proofErr w:type="spellStart"/>
      <w:r w:rsidR="00083EB0">
        <w:t>Погребняк</w:t>
      </w:r>
      <w:proofErr w:type="spellEnd"/>
      <w:r w:rsidR="00083EB0">
        <w:t>, 1955)</w:t>
      </w:r>
      <w:r>
        <w:t xml:space="preserve">: </w:t>
      </w:r>
    </w:p>
    <w:p w:rsidR="00400838" w:rsidRPr="001B763A" w:rsidRDefault="00400838" w:rsidP="00400838">
      <w:pPr>
        <w:pStyle w:val="Mainstyle"/>
        <w:spacing w:after="240"/>
        <w:jc w:val="center"/>
        <w:rPr>
          <w:i/>
        </w:rPr>
      </w:pPr>
      <w:r w:rsidRPr="001B763A">
        <w:rPr>
          <w:i/>
        </w:rPr>
        <w:t xml:space="preserve">Леса на крайне бедных почвах (боры) – </w:t>
      </w:r>
      <w:r w:rsidRPr="001B763A">
        <w:rPr>
          <w:i/>
          <w:lang w:val="nb-NO"/>
        </w:rPr>
        <w:t>A</w:t>
      </w:r>
      <w:r w:rsidRPr="001B763A">
        <w:rPr>
          <w:i/>
        </w:rPr>
        <w:t xml:space="preserve"> </w:t>
      </w:r>
    </w:p>
    <w:p w:rsidR="00400838" w:rsidRDefault="00400838" w:rsidP="00400838">
      <w:pPr>
        <w:pStyle w:val="Mainstyle"/>
        <w:spacing w:after="240"/>
        <w:ind w:firstLine="708"/>
      </w:pPr>
      <w:r>
        <w:t xml:space="preserve">Леса преимущественно сосновые, производные варианты представлены берёзовыми лесами. Подлесок для этих лесов не свойствен либо разреженный. Наличие бедного </w:t>
      </w:r>
      <w:proofErr w:type="spellStart"/>
      <w:r>
        <w:t>трофотопа</w:t>
      </w:r>
      <w:proofErr w:type="spellEnd"/>
      <w:r>
        <w:t xml:space="preserve"> ограничивает разнообразие кормовой базы и произрастание наиболее кормных растений. Практически все факторы лимитируют существование кабана, соответственно, типы леса данного типа лесорастительных условий относятся к </w:t>
      </w:r>
      <w:proofErr w:type="gramStart"/>
      <w:r>
        <w:t>несвойственным</w:t>
      </w:r>
      <w:proofErr w:type="gramEnd"/>
      <w:r>
        <w:t xml:space="preserve">. </w:t>
      </w:r>
    </w:p>
    <w:p w:rsidR="00400838" w:rsidRPr="00D54AB0" w:rsidRDefault="00400838" w:rsidP="00400838">
      <w:pPr>
        <w:pStyle w:val="Mainstyle"/>
        <w:spacing w:after="240"/>
        <w:jc w:val="center"/>
        <w:rPr>
          <w:i/>
        </w:rPr>
      </w:pPr>
      <w:r w:rsidRPr="001A0291">
        <w:rPr>
          <w:i/>
        </w:rPr>
        <w:t>Леса на относительно бедных почвах (</w:t>
      </w:r>
      <w:proofErr w:type="spellStart"/>
      <w:r w:rsidRPr="001A0291">
        <w:rPr>
          <w:i/>
        </w:rPr>
        <w:t>субори</w:t>
      </w:r>
      <w:proofErr w:type="spellEnd"/>
      <w:r w:rsidRPr="001A0291">
        <w:rPr>
          <w:i/>
        </w:rPr>
        <w:t xml:space="preserve">) – </w:t>
      </w:r>
      <w:r w:rsidRPr="001A0291">
        <w:rPr>
          <w:i/>
          <w:lang w:val="nb-NO"/>
        </w:rPr>
        <w:t>B</w:t>
      </w:r>
    </w:p>
    <w:p w:rsidR="00400838" w:rsidRDefault="00400838" w:rsidP="00400838">
      <w:pPr>
        <w:pStyle w:val="Mainstyle"/>
        <w:spacing w:after="240"/>
        <w:ind w:firstLine="708"/>
      </w:pPr>
      <w:r>
        <w:t xml:space="preserve">Для этих лесов характерен сосново-еловый, сосново-широколиственный древостой и производные леса из берёз, осин, ольхи чёрной, низкоствольных дубов. Характерен редкий подлесок из лещины, рябины, крушины ломкой. В пределах лесничества встречаются четыре </w:t>
      </w:r>
      <w:proofErr w:type="spellStart"/>
      <w:r>
        <w:t>гигротопа</w:t>
      </w:r>
      <w:proofErr w:type="spellEnd"/>
      <w:r>
        <w:t xml:space="preserve"> – </w:t>
      </w:r>
      <w:proofErr w:type="gramStart"/>
      <w:r>
        <w:t>свежая</w:t>
      </w:r>
      <w:proofErr w:type="gramEnd"/>
      <w:r>
        <w:t xml:space="preserve">, влажная, сырая, заболоченная </w:t>
      </w:r>
      <w:proofErr w:type="spellStart"/>
      <w:r>
        <w:t>суборь</w:t>
      </w:r>
      <w:proofErr w:type="spellEnd"/>
      <w:r>
        <w:t xml:space="preserve">. Типы леса на относительно бедных почвах были отнесены </w:t>
      </w:r>
      <w:proofErr w:type="gramStart"/>
      <w:r>
        <w:t>к</w:t>
      </w:r>
      <w:proofErr w:type="gramEnd"/>
      <w:r>
        <w:t xml:space="preserve"> второстепенным из-за редкого подлеска и некоторых </w:t>
      </w:r>
      <w:proofErr w:type="spellStart"/>
      <w:r>
        <w:t>флористически</w:t>
      </w:r>
      <w:proofErr w:type="spellEnd"/>
      <w:r>
        <w:t xml:space="preserve"> обеднённых лесов (особенно неморальной флорой) без или с малой долей в древостое широколиственных пород</w:t>
      </w:r>
      <w:r w:rsidR="00A54DFB">
        <w:t>.</w:t>
      </w:r>
      <w:r>
        <w:t xml:space="preserve">  </w:t>
      </w:r>
    </w:p>
    <w:p w:rsidR="00400838" w:rsidRPr="001A0291" w:rsidRDefault="00400838" w:rsidP="00400838">
      <w:pPr>
        <w:pStyle w:val="Mainstyle"/>
        <w:spacing w:after="240"/>
        <w:jc w:val="center"/>
        <w:rPr>
          <w:i/>
        </w:rPr>
      </w:pPr>
      <w:r w:rsidRPr="001A0291">
        <w:rPr>
          <w:i/>
        </w:rPr>
        <w:lastRenderedPageBreak/>
        <w:t>Леса на относительно</w:t>
      </w:r>
      <w:r>
        <w:rPr>
          <w:i/>
        </w:rPr>
        <w:t xml:space="preserve"> богатых почвах (сложные </w:t>
      </w:r>
      <w:proofErr w:type="spellStart"/>
      <w:r>
        <w:rPr>
          <w:i/>
        </w:rPr>
        <w:t>субори</w:t>
      </w:r>
      <w:proofErr w:type="spellEnd"/>
      <w:r w:rsidRPr="001A0291">
        <w:rPr>
          <w:i/>
        </w:rPr>
        <w:t xml:space="preserve">) – </w:t>
      </w:r>
      <w:r>
        <w:rPr>
          <w:i/>
          <w:lang w:val="en-US"/>
        </w:rPr>
        <w:t>C</w:t>
      </w:r>
      <w:r w:rsidRPr="001A0291">
        <w:rPr>
          <w:i/>
        </w:rPr>
        <w:t xml:space="preserve"> </w:t>
      </w:r>
    </w:p>
    <w:p w:rsidR="00400838" w:rsidRDefault="00400838" w:rsidP="00400838">
      <w:pPr>
        <w:pStyle w:val="Mainstyle"/>
        <w:spacing w:after="240"/>
        <w:ind w:firstLine="708"/>
      </w:pPr>
      <w:r>
        <w:t xml:space="preserve">Для этой группы характерно доминирование в древостое широколиственных пород, также встречаются производные леса из берёзы, осины, ольхи. Характерно произрастание лещины в подлеске. В пределах лесничества встречаются </w:t>
      </w:r>
      <w:proofErr w:type="gramStart"/>
      <w:r>
        <w:t>свежая</w:t>
      </w:r>
      <w:proofErr w:type="gramEnd"/>
      <w:r>
        <w:t xml:space="preserve">, влажная, сырая, заболоченная </w:t>
      </w:r>
      <w:proofErr w:type="spellStart"/>
      <w:r>
        <w:t>субори</w:t>
      </w:r>
      <w:proofErr w:type="spellEnd"/>
      <w:r>
        <w:t xml:space="preserve">. Очень </w:t>
      </w:r>
      <w:proofErr w:type="gramStart"/>
      <w:r>
        <w:t>благоприятны</w:t>
      </w:r>
      <w:proofErr w:type="gramEnd"/>
      <w:r>
        <w:t xml:space="preserve"> для кабана по защитным свойствам из-за развитого густого подлеска и кормовых условий. </w:t>
      </w:r>
    </w:p>
    <w:p w:rsidR="00400838" w:rsidRPr="001A0291" w:rsidRDefault="00400838" w:rsidP="00400838">
      <w:pPr>
        <w:pStyle w:val="Mainstyle"/>
        <w:spacing w:after="240"/>
        <w:jc w:val="center"/>
        <w:rPr>
          <w:i/>
        </w:rPr>
      </w:pPr>
      <w:r>
        <w:rPr>
          <w:i/>
        </w:rPr>
        <w:t>Леса на богатых почвах (дубравы</w:t>
      </w:r>
      <w:r w:rsidRPr="001A0291">
        <w:rPr>
          <w:i/>
        </w:rPr>
        <w:t xml:space="preserve">) – </w:t>
      </w:r>
      <w:r>
        <w:rPr>
          <w:i/>
          <w:lang w:val="en-US"/>
        </w:rPr>
        <w:t>D</w:t>
      </w:r>
      <w:r w:rsidRPr="001A0291">
        <w:rPr>
          <w:i/>
        </w:rPr>
        <w:t xml:space="preserve"> </w:t>
      </w:r>
    </w:p>
    <w:p w:rsidR="00400838" w:rsidRDefault="00400838" w:rsidP="00400838">
      <w:pPr>
        <w:pStyle w:val="Mainstyle"/>
        <w:spacing w:after="240"/>
        <w:ind w:firstLine="708"/>
      </w:pPr>
      <w:r>
        <w:t xml:space="preserve">Древостой состоит из дубов и его спутников (клён, липа, ясень). Встречаются и производные леса из низкоствольных дубов и осин. Характерно большое разнообразие кустарников, что положительно сказывается на существовании животного, поскольку обеспечивает хорошие защитные и кормовые условия. Здесь встречаются свежие, влажные, сырые дубравы, </w:t>
      </w:r>
      <w:proofErr w:type="spellStart"/>
      <w:r>
        <w:t>ольс</w:t>
      </w:r>
      <w:proofErr w:type="spellEnd"/>
      <w:r>
        <w:t xml:space="preserve">-лог и </w:t>
      </w:r>
      <w:proofErr w:type="spellStart"/>
      <w:r>
        <w:t>ольс</w:t>
      </w:r>
      <w:proofErr w:type="spellEnd"/>
      <w:r>
        <w:t>-трясина. Типы леса, относящиеся к данному типу лесорастительных условий, являются наилучшими для кабана.</w:t>
      </w:r>
    </w:p>
    <w:p w:rsidR="00400838" w:rsidRDefault="00400838" w:rsidP="00400838">
      <w:pPr>
        <w:pStyle w:val="Mainstyle"/>
        <w:spacing w:after="240"/>
        <w:ind w:firstLine="708"/>
      </w:pPr>
      <w:r>
        <w:t xml:space="preserve">Среди болотных сообществ, к основным местообитаниям были отнесены </w:t>
      </w:r>
      <w:proofErr w:type="spellStart"/>
      <w:r>
        <w:t>евтрофные</w:t>
      </w:r>
      <w:proofErr w:type="spellEnd"/>
      <w:r>
        <w:t xml:space="preserve"> и </w:t>
      </w:r>
      <w:proofErr w:type="spellStart"/>
      <w:r>
        <w:t>мезотрофные</w:t>
      </w:r>
      <w:proofErr w:type="spellEnd"/>
      <w:r>
        <w:t xml:space="preserve"> болота; для этих местообитаний, во-первых, характерны питательные корма болотных растений, во-вторых, промерзание болот в зимнее время ограничено, что обеспечивает условия для роющей деятельности кабана. </w:t>
      </w:r>
      <w:proofErr w:type="spellStart"/>
      <w:r>
        <w:t>Олиготрофные</w:t>
      </w:r>
      <w:proofErr w:type="spellEnd"/>
      <w:r>
        <w:t xml:space="preserve"> болота с преобладанием малопитательных кормов были отнесены </w:t>
      </w:r>
      <w:proofErr w:type="gramStart"/>
      <w:r>
        <w:t>к</w:t>
      </w:r>
      <w:proofErr w:type="gramEnd"/>
      <w:r>
        <w:t xml:space="preserve"> несвойственным. </w:t>
      </w:r>
    </w:p>
    <w:p w:rsidR="00400838" w:rsidRDefault="00400838" w:rsidP="00400838">
      <w:pPr>
        <w:pStyle w:val="Mainstyle"/>
        <w:spacing w:after="240"/>
        <w:ind w:firstLine="708"/>
      </w:pPr>
      <w:r>
        <w:t xml:space="preserve">Пойменная лугово-болотная растительность отнесена к свойственным местообитаниям. Защитные функции выполняет высокотравная растительность, кормовые условия очень благоприятны из-за наличия высокопитательных кормов. Здесь, как и в других водно-болотных угодьях, рыхлый и влажный субстрат, что оказывает благоприятное влияние на роющую деятельность животного. Более того, данные территории труднодоступны, поэтому ни преследование хищниками, ни охотничий пресс не характерны для кабана на данных территориях. </w:t>
      </w:r>
    </w:p>
    <w:p w:rsidR="00400838" w:rsidRDefault="00400838" w:rsidP="00400838">
      <w:pPr>
        <w:pStyle w:val="Mainstyle"/>
        <w:spacing w:after="240"/>
        <w:ind w:firstLine="708"/>
      </w:pPr>
      <w:r>
        <w:t xml:space="preserve">По литературным данным и данным визуальных встреч </w:t>
      </w:r>
      <w:proofErr w:type="spellStart"/>
      <w:r>
        <w:t>необлесенные</w:t>
      </w:r>
      <w:proofErr w:type="spellEnd"/>
      <w:r>
        <w:t xml:space="preserve"> вырубки посещаются кабанами неохотно по причине отсутствия защитной растительности; к тому же на открытых пространствах снежный покров существенно выше, чем на облесенных участках, а это, в свою очередь, затрудняет передвижение и рытье субстрата. </w:t>
      </w:r>
    </w:p>
    <w:p w:rsidR="00DB7439" w:rsidRPr="00164481" w:rsidRDefault="00DB7439" w:rsidP="00400838">
      <w:pPr>
        <w:pStyle w:val="Mainstyle"/>
        <w:spacing w:after="240"/>
        <w:ind w:firstLine="708"/>
      </w:pPr>
      <w:r>
        <w:t xml:space="preserve">К свойственным местообитаниям были также отнесены участки с высоким бонитетом дубов, ольхи чёрной. Участки с полнотой меньше 0,3 и 1 были отнесены </w:t>
      </w:r>
      <w:proofErr w:type="gramStart"/>
      <w:r>
        <w:t>с</w:t>
      </w:r>
      <w:proofErr w:type="gramEnd"/>
      <w:r>
        <w:t xml:space="preserve"> несвойственным местообитаниям. В первом случае леса слишком разреженные, во втором – слишком густые, что затрудняет произрастание растений в нижних ярусах</w:t>
      </w:r>
    </w:p>
    <w:p w:rsidR="00400838" w:rsidRDefault="00400838" w:rsidP="00400838">
      <w:pPr>
        <w:pStyle w:val="Mainstyle"/>
        <w:spacing w:after="240"/>
        <w:ind w:firstLine="708"/>
      </w:pPr>
      <w:r>
        <w:t>В итоге получены следующие результаты:</w:t>
      </w:r>
      <w:r w:rsidRPr="00164481">
        <w:t xml:space="preserve"> </w:t>
      </w:r>
      <w:r>
        <w:t xml:space="preserve">на территории лесничества преобладают основные </w:t>
      </w:r>
      <w:r w:rsidR="00A54DFB">
        <w:t>местообитания</w:t>
      </w:r>
      <w:r>
        <w:t xml:space="preserve"> с древесно-кустарниковой растительностью, площадь второстепенных древесно-кустарниковых угодий в 1,5 раза меньше. Плохих </w:t>
      </w:r>
      <w:r w:rsidR="00A54DFB">
        <w:t xml:space="preserve">местообитаний </w:t>
      </w:r>
      <w:r>
        <w:t xml:space="preserve">для кабана, как </w:t>
      </w:r>
      <w:proofErr w:type="gramStart"/>
      <w:r>
        <w:t>древесно-кустарниковых</w:t>
      </w:r>
      <w:proofErr w:type="gramEnd"/>
      <w:r>
        <w:t xml:space="preserve"> так и травянистых, наблюдается незначительно. В целом можно сказать, что данное лесничество имеет благоприятные </w:t>
      </w:r>
      <w:r>
        <w:lastRenderedPageBreak/>
        <w:t>условия для жизни кабана. Схожий вывод получается и при расчёте средневзвешенной оценки:</w:t>
      </w:r>
    </w:p>
    <w:p w:rsidR="00400838" w:rsidRDefault="00B17CC5" w:rsidP="00400838">
      <w:pPr>
        <w:pStyle w:val="Mainstyle"/>
        <w:spacing w:after="240"/>
        <w:jc w:val="center"/>
      </w:pPr>
      <m:oMathPara>
        <m:oMath>
          <m:f>
            <m:fPr>
              <m:ctrlPr>
                <w:rPr>
                  <w:rFonts w:ascii="Cambria Math" w:hAnsi="Cambria Math"/>
                  <w:i/>
                </w:rPr>
              </m:ctrlPr>
            </m:fPr>
            <m:num>
              <m:nary>
                <m:naryPr>
                  <m:chr m:val="∑"/>
                  <m:limLoc m:val="undOvr"/>
                  <m:subHide m:val="1"/>
                  <m:supHide m:val="1"/>
                  <m:ctrlPr>
                    <w:rPr>
                      <w:rFonts w:ascii="Cambria Math" w:hAnsi="Cambria Math"/>
                      <w:i/>
                    </w:rPr>
                  </m:ctrlPr>
                </m:naryPr>
                <m:sub/>
                <m:sup/>
                <m:e>
                  <m:r>
                    <w:rPr>
                      <w:rFonts w:ascii="Cambria Math" w:hAnsi="Cambria Math"/>
                    </w:rPr>
                    <m:t>Пi*Si</m:t>
                  </m:r>
                </m:e>
              </m:nary>
            </m:num>
            <m:den>
              <m:r>
                <w:rPr>
                  <w:rFonts w:ascii="Cambria Math" w:hAnsi="Cambria Math"/>
                </w:rPr>
                <m:t>Sобщ</m:t>
              </m:r>
            </m:den>
          </m:f>
        </m:oMath>
      </m:oMathPara>
    </w:p>
    <w:p w:rsidR="00E34541" w:rsidRDefault="00400838" w:rsidP="00400838">
      <w:pPr>
        <w:pStyle w:val="Mainstyle"/>
        <w:spacing w:after="240"/>
      </w:pPr>
      <w:proofErr w:type="gramStart"/>
      <w:r>
        <w:t>где П</w:t>
      </w:r>
      <w:proofErr w:type="spellStart"/>
      <w:r w:rsidRPr="002F2D40">
        <w:rPr>
          <w:i/>
          <w:lang w:val="en-US"/>
        </w:rPr>
        <w:t>i</w:t>
      </w:r>
      <w:proofErr w:type="spellEnd"/>
      <w:r w:rsidRPr="002F2D40">
        <w:rPr>
          <w:i/>
        </w:rPr>
        <w:t xml:space="preserve"> </w:t>
      </w:r>
      <w:r w:rsidRPr="002F2D40">
        <w:t xml:space="preserve">– </w:t>
      </w:r>
      <w:r>
        <w:t xml:space="preserve">показатель плотности населения (250 – для свойственных, 100 – для второстепенных, 15 – для несвойственных местообитаний), </w:t>
      </w:r>
      <w:r w:rsidRPr="002F2D40">
        <w:rPr>
          <w:i/>
          <w:lang w:val="en-US"/>
        </w:rPr>
        <w:t>Si</w:t>
      </w:r>
      <w:r w:rsidRPr="002F2D40">
        <w:t xml:space="preserve"> </w:t>
      </w:r>
      <w:r>
        <w:t>–</w:t>
      </w:r>
      <w:r w:rsidRPr="002F2D40">
        <w:t xml:space="preserve"> </w:t>
      </w:r>
      <w:r>
        <w:t xml:space="preserve">площадь, занимаемая каждой из категорий местообитаний (или класса бонитета), </w:t>
      </w:r>
      <w:r w:rsidRPr="006F2943">
        <w:rPr>
          <w:i/>
          <w:lang w:val="en-US"/>
        </w:rPr>
        <w:t>S</w:t>
      </w:r>
      <w:r>
        <w:rPr>
          <w:i/>
        </w:rPr>
        <w:t xml:space="preserve"> </w:t>
      </w:r>
      <w:r>
        <w:t>общ – площадь всех местообитаний.</w:t>
      </w:r>
      <w:proofErr w:type="gramEnd"/>
      <w:r>
        <w:t xml:space="preserve"> </w:t>
      </w:r>
      <w:r w:rsidRPr="00C90236">
        <w:t xml:space="preserve">Полученный показатель </w:t>
      </w:r>
      <w:r>
        <w:t xml:space="preserve">в 181 </w:t>
      </w:r>
      <w:r w:rsidRPr="00C90236">
        <w:t>единиц</w:t>
      </w:r>
      <w:r>
        <w:t>у</w:t>
      </w:r>
      <w:r w:rsidRPr="00C90236">
        <w:t xml:space="preserve">, </w:t>
      </w:r>
      <w:r>
        <w:t>говорит</w:t>
      </w:r>
      <w:r w:rsidRPr="00C90236">
        <w:t xml:space="preserve"> о том, что в целом угодья </w:t>
      </w:r>
      <w:r>
        <w:t xml:space="preserve">для кабана </w:t>
      </w:r>
      <w:r w:rsidRPr="00C90236">
        <w:t xml:space="preserve">соответствуют угодьям </w:t>
      </w:r>
      <w:r>
        <w:t>качества выше среднего.</w:t>
      </w:r>
      <w:r w:rsidRPr="00C90236">
        <w:t xml:space="preserve"> </w:t>
      </w:r>
      <w:r>
        <w:t xml:space="preserve">Отношение к этому показателю, как и вообще к оценке местообитаний, неоднозначно. П. А. Гештовт (2017) проводит анализ публикаций по этому вопросу и предлагает отказаться от бонитировки и расчёта оптимальных плотностей и ограничиваться лишь типологией. Это объясняется тем, что «тип местообитаний не является эквивалентом качества местообитания». Считается, что «обилие ресурсов не эквивалентно доступности и </w:t>
      </w:r>
      <w:proofErr w:type="spellStart"/>
      <w:r>
        <w:t>предпочитаемости</w:t>
      </w:r>
      <w:proofErr w:type="spellEnd"/>
      <w:r>
        <w:t xml:space="preserve"> животными». </w:t>
      </w:r>
      <w:r w:rsidRPr="00C00228">
        <w:t xml:space="preserve">Качественные угодья по оценке вполне могут являться плохими из-за влияния на этой территории других факторов (охотничий пресс, рекреационная нагрузка, погодные условия и т. д.). Поэтому приведённая оценка относится лишь к экологическим требованиям животного. </w:t>
      </w:r>
    </w:p>
    <w:p w:rsidR="00400838" w:rsidRPr="00C00228" w:rsidRDefault="00E34541" w:rsidP="00E34541">
      <w:pPr>
        <w:pStyle w:val="Mainstyle"/>
        <w:spacing w:after="240"/>
        <w:ind w:firstLine="708"/>
      </w:pPr>
      <w:proofErr w:type="gramStart"/>
      <w:r>
        <w:t>Также можно отметить, что по результатам обработки данных о визуальных встречах наибольшая средняя многолетняя численность характерна для свойственных местообитаний, наименьшая – для несвойственных (Приложение 6).</w:t>
      </w:r>
      <w:proofErr w:type="gramEnd"/>
      <w:r>
        <w:t xml:space="preserve"> </w:t>
      </w:r>
      <w:r w:rsidR="001C6093">
        <w:t>Картосхема</w:t>
      </w:r>
      <w:r w:rsidR="00400838" w:rsidRPr="00C00228">
        <w:t xml:space="preserve"> пространственного распределения </w:t>
      </w:r>
      <w:r w:rsidR="00A54DFB" w:rsidRPr="00C00228">
        <w:t>местообитаний</w:t>
      </w:r>
      <w:r w:rsidR="00400838" w:rsidRPr="00C00228">
        <w:t xml:space="preserve"> различного качества приведены в Приложении</w:t>
      </w:r>
      <w:r w:rsidR="00404EE6" w:rsidRPr="00C00228">
        <w:t xml:space="preserve"> </w:t>
      </w:r>
      <w:r>
        <w:t>7</w:t>
      </w:r>
      <w:r w:rsidR="00400838" w:rsidRPr="00C00228">
        <w:t>.</w:t>
      </w:r>
    </w:p>
    <w:p w:rsidR="00400838" w:rsidRPr="00C00228" w:rsidRDefault="00420B2C" w:rsidP="00992ED3">
      <w:pPr>
        <w:pStyle w:val="Mainstyle"/>
        <w:spacing w:after="240"/>
        <w:jc w:val="center"/>
      </w:pPr>
      <w:r>
        <w:rPr>
          <w:noProof/>
          <w:lang w:eastAsia="ru-RU"/>
        </w:rPr>
        <w:drawing>
          <wp:inline distT="0" distB="0" distL="0" distR="0" wp14:anchorId="7B148E63" wp14:editId="5EA7692B">
            <wp:extent cx="5219700" cy="2514600"/>
            <wp:effectExtent l="0" t="0" r="19050" b="19050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400838" w:rsidRPr="00C00228" w:rsidRDefault="00400838" w:rsidP="00400838">
      <w:pPr>
        <w:pStyle w:val="Mainstyle"/>
        <w:spacing w:after="240"/>
        <w:jc w:val="center"/>
      </w:pPr>
      <w:r w:rsidRPr="00C00228">
        <w:rPr>
          <w:b/>
        </w:rPr>
        <w:t>Рис</w:t>
      </w:r>
      <w:r w:rsidRPr="00C00228">
        <w:t xml:space="preserve">. </w:t>
      </w:r>
      <w:r w:rsidR="002A091D">
        <w:t>5</w:t>
      </w:r>
      <w:r w:rsidRPr="00C00228">
        <w:t xml:space="preserve">. Соотношение </w:t>
      </w:r>
      <w:r w:rsidR="007E4B44" w:rsidRPr="00C00228">
        <w:t>местообитаний</w:t>
      </w:r>
      <w:r w:rsidRPr="00C00228">
        <w:t xml:space="preserve"> различного качества</w:t>
      </w:r>
    </w:p>
    <w:p w:rsidR="00541A45" w:rsidRDefault="006347B0" w:rsidP="00541A45">
      <w:pPr>
        <w:pStyle w:val="Mainstyle"/>
        <w:spacing w:after="240"/>
        <w:ind w:firstLine="708"/>
      </w:pPr>
      <w:r>
        <w:t>Соотношение охотничьих угодий по каче</w:t>
      </w:r>
      <w:r w:rsidR="00541A45">
        <w:t>ству схоже с данным результатом, график представлен в Приложении 5.</w:t>
      </w:r>
    </w:p>
    <w:p w:rsidR="00400838" w:rsidRDefault="00E72135" w:rsidP="00E72135">
      <w:pPr>
        <w:pStyle w:val="Mainstyle"/>
        <w:spacing w:after="240"/>
        <w:ind w:firstLine="708"/>
      </w:pPr>
      <w:r>
        <w:lastRenderedPageBreak/>
        <w:t>О</w:t>
      </w:r>
      <w:r w:rsidR="00400838" w:rsidRPr="00C00228">
        <w:t xml:space="preserve"> </w:t>
      </w:r>
      <w:proofErr w:type="spellStart"/>
      <w:r w:rsidR="00400838" w:rsidRPr="00C00228">
        <w:t>предпочитаемости</w:t>
      </w:r>
      <w:proofErr w:type="spellEnd"/>
      <w:r w:rsidR="00400838" w:rsidRPr="00C00228">
        <w:t xml:space="preserve"> </w:t>
      </w:r>
      <w:r>
        <w:t>биотопов</w:t>
      </w:r>
      <w:r w:rsidR="00400838" w:rsidRPr="00C00228">
        <w:t xml:space="preserve"> можно судить также по частоте встреч и количестве встреченных особей за многолетний период. По данным полевых дневников и заполнения карточек встреч (</w:t>
      </w:r>
      <w:r w:rsidR="00400838" w:rsidRPr="00C00228">
        <w:rPr>
          <w:lang w:val="en-US"/>
        </w:rPr>
        <w:t>n</w:t>
      </w:r>
      <w:r w:rsidR="00400838" w:rsidRPr="00C00228">
        <w:t xml:space="preserve"> = 978) в ГИС среду были загружены координаты точек встреч</w:t>
      </w:r>
      <w:r w:rsidR="00400838">
        <w:t xml:space="preserve"> и было выяснено, в каких </w:t>
      </w:r>
      <w:proofErr w:type="gramStart"/>
      <w:r w:rsidR="007E4B44">
        <w:t>местообитаниях</w:t>
      </w:r>
      <w:proofErr w:type="gramEnd"/>
      <w:r w:rsidR="007E4B44">
        <w:t xml:space="preserve"> и в </w:t>
      </w:r>
      <w:proofErr w:type="gramStart"/>
      <w:r w:rsidR="007E4B44">
        <w:t>каком</w:t>
      </w:r>
      <w:proofErr w:type="gramEnd"/>
      <w:r w:rsidR="007E4B44">
        <w:t xml:space="preserve"> количестве</w:t>
      </w:r>
      <w:r w:rsidR="00400838">
        <w:t xml:space="preserve"> был встречен кабан. Результат следующий:</w:t>
      </w:r>
    </w:p>
    <w:p w:rsidR="00400838" w:rsidRDefault="00400838" w:rsidP="00992ED3">
      <w:pPr>
        <w:pStyle w:val="Mainstyle"/>
        <w:spacing w:after="240"/>
        <w:jc w:val="center"/>
      </w:pPr>
      <w:r>
        <w:rPr>
          <w:noProof/>
          <w:lang w:eastAsia="ru-RU"/>
        </w:rPr>
        <w:drawing>
          <wp:inline distT="0" distB="0" distL="0" distR="0" wp14:anchorId="577A848A" wp14:editId="123B8DE2">
            <wp:extent cx="5220000" cy="2880000"/>
            <wp:effectExtent l="0" t="0" r="19050" b="15875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400838" w:rsidRDefault="00400838" w:rsidP="00400838">
      <w:pPr>
        <w:pStyle w:val="Mainstyle"/>
        <w:jc w:val="center"/>
      </w:pPr>
      <w:r w:rsidRPr="00707BA3">
        <w:rPr>
          <w:b/>
        </w:rPr>
        <w:t>Рис</w:t>
      </w:r>
      <w:r>
        <w:t xml:space="preserve">. </w:t>
      </w:r>
      <w:r w:rsidR="002A091D">
        <w:t>6</w:t>
      </w:r>
      <w:r>
        <w:t>. Соотношение предпочитаем</w:t>
      </w:r>
      <w:r w:rsidR="004D2555">
        <w:t>ых</w:t>
      </w:r>
      <w:r>
        <w:t xml:space="preserve"> </w:t>
      </w:r>
      <w:r w:rsidR="001F226D">
        <w:t>местообитаний</w:t>
      </w:r>
      <w:r>
        <w:t xml:space="preserve"> по данным </w:t>
      </w:r>
    </w:p>
    <w:p w:rsidR="00400838" w:rsidRDefault="00400838" w:rsidP="00400838">
      <w:pPr>
        <w:pStyle w:val="Mainstyle"/>
        <w:spacing w:after="240"/>
        <w:jc w:val="center"/>
      </w:pPr>
      <w:r>
        <w:t>визуальных встреч</w:t>
      </w:r>
    </w:p>
    <w:p w:rsidR="00BD3D46" w:rsidRDefault="00400838" w:rsidP="00E72135">
      <w:pPr>
        <w:pStyle w:val="Mainstyle"/>
        <w:spacing w:after="240"/>
        <w:ind w:firstLine="709"/>
      </w:pPr>
      <w:r>
        <w:t xml:space="preserve">По графику видно, что наиболее предпочитаемыми оказались сложные типы леса с хвойными и широколиственными породами и </w:t>
      </w:r>
      <w:r w:rsidR="00555918">
        <w:t xml:space="preserve">густым лещиновым и </w:t>
      </w:r>
      <w:r>
        <w:t>крушиновым подлеском, преимущественно лещиново-</w:t>
      </w:r>
      <w:proofErr w:type="spellStart"/>
      <w:r>
        <w:t>копытеневые</w:t>
      </w:r>
      <w:proofErr w:type="spellEnd"/>
      <w:r>
        <w:t xml:space="preserve"> и лещиново-костяничные. Далее следуют травяно-болотные типы леса, обладающие благоприятными кормовыми и защитными свойствами определяемые преимущественно тростником; наибольшая </w:t>
      </w:r>
      <w:proofErr w:type="spellStart"/>
      <w:r>
        <w:t>предпочитаемость</w:t>
      </w:r>
      <w:proofErr w:type="spellEnd"/>
      <w:r>
        <w:t xml:space="preserve"> характерна для таволгового типа леса. Далее следует </w:t>
      </w:r>
      <w:proofErr w:type="spellStart"/>
      <w:r>
        <w:t>приручьевая</w:t>
      </w:r>
      <w:proofErr w:type="spellEnd"/>
      <w:r>
        <w:t xml:space="preserve"> группа типов леса, также соответствующая экологическим требованиям животного. Наименее предпочитаемой оказались сфагновые группы, слабо удовлетворительные по кормовы</w:t>
      </w:r>
      <w:r w:rsidR="008141BF">
        <w:t>м</w:t>
      </w:r>
      <w:r w:rsidR="00EF5316">
        <w:t xml:space="preserve">, защитным </w:t>
      </w:r>
      <w:r w:rsidR="008141BF">
        <w:t xml:space="preserve">свойствам. </w:t>
      </w:r>
    </w:p>
    <w:p w:rsidR="00760CA0" w:rsidRDefault="00BC4F52" w:rsidP="00E55D8F">
      <w:pPr>
        <w:pStyle w:val="Mainstyle"/>
        <w:ind w:firstLine="708"/>
      </w:pPr>
      <w:r>
        <w:t xml:space="preserve">Несмотря на преобладающие свойственные </w:t>
      </w:r>
      <w:proofErr w:type="gramStart"/>
      <w:r w:rsidR="00760150">
        <w:t>местообитания</w:t>
      </w:r>
      <w:proofErr w:type="gramEnd"/>
      <w:r>
        <w:t xml:space="preserve"> встречаемость кабана на данной территории в последние годы имеет отрицательный тренд.</w:t>
      </w:r>
    </w:p>
    <w:p w:rsidR="00BC4F52" w:rsidRDefault="00BC4F52" w:rsidP="00BC4F52">
      <w:pPr>
        <w:pStyle w:val="Mainstyle"/>
        <w:spacing w:after="240"/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1BED239" wp14:editId="6093943F">
            <wp:extent cx="5220000" cy="2880000"/>
            <wp:effectExtent l="0" t="0" r="19050" b="15875"/>
            <wp:docPr id="10" name="Диаграмма 1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BC4F52" w:rsidRDefault="00BC4F52" w:rsidP="00BC4F52">
      <w:pPr>
        <w:pStyle w:val="Mainstyle"/>
        <w:jc w:val="center"/>
      </w:pPr>
      <w:r w:rsidRPr="00BC4F52">
        <w:rPr>
          <w:b/>
        </w:rPr>
        <w:t>Рис</w:t>
      </w:r>
      <w:r>
        <w:t xml:space="preserve">. 7. Динамика численности кабана на территории </w:t>
      </w:r>
    </w:p>
    <w:p w:rsidR="00BC4F52" w:rsidRDefault="00BC4F52" w:rsidP="00BC4F52">
      <w:pPr>
        <w:pStyle w:val="Mainstyle"/>
        <w:spacing w:after="240"/>
        <w:jc w:val="center"/>
      </w:pPr>
      <w:proofErr w:type="spellStart"/>
      <w:r>
        <w:t>Сольского</w:t>
      </w:r>
      <w:proofErr w:type="spellEnd"/>
      <w:r>
        <w:t xml:space="preserve"> лесничества</w:t>
      </w:r>
    </w:p>
    <w:p w:rsidR="00BC4F52" w:rsidRPr="00462063" w:rsidRDefault="002B44F8" w:rsidP="00DD716D">
      <w:pPr>
        <w:pStyle w:val="Mainstyle"/>
        <w:spacing w:after="240"/>
        <w:ind w:firstLine="708"/>
      </w:pPr>
      <w:r>
        <w:t xml:space="preserve">Трудно сказать, с чем это связано. </w:t>
      </w:r>
      <w:r w:rsidR="00DD716D">
        <w:t xml:space="preserve">Корреляция численности с зимней температурой, высотой снега, урожайностью дуба и лещины, численностью волка, т. е. с основными лимитирующими факторами, не дала значимого результата. Возможно, мог повлиять антропогенный фактор или эпизоотический. </w:t>
      </w:r>
      <w:r w:rsidR="00E55D8F" w:rsidRPr="00AC4BC8">
        <w:t xml:space="preserve">По данным Летописей природы заповедника, </w:t>
      </w:r>
      <w:r w:rsidR="00E55D8F">
        <w:t xml:space="preserve">на всей территории </w:t>
      </w:r>
      <w:r w:rsidR="006831E8">
        <w:t>полесья</w:t>
      </w:r>
      <w:r w:rsidR="00E55D8F">
        <w:t xml:space="preserve"> </w:t>
      </w:r>
      <w:r w:rsidR="00E55D8F" w:rsidRPr="00AC4BC8">
        <w:t xml:space="preserve">к лимитирующим факторам </w:t>
      </w:r>
      <w:r w:rsidR="00E55D8F">
        <w:t xml:space="preserve">распространения и численности кабана </w:t>
      </w:r>
      <w:r w:rsidR="00E55D8F" w:rsidRPr="00AC4BC8">
        <w:t>относятся низкие температуры и высокий снежный покров, урожайность лещины и дубов.</w:t>
      </w:r>
    </w:p>
    <w:p w:rsidR="001B5C76" w:rsidRPr="00261539" w:rsidRDefault="00EB3BCA" w:rsidP="00261539">
      <w:pPr>
        <w:pStyle w:val="1"/>
        <w:spacing w:before="0" w:after="240"/>
        <w:jc w:val="center"/>
        <w:rPr>
          <w:rFonts w:ascii="Times New Roman" w:hAnsi="Times New Roman" w:cs="Times New Roman"/>
          <w:color w:val="000000" w:themeColor="text1"/>
        </w:rPr>
      </w:pPr>
      <w:bookmarkStart w:id="18" w:name="_Toc41044325"/>
      <w:r w:rsidRPr="00261539">
        <w:rPr>
          <w:rFonts w:ascii="Times New Roman" w:hAnsi="Times New Roman" w:cs="Times New Roman"/>
          <w:color w:val="000000" w:themeColor="text1"/>
        </w:rPr>
        <w:t>Выводы</w:t>
      </w:r>
      <w:bookmarkEnd w:id="18"/>
    </w:p>
    <w:p w:rsidR="005C5FCC" w:rsidRPr="009E1423" w:rsidRDefault="005677E6" w:rsidP="009E1423">
      <w:pPr>
        <w:pStyle w:val="af0"/>
        <w:ind w:firstLine="709"/>
      </w:pPr>
      <w:r>
        <w:t>В результате работы можно сделать следующие выводы:</w:t>
      </w:r>
    </w:p>
    <w:p w:rsidR="009E1423" w:rsidRDefault="009E1423" w:rsidP="009E1423">
      <w:pPr>
        <w:pStyle w:val="af0"/>
        <w:numPr>
          <w:ilvl w:val="0"/>
          <w:numId w:val="32"/>
        </w:numPr>
      </w:pPr>
      <w:proofErr w:type="spellStart"/>
      <w:r w:rsidRPr="00000B2C">
        <w:t>Неруссо-Деснянское</w:t>
      </w:r>
      <w:proofErr w:type="spellEnd"/>
      <w:r w:rsidRPr="00000B2C">
        <w:t xml:space="preserve"> </w:t>
      </w:r>
      <w:r w:rsidR="006831E8">
        <w:t>полесье</w:t>
      </w:r>
      <w:r w:rsidRPr="00000B2C">
        <w:t xml:space="preserve"> относ</w:t>
      </w:r>
      <w:r w:rsidRPr="0041623E">
        <w:t>ится к широколиственно-лесной ландшафтной зоне</w:t>
      </w:r>
      <w:r w:rsidRPr="000778F6">
        <w:rPr>
          <w:lang w:bidi="th-TH"/>
        </w:rPr>
        <w:t xml:space="preserve">. Здесь господствуют берёзовые и сосновые леса, затем – ольшаники и осинники, незначительную площадь занимают дубовые, ясеневые, еловые и липовые леса. </w:t>
      </w:r>
      <w:r w:rsidRPr="00376B7C">
        <w:rPr>
          <w:lang w:bidi="th-TH"/>
        </w:rPr>
        <w:t xml:space="preserve">Болота и заболоченные земли занимают примерно 15 % территории района. Среди них преобладают </w:t>
      </w:r>
      <w:proofErr w:type="spellStart"/>
      <w:r w:rsidRPr="00376B7C">
        <w:rPr>
          <w:lang w:bidi="th-TH"/>
        </w:rPr>
        <w:t>евтрофные</w:t>
      </w:r>
      <w:proofErr w:type="spellEnd"/>
      <w:r w:rsidRPr="00376B7C">
        <w:rPr>
          <w:lang w:bidi="th-TH"/>
        </w:rPr>
        <w:t xml:space="preserve"> болота</w:t>
      </w:r>
      <w:r>
        <w:rPr>
          <w:lang w:bidi="th-TH"/>
        </w:rPr>
        <w:t>.</w:t>
      </w:r>
      <w:r w:rsidRPr="00614BFF">
        <w:t xml:space="preserve"> </w:t>
      </w:r>
      <w:r>
        <w:t>Природно-</w:t>
      </w:r>
      <w:r w:rsidRPr="00792481">
        <w:t xml:space="preserve">территориальные комплексы района относятся к группе низменных аллювиально-зандровых </w:t>
      </w:r>
      <w:proofErr w:type="spellStart"/>
      <w:r w:rsidRPr="00792481">
        <w:t>суббореальных</w:t>
      </w:r>
      <w:proofErr w:type="spellEnd"/>
      <w:r w:rsidRPr="00792481">
        <w:t xml:space="preserve"> ландшафтов Восточной Европы.</w:t>
      </w:r>
      <w:r>
        <w:t xml:space="preserve"> </w:t>
      </w:r>
    </w:p>
    <w:p w:rsidR="009E1423" w:rsidRDefault="009E1423" w:rsidP="009E1423">
      <w:pPr>
        <w:pStyle w:val="af0"/>
        <w:numPr>
          <w:ilvl w:val="0"/>
          <w:numId w:val="32"/>
        </w:numPr>
      </w:pPr>
      <w:r w:rsidRPr="008B7F84">
        <w:t xml:space="preserve">Кабан </w:t>
      </w:r>
      <w:r>
        <w:t>я</w:t>
      </w:r>
      <w:r w:rsidRPr="008B7F84">
        <w:t xml:space="preserve">вляется эвритопным видом, очень широко распространён и встречается во многих природных зонах. Несмотря на </w:t>
      </w:r>
      <w:proofErr w:type="spellStart"/>
      <w:r w:rsidRPr="008B7F84">
        <w:t>эвритопность</w:t>
      </w:r>
      <w:proofErr w:type="spellEnd"/>
      <w:r w:rsidRPr="008B7F84">
        <w:t>, является выраженным гигрофилом, обитающим вблизи водоёмов и переувлажнённых участков</w:t>
      </w:r>
      <w:r>
        <w:t>, и более предпочитает лесные угодья</w:t>
      </w:r>
      <w:r w:rsidRPr="008B7F84">
        <w:t>.</w:t>
      </w:r>
      <w:r w:rsidRPr="00CB5D2D">
        <w:t xml:space="preserve"> </w:t>
      </w:r>
      <w:r w:rsidRPr="0072261D">
        <w:t>Лучшие для кабана</w:t>
      </w:r>
      <w:r w:rsidRPr="00F263AA">
        <w:t xml:space="preserve"> угодья определяются древостоем с участием дуба, </w:t>
      </w:r>
      <w:r>
        <w:t xml:space="preserve">орехоплодных растений, </w:t>
      </w:r>
      <w:r w:rsidRPr="00F263AA">
        <w:t xml:space="preserve">богатым разнотравным покровом, худшие – занимающие сухие </w:t>
      </w:r>
      <w:r w:rsidRPr="00F263AA">
        <w:lastRenderedPageBreak/>
        <w:t>песчаные почвы с плохо развитым подростом, подлеском и покровом</w:t>
      </w:r>
      <w:r>
        <w:t>, либо заболоченные с преобладанием сфагновых мхов</w:t>
      </w:r>
      <w:r w:rsidRPr="00F263AA">
        <w:t>.</w:t>
      </w:r>
    </w:p>
    <w:p w:rsidR="009E1423" w:rsidRDefault="009E1423" w:rsidP="009E1423">
      <w:pPr>
        <w:pStyle w:val="af0"/>
        <w:numPr>
          <w:ilvl w:val="0"/>
          <w:numId w:val="32"/>
        </w:numPr>
      </w:pPr>
      <w:r w:rsidRPr="00D146A2">
        <w:t xml:space="preserve">Основными факторами </w:t>
      </w:r>
      <w:r>
        <w:t>распространения и численности</w:t>
      </w:r>
      <w:r w:rsidRPr="00D146A2">
        <w:t xml:space="preserve"> </w:t>
      </w:r>
      <w:r>
        <w:t xml:space="preserve">животного </w:t>
      </w:r>
      <w:r w:rsidRPr="00D146A2">
        <w:t xml:space="preserve">являются </w:t>
      </w:r>
      <w:proofErr w:type="gramStart"/>
      <w:r w:rsidRPr="00D146A2">
        <w:t>доступность</w:t>
      </w:r>
      <w:proofErr w:type="gramEnd"/>
      <w:r w:rsidRPr="00D146A2">
        <w:t xml:space="preserve"> и урожайность пищи, интенсивность охотничьего преследования, изменение численности хищников, климатические явления</w:t>
      </w:r>
      <w:r>
        <w:t xml:space="preserve">, хозяйственная </w:t>
      </w:r>
      <w:r w:rsidRPr="00AC4BC8">
        <w:t>деятельность. По данным Летописей природы заповедника, к лимитирующим факторам относятся низкие температуры и высокий снежный покров, урожайность лещины и дубов.</w:t>
      </w:r>
    </w:p>
    <w:p w:rsidR="009E1423" w:rsidRDefault="009E1423" w:rsidP="009E1423">
      <w:pPr>
        <w:pStyle w:val="af0"/>
        <w:numPr>
          <w:ilvl w:val="0"/>
          <w:numId w:val="32"/>
        </w:numPr>
      </w:pPr>
      <w:r>
        <w:t xml:space="preserve">Существует различные подходы к инвентаризации угодий – фитоценологический, включающий </w:t>
      </w:r>
      <w:proofErr w:type="spellStart"/>
      <w:r>
        <w:t>лесотипологический</w:t>
      </w:r>
      <w:proofErr w:type="spellEnd"/>
      <w:r>
        <w:t xml:space="preserve"> и геоботанический подходы; ландшафтный, хозяйственный. В данной работе использовался </w:t>
      </w:r>
      <w:proofErr w:type="spellStart"/>
      <w:r>
        <w:t>лесотипологический</w:t>
      </w:r>
      <w:proofErr w:type="spellEnd"/>
      <w:r>
        <w:t xml:space="preserve"> подход по следующей причине – большинство охотничьих угодий принадлежат не охотничьим хозяйствам, а предприятиям других отраслей (лесного, рыбного хозяйств и других). Данные территории относятся к лесной отрасли хозяйства.</w:t>
      </w:r>
    </w:p>
    <w:p w:rsidR="009E1423" w:rsidRDefault="009E1423" w:rsidP="009E1423">
      <w:pPr>
        <w:pStyle w:val="af0"/>
        <w:numPr>
          <w:ilvl w:val="0"/>
          <w:numId w:val="32"/>
        </w:numPr>
      </w:pPr>
      <w:r>
        <w:t>Охотничьи угодья от территории лесничества составляют 54,8 %. Большую часть занимают лесные местообитания (94,8 %) и лесные охотничьи угодья (92, 8 %). По породному и возрастному составу преобладают сосняки и березняки спелые и перестойные</w:t>
      </w:r>
      <w:r w:rsidRPr="009E1423">
        <w:t>.</w:t>
      </w:r>
      <w:r>
        <w:t xml:space="preserve"> Среди групп типов местообитаний наибольшее распространение характерно для</w:t>
      </w:r>
      <w:r w:rsidRPr="00D970CE">
        <w:t xml:space="preserve"> </w:t>
      </w:r>
      <w:r>
        <w:t xml:space="preserve">сложной группы типов (24,8 %), среди которой преобладают липовые типы угодий, преимущественно березняки спелые и перестойные. Из групп типов со слабо дренированным и застойным увлажнением наиболее распространены травяно-болотные типы угодий (11,2 %), среди которых преобладают </w:t>
      </w:r>
      <w:proofErr w:type="spellStart"/>
      <w:r>
        <w:t>ланцетновейниковые</w:t>
      </w:r>
      <w:proofErr w:type="spellEnd"/>
      <w:r>
        <w:t xml:space="preserve"> типы с доминированием березняков перестойных. Среди нелесных местообитаний большую площадь имеют водно-болотные угодья (34,7 %), среди которых наиболее распространены </w:t>
      </w:r>
      <w:proofErr w:type="spellStart"/>
      <w:r>
        <w:t>мезотрофные</w:t>
      </w:r>
      <w:proofErr w:type="spellEnd"/>
      <w:r>
        <w:t xml:space="preserve"> травяно-моховые болота. Среди луговой растительности наибольшее распространение имеет пойменная лугово-болотная растительность </w:t>
      </w:r>
      <w:r w:rsidRPr="00EC726E">
        <w:t xml:space="preserve"> </w:t>
      </w:r>
      <w:r>
        <w:t xml:space="preserve">Непокрытые </w:t>
      </w:r>
      <w:proofErr w:type="gramStart"/>
      <w:r>
        <w:t>лесом</w:t>
      </w:r>
      <w:proofErr w:type="gramEnd"/>
      <w:r>
        <w:t xml:space="preserve"> и непригодные местообитания распространены незначительно. Для охотничьих угодий картина несколько иная – преобладают кисличные (28 %), сложные (24,4 %) и брусничные (20 %) типы. </w:t>
      </w:r>
    </w:p>
    <w:p w:rsidR="009E1423" w:rsidRPr="002C33DA" w:rsidRDefault="009E1423" w:rsidP="009E1423">
      <w:pPr>
        <w:pStyle w:val="af0"/>
        <w:numPr>
          <w:ilvl w:val="0"/>
          <w:numId w:val="32"/>
        </w:numPr>
      </w:pPr>
      <w:r>
        <w:t>В результате оценки качества местообитаний выявлено, что наибольшую площадь занимают основные местообитания (55,6 %), среди которых преобладают древесно-кустарниковые. Второстепенных местообитаний на территории лесничества почти в 1,5 раза меньше. Несвойственные местообитания мало распространены. Оценка угодий отличается – у основных и второстепенных местообитаний примерно схожие площади – 46,5 и 42,2 % соответственно.</w:t>
      </w:r>
    </w:p>
    <w:p w:rsidR="009E1423" w:rsidRPr="005C5FCC" w:rsidRDefault="009E1423" w:rsidP="009E1423">
      <w:pPr>
        <w:pStyle w:val="af0"/>
        <w:numPr>
          <w:ilvl w:val="0"/>
          <w:numId w:val="32"/>
        </w:numPr>
      </w:pPr>
      <w:r>
        <w:t xml:space="preserve">В результате обработки данных карточек встреч за многолетний период (20 лет), был сделан следующий вывод – наибольшая частота встреч и количество встреченных особей характерна для типов охотничьих угодий </w:t>
      </w:r>
      <w:r>
        <w:lastRenderedPageBreak/>
        <w:t>сложной группы (32 %). В пределах сложной группы наиболее предпочитаемыми оказались леса лещиново-костяничные и лещиново-</w:t>
      </w:r>
      <w:proofErr w:type="spellStart"/>
      <w:r>
        <w:t>копытеневые</w:t>
      </w:r>
      <w:proofErr w:type="spellEnd"/>
      <w:r>
        <w:t xml:space="preserve"> (вместе составляют 72 % от всей группы). Леса этой группы (тип лесорастительных условий – свежие и влажные сложные </w:t>
      </w:r>
      <w:proofErr w:type="spellStart"/>
      <w:r>
        <w:t>субори</w:t>
      </w:r>
      <w:proofErr w:type="spellEnd"/>
      <w:r>
        <w:t xml:space="preserve"> и дубравы) произрастают на очень богатых почвах, что определяет богатую кормовую базу для кабана. Также предпочитаемыми угодьями оказались травяно-болотные группы типов (26,3 %), среди которых преобладают осоково-тростниковые типы охотничьих угодий (78,8 %). Полученный результат соответствует оценке местообитаний, проведённой по литературным данным. Однако частота встреч и численность встреченных особей имеет отрицательный тренд по неясным причинам.</w:t>
      </w:r>
    </w:p>
    <w:p w:rsidR="009E1423" w:rsidRPr="009E1423" w:rsidRDefault="009E1423" w:rsidP="009E1423">
      <w:pPr>
        <w:pStyle w:val="af0"/>
      </w:pPr>
    </w:p>
    <w:p w:rsidR="00857CB6" w:rsidRPr="007A6353" w:rsidRDefault="00857CB6" w:rsidP="005C5FCC">
      <w:pPr>
        <w:pStyle w:val="1"/>
        <w:spacing w:after="240"/>
        <w:jc w:val="center"/>
        <w:rPr>
          <w:rFonts w:ascii="Times New Roman" w:hAnsi="Times New Roman" w:cs="Times New Roman"/>
          <w:color w:val="000000" w:themeColor="text1"/>
        </w:rPr>
      </w:pPr>
      <w:bookmarkStart w:id="19" w:name="_Toc41044326"/>
      <w:r w:rsidRPr="007A6353">
        <w:rPr>
          <w:rFonts w:ascii="Times New Roman" w:hAnsi="Times New Roman" w:cs="Times New Roman"/>
          <w:color w:val="000000" w:themeColor="text1"/>
        </w:rPr>
        <w:t>Список использованной литературы</w:t>
      </w:r>
      <w:bookmarkEnd w:id="19"/>
    </w:p>
    <w:p w:rsidR="008C08C4" w:rsidRPr="00E65ED7" w:rsidRDefault="008C08C4" w:rsidP="008C08C4">
      <w:pPr>
        <w:pStyle w:val="af0"/>
        <w:numPr>
          <w:ilvl w:val="0"/>
          <w:numId w:val="33"/>
        </w:numPr>
      </w:pPr>
      <w:r w:rsidRPr="00E65ED7">
        <w:t xml:space="preserve">Белов Л. А., </w:t>
      </w:r>
      <w:proofErr w:type="spellStart"/>
      <w:r w:rsidRPr="00E65ED7">
        <w:t>Залесов</w:t>
      </w:r>
      <w:proofErr w:type="spellEnd"/>
      <w:r w:rsidRPr="00E65ED7">
        <w:t xml:space="preserve"> С. В., </w:t>
      </w:r>
      <w:proofErr w:type="spellStart"/>
      <w:r w:rsidRPr="00E65ED7">
        <w:t>Зюсько</w:t>
      </w:r>
      <w:proofErr w:type="spellEnd"/>
      <w:r w:rsidRPr="00E65ED7">
        <w:t xml:space="preserve"> А. Я., Абрамова Л. П. Методы</w:t>
      </w:r>
      <w:r>
        <w:t xml:space="preserve"> бонитировки охотничьих угодий: м</w:t>
      </w:r>
      <w:r w:rsidRPr="00E65ED7">
        <w:t>етодические указания</w:t>
      </w:r>
      <w:r>
        <w:t xml:space="preserve">. – Екатеринбург: УГЛТУ, </w:t>
      </w:r>
      <w:r w:rsidRPr="00E65ED7">
        <w:t>2011.</w:t>
      </w:r>
      <w:r>
        <w:t xml:space="preserve"> – 20 с. </w:t>
      </w:r>
    </w:p>
    <w:p w:rsidR="00857CB6" w:rsidRDefault="004433E0" w:rsidP="005C5FCC">
      <w:pPr>
        <w:pStyle w:val="af0"/>
        <w:numPr>
          <w:ilvl w:val="0"/>
          <w:numId w:val="33"/>
        </w:numPr>
      </w:pPr>
      <w:r>
        <w:t>Верещагин Н. К., Русаков О. С. Копытные северо-запада СССР (история, образ жизни и хозяйственное использование). – Л: Наука, 1979. – 309 с.</w:t>
      </w:r>
    </w:p>
    <w:p w:rsidR="008C08C4" w:rsidRPr="008C08C4" w:rsidRDefault="008C08C4" w:rsidP="008C08C4">
      <w:pPr>
        <w:pStyle w:val="af0"/>
        <w:numPr>
          <w:ilvl w:val="0"/>
          <w:numId w:val="33"/>
        </w:numPr>
      </w:pPr>
      <w:r w:rsidRPr="008C08C4">
        <w:t xml:space="preserve">Гештовт П. </w:t>
      </w:r>
      <w:proofErr w:type="gramStart"/>
      <w:r w:rsidRPr="008C08C4">
        <w:t>А.</w:t>
      </w:r>
      <w:proofErr w:type="gramEnd"/>
      <w:r w:rsidRPr="008C08C4">
        <w:t xml:space="preserve"> Почему типология охотничьих угодий может быть полезна, а бонитировка бесполезна // Современные проблемы охотоведен</w:t>
      </w:r>
      <w:r>
        <w:t>ия и сохранения биоразнообразия</w:t>
      </w:r>
      <w:r w:rsidR="00137F18">
        <w:t>: материалы м</w:t>
      </w:r>
      <w:r w:rsidRPr="008C08C4">
        <w:t>еждународной научно-п</w:t>
      </w:r>
      <w:r>
        <w:t>рактической конференции, посвящё</w:t>
      </w:r>
      <w:r w:rsidRPr="008C08C4">
        <w:t>нной 90-летию со дня рождения В. С. Романова, Минск, 16-17 мая 2017 г. / Белорусский государственный технологический университет.</w:t>
      </w:r>
      <w:r>
        <w:t xml:space="preserve"> –</w:t>
      </w:r>
      <w:r w:rsidRPr="008C08C4">
        <w:t xml:space="preserve"> М</w:t>
      </w:r>
      <w:r>
        <w:t>инск: БГТУ, 2017. - с</w:t>
      </w:r>
      <w:r w:rsidRPr="008C08C4">
        <w:t>. 52-56</w:t>
      </w:r>
      <w:r>
        <w:t>.</w:t>
      </w:r>
    </w:p>
    <w:p w:rsidR="004433E0" w:rsidRDefault="008472D3" w:rsidP="005C5FCC">
      <w:pPr>
        <w:pStyle w:val="af0"/>
        <w:numPr>
          <w:ilvl w:val="0"/>
          <w:numId w:val="33"/>
        </w:numPr>
      </w:pPr>
      <w:proofErr w:type="spellStart"/>
      <w:r>
        <w:t>Данилкин</w:t>
      </w:r>
      <w:proofErr w:type="spellEnd"/>
      <w:r>
        <w:t xml:space="preserve"> А. А. Динамика населения диких копытных России: гипотезы, факторы, закономерности. – М.:</w:t>
      </w:r>
      <w:r w:rsidR="00A33FE0">
        <w:t xml:space="preserve"> Товарищество научных изданий КМК, 2009. – 310 с.</w:t>
      </w:r>
    </w:p>
    <w:p w:rsidR="009E113A" w:rsidRDefault="009E113A" w:rsidP="009E113A">
      <w:pPr>
        <w:pStyle w:val="af0"/>
        <w:numPr>
          <w:ilvl w:val="0"/>
          <w:numId w:val="33"/>
        </w:numPr>
      </w:pPr>
      <w:proofErr w:type="spellStart"/>
      <w:r>
        <w:t>Данилкин</w:t>
      </w:r>
      <w:proofErr w:type="spellEnd"/>
      <w:r>
        <w:t xml:space="preserve"> А. А. О недопустимости тотальной депопуляции кабана (</w:t>
      </w:r>
      <w:proofErr w:type="spellStart"/>
      <w:r>
        <w:rPr>
          <w:lang w:val="en-US"/>
        </w:rPr>
        <w:t>Sus</w:t>
      </w:r>
      <w:proofErr w:type="spellEnd"/>
      <w:r w:rsidRPr="00A33FE0">
        <w:t xml:space="preserve"> </w:t>
      </w:r>
      <w:proofErr w:type="spellStart"/>
      <w:r>
        <w:rPr>
          <w:lang w:val="en-US"/>
        </w:rPr>
        <w:t>scrofa</w:t>
      </w:r>
      <w:proofErr w:type="spellEnd"/>
      <w:r w:rsidRPr="00A33FE0">
        <w:t xml:space="preserve"> </w:t>
      </w:r>
      <w:r>
        <w:rPr>
          <w:lang w:val="en-US"/>
        </w:rPr>
        <w:t>L</w:t>
      </w:r>
      <w:r w:rsidRPr="00A33FE0">
        <w:t>., 1758)</w:t>
      </w:r>
      <w:r>
        <w:t xml:space="preserve"> в связи с африканской чумой свиней // Вестник охотоведения, 2019. – Том 16, № 2</w:t>
      </w:r>
      <w:r w:rsidRPr="00125912">
        <w:t xml:space="preserve">. – с. </w:t>
      </w:r>
      <w:r>
        <w:t>123-131.</w:t>
      </w:r>
    </w:p>
    <w:p w:rsidR="00A33FE0" w:rsidRDefault="00A33FE0" w:rsidP="005C5FCC">
      <w:pPr>
        <w:pStyle w:val="af0"/>
        <w:numPr>
          <w:ilvl w:val="0"/>
          <w:numId w:val="33"/>
        </w:numPr>
      </w:pPr>
      <w:proofErr w:type="spellStart"/>
      <w:r>
        <w:t>Данилкин</w:t>
      </w:r>
      <w:proofErr w:type="spellEnd"/>
      <w:r>
        <w:t xml:space="preserve"> А. А. Свиные (</w:t>
      </w:r>
      <w:proofErr w:type="spellStart"/>
      <w:r>
        <w:rPr>
          <w:lang w:val="en-US"/>
        </w:rPr>
        <w:t>Suidae</w:t>
      </w:r>
      <w:proofErr w:type="spellEnd"/>
      <w:r w:rsidRPr="00A33FE0">
        <w:t>)</w:t>
      </w:r>
      <w:r>
        <w:t xml:space="preserve">. – М.: </w:t>
      </w:r>
      <w:r w:rsidR="00C80416">
        <w:t>ГЕОС</w:t>
      </w:r>
      <w:r>
        <w:t>, 2002. – 309 с.</w:t>
      </w:r>
    </w:p>
    <w:p w:rsidR="005A0B1A" w:rsidRPr="005A0B1A" w:rsidRDefault="005A0B1A" w:rsidP="005A0B1A">
      <w:pPr>
        <w:pStyle w:val="af0"/>
        <w:numPr>
          <w:ilvl w:val="0"/>
          <w:numId w:val="33"/>
        </w:numPr>
      </w:pPr>
      <w:r w:rsidRPr="005A0B1A">
        <w:t xml:space="preserve">Данилов Д. Н., </w:t>
      </w:r>
      <w:proofErr w:type="spellStart"/>
      <w:r w:rsidRPr="005A0B1A">
        <w:t>Русанов</w:t>
      </w:r>
      <w:proofErr w:type="spellEnd"/>
      <w:r w:rsidRPr="005A0B1A">
        <w:t xml:space="preserve"> Я. С., </w:t>
      </w:r>
      <w:proofErr w:type="spellStart"/>
      <w:r w:rsidRPr="005A0B1A">
        <w:t>Рыковский</w:t>
      </w:r>
      <w:proofErr w:type="spellEnd"/>
      <w:r w:rsidRPr="005A0B1A">
        <w:t xml:space="preserve"> А. С., Солдаткин Е. Н., </w:t>
      </w:r>
      <w:proofErr w:type="spellStart"/>
      <w:r w:rsidRPr="005A0B1A">
        <w:t>Юргенсон</w:t>
      </w:r>
      <w:proofErr w:type="spellEnd"/>
      <w:r w:rsidRPr="005A0B1A">
        <w:t xml:space="preserve"> П. Б. Основы </w:t>
      </w:r>
      <w:proofErr w:type="spellStart"/>
      <w:r w:rsidRPr="005A0B1A">
        <w:t>охотустройства</w:t>
      </w:r>
      <w:proofErr w:type="spellEnd"/>
      <w:r w:rsidRPr="005A0B1A">
        <w:t>. – М.: Лесная промышленность, 1966. – 331 с.</w:t>
      </w:r>
    </w:p>
    <w:p w:rsidR="009E113A" w:rsidRDefault="009E113A" w:rsidP="009E113A">
      <w:pPr>
        <w:pStyle w:val="af0"/>
        <w:numPr>
          <w:ilvl w:val="0"/>
          <w:numId w:val="33"/>
        </w:numPr>
      </w:pPr>
      <w:r>
        <w:t xml:space="preserve">Евстигнеев О. И., Екимова О. В., </w:t>
      </w:r>
      <w:proofErr w:type="spellStart"/>
      <w:r>
        <w:t>Кайгородова</w:t>
      </w:r>
      <w:proofErr w:type="spellEnd"/>
      <w:r>
        <w:t xml:space="preserve"> Е. Ю., Косенко С. М., </w:t>
      </w:r>
      <w:proofErr w:type="spellStart"/>
      <w:r>
        <w:t>Пилютина</w:t>
      </w:r>
      <w:proofErr w:type="spellEnd"/>
      <w:r>
        <w:t xml:space="preserve"> Е. Ю., </w:t>
      </w:r>
      <w:proofErr w:type="spellStart"/>
      <w:r>
        <w:t>Ситникова</w:t>
      </w:r>
      <w:proofErr w:type="spellEnd"/>
      <w:r>
        <w:t xml:space="preserve"> Е. Ф., Федотов Ю. П. Государственный природный биосферный заповедник «Брянский лес». – Брянск: АВЕРС, 2017. – 55 с.</w:t>
      </w:r>
    </w:p>
    <w:p w:rsidR="009E113A" w:rsidRDefault="009E113A" w:rsidP="009E113A">
      <w:pPr>
        <w:pStyle w:val="af0"/>
        <w:numPr>
          <w:ilvl w:val="0"/>
          <w:numId w:val="33"/>
        </w:numPr>
      </w:pPr>
      <w:r>
        <w:t xml:space="preserve">Евстигнеев О. И. </w:t>
      </w:r>
      <w:proofErr w:type="spellStart"/>
      <w:r>
        <w:t>Неруссо-Деснянское</w:t>
      </w:r>
      <w:proofErr w:type="spellEnd"/>
      <w:r>
        <w:t xml:space="preserve"> </w:t>
      </w:r>
      <w:bookmarkStart w:id="20" w:name="_GoBack"/>
      <w:r w:rsidR="006831E8">
        <w:t>полесь</w:t>
      </w:r>
      <w:bookmarkEnd w:id="20"/>
      <w:r w:rsidR="006831E8">
        <w:t>е</w:t>
      </w:r>
      <w:r>
        <w:t xml:space="preserve">: история природопользования. </w:t>
      </w:r>
      <w:proofErr w:type="gramStart"/>
      <w:r>
        <w:t>–Б</w:t>
      </w:r>
      <w:proofErr w:type="gramEnd"/>
      <w:r>
        <w:t>рянск: группа компаний «Десяточка», 2009. – 139 с.</w:t>
      </w:r>
    </w:p>
    <w:p w:rsidR="005A0B1A" w:rsidRDefault="005A0B1A" w:rsidP="005A0B1A">
      <w:pPr>
        <w:pStyle w:val="Style"/>
        <w:numPr>
          <w:ilvl w:val="0"/>
          <w:numId w:val="33"/>
        </w:numPr>
      </w:pPr>
      <w:r>
        <w:lastRenderedPageBreak/>
        <w:t>Исаченко А. Г. Основные принципы физико-географического районирования и вопросы построения таксономической системы единиц // Уч. записки Ленинградского университета. Сер. геогр. наук</w:t>
      </w:r>
      <w:proofErr w:type="gramStart"/>
      <w:r>
        <w:t xml:space="preserve">., </w:t>
      </w:r>
      <w:proofErr w:type="gramEnd"/>
      <w:r>
        <w:t xml:space="preserve">1962, </w:t>
      </w:r>
      <w:proofErr w:type="spellStart"/>
      <w:r>
        <w:t>вып</w:t>
      </w:r>
      <w:proofErr w:type="spellEnd"/>
      <w:r>
        <w:t>. 8.</w:t>
      </w:r>
    </w:p>
    <w:p w:rsidR="00A33FE0" w:rsidRDefault="00A33FE0" w:rsidP="005C5FCC">
      <w:pPr>
        <w:pStyle w:val="af0"/>
        <w:numPr>
          <w:ilvl w:val="0"/>
          <w:numId w:val="33"/>
        </w:numPr>
      </w:pPr>
      <w:proofErr w:type="spellStart"/>
      <w:r>
        <w:t>Козло</w:t>
      </w:r>
      <w:proofErr w:type="spellEnd"/>
      <w:r>
        <w:t xml:space="preserve"> П. Г. Дикий кабан. – Минск: </w:t>
      </w:r>
      <w:proofErr w:type="spellStart"/>
      <w:r>
        <w:t>Ураджай</w:t>
      </w:r>
      <w:proofErr w:type="spellEnd"/>
      <w:r>
        <w:t>, 1975. – 224 с.</w:t>
      </w:r>
    </w:p>
    <w:p w:rsidR="00A33FE0" w:rsidRDefault="00A33FE0" w:rsidP="005C5FCC">
      <w:pPr>
        <w:pStyle w:val="af0"/>
        <w:numPr>
          <w:ilvl w:val="0"/>
          <w:numId w:val="33"/>
        </w:numPr>
      </w:pPr>
      <w:r>
        <w:t xml:space="preserve">Козлов В. М. Типология охотничьих угодий с основами </w:t>
      </w:r>
      <w:proofErr w:type="spellStart"/>
      <w:r>
        <w:t>охотустройства</w:t>
      </w:r>
      <w:proofErr w:type="spellEnd"/>
      <w:r>
        <w:t>. – СПб</w:t>
      </w:r>
      <w:proofErr w:type="gramStart"/>
      <w:r>
        <w:t xml:space="preserve">.: </w:t>
      </w:r>
      <w:proofErr w:type="gramEnd"/>
      <w:r>
        <w:t>Лань, 2015. – 256 с.</w:t>
      </w:r>
    </w:p>
    <w:p w:rsidR="008C08C4" w:rsidRPr="00E65ED7" w:rsidRDefault="008C08C4" w:rsidP="008C08C4">
      <w:pPr>
        <w:pStyle w:val="af0"/>
        <w:numPr>
          <w:ilvl w:val="0"/>
          <w:numId w:val="33"/>
        </w:numPr>
      </w:pPr>
      <w:r w:rsidRPr="00E65ED7">
        <w:t xml:space="preserve">Кузякин В. А. Охотничья таксация. </w:t>
      </w:r>
      <w:r>
        <w:t xml:space="preserve">М.: Лесная промышленность, 1979. – </w:t>
      </w:r>
      <w:r w:rsidRPr="00E65ED7">
        <w:t>200 с.</w:t>
      </w:r>
    </w:p>
    <w:p w:rsidR="008C08C4" w:rsidRPr="00E65ED7" w:rsidRDefault="008C08C4" w:rsidP="008C08C4">
      <w:pPr>
        <w:pStyle w:val="af0"/>
        <w:numPr>
          <w:ilvl w:val="0"/>
          <w:numId w:val="33"/>
        </w:numPr>
      </w:pPr>
      <w:r w:rsidRPr="00E65ED7">
        <w:t xml:space="preserve">Кузякин В. А. Учёт численности охотничьих животных. </w:t>
      </w:r>
      <w:r>
        <w:t>М.</w:t>
      </w:r>
      <w:r w:rsidRPr="00E65ED7">
        <w:t xml:space="preserve">: Товарищество научных изданий КМК, 2017. </w:t>
      </w:r>
      <w:r>
        <w:t xml:space="preserve">– </w:t>
      </w:r>
      <w:r w:rsidRPr="00E65ED7">
        <w:t xml:space="preserve">320 с.  </w:t>
      </w:r>
    </w:p>
    <w:p w:rsidR="00E65ED7" w:rsidRPr="00E65ED7" w:rsidRDefault="00E65ED7" w:rsidP="00E65ED7">
      <w:pPr>
        <w:pStyle w:val="af0"/>
        <w:numPr>
          <w:ilvl w:val="0"/>
          <w:numId w:val="33"/>
        </w:numPr>
      </w:pPr>
      <w:r>
        <w:t>Леонтьев Д. Ф. Охотничьи угодья. – СПб</w:t>
      </w:r>
      <w:proofErr w:type="gramStart"/>
      <w:r>
        <w:t>.</w:t>
      </w:r>
      <w:r w:rsidRPr="00E65ED7">
        <w:t>: «</w:t>
      </w:r>
      <w:proofErr w:type="gramEnd"/>
      <w:r w:rsidRPr="00E65ED7">
        <w:t xml:space="preserve">Лань», 2013. </w:t>
      </w:r>
      <w:r>
        <w:t xml:space="preserve">– </w:t>
      </w:r>
      <w:r w:rsidRPr="00E65ED7">
        <w:t>224 с.</w:t>
      </w:r>
    </w:p>
    <w:p w:rsidR="00137F18" w:rsidRDefault="00137F18" w:rsidP="00137F18">
      <w:pPr>
        <w:pStyle w:val="Style"/>
        <w:numPr>
          <w:ilvl w:val="0"/>
          <w:numId w:val="33"/>
        </w:numPr>
      </w:pPr>
      <w:r>
        <w:t xml:space="preserve">Мануйлова О. А. Влияние эпизоотии африканской чумы свиней (АЧС) на популяции кабанов в Российской Федерации </w:t>
      </w:r>
      <w:r w:rsidRPr="008C08C4">
        <w:t xml:space="preserve">// </w:t>
      </w:r>
      <w:r>
        <w:t xml:space="preserve">Климат, экология, сельское хозяйство Евразии: материалы </w:t>
      </w:r>
      <w:r>
        <w:rPr>
          <w:lang w:val="en-US"/>
        </w:rPr>
        <w:t>IV</w:t>
      </w:r>
      <w:r w:rsidRPr="00137F18">
        <w:t xml:space="preserve"> </w:t>
      </w:r>
      <w:r>
        <w:t>м</w:t>
      </w:r>
      <w:r w:rsidRPr="008C08C4">
        <w:t>еждународной научно-п</w:t>
      </w:r>
      <w:r>
        <w:t>рактической конференции, посвящё</w:t>
      </w:r>
      <w:r w:rsidRPr="008C08C4">
        <w:t xml:space="preserve">нной </w:t>
      </w:r>
      <w:r>
        <w:t>70</w:t>
      </w:r>
      <w:r w:rsidRPr="008C08C4">
        <w:t xml:space="preserve">-летию </w:t>
      </w:r>
      <w:r>
        <w:t xml:space="preserve">Победы в Великой Отечественной войне (1941-1945 гг.) и 100-летию со дня рождения А. А. </w:t>
      </w:r>
      <w:proofErr w:type="spellStart"/>
      <w:r>
        <w:t>Ежевского</w:t>
      </w:r>
      <w:proofErr w:type="spellEnd"/>
      <w:r>
        <w:t>. Секция «Охрана и рациональное использование животных и растительных ресурсов». –</w:t>
      </w:r>
      <w:r w:rsidRPr="008C08C4">
        <w:t xml:space="preserve"> </w:t>
      </w:r>
      <w:r>
        <w:t>Иркутск: изд</w:t>
      </w:r>
      <w:proofErr w:type="gramStart"/>
      <w:r>
        <w:t>.-</w:t>
      </w:r>
      <w:proofErr w:type="gramEnd"/>
      <w:r>
        <w:t>во Иркутского ГАУ, 2015. – с 111-120.</w:t>
      </w:r>
    </w:p>
    <w:p w:rsidR="008C08C4" w:rsidRDefault="008C08C4" w:rsidP="008C08C4">
      <w:pPr>
        <w:pStyle w:val="Style"/>
        <w:numPr>
          <w:ilvl w:val="0"/>
          <w:numId w:val="33"/>
        </w:numPr>
      </w:pPr>
      <w:r>
        <w:t xml:space="preserve">Мартынов Е. Н., Гороховников А. В., </w:t>
      </w:r>
      <w:proofErr w:type="spellStart"/>
      <w:r>
        <w:t>Масайтис</w:t>
      </w:r>
      <w:proofErr w:type="spellEnd"/>
      <w:r>
        <w:t xml:space="preserve"> В. В. Основы </w:t>
      </w:r>
      <w:proofErr w:type="spellStart"/>
      <w:r>
        <w:t>охотустройства</w:t>
      </w:r>
      <w:proofErr w:type="spellEnd"/>
      <w:r>
        <w:t>: методические указания.  – СПб</w:t>
      </w:r>
      <w:proofErr w:type="gramStart"/>
      <w:r>
        <w:t xml:space="preserve">.: </w:t>
      </w:r>
      <w:proofErr w:type="spellStart"/>
      <w:proofErr w:type="gramEnd"/>
      <w:r>
        <w:t>СПбГЛТУ</w:t>
      </w:r>
      <w:proofErr w:type="spellEnd"/>
      <w:r>
        <w:t>, 2012 – 36 с.</w:t>
      </w:r>
    </w:p>
    <w:p w:rsidR="00A33FE0" w:rsidRDefault="00A33FE0" w:rsidP="005C5FCC">
      <w:pPr>
        <w:pStyle w:val="af0"/>
        <w:numPr>
          <w:ilvl w:val="0"/>
          <w:numId w:val="33"/>
        </w:numPr>
      </w:pPr>
      <w:r>
        <w:t xml:space="preserve">Мартынов Е. Н., </w:t>
      </w:r>
      <w:proofErr w:type="spellStart"/>
      <w:r>
        <w:t>Масайтис</w:t>
      </w:r>
      <w:proofErr w:type="spellEnd"/>
      <w:r>
        <w:t xml:space="preserve"> В. В., Гороховников А. В. Охотничье дело. Охотоведение и охотничье хозяйство. – СПб</w:t>
      </w:r>
      <w:proofErr w:type="gramStart"/>
      <w:r>
        <w:t xml:space="preserve">.: </w:t>
      </w:r>
      <w:proofErr w:type="gramEnd"/>
      <w:r>
        <w:t>Лань, 2014. – 464 с.</w:t>
      </w:r>
    </w:p>
    <w:p w:rsidR="009E113A" w:rsidRDefault="009E113A" w:rsidP="009E113A">
      <w:pPr>
        <w:pStyle w:val="af0"/>
        <w:numPr>
          <w:ilvl w:val="0"/>
          <w:numId w:val="33"/>
        </w:numPr>
      </w:pPr>
      <w:proofErr w:type="spellStart"/>
      <w:r>
        <w:t>Погребняк</w:t>
      </w:r>
      <w:proofErr w:type="spellEnd"/>
      <w:r>
        <w:t xml:space="preserve"> П. С. Основы лесной типологии. – изд. 2-е., </w:t>
      </w:r>
      <w:proofErr w:type="spellStart"/>
      <w:r>
        <w:t>испр</w:t>
      </w:r>
      <w:proofErr w:type="spellEnd"/>
      <w:r>
        <w:t>. и доп. – Киев: изд</w:t>
      </w:r>
      <w:proofErr w:type="gramStart"/>
      <w:r>
        <w:t>.-</w:t>
      </w:r>
      <w:proofErr w:type="gramEnd"/>
      <w:r>
        <w:t>во АН УССР, 1955. – 452 с.</w:t>
      </w:r>
    </w:p>
    <w:p w:rsidR="00A33FE0" w:rsidRDefault="00A33FE0" w:rsidP="005C5FCC">
      <w:pPr>
        <w:pStyle w:val="af0"/>
        <w:numPr>
          <w:ilvl w:val="0"/>
          <w:numId w:val="33"/>
        </w:numPr>
      </w:pPr>
      <w:proofErr w:type="spellStart"/>
      <w:r>
        <w:t>Слудский</w:t>
      </w:r>
      <w:proofErr w:type="spellEnd"/>
      <w:r>
        <w:t xml:space="preserve"> А. А. Кабан (морфология, экология, хозяйственное и </w:t>
      </w:r>
      <w:proofErr w:type="gramStart"/>
      <w:r>
        <w:t>эпизоотологические</w:t>
      </w:r>
      <w:proofErr w:type="gramEnd"/>
      <w:r>
        <w:t xml:space="preserve"> значение, промысел). – Алма-Ата: изд</w:t>
      </w:r>
      <w:proofErr w:type="gramStart"/>
      <w:r>
        <w:t>.-</w:t>
      </w:r>
      <w:proofErr w:type="gramEnd"/>
      <w:r>
        <w:t>во Академии Наук Казахской ССР, 1956. – 220 с.</w:t>
      </w:r>
    </w:p>
    <w:p w:rsidR="00A33FE0" w:rsidRPr="00125912" w:rsidRDefault="00A33FE0" w:rsidP="00125912">
      <w:pPr>
        <w:pStyle w:val="af0"/>
        <w:numPr>
          <w:ilvl w:val="0"/>
          <w:numId w:val="33"/>
        </w:numPr>
      </w:pPr>
      <w:r>
        <w:t xml:space="preserve">Экономов А. В., </w:t>
      </w:r>
      <w:proofErr w:type="spellStart"/>
      <w:r>
        <w:t>Кульпин</w:t>
      </w:r>
      <w:proofErr w:type="spellEnd"/>
      <w:r>
        <w:t xml:space="preserve"> А. А. Оценка качества и ёмкости среды обитания кабана (</w:t>
      </w:r>
      <w:proofErr w:type="spellStart"/>
      <w:r>
        <w:rPr>
          <w:lang w:val="en-US"/>
        </w:rPr>
        <w:t>Sus</w:t>
      </w:r>
      <w:proofErr w:type="spellEnd"/>
      <w:r w:rsidRPr="00A33FE0">
        <w:t xml:space="preserve"> </w:t>
      </w:r>
      <w:proofErr w:type="spellStart"/>
      <w:r>
        <w:rPr>
          <w:lang w:val="en-US"/>
        </w:rPr>
        <w:t>scrofa</w:t>
      </w:r>
      <w:proofErr w:type="spellEnd"/>
      <w:r w:rsidRPr="00A33FE0">
        <w:t xml:space="preserve"> </w:t>
      </w:r>
      <w:r>
        <w:rPr>
          <w:lang w:val="en-US"/>
        </w:rPr>
        <w:t>L</w:t>
      </w:r>
      <w:r w:rsidRPr="00A33FE0">
        <w:t>., 1758)</w:t>
      </w:r>
      <w:r>
        <w:t xml:space="preserve"> // Вестник Удмуртского университета. Серия «</w:t>
      </w:r>
      <w:r w:rsidR="00C80416">
        <w:t xml:space="preserve">Биология. Науки </w:t>
      </w:r>
      <w:r w:rsidR="00C80416" w:rsidRPr="00125912">
        <w:t>о Земле</w:t>
      </w:r>
      <w:r w:rsidRPr="00125912">
        <w:t>». –</w:t>
      </w:r>
      <w:r w:rsidR="00C80416" w:rsidRPr="00125912">
        <w:t xml:space="preserve"> 2011. </w:t>
      </w:r>
      <w:proofErr w:type="spellStart"/>
      <w:r w:rsidR="00C80416" w:rsidRPr="00125912">
        <w:t>Вып</w:t>
      </w:r>
      <w:proofErr w:type="spellEnd"/>
      <w:r w:rsidR="00C80416" w:rsidRPr="00125912">
        <w:t>. 4</w:t>
      </w:r>
      <w:r w:rsidRPr="00125912">
        <w:t>. – с</w:t>
      </w:r>
      <w:r w:rsidR="00C80416" w:rsidRPr="00125912">
        <w:t>. 90-99.</w:t>
      </w:r>
      <w:r w:rsidRPr="00125912">
        <w:t xml:space="preserve"> </w:t>
      </w:r>
    </w:p>
    <w:p w:rsidR="00125912" w:rsidRPr="00125912" w:rsidRDefault="00125912" w:rsidP="00125912">
      <w:pPr>
        <w:pStyle w:val="af0"/>
        <w:numPr>
          <w:ilvl w:val="0"/>
          <w:numId w:val="33"/>
        </w:numPr>
      </w:pPr>
      <w:r w:rsidRPr="00125912">
        <w:t>ГОСТ 18486-87. Лесоводство. Термины и определения</w:t>
      </w:r>
    </w:p>
    <w:p w:rsidR="00FE2E07" w:rsidRPr="00857CB6" w:rsidRDefault="00125912" w:rsidP="00857CB6">
      <w:pPr>
        <w:pStyle w:val="af0"/>
        <w:numPr>
          <w:ilvl w:val="0"/>
          <w:numId w:val="33"/>
        </w:numPr>
      </w:pPr>
      <w:r w:rsidRPr="00E65ED7">
        <w:t>Приказ Министерства природных ресурсов и экологии Российской Федерации от 31 августа 2010 г. № 335 «Об утверждении порядка составления схемы размещения, использования и охраны охотничьих угодий на территории субъекта Российской Федерации, а также требований к её составу и структуре».</w:t>
      </w:r>
    </w:p>
    <w:p w:rsidR="00D233DE" w:rsidRPr="00714425" w:rsidRDefault="00555DF6" w:rsidP="00740E5C">
      <w:pPr>
        <w:pStyle w:val="1"/>
        <w:spacing w:after="240"/>
        <w:jc w:val="center"/>
        <w:rPr>
          <w:rFonts w:ascii="Times New Roman" w:hAnsi="Times New Roman" w:cs="Times New Roman"/>
          <w:color w:val="000000" w:themeColor="text1"/>
        </w:rPr>
      </w:pPr>
      <w:bookmarkStart w:id="21" w:name="_Toc41044327"/>
      <w:r w:rsidRPr="00714425">
        <w:rPr>
          <w:rFonts w:ascii="Times New Roman" w:hAnsi="Times New Roman" w:cs="Times New Roman"/>
          <w:color w:val="000000" w:themeColor="text1"/>
        </w:rPr>
        <w:lastRenderedPageBreak/>
        <w:t>Приложения</w:t>
      </w:r>
      <w:bookmarkEnd w:id="21"/>
    </w:p>
    <w:p w:rsidR="00400838" w:rsidRDefault="00400838" w:rsidP="00400838">
      <w:pPr>
        <w:pStyle w:val="Mainstyle"/>
      </w:pPr>
      <w:r w:rsidRPr="009850BB">
        <w:rPr>
          <w:b/>
        </w:rPr>
        <w:t xml:space="preserve">Приложение </w:t>
      </w:r>
      <w:r w:rsidR="00555DF6" w:rsidRPr="009850BB">
        <w:rPr>
          <w:b/>
        </w:rPr>
        <w:t>1</w:t>
      </w:r>
      <w:r w:rsidRPr="00555DF6">
        <w:t>.</w:t>
      </w:r>
    </w:p>
    <w:p w:rsidR="00400838" w:rsidRDefault="00400838" w:rsidP="00400838">
      <w:pPr>
        <w:pStyle w:val="Mainstyle"/>
      </w:pPr>
    </w:p>
    <w:p w:rsidR="00400838" w:rsidRPr="005E452E" w:rsidRDefault="00400838" w:rsidP="00400838">
      <w:pPr>
        <w:jc w:val="center"/>
        <w:rPr>
          <w:rFonts w:ascii="Times New Roman" w:hAnsi="Times New Roman"/>
          <w:sz w:val="24"/>
          <w:szCs w:val="24"/>
        </w:rPr>
      </w:pPr>
      <w:r w:rsidRPr="00962693">
        <w:rPr>
          <w:rFonts w:ascii="Times New Roman" w:hAnsi="Times New Roman"/>
          <w:sz w:val="24"/>
          <w:szCs w:val="24"/>
        </w:rPr>
        <w:t>Растительные кормовые ресурсы</w:t>
      </w:r>
      <w:r>
        <w:rPr>
          <w:rFonts w:ascii="Times New Roman" w:hAnsi="Times New Roman"/>
          <w:sz w:val="24"/>
          <w:szCs w:val="24"/>
        </w:rPr>
        <w:t xml:space="preserve"> кабана</w:t>
      </w:r>
    </w:p>
    <w:tbl>
      <w:tblPr>
        <w:tblW w:w="0" w:type="auto"/>
        <w:jc w:val="center"/>
        <w:tblInd w:w="93" w:type="dxa"/>
        <w:tblLayout w:type="fixed"/>
        <w:tblLook w:val="04A0" w:firstRow="1" w:lastRow="0" w:firstColumn="1" w:lastColumn="0" w:noHBand="0" w:noVBand="1"/>
      </w:tblPr>
      <w:tblGrid>
        <w:gridCol w:w="2969"/>
        <w:gridCol w:w="3251"/>
      </w:tblGrid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eastAsia="ru-RU" w:bidi="th-TH"/>
              </w:rPr>
            </w:pPr>
            <w:r w:rsidRPr="005E452E">
              <w:rPr>
                <w:rFonts w:ascii="Times New Roman" w:hAnsi="Times New Roman"/>
                <w:b/>
                <w:bCs/>
                <w:color w:val="000000"/>
                <w:lang w:eastAsia="ru-RU" w:bidi="th-TH"/>
              </w:rPr>
              <w:t>Семейство</w:t>
            </w:r>
          </w:p>
        </w:tc>
        <w:tc>
          <w:tcPr>
            <w:tcW w:w="3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C012F2" w:rsidP="00C012F2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eastAsia="ru-RU" w:bidi="th-TH"/>
              </w:rPr>
            </w:pPr>
            <w:r>
              <w:rPr>
                <w:rFonts w:ascii="Times New Roman" w:hAnsi="Times New Roman"/>
                <w:b/>
                <w:bCs/>
                <w:color w:val="000000"/>
                <w:lang w:eastAsia="ru-RU" w:bidi="th-TH"/>
              </w:rPr>
              <w:t xml:space="preserve">Ресурс </w:t>
            </w:r>
          </w:p>
        </w:tc>
      </w:tr>
      <w:tr w:rsidR="00714425" w:rsidRPr="00B95E1E" w:rsidTr="001573BF">
        <w:trPr>
          <w:trHeight w:val="20"/>
          <w:jc w:val="center"/>
        </w:trPr>
        <w:tc>
          <w:tcPr>
            <w:tcW w:w="622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BC79"/>
            <w:vAlign w:val="center"/>
            <w:hideMark/>
          </w:tcPr>
          <w:p w:rsidR="00714425" w:rsidRPr="00AB4011" w:rsidRDefault="00A74DCD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>
              <w:rPr>
                <w:rFonts w:ascii="Times New Roman" w:hAnsi="Times New Roman"/>
                <w:color w:val="000000"/>
                <w:lang w:eastAsia="ru-RU" w:bidi="th-TH"/>
              </w:rPr>
              <w:t>Дикорастущие</w:t>
            </w:r>
          </w:p>
        </w:tc>
      </w:tr>
      <w:tr w:rsidR="008672B9" w:rsidRPr="00B95E1E" w:rsidTr="008672B9">
        <w:trPr>
          <w:trHeight w:val="506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72B9" w:rsidRPr="005E452E" w:rsidRDefault="008672B9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Aceraceae</w:t>
            </w:r>
            <w:proofErr w:type="spellEnd"/>
          </w:p>
        </w:tc>
        <w:tc>
          <w:tcPr>
            <w:tcW w:w="3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72B9" w:rsidRDefault="008672B9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  <w:p w:rsidR="008672B9" w:rsidRPr="005E452E" w:rsidRDefault="008672B9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Acer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Клён</w:t>
            </w:r>
          </w:p>
          <w:p w:rsidR="008672B9" w:rsidRPr="005E452E" w:rsidRDefault="008672B9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</w:tr>
      <w:tr w:rsidR="00714425" w:rsidRPr="00B95E1E" w:rsidTr="008672B9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Actinidiaceae</w:t>
            </w:r>
            <w:proofErr w:type="spellEnd"/>
          </w:p>
        </w:tc>
        <w:tc>
          <w:tcPr>
            <w:tcW w:w="3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Actinidia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Актинидия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Alismataceae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Sagittaria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Стрелолист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Anacardiaceae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Pistacia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Фисташка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Apiaceae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Aegopodium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podagraria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Сныть обыкновенная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Angelica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Дудник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Anthriscus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Купырь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Carum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Тмин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Chaerophyllum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Бутень</w:t>
            </w:r>
            <w:proofErr w:type="spellEnd"/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Daucus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Морковь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Ferula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karelinii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Ферула Карелина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Heracleum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Борщевик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Silaum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Морковник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Araceae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Eminium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lehmannii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Эминиум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Леманна</w:t>
            </w:r>
            <w:proofErr w:type="spellEnd"/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Calla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palustris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Белокрыльник болотный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Aristolochiaceae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Asarum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europaeum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Копытень европейский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Asteraceae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Crepis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tectorum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Скерда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кровельная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Pilosella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officinarum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Ястребиночка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обыкновенная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Sonchus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Осот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Taraxacum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officinale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Одуванчик лекарственный</w:t>
            </w:r>
          </w:p>
        </w:tc>
      </w:tr>
      <w:tr w:rsidR="00714425" w:rsidRPr="00D54AB0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Balsaminaceae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fr-FR" w:eastAsia="ru-RU" w:bidi="th-TH"/>
              </w:rPr>
            </w:pPr>
            <w:r w:rsidRPr="005E452E">
              <w:rPr>
                <w:rFonts w:ascii="Times New Roman" w:hAnsi="Times New Roman"/>
                <w:color w:val="000000"/>
                <w:lang w:val="fr-FR" w:eastAsia="ru-RU" w:bidi="th-TH"/>
              </w:rPr>
              <w:t xml:space="preserve">Impatiens noli-tangere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Недотрога</w:t>
            </w:r>
            <w:r w:rsidRPr="005E452E">
              <w:rPr>
                <w:rFonts w:ascii="Times New Roman" w:hAnsi="Times New Roman"/>
                <w:color w:val="000000"/>
                <w:lang w:val="fr-FR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обыкновенная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Betulaceae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Corylus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Лещина</w:t>
            </w:r>
          </w:p>
        </w:tc>
      </w:tr>
      <w:tr w:rsidR="00714425" w:rsidRPr="005E4B4A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Betula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Берёза</w:t>
            </w:r>
          </w:p>
        </w:tc>
      </w:tr>
      <w:tr w:rsidR="00714425" w:rsidRPr="005E4B4A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Carpinus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betulus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Граб обыкновенный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Brassicaceae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Alliaria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petiolata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Чесночница</w:t>
            </w: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черешковая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Cardamine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amara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Сердечник горький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Butomaceae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Butomus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umbellatus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Сусак зонтичный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Campanulaceae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Campanula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Колокольчик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Caprifoliaceae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Lonicera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Жимолость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Caryophyllaceae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Stellaria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holostea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Звездчатка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ланцетолистная</w:t>
            </w:r>
            <w:proofErr w:type="spellEnd"/>
          </w:p>
        </w:tc>
      </w:tr>
      <w:tr w:rsidR="00714425" w:rsidRPr="005E4B4A" w:rsidTr="008672B9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lastRenderedPageBreak/>
              <w:t>Celastraceae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Euonymus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Бересклет</w:t>
            </w:r>
          </w:p>
        </w:tc>
      </w:tr>
      <w:tr w:rsidR="00714425" w:rsidRPr="00B95E1E" w:rsidTr="008672B9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Chenopodiaceae</w:t>
            </w:r>
            <w:proofErr w:type="spellEnd"/>
          </w:p>
        </w:tc>
        <w:tc>
          <w:tcPr>
            <w:tcW w:w="3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Atriplex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Лебеда</w:t>
            </w:r>
          </w:p>
        </w:tc>
      </w:tr>
      <w:tr w:rsidR="00714425" w:rsidRPr="00B95E1E" w:rsidTr="008672B9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Haloxylon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Саксаул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Salsola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Солянка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Convallariaceae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fi-FI" w:eastAsia="ru-RU" w:bidi="th-TH"/>
              </w:rPr>
            </w:pPr>
            <w:r w:rsidRPr="005E452E">
              <w:rPr>
                <w:rFonts w:ascii="Times New Roman" w:hAnsi="Times New Roman"/>
                <w:color w:val="000000"/>
                <w:lang w:val="fi-FI" w:eastAsia="ru-RU" w:bidi="th-TH"/>
              </w:rPr>
              <w:t xml:space="preserve">Convallaria majalis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Ландыш</w:t>
            </w:r>
            <w:r w:rsidRPr="005E452E">
              <w:rPr>
                <w:rFonts w:ascii="Times New Roman" w:hAnsi="Times New Roman"/>
                <w:color w:val="000000"/>
                <w:lang w:val="fi-FI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майский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714425" w:rsidRDefault="008672B9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>
              <w:rPr>
                <w:rFonts w:ascii="Times New Roman" w:hAnsi="Times New Roman"/>
                <w:color w:val="000000"/>
                <w:lang w:val="en-US" w:eastAsia="ru-RU" w:bidi="th-TH"/>
              </w:rPr>
              <w:t>Polygonatum</w:t>
            </w:r>
            <w:proofErr w:type="spellEnd"/>
            <w:r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lang w:val="en-US" w:eastAsia="ru-RU" w:bidi="th-TH"/>
              </w:rPr>
              <w:t>multiflorum</w:t>
            </w:r>
            <w:proofErr w:type="spellEnd"/>
            <w:r w:rsidR="00714425" w:rsidRPr="00714425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/ </w:t>
            </w:r>
            <w:r w:rsidR="00714425" w:rsidRPr="005E452E">
              <w:rPr>
                <w:rFonts w:ascii="Times New Roman" w:hAnsi="Times New Roman"/>
                <w:color w:val="000000"/>
                <w:lang w:eastAsia="ru-RU" w:bidi="th-TH"/>
              </w:rPr>
              <w:t>Купена</w:t>
            </w:r>
            <w:r w:rsidR="00714425" w:rsidRPr="00714425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="00714425" w:rsidRPr="005E452E">
              <w:rPr>
                <w:rFonts w:ascii="Times New Roman" w:hAnsi="Times New Roman"/>
                <w:color w:val="000000"/>
                <w:lang w:eastAsia="ru-RU" w:bidi="th-TH"/>
              </w:rPr>
              <w:t>многоцветковая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Cornaceae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Cornus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Кизил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Cupressaceae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Juniperus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Можжевельник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Cyperaceae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Carex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Осока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Eriophorum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Пушица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Scirpus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Камыш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Dennstaedticeae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Pteridium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aquilinum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Орляк обыкновенный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Elaeagnaceae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Hippophae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Облепиха</w:t>
            </w:r>
          </w:p>
        </w:tc>
      </w:tr>
      <w:tr w:rsidR="00714425" w:rsidRPr="00462063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Equisetaceae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Equisetum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hyemale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Хвощ</w:t>
            </w: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зимующий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Ericaceae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Calluna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vulgaris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Вереск</w:t>
            </w: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обыкновенный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Oxycoccus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Клюква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Vaccinium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myrtillus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Черника обыкновенная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Vaccinium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uliginosum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Голубика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Vaccinium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vitis-idaea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Брусника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Euphorbiaceae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Euphorbia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Молочай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Fabaceae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Glycyrrhiza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Солодка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Lespedeza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Леспедеца</w:t>
            </w:r>
            <w:proofErr w:type="spellEnd"/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Medicago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Люцерна</w:t>
            </w:r>
          </w:p>
        </w:tc>
      </w:tr>
      <w:tr w:rsidR="00714425" w:rsidRPr="00B95E1E" w:rsidTr="008672B9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Onobrychis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Эспарцет</w:t>
            </w:r>
          </w:p>
        </w:tc>
      </w:tr>
      <w:tr w:rsidR="00714425" w:rsidRPr="00B95E1E" w:rsidTr="008672B9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Pisum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Горох</w:t>
            </w:r>
          </w:p>
        </w:tc>
      </w:tr>
      <w:tr w:rsidR="00714425" w:rsidRPr="00B95E1E" w:rsidTr="008672B9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Trifolium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Клевер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Vicia</w:t>
            </w:r>
            <w:proofErr w:type="spellEnd"/>
            <w:r w:rsidR="008672B9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/ Горошек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Fagaceae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Castanea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Каштан</w:t>
            </w:r>
          </w:p>
        </w:tc>
      </w:tr>
      <w:tr w:rsidR="00714425" w:rsidRPr="005E4B4A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Fagus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Бук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>Quercus</w:t>
            </w:r>
            <w:proofErr w:type="spellEnd"/>
            <w:r w:rsidRPr="00400838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>mongolica</w:t>
            </w:r>
            <w:proofErr w:type="spellEnd"/>
            <w:r w:rsidRPr="00400838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Дуб</w:t>
            </w:r>
            <w:r w:rsidRPr="00400838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монгольский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714425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</w:pPr>
            <w:proofErr w:type="spellStart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>Quercus</w:t>
            </w:r>
            <w:proofErr w:type="spellEnd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>robur</w:t>
            </w:r>
            <w:proofErr w:type="spellEnd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Дуб</w:t>
            </w:r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обыкновенный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Geraniaceae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Geranium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robertianum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Герань</w:t>
            </w: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Роберта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Grossulariaceae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Ribes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Смородина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Hyancinthaceae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Scilla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Пролеска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Iridaceae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Iris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pseudacorus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Ирис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ложноаировый</w:t>
            </w:r>
            <w:proofErr w:type="spellEnd"/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Crocus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Шафран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Juglandaceae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Juglans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mandshurica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Орех</w:t>
            </w: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маньчжурский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>Juglans</w:t>
            </w:r>
            <w:proofErr w:type="spellEnd"/>
            <w:r w:rsidRPr="00400838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>regia</w:t>
            </w:r>
            <w:proofErr w:type="spellEnd"/>
            <w:r w:rsidRPr="00400838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Орех</w:t>
            </w:r>
            <w:r w:rsidRPr="00400838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грецкий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Lamiaceae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Ajuga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reptans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Живучка ползучая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Galeobdolon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Зеленчук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Lamium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album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Яснотка белая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fr-FR" w:eastAsia="ru-RU" w:bidi="th-TH"/>
              </w:rPr>
            </w:pPr>
            <w:r w:rsidRPr="005E452E">
              <w:rPr>
                <w:rFonts w:ascii="Times New Roman" w:hAnsi="Times New Roman"/>
                <w:color w:val="000000"/>
                <w:lang w:val="fr-FR" w:eastAsia="ru-RU" w:bidi="th-TH"/>
              </w:rPr>
              <w:t xml:space="preserve">Stachys palustris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Чистец</w:t>
            </w:r>
            <w:r w:rsidRPr="005E452E">
              <w:rPr>
                <w:rFonts w:ascii="Times New Roman" w:hAnsi="Times New Roman"/>
                <w:color w:val="000000"/>
                <w:lang w:val="fr-FR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lastRenderedPageBreak/>
              <w:t>болотный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lastRenderedPageBreak/>
              <w:t>Liliaceae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Fritillaria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Рябчик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Gagea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Гусиный лук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Menyanthaceae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Menyanthes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trifoliata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Вахта трёхлистная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Moraceae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Ficus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Фикус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Nitrariaceae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Nitraria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Селитрянка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Oleaceae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Fraxinus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Ясень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Onagraceae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Chamaenerion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Иван-чай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Orchidaceae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Orchis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Ятрышник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Pinaceae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Abies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Пихта</w:t>
            </w:r>
          </w:p>
        </w:tc>
      </w:tr>
      <w:tr w:rsidR="00714425" w:rsidRPr="00B95E1E" w:rsidTr="008672B9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Picea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Ель</w:t>
            </w:r>
          </w:p>
        </w:tc>
      </w:tr>
      <w:tr w:rsidR="008672B9" w:rsidRPr="00B95E1E" w:rsidTr="008672B9">
        <w:trPr>
          <w:trHeight w:val="506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8672B9" w:rsidRPr="005E452E" w:rsidRDefault="008672B9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72B9" w:rsidRPr="005E452E" w:rsidRDefault="008672B9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Pinus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</w:t>
            </w:r>
            <w:r>
              <w:rPr>
                <w:rFonts w:ascii="Times New Roman" w:hAnsi="Times New Roman"/>
                <w:color w:val="000000"/>
                <w:lang w:eastAsia="ru-RU" w:bidi="th-TH"/>
              </w:rPr>
              <w:t>Сосна</w:t>
            </w:r>
          </w:p>
        </w:tc>
      </w:tr>
      <w:tr w:rsidR="00714425" w:rsidRPr="00B95E1E" w:rsidTr="008672B9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Plantaginaceae</w:t>
            </w:r>
            <w:proofErr w:type="spellEnd"/>
          </w:p>
        </w:tc>
        <w:tc>
          <w:tcPr>
            <w:tcW w:w="32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Plantago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Подорожник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Platanaceae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Platanus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Платан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Poaceae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Calamagrostis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Вейник</w:t>
            </w:r>
            <w:proofErr w:type="spellEnd"/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Dactylis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glomerata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Ежа</w:t>
            </w: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сборная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Glyceria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Манник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Melica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nutans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Перловник поникший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Molinia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caerulea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Молиния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голубая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Phragmites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Тростник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Poa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Мятлик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Polygonaceae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GB"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val="en-GB" w:eastAsia="ru-RU" w:bidi="th-TH"/>
              </w:rPr>
              <w:t>Rumex</w:t>
            </w:r>
            <w:proofErr w:type="spellEnd"/>
            <w:r w:rsidRPr="005E452E">
              <w:rPr>
                <w:rFonts w:ascii="Times New Roman" w:hAnsi="Times New Roman"/>
                <w:color w:val="000000"/>
                <w:lang w:val="en-GB"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val="en-GB" w:eastAsia="ru-RU" w:bidi="th-TH"/>
              </w:rPr>
              <w:t>confertus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val="en-GB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Щавель</w:t>
            </w:r>
            <w:r w:rsidRPr="005E452E">
              <w:rPr>
                <w:rFonts w:ascii="Times New Roman" w:hAnsi="Times New Roman"/>
                <w:color w:val="000000"/>
                <w:lang w:val="en-GB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конский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Primulaceae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fi-FI" w:eastAsia="ru-RU" w:bidi="th-TH"/>
              </w:rPr>
            </w:pPr>
            <w:r w:rsidRPr="005E452E">
              <w:rPr>
                <w:rFonts w:ascii="Times New Roman" w:hAnsi="Times New Roman"/>
                <w:color w:val="000000"/>
                <w:lang w:val="fi-FI" w:eastAsia="ru-RU" w:bidi="th-TH"/>
              </w:rPr>
              <w:t xml:space="preserve">Hottonia palustis /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Турча</w:t>
            </w:r>
            <w:proofErr w:type="spellEnd"/>
            <w:r w:rsidRPr="005E452E">
              <w:rPr>
                <w:rFonts w:ascii="Times New Roman" w:hAnsi="Times New Roman"/>
                <w:color w:val="000000"/>
                <w:lang w:val="fi-FI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болотная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Primula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veris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Первоцвет весенний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Ranunculaceae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nb-NO" w:eastAsia="ru-RU" w:bidi="th-TH"/>
              </w:rPr>
            </w:pPr>
            <w:r w:rsidRPr="005E452E">
              <w:rPr>
                <w:rFonts w:ascii="Times New Roman" w:hAnsi="Times New Roman"/>
                <w:color w:val="000000"/>
                <w:lang w:val="nb-NO" w:eastAsia="ru-RU" w:bidi="th-TH"/>
              </w:rPr>
              <w:t xml:space="preserve">Aconitum orientale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Борец</w:t>
            </w:r>
            <w:r w:rsidRPr="005E452E">
              <w:rPr>
                <w:rFonts w:ascii="Times New Roman" w:hAnsi="Times New Roman"/>
                <w:color w:val="000000"/>
                <w:lang w:val="nb-NO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восточный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714425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</w:pPr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Anemone </w:t>
            </w:r>
            <w:proofErr w:type="spellStart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>nemorosa</w:t>
            </w:r>
            <w:proofErr w:type="spellEnd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Ветреница</w:t>
            </w:r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дубравная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714425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r w:rsidRPr="00714425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Aquilegia vulgaris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Водосбор</w:t>
            </w:r>
            <w:r w:rsidRPr="00714425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обыкновенный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714425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</w:pPr>
            <w:proofErr w:type="spellStart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>Caltha</w:t>
            </w:r>
            <w:proofErr w:type="spellEnd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>palustris</w:t>
            </w:r>
            <w:proofErr w:type="spellEnd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Калужница</w:t>
            </w:r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болотная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Ficaria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verna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Чистяк</w:t>
            </w: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весенний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Thalictrum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Василисник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Rosaceae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Alchemilla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Манжетка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Amygdalus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Миндаль</w:t>
            </w:r>
          </w:p>
        </w:tc>
      </w:tr>
      <w:tr w:rsidR="00714425" w:rsidRPr="00714425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Cerasus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avium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Черешня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8672B9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Comarum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palustre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Сабельник болотный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180421" w:rsidP="0018042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>
              <w:rPr>
                <w:rFonts w:ascii="Times New Roman" w:hAnsi="Times New Roman"/>
                <w:color w:val="000000"/>
                <w:lang w:eastAsia="ru-RU" w:bidi="th-TH"/>
              </w:rPr>
              <w:t>Filipendula</w:t>
            </w:r>
            <w:proofErr w:type="spellEnd"/>
            <w:r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lang w:eastAsia="ru-RU" w:bidi="th-TH"/>
              </w:rPr>
              <w:t>ulmaria</w:t>
            </w:r>
            <w:proofErr w:type="spellEnd"/>
            <w:r w:rsidR="00714425"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Лабазник вязолистный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Fragaria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Земляника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80421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Geum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rivale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Гравилат речной</w:t>
            </w:r>
          </w:p>
        </w:tc>
      </w:tr>
      <w:tr w:rsidR="00714425" w:rsidRPr="005E4B4A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Malus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Яблоня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Potentilla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Лапчатка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Prunus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sogdiana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Алыча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Pyrus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Груша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Rubus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Малина, Ежевика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Sanguisorba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Кровохлёбка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Sorbaria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sorbifolia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Рябинник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рябинолистный</w:t>
            </w:r>
            <w:proofErr w:type="spellEnd"/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Sorbus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Рябина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Spiraeae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Спирея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Salicaceae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Populus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Тополь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Populus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tremula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Осина обыкновенная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Salix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Ива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Saxifragaceae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Chrysosplenium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Селезёночник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Scrophulariaceae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Verbascum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Коровяк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Tiliaceae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Tilia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Липа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Trapaceae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Trapa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Рогульник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Typhaceae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Typha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angustifolia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Рогоз узколистный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Typha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latifolia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Рогоз широколистный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Typha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laxmannii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Рогоз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Лаксмана</w:t>
            </w:r>
            <w:proofErr w:type="spellEnd"/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Urticaceae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Urtica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dioica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Крапива двудомная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Urtica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urens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Крапива жгучая</w:t>
            </w:r>
          </w:p>
        </w:tc>
      </w:tr>
      <w:tr w:rsidR="00714425" w:rsidRPr="001573BF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Vitaceae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400838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Vitis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amurensis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Виноград</w:t>
            </w: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амурский</w:t>
            </w:r>
          </w:p>
        </w:tc>
      </w:tr>
      <w:tr w:rsidR="001573BF" w:rsidRPr="00B95E1E" w:rsidTr="001573BF">
        <w:trPr>
          <w:trHeight w:val="20"/>
          <w:jc w:val="center"/>
        </w:trPr>
        <w:tc>
          <w:tcPr>
            <w:tcW w:w="6220" w:type="dxa"/>
            <w:gridSpan w:val="2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vAlign w:val="center"/>
          </w:tcPr>
          <w:p w:rsidR="001573BF" w:rsidRPr="005E452E" w:rsidRDefault="001573BF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>
              <w:rPr>
                <w:rFonts w:ascii="Times New Roman" w:hAnsi="Times New Roman"/>
                <w:color w:val="000000"/>
                <w:lang w:eastAsia="ru-RU" w:bidi="th-TH"/>
              </w:rPr>
              <w:t>Культурные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Amaranthaceae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Beta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vulgaris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Свёкла обыкновенная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Asteraceae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Helianthus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tuberosus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Топинамбур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Brassicaceae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Brassica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rapa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Репа огородная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Fabaceae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1573BF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>
              <w:rPr>
                <w:rFonts w:ascii="Times New Roman" w:hAnsi="Times New Roman"/>
                <w:color w:val="000000"/>
                <w:lang w:eastAsia="ru-RU" w:bidi="th-TH"/>
              </w:rPr>
              <w:t>Glycine</w:t>
            </w:r>
            <w:proofErr w:type="spellEnd"/>
            <w:r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lang w:eastAsia="ru-RU" w:bidi="th-TH"/>
              </w:rPr>
              <w:t>max</w:t>
            </w:r>
            <w:proofErr w:type="spellEnd"/>
            <w:r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r w:rsidR="00714425" w:rsidRPr="005E452E">
              <w:rPr>
                <w:rFonts w:ascii="Times New Roman" w:hAnsi="Times New Roman"/>
                <w:color w:val="000000"/>
                <w:lang w:eastAsia="ru-RU" w:bidi="th-TH"/>
              </w:rPr>
              <w:t>/ Соя культурная</w:t>
            </w:r>
          </w:p>
        </w:tc>
      </w:tr>
      <w:tr w:rsidR="00714425" w:rsidRPr="001573BF" w:rsidTr="00714425">
        <w:trPr>
          <w:trHeight w:val="20"/>
          <w:jc w:val="center"/>
        </w:trPr>
        <w:tc>
          <w:tcPr>
            <w:tcW w:w="2969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Poaceae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val="fi-FI" w:eastAsia="ru-RU" w:bidi="th-TH"/>
              </w:rPr>
            </w:pPr>
            <w:r w:rsidRPr="005E452E">
              <w:rPr>
                <w:rFonts w:ascii="Times New Roman" w:hAnsi="Times New Roman"/>
                <w:bCs/>
                <w:color w:val="000000"/>
                <w:lang w:val="fi-FI" w:eastAsia="ru-RU" w:bidi="th-TH"/>
              </w:rPr>
              <w:t xml:space="preserve">Avena sativa /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Овёс</w:t>
            </w:r>
            <w:r w:rsidRPr="005E452E">
              <w:rPr>
                <w:rFonts w:ascii="Times New Roman" w:hAnsi="Times New Roman"/>
                <w:bCs/>
                <w:color w:val="000000"/>
                <w:lang w:val="fi-FI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посевной</w:t>
            </w:r>
          </w:p>
        </w:tc>
      </w:tr>
      <w:tr w:rsidR="00714425" w:rsidRPr="001573BF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714425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</w:pPr>
            <w:proofErr w:type="spellStart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>Hordeum</w:t>
            </w:r>
            <w:proofErr w:type="spellEnd"/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vulgare /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Ячмень</w:t>
            </w:r>
            <w:r w:rsidRPr="00714425">
              <w:rPr>
                <w:rFonts w:ascii="Times New Roman" w:hAnsi="Times New Roman"/>
                <w:bCs/>
                <w:color w:val="000000"/>
                <w:lang w:val="en-US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обыкновенный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Oryza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sativa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Рис посевной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Panicum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miliaceum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Просо посевное</w:t>
            </w:r>
          </w:p>
        </w:tc>
      </w:tr>
      <w:tr w:rsidR="00714425" w:rsidRPr="001573BF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val="en-GB"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val="en-GB" w:eastAsia="ru-RU" w:bidi="th-TH"/>
              </w:rPr>
              <w:t>Secale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val="en-GB"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val="en-GB" w:eastAsia="ru-RU" w:bidi="th-TH"/>
              </w:rPr>
              <w:t>cereale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val="en-GB" w:eastAsia="ru-RU" w:bidi="th-TH"/>
              </w:rPr>
              <w:t xml:space="preserve"> /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Рожь</w:t>
            </w:r>
            <w:r w:rsidRPr="005E452E">
              <w:rPr>
                <w:rFonts w:ascii="Times New Roman" w:hAnsi="Times New Roman"/>
                <w:bCs/>
                <w:color w:val="000000"/>
                <w:lang w:val="en-GB" w:eastAsia="ru-RU" w:bidi="th-TH"/>
              </w:rPr>
              <w:t xml:space="preserve"> </w:t>
            </w:r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посевная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714425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Triticum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Пшеница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Zea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mays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Кукуруза сахарная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Polygonaceae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Fagopyrum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esculentum</w:t>
            </w:r>
            <w:proofErr w:type="spellEnd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 xml:space="preserve"> / Гречиха посевная</w:t>
            </w:r>
          </w:p>
        </w:tc>
      </w:tr>
      <w:tr w:rsidR="00714425" w:rsidRPr="00B95E1E" w:rsidTr="00714425">
        <w:trPr>
          <w:trHeight w:val="20"/>
          <w:jc w:val="center"/>
        </w:trPr>
        <w:tc>
          <w:tcPr>
            <w:tcW w:w="29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color w:val="000000"/>
                <w:lang w:eastAsia="ru-RU" w:bidi="th-TH"/>
              </w:rPr>
              <w:t>Solanaceae</w:t>
            </w:r>
            <w:proofErr w:type="spellEnd"/>
          </w:p>
        </w:tc>
        <w:tc>
          <w:tcPr>
            <w:tcW w:w="32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14425" w:rsidRPr="005E452E" w:rsidRDefault="00714425" w:rsidP="001573BF">
            <w:pPr>
              <w:spacing w:after="0" w:line="240" w:lineRule="auto"/>
              <w:jc w:val="center"/>
              <w:rPr>
                <w:rFonts w:ascii="Times New Roman" w:hAnsi="Times New Roman"/>
                <w:bCs/>
                <w:color w:val="000000"/>
                <w:lang w:eastAsia="ru-RU" w:bidi="th-TH"/>
              </w:rPr>
            </w:pP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Solanum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</w:t>
            </w:r>
            <w:proofErr w:type="spellStart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>tuberosum</w:t>
            </w:r>
            <w:proofErr w:type="spellEnd"/>
            <w:r w:rsidRPr="005E452E">
              <w:rPr>
                <w:rFonts w:ascii="Times New Roman" w:hAnsi="Times New Roman"/>
                <w:bCs/>
                <w:color w:val="000000"/>
                <w:lang w:eastAsia="ru-RU" w:bidi="th-TH"/>
              </w:rPr>
              <w:t xml:space="preserve"> / Картофель</w:t>
            </w:r>
          </w:p>
        </w:tc>
      </w:tr>
    </w:tbl>
    <w:p w:rsidR="00400838" w:rsidRPr="00962693" w:rsidRDefault="00400838" w:rsidP="00A74DCD">
      <w:pPr>
        <w:pStyle w:val="af0"/>
        <w:spacing w:before="240"/>
        <w:jc w:val="center"/>
      </w:pPr>
      <w:r w:rsidRPr="00962693">
        <w:t>Животные кормовые ресурсы</w:t>
      </w:r>
    </w:p>
    <w:tbl>
      <w:tblPr>
        <w:tblW w:w="0" w:type="auto"/>
        <w:jc w:val="center"/>
        <w:tblInd w:w="91" w:type="dxa"/>
        <w:tblLayout w:type="fixed"/>
        <w:tblLook w:val="04A0" w:firstRow="1" w:lastRow="0" w:firstColumn="1" w:lastColumn="0" w:noHBand="0" w:noVBand="1"/>
      </w:tblPr>
      <w:tblGrid>
        <w:gridCol w:w="3265"/>
        <w:gridCol w:w="1963"/>
      </w:tblGrid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b/>
                <w:bCs/>
                <w:color w:val="000000"/>
                <w:lang w:eastAsia="ru-RU" w:bidi="th-TH"/>
              </w:rPr>
              <w:t>Животный корм</w:t>
            </w:r>
          </w:p>
        </w:tc>
        <w:tc>
          <w:tcPr>
            <w:tcW w:w="1963" w:type="dxa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b/>
                <w:bCs/>
                <w:color w:val="000000"/>
                <w:lang w:eastAsia="ru-RU" w:bidi="th-TH"/>
              </w:rPr>
              <w:t>Период использования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Anadonta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Lamarck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/ Беззубка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400838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222222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222222"/>
                <w:lang w:val="en-US" w:eastAsia="ru-RU" w:bidi="th-TH"/>
              </w:rPr>
              <w:t>Apodemus</w:t>
            </w:r>
            <w:proofErr w:type="spellEnd"/>
            <w:r w:rsidRPr="00400838">
              <w:rPr>
                <w:rFonts w:ascii="Times New Roman" w:hAnsi="Times New Roman"/>
                <w:color w:val="222222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color w:val="222222"/>
                <w:lang w:val="en-US" w:eastAsia="ru-RU" w:bidi="th-TH"/>
              </w:rPr>
              <w:t>agrarius</w:t>
            </w:r>
            <w:proofErr w:type="spellEnd"/>
            <w:r w:rsidRPr="00400838">
              <w:rPr>
                <w:rFonts w:ascii="Times New Roman" w:hAnsi="Times New Roman"/>
                <w:color w:val="222222"/>
                <w:lang w:val="en-US" w:eastAsia="ru-RU" w:bidi="th-TH"/>
              </w:rPr>
              <w:t xml:space="preserve"> Pallas / </w:t>
            </w:r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Полевая</w:t>
            </w:r>
            <w:r w:rsidRPr="00400838">
              <w:rPr>
                <w:rFonts w:ascii="Times New Roman" w:hAnsi="Times New Roman"/>
                <w:color w:val="222222"/>
                <w:lang w:val="en-US" w:eastAsia="ru-RU" w:bidi="th-TH"/>
              </w:rPr>
              <w:t xml:space="preserve"> </w:t>
            </w:r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мышь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Осенне-зимний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222222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Apodemus</w:t>
            </w:r>
            <w:proofErr w:type="spellEnd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flavicollis</w:t>
            </w:r>
            <w:proofErr w:type="spellEnd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Melchior</w:t>
            </w:r>
            <w:proofErr w:type="spellEnd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 xml:space="preserve"> / Желтогорлая мышь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Осенне-зимний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Arvicola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amphibius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Linnaeus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/ Водяная полёвка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Осенне-зимний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400838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222222"/>
                <w:lang w:val="en-US" w:eastAsia="ru-RU" w:bidi="th-TH"/>
              </w:rPr>
            </w:pPr>
            <w:r w:rsidRPr="00400838">
              <w:rPr>
                <w:rFonts w:ascii="Times New Roman" w:hAnsi="Times New Roman"/>
                <w:color w:val="222222"/>
                <w:lang w:val="en-US" w:eastAsia="ru-RU" w:bidi="th-TH"/>
              </w:rPr>
              <w:lastRenderedPageBreak/>
              <w:t xml:space="preserve">Microtus </w:t>
            </w:r>
            <w:proofErr w:type="spellStart"/>
            <w:r w:rsidRPr="00400838">
              <w:rPr>
                <w:rFonts w:ascii="Times New Roman" w:hAnsi="Times New Roman"/>
                <w:color w:val="222222"/>
                <w:lang w:val="en-US" w:eastAsia="ru-RU" w:bidi="th-TH"/>
              </w:rPr>
              <w:t>arvalis</w:t>
            </w:r>
            <w:proofErr w:type="spellEnd"/>
            <w:r w:rsidRPr="00400838">
              <w:rPr>
                <w:rFonts w:ascii="Times New Roman" w:hAnsi="Times New Roman"/>
                <w:color w:val="222222"/>
                <w:lang w:val="en-US" w:eastAsia="ru-RU" w:bidi="th-TH"/>
              </w:rPr>
              <w:t xml:space="preserve"> Pallas / </w:t>
            </w:r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Обыкновенная</w:t>
            </w:r>
            <w:r w:rsidRPr="00400838">
              <w:rPr>
                <w:rFonts w:ascii="Times New Roman" w:hAnsi="Times New Roman"/>
                <w:color w:val="222222"/>
                <w:lang w:val="en-US" w:eastAsia="ru-RU" w:bidi="th-TH"/>
              </w:rPr>
              <w:t xml:space="preserve"> </w:t>
            </w:r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полёвка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Осенне-зимний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Ellobius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Fischer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/ </w:t>
            </w: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Слепушонка</w:t>
            </w:r>
            <w:proofErr w:type="spellEnd"/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Осенне-зимний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Tamias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Illiger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/ Бурундук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Осенне-зимний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222222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Ondatra</w:t>
            </w:r>
            <w:proofErr w:type="spellEnd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zibethicus</w:t>
            </w:r>
            <w:proofErr w:type="spellEnd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 </w:t>
            </w:r>
            <w:proofErr w:type="spellStart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Linnaeus</w:t>
            </w:r>
            <w:proofErr w:type="spellEnd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 xml:space="preserve"> / Ондатра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Осенне-зимний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222222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Cyprinus</w:t>
            </w:r>
            <w:proofErr w:type="spellEnd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carpio</w:t>
            </w:r>
            <w:proofErr w:type="spellEnd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 </w:t>
            </w:r>
            <w:proofErr w:type="spellStart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>Linnaeus</w:t>
            </w:r>
            <w:proofErr w:type="spellEnd"/>
            <w:r w:rsidRPr="00AB4011">
              <w:rPr>
                <w:rFonts w:ascii="Times New Roman" w:hAnsi="Times New Roman"/>
                <w:color w:val="222222"/>
                <w:lang w:eastAsia="ru-RU" w:bidi="th-TH"/>
              </w:rPr>
              <w:t xml:space="preserve"> / Сазан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Летний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400838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Perca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fluviatilis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Linnaeus / </w:t>
            </w: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Речной</w:t>
            </w: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окунь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Летний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Rutilus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caspicus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/ Вобла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Летний</w:t>
            </w:r>
          </w:p>
        </w:tc>
      </w:tr>
      <w:tr w:rsidR="00400838" w:rsidRPr="005E4B4A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Lumbricina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/ Дождевые черви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C512D0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C512D0">
              <w:rPr>
                <w:rFonts w:ascii="Times New Roman" w:hAnsi="Times New Roman"/>
                <w:color w:val="000000"/>
                <w:lang w:eastAsia="ru-RU" w:bidi="th-TH"/>
              </w:rPr>
              <w:t>Круглогодично, особенно в осенне-зимний период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Melolonthinae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 </w:t>
            </w: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Samouelle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/ Хрущи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Конец </w:t>
            </w:r>
            <w:proofErr w:type="gram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весны-начало</w:t>
            </w:r>
            <w:proofErr w:type="gram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лета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400838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val="en-US" w:eastAsia="ru-RU" w:bidi="th-TH"/>
              </w:rPr>
            </w:pP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Locusta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proofErr w:type="spellStart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>migratoria</w:t>
            </w:r>
            <w:proofErr w:type="spellEnd"/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Linnaeus / </w:t>
            </w: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Саранча</w:t>
            </w:r>
            <w:r w:rsidRPr="00400838">
              <w:rPr>
                <w:rFonts w:ascii="Times New Roman" w:hAnsi="Times New Roman"/>
                <w:color w:val="000000"/>
                <w:lang w:val="en-US" w:eastAsia="ru-RU" w:bidi="th-TH"/>
              </w:rPr>
              <w:t xml:space="preserve"> </w:t>
            </w: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перелётная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Летне-осенний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Oniscoidea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/ Мокрицы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Осенне-зимний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Dytiscidae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 </w:t>
            </w: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Latreille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/ Плавунцы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Осенний</w:t>
            </w:r>
          </w:p>
        </w:tc>
      </w:tr>
      <w:tr w:rsidR="00400838" w:rsidRPr="00AB4011" w:rsidTr="00400838">
        <w:trPr>
          <w:trHeight w:val="20"/>
          <w:jc w:val="center"/>
        </w:trPr>
        <w:tc>
          <w:tcPr>
            <w:tcW w:w="3265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Lymnaea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</w:t>
            </w:r>
            <w:proofErr w:type="spellStart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Lamarck</w:t>
            </w:r>
            <w:proofErr w:type="spellEnd"/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 xml:space="preserve"> / Прудовик</w:t>
            </w:r>
          </w:p>
        </w:tc>
        <w:tc>
          <w:tcPr>
            <w:tcW w:w="19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400838" w:rsidRPr="00AB401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lang w:eastAsia="ru-RU" w:bidi="th-TH"/>
              </w:rPr>
            </w:pPr>
            <w:r w:rsidRPr="00AB4011">
              <w:rPr>
                <w:rFonts w:ascii="Times New Roman" w:hAnsi="Times New Roman"/>
                <w:color w:val="000000"/>
                <w:lang w:eastAsia="ru-RU" w:bidi="th-TH"/>
              </w:rPr>
              <w:t>Осенний</w:t>
            </w:r>
          </w:p>
        </w:tc>
      </w:tr>
    </w:tbl>
    <w:p w:rsidR="00400838" w:rsidRDefault="00404EE6" w:rsidP="001573BF">
      <w:pPr>
        <w:pStyle w:val="af0"/>
        <w:spacing w:before="240"/>
      </w:pPr>
      <w:r w:rsidRPr="009850BB">
        <w:rPr>
          <w:b/>
        </w:rPr>
        <w:t>Приложение 2</w:t>
      </w:r>
      <w:r>
        <w:t xml:space="preserve">. </w:t>
      </w:r>
    </w:p>
    <w:p w:rsidR="00404EE6" w:rsidRPr="00404EE6" w:rsidRDefault="00404EE6" w:rsidP="00404EE6">
      <w:pPr>
        <w:pStyle w:val="af0"/>
        <w:jc w:val="center"/>
      </w:pPr>
      <w:r>
        <w:t>Местообитания кабана</w:t>
      </w:r>
    </w:p>
    <w:tbl>
      <w:tblPr>
        <w:tblW w:w="0" w:type="auto"/>
        <w:jc w:val="center"/>
        <w:tblInd w:w="87" w:type="dxa"/>
        <w:tblLayout w:type="fixed"/>
        <w:tblLook w:val="04A0" w:firstRow="1" w:lastRow="0" w:firstColumn="1" w:lastColumn="0" w:noHBand="0" w:noVBand="1"/>
      </w:tblPr>
      <w:tblGrid>
        <w:gridCol w:w="2388"/>
        <w:gridCol w:w="1740"/>
        <w:gridCol w:w="2117"/>
        <w:gridCol w:w="6"/>
      </w:tblGrid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  <w:lang w:eastAsia="ru-RU" w:bidi="th-TH"/>
              </w:rPr>
            </w:pPr>
            <w:bookmarkStart w:id="22" w:name="RANGE!A1:D29"/>
            <w:r w:rsidRPr="003E78C1"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  <w:lang w:eastAsia="ru-RU" w:bidi="th-TH"/>
              </w:rPr>
              <w:t>Биотоп</w:t>
            </w:r>
            <w:bookmarkEnd w:id="22"/>
          </w:p>
        </w:tc>
        <w:tc>
          <w:tcPr>
            <w:tcW w:w="1740" w:type="dxa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  <w:lang w:eastAsia="ru-RU" w:bidi="th-TH"/>
              </w:rPr>
              <w:t>Период использования</w:t>
            </w:r>
          </w:p>
        </w:tc>
        <w:tc>
          <w:tcPr>
            <w:tcW w:w="2123" w:type="dxa"/>
            <w:gridSpan w:val="2"/>
            <w:tcBorders>
              <w:top w:val="single" w:sz="8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b/>
                <w:bCs/>
                <w:color w:val="000000"/>
                <w:sz w:val="16"/>
                <w:szCs w:val="16"/>
                <w:lang w:eastAsia="ru-RU" w:bidi="th-TH"/>
              </w:rPr>
              <w:t>Характер использования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Ельники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Осенне-зимний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Лучшие защитные угодья. Богатство кормовой базы зависит от типа ельника. Зимой почва промерзает меньше, поэтому подземные части растений доступны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Пихтово-еловые, сосново-еловые леса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Осенне-зимний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Защитные угодья</w:t>
            </w:r>
          </w:p>
        </w:tc>
      </w:tr>
      <w:tr w:rsidR="00F16D49" w:rsidRPr="003E78C1" w:rsidTr="00EF3F66">
        <w:trPr>
          <w:gridAfter w:val="1"/>
          <w:wAfter w:w="6" w:type="dxa"/>
          <w:trHeight w:val="20"/>
          <w:jc w:val="center"/>
        </w:trPr>
        <w:tc>
          <w:tcPr>
            <w:tcW w:w="6245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Сосняки</w:t>
            </w:r>
          </w:p>
        </w:tc>
      </w:tr>
      <w:tr w:rsidR="00F16D49" w:rsidRPr="003E78C1" w:rsidTr="00EF3F6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Черничные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Осенне-зимний</w:t>
            </w:r>
          </w:p>
        </w:tc>
        <w:tc>
          <w:tcPr>
            <w:tcW w:w="2123" w:type="dxa"/>
            <w:gridSpan w:val="2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Защитные угодья. Преобладает малопитательный</w:t>
            </w:r>
            <w:r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 корм. </w:t>
            </w:r>
            <w:proofErr w:type="gramStart"/>
            <w:r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Почвенной</w:t>
            </w:r>
            <w:proofErr w:type="gramEnd"/>
            <w:r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 </w:t>
            </w:r>
            <w:proofErr w:type="spellStart"/>
            <w:r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энтомофауны</w:t>
            </w:r>
            <w:proofErr w:type="spellEnd"/>
            <w:r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 не</w:t>
            </w: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много, в зеленомошном преобладают дождевые черви</w:t>
            </w:r>
          </w:p>
        </w:tc>
      </w:tr>
      <w:tr w:rsidR="00F16D49" w:rsidRPr="003E78C1" w:rsidTr="00EF3F6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Разнотравные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  <w:tc>
          <w:tcPr>
            <w:tcW w:w="212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</w:tr>
      <w:tr w:rsidR="00F16D49" w:rsidRPr="003E78C1" w:rsidTr="00EF3F6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Вейниковые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  <w:tc>
          <w:tcPr>
            <w:tcW w:w="212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</w:tr>
      <w:tr w:rsidR="00F16D49" w:rsidRPr="003E78C1" w:rsidTr="00EF3F6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Зеленомошные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  <w:tc>
          <w:tcPr>
            <w:tcW w:w="2123" w:type="dxa"/>
            <w:gridSpan w:val="2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</w:tr>
      <w:tr w:rsidR="00F16D49" w:rsidRPr="003E78C1" w:rsidTr="00EF3F66">
        <w:trPr>
          <w:trHeight w:val="204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Вересковые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  <w:tc>
          <w:tcPr>
            <w:tcW w:w="2123" w:type="dxa"/>
            <w:gridSpan w:val="2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Лиственничные леса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Осенне-зимний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Защитные угодья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Кедровники, с кедровыми стланиками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Осенне-зимний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Кормовые и защитные угодья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Смешанные леса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Осенне-зимний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Функции те же, что и у предыдущих, но более богатое разнообразие кормов. Много дубовых желудей, орехов лещины,</w:t>
            </w:r>
            <w:r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 ягод рябины,  почвенных беспоз</w:t>
            </w: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в</w:t>
            </w:r>
            <w:r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о</w:t>
            </w: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ночных мало, преобладают дождевые черви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Широколиственные леса (дубовые, кизиловые дубравы, буковые, буково-грабовые)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Осенне-зимний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Лучшие кормовые угодья. Много питательных концентрированных кормов, особенно основных кормов - дубовых желудей и буковых орешков</w:t>
            </w:r>
          </w:p>
        </w:tc>
      </w:tr>
      <w:tr w:rsidR="000B5574" w:rsidRPr="003E78C1" w:rsidTr="00EF3F66">
        <w:trPr>
          <w:gridAfter w:val="1"/>
          <w:wAfter w:w="6" w:type="dxa"/>
          <w:trHeight w:val="20"/>
          <w:jc w:val="center"/>
        </w:trPr>
        <w:tc>
          <w:tcPr>
            <w:tcW w:w="6245" w:type="dxa"/>
            <w:gridSpan w:val="3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0B5574" w:rsidRPr="003E78C1" w:rsidRDefault="000B5574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Мелколиственные леса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0B5574" w:rsidP="000B5574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Березняки и осинники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Осенне-зимний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Защитные угодья, устраивают лежки</w:t>
            </w:r>
          </w:p>
        </w:tc>
      </w:tr>
      <w:tr w:rsidR="00F16D49" w:rsidRPr="00B97EE9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lastRenderedPageBreak/>
              <w:t>Ольшаники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Весенне-летний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Лучшие кормовые стации, много влажных кормов. Пестрота древостоя и травостоя и избыточная влажность  создают благоприятные условия для почвенной фауны, особенно для дождевых червей. По количеству растительных и животных кормов ольшаники превосходят другие биотопы. Летом устраивают </w:t>
            </w:r>
            <w:proofErr w:type="spellStart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купалки</w:t>
            </w:r>
            <w:proofErr w:type="spellEnd"/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Пойменные леса (дубово-тополевый, ольховый, ивовые заросли)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Летний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proofErr w:type="gramStart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Лучшие кормовые стации, много влажных кормов, особенно богаты почвенной </w:t>
            </w:r>
            <w:proofErr w:type="spellStart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мезофауной</w:t>
            </w:r>
            <w:proofErr w:type="spellEnd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, также защитные угодья</w:t>
            </w:r>
            <w:proofErr w:type="gramEnd"/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Лесные опушки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Весенне-летний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Кормовые угодья, лежки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68506F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Кустарниковые заросли 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Летний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Защитные угодья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Луга (в т. ч. пойменные)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Весенний, осенне-зимний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Кормовые угодья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Поймы рек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proofErr w:type="spellStart"/>
            <w:proofErr w:type="gramStart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Ранне</w:t>
            </w:r>
            <w:proofErr w:type="spellEnd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-весенний</w:t>
            </w:r>
            <w:proofErr w:type="gramEnd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, летне-осенний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proofErr w:type="gramStart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Лучшие кормовые стации, много влажных кормов, особенно богаты почвенной </w:t>
            </w:r>
            <w:proofErr w:type="spellStart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мезофауной</w:t>
            </w:r>
            <w:proofErr w:type="spellEnd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.</w:t>
            </w:r>
            <w:proofErr w:type="gramEnd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 Здесь раньше, чем в лесу, появляются зелёные части травянистых растений и животные корма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Окраины водоёмов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Летний, зимний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Место </w:t>
            </w:r>
            <w:proofErr w:type="spellStart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купалок</w:t>
            </w:r>
            <w:proofErr w:type="spellEnd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 и источник для питья, питания (прибрежно-водная растительность)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Тростниковые и камышовые заросли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Круглогодично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Лучшие защитные угодья от хищников и гнуса. Являются также кормовыми стациями</w:t>
            </w:r>
          </w:p>
        </w:tc>
      </w:tr>
      <w:tr w:rsidR="00A46D98" w:rsidRPr="003E78C1" w:rsidTr="00EF3F66">
        <w:trPr>
          <w:trHeight w:val="20"/>
          <w:jc w:val="center"/>
        </w:trPr>
        <w:tc>
          <w:tcPr>
            <w:tcW w:w="6251" w:type="dxa"/>
            <w:gridSpan w:val="4"/>
            <w:tcBorders>
              <w:top w:val="single" w:sz="4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46D98" w:rsidRPr="003E78C1" w:rsidRDefault="00A46D98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Болота</w:t>
            </w: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Травяные</w:t>
            </w:r>
          </w:p>
        </w:tc>
        <w:tc>
          <w:tcPr>
            <w:tcW w:w="174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Летне-осенне-зимний</w:t>
            </w:r>
          </w:p>
        </w:tc>
        <w:tc>
          <w:tcPr>
            <w:tcW w:w="2123" w:type="dxa"/>
            <w:gridSpan w:val="2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 xml:space="preserve">Кормовые угодья (добывают подземные части растений, так как почва слабо промерзает), место для </w:t>
            </w:r>
            <w:proofErr w:type="spellStart"/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купалок</w:t>
            </w:r>
            <w:proofErr w:type="spellEnd"/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Тростниковые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  <w:tc>
          <w:tcPr>
            <w:tcW w:w="21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Сфагново-осоковые и ивняковые</w:t>
            </w:r>
          </w:p>
        </w:tc>
        <w:tc>
          <w:tcPr>
            <w:tcW w:w="174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  <w:tc>
          <w:tcPr>
            <w:tcW w:w="2123" w:type="dxa"/>
            <w:gridSpan w:val="2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</w:p>
        </w:tc>
      </w:tr>
      <w:tr w:rsidR="00F16D49" w:rsidRPr="003E78C1" w:rsidTr="00BD3D46">
        <w:trPr>
          <w:trHeight w:val="20"/>
          <w:jc w:val="center"/>
        </w:trPr>
        <w:tc>
          <w:tcPr>
            <w:tcW w:w="2388" w:type="dxa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Сельскохозяйственные угодья</w:t>
            </w:r>
          </w:p>
        </w:tc>
        <w:tc>
          <w:tcPr>
            <w:tcW w:w="174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Летне-осенний</w:t>
            </w:r>
          </w:p>
        </w:tc>
        <w:tc>
          <w:tcPr>
            <w:tcW w:w="2123" w:type="dxa"/>
            <w:gridSpan w:val="2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F16D49" w:rsidRPr="003E78C1" w:rsidRDefault="00F16D49" w:rsidP="00BD3D46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</w:pPr>
            <w:r w:rsidRPr="003E78C1">
              <w:rPr>
                <w:rFonts w:ascii="Times New Roman" w:hAnsi="Times New Roman"/>
                <w:color w:val="000000"/>
                <w:sz w:val="16"/>
                <w:szCs w:val="16"/>
                <w:lang w:eastAsia="ru-RU" w:bidi="th-TH"/>
              </w:rPr>
              <w:t>Кормовые стации</w:t>
            </w:r>
          </w:p>
        </w:tc>
      </w:tr>
    </w:tbl>
    <w:p w:rsidR="00400838" w:rsidRPr="00C90236" w:rsidRDefault="00400838" w:rsidP="00400838">
      <w:pPr>
        <w:pStyle w:val="Mainstyle"/>
      </w:pPr>
    </w:p>
    <w:p w:rsidR="00400838" w:rsidRDefault="00400838" w:rsidP="00400838">
      <w:pPr>
        <w:pStyle w:val="Mainstyle"/>
      </w:pPr>
    </w:p>
    <w:p w:rsidR="00400838" w:rsidRDefault="00400838" w:rsidP="00400838">
      <w:pPr>
        <w:pStyle w:val="Mainstyle"/>
      </w:pPr>
    </w:p>
    <w:p w:rsidR="00400838" w:rsidRDefault="00400838" w:rsidP="00400838">
      <w:pPr>
        <w:pStyle w:val="Mainstyle"/>
        <w:spacing w:after="240"/>
        <w:jc w:val="center"/>
        <w:rPr>
          <w:b/>
          <w:bCs/>
        </w:rPr>
        <w:sectPr w:rsidR="00400838" w:rsidSect="008C50BA">
          <w:footerReference w:type="default" r:id="rId16"/>
          <w:pgSz w:w="11906" w:h="16838"/>
          <w:pgMar w:top="1134" w:right="850" w:bottom="1134" w:left="1701" w:header="708" w:footer="708" w:gutter="0"/>
          <w:pgNumType w:start="0"/>
          <w:cols w:space="708"/>
          <w:titlePg/>
          <w:docGrid w:linePitch="360"/>
        </w:sectPr>
      </w:pPr>
    </w:p>
    <w:p w:rsidR="00400838" w:rsidRPr="009850BB" w:rsidRDefault="00400838" w:rsidP="00400838">
      <w:pPr>
        <w:pStyle w:val="Mainstyle"/>
        <w:spacing w:after="240"/>
        <w:jc w:val="left"/>
        <w:rPr>
          <w:bCs/>
        </w:rPr>
      </w:pPr>
      <w:r w:rsidRPr="009850BB">
        <w:rPr>
          <w:b/>
          <w:bCs/>
        </w:rPr>
        <w:lastRenderedPageBreak/>
        <w:t xml:space="preserve">Приложение </w:t>
      </w:r>
      <w:r w:rsidR="00404EE6" w:rsidRPr="009850BB">
        <w:rPr>
          <w:b/>
          <w:bCs/>
        </w:rPr>
        <w:t>3</w:t>
      </w:r>
      <w:r w:rsidRPr="009850BB">
        <w:rPr>
          <w:bCs/>
        </w:rPr>
        <w:t>.</w:t>
      </w:r>
    </w:p>
    <w:p w:rsidR="00400838" w:rsidRDefault="00B46AE6" w:rsidP="00400838">
      <w:pPr>
        <w:pStyle w:val="Mainstyle"/>
        <w:spacing w:after="240"/>
        <w:jc w:val="center"/>
        <w:rPr>
          <w:b/>
          <w:bCs/>
        </w:rPr>
      </w:pPr>
      <w:r>
        <w:rPr>
          <w:b/>
          <w:bCs/>
          <w:noProof/>
          <w:lang w:eastAsia="ru-RU"/>
        </w:rPr>
        <w:drawing>
          <wp:inline distT="0" distB="0" distL="0" distR="0">
            <wp:extent cx="9349740" cy="4724400"/>
            <wp:effectExtent l="19050" t="19050" r="22860" b="190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9740" cy="4724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00838" w:rsidRDefault="005220ED" w:rsidP="00400838">
      <w:pPr>
        <w:pStyle w:val="Mainstyle"/>
      </w:pPr>
      <w:r w:rsidRPr="005220ED">
        <w:rPr>
          <w:b/>
        </w:rPr>
        <w:t>Примечание</w:t>
      </w:r>
      <w:r>
        <w:t xml:space="preserve">: голубым цветом отмечена охранная зона заповедника. </w:t>
      </w:r>
    </w:p>
    <w:p w:rsidR="00400838" w:rsidRDefault="00400838" w:rsidP="00400838">
      <w:pPr>
        <w:pStyle w:val="Mainstyle"/>
      </w:pPr>
    </w:p>
    <w:p w:rsidR="00400838" w:rsidRDefault="00400838" w:rsidP="00400838">
      <w:pPr>
        <w:pStyle w:val="Mainstyle"/>
      </w:pPr>
    </w:p>
    <w:p w:rsidR="00400838" w:rsidRPr="00CB05FE" w:rsidRDefault="00400838" w:rsidP="00400838">
      <w:pPr>
        <w:pStyle w:val="Mainstyle"/>
        <w:spacing w:line="480" w:lineRule="auto"/>
        <w:rPr>
          <w:b/>
        </w:rPr>
      </w:pPr>
      <w:r w:rsidRPr="00CB05FE">
        <w:rPr>
          <w:b/>
        </w:rPr>
        <w:t xml:space="preserve">Приложение </w:t>
      </w:r>
      <w:r w:rsidR="00404EE6">
        <w:rPr>
          <w:b/>
        </w:rPr>
        <w:t>4</w:t>
      </w:r>
      <w:r w:rsidRPr="00CB05FE">
        <w:rPr>
          <w:b/>
        </w:rPr>
        <w:t>.</w:t>
      </w:r>
    </w:p>
    <w:tbl>
      <w:tblPr>
        <w:tblW w:w="4858" w:type="pct"/>
        <w:tblInd w:w="392" w:type="dxa"/>
        <w:tblLayout w:type="fixed"/>
        <w:tblLook w:val="04A0" w:firstRow="1" w:lastRow="0" w:firstColumn="1" w:lastColumn="0" w:noHBand="0" w:noVBand="1"/>
      </w:tblPr>
      <w:tblGrid>
        <w:gridCol w:w="1224"/>
        <w:gridCol w:w="1632"/>
        <w:gridCol w:w="1353"/>
        <w:gridCol w:w="1537"/>
        <w:gridCol w:w="1727"/>
        <w:gridCol w:w="1089"/>
        <w:gridCol w:w="1623"/>
        <w:gridCol w:w="1385"/>
        <w:gridCol w:w="1184"/>
        <w:gridCol w:w="931"/>
        <w:gridCol w:w="681"/>
      </w:tblGrid>
      <w:tr w:rsidR="00400838" w:rsidRPr="007030E1" w:rsidTr="00400838">
        <w:trPr>
          <w:trHeight w:val="300"/>
        </w:trPr>
        <w:tc>
          <w:tcPr>
            <w:tcW w:w="42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826B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826BFE">
              <w:rPr>
                <w:rFonts w:ascii="Times New Roman" w:hAnsi="Times New Roman"/>
                <w:b/>
                <w:bCs/>
                <w:color w:val="000000"/>
                <w:sz w:val="14"/>
                <w:szCs w:val="20"/>
                <w:lang w:eastAsia="ru-RU"/>
              </w:rPr>
              <w:t xml:space="preserve">Категория </w:t>
            </w:r>
            <w:r w:rsidR="00826BFE" w:rsidRPr="00826BFE">
              <w:rPr>
                <w:rFonts w:ascii="Times New Roman" w:hAnsi="Times New Roman"/>
                <w:b/>
                <w:bCs/>
                <w:color w:val="000000"/>
                <w:sz w:val="14"/>
                <w:szCs w:val="20"/>
                <w:lang w:eastAsia="ru-RU"/>
              </w:rPr>
              <w:t>местообитаний</w:t>
            </w:r>
          </w:p>
        </w:tc>
        <w:tc>
          <w:tcPr>
            <w:tcW w:w="568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826B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 xml:space="preserve">Класс </w:t>
            </w:r>
            <w:r w:rsidR="00826BFE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местообитаний</w:t>
            </w:r>
          </w:p>
        </w:tc>
        <w:tc>
          <w:tcPr>
            <w:tcW w:w="47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826B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 xml:space="preserve">Подкласс </w:t>
            </w:r>
            <w:r w:rsidR="00826BFE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местообитаний</w:t>
            </w:r>
          </w:p>
        </w:tc>
        <w:tc>
          <w:tcPr>
            <w:tcW w:w="534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826B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 xml:space="preserve">Группа типов </w:t>
            </w:r>
            <w:r w:rsidR="00826BFE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местообитаний</w:t>
            </w:r>
          </w:p>
        </w:tc>
        <w:tc>
          <w:tcPr>
            <w:tcW w:w="601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826BFE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 xml:space="preserve">Тип </w:t>
            </w:r>
            <w:r w:rsidR="00826BFE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местообитаний</w:t>
            </w:r>
          </w:p>
        </w:tc>
        <w:tc>
          <w:tcPr>
            <w:tcW w:w="2399" w:type="pct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Площадь, %</w:t>
            </w: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2162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Группы возраста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 </w:t>
            </w:r>
          </w:p>
        </w:tc>
      </w:tr>
      <w:tr w:rsidR="00400838" w:rsidRPr="007030E1" w:rsidTr="00400838">
        <w:trPr>
          <w:trHeight w:val="1110"/>
        </w:trPr>
        <w:tc>
          <w:tcPr>
            <w:tcW w:w="42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Молодняки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Средневозрастные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Приспевающие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Спелые и перестойные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Возраст не известен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76"/>
        </w:trPr>
        <w:tc>
          <w:tcPr>
            <w:tcW w:w="42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Лесные</w:t>
            </w:r>
          </w:p>
        </w:tc>
        <w:tc>
          <w:tcPr>
            <w:tcW w:w="56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Преимущественно светлохвойные</w:t>
            </w:r>
          </w:p>
        </w:tc>
        <w:tc>
          <w:tcPr>
            <w:tcW w:w="47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Сильно дренированные</w:t>
            </w:r>
          </w:p>
        </w:tc>
        <w:tc>
          <w:tcPr>
            <w:tcW w:w="53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Брусничная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Ельник брусничный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0,06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19,81</w:t>
            </w:r>
          </w:p>
        </w:tc>
      </w:tr>
      <w:tr w:rsidR="00400838" w:rsidRPr="007030E1" w:rsidTr="00400838">
        <w:trPr>
          <w:trHeight w:val="264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Сосняк брусничный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3,34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4,78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5,94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4,25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0,05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Березняк брусничный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0,42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0,91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64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Нормально дренированные</w:t>
            </w:r>
          </w:p>
        </w:tc>
        <w:tc>
          <w:tcPr>
            <w:tcW w:w="53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Черничная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Ельник черничный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0,11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0,04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12,54</w:t>
            </w:r>
          </w:p>
        </w:tc>
      </w:tr>
      <w:tr w:rsidR="00400838" w:rsidRPr="007030E1" w:rsidTr="00400838">
        <w:trPr>
          <w:trHeight w:val="264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Сосняк черничный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0,08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0,90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2,42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4,54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Березняк черничный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0,14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0,84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3,31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64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Осинник черничный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Кисличная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Ельник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кислично-зеленчуковый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0,05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0,25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3,18</w:t>
            </w: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Сосняк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кислично-зеленчуковый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0,13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0,38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0,85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Березняк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кислично-зеленчуковый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0,03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1,17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0,00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Осинник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кислично-зеленчуковый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0,27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Ельник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орляковый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0,24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0,03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15,40</w:t>
            </w: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Сосняк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орляковый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1,85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3,74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4,15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4,05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0,16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Дубняк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орляковый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0,33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Березняк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орляковый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0,05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0,31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0,48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Осинник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орляковый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Светловойные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, широколиственные, </w:t>
            </w: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lastRenderedPageBreak/>
              <w:t>мелколиственные</w:t>
            </w:r>
          </w:p>
        </w:tc>
        <w:tc>
          <w:tcPr>
            <w:tcW w:w="47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lastRenderedPageBreak/>
              <w:t>Хорошо дренированные</w:t>
            </w:r>
          </w:p>
        </w:tc>
        <w:tc>
          <w:tcPr>
            <w:tcW w:w="53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Сложная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Ельник лещиново-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копытеневый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0,03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0,03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4,28</w:t>
            </w: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Сосняк лещиново-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копытеневый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0,12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Дубняк лещиново-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копытеневый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0,77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Липняк лещиново-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копытеневый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0,06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0,16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Березняк лещиново-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копытеневый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0,70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Осинник лещиново-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копытеневый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0,19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1,43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792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Черноольшаник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лещиново-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копытеневый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0,62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Ельник лещиново-костяничный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0,25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10,91</w:t>
            </w: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Сосняк лещиново-костяничный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1,52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0,72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1,81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2,67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Дубняк лещиново-костяничный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0,33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Березняк лещиново-костяничный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0,15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0,83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2,32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Осинник лещиново-костяничный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0,04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0,04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0,19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Ельник липовый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0,61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0,55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0,06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12,86</w:t>
            </w: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Сосняк липовый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1,31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0,98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0,62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Дубняк липовый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0,29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Березняк липовый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0,16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1,40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3,56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0,00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Осинник липовый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0,06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0,18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3,02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0,03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792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Сосняк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волосистоосоково-копытеневый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Ельник полевой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0,03</w:t>
            </w: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Сосняк полевой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Дубняк кустарниково-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гравилатовый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0,19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0,38</w:t>
            </w:r>
          </w:p>
        </w:tc>
      </w:tr>
      <w:tr w:rsidR="00400838" w:rsidRPr="007030E1" w:rsidTr="00400838">
        <w:trPr>
          <w:trHeight w:val="804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Березняк кустарниково-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гравилатовый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0,03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Осинник кустарниково-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гравилатовый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Преимущественно мелколиственные</w:t>
            </w:r>
          </w:p>
        </w:tc>
        <w:tc>
          <w:tcPr>
            <w:tcW w:w="471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Слабо дренированные, застойные</w:t>
            </w:r>
          </w:p>
        </w:tc>
        <w:tc>
          <w:tcPr>
            <w:tcW w:w="53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Травяно-болотная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Сосняк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щитовниковый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0,03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0,35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3,59</w:t>
            </w: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Березняк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щитовниковый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0,17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1,20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Осинник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щитовниковый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0,64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Черноольшаник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щитовниковый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1,17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Сосняк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ланцетновейниковый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0,18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0,03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4,76</w:t>
            </w: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Березняк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ланцетновейниковый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0,43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0,27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2,05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Осинник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ланцетновейниковый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0,17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Черноольшаник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ланцетновейниковый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0,20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1,33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Сосняк осоково-тростниковый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0,07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0,04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2,55</w:t>
            </w: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Березняк осоково-тростниковый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0,17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0,77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792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Черноольшаник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осоково-тростниковый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0,38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1,09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804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Черноольшаник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болотно-папоротниковый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0,12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0,12</w:t>
            </w: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Черноольшаник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таволговый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0,17</w:t>
            </w: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Долгомошниковая</w:t>
            </w:r>
            <w:proofErr w:type="spellEnd"/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Сосняк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долгомошниковый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0,00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0,17</w:t>
            </w: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Березняк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долгомошниковый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Приручьевая</w:t>
            </w:r>
            <w:proofErr w:type="spellEnd"/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Сосняк крапивный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0,77</w:t>
            </w: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Березняк крапивный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0,05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0,13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Черноольшаник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крапивный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0,57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Березняк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приручьевой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0,30</w:t>
            </w: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Черноольшаник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</w:t>
            </w: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приручьевой</w:t>
            </w:r>
            <w:proofErr w:type="spellEnd"/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0,28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Дубняк торфяно-пойменный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0,05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1,05</w:t>
            </w: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Черноольшаник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торфяно-пойменный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0,97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2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Сфагновая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Сосняк осоково-сфагновый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0,13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0,20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1,21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0,02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3,09</w:t>
            </w: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Березняк осоково-сфагновый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0,64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0,76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288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68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471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534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Сосняк сфагновый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0,00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0,11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0,01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1574" w:type="pct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Прочее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 </w:t>
            </w:r>
          </w:p>
        </w:tc>
        <w:tc>
          <w:tcPr>
            <w:tcW w:w="2162" w:type="pct"/>
            <w:gridSpan w:val="5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4,01</w:t>
            </w:r>
          </w:p>
        </w:tc>
        <w:tc>
          <w:tcPr>
            <w:tcW w:w="23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4,01</w:t>
            </w:r>
          </w:p>
        </w:tc>
      </w:tr>
      <w:tr w:rsidR="00400838" w:rsidRPr="007030E1" w:rsidTr="00400838">
        <w:trPr>
          <w:trHeight w:val="288"/>
        </w:trPr>
        <w:tc>
          <w:tcPr>
            <w:tcW w:w="2000" w:type="pct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gram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Непокрытые</w:t>
            </w:r>
            <w:proofErr w:type="gram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лесной растительностью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Вырубки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93,8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 </w:t>
            </w:r>
          </w:p>
        </w:tc>
      </w:tr>
      <w:tr w:rsidR="00400838" w:rsidRPr="007030E1" w:rsidTr="00400838">
        <w:trPr>
          <w:trHeight w:val="288"/>
        </w:trPr>
        <w:tc>
          <w:tcPr>
            <w:tcW w:w="2000" w:type="pct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Лесные поляны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6,1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Нелесные</w:t>
            </w:r>
          </w:p>
        </w:tc>
        <w:tc>
          <w:tcPr>
            <w:tcW w:w="1574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Луговые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Суходольные луга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1,20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936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1574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Пойменная лугово-болотная растительность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31,05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1574" w:type="pct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Болотные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Евтрофное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древесное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6,16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1574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Евтрофное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древесно-моховое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0,14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1574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Евтрофное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травяное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8,94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1574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Мезотрофное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древесно-моховое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0,56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1574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Мезотрофное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травяно-моховое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43,25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426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1574" w:type="pct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proofErr w:type="spellStart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Олиготрофное</w:t>
            </w:r>
            <w:proofErr w:type="spellEnd"/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 xml:space="preserve"> сосново-сфагновое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8,70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804"/>
        </w:trPr>
        <w:tc>
          <w:tcPr>
            <w:tcW w:w="2000" w:type="pct"/>
            <w:gridSpan w:val="4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Непригодные</w:t>
            </w: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Селитебные территории и промышленные зоны</w:t>
            </w:r>
            <w:r w:rsidR="00D54AB0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, дорожная сеть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91,1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540"/>
        </w:trPr>
        <w:tc>
          <w:tcPr>
            <w:tcW w:w="2000" w:type="pct"/>
            <w:gridSpan w:val="4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  <w:tc>
          <w:tcPr>
            <w:tcW w:w="601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Гидрографическая сеть</w:t>
            </w:r>
          </w:p>
        </w:tc>
        <w:tc>
          <w:tcPr>
            <w:tcW w:w="3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8,9</w:t>
            </w:r>
          </w:p>
        </w:tc>
        <w:tc>
          <w:tcPr>
            <w:tcW w:w="565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8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41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32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  <w:t>─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  <w:tr w:rsidR="00400838" w:rsidRPr="007030E1" w:rsidTr="00400838">
        <w:trPr>
          <w:trHeight w:val="300"/>
        </w:trPr>
        <w:tc>
          <w:tcPr>
            <w:tcW w:w="42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i/>
                <w:i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i/>
                <w:iCs/>
                <w:color w:val="000000"/>
                <w:sz w:val="16"/>
                <w:szCs w:val="20"/>
                <w:lang w:eastAsia="ru-RU"/>
              </w:rPr>
              <w:t>Итого</w:t>
            </w:r>
          </w:p>
        </w:tc>
        <w:tc>
          <w:tcPr>
            <w:tcW w:w="4337" w:type="pct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</w:pPr>
            <w:r w:rsidRPr="007030E1">
              <w:rPr>
                <w:rFonts w:ascii="Times New Roman" w:hAnsi="Times New Roman"/>
                <w:b/>
                <w:bCs/>
                <w:color w:val="000000"/>
                <w:sz w:val="16"/>
                <w:szCs w:val="20"/>
                <w:lang w:eastAsia="ru-RU"/>
              </w:rPr>
              <w:t>9888,0</w:t>
            </w:r>
          </w:p>
        </w:tc>
        <w:tc>
          <w:tcPr>
            <w:tcW w:w="237" w:type="pct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00838" w:rsidRPr="007030E1" w:rsidRDefault="00400838" w:rsidP="00400838">
            <w:pPr>
              <w:spacing w:after="0" w:line="240" w:lineRule="auto"/>
              <w:rPr>
                <w:rFonts w:ascii="Times New Roman" w:hAnsi="Times New Roman"/>
                <w:color w:val="000000"/>
                <w:sz w:val="16"/>
                <w:szCs w:val="20"/>
                <w:lang w:eastAsia="ru-RU"/>
              </w:rPr>
            </w:pPr>
          </w:p>
        </w:tc>
      </w:tr>
    </w:tbl>
    <w:p w:rsidR="00400838" w:rsidRDefault="00400838" w:rsidP="00400838">
      <w:pPr>
        <w:pStyle w:val="Mainstyle"/>
        <w:rPr>
          <w:b/>
          <w:lang w:val="en-US"/>
        </w:rPr>
      </w:pPr>
    </w:p>
    <w:p w:rsidR="00400838" w:rsidRPr="00756B03" w:rsidRDefault="00400838" w:rsidP="00400838">
      <w:pPr>
        <w:pStyle w:val="Mainstyle"/>
      </w:pPr>
      <w:r w:rsidRPr="00756B03">
        <w:rPr>
          <w:b/>
        </w:rPr>
        <w:t>Примечание</w:t>
      </w:r>
      <w:r>
        <w:t xml:space="preserve">: доли площадей посчитаны относительно их принадлежности к категории. </w:t>
      </w:r>
      <w:proofErr w:type="gramStart"/>
      <w:r>
        <w:t xml:space="preserve">Для лесных – в % от покрытой лесом площади, нелесных – нелесных </w:t>
      </w:r>
      <w:r w:rsidR="006F662F">
        <w:t xml:space="preserve">местообитаний </w:t>
      </w:r>
      <w:r>
        <w:t xml:space="preserve">и т. д. </w:t>
      </w:r>
      <w:proofErr w:type="gramEnd"/>
    </w:p>
    <w:p w:rsidR="003426A4" w:rsidRDefault="003426A4" w:rsidP="00400838">
      <w:pPr>
        <w:pStyle w:val="Mainstyle"/>
        <w:spacing w:line="480" w:lineRule="auto"/>
        <w:rPr>
          <w:b/>
        </w:rPr>
      </w:pPr>
    </w:p>
    <w:p w:rsidR="003426A4" w:rsidRDefault="003426A4" w:rsidP="00400838">
      <w:pPr>
        <w:pStyle w:val="Mainstyle"/>
        <w:spacing w:line="480" w:lineRule="auto"/>
        <w:rPr>
          <w:b/>
        </w:rPr>
      </w:pPr>
    </w:p>
    <w:p w:rsidR="00725D95" w:rsidRDefault="00725D95" w:rsidP="007F18AC">
      <w:pPr>
        <w:pStyle w:val="Mainstyle"/>
        <w:spacing w:line="480" w:lineRule="auto"/>
        <w:rPr>
          <w:b/>
        </w:rPr>
      </w:pPr>
    </w:p>
    <w:p w:rsidR="00725D95" w:rsidRDefault="00725D95" w:rsidP="007F18AC">
      <w:pPr>
        <w:pStyle w:val="Mainstyle"/>
        <w:spacing w:line="480" w:lineRule="auto"/>
        <w:rPr>
          <w:b/>
        </w:rPr>
      </w:pPr>
    </w:p>
    <w:p w:rsidR="00725D95" w:rsidRDefault="00725D95" w:rsidP="007F18AC">
      <w:pPr>
        <w:pStyle w:val="Mainstyle"/>
        <w:spacing w:line="480" w:lineRule="auto"/>
        <w:rPr>
          <w:b/>
        </w:rPr>
      </w:pPr>
    </w:p>
    <w:p w:rsidR="007F18AC" w:rsidRDefault="007F18AC" w:rsidP="007F18AC">
      <w:pPr>
        <w:pStyle w:val="Mainstyle"/>
        <w:spacing w:line="480" w:lineRule="auto"/>
        <w:rPr>
          <w:lang w:val="en-US"/>
        </w:rPr>
      </w:pPr>
      <w:r w:rsidRPr="009850BB">
        <w:rPr>
          <w:b/>
        </w:rPr>
        <w:lastRenderedPageBreak/>
        <w:t>Приложение 5</w:t>
      </w:r>
      <w:r w:rsidRPr="009850BB">
        <w:t>.</w:t>
      </w:r>
    </w:p>
    <w:p w:rsidR="00333755" w:rsidRDefault="00333755" w:rsidP="00333755">
      <w:pPr>
        <w:pStyle w:val="Mainstyle"/>
        <w:spacing w:line="480" w:lineRule="auto"/>
        <w:jc w:val="center"/>
        <w:rPr>
          <w:b/>
        </w:rPr>
      </w:pPr>
      <w:r>
        <w:rPr>
          <w:noProof/>
          <w:lang w:eastAsia="ru-RU"/>
        </w:rPr>
        <w:drawing>
          <wp:inline distT="0" distB="0" distL="0" distR="0" wp14:anchorId="3DC2A87D" wp14:editId="6FC6A3C4">
            <wp:extent cx="4320000" cy="2520000"/>
            <wp:effectExtent l="0" t="0" r="23495" b="1397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28586AC" wp14:editId="478C40B0">
            <wp:extent cx="4320000" cy="2520000"/>
            <wp:effectExtent l="0" t="0" r="23495" b="1397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A9A6F5C" wp14:editId="41AF0AF1">
            <wp:extent cx="4320000" cy="2700000"/>
            <wp:effectExtent l="0" t="0" r="23495" b="24765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3439651" wp14:editId="02EA884E">
            <wp:extent cx="4320000" cy="2700000"/>
            <wp:effectExtent l="0" t="0" r="23495" b="24765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E34541" w:rsidRDefault="00E34541" w:rsidP="00333755">
      <w:pPr>
        <w:pStyle w:val="Mainstyle"/>
        <w:spacing w:line="480" w:lineRule="auto"/>
        <w:jc w:val="center"/>
        <w:rPr>
          <w:b/>
        </w:rPr>
      </w:pPr>
    </w:p>
    <w:p w:rsidR="00333755" w:rsidRPr="00E34541" w:rsidRDefault="00E34541" w:rsidP="007F18AC">
      <w:pPr>
        <w:pStyle w:val="Mainstyle"/>
        <w:spacing w:line="480" w:lineRule="auto"/>
      </w:pPr>
      <w:r w:rsidRPr="009850BB">
        <w:rPr>
          <w:b/>
        </w:rPr>
        <w:t xml:space="preserve">Приложение </w:t>
      </w:r>
      <w:r w:rsidRPr="009850BB">
        <w:rPr>
          <w:b/>
          <w:lang w:val="en-US"/>
        </w:rPr>
        <w:t>6</w:t>
      </w:r>
      <w:r w:rsidRPr="009850BB">
        <w:t>.</w:t>
      </w:r>
    </w:p>
    <w:tbl>
      <w:tblPr>
        <w:tblW w:w="4393" w:type="pct"/>
        <w:jc w:val="center"/>
        <w:tblLook w:val="04A0" w:firstRow="1" w:lastRow="0" w:firstColumn="1" w:lastColumn="0" w:noHBand="0" w:noVBand="1"/>
      </w:tblPr>
      <w:tblGrid>
        <w:gridCol w:w="2475"/>
        <w:gridCol w:w="1679"/>
        <w:gridCol w:w="1679"/>
        <w:gridCol w:w="1679"/>
        <w:gridCol w:w="1679"/>
        <w:gridCol w:w="1675"/>
        <w:gridCol w:w="2125"/>
      </w:tblGrid>
      <w:tr w:rsidR="006214A4" w:rsidRPr="007F18AC" w:rsidTr="00E55D8F">
        <w:trPr>
          <w:trHeight w:val="792"/>
          <w:jc w:val="center"/>
        </w:trPr>
        <w:tc>
          <w:tcPr>
            <w:tcW w:w="962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Оценочная категория</w:t>
            </w:r>
          </w:p>
        </w:tc>
        <w:tc>
          <w:tcPr>
            <w:tcW w:w="2556" w:type="pct"/>
            <w:gridSpan w:val="4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Площадь</w:t>
            </w:r>
          </w:p>
        </w:tc>
        <w:tc>
          <w:tcPr>
            <w:tcW w:w="654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Средняя многолетняя численность, особей</w:t>
            </w:r>
          </w:p>
        </w:tc>
        <w:tc>
          <w:tcPr>
            <w:tcW w:w="827" w:type="pct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  <w:t>Средняя многолетняя плотность, особей на 1000 га</w:t>
            </w:r>
          </w:p>
        </w:tc>
      </w:tr>
      <w:tr w:rsidR="006214A4" w:rsidRPr="007F18AC" w:rsidTr="00E55D8F">
        <w:trPr>
          <w:trHeight w:val="660"/>
          <w:jc w:val="center"/>
        </w:trPr>
        <w:tc>
          <w:tcPr>
            <w:tcW w:w="9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127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га</w:t>
            </w:r>
          </w:p>
        </w:tc>
        <w:tc>
          <w:tcPr>
            <w:tcW w:w="127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% </w:t>
            </w:r>
          </w:p>
        </w:tc>
        <w:tc>
          <w:tcPr>
            <w:tcW w:w="654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7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6214A4" w:rsidRPr="007F18AC" w:rsidTr="00E55D8F">
        <w:trPr>
          <w:trHeight w:val="1440"/>
          <w:jc w:val="center"/>
        </w:trPr>
        <w:tc>
          <w:tcPr>
            <w:tcW w:w="962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Местообитания с древесно-кустарниковой растительностью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Местообитания с травянистой и травянисто-моховой растительностью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Местообитания с древесно-кустарниковой растительностью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Местообитания с травянистой и травянисто-моховой растительностью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7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6214A4" w:rsidRPr="007F18AC" w:rsidTr="00E55D8F">
        <w:trPr>
          <w:trHeight w:val="645"/>
          <w:jc w:val="center"/>
        </w:trPr>
        <w:tc>
          <w:tcPr>
            <w:tcW w:w="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proofErr w:type="gramStart"/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Основные</w:t>
            </w:r>
            <w:proofErr w:type="gramEnd"/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(I бонитет)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5189,0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287,6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52,6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2,9</w:t>
            </w:r>
          </w:p>
        </w:tc>
        <w:tc>
          <w:tcPr>
            <w:tcW w:w="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621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5</w:t>
            </w:r>
          </w:p>
        </w:tc>
        <w:tc>
          <w:tcPr>
            <w:tcW w:w="8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,0</w:t>
            </w:r>
          </w:p>
        </w:tc>
      </w:tr>
      <w:tr w:rsidR="006214A4" w:rsidRPr="007F18AC" w:rsidTr="00E55D8F">
        <w:trPr>
          <w:trHeight w:val="264"/>
          <w:jc w:val="center"/>
        </w:trPr>
        <w:tc>
          <w:tcPr>
            <w:tcW w:w="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Второстепенные </w:t>
            </w:r>
          </w:p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(III бонитет)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3687,9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220,9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37,4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2,2</w:t>
            </w:r>
          </w:p>
        </w:tc>
        <w:tc>
          <w:tcPr>
            <w:tcW w:w="654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6214A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</w:t>
            </w:r>
            <w:r w:rsidRPr="006214A4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2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2,</w:t>
            </w:r>
            <w:r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val="en-US" w:eastAsia="ru-RU"/>
              </w:rPr>
              <w:t>3</w:t>
            </w:r>
          </w:p>
        </w:tc>
      </w:tr>
      <w:tr w:rsidR="006214A4" w:rsidRPr="007F18AC" w:rsidTr="00E55D8F">
        <w:trPr>
          <w:trHeight w:val="264"/>
          <w:jc w:val="center"/>
        </w:trPr>
        <w:tc>
          <w:tcPr>
            <w:tcW w:w="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Несвойственные </w:t>
            </w:r>
          </w:p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(V бонитет)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468,0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4,7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654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2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214A4" w:rsidRPr="007F18AC" w:rsidRDefault="006214A4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</w:t>
            </w:r>
          </w:p>
        </w:tc>
      </w:tr>
      <w:tr w:rsidR="00E55D8F" w:rsidRPr="007F18AC" w:rsidTr="00E55D8F">
        <w:trPr>
          <w:trHeight w:val="264"/>
          <w:jc w:val="center"/>
        </w:trPr>
        <w:tc>
          <w:tcPr>
            <w:tcW w:w="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5D8F" w:rsidRPr="007F18AC" w:rsidRDefault="00E55D8F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i/>
                <w:iCs/>
                <w:color w:val="000000"/>
                <w:sz w:val="20"/>
                <w:szCs w:val="20"/>
                <w:lang w:eastAsia="ru-RU"/>
              </w:rPr>
              <w:t>Всего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5D8F" w:rsidRPr="007F18AC" w:rsidRDefault="00E55D8F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9344,9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5D8F" w:rsidRPr="007F18AC" w:rsidRDefault="00E55D8F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513,7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5D8F" w:rsidRPr="007F18AC" w:rsidRDefault="00E55D8F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94,8</w:t>
            </w:r>
          </w:p>
        </w:tc>
        <w:tc>
          <w:tcPr>
            <w:tcW w:w="63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5D8F" w:rsidRPr="007F18AC" w:rsidRDefault="00E55D8F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5,2</w:t>
            </w:r>
          </w:p>
        </w:tc>
        <w:tc>
          <w:tcPr>
            <w:tcW w:w="654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55D8F" w:rsidRPr="007F18AC" w:rsidRDefault="00E55D8F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827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E55D8F" w:rsidRPr="007F18AC" w:rsidRDefault="00E55D8F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E55D8F" w:rsidRPr="007F18AC" w:rsidTr="00E55D8F">
        <w:trPr>
          <w:trHeight w:val="264"/>
          <w:jc w:val="center"/>
        </w:trPr>
        <w:tc>
          <w:tcPr>
            <w:tcW w:w="96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55D8F" w:rsidRPr="007F18AC" w:rsidRDefault="00E55D8F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Итого</w:t>
            </w:r>
          </w:p>
        </w:tc>
        <w:tc>
          <w:tcPr>
            <w:tcW w:w="127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E55D8F" w:rsidRPr="007F18AC" w:rsidRDefault="00E55D8F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9858,6</w:t>
            </w:r>
          </w:p>
        </w:tc>
        <w:tc>
          <w:tcPr>
            <w:tcW w:w="1278" w:type="pct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E55D8F" w:rsidRPr="007F18AC" w:rsidRDefault="00E55D8F" w:rsidP="007F18A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7F18AC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</w:t>
            </w:r>
          </w:p>
        </w:tc>
        <w:tc>
          <w:tcPr>
            <w:tcW w:w="654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55D8F" w:rsidRPr="007F18AC" w:rsidRDefault="00E55D8F" w:rsidP="007F18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27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E55D8F" w:rsidRPr="007F18AC" w:rsidRDefault="00E55D8F" w:rsidP="007F18AC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</w:tr>
    </w:tbl>
    <w:p w:rsidR="007F18AC" w:rsidRDefault="007F18AC" w:rsidP="001A3BD6">
      <w:pPr>
        <w:pStyle w:val="Mainstyle"/>
        <w:spacing w:line="480" w:lineRule="auto"/>
        <w:rPr>
          <w:b/>
        </w:rPr>
      </w:pPr>
    </w:p>
    <w:p w:rsidR="007F18AC" w:rsidRDefault="007F18AC" w:rsidP="001A3BD6">
      <w:pPr>
        <w:pStyle w:val="Mainstyle"/>
        <w:spacing w:line="480" w:lineRule="auto"/>
        <w:rPr>
          <w:b/>
        </w:rPr>
      </w:pPr>
    </w:p>
    <w:p w:rsidR="007F18AC" w:rsidRDefault="007F18AC" w:rsidP="001A3BD6">
      <w:pPr>
        <w:pStyle w:val="Mainstyle"/>
        <w:spacing w:line="480" w:lineRule="auto"/>
        <w:rPr>
          <w:b/>
        </w:rPr>
      </w:pPr>
    </w:p>
    <w:p w:rsidR="007F18AC" w:rsidRDefault="007F18AC" w:rsidP="001A3BD6">
      <w:pPr>
        <w:pStyle w:val="Mainstyle"/>
        <w:spacing w:line="480" w:lineRule="auto"/>
        <w:rPr>
          <w:b/>
        </w:rPr>
      </w:pPr>
    </w:p>
    <w:p w:rsidR="007F18AC" w:rsidRDefault="007F18AC" w:rsidP="001A3BD6">
      <w:pPr>
        <w:pStyle w:val="Mainstyle"/>
        <w:spacing w:line="480" w:lineRule="auto"/>
        <w:rPr>
          <w:b/>
        </w:rPr>
      </w:pPr>
    </w:p>
    <w:p w:rsidR="007F18AC" w:rsidRPr="00725D95" w:rsidRDefault="00725D95" w:rsidP="00725D95">
      <w:pPr>
        <w:pStyle w:val="Mainstyle"/>
        <w:spacing w:line="480" w:lineRule="auto"/>
        <w:rPr>
          <w:b/>
        </w:rPr>
      </w:pPr>
      <w:r>
        <w:rPr>
          <w:b/>
        </w:rPr>
        <w:lastRenderedPageBreak/>
        <w:t>Приложение 7</w:t>
      </w:r>
    </w:p>
    <w:p w:rsidR="00731CFE" w:rsidRPr="00725D95" w:rsidRDefault="001A3BD6" w:rsidP="00725D95">
      <w:pPr>
        <w:pStyle w:val="Mainstyle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7A7BDAF2" wp14:editId="7C8B621C">
            <wp:extent cx="9357360" cy="5194865"/>
            <wp:effectExtent l="19050" t="19050" r="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7360" cy="51948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731CFE" w:rsidRPr="00725D95" w:rsidSect="00725D95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17CC5" w:rsidRDefault="00B17CC5" w:rsidP="00E73961">
      <w:pPr>
        <w:spacing w:after="0" w:line="240" w:lineRule="auto"/>
      </w:pPr>
      <w:r>
        <w:separator/>
      </w:r>
    </w:p>
  </w:endnote>
  <w:endnote w:type="continuationSeparator" w:id="0">
    <w:p w:rsidR="00B17CC5" w:rsidRDefault="00B17CC5" w:rsidP="00E739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iddenHorzOCR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">
    <w:altName w:val="MS Mincho"/>
    <w:panose1 w:val="00000000000000000000"/>
    <w:charset w:val="CC"/>
    <w:family w:val="auto"/>
    <w:notTrueType/>
    <w:pitch w:val="default"/>
    <w:sig w:usb0="00000205" w:usb1="09070000" w:usb2="00000010" w:usb3="00000000" w:csb0="000A0006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203" w:usb1="08070000" w:usb2="00000010" w:usb3="00000000" w:csb0="00020005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704943802"/>
      <w:docPartObj>
        <w:docPartGallery w:val="Page Numbers (Bottom of Page)"/>
        <w:docPartUnique/>
      </w:docPartObj>
    </w:sdtPr>
    <w:sdtEndPr/>
    <w:sdtContent>
      <w:p w:rsidR="00DC0E63" w:rsidRDefault="00FC3ED0">
        <w:pPr>
          <w:pStyle w:val="af5"/>
          <w:jc w:val="right"/>
        </w:pPr>
        <w:r>
          <w:fldChar w:fldCharType="begin"/>
        </w:r>
        <w:r w:rsidR="00DC0E63">
          <w:instrText>PAGE   \* MERGEFORMAT</w:instrText>
        </w:r>
        <w:r>
          <w:fldChar w:fldCharType="separate"/>
        </w:r>
        <w:r w:rsidR="006831E8">
          <w:rPr>
            <w:noProof/>
          </w:rPr>
          <w:t>37</w:t>
        </w:r>
        <w:r>
          <w:fldChar w:fldCharType="end"/>
        </w:r>
      </w:p>
    </w:sdtContent>
  </w:sdt>
  <w:p w:rsidR="00DC0E63" w:rsidRDefault="00DC0E63">
    <w:pPr>
      <w:pStyle w:val="af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17CC5" w:rsidRDefault="00B17CC5" w:rsidP="00E73961">
      <w:pPr>
        <w:spacing w:after="0" w:line="240" w:lineRule="auto"/>
      </w:pPr>
      <w:r>
        <w:separator/>
      </w:r>
    </w:p>
  </w:footnote>
  <w:footnote w:type="continuationSeparator" w:id="0">
    <w:p w:rsidR="00B17CC5" w:rsidRDefault="00B17CC5" w:rsidP="00E73961">
      <w:pPr>
        <w:spacing w:after="0" w:line="240" w:lineRule="auto"/>
      </w:pPr>
      <w:r>
        <w:continuationSeparator/>
      </w:r>
    </w:p>
  </w:footnote>
  <w:footnote w:id="1">
    <w:p w:rsidR="00DC0E63" w:rsidRPr="00E73961" w:rsidRDefault="00DC0E63" w:rsidP="00E73961">
      <w:pPr>
        <w:pStyle w:val="a9"/>
        <w:jc w:val="both"/>
        <w:rPr>
          <w:rFonts w:ascii="Times New Roman" w:hAnsi="Times New Roman" w:cs="Times New Roman"/>
          <w:sz w:val="22"/>
          <w:szCs w:val="22"/>
        </w:rPr>
      </w:pPr>
      <w:r w:rsidRPr="00E73961">
        <w:rPr>
          <w:rStyle w:val="af2"/>
          <w:rFonts w:ascii="Times New Roman" w:hAnsi="Times New Roman" w:cs="Times New Roman"/>
          <w:sz w:val="22"/>
          <w:szCs w:val="22"/>
        </w:rPr>
        <w:footnoteRef/>
      </w:r>
      <w:r>
        <w:rPr>
          <w:rFonts w:ascii="Times New Roman" w:hAnsi="Times New Roman" w:cs="Times New Roman"/>
          <w:sz w:val="22"/>
          <w:szCs w:val="22"/>
        </w:rPr>
        <w:t xml:space="preserve"> См</w:t>
      </w:r>
      <w:r w:rsidRPr="00E73961">
        <w:rPr>
          <w:rFonts w:ascii="Times New Roman" w:hAnsi="Times New Roman" w:cs="Times New Roman"/>
          <w:sz w:val="22"/>
          <w:szCs w:val="22"/>
        </w:rPr>
        <w:t>.</w:t>
      </w:r>
      <w:r>
        <w:rPr>
          <w:rFonts w:ascii="Times New Roman" w:hAnsi="Times New Roman" w:cs="Times New Roman"/>
          <w:sz w:val="22"/>
          <w:szCs w:val="22"/>
        </w:rPr>
        <w:t>:</w:t>
      </w:r>
      <w:r w:rsidRPr="00E73961">
        <w:rPr>
          <w:rFonts w:ascii="Times New Roman" w:hAnsi="Times New Roman" w:cs="Times New Roman"/>
          <w:sz w:val="22"/>
          <w:szCs w:val="22"/>
        </w:rPr>
        <w:t xml:space="preserve"> </w:t>
      </w:r>
      <w:r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 xml:space="preserve">Леонтьев </w:t>
      </w:r>
      <w:r w:rsidRPr="00E73961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Д.</w:t>
      </w:r>
      <w:r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 xml:space="preserve"> </w:t>
      </w:r>
      <w:r w:rsidRPr="00E73961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 xml:space="preserve">Ф. Ландшафтно-видовая концепция охотничьей таксации. </w:t>
      </w:r>
      <w:r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–</w:t>
      </w:r>
      <w:r w:rsidRPr="00E73961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 xml:space="preserve"> И</w:t>
      </w:r>
      <w:r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 xml:space="preserve">ркутск: </w:t>
      </w:r>
      <w:proofErr w:type="spellStart"/>
      <w:r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ИрГСХА</w:t>
      </w:r>
      <w:proofErr w:type="spellEnd"/>
      <w:r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, 2003</w:t>
      </w:r>
      <w:r w:rsidRPr="00E73961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.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4027FE"/>
    <w:multiLevelType w:val="hybridMultilevel"/>
    <w:tmpl w:val="DFC4240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5E24D6"/>
    <w:multiLevelType w:val="hybridMultilevel"/>
    <w:tmpl w:val="B8E6CFEA"/>
    <w:lvl w:ilvl="0" w:tplc="EEC0CA5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BF68787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839A140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A9CF22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E9ED47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8148373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C52E1A9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BC0490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6F6CDEF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">
    <w:nsid w:val="06F043EF"/>
    <w:multiLevelType w:val="hybridMultilevel"/>
    <w:tmpl w:val="E0083F2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08DE6809"/>
    <w:multiLevelType w:val="hybridMultilevel"/>
    <w:tmpl w:val="E832718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1104C39"/>
    <w:multiLevelType w:val="hybridMultilevel"/>
    <w:tmpl w:val="C4B2607C"/>
    <w:lvl w:ilvl="0" w:tplc="EC646D44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DA8F95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128771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2A7D1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F93CFDF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7767EA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A80A4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39C0D3E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6CC80A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5">
    <w:nsid w:val="145665F3"/>
    <w:multiLevelType w:val="hybridMultilevel"/>
    <w:tmpl w:val="BF0E25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4650A9F"/>
    <w:multiLevelType w:val="hybridMultilevel"/>
    <w:tmpl w:val="5DF0484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7">
    <w:nsid w:val="1C0F16C9"/>
    <w:multiLevelType w:val="hybridMultilevel"/>
    <w:tmpl w:val="918C12A8"/>
    <w:lvl w:ilvl="0" w:tplc="FC32C19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61EED8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E6E09C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C576F21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9296056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AC3273A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1F207F6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CB457D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4D96EEC0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8">
    <w:nsid w:val="21626E18"/>
    <w:multiLevelType w:val="hybridMultilevel"/>
    <w:tmpl w:val="91726B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3D15310"/>
    <w:multiLevelType w:val="hybridMultilevel"/>
    <w:tmpl w:val="A2BEE6E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0">
    <w:nsid w:val="24730859"/>
    <w:multiLevelType w:val="hybridMultilevel"/>
    <w:tmpl w:val="F9BC6114"/>
    <w:lvl w:ilvl="0" w:tplc="B1988B8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9944564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5F4D78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EB4EEC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B98C4B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98C932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ABFC79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6ED2EA2E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9DC7F5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1">
    <w:nsid w:val="27226FE2"/>
    <w:multiLevelType w:val="hybridMultilevel"/>
    <w:tmpl w:val="0150B08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7384E0F"/>
    <w:multiLevelType w:val="hybridMultilevel"/>
    <w:tmpl w:val="102A6114"/>
    <w:lvl w:ilvl="0" w:tplc="CA2231CA">
      <w:start w:val="1"/>
      <w:numFmt w:val="decimal"/>
      <w:pStyle w:val="11"/>
      <w:lvlText w:val="%1."/>
      <w:lvlJc w:val="left"/>
      <w:pPr>
        <w:ind w:left="750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9F26CD6"/>
    <w:multiLevelType w:val="hybridMultilevel"/>
    <w:tmpl w:val="412CB8D8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4">
    <w:nsid w:val="2CF84FF5"/>
    <w:multiLevelType w:val="hybridMultilevel"/>
    <w:tmpl w:val="792287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DE66AC"/>
    <w:multiLevelType w:val="hybridMultilevel"/>
    <w:tmpl w:val="23DAEAE4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6">
    <w:nsid w:val="2DFB271C"/>
    <w:multiLevelType w:val="hybridMultilevel"/>
    <w:tmpl w:val="397CA0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3C722372"/>
    <w:multiLevelType w:val="hybridMultilevel"/>
    <w:tmpl w:val="7BC4B504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8">
    <w:nsid w:val="3F381129"/>
    <w:multiLevelType w:val="hybridMultilevel"/>
    <w:tmpl w:val="397CA0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0024D21"/>
    <w:multiLevelType w:val="hybridMultilevel"/>
    <w:tmpl w:val="A81A954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7BF3A44"/>
    <w:multiLevelType w:val="hybridMultilevel"/>
    <w:tmpl w:val="DE74A51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1">
    <w:nsid w:val="495B6BC5"/>
    <w:multiLevelType w:val="hybridMultilevel"/>
    <w:tmpl w:val="547EBD38"/>
    <w:lvl w:ilvl="0" w:tplc="041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2">
    <w:nsid w:val="4CB15F96"/>
    <w:multiLevelType w:val="hybridMultilevel"/>
    <w:tmpl w:val="A7526A92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3">
    <w:nsid w:val="4F1B7758"/>
    <w:multiLevelType w:val="hybridMultilevel"/>
    <w:tmpl w:val="82BE4964"/>
    <w:lvl w:ilvl="0" w:tplc="FE5EE30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50CC01E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6936B2A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A600CAE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74EC164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08A4D348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B3A7D3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3FCB65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AAA999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4">
    <w:nsid w:val="54737639"/>
    <w:multiLevelType w:val="hybridMultilevel"/>
    <w:tmpl w:val="463E380C"/>
    <w:lvl w:ilvl="0" w:tplc="0419000F">
      <w:start w:val="1"/>
      <w:numFmt w:val="decimal"/>
      <w:lvlText w:val="%1.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>
    <w:nsid w:val="55847D17"/>
    <w:multiLevelType w:val="hybridMultilevel"/>
    <w:tmpl w:val="50067DA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5D77319"/>
    <w:multiLevelType w:val="hybridMultilevel"/>
    <w:tmpl w:val="9064DE2E"/>
    <w:lvl w:ilvl="0" w:tplc="44DC0C7A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0198679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CBF291A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DB26D42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CC5EB98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316E04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67215E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926232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3445D8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7">
    <w:nsid w:val="5D6816A2"/>
    <w:multiLevelType w:val="hybridMultilevel"/>
    <w:tmpl w:val="0584E49E"/>
    <w:lvl w:ilvl="0" w:tplc="39A6003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908E101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4CDAA6C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656C6A3E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61462D7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9F785F64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0854F44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5A49D76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58E01FA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8">
    <w:nsid w:val="6E824DD4"/>
    <w:multiLevelType w:val="hybridMultilevel"/>
    <w:tmpl w:val="975065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604427B"/>
    <w:multiLevelType w:val="hybridMultilevel"/>
    <w:tmpl w:val="313C572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6C7093C"/>
    <w:multiLevelType w:val="hybridMultilevel"/>
    <w:tmpl w:val="61128248"/>
    <w:lvl w:ilvl="0" w:tplc="0419000F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>
    <w:nsid w:val="798B1325"/>
    <w:multiLevelType w:val="hybridMultilevel"/>
    <w:tmpl w:val="6CD6C6DE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7B1A58DF"/>
    <w:multiLevelType w:val="hybridMultilevel"/>
    <w:tmpl w:val="6A386AA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3">
    <w:nsid w:val="7F3C6DAF"/>
    <w:multiLevelType w:val="hybridMultilevel"/>
    <w:tmpl w:val="42B6C5C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>
    <w:nsid w:val="7FA40598"/>
    <w:multiLevelType w:val="hybridMultilevel"/>
    <w:tmpl w:val="6C509116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8"/>
  </w:num>
  <w:num w:numId="3">
    <w:abstractNumId w:val="29"/>
  </w:num>
  <w:num w:numId="4">
    <w:abstractNumId w:val="8"/>
  </w:num>
  <w:num w:numId="5">
    <w:abstractNumId w:val="19"/>
  </w:num>
  <w:num w:numId="6">
    <w:abstractNumId w:val="26"/>
  </w:num>
  <w:num w:numId="7">
    <w:abstractNumId w:val="27"/>
  </w:num>
  <w:num w:numId="8">
    <w:abstractNumId w:val="7"/>
  </w:num>
  <w:num w:numId="9">
    <w:abstractNumId w:val="23"/>
  </w:num>
  <w:num w:numId="10">
    <w:abstractNumId w:val="4"/>
  </w:num>
  <w:num w:numId="11">
    <w:abstractNumId w:val="10"/>
  </w:num>
  <w:num w:numId="12">
    <w:abstractNumId w:val="32"/>
  </w:num>
  <w:num w:numId="13">
    <w:abstractNumId w:val="12"/>
  </w:num>
  <w:num w:numId="14">
    <w:abstractNumId w:val="33"/>
  </w:num>
  <w:num w:numId="15">
    <w:abstractNumId w:val="17"/>
  </w:num>
  <w:num w:numId="16">
    <w:abstractNumId w:val="13"/>
  </w:num>
  <w:num w:numId="17">
    <w:abstractNumId w:val="5"/>
  </w:num>
  <w:num w:numId="18">
    <w:abstractNumId w:val="21"/>
  </w:num>
  <w:num w:numId="19">
    <w:abstractNumId w:val="1"/>
  </w:num>
  <w:num w:numId="20">
    <w:abstractNumId w:val="15"/>
  </w:num>
  <w:num w:numId="21">
    <w:abstractNumId w:val="6"/>
  </w:num>
  <w:num w:numId="22">
    <w:abstractNumId w:val="2"/>
  </w:num>
  <w:num w:numId="23">
    <w:abstractNumId w:val="30"/>
  </w:num>
  <w:num w:numId="24">
    <w:abstractNumId w:val="22"/>
  </w:num>
  <w:num w:numId="25">
    <w:abstractNumId w:val="11"/>
  </w:num>
  <w:num w:numId="26">
    <w:abstractNumId w:val="31"/>
  </w:num>
  <w:num w:numId="27">
    <w:abstractNumId w:val="9"/>
  </w:num>
  <w:num w:numId="28">
    <w:abstractNumId w:val="20"/>
  </w:num>
  <w:num w:numId="29">
    <w:abstractNumId w:val="34"/>
  </w:num>
  <w:num w:numId="30">
    <w:abstractNumId w:val="25"/>
  </w:num>
  <w:num w:numId="31">
    <w:abstractNumId w:val="3"/>
  </w:num>
  <w:num w:numId="32">
    <w:abstractNumId w:val="24"/>
  </w:num>
  <w:num w:numId="33">
    <w:abstractNumId w:val="18"/>
  </w:num>
  <w:num w:numId="34">
    <w:abstractNumId w:val="14"/>
  </w:num>
  <w:num w:numId="35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320F2"/>
    <w:rsid w:val="00004AE4"/>
    <w:rsid w:val="00006496"/>
    <w:rsid w:val="000103E0"/>
    <w:rsid w:val="00011481"/>
    <w:rsid w:val="000135CB"/>
    <w:rsid w:val="000338A9"/>
    <w:rsid w:val="00033904"/>
    <w:rsid w:val="00042450"/>
    <w:rsid w:val="00050595"/>
    <w:rsid w:val="00053259"/>
    <w:rsid w:val="0005400F"/>
    <w:rsid w:val="00061F8B"/>
    <w:rsid w:val="00067EB0"/>
    <w:rsid w:val="0007373C"/>
    <w:rsid w:val="0008153B"/>
    <w:rsid w:val="00083EB0"/>
    <w:rsid w:val="00094518"/>
    <w:rsid w:val="000A70CB"/>
    <w:rsid w:val="000B110A"/>
    <w:rsid w:val="000B5574"/>
    <w:rsid w:val="000D2C8B"/>
    <w:rsid w:val="000E53E1"/>
    <w:rsid w:val="000E7C09"/>
    <w:rsid w:val="000F6059"/>
    <w:rsid w:val="00103910"/>
    <w:rsid w:val="001056C0"/>
    <w:rsid w:val="00111F46"/>
    <w:rsid w:val="00114E34"/>
    <w:rsid w:val="0011782C"/>
    <w:rsid w:val="00117E96"/>
    <w:rsid w:val="00123B64"/>
    <w:rsid w:val="00125912"/>
    <w:rsid w:val="0013333A"/>
    <w:rsid w:val="00136AD3"/>
    <w:rsid w:val="00137F18"/>
    <w:rsid w:val="00140697"/>
    <w:rsid w:val="00154355"/>
    <w:rsid w:val="00156A0E"/>
    <w:rsid w:val="001573BF"/>
    <w:rsid w:val="00173DD0"/>
    <w:rsid w:val="00177B1D"/>
    <w:rsid w:val="00180421"/>
    <w:rsid w:val="0018429C"/>
    <w:rsid w:val="00187480"/>
    <w:rsid w:val="00187FD7"/>
    <w:rsid w:val="0019316E"/>
    <w:rsid w:val="001A3BD6"/>
    <w:rsid w:val="001B4933"/>
    <w:rsid w:val="001B5C76"/>
    <w:rsid w:val="001B6F5D"/>
    <w:rsid w:val="001C6093"/>
    <w:rsid w:val="001D1849"/>
    <w:rsid w:val="001D3F1C"/>
    <w:rsid w:val="001D69FA"/>
    <w:rsid w:val="001D7E64"/>
    <w:rsid w:val="001E4253"/>
    <w:rsid w:val="001F226D"/>
    <w:rsid w:val="001F4A2D"/>
    <w:rsid w:val="00202CBF"/>
    <w:rsid w:val="0020361F"/>
    <w:rsid w:val="002112F7"/>
    <w:rsid w:val="00214B00"/>
    <w:rsid w:val="002212BF"/>
    <w:rsid w:val="00227D55"/>
    <w:rsid w:val="00230172"/>
    <w:rsid w:val="00231AE7"/>
    <w:rsid w:val="00232846"/>
    <w:rsid w:val="00234A27"/>
    <w:rsid w:val="002373A9"/>
    <w:rsid w:val="0024498F"/>
    <w:rsid w:val="00247410"/>
    <w:rsid w:val="002478EE"/>
    <w:rsid w:val="00256FC4"/>
    <w:rsid w:val="002575DB"/>
    <w:rsid w:val="00261539"/>
    <w:rsid w:val="002A091D"/>
    <w:rsid w:val="002B27E4"/>
    <w:rsid w:val="002B44F8"/>
    <w:rsid w:val="002B7FDB"/>
    <w:rsid w:val="002C2FC0"/>
    <w:rsid w:val="002C33DA"/>
    <w:rsid w:val="002E1D71"/>
    <w:rsid w:val="002E2157"/>
    <w:rsid w:val="002E2C6F"/>
    <w:rsid w:val="002E2E89"/>
    <w:rsid w:val="002F6D72"/>
    <w:rsid w:val="003063D7"/>
    <w:rsid w:val="003124C5"/>
    <w:rsid w:val="00322568"/>
    <w:rsid w:val="00333755"/>
    <w:rsid w:val="00335562"/>
    <w:rsid w:val="0034035F"/>
    <w:rsid w:val="003426A4"/>
    <w:rsid w:val="00347EF4"/>
    <w:rsid w:val="00353906"/>
    <w:rsid w:val="0035699D"/>
    <w:rsid w:val="003602CE"/>
    <w:rsid w:val="00367266"/>
    <w:rsid w:val="003737D8"/>
    <w:rsid w:val="003804A9"/>
    <w:rsid w:val="00384F98"/>
    <w:rsid w:val="003879E7"/>
    <w:rsid w:val="003964AE"/>
    <w:rsid w:val="00397C7C"/>
    <w:rsid w:val="003A01EA"/>
    <w:rsid w:val="003A3ED4"/>
    <w:rsid w:val="003A6198"/>
    <w:rsid w:val="003C0763"/>
    <w:rsid w:val="003C4D06"/>
    <w:rsid w:val="003D22D1"/>
    <w:rsid w:val="003D37C6"/>
    <w:rsid w:val="003E3943"/>
    <w:rsid w:val="003F0ACA"/>
    <w:rsid w:val="00400838"/>
    <w:rsid w:val="00404EE6"/>
    <w:rsid w:val="00406CAA"/>
    <w:rsid w:val="00416CDC"/>
    <w:rsid w:val="00420B2C"/>
    <w:rsid w:val="004227B5"/>
    <w:rsid w:val="00422BC2"/>
    <w:rsid w:val="00423035"/>
    <w:rsid w:val="0043522C"/>
    <w:rsid w:val="00436C26"/>
    <w:rsid w:val="004433E0"/>
    <w:rsid w:val="00445DBC"/>
    <w:rsid w:val="0044758B"/>
    <w:rsid w:val="00462063"/>
    <w:rsid w:val="004675D2"/>
    <w:rsid w:val="00470797"/>
    <w:rsid w:val="00473BD2"/>
    <w:rsid w:val="00474C0B"/>
    <w:rsid w:val="00482B89"/>
    <w:rsid w:val="00487104"/>
    <w:rsid w:val="00493FD3"/>
    <w:rsid w:val="004B74C6"/>
    <w:rsid w:val="004C1323"/>
    <w:rsid w:val="004C1643"/>
    <w:rsid w:val="004C3678"/>
    <w:rsid w:val="004C7687"/>
    <w:rsid w:val="004D2555"/>
    <w:rsid w:val="004D328C"/>
    <w:rsid w:val="004E44CB"/>
    <w:rsid w:val="004E79CD"/>
    <w:rsid w:val="004F5540"/>
    <w:rsid w:val="004F696D"/>
    <w:rsid w:val="00503BD7"/>
    <w:rsid w:val="005042BA"/>
    <w:rsid w:val="00507D3B"/>
    <w:rsid w:val="00512928"/>
    <w:rsid w:val="00513BA0"/>
    <w:rsid w:val="0051403E"/>
    <w:rsid w:val="005220ED"/>
    <w:rsid w:val="00522B31"/>
    <w:rsid w:val="00526E50"/>
    <w:rsid w:val="00527750"/>
    <w:rsid w:val="0053172D"/>
    <w:rsid w:val="00537E06"/>
    <w:rsid w:val="00541A45"/>
    <w:rsid w:val="00555918"/>
    <w:rsid w:val="00555DF6"/>
    <w:rsid w:val="00556187"/>
    <w:rsid w:val="00557DA1"/>
    <w:rsid w:val="00565562"/>
    <w:rsid w:val="005677E6"/>
    <w:rsid w:val="00574537"/>
    <w:rsid w:val="00582046"/>
    <w:rsid w:val="005947A8"/>
    <w:rsid w:val="005A0805"/>
    <w:rsid w:val="005A0B1A"/>
    <w:rsid w:val="005A27F0"/>
    <w:rsid w:val="005B4293"/>
    <w:rsid w:val="005C3320"/>
    <w:rsid w:val="005C5FCC"/>
    <w:rsid w:val="005D28E6"/>
    <w:rsid w:val="005D635A"/>
    <w:rsid w:val="005E02B3"/>
    <w:rsid w:val="005F3C74"/>
    <w:rsid w:val="006004E8"/>
    <w:rsid w:val="006050D7"/>
    <w:rsid w:val="00613AC0"/>
    <w:rsid w:val="00614BFF"/>
    <w:rsid w:val="006150BF"/>
    <w:rsid w:val="006214A4"/>
    <w:rsid w:val="006347B0"/>
    <w:rsid w:val="0064591A"/>
    <w:rsid w:val="00656B8E"/>
    <w:rsid w:val="00657605"/>
    <w:rsid w:val="006579CC"/>
    <w:rsid w:val="00661844"/>
    <w:rsid w:val="00661E72"/>
    <w:rsid w:val="006678F4"/>
    <w:rsid w:val="00670542"/>
    <w:rsid w:val="00675981"/>
    <w:rsid w:val="006800FF"/>
    <w:rsid w:val="006831E8"/>
    <w:rsid w:val="0068506F"/>
    <w:rsid w:val="006852BA"/>
    <w:rsid w:val="0068555B"/>
    <w:rsid w:val="00687791"/>
    <w:rsid w:val="00696FA7"/>
    <w:rsid w:val="006B0A47"/>
    <w:rsid w:val="006C0E8D"/>
    <w:rsid w:val="006C10CF"/>
    <w:rsid w:val="006C198A"/>
    <w:rsid w:val="006C5AEF"/>
    <w:rsid w:val="006C74B8"/>
    <w:rsid w:val="006D2EC2"/>
    <w:rsid w:val="006D66F9"/>
    <w:rsid w:val="006E42FB"/>
    <w:rsid w:val="006F2A41"/>
    <w:rsid w:val="006F3525"/>
    <w:rsid w:val="006F662F"/>
    <w:rsid w:val="00701C34"/>
    <w:rsid w:val="00714425"/>
    <w:rsid w:val="00714BA5"/>
    <w:rsid w:val="0072192B"/>
    <w:rsid w:val="00722701"/>
    <w:rsid w:val="007251F6"/>
    <w:rsid w:val="00725D95"/>
    <w:rsid w:val="00731CFE"/>
    <w:rsid w:val="00740E5C"/>
    <w:rsid w:val="0074724A"/>
    <w:rsid w:val="00760150"/>
    <w:rsid w:val="007608D0"/>
    <w:rsid w:val="00760CA0"/>
    <w:rsid w:val="0077620B"/>
    <w:rsid w:val="00784134"/>
    <w:rsid w:val="007906A9"/>
    <w:rsid w:val="0079251B"/>
    <w:rsid w:val="007955A8"/>
    <w:rsid w:val="007A4814"/>
    <w:rsid w:val="007A6353"/>
    <w:rsid w:val="007A6911"/>
    <w:rsid w:val="007E4B44"/>
    <w:rsid w:val="007E63B6"/>
    <w:rsid w:val="007E70CE"/>
    <w:rsid w:val="007F18AC"/>
    <w:rsid w:val="007F489D"/>
    <w:rsid w:val="007F689D"/>
    <w:rsid w:val="00802D80"/>
    <w:rsid w:val="008066EE"/>
    <w:rsid w:val="0081121F"/>
    <w:rsid w:val="00812436"/>
    <w:rsid w:val="008124B5"/>
    <w:rsid w:val="008141BF"/>
    <w:rsid w:val="00816203"/>
    <w:rsid w:val="00822451"/>
    <w:rsid w:val="00822F9A"/>
    <w:rsid w:val="00826BFE"/>
    <w:rsid w:val="00844A30"/>
    <w:rsid w:val="00844F4F"/>
    <w:rsid w:val="00846680"/>
    <w:rsid w:val="008472D3"/>
    <w:rsid w:val="008522D2"/>
    <w:rsid w:val="00857CB6"/>
    <w:rsid w:val="00860225"/>
    <w:rsid w:val="00864BCF"/>
    <w:rsid w:val="00865DD7"/>
    <w:rsid w:val="008672B9"/>
    <w:rsid w:val="00871F4C"/>
    <w:rsid w:val="00884C04"/>
    <w:rsid w:val="008867F8"/>
    <w:rsid w:val="00887A97"/>
    <w:rsid w:val="00892491"/>
    <w:rsid w:val="008944B9"/>
    <w:rsid w:val="008B5194"/>
    <w:rsid w:val="008C08C4"/>
    <w:rsid w:val="008C50BA"/>
    <w:rsid w:val="008E63D6"/>
    <w:rsid w:val="008E7529"/>
    <w:rsid w:val="009007B6"/>
    <w:rsid w:val="009040BC"/>
    <w:rsid w:val="00912997"/>
    <w:rsid w:val="00914D68"/>
    <w:rsid w:val="00923B88"/>
    <w:rsid w:val="00957DB6"/>
    <w:rsid w:val="00965789"/>
    <w:rsid w:val="00973AA5"/>
    <w:rsid w:val="00974CAF"/>
    <w:rsid w:val="00983151"/>
    <w:rsid w:val="009850BB"/>
    <w:rsid w:val="0098555D"/>
    <w:rsid w:val="0098557B"/>
    <w:rsid w:val="00986AD3"/>
    <w:rsid w:val="00992ED3"/>
    <w:rsid w:val="009A1FDE"/>
    <w:rsid w:val="009A4C3E"/>
    <w:rsid w:val="009E113A"/>
    <w:rsid w:val="009E1423"/>
    <w:rsid w:val="009E3755"/>
    <w:rsid w:val="009E5EE7"/>
    <w:rsid w:val="009F1437"/>
    <w:rsid w:val="00A07749"/>
    <w:rsid w:val="00A10488"/>
    <w:rsid w:val="00A3024B"/>
    <w:rsid w:val="00A33FE0"/>
    <w:rsid w:val="00A35137"/>
    <w:rsid w:val="00A365CA"/>
    <w:rsid w:val="00A3746B"/>
    <w:rsid w:val="00A4153A"/>
    <w:rsid w:val="00A43EA3"/>
    <w:rsid w:val="00A46D98"/>
    <w:rsid w:val="00A52298"/>
    <w:rsid w:val="00A54BEC"/>
    <w:rsid w:val="00A54DFB"/>
    <w:rsid w:val="00A600A3"/>
    <w:rsid w:val="00A60225"/>
    <w:rsid w:val="00A63D47"/>
    <w:rsid w:val="00A6767A"/>
    <w:rsid w:val="00A74C73"/>
    <w:rsid w:val="00A74DCD"/>
    <w:rsid w:val="00A75C4C"/>
    <w:rsid w:val="00A82C1F"/>
    <w:rsid w:val="00A93B63"/>
    <w:rsid w:val="00AA03D2"/>
    <w:rsid w:val="00AA0799"/>
    <w:rsid w:val="00AA28EB"/>
    <w:rsid w:val="00AA57B2"/>
    <w:rsid w:val="00AA5997"/>
    <w:rsid w:val="00AC4BC8"/>
    <w:rsid w:val="00AC58FC"/>
    <w:rsid w:val="00AD4984"/>
    <w:rsid w:val="00AE2944"/>
    <w:rsid w:val="00AF0474"/>
    <w:rsid w:val="00AF2085"/>
    <w:rsid w:val="00AF4353"/>
    <w:rsid w:val="00B0290C"/>
    <w:rsid w:val="00B07277"/>
    <w:rsid w:val="00B1505B"/>
    <w:rsid w:val="00B17CC5"/>
    <w:rsid w:val="00B20CCE"/>
    <w:rsid w:val="00B24A05"/>
    <w:rsid w:val="00B25BCA"/>
    <w:rsid w:val="00B25C90"/>
    <w:rsid w:val="00B36B69"/>
    <w:rsid w:val="00B46AE6"/>
    <w:rsid w:val="00B52C00"/>
    <w:rsid w:val="00B616FB"/>
    <w:rsid w:val="00B65C92"/>
    <w:rsid w:val="00B81E8F"/>
    <w:rsid w:val="00B84DDA"/>
    <w:rsid w:val="00B85F9C"/>
    <w:rsid w:val="00B9685E"/>
    <w:rsid w:val="00BA1760"/>
    <w:rsid w:val="00BA1F63"/>
    <w:rsid w:val="00BB2B53"/>
    <w:rsid w:val="00BB3BA6"/>
    <w:rsid w:val="00BC4F52"/>
    <w:rsid w:val="00BD3D46"/>
    <w:rsid w:val="00BD63A0"/>
    <w:rsid w:val="00BE3775"/>
    <w:rsid w:val="00BF441A"/>
    <w:rsid w:val="00BF5945"/>
    <w:rsid w:val="00BF6EA1"/>
    <w:rsid w:val="00C00228"/>
    <w:rsid w:val="00C012F2"/>
    <w:rsid w:val="00C14E38"/>
    <w:rsid w:val="00C20967"/>
    <w:rsid w:val="00C22B76"/>
    <w:rsid w:val="00C25569"/>
    <w:rsid w:val="00C320F2"/>
    <w:rsid w:val="00C37A61"/>
    <w:rsid w:val="00C503A6"/>
    <w:rsid w:val="00C50830"/>
    <w:rsid w:val="00C601D8"/>
    <w:rsid w:val="00C67113"/>
    <w:rsid w:val="00C73E8A"/>
    <w:rsid w:val="00C80416"/>
    <w:rsid w:val="00C80848"/>
    <w:rsid w:val="00C80CC8"/>
    <w:rsid w:val="00C97B68"/>
    <w:rsid w:val="00CA6FFD"/>
    <w:rsid w:val="00CB42BB"/>
    <w:rsid w:val="00CB5D2D"/>
    <w:rsid w:val="00CC1961"/>
    <w:rsid w:val="00CC32CF"/>
    <w:rsid w:val="00CC6A58"/>
    <w:rsid w:val="00CD2744"/>
    <w:rsid w:val="00CE7188"/>
    <w:rsid w:val="00CF6BF3"/>
    <w:rsid w:val="00D00B97"/>
    <w:rsid w:val="00D0154D"/>
    <w:rsid w:val="00D02497"/>
    <w:rsid w:val="00D073CD"/>
    <w:rsid w:val="00D233DE"/>
    <w:rsid w:val="00D23CDF"/>
    <w:rsid w:val="00D34935"/>
    <w:rsid w:val="00D36BA4"/>
    <w:rsid w:val="00D37304"/>
    <w:rsid w:val="00D37A77"/>
    <w:rsid w:val="00D47385"/>
    <w:rsid w:val="00D50B8E"/>
    <w:rsid w:val="00D50C18"/>
    <w:rsid w:val="00D5194F"/>
    <w:rsid w:val="00D536F4"/>
    <w:rsid w:val="00D54AB0"/>
    <w:rsid w:val="00D6081F"/>
    <w:rsid w:val="00D62DE9"/>
    <w:rsid w:val="00D65F72"/>
    <w:rsid w:val="00D67001"/>
    <w:rsid w:val="00D67F6D"/>
    <w:rsid w:val="00D7334C"/>
    <w:rsid w:val="00D8510D"/>
    <w:rsid w:val="00D970CE"/>
    <w:rsid w:val="00DA0CB0"/>
    <w:rsid w:val="00DB7439"/>
    <w:rsid w:val="00DB7996"/>
    <w:rsid w:val="00DC0E63"/>
    <w:rsid w:val="00DD27F9"/>
    <w:rsid w:val="00DD34B5"/>
    <w:rsid w:val="00DD3B91"/>
    <w:rsid w:val="00DD40C8"/>
    <w:rsid w:val="00DD716D"/>
    <w:rsid w:val="00DE5F59"/>
    <w:rsid w:val="00DE6E35"/>
    <w:rsid w:val="00DF4D13"/>
    <w:rsid w:val="00E01767"/>
    <w:rsid w:val="00E1575D"/>
    <w:rsid w:val="00E20D8C"/>
    <w:rsid w:val="00E23767"/>
    <w:rsid w:val="00E3413D"/>
    <w:rsid w:val="00E34541"/>
    <w:rsid w:val="00E34C4C"/>
    <w:rsid w:val="00E40F26"/>
    <w:rsid w:val="00E52CF0"/>
    <w:rsid w:val="00E53086"/>
    <w:rsid w:val="00E54FDB"/>
    <w:rsid w:val="00E55D8F"/>
    <w:rsid w:val="00E5609D"/>
    <w:rsid w:val="00E65ED7"/>
    <w:rsid w:val="00E668BC"/>
    <w:rsid w:val="00E7047C"/>
    <w:rsid w:val="00E716FF"/>
    <w:rsid w:val="00E72135"/>
    <w:rsid w:val="00E72396"/>
    <w:rsid w:val="00E73961"/>
    <w:rsid w:val="00E81243"/>
    <w:rsid w:val="00E8549A"/>
    <w:rsid w:val="00E85DCD"/>
    <w:rsid w:val="00EB3BCA"/>
    <w:rsid w:val="00EC58E6"/>
    <w:rsid w:val="00EC5DFB"/>
    <w:rsid w:val="00ED53B9"/>
    <w:rsid w:val="00EE44AC"/>
    <w:rsid w:val="00EE786E"/>
    <w:rsid w:val="00EF375C"/>
    <w:rsid w:val="00EF3F66"/>
    <w:rsid w:val="00EF5316"/>
    <w:rsid w:val="00F01846"/>
    <w:rsid w:val="00F02B26"/>
    <w:rsid w:val="00F12BE8"/>
    <w:rsid w:val="00F13C18"/>
    <w:rsid w:val="00F14010"/>
    <w:rsid w:val="00F1599F"/>
    <w:rsid w:val="00F16D49"/>
    <w:rsid w:val="00F21C9F"/>
    <w:rsid w:val="00F24C18"/>
    <w:rsid w:val="00F31B42"/>
    <w:rsid w:val="00F43EBD"/>
    <w:rsid w:val="00F66E05"/>
    <w:rsid w:val="00F7548F"/>
    <w:rsid w:val="00F82A11"/>
    <w:rsid w:val="00F95216"/>
    <w:rsid w:val="00FA5D70"/>
    <w:rsid w:val="00FC0A5F"/>
    <w:rsid w:val="00FC12BC"/>
    <w:rsid w:val="00FC3ED0"/>
    <w:rsid w:val="00FD3900"/>
    <w:rsid w:val="00FE2E07"/>
    <w:rsid w:val="00FE319C"/>
    <w:rsid w:val="00FE43AE"/>
    <w:rsid w:val="00FE5188"/>
    <w:rsid w:val="00FF20FF"/>
    <w:rsid w:val="00FF2FD0"/>
    <w:rsid w:val="00FF78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C5DFB"/>
  </w:style>
  <w:style w:type="paragraph" w:styleId="1">
    <w:name w:val="heading 1"/>
    <w:basedOn w:val="a"/>
    <w:next w:val="a"/>
    <w:link w:val="10"/>
    <w:uiPriority w:val="9"/>
    <w:qFormat/>
    <w:rsid w:val="002E2E8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40083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40083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5">
    <w:name w:val="heading 5"/>
    <w:basedOn w:val="a"/>
    <w:link w:val="50"/>
    <w:uiPriority w:val="9"/>
    <w:qFormat/>
    <w:rsid w:val="00400838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E2E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0083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0083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400838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12">
    <w:name w:val="toc 1"/>
    <w:basedOn w:val="a"/>
    <w:next w:val="a"/>
    <w:autoRedefine/>
    <w:uiPriority w:val="39"/>
    <w:unhideWhenUsed/>
    <w:qFormat/>
    <w:rsid w:val="004C3678"/>
    <w:pPr>
      <w:tabs>
        <w:tab w:val="right" w:leader="dot" w:pos="9345"/>
      </w:tabs>
      <w:spacing w:after="100"/>
    </w:pPr>
    <w:rPr>
      <w:rFonts w:ascii="Times New Roman" w:eastAsiaTheme="minorEastAsia" w:hAnsi="Times New Roman" w:cs="Times New Roman"/>
      <w:noProof/>
      <w:sz w:val="24"/>
      <w:szCs w:val="24"/>
    </w:rPr>
  </w:style>
  <w:style w:type="character" w:styleId="a3">
    <w:name w:val="Hyperlink"/>
    <w:basedOn w:val="a0"/>
    <w:uiPriority w:val="99"/>
    <w:unhideWhenUsed/>
    <w:rsid w:val="002E2E89"/>
    <w:rPr>
      <w:color w:val="0000FF"/>
      <w:u w:val="single"/>
    </w:rPr>
  </w:style>
  <w:style w:type="paragraph" w:styleId="a4">
    <w:name w:val="TOC Heading"/>
    <w:basedOn w:val="1"/>
    <w:next w:val="a"/>
    <w:uiPriority w:val="39"/>
    <w:unhideWhenUsed/>
    <w:qFormat/>
    <w:rsid w:val="002E2E89"/>
    <w:pPr>
      <w:outlineLvl w:val="9"/>
    </w:pPr>
  </w:style>
  <w:style w:type="paragraph" w:styleId="a5">
    <w:name w:val="Balloon Text"/>
    <w:basedOn w:val="a"/>
    <w:link w:val="a6"/>
    <w:uiPriority w:val="99"/>
    <w:semiHidden/>
    <w:unhideWhenUsed/>
    <w:rsid w:val="002E2E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2E89"/>
    <w:rPr>
      <w:rFonts w:ascii="Tahoma" w:hAnsi="Tahoma" w:cs="Tahoma"/>
      <w:sz w:val="16"/>
      <w:szCs w:val="16"/>
    </w:rPr>
  </w:style>
  <w:style w:type="paragraph" w:customStyle="1" w:styleId="Style">
    <w:name w:val="Style"/>
    <w:basedOn w:val="a"/>
    <w:link w:val="Style0"/>
    <w:qFormat/>
    <w:rsid w:val="00400838"/>
    <w:pPr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Style0">
    <w:name w:val="Style Знак"/>
    <w:basedOn w:val="a0"/>
    <w:link w:val="Style"/>
    <w:rsid w:val="00400838"/>
    <w:rPr>
      <w:rFonts w:ascii="Times New Roman" w:hAnsi="Times New Roman" w:cs="Times New Roman"/>
      <w:sz w:val="24"/>
      <w:szCs w:val="24"/>
    </w:rPr>
  </w:style>
  <w:style w:type="paragraph" w:customStyle="1" w:styleId="13">
    <w:name w:val="Стиль1"/>
    <w:basedOn w:val="a"/>
    <w:link w:val="14"/>
    <w:qFormat/>
    <w:rsid w:val="00400838"/>
    <w:pPr>
      <w:spacing w:after="0"/>
      <w:jc w:val="right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14">
    <w:name w:val="Стиль1 Знак"/>
    <w:basedOn w:val="a0"/>
    <w:link w:val="13"/>
    <w:rsid w:val="00400838"/>
    <w:rPr>
      <w:rFonts w:ascii="Times New Roman" w:eastAsia="Times New Roman" w:hAnsi="Times New Roman" w:cs="Times New Roman"/>
      <w:sz w:val="26"/>
      <w:szCs w:val="26"/>
    </w:rPr>
  </w:style>
  <w:style w:type="paragraph" w:customStyle="1" w:styleId="21">
    <w:name w:val="Стиль2"/>
    <w:basedOn w:val="a"/>
    <w:link w:val="22"/>
    <w:qFormat/>
    <w:rsid w:val="00400838"/>
    <w:pPr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22">
    <w:name w:val="Стиль2 Знак"/>
    <w:basedOn w:val="a0"/>
    <w:link w:val="21"/>
    <w:rsid w:val="00400838"/>
    <w:rPr>
      <w:rFonts w:ascii="Times New Roman" w:hAnsi="Times New Roman" w:cs="Times New Roman"/>
      <w:sz w:val="24"/>
      <w:szCs w:val="24"/>
    </w:rPr>
  </w:style>
  <w:style w:type="table" w:styleId="a7">
    <w:name w:val="Table Grid"/>
    <w:basedOn w:val="a1"/>
    <w:uiPriority w:val="39"/>
    <w:rsid w:val="004008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1">
    <w:name w:val="Стиль3"/>
    <w:basedOn w:val="21"/>
    <w:link w:val="32"/>
    <w:qFormat/>
    <w:rsid w:val="00400838"/>
    <w:pPr>
      <w:ind w:firstLine="708"/>
    </w:pPr>
    <w:rPr>
      <w:rFonts w:eastAsiaTheme="minorEastAsia"/>
    </w:rPr>
  </w:style>
  <w:style w:type="character" w:customStyle="1" w:styleId="32">
    <w:name w:val="Стиль3 Знак"/>
    <w:basedOn w:val="22"/>
    <w:link w:val="31"/>
    <w:rsid w:val="00400838"/>
    <w:rPr>
      <w:rFonts w:ascii="Times New Roman" w:eastAsiaTheme="minorEastAsia" w:hAnsi="Times New Roman" w:cs="Times New Roman"/>
      <w:sz w:val="24"/>
      <w:szCs w:val="24"/>
    </w:rPr>
  </w:style>
  <w:style w:type="paragraph" w:customStyle="1" w:styleId="15">
    <w:name w:val="1"/>
    <w:basedOn w:val="a"/>
    <w:link w:val="16"/>
    <w:qFormat/>
    <w:rsid w:val="00400838"/>
    <w:pPr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16">
    <w:name w:val="1 Знак"/>
    <w:basedOn w:val="a0"/>
    <w:link w:val="15"/>
    <w:rsid w:val="00400838"/>
    <w:rPr>
      <w:rFonts w:ascii="Times New Roman" w:hAnsi="Times New Roman" w:cs="Times New Roman"/>
      <w:sz w:val="24"/>
      <w:szCs w:val="24"/>
    </w:rPr>
  </w:style>
  <w:style w:type="character" w:customStyle="1" w:styleId="a8">
    <w:name w:val="Текст сноски Знак"/>
    <w:basedOn w:val="a0"/>
    <w:link w:val="a9"/>
    <w:uiPriority w:val="99"/>
    <w:semiHidden/>
    <w:rsid w:val="00400838"/>
    <w:rPr>
      <w:sz w:val="20"/>
      <w:szCs w:val="20"/>
    </w:rPr>
  </w:style>
  <w:style w:type="paragraph" w:styleId="a9">
    <w:name w:val="footnote text"/>
    <w:basedOn w:val="a"/>
    <w:link w:val="a8"/>
    <w:uiPriority w:val="99"/>
    <w:semiHidden/>
    <w:unhideWhenUsed/>
    <w:rsid w:val="00400838"/>
    <w:pPr>
      <w:spacing w:after="0" w:line="240" w:lineRule="auto"/>
    </w:pPr>
    <w:rPr>
      <w:sz w:val="20"/>
      <w:szCs w:val="20"/>
    </w:rPr>
  </w:style>
  <w:style w:type="character" w:customStyle="1" w:styleId="HTML">
    <w:name w:val="Стандартный HTML Знак"/>
    <w:basedOn w:val="a0"/>
    <w:link w:val="HTML0"/>
    <w:uiPriority w:val="99"/>
    <w:semiHidden/>
    <w:rsid w:val="00400838"/>
    <w:rPr>
      <w:rFonts w:ascii="Courier New" w:eastAsia="Times New Roman" w:hAnsi="Courier New" w:cs="Courier New"/>
      <w:sz w:val="20"/>
      <w:szCs w:val="20"/>
      <w:lang w:eastAsia="ru-RU" w:bidi="th-TH"/>
    </w:rPr>
  </w:style>
  <w:style w:type="paragraph" w:styleId="HTML0">
    <w:name w:val="HTML Preformatted"/>
    <w:basedOn w:val="a"/>
    <w:link w:val="HTML"/>
    <w:uiPriority w:val="99"/>
    <w:semiHidden/>
    <w:unhideWhenUsed/>
    <w:rsid w:val="0040083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 w:bidi="th-TH"/>
    </w:rPr>
  </w:style>
  <w:style w:type="paragraph" w:customStyle="1" w:styleId="Default">
    <w:name w:val="Default"/>
    <w:rsid w:val="0040083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bidi="th-TH"/>
    </w:rPr>
  </w:style>
  <w:style w:type="paragraph" w:customStyle="1" w:styleId="Style1">
    <w:name w:val="Style 1"/>
    <w:basedOn w:val="a"/>
    <w:link w:val="Style10"/>
    <w:qFormat/>
    <w:rsid w:val="00400838"/>
    <w:pPr>
      <w:jc w:val="both"/>
    </w:pPr>
    <w:rPr>
      <w:rFonts w:ascii="Times New Roman" w:eastAsia="HiddenHorzOCR" w:hAnsi="Times New Roman" w:cs="Times New Roman"/>
      <w:sz w:val="24"/>
      <w:szCs w:val="24"/>
      <w:lang w:bidi="th-TH"/>
    </w:rPr>
  </w:style>
  <w:style w:type="character" w:customStyle="1" w:styleId="Style10">
    <w:name w:val="Style 1 Знак"/>
    <w:basedOn w:val="a0"/>
    <w:link w:val="Style1"/>
    <w:rsid w:val="00400838"/>
    <w:rPr>
      <w:rFonts w:ascii="Times New Roman" w:eastAsia="HiddenHorzOCR" w:hAnsi="Times New Roman" w:cs="Times New Roman"/>
      <w:sz w:val="24"/>
      <w:szCs w:val="24"/>
      <w:lang w:bidi="th-TH"/>
    </w:rPr>
  </w:style>
  <w:style w:type="paragraph" w:customStyle="1" w:styleId="aa">
    <w:name w:val="сииии"/>
    <w:basedOn w:val="a"/>
    <w:link w:val="ab"/>
    <w:qFormat/>
    <w:rsid w:val="00400838"/>
    <w:pPr>
      <w:ind w:firstLine="708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сииии Знак"/>
    <w:basedOn w:val="a0"/>
    <w:link w:val="aa"/>
    <w:rsid w:val="00400838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List Paragraph"/>
    <w:basedOn w:val="a"/>
    <w:link w:val="ad"/>
    <w:uiPriority w:val="34"/>
    <w:qFormat/>
    <w:rsid w:val="00400838"/>
    <w:pPr>
      <w:ind w:left="720"/>
      <w:contextualSpacing/>
    </w:pPr>
    <w:rPr>
      <w:rFonts w:ascii="Cambria" w:eastAsia="Times New Roman" w:hAnsi="Cambria" w:cs="Times New Roman"/>
      <w:lang w:val="en-US"/>
    </w:rPr>
  </w:style>
  <w:style w:type="character" w:customStyle="1" w:styleId="ad">
    <w:name w:val="Абзац списка Знак"/>
    <w:basedOn w:val="a0"/>
    <w:link w:val="ac"/>
    <w:uiPriority w:val="34"/>
    <w:rsid w:val="00400838"/>
    <w:rPr>
      <w:rFonts w:ascii="Cambria" w:eastAsia="Times New Roman" w:hAnsi="Cambria" w:cs="Times New Roman"/>
      <w:lang w:val="en-US"/>
    </w:rPr>
  </w:style>
  <w:style w:type="paragraph" w:customStyle="1" w:styleId="11">
    <w:name w:val="11"/>
    <w:basedOn w:val="a"/>
    <w:link w:val="110"/>
    <w:qFormat/>
    <w:rsid w:val="00400838"/>
    <w:pPr>
      <w:numPr>
        <w:numId w:val="13"/>
      </w:num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0">
    <w:name w:val="11 Знак"/>
    <w:basedOn w:val="a0"/>
    <w:link w:val="11"/>
    <w:rsid w:val="0040083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lid-translation">
    <w:name w:val="tlid-translation"/>
    <w:basedOn w:val="a0"/>
    <w:rsid w:val="00400838"/>
  </w:style>
  <w:style w:type="character" w:customStyle="1" w:styleId="rvts6">
    <w:name w:val="rvts6"/>
    <w:basedOn w:val="a0"/>
    <w:rsid w:val="00400838"/>
  </w:style>
  <w:style w:type="paragraph" w:customStyle="1" w:styleId="Mainstyle">
    <w:name w:val="Main style"/>
    <w:basedOn w:val="a"/>
    <w:link w:val="Mainstyle0"/>
    <w:qFormat/>
    <w:rsid w:val="00400838"/>
    <w:pPr>
      <w:spacing w:after="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ainstyle0">
    <w:name w:val="Main style Знак"/>
    <w:basedOn w:val="a0"/>
    <w:link w:val="Mainstyle"/>
    <w:rsid w:val="00400838"/>
    <w:rPr>
      <w:rFonts w:ascii="Times New Roman" w:eastAsia="Times New Roman" w:hAnsi="Times New Roman" w:cs="Times New Roman"/>
      <w:sz w:val="24"/>
      <w:szCs w:val="24"/>
    </w:rPr>
  </w:style>
  <w:style w:type="paragraph" w:customStyle="1" w:styleId="ae">
    <w:name w:val="Стиль"/>
    <w:basedOn w:val="Mainstyle"/>
    <w:link w:val="af"/>
    <w:qFormat/>
    <w:rsid w:val="00400838"/>
  </w:style>
  <w:style w:type="character" w:customStyle="1" w:styleId="af">
    <w:name w:val="Стиль Знак"/>
    <w:basedOn w:val="Mainstyle0"/>
    <w:link w:val="ae"/>
    <w:rsid w:val="00400838"/>
    <w:rPr>
      <w:rFonts w:ascii="Times New Roman" w:eastAsia="Times New Roman" w:hAnsi="Times New Roman" w:cs="Times New Roman"/>
      <w:sz w:val="24"/>
      <w:szCs w:val="24"/>
    </w:rPr>
  </w:style>
  <w:style w:type="paragraph" w:customStyle="1" w:styleId="af0">
    <w:name w:val="ВКР"/>
    <w:basedOn w:val="Style"/>
    <w:link w:val="af1"/>
    <w:qFormat/>
    <w:rsid w:val="00400838"/>
  </w:style>
  <w:style w:type="character" w:customStyle="1" w:styleId="af1">
    <w:name w:val="ВКР Знак"/>
    <w:basedOn w:val="Style0"/>
    <w:link w:val="af0"/>
    <w:rsid w:val="00400838"/>
    <w:rPr>
      <w:rFonts w:ascii="Times New Roman" w:hAnsi="Times New Roman" w:cs="Times New Roman"/>
      <w:sz w:val="24"/>
      <w:szCs w:val="24"/>
    </w:rPr>
  </w:style>
  <w:style w:type="character" w:customStyle="1" w:styleId="z-">
    <w:name w:val="z-Начало формы Знак"/>
    <w:basedOn w:val="a0"/>
    <w:link w:val="z-0"/>
    <w:uiPriority w:val="99"/>
    <w:semiHidden/>
    <w:rsid w:val="00400838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0">
    <w:name w:val="HTML Top of Form"/>
    <w:basedOn w:val="a"/>
    <w:next w:val="a"/>
    <w:link w:val="z-"/>
    <w:hidden/>
    <w:uiPriority w:val="99"/>
    <w:semiHidden/>
    <w:unhideWhenUsed/>
    <w:rsid w:val="0040083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1">
    <w:name w:val="z-Конец формы Знак"/>
    <w:basedOn w:val="a0"/>
    <w:link w:val="z-2"/>
    <w:uiPriority w:val="99"/>
    <w:semiHidden/>
    <w:rsid w:val="00400838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2">
    <w:name w:val="HTML Bottom of Form"/>
    <w:basedOn w:val="a"/>
    <w:next w:val="a"/>
    <w:link w:val="z-1"/>
    <w:hidden/>
    <w:uiPriority w:val="99"/>
    <w:semiHidden/>
    <w:unhideWhenUsed/>
    <w:rsid w:val="00400838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styleId="af2">
    <w:name w:val="footnote reference"/>
    <w:basedOn w:val="a0"/>
    <w:uiPriority w:val="99"/>
    <w:semiHidden/>
    <w:unhideWhenUsed/>
    <w:rsid w:val="00E73961"/>
    <w:rPr>
      <w:vertAlign w:val="superscript"/>
    </w:rPr>
  </w:style>
  <w:style w:type="paragraph" w:styleId="af3">
    <w:name w:val="header"/>
    <w:basedOn w:val="a"/>
    <w:link w:val="af4"/>
    <w:uiPriority w:val="99"/>
    <w:unhideWhenUsed/>
    <w:rsid w:val="008C50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uiPriority w:val="99"/>
    <w:rsid w:val="008C50BA"/>
  </w:style>
  <w:style w:type="paragraph" w:styleId="af5">
    <w:name w:val="footer"/>
    <w:basedOn w:val="a"/>
    <w:link w:val="af6"/>
    <w:uiPriority w:val="99"/>
    <w:unhideWhenUsed/>
    <w:rsid w:val="008C50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8C50BA"/>
  </w:style>
  <w:style w:type="paragraph" w:styleId="af7">
    <w:name w:val="Normal (Web)"/>
    <w:basedOn w:val="a"/>
    <w:uiPriority w:val="99"/>
    <w:semiHidden/>
    <w:unhideWhenUsed/>
    <w:rsid w:val="00FE31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 w:qFormat="1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E2E89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400838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link w:val="30"/>
    <w:uiPriority w:val="9"/>
    <w:qFormat/>
    <w:rsid w:val="00400838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5">
    <w:name w:val="heading 5"/>
    <w:basedOn w:val="a"/>
    <w:link w:val="50"/>
    <w:uiPriority w:val="9"/>
    <w:qFormat/>
    <w:rsid w:val="00400838"/>
    <w:pPr>
      <w:spacing w:before="100" w:beforeAutospacing="1" w:after="100" w:afterAutospacing="1" w:line="240" w:lineRule="auto"/>
      <w:outlineLvl w:val="4"/>
    </w:pPr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E2E89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400838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00838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400838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12">
    <w:name w:val="toc 1"/>
    <w:basedOn w:val="a"/>
    <w:next w:val="a"/>
    <w:autoRedefine/>
    <w:uiPriority w:val="39"/>
    <w:unhideWhenUsed/>
    <w:qFormat/>
    <w:rsid w:val="004C3678"/>
    <w:pPr>
      <w:tabs>
        <w:tab w:val="right" w:leader="dot" w:pos="9345"/>
      </w:tabs>
      <w:spacing w:after="100"/>
    </w:pPr>
    <w:rPr>
      <w:rFonts w:ascii="Times New Roman" w:eastAsiaTheme="minorEastAsia" w:hAnsi="Times New Roman" w:cs="Times New Roman"/>
      <w:noProof/>
      <w:sz w:val="24"/>
      <w:szCs w:val="24"/>
    </w:rPr>
  </w:style>
  <w:style w:type="character" w:styleId="a3">
    <w:name w:val="Hyperlink"/>
    <w:basedOn w:val="a0"/>
    <w:uiPriority w:val="99"/>
    <w:unhideWhenUsed/>
    <w:rsid w:val="002E2E89"/>
    <w:rPr>
      <w:color w:val="0000FF"/>
      <w:u w:val="single"/>
    </w:rPr>
  </w:style>
  <w:style w:type="paragraph" w:styleId="a4">
    <w:name w:val="TOC Heading"/>
    <w:basedOn w:val="1"/>
    <w:next w:val="a"/>
    <w:uiPriority w:val="39"/>
    <w:unhideWhenUsed/>
    <w:qFormat/>
    <w:rsid w:val="002E2E89"/>
    <w:pPr>
      <w:outlineLvl w:val="9"/>
    </w:pPr>
  </w:style>
  <w:style w:type="paragraph" w:styleId="a5">
    <w:name w:val="Balloon Text"/>
    <w:basedOn w:val="a"/>
    <w:link w:val="a6"/>
    <w:uiPriority w:val="99"/>
    <w:semiHidden/>
    <w:unhideWhenUsed/>
    <w:rsid w:val="002E2E8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2E2E89"/>
    <w:rPr>
      <w:rFonts w:ascii="Tahoma" w:hAnsi="Tahoma" w:cs="Tahoma"/>
      <w:sz w:val="16"/>
      <w:szCs w:val="16"/>
    </w:rPr>
  </w:style>
  <w:style w:type="paragraph" w:customStyle="1" w:styleId="Style">
    <w:name w:val="Style"/>
    <w:basedOn w:val="a"/>
    <w:link w:val="Style0"/>
    <w:qFormat/>
    <w:rsid w:val="00400838"/>
    <w:pPr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Style0">
    <w:name w:val="Style Знак"/>
    <w:basedOn w:val="a0"/>
    <w:link w:val="Style"/>
    <w:rsid w:val="00400838"/>
    <w:rPr>
      <w:rFonts w:ascii="Times New Roman" w:hAnsi="Times New Roman" w:cs="Times New Roman"/>
      <w:sz w:val="24"/>
      <w:szCs w:val="24"/>
    </w:rPr>
  </w:style>
  <w:style w:type="paragraph" w:customStyle="1" w:styleId="13">
    <w:name w:val="Стиль1"/>
    <w:basedOn w:val="a"/>
    <w:link w:val="14"/>
    <w:qFormat/>
    <w:rsid w:val="00400838"/>
    <w:pPr>
      <w:spacing w:after="0"/>
      <w:jc w:val="right"/>
    </w:pPr>
    <w:rPr>
      <w:rFonts w:ascii="Times New Roman" w:eastAsia="Times New Roman" w:hAnsi="Times New Roman" w:cs="Times New Roman"/>
      <w:sz w:val="26"/>
      <w:szCs w:val="26"/>
    </w:rPr>
  </w:style>
  <w:style w:type="character" w:customStyle="1" w:styleId="14">
    <w:name w:val="Стиль1 Знак"/>
    <w:basedOn w:val="a0"/>
    <w:link w:val="13"/>
    <w:rsid w:val="00400838"/>
    <w:rPr>
      <w:rFonts w:ascii="Times New Roman" w:eastAsia="Times New Roman" w:hAnsi="Times New Roman" w:cs="Times New Roman"/>
      <w:sz w:val="26"/>
      <w:szCs w:val="26"/>
    </w:rPr>
  </w:style>
  <w:style w:type="paragraph" w:customStyle="1" w:styleId="21">
    <w:name w:val="Стиль2"/>
    <w:basedOn w:val="a"/>
    <w:link w:val="22"/>
    <w:qFormat/>
    <w:rsid w:val="00400838"/>
    <w:pPr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22">
    <w:name w:val="Стиль2 Знак"/>
    <w:basedOn w:val="a0"/>
    <w:link w:val="21"/>
    <w:rsid w:val="00400838"/>
    <w:rPr>
      <w:rFonts w:ascii="Times New Roman" w:hAnsi="Times New Roman" w:cs="Times New Roman"/>
      <w:sz w:val="24"/>
      <w:szCs w:val="24"/>
    </w:rPr>
  </w:style>
  <w:style w:type="table" w:styleId="a7">
    <w:name w:val="Table Grid"/>
    <w:basedOn w:val="a1"/>
    <w:uiPriority w:val="39"/>
    <w:rsid w:val="0040083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31">
    <w:name w:val="Стиль3"/>
    <w:basedOn w:val="21"/>
    <w:link w:val="32"/>
    <w:qFormat/>
    <w:rsid w:val="00400838"/>
    <w:pPr>
      <w:ind w:firstLine="708"/>
    </w:pPr>
    <w:rPr>
      <w:rFonts w:eastAsiaTheme="minorEastAsia"/>
    </w:rPr>
  </w:style>
  <w:style w:type="character" w:customStyle="1" w:styleId="32">
    <w:name w:val="Стиль3 Знак"/>
    <w:basedOn w:val="22"/>
    <w:link w:val="31"/>
    <w:rsid w:val="00400838"/>
    <w:rPr>
      <w:rFonts w:ascii="Times New Roman" w:eastAsiaTheme="minorEastAsia" w:hAnsi="Times New Roman" w:cs="Times New Roman"/>
      <w:sz w:val="24"/>
      <w:szCs w:val="24"/>
    </w:rPr>
  </w:style>
  <w:style w:type="paragraph" w:customStyle="1" w:styleId="15">
    <w:name w:val="1"/>
    <w:basedOn w:val="a"/>
    <w:link w:val="16"/>
    <w:qFormat/>
    <w:rsid w:val="00400838"/>
    <w:pPr>
      <w:jc w:val="both"/>
    </w:pPr>
    <w:rPr>
      <w:rFonts w:ascii="Times New Roman" w:hAnsi="Times New Roman" w:cs="Times New Roman"/>
      <w:sz w:val="24"/>
      <w:szCs w:val="24"/>
    </w:rPr>
  </w:style>
  <w:style w:type="character" w:customStyle="1" w:styleId="16">
    <w:name w:val="1 Знак"/>
    <w:basedOn w:val="a0"/>
    <w:link w:val="15"/>
    <w:rsid w:val="00400838"/>
    <w:rPr>
      <w:rFonts w:ascii="Times New Roman" w:hAnsi="Times New Roman" w:cs="Times New Roman"/>
      <w:sz w:val="24"/>
      <w:szCs w:val="24"/>
    </w:rPr>
  </w:style>
  <w:style w:type="character" w:customStyle="1" w:styleId="a8">
    <w:name w:val="Текст сноски Знак"/>
    <w:basedOn w:val="a0"/>
    <w:link w:val="a9"/>
    <w:uiPriority w:val="99"/>
    <w:semiHidden/>
    <w:rsid w:val="00400838"/>
    <w:rPr>
      <w:sz w:val="20"/>
      <w:szCs w:val="20"/>
    </w:rPr>
  </w:style>
  <w:style w:type="paragraph" w:styleId="a9">
    <w:name w:val="footnote text"/>
    <w:basedOn w:val="a"/>
    <w:link w:val="a8"/>
    <w:uiPriority w:val="99"/>
    <w:semiHidden/>
    <w:unhideWhenUsed/>
    <w:rsid w:val="00400838"/>
    <w:pPr>
      <w:spacing w:after="0" w:line="240" w:lineRule="auto"/>
    </w:pPr>
    <w:rPr>
      <w:sz w:val="20"/>
      <w:szCs w:val="20"/>
    </w:rPr>
  </w:style>
  <w:style w:type="character" w:customStyle="1" w:styleId="HTML">
    <w:name w:val="Стандартный HTML Знак"/>
    <w:basedOn w:val="a0"/>
    <w:link w:val="HTML0"/>
    <w:uiPriority w:val="99"/>
    <w:semiHidden/>
    <w:rsid w:val="00400838"/>
    <w:rPr>
      <w:rFonts w:ascii="Courier New" w:eastAsia="Times New Roman" w:hAnsi="Courier New" w:cs="Courier New"/>
      <w:sz w:val="20"/>
      <w:szCs w:val="20"/>
      <w:lang w:eastAsia="ru-RU" w:bidi="th-TH"/>
    </w:rPr>
  </w:style>
  <w:style w:type="paragraph" w:styleId="HTML0">
    <w:name w:val="HTML Preformatted"/>
    <w:basedOn w:val="a"/>
    <w:link w:val="HTML"/>
    <w:uiPriority w:val="99"/>
    <w:semiHidden/>
    <w:unhideWhenUsed/>
    <w:rsid w:val="00400838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 w:bidi="th-TH"/>
    </w:rPr>
  </w:style>
  <w:style w:type="paragraph" w:customStyle="1" w:styleId="Default">
    <w:name w:val="Default"/>
    <w:rsid w:val="0040083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  <w:lang w:bidi="th-TH"/>
    </w:rPr>
  </w:style>
  <w:style w:type="paragraph" w:customStyle="1" w:styleId="Style1">
    <w:name w:val="Style 1"/>
    <w:basedOn w:val="a"/>
    <w:link w:val="Style10"/>
    <w:qFormat/>
    <w:rsid w:val="00400838"/>
    <w:pPr>
      <w:jc w:val="both"/>
    </w:pPr>
    <w:rPr>
      <w:rFonts w:ascii="Times New Roman" w:eastAsia="HiddenHorzOCR" w:hAnsi="Times New Roman" w:cs="Times New Roman"/>
      <w:sz w:val="24"/>
      <w:szCs w:val="24"/>
      <w:lang w:bidi="th-TH"/>
    </w:rPr>
  </w:style>
  <w:style w:type="character" w:customStyle="1" w:styleId="Style10">
    <w:name w:val="Style 1 Знак"/>
    <w:basedOn w:val="a0"/>
    <w:link w:val="Style1"/>
    <w:rsid w:val="00400838"/>
    <w:rPr>
      <w:rFonts w:ascii="Times New Roman" w:eastAsia="HiddenHorzOCR" w:hAnsi="Times New Roman" w:cs="Times New Roman"/>
      <w:sz w:val="24"/>
      <w:szCs w:val="24"/>
      <w:lang w:bidi="th-TH"/>
    </w:rPr>
  </w:style>
  <w:style w:type="paragraph" w:customStyle="1" w:styleId="aa">
    <w:name w:val="сииии"/>
    <w:basedOn w:val="a"/>
    <w:link w:val="ab"/>
    <w:qFormat/>
    <w:rsid w:val="00400838"/>
    <w:pPr>
      <w:ind w:firstLine="708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b">
    <w:name w:val="сииии Знак"/>
    <w:basedOn w:val="a0"/>
    <w:link w:val="aa"/>
    <w:rsid w:val="00400838"/>
    <w:rPr>
      <w:rFonts w:ascii="Times New Roman" w:eastAsia="Times New Roman" w:hAnsi="Times New Roman" w:cs="Times New Roman"/>
      <w:sz w:val="24"/>
      <w:szCs w:val="24"/>
    </w:rPr>
  </w:style>
  <w:style w:type="paragraph" w:styleId="ac">
    <w:name w:val="List Paragraph"/>
    <w:basedOn w:val="a"/>
    <w:link w:val="ad"/>
    <w:uiPriority w:val="34"/>
    <w:qFormat/>
    <w:rsid w:val="00400838"/>
    <w:pPr>
      <w:ind w:left="720"/>
      <w:contextualSpacing/>
    </w:pPr>
    <w:rPr>
      <w:rFonts w:ascii="Cambria" w:eastAsia="Times New Roman" w:hAnsi="Cambria" w:cs="Times New Roman"/>
      <w:lang w:val="en-US"/>
    </w:rPr>
  </w:style>
  <w:style w:type="character" w:customStyle="1" w:styleId="ad">
    <w:name w:val="Абзац списка Знак"/>
    <w:basedOn w:val="a0"/>
    <w:link w:val="ac"/>
    <w:uiPriority w:val="34"/>
    <w:rsid w:val="00400838"/>
    <w:rPr>
      <w:rFonts w:ascii="Cambria" w:eastAsia="Times New Roman" w:hAnsi="Cambria" w:cs="Times New Roman"/>
      <w:lang w:val="en-US"/>
    </w:rPr>
  </w:style>
  <w:style w:type="paragraph" w:customStyle="1" w:styleId="11">
    <w:name w:val="11"/>
    <w:basedOn w:val="a"/>
    <w:link w:val="110"/>
    <w:qFormat/>
    <w:rsid w:val="00400838"/>
    <w:pPr>
      <w:numPr>
        <w:numId w:val="13"/>
      </w:numPr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10">
    <w:name w:val="11 Знак"/>
    <w:basedOn w:val="a0"/>
    <w:link w:val="11"/>
    <w:rsid w:val="00400838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tlid-translation">
    <w:name w:val="tlid-translation"/>
    <w:basedOn w:val="a0"/>
    <w:rsid w:val="00400838"/>
  </w:style>
  <w:style w:type="character" w:customStyle="1" w:styleId="rvts6">
    <w:name w:val="rvts6"/>
    <w:basedOn w:val="a0"/>
    <w:rsid w:val="00400838"/>
  </w:style>
  <w:style w:type="paragraph" w:customStyle="1" w:styleId="Mainstyle">
    <w:name w:val="Main style"/>
    <w:basedOn w:val="a"/>
    <w:link w:val="Mainstyle0"/>
    <w:qFormat/>
    <w:rsid w:val="00400838"/>
    <w:pPr>
      <w:spacing w:after="0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Mainstyle0">
    <w:name w:val="Main style Знак"/>
    <w:basedOn w:val="a0"/>
    <w:link w:val="Mainstyle"/>
    <w:rsid w:val="00400838"/>
    <w:rPr>
      <w:rFonts w:ascii="Times New Roman" w:eastAsia="Times New Roman" w:hAnsi="Times New Roman" w:cs="Times New Roman"/>
      <w:sz w:val="24"/>
      <w:szCs w:val="24"/>
    </w:rPr>
  </w:style>
  <w:style w:type="paragraph" w:customStyle="1" w:styleId="ae">
    <w:name w:val="Стиль"/>
    <w:basedOn w:val="Mainstyle"/>
    <w:link w:val="af"/>
    <w:qFormat/>
    <w:rsid w:val="00400838"/>
  </w:style>
  <w:style w:type="character" w:customStyle="1" w:styleId="af">
    <w:name w:val="Стиль Знак"/>
    <w:basedOn w:val="Mainstyle0"/>
    <w:link w:val="ae"/>
    <w:rsid w:val="00400838"/>
    <w:rPr>
      <w:rFonts w:ascii="Times New Roman" w:eastAsia="Times New Roman" w:hAnsi="Times New Roman" w:cs="Times New Roman"/>
      <w:sz w:val="24"/>
      <w:szCs w:val="24"/>
    </w:rPr>
  </w:style>
  <w:style w:type="paragraph" w:customStyle="1" w:styleId="af0">
    <w:name w:val="ВКР"/>
    <w:basedOn w:val="Style"/>
    <w:link w:val="af1"/>
    <w:qFormat/>
    <w:rsid w:val="00400838"/>
  </w:style>
  <w:style w:type="character" w:customStyle="1" w:styleId="af1">
    <w:name w:val="ВКР Знак"/>
    <w:basedOn w:val="Style0"/>
    <w:link w:val="af0"/>
    <w:rsid w:val="00400838"/>
    <w:rPr>
      <w:rFonts w:ascii="Times New Roman" w:hAnsi="Times New Roman" w:cs="Times New Roman"/>
      <w:sz w:val="24"/>
      <w:szCs w:val="24"/>
    </w:rPr>
  </w:style>
  <w:style w:type="character" w:customStyle="1" w:styleId="z-">
    <w:name w:val="z-Начало формы Знак"/>
    <w:basedOn w:val="a0"/>
    <w:link w:val="z-0"/>
    <w:uiPriority w:val="99"/>
    <w:semiHidden/>
    <w:rsid w:val="00400838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0">
    <w:name w:val="HTML Top of Form"/>
    <w:basedOn w:val="a"/>
    <w:next w:val="a"/>
    <w:link w:val="z-"/>
    <w:hidden/>
    <w:uiPriority w:val="99"/>
    <w:semiHidden/>
    <w:unhideWhenUsed/>
    <w:rsid w:val="00400838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1">
    <w:name w:val="z-Конец формы Знак"/>
    <w:basedOn w:val="a0"/>
    <w:link w:val="z-2"/>
    <w:uiPriority w:val="99"/>
    <w:semiHidden/>
    <w:rsid w:val="00400838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2">
    <w:name w:val="HTML Bottom of Form"/>
    <w:basedOn w:val="a"/>
    <w:next w:val="a"/>
    <w:link w:val="z-1"/>
    <w:hidden/>
    <w:uiPriority w:val="99"/>
    <w:semiHidden/>
    <w:unhideWhenUsed/>
    <w:rsid w:val="00400838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styleId="af2">
    <w:name w:val="footnote reference"/>
    <w:basedOn w:val="a0"/>
    <w:uiPriority w:val="99"/>
    <w:semiHidden/>
    <w:unhideWhenUsed/>
    <w:rsid w:val="00E73961"/>
    <w:rPr>
      <w:vertAlign w:val="superscript"/>
    </w:rPr>
  </w:style>
  <w:style w:type="paragraph" w:styleId="af3">
    <w:name w:val="header"/>
    <w:basedOn w:val="a"/>
    <w:link w:val="af4"/>
    <w:uiPriority w:val="99"/>
    <w:unhideWhenUsed/>
    <w:rsid w:val="008C50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4">
    <w:name w:val="Верхний колонтитул Знак"/>
    <w:basedOn w:val="a0"/>
    <w:link w:val="af3"/>
    <w:uiPriority w:val="99"/>
    <w:rsid w:val="008C50BA"/>
  </w:style>
  <w:style w:type="paragraph" w:styleId="af5">
    <w:name w:val="footer"/>
    <w:basedOn w:val="a"/>
    <w:link w:val="af6"/>
    <w:uiPriority w:val="99"/>
    <w:unhideWhenUsed/>
    <w:rsid w:val="008C50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6">
    <w:name w:val="Нижний колонтитул Знак"/>
    <w:basedOn w:val="a0"/>
    <w:link w:val="af5"/>
    <w:uiPriority w:val="99"/>
    <w:rsid w:val="008C50BA"/>
  </w:style>
  <w:style w:type="paragraph" w:styleId="af7">
    <w:name w:val="Normal (Web)"/>
    <w:basedOn w:val="a"/>
    <w:uiPriority w:val="99"/>
    <w:semiHidden/>
    <w:unhideWhenUsed/>
    <w:rsid w:val="00FE319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500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286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60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935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99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645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271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chart" Target="charts/chart5.xml"/><Relationship Id="rId18" Type="http://schemas.openxmlformats.org/officeDocument/2006/relationships/chart" Target="charts/chart8.xml"/><Relationship Id="rId3" Type="http://schemas.openxmlformats.org/officeDocument/2006/relationships/styles" Target="styles.xml"/><Relationship Id="rId21" Type="http://schemas.openxmlformats.org/officeDocument/2006/relationships/chart" Target="charts/chart11.xml"/><Relationship Id="rId7" Type="http://schemas.openxmlformats.org/officeDocument/2006/relationships/footnotes" Target="footnotes.xml"/><Relationship Id="rId12" Type="http://schemas.openxmlformats.org/officeDocument/2006/relationships/chart" Target="charts/chart4.xml"/><Relationship Id="rId1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openxmlformats.org/officeDocument/2006/relationships/chart" Target="charts/chart10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3.xml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chart" Target="charts/chart7.xml"/><Relationship Id="rId23" Type="http://schemas.openxmlformats.org/officeDocument/2006/relationships/fontTable" Target="fontTable.xml"/><Relationship Id="rId10" Type="http://schemas.openxmlformats.org/officeDocument/2006/relationships/chart" Target="charts/chart2.xml"/><Relationship Id="rId19" Type="http://schemas.openxmlformats.org/officeDocument/2006/relationships/chart" Target="charts/chart9.xml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4" Type="http://schemas.openxmlformats.org/officeDocument/2006/relationships/chart" Target="charts/chart6.xml"/><Relationship Id="rId22" Type="http://schemas.openxmlformats.org/officeDocument/2006/relationships/image" Target="media/image2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uhanovaSM\Desktop\itog\&#1058;&#1072;&#1082;&#1089;&#1072;&#1094;&#1080;&#1086;&#1085;&#1085;&#1086;&#1077;%20&#1086;&#1087;&#1080;&#1089;&#1072;&#1085;&#1080;&#1077;%20&#1057;&#1086;&#1083;&#1100;&#1089;&#1082;&#1086;&#1075;&#1086;%20&#1083;&#1077;&#1089;&#1085;&#1080;&#1095;&#1077;&#1089;&#1090;&#1074;&#1072;%20(2003)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4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uhanovaSM\Desktop\itog\&#1058;&#1072;&#1082;&#1089;&#1072;&#1094;&#1080;&#1086;&#1085;&#1085;&#1086;&#1077;%20&#1086;&#1087;&#1080;&#1089;&#1072;&#1085;&#1080;&#1077;%20&#1057;&#1086;&#1083;&#1100;&#1089;&#1082;&#1086;&#1075;&#1086;%20&#1083;&#1077;&#1089;&#1085;&#1080;&#1095;&#1077;&#1089;&#1090;&#1074;&#1072;%20(2003)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uhanovaSM\Desktop\itog\&#1058;&#1072;&#1082;&#1089;&#1072;&#1094;&#1080;&#1086;&#1085;&#1085;&#1086;&#1077;%20&#1086;&#1087;&#1080;&#1089;&#1072;&#1085;&#1080;&#1077;%20&#1057;&#1086;&#1083;&#1100;&#1089;&#1082;&#1086;&#1075;&#1086;%20&#1083;&#1077;&#1089;&#1085;&#1080;&#1095;&#1077;&#1089;&#1090;&#1074;&#1072;%20(2003)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uhanovaSM\Desktop\itog\&#1058;&#1072;&#1082;&#1089;&#1072;&#1094;&#1080;&#1086;&#1085;&#1085;&#1086;&#1077;%20&#1086;&#1087;&#1080;&#1089;&#1072;&#1085;&#1080;&#1077;%20&#1057;&#1086;&#1083;&#1100;&#1089;&#1082;&#1086;&#1075;&#1086;%20&#1083;&#1077;&#1089;&#1085;&#1080;&#1095;&#1077;&#1089;&#1090;&#1074;&#1072;%20(2003)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uhanovaSM\Desktop\itog\&#1058;&#1072;&#1082;&#1089;&#1072;&#1094;&#1080;&#1086;&#1085;&#1085;&#1086;&#1077;%20&#1086;&#1087;&#1080;&#1089;&#1072;&#1085;&#1080;&#1077;%20&#1057;&#1086;&#1083;&#1100;&#1089;&#1082;&#1086;&#1075;&#1086;%20&#1083;&#1077;&#1089;&#1085;&#1080;&#1095;&#1077;&#1089;&#1090;&#1074;&#1072;%20(2003)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uhanovaSM\Desktop\itog\&#1058;&#1072;&#1082;&#1089;&#1072;&#1094;&#1080;&#1086;&#1085;&#1085;&#1086;&#1077;%20&#1086;&#1087;&#1080;&#1089;&#1072;&#1085;&#1080;&#1077;%20&#1057;&#1086;&#1083;&#1100;&#1089;&#1082;&#1086;&#1075;&#1086;%20&#1083;&#1077;&#1089;&#1085;&#1080;&#1095;&#1077;&#1089;&#1090;&#1074;&#1072;%20(2003)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SuhanovaSM\Desktop\itog\&#1058;&#1072;&#1082;&#1089;&#1072;&#1094;&#1080;&#1086;&#1085;&#1085;&#1086;&#1077;%20&#1086;&#1087;&#1080;&#1089;&#1072;&#1085;&#1080;&#1077;%20&#1057;&#1086;&#1083;&#1100;&#1089;&#1082;&#1086;&#1075;&#1086;%20&#1083;&#1077;&#1089;&#1085;&#1080;&#1095;&#1077;&#1089;&#1090;&#1074;&#1072;%20(2003)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3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Segoe UI" panose="020B0502040204020203" pitchFamily="34" charset="0"/>
                <a:cs typeface="Segoe UI" panose="020B0502040204020203" pitchFamily="34" charset="0"/>
              </a:defRPr>
            </a:pPr>
            <a:r>
              <a:rPr lang="ru-RU" sz="1100">
                <a:latin typeface="Segoe UI" panose="020B0502040204020203" pitchFamily="34" charset="0"/>
                <a:cs typeface="Segoe UI" panose="020B0502040204020203" pitchFamily="34" charset="0"/>
              </a:rPr>
              <a:t>Соотношение категорий местообитаний </a:t>
            </a:r>
          </a:p>
          <a:p>
            <a:pPr>
              <a:defRPr sz="1100">
                <a:latin typeface="Segoe UI" panose="020B0502040204020203" pitchFamily="34" charset="0"/>
                <a:cs typeface="Segoe UI" panose="020B0502040204020203" pitchFamily="34" charset="0"/>
              </a:defRPr>
            </a:pPr>
            <a:r>
              <a:rPr lang="ru-RU" sz="1100">
                <a:latin typeface="Segoe UI" panose="020B0502040204020203" pitchFamily="34" charset="0"/>
                <a:cs typeface="Segoe UI" panose="020B0502040204020203" pitchFamily="34" charset="0"/>
              </a:rPr>
              <a:t>Сольского лесничества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E2FFA7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00B050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FF7979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-4.471815468263806E-2"/>
                  <c:y val="-0.2637826618590422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3.2197110807858094E-2"/>
                  <c:y val="-6.2066451177160906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5.3661616606199905E-3"/>
                  <c:y val="-2.792990302972252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5.5450337159739981E-2"/>
                  <c:y val="-9.3099676765741705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txPr>
              <a:bodyPr/>
              <a:lstStyle/>
              <a:p>
                <a:pPr>
                  <a:defRPr sz="900"/>
                </a:pPr>
                <a:endParaRPr lang="ru-RU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Solskoe!$M$3:$M$6</c:f>
              <c:strCache>
                <c:ptCount val="4"/>
                <c:pt idx="0">
                  <c:v>Лесные</c:v>
                </c:pt>
                <c:pt idx="1">
                  <c:v>Непокрытые лесом</c:v>
                </c:pt>
                <c:pt idx="2">
                  <c:v>Нелесные</c:v>
                </c:pt>
                <c:pt idx="3">
                  <c:v>Непригодные</c:v>
                </c:pt>
              </c:strCache>
            </c:strRef>
          </c:cat>
          <c:val>
            <c:numRef>
              <c:f>Solskoe!$N$3:$N$6</c:f>
              <c:numCache>
                <c:formatCode>General</c:formatCode>
                <c:ptCount val="4"/>
                <c:pt idx="0">
                  <c:v>94.8</c:v>
                </c:pt>
                <c:pt idx="1">
                  <c:v>1.5</c:v>
                </c:pt>
                <c:pt idx="2">
                  <c:v>3.4</c:v>
                </c:pt>
                <c:pt idx="3">
                  <c:v>0.30000000000000021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885596271619896"/>
          <c:y val="0.34939741945891528"/>
          <c:w val="0.22126371222827915"/>
          <c:h val="0.36057568483911273"/>
        </c:manualLayout>
      </c:layout>
      <c:overlay val="0"/>
      <c:txPr>
        <a:bodyPr/>
        <a:lstStyle/>
        <a:p>
          <a:pPr>
            <a:defRPr sz="800">
              <a:latin typeface="Segoe UI" panose="020B0502040204020203" pitchFamily="34" charset="0"/>
              <a:cs typeface="Segoe UI" panose="020B0502040204020203" pitchFamily="34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900"/>
            </a:pPr>
            <a:r>
              <a:rPr lang="ru-RU" sz="900">
                <a:latin typeface="Segoe UI" panose="020B0502040204020203" pitchFamily="34" charset="0"/>
                <a:cs typeface="Segoe UI" panose="020B0502040204020203" pitchFamily="34" charset="0"/>
              </a:rPr>
              <a:t>Соотношение</a:t>
            </a:r>
            <a:r>
              <a:rPr lang="ru-RU" sz="900" baseline="0">
                <a:latin typeface="Segoe UI" panose="020B0502040204020203" pitchFamily="34" charset="0"/>
                <a:cs typeface="Segoe UI" panose="020B0502040204020203" pitchFamily="34" charset="0"/>
              </a:rPr>
              <a:t> групп типов лесных охотничьих угодий Сольского лесничества</a:t>
            </a:r>
            <a:endParaRPr lang="ru-RU" sz="900">
              <a:latin typeface="Segoe UI" panose="020B0502040204020203" pitchFamily="34" charset="0"/>
              <a:cs typeface="Segoe UI" panose="020B0502040204020203" pitchFamily="34" charset="0"/>
            </a:endParaRPr>
          </a:p>
        </c:rich>
      </c:tx>
      <c:layout>
        <c:manualLayout>
          <c:xMode val="edge"/>
          <c:yMode val="edge"/>
          <c:x val="0.14237506066925182"/>
          <c:y val="2.8228652081863096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0696741032370963"/>
          <c:y val="0.22399523017158479"/>
          <c:w val="0.38430566491688589"/>
          <c:h val="0.65413718022055067"/>
        </c:manualLayout>
      </c:layout>
      <c:pie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FF7979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745995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DEFFCD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FFFFA7"/>
              </a:solidFill>
              <a:ln>
                <a:solidFill>
                  <a:schemeClr val="tx1"/>
                </a:solidFill>
              </a:ln>
            </c:spPr>
          </c:dPt>
          <c:dPt>
            <c:idx val="5"/>
            <c:bubble3D val="0"/>
            <c:spPr>
              <a:solidFill>
                <a:srgbClr val="99FF99"/>
              </a:solidFill>
              <a:ln>
                <a:solidFill>
                  <a:schemeClr val="tx1"/>
                </a:solidFill>
              </a:ln>
            </c:spPr>
          </c:dPt>
          <c:dPt>
            <c:idx val="6"/>
            <c:bubble3D val="0"/>
            <c:spPr>
              <a:solidFill>
                <a:srgbClr val="6666FF"/>
              </a:solidFill>
              <a:ln>
                <a:solidFill>
                  <a:schemeClr val="tx1"/>
                </a:solidFill>
              </a:ln>
            </c:spPr>
          </c:dPt>
          <c:dPt>
            <c:idx val="7"/>
            <c:bubble3D val="0"/>
            <c:spPr>
              <a:solidFill>
                <a:srgbClr val="04720C"/>
              </a:solidFill>
              <a:ln>
                <a:solidFill>
                  <a:schemeClr val="tx1"/>
                </a:solidFill>
              </a:ln>
            </c:spPr>
          </c:dPt>
          <c:dPt>
            <c:idx val="8"/>
            <c:bubble3D val="0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-7.057031933508312E-2"/>
                  <c:y val="0.12814297422926338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7559055118110236E-3"/>
                  <c:y val="-2.4068795430316758E-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6.7671916010498684E-2"/>
                  <c:y val="-0.1436142023390848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8.987346894138247E-2"/>
                  <c:y val="-0.10061128783691899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2.7831617201695986E-2"/>
                  <c:y val="1.4735765901637749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-2.0034827377347072E-2"/>
                  <c:y val="8.9844648640787245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6"/>
              <c:layout>
                <c:manualLayout>
                  <c:x val="1.5040043071539135E-2"/>
                  <c:y val="-2.5909644965631407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7"/>
              <c:layout>
                <c:manualLayout>
                  <c:x val="4.6281041792852744E-2"/>
                  <c:y val="-1.01339140773196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8"/>
              <c:layout>
                <c:manualLayout>
                  <c:x val="1.4801727909011429E-2"/>
                  <c:y val="-8.588073828098168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txPr>
              <a:bodyPr/>
              <a:lstStyle/>
              <a:p>
                <a:pPr>
                  <a:defRPr sz="9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'Solskoe (7)'!$E$87:$E$94</c:f>
              <c:strCache>
                <c:ptCount val="8"/>
                <c:pt idx="0">
                  <c:v>Брусничная</c:v>
                </c:pt>
                <c:pt idx="1">
                  <c:v>Черничная</c:v>
                </c:pt>
                <c:pt idx="2">
                  <c:v>Кисличная</c:v>
                </c:pt>
                <c:pt idx="3">
                  <c:v>Сложная</c:v>
                </c:pt>
                <c:pt idx="4">
                  <c:v>Травяно-болотная</c:v>
                </c:pt>
                <c:pt idx="5">
                  <c:v>Долгомошниковая</c:v>
                </c:pt>
                <c:pt idx="6">
                  <c:v>Приручьевая</c:v>
                </c:pt>
                <c:pt idx="7">
                  <c:v>Сфагновая</c:v>
                </c:pt>
              </c:strCache>
            </c:strRef>
          </c:cat>
          <c:val>
            <c:numRef>
              <c:f>'Solskoe (7)'!$G$87:$G$94</c:f>
              <c:numCache>
                <c:formatCode>General</c:formatCode>
                <c:ptCount val="8"/>
                <c:pt idx="0">
                  <c:v>20.433492596358757</c:v>
                </c:pt>
                <c:pt idx="1">
                  <c:v>11.64086021933325</c:v>
                </c:pt>
                <c:pt idx="2">
                  <c:v>27.996728507948873</c:v>
                </c:pt>
                <c:pt idx="3">
                  <c:v>24.366645904764543</c:v>
                </c:pt>
                <c:pt idx="4">
                  <c:v>12.649371272558668</c:v>
                </c:pt>
                <c:pt idx="5">
                  <c:v>8.895115248456302E-2</c:v>
                </c:pt>
                <c:pt idx="6">
                  <c:v>0.91140107019977235</c:v>
                </c:pt>
                <c:pt idx="7">
                  <c:v>1.9125492763515308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045132862041884"/>
          <c:y val="0.27583439565154333"/>
          <c:w val="0.2292642506225184"/>
          <c:h val="0.51091877928436669"/>
        </c:manualLayout>
      </c:layout>
      <c:overlay val="0"/>
      <c:txPr>
        <a:bodyPr/>
        <a:lstStyle/>
        <a:p>
          <a:pPr rtl="0">
            <a:defRPr sz="900">
              <a:latin typeface="Segoe UI" panose="020B0502040204020203" pitchFamily="34" charset="0"/>
              <a:cs typeface="Segoe UI" panose="020B0502040204020203" pitchFamily="34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algn="ctr" rtl="0">
              <a:defRPr sz="800">
                <a:latin typeface="Segoe UI" panose="020B0502040204020203" pitchFamily="34" charset="0"/>
                <a:cs typeface="Segoe UI" panose="020B0502040204020203" pitchFamily="34" charset="0"/>
              </a:defRPr>
            </a:pPr>
            <a:r>
              <a:rPr lang="ru-RU" sz="800">
                <a:latin typeface="Segoe UI" panose="020B0502040204020203" pitchFamily="34" charset="0"/>
                <a:cs typeface="Segoe UI" panose="020B0502040204020203" pitchFamily="34" charset="0"/>
              </a:rPr>
              <a:t>Соотношение охотничьих угодий различного качества </a:t>
            </a:r>
            <a:endParaRPr lang="nb-NO" sz="800">
              <a:latin typeface="Segoe UI" panose="020B0502040204020203" pitchFamily="34" charset="0"/>
              <a:cs typeface="Segoe UI" panose="020B0502040204020203" pitchFamily="34" charset="0"/>
            </a:endParaRPr>
          </a:p>
          <a:p>
            <a:pPr algn="ctr" rtl="0">
              <a:defRPr sz="800">
                <a:latin typeface="Segoe UI" panose="020B0502040204020203" pitchFamily="34" charset="0"/>
                <a:cs typeface="Segoe UI" panose="020B0502040204020203" pitchFamily="34" charset="0"/>
              </a:defRPr>
            </a:pPr>
            <a:r>
              <a:rPr lang="ru-RU" sz="800">
                <a:latin typeface="Segoe UI" panose="020B0502040204020203" pitchFamily="34" charset="0"/>
                <a:cs typeface="Segoe UI" panose="020B0502040204020203" pitchFamily="34" charset="0"/>
              </a:rPr>
              <a:t>по кабану </a:t>
            </a:r>
          </a:p>
          <a:p>
            <a:pPr algn="ctr" rtl="0">
              <a:defRPr sz="800">
                <a:latin typeface="Segoe UI" panose="020B0502040204020203" pitchFamily="34" charset="0"/>
                <a:cs typeface="Segoe UI" panose="020B0502040204020203" pitchFamily="34" charset="0"/>
              </a:defRPr>
            </a:pPr>
            <a:r>
              <a:rPr lang="ru-RU" sz="800">
                <a:latin typeface="Segoe UI" panose="020B0502040204020203" pitchFamily="34" charset="0"/>
                <a:cs typeface="Segoe UI" panose="020B0502040204020203" pitchFamily="34" charset="0"/>
              </a:rPr>
              <a:t>(</a:t>
            </a:r>
            <a:r>
              <a:rPr lang="nb-NO" sz="800">
                <a:latin typeface="Segoe UI" panose="020B0502040204020203" pitchFamily="34" charset="0"/>
                <a:cs typeface="Segoe UI" panose="020B0502040204020203" pitchFamily="34" charset="0"/>
              </a:rPr>
              <a:t>Sus scrofa Linnaeus,1758)</a:t>
            </a:r>
            <a:endParaRPr lang="ru-RU" sz="800">
              <a:latin typeface="Segoe UI" panose="020B0502040204020203" pitchFamily="34" charset="0"/>
              <a:cs typeface="Segoe UI" panose="020B0502040204020203" pitchFamily="34" charset="0"/>
            </a:endParaRP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0.11465532175430969"/>
          <c:y val="0.24946674766016602"/>
          <c:w val="0.37945897079622665"/>
          <c:h val="0.6563909749281801"/>
        </c:manualLayout>
      </c:layout>
      <c:pie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00B0F0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FFC000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A3FFA3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FFCC99"/>
              </a:solidFill>
              <a:ln>
                <a:solidFill>
                  <a:schemeClr val="tx1"/>
                </a:solidFill>
              </a:ln>
            </c:spPr>
          </c:dPt>
          <c:dPt>
            <c:idx val="4"/>
            <c:bubble3D val="0"/>
            <c:spPr>
              <a:solidFill>
                <a:schemeClr val="accent1">
                  <a:lumMod val="50000"/>
                </a:schemeClr>
              </a:solidFill>
              <a:ln>
                <a:solidFill>
                  <a:schemeClr val="tx1"/>
                </a:solidFill>
              </a:ln>
            </c:spPr>
          </c:dPt>
          <c:dPt>
            <c:idx val="5"/>
            <c:bubble3D val="0"/>
            <c:spPr>
              <a:solidFill>
                <a:srgbClr val="C00000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-0.13241936905437202"/>
                  <c:y val="-2.6269996066621806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7.2620553738629553E-3"/>
                  <c:y val="2.535308402183383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0.12581930898852034"/>
                  <c:y val="-1.6634414239689486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3.8455959491191953E-2"/>
                  <c:y val="-5.069732630646227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4.8917474659204187E-4"/>
                  <c:y val="-2.6024578117704082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3.1494647812141452E-2"/>
                  <c:y val="-1.4192422009903699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txPr>
              <a:bodyPr/>
              <a:lstStyle/>
              <a:p>
                <a:pPr>
                  <a:defRPr sz="9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'Sus_scrofa (2)'!$A$12:$A$17</c:f>
              <c:strCache>
                <c:ptCount val="6"/>
                <c:pt idx="0">
                  <c:v>Основные местообитания с древесно-кустарниковой растительностью</c:v>
                </c:pt>
                <c:pt idx="1">
                  <c:v>Основные местообитания с травянистой и травянисто-моховой растительностью</c:v>
                </c:pt>
                <c:pt idx="2">
                  <c:v>Второстепенные местообитания с древесно-кустарниковой растительностью</c:v>
                </c:pt>
                <c:pt idx="3">
                  <c:v>Второстепенные местообитания с травянистой и травянисто-моховой растительностью</c:v>
                </c:pt>
                <c:pt idx="4">
                  <c:v>Несвойственные местообитания с древесно-кустарниковой растительностью</c:v>
                </c:pt>
                <c:pt idx="5">
                  <c:v>Несвойственные местообитания с травянистой и травянисто-моховой растительностью</c:v>
                </c:pt>
              </c:strCache>
            </c:strRef>
          </c:cat>
          <c:val>
            <c:numRef>
              <c:f>'Sus_scrofa (2)'!$B$12:$B$17</c:f>
              <c:numCache>
                <c:formatCode>0.0</c:formatCode>
                <c:ptCount val="6"/>
                <c:pt idx="0">
                  <c:v>2499.8500000000017</c:v>
                </c:pt>
                <c:pt idx="1">
                  <c:v>180.58</c:v>
                </c:pt>
                <c:pt idx="2">
                  <c:v>2265.71</c:v>
                </c:pt>
                <c:pt idx="3">
                  <c:v>116.39</c:v>
                </c:pt>
                <c:pt idx="4">
                  <c:v>259.7</c:v>
                </c:pt>
                <c:pt idx="5">
                  <c:v>52.53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56704393432302502"/>
          <c:y val="0.24165539166759098"/>
          <c:w val="0.39422186367524342"/>
          <c:h val="0.70887102140401514"/>
        </c:manualLayout>
      </c:layout>
      <c:overlay val="0"/>
      <c:txPr>
        <a:bodyPr/>
        <a:lstStyle/>
        <a:p>
          <a:pPr>
            <a:defRPr sz="800"/>
          </a:pPr>
          <a:endParaRPr lang="ru-RU"/>
        </a:p>
      </c:txPr>
    </c:legend>
    <c:plotVisOnly val="1"/>
    <c:dispBlanksAs val="zero"/>
    <c:showDLblsOverMax val="0"/>
  </c:chart>
  <c:spPr>
    <a:ln>
      <a:solidFill>
        <a:schemeClr val="tx1"/>
      </a:solidFill>
    </a:ln>
  </c:spPr>
  <c:txPr>
    <a:bodyPr/>
    <a:lstStyle/>
    <a:p>
      <a:pPr>
        <a:defRPr sz="1050"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/>
            </a:pPr>
            <a:r>
              <a:rPr lang="ru-RU" sz="1100">
                <a:latin typeface="Segoe UI" panose="020B0502040204020203" pitchFamily="34" charset="0"/>
                <a:cs typeface="Segoe UI" panose="020B0502040204020203" pitchFamily="34" charset="0"/>
              </a:rPr>
              <a:t>Соотношение породного состава</a:t>
            </a:r>
            <a:r>
              <a:rPr lang="ru-RU" sz="1100" baseline="0">
                <a:latin typeface="Segoe UI" panose="020B0502040204020203" pitchFamily="34" charset="0"/>
                <a:cs typeface="Segoe UI" panose="020B0502040204020203" pitchFamily="34" charset="0"/>
              </a:rPr>
              <a:t> лесных местообитаний</a:t>
            </a:r>
          </a:p>
          <a:p>
            <a:pPr>
              <a:defRPr sz="1100"/>
            </a:pPr>
            <a:r>
              <a:rPr lang="ru-RU" sz="1100" baseline="0">
                <a:latin typeface="Segoe UI" panose="020B0502040204020203" pitchFamily="34" charset="0"/>
                <a:cs typeface="Segoe UI" panose="020B0502040204020203" pitchFamily="34" charset="0"/>
              </a:rPr>
              <a:t>Сольского лесничества</a:t>
            </a:r>
            <a:endParaRPr lang="ru-RU" sz="1100">
              <a:latin typeface="Segoe UI" panose="020B0502040204020203" pitchFamily="34" charset="0"/>
              <a:cs typeface="Segoe UI" panose="020B0502040204020203" pitchFamily="34" charset="0"/>
            </a:endParaRPr>
          </a:p>
        </c:rich>
      </c:tx>
      <c:layout>
        <c:manualLayout>
          <c:xMode val="edge"/>
          <c:yMode val="edge"/>
          <c:x val="0.12834363244049318"/>
          <c:y val="2.581365354961389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755719597550318"/>
          <c:y val="0.22402219243372071"/>
          <c:w val="0.4078307086614173"/>
          <c:h val="0.6942962466487943"/>
        </c:manualLayout>
      </c:layout>
      <c:pie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D1FFFF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D60093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F29000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DEFFCD"/>
              </a:solidFill>
              <a:ln>
                <a:solidFill>
                  <a:schemeClr val="tx1"/>
                </a:solidFill>
              </a:ln>
            </c:spPr>
          </c:dPt>
          <c:dPt>
            <c:idx val="4"/>
            <c:bubble3D val="0"/>
            <c:spPr>
              <a:solidFill>
                <a:srgbClr val="04720C"/>
              </a:solidFill>
              <a:ln>
                <a:solidFill>
                  <a:schemeClr val="tx1"/>
                </a:solidFill>
              </a:ln>
            </c:spPr>
          </c:dPt>
          <c:dPt>
            <c:idx val="5"/>
            <c:bubble3D val="0"/>
            <c:spPr>
              <a:solidFill>
                <a:srgbClr val="7030A0"/>
              </a:solidFill>
              <a:ln>
                <a:solidFill>
                  <a:schemeClr val="tx1"/>
                </a:solidFill>
              </a:ln>
            </c:spPr>
          </c:dPt>
          <c:dPt>
            <c:idx val="6"/>
            <c:bubble3D val="0"/>
            <c:spPr>
              <a:solidFill>
                <a:srgbClr val="FFFF00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-9.7380905511811014E-2"/>
                  <c:y val="0.14698819630622606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4.581692913385836E-4"/>
                  <c:y val="3.3567917783735514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7.963998250218729E-2"/>
                  <c:y val="-0.2289648495680668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6.3671970691163607E-2"/>
                  <c:y val="7.8905831099195731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1.0441710411198601E-2"/>
                  <c:y val="-2.2648570151921387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-1.9034448818897643E-2"/>
                  <c:y val="-1.210325439380399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6"/>
              <c:layout>
                <c:manualLayout>
                  <c:x val="5.8771102616694729E-2"/>
                  <c:y val="1.2578142757252978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txPr>
              <a:bodyPr/>
              <a:lstStyle/>
              <a:p>
                <a:pPr>
                  <a:defRPr sz="9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Solskoe!$E$103:$E$109</c:f>
              <c:strCache>
                <c:ptCount val="7"/>
                <c:pt idx="0">
                  <c:v>Березняки</c:v>
                </c:pt>
                <c:pt idx="1">
                  <c:v>Ельники</c:v>
                </c:pt>
                <c:pt idx="2">
                  <c:v>Сосняки</c:v>
                </c:pt>
                <c:pt idx="3">
                  <c:v>Осинники</c:v>
                </c:pt>
                <c:pt idx="4">
                  <c:v>Дубняки</c:v>
                </c:pt>
                <c:pt idx="5">
                  <c:v>Черноольшанники</c:v>
                </c:pt>
                <c:pt idx="6">
                  <c:v>Липняки</c:v>
                </c:pt>
              </c:strCache>
            </c:strRef>
          </c:cat>
          <c:val>
            <c:numRef>
              <c:f>Solskoe!$F$103:$F$109</c:f>
              <c:numCache>
                <c:formatCode>General</c:formatCode>
                <c:ptCount val="7"/>
                <c:pt idx="0">
                  <c:v>2223.1</c:v>
                </c:pt>
                <c:pt idx="1">
                  <c:v>231.8</c:v>
                </c:pt>
                <c:pt idx="2">
                  <c:v>5064.5</c:v>
                </c:pt>
                <c:pt idx="3">
                  <c:v>619.79999999999995</c:v>
                </c:pt>
                <c:pt idx="4">
                  <c:v>183.9</c:v>
                </c:pt>
                <c:pt idx="5">
                  <c:v>655</c:v>
                </c:pt>
                <c:pt idx="6">
                  <c:v>21.7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0546655225789079"/>
          <c:y val="0.30489072666869532"/>
          <c:w val="0.19791523655696913"/>
          <c:h val="0.43200988177166094"/>
        </c:manualLayout>
      </c:layout>
      <c:overlay val="0"/>
      <c:txPr>
        <a:bodyPr/>
        <a:lstStyle/>
        <a:p>
          <a:pPr>
            <a:defRPr sz="800">
              <a:latin typeface="Segoe UI" panose="020B0502040204020203" pitchFamily="34" charset="0"/>
              <a:cs typeface="Segoe UI" panose="020B0502040204020203" pitchFamily="34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Segoe UI" panose="020B0502040204020203" pitchFamily="34" charset="0"/>
                <a:cs typeface="Segoe UI" panose="020B0502040204020203" pitchFamily="34" charset="0"/>
              </a:defRPr>
            </a:pPr>
            <a:r>
              <a:rPr lang="ru-RU" sz="1200">
                <a:latin typeface="Segoe UI" panose="020B0502040204020203" pitchFamily="34" charset="0"/>
                <a:cs typeface="Segoe UI" panose="020B0502040204020203" pitchFamily="34" charset="0"/>
              </a:rPr>
              <a:t>Соотношение групп возраста древостоев 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E2FFA7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00B050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chemeClr val="accent6">
                  <a:lumMod val="75000"/>
                </a:schemeClr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C00000"/>
              </a:solidFill>
              <a:ln>
                <a:solidFill>
                  <a:schemeClr val="tx1"/>
                </a:solidFill>
              </a:ln>
            </c:spPr>
          </c:dPt>
          <c:dPt>
            <c:idx val="4"/>
            <c:bubble3D val="0"/>
            <c:spPr>
              <a:solidFill>
                <a:srgbClr val="6666FF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-4.6371109933737172E-2"/>
                  <c:y val="0.1191111890999799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4643508400127538E-2"/>
                  <c:y val="0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0.11226689773431103"/>
                  <c:y val="-0.1114265962548199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9.7623389334183588E-3"/>
                  <c:y val="-5.763444633869994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2.9287016800255052E-2"/>
                  <c:y val="0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'Solskoe (6)'!$M$183:$M$187</c:f>
              <c:strCache>
                <c:ptCount val="5"/>
                <c:pt idx="0">
                  <c:v>Молодняки</c:v>
                </c:pt>
                <c:pt idx="1">
                  <c:v>Средневозрастные</c:v>
                </c:pt>
                <c:pt idx="2">
                  <c:v>Приспевающие</c:v>
                </c:pt>
                <c:pt idx="3">
                  <c:v>Спелые и перестойные</c:v>
                </c:pt>
                <c:pt idx="4">
                  <c:v>Возраст не указан</c:v>
                </c:pt>
              </c:strCache>
            </c:strRef>
          </c:cat>
          <c:val>
            <c:numRef>
              <c:f>'Solskoe (6)'!$N$183:$N$187</c:f>
              <c:numCache>
                <c:formatCode>General</c:formatCode>
                <c:ptCount val="5"/>
                <c:pt idx="0">
                  <c:v>9.31</c:v>
                </c:pt>
                <c:pt idx="1">
                  <c:v>14.06</c:v>
                </c:pt>
                <c:pt idx="2">
                  <c:v>22.259999999999987</c:v>
                </c:pt>
                <c:pt idx="3">
                  <c:v>49.95</c:v>
                </c:pt>
                <c:pt idx="4">
                  <c:v>4.42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1708626467737879"/>
          <c:y val="0.39930778155788543"/>
          <c:w val="0.24630496432230259"/>
          <c:h val="0.31772917255995298"/>
        </c:manualLayout>
      </c:layout>
      <c:overlay val="0"/>
      <c:txPr>
        <a:bodyPr/>
        <a:lstStyle/>
        <a:p>
          <a:pPr rtl="0">
            <a:defRPr sz="800">
              <a:latin typeface="Segoe UI" panose="020B0502040204020203" pitchFamily="34" charset="0"/>
              <a:cs typeface="Segoe UI" panose="020B0502040204020203" pitchFamily="34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50"/>
            </a:pPr>
            <a:r>
              <a:rPr lang="ru-RU" sz="1050">
                <a:latin typeface="Segoe UI" panose="020B0502040204020203" pitchFamily="34" charset="0"/>
                <a:cs typeface="Segoe UI" panose="020B0502040204020203" pitchFamily="34" charset="0"/>
              </a:rPr>
              <a:t>Соотношение</a:t>
            </a:r>
            <a:r>
              <a:rPr lang="ru-RU" sz="1050" baseline="0">
                <a:latin typeface="Segoe UI" panose="020B0502040204020203" pitchFamily="34" charset="0"/>
                <a:cs typeface="Segoe UI" panose="020B0502040204020203" pitchFamily="34" charset="0"/>
              </a:rPr>
              <a:t> групп типов лесных местообитаний </a:t>
            </a:r>
          </a:p>
          <a:p>
            <a:pPr>
              <a:defRPr sz="1050"/>
            </a:pPr>
            <a:r>
              <a:rPr lang="ru-RU" sz="1050" baseline="0">
                <a:latin typeface="Segoe UI" panose="020B0502040204020203" pitchFamily="34" charset="0"/>
                <a:cs typeface="Segoe UI" panose="020B0502040204020203" pitchFamily="34" charset="0"/>
              </a:rPr>
              <a:t>Сольского лесничества</a:t>
            </a:r>
            <a:endParaRPr lang="ru-RU" sz="1050">
              <a:latin typeface="Segoe UI" panose="020B0502040204020203" pitchFamily="34" charset="0"/>
              <a:cs typeface="Segoe UI" panose="020B0502040204020203" pitchFamily="34" charset="0"/>
            </a:endParaRPr>
          </a:p>
        </c:rich>
      </c:tx>
      <c:layout>
        <c:manualLayout>
          <c:xMode val="edge"/>
          <c:yMode val="edge"/>
          <c:x val="0.17758454106280194"/>
          <c:y val="1.512096774193549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20839716446932932"/>
          <c:y val="0.25480152410292534"/>
          <c:w val="0.38430566491688589"/>
          <c:h val="0.65413718022055067"/>
        </c:manualLayout>
      </c:layout>
      <c:pie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FF7979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745995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DEFFCD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FFFFA7"/>
              </a:solidFill>
              <a:ln>
                <a:solidFill>
                  <a:schemeClr val="tx1"/>
                </a:solidFill>
              </a:ln>
            </c:spPr>
          </c:dPt>
          <c:dPt>
            <c:idx val="5"/>
            <c:bubble3D val="0"/>
            <c:spPr>
              <a:solidFill>
                <a:srgbClr val="99FF99"/>
              </a:solidFill>
              <a:ln>
                <a:solidFill>
                  <a:schemeClr val="tx1"/>
                </a:solidFill>
              </a:ln>
            </c:spPr>
          </c:dPt>
          <c:dPt>
            <c:idx val="6"/>
            <c:bubble3D val="0"/>
            <c:spPr>
              <a:solidFill>
                <a:srgbClr val="6666FF"/>
              </a:solidFill>
              <a:ln>
                <a:solidFill>
                  <a:schemeClr val="tx1"/>
                </a:solidFill>
              </a:ln>
            </c:spPr>
          </c:dPt>
          <c:dPt>
            <c:idx val="7"/>
            <c:bubble3D val="0"/>
            <c:spPr>
              <a:solidFill>
                <a:srgbClr val="04720C"/>
              </a:solidFill>
              <a:ln>
                <a:solidFill>
                  <a:schemeClr val="tx1"/>
                </a:solidFill>
              </a:ln>
            </c:spPr>
          </c:dPt>
          <c:dPt>
            <c:idx val="8"/>
            <c:bubble3D val="0"/>
            <c:spPr>
              <a:solidFill>
                <a:schemeClr val="bg1">
                  <a:lumMod val="65000"/>
                </a:schemeClr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-7.057031933508312E-2"/>
                  <c:y val="0.12814297422926338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4.7559055118110236E-3"/>
                  <c:y val="-2.4068795430316758E-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6.7671916010498684E-2"/>
                  <c:y val="-0.1436142023390848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8.987346894138247E-2"/>
                  <c:y val="-0.10061128783691899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2.1906167979002644E-3"/>
                  <c:y val="1.4737250844688141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-2.7652630377724564E-2"/>
                  <c:y val="1.081447868692266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6"/>
              <c:layout>
                <c:manualLayout>
                  <c:x val="-1.2273194111605615E-2"/>
                  <c:y val="-2.407985320006489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7"/>
              <c:layout>
                <c:manualLayout>
                  <c:x val="-2.3395716839742835E-2"/>
                  <c:y val="-5.363416691552381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8"/>
              <c:layout>
                <c:manualLayout>
                  <c:x val="7.0363079615048188E-2"/>
                  <c:y val="-3.5478501717411738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txPr>
              <a:bodyPr/>
              <a:lstStyle/>
              <a:p>
                <a:pPr>
                  <a:defRPr sz="8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Solskoe!$E$87:$E$95</c:f>
              <c:strCache>
                <c:ptCount val="9"/>
                <c:pt idx="0">
                  <c:v>Брусничная</c:v>
                </c:pt>
                <c:pt idx="1">
                  <c:v>Черничная</c:v>
                </c:pt>
                <c:pt idx="2">
                  <c:v>Кисличная</c:v>
                </c:pt>
                <c:pt idx="3">
                  <c:v>Сложная</c:v>
                </c:pt>
                <c:pt idx="4">
                  <c:v>Травяно-болотная</c:v>
                </c:pt>
                <c:pt idx="5">
                  <c:v>Долгомошниковая</c:v>
                </c:pt>
                <c:pt idx="6">
                  <c:v>Приручьевая</c:v>
                </c:pt>
                <c:pt idx="7">
                  <c:v>Сфагновая</c:v>
                </c:pt>
                <c:pt idx="8">
                  <c:v>Прочее</c:v>
                </c:pt>
              </c:strCache>
            </c:strRef>
          </c:cat>
          <c:val>
            <c:numRef>
              <c:f>Solskoe!$G$87:$G$95</c:f>
              <c:numCache>
                <c:formatCode>General</c:formatCode>
                <c:ptCount val="9"/>
                <c:pt idx="0">
                  <c:v>19.961733185712273</c:v>
                </c:pt>
                <c:pt idx="1">
                  <c:v>12.641485096365727</c:v>
                </c:pt>
                <c:pt idx="2">
                  <c:v>18.731820575937039</c:v>
                </c:pt>
                <c:pt idx="3">
                  <c:v>28.698713332115076</c:v>
                </c:pt>
                <c:pt idx="4">
                  <c:v>11.282690715997894</c:v>
                </c:pt>
                <c:pt idx="5">
                  <c:v>0.17510292268168667</c:v>
                </c:pt>
                <c:pt idx="6">
                  <c:v>2.1369221012350721</c:v>
                </c:pt>
                <c:pt idx="7">
                  <c:v>3.1110060087497722</c:v>
                </c:pt>
                <c:pt idx="8">
                  <c:v>4.0438133525383995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9752763568787512"/>
          <c:y val="0.3203042191266669"/>
          <c:w val="0.19935456418019484"/>
          <c:h val="0.43582166455917387"/>
        </c:manualLayout>
      </c:layout>
      <c:overlay val="0"/>
      <c:txPr>
        <a:bodyPr/>
        <a:lstStyle/>
        <a:p>
          <a:pPr rtl="0">
            <a:defRPr sz="800">
              <a:latin typeface="Segoe UI" panose="020B0502040204020203" pitchFamily="34" charset="0"/>
              <a:cs typeface="Segoe UI" panose="020B0502040204020203" pitchFamily="34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1" i="0" u="none" strike="noStrike" kern="1200" baseline="0">
                <a:solidFill>
                  <a:sysClr val="windowText" lastClr="000000"/>
                </a:solidFill>
                <a:latin typeface="Arial Narrow" pitchFamily="34" charset="0"/>
                <a:ea typeface="+mn-ea"/>
                <a:cs typeface="+mn-cs"/>
              </a:defRPr>
            </a:pPr>
            <a:r>
              <a:rPr lang="ru-RU" sz="1100">
                <a:latin typeface="Arial Narrow" pitchFamily="34" charset="0"/>
              </a:rPr>
              <a:t>Соотношение охотничьих угодий </a:t>
            </a:r>
            <a:r>
              <a:rPr lang="ru-RU" sz="1100" b="1" i="0" baseline="0"/>
              <a:t>различного качества </a:t>
            </a:r>
            <a:endParaRPr lang="nb-NO" sz="1100" b="1" i="0" baseline="0"/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1" i="0" u="none" strike="noStrike" kern="1200" baseline="0">
                <a:solidFill>
                  <a:sysClr val="windowText" lastClr="000000"/>
                </a:solidFill>
                <a:latin typeface="Arial Narrow" pitchFamily="34" charset="0"/>
                <a:ea typeface="+mn-ea"/>
                <a:cs typeface="+mn-cs"/>
              </a:defRPr>
            </a:pPr>
            <a:r>
              <a:rPr lang="ru-RU" sz="1100">
                <a:latin typeface="Arial Narrow" pitchFamily="34" charset="0"/>
              </a:rPr>
              <a:t>по кабану </a:t>
            </a:r>
          </a:p>
          <a:p>
            <a:pPr marL="0" marR="0" indent="0" algn="ctr" defTabSz="914400" rtl="0" eaLnBrk="1" fontAlgn="auto" latinLnBrk="0" hangingPunct="1">
              <a:lnSpc>
                <a:spcPct val="100000"/>
              </a:lnSpc>
              <a:spcBef>
                <a:spcPts val="0"/>
              </a:spcBef>
              <a:spcAft>
                <a:spcPts val="0"/>
              </a:spcAft>
              <a:buClrTx/>
              <a:buSzTx/>
              <a:buFontTx/>
              <a:buNone/>
              <a:tabLst/>
              <a:defRPr sz="1100" b="1" i="0" u="none" strike="noStrike" kern="1200" baseline="0">
                <a:solidFill>
                  <a:sysClr val="windowText" lastClr="000000"/>
                </a:solidFill>
                <a:latin typeface="Arial Narrow" pitchFamily="34" charset="0"/>
                <a:ea typeface="+mn-ea"/>
                <a:cs typeface="+mn-cs"/>
              </a:defRPr>
            </a:pPr>
            <a:r>
              <a:rPr lang="ru-RU" sz="1100" b="1" i="0" baseline="0"/>
              <a:t>(</a:t>
            </a:r>
            <a:r>
              <a:rPr lang="nb-NO" sz="1100" b="1" i="0" baseline="0"/>
              <a:t>Sus scrofa Linnaeus,1758)</a:t>
            </a:r>
            <a:endParaRPr lang="ru-RU" sz="1100" b="1" i="0" baseline="0"/>
          </a:p>
        </c:rich>
      </c:tx>
      <c:layout>
        <c:manualLayout>
          <c:xMode val="edge"/>
          <c:yMode val="edge"/>
          <c:x val="0.21915454911201793"/>
          <c:y val="1.5151515151515162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1465532175430969"/>
          <c:y val="0.24946674766016602"/>
          <c:w val="0.37945897079622665"/>
          <c:h val="0.6563909749281801"/>
        </c:manualLayout>
      </c:layout>
      <c:pie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00B0F0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FFC000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A3FFA3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FFCC99"/>
              </a:solidFill>
              <a:ln>
                <a:solidFill>
                  <a:schemeClr val="tx1"/>
                </a:solidFill>
              </a:ln>
            </c:spPr>
          </c:dPt>
          <c:dPt>
            <c:idx val="4"/>
            <c:bubble3D val="0"/>
            <c:spPr>
              <a:solidFill>
                <a:schemeClr val="accent1">
                  <a:lumMod val="50000"/>
                </a:schemeClr>
              </a:solidFill>
              <a:ln>
                <a:solidFill>
                  <a:schemeClr val="tx1"/>
                </a:solidFill>
              </a:ln>
            </c:spPr>
          </c:dPt>
          <c:dPt>
            <c:idx val="5"/>
            <c:bubble3D val="0"/>
            <c:spPr>
              <a:solidFill>
                <a:srgbClr val="C00000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-0.13241936905437202"/>
                  <c:y val="-2.6269996066621806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7.2620553738629553E-3"/>
                  <c:y val="2.535308402183383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0.12581930898852034"/>
                  <c:y val="-1.6634414239689486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3.8455959491191953E-2"/>
                  <c:y val="-5.0697326306462273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4.8917474659204187E-4"/>
                  <c:y val="-2.6024578117704082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3.1494647812141452E-2"/>
                  <c:y val="-1.4192422009903699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txPr>
              <a:bodyPr/>
              <a:lstStyle/>
              <a:p>
                <a:pPr>
                  <a:defRPr sz="9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Sus_scrofa!$A$12:$A$17</c:f>
              <c:strCache>
                <c:ptCount val="6"/>
                <c:pt idx="0">
                  <c:v>Основные местообитания с древесно-кустарниковой растительностью</c:v>
                </c:pt>
                <c:pt idx="1">
                  <c:v>Основные местообитания с травянистой и травянисто-моховой растительностью</c:v>
                </c:pt>
                <c:pt idx="2">
                  <c:v>Второстепенные местообитания с древесно-кустарниковой растительностью</c:v>
                </c:pt>
                <c:pt idx="3">
                  <c:v>Второстепенные местообитания с травянистой и травянисто-моховой растительностью</c:v>
                </c:pt>
                <c:pt idx="4">
                  <c:v>Несвойственные местообитания с древесно-кустарниковой растительностью</c:v>
                </c:pt>
                <c:pt idx="5">
                  <c:v>Несвойственные местообитания с травянистой и травянисто-моховой растительностью</c:v>
                </c:pt>
              </c:strCache>
            </c:strRef>
          </c:cat>
          <c:val>
            <c:numRef>
              <c:f>Sus_scrofa!$B$12:$B$17</c:f>
              <c:numCache>
                <c:formatCode>0.0</c:formatCode>
                <c:ptCount val="6"/>
                <c:pt idx="0">
                  <c:v>5188.99</c:v>
                </c:pt>
                <c:pt idx="1">
                  <c:v>287.62</c:v>
                </c:pt>
                <c:pt idx="2">
                  <c:v>3687.94</c:v>
                </c:pt>
                <c:pt idx="3">
                  <c:v>220.88000000000011</c:v>
                </c:pt>
                <c:pt idx="4">
                  <c:v>468</c:v>
                </c:pt>
                <c:pt idx="5">
                  <c:v>5.2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59663563040021461"/>
          <c:y val="0.23474073776842203"/>
          <c:w val="0.37187137191792685"/>
          <c:h val="0.7176647813389524"/>
        </c:manualLayout>
      </c:layout>
      <c:overlay val="0"/>
      <c:txPr>
        <a:bodyPr/>
        <a:lstStyle/>
        <a:p>
          <a:pPr>
            <a:defRPr sz="700">
              <a:solidFill>
                <a:schemeClr val="tx1"/>
              </a:solidFill>
              <a:latin typeface="Euphemia" pitchFamily="34" charset="0"/>
            </a:defRPr>
          </a:pPr>
          <a:endParaRPr lang="ru-RU"/>
        </a:p>
      </c:txPr>
    </c:legend>
    <c:plotVisOnly val="1"/>
    <c:dispBlanksAs val="zero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Segoe UI" panose="020B0502040204020203" pitchFamily="34" charset="0"/>
                <a:cs typeface="Segoe UI" panose="020B0502040204020203" pitchFamily="34" charset="0"/>
              </a:defRPr>
            </a:pPr>
            <a:r>
              <a:rPr lang="ru-RU" sz="1100">
                <a:latin typeface="Segoe UI" panose="020B0502040204020203" pitchFamily="34" charset="0"/>
                <a:cs typeface="Segoe UI" panose="020B0502040204020203" pitchFamily="34" charset="0"/>
              </a:rPr>
              <a:t>Соотношение</a:t>
            </a:r>
            <a:r>
              <a:rPr lang="ru-RU" sz="1100" baseline="0">
                <a:latin typeface="Segoe UI" panose="020B0502040204020203" pitchFamily="34" charset="0"/>
                <a:cs typeface="Segoe UI" panose="020B0502040204020203" pitchFamily="34" charset="0"/>
              </a:rPr>
              <a:t> встреченных особей в группах типов лесных местообитаний</a:t>
            </a:r>
            <a:endParaRPr lang="ru-RU" sz="1100">
              <a:latin typeface="Segoe UI" panose="020B0502040204020203" pitchFamily="34" charset="0"/>
              <a:cs typeface="Segoe UI" panose="020B0502040204020203" pitchFamily="34" charset="0"/>
            </a:endParaRP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FF7979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chemeClr val="accent4">
                  <a:lumMod val="75000"/>
                </a:schemeClr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E2FFA7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FFFFA7"/>
              </a:solidFill>
              <a:ln>
                <a:solidFill>
                  <a:schemeClr val="tx1"/>
                </a:solidFill>
              </a:ln>
            </c:spPr>
          </c:dPt>
          <c:dPt>
            <c:idx val="4"/>
            <c:bubble3D val="0"/>
            <c:spPr>
              <a:solidFill>
                <a:schemeClr val="accent5">
                  <a:lumMod val="75000"/>
                </a:schemeClr>
              </a:solidFill>
              <a:ln>
                <a:solidFill>
                  <a:schemeClr val="tx1"/>
                </a:solidFill>
              </a:ln>
            </c:spPr>
          </c:dPt>
          <c:dPt>
            <c:idx val="5"/>
            <c:bubble3D val="0"/>
            <c:spPr>
              <a:solidFill>
                <a:srgbClr val="00B050"/>
              </a:solidFill>
              <a:ln>
                <a:solidFill>
                  <a:schemeClr val="tx1"/>
                </a:solidFill>
              </a:ln>
            </c:spPr>
          </c:dPt>
          <c:dPt>
            <c:idx val="6"/>
            <c:bubble3D val="0"/>
            <c:spPr>
              <a:solidFill>
                <a:srgbClr val="D1FFFF"/>
              </a:solidFill>
              <a:ln>
                <a:solidFill>
                  <a:schemeClr val="tx1"/>
                </a:solidFill>
              </a:ln>
            </c:spPr>
          </c:dPt>
          <c:dPt>
            <c:idx val="7"/>
            <c:bubble3D val="0"/>
            <c:spPr>
              <a:solidFill>
                <a:srgbClr val="C00000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-3.1690518612180807E-2"/>
                  <c:y val="0.10560927441073129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1.0775862068965521E-2"/>
                  <c:y val="9.3370681605975635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1.6163793103448277E-2"/>
                  <c:y val="0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-8.081896551724152E-2"/>
                  <c:y val="-0.15561780267662645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7.2992700729927092E-3"/>
                  <c:y val="-2.0195012268417592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0"/>
                  <c:y val="-2.4827942924072588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6"/>
              <c:layout>
                <c:manualLayout>
                  <c:x val="6.3275858765829363E-2"/>
                  <c:y val="0.11512306889977508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7"/>
              <c:layout>
                <c:manualLayout>
                  <c:x val="5.7300802728126175E-2"/>
                  <c:y val="-1.0519633742850544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txPr>
              <a:bodyPr/>
              <a:lstStyle/>
              <a:p>
                <a:pPr>
                  <a:defRPr sz="900"/>
                </a:pPr>
                <a:endParaRPr lang="ru-RU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Лист18!$A$1:$A$8</c:f>
              <c:strCache>
                <c:ptCount val="8"/>
                <c:pt idx="0">
                  <c:v>Брусничные</c:v>
                </c:pt>
                <c:pt idx="1">
                  <c:v>Черничные</c:v>
                </c:pt>
                <c:pt idx="2">
                  <c:v>Кисличные</c:v>
                </c:pt>
                <c:pt idx="3">
                  <c:v>Сложные</c:v>
                </c:pt>
                <c:pt idx="4">
                  <c:v>Травяно-болотные</c:v>
                </c:pt>
                <c:pt idx="5">
                  <c:v>Долгомошниковые</c:v>
                </c:pt>
                <c:pt idx="6">
                  <c:v>Приручьевые</c:v>
                </c:pt>
                <c:pt idx="7">
                  <c:v>Сфагновые</c:v>
                </c:pt>
              </c:strCache>
            </c:strRef>
          </c:cat>
          <c:val>
            <c:numRef>
              <c:f>Лист18!$B$1:$B$8</c:f>
              <c:numCache>
                <c:formatCode>General</c:formatCode>
                <c:ptCount val="8"/>
                <c:pt idx="0">
                  <c:v>109</c:v>
                </c:pt>
                <c:pt idx="1">
                  <c:v>143</c:v>
                </c:pt>
                <c:pt idx="2">
                  <c:v>28</c:v>
                </c:pt>
                <c:pt idx="3">
                  <c:v>377</c:v>
                </c:pt>
                <c:pt idx="4">
                  <c:v>310</c:v>
                </c:pt>
                <c:pt idx="5">
                  <c:v>5</c:v>
                </c:pt>
                <c:pt idx="6">
                  <c:v>198</c:v>
                </c:pt>
                <c:pt idx="7">
                  <c:v>9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0591336666858306"/>
          <c:y val="0.23510403516299017"/>
          <c:w val="0.24273037426993074"/>
          <c:h val="0.63647493007036082"/>
        </c:manualLayout>
      </c:layout>
      <c:overlay val="0"/>
      <c:txPr>
        <a:bodyPr/>
        <a:lstStyle/>
        <a:p>
          <a:pPr rtl="0">
            <a:defRPr sz="700">
              <a:latin typeface="Segoe UI" panose="020B0502040204020203" pitchFamily="34" charset="0"/>
              <a:cs typeface="Segoe UI" panose="020B0502040204020203" pitchFamily="34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600">
                <a:latin typeface="Arial Narrow" pitchFamily="34" charset="0"/>
              </a:rPr>
              <a:t>Численность</a:t>
            </a:r>
            <a:r>
              <a:rPr lang="ru-RU" sz="1600" baseline="0">
                <a:latin typeface="Arial Narrow" pitchFamily="34" charset="0"/>
              </a:rPr>
              <a:t> кабана по данным учёта визуальных встреч</a:t>
            </a:r>
            <a:endParaRPr lang="ru-RU" sz="1600">
              <a:latin typeface="Arial Narrow" pitchFamily="34" charset="0"/>
            </a:endParaRPr>
          </a:p>
        </c:rich>
      </c:tx>
      <c:overlay val="0"/>
    </c:title>
    <c:autoTitleDeleted val="0"/>
    <c:plotArea>
      <c:layout/>
      <c:lineChart>
        <c:grouping val="standard"/>
        <c:varyColors val="0"/>
        <c:ser>
          <c:idx val="0"/>
          <c:order val="0"/>
          <c:spPr>
            <a:ln>
              <a:solidFill>
                <a:srgbClr val="FF0066"/>
              </a:solidFill>
              <a:round/>
            </a:ln>
          </c:spPr>
          <c:marker>
            <c:symbol val="circle"/>
            <c:size val="7"/>
            <c:spPr>
              <a:solidFill>
                <a:srgbClr val="FF0066"/>
              </a:solidFill>
              <a:ln cap="rnd">
                <a:noFill/>
              </a:ln>
            </c:spPr>
          </c:marker>
          <c:cat>
            <c:numRef>
              <c:f>Count!$A$2:$A$17</c:f>
              <c:numCache>
                <c:formatCode>General</c:formatCode>
                <c:ptCount val="16"/>
                <c:pt idx="0">
                  <c:v>2001</c:v>
                </c:pt>
                <c:pt idx="1">
                  <c:v>2002</c:v>
                </c:pt>
                <c:pt idx="2">
                  <c:v>2003</c:v>
                </c:pt>
                <c:pt idx="3">
                  <c:v>2004</c:v>
                </c:pt>
                <c:pt idx="4">
                  <c:v>2005</c:v>
                </c:pt>
                <c:pt idx="5">
                  <c:v>2006</c:v>
                </c:pt>
                <c:pt idx="6">
                  <c:v>2007</c:v>
                </c:pt>
                <c:pt idx="7">
                  <c:v>2008</c:v>
                </c:pt>
                <c:pt idx="8">
                  <c:v>2009</c:v>
                </c:pt>
                <c:pt idx="9">
                  <c:v>2010</c:v>
                </c:pt>
                <c:pt idx="10">
                  <c:v>2011</c:v>
                </c:pt>
                <c:pt idx="11">
                  <c:v>2012</c:v>
                </c:pt>
                <c:pt idx="12">
                  <c:v>2013</c:v>
                </c:pt>
                <c:pt idx="13">
                  <c:v>2014</c:v>
                </c:pt>
                <c:pt idx="14">
                  <c:v>2015</c:v>
                </c:pt>
                <c:pt idx="15">
                  <c:v>2018</c:v>
                </c:pt>
              </c:numCache>
            </c:numRef>
          </c:cat>
          <c:val>
            <c:numRef>
              <c:f>Count!$B$2:$B$17</c:f>
              <c:numCache>
                <c:formatCode>General</c:formatCode>
                <c:ptCount val="16"/>
                <c:pt idx="0">
                  <c:v>17</c:v>
                </c:pt>
                <c:pt idx="1">
                  <c:v>49</c:v>
                </c:pt>
                <c:pt idx="2">
                  <c:v>22</c:v>
                </c:pt>
                <c:pt idx="3">
                  <c:v>18</c:v>
                </c:pt>
                <c:pt idx="4">
                  <c:v>60</c:v>
                </c:pt>
                <c:pt idx="5">
                  <c:v>42</c:v>
                </c:pt>
                <c:pt idx="6">
                  <c:v>50</c:v>
                </c:pt>
                <c:pt idx="7">
                  <c:v>73</c:v>
                </c:pt>
                <c:pt idx="8">
                  <c:v>571</c:v>
                </c:pt>
                <c:pt idx="9">
                  <c:v>604</c:v>
                </c:pt>
                <c:pt idx="10">
                  <c:v>316</c:v>
                </c:pt>
                <c:pt idx="11">
                  <c:v>472</c:v>
                </c:pt>
                <c:pt idx="12">
                  <c:v>237</c:v>
                </c:pt>
                <c:pt idx="13">
                  <c:v>80</c:v>
                </c:pt>
                <c:pt idx="14">
                  <c:v>59</c:v>
                </c:pt>
                <c:pt idx="15">
                  <c:v>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307754112"/>
        <c:axId val="307756416"/>
      </c:lineChart>
      <c:catAx>
        <c:axId val="3077541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Arial" pitchFamily="34" charset="0"/>
                <a:cs typeface="Arial" pitchFamily="34" charset="0"/>
              </a:defRPr>
            </a:pPr>
            <a:endParaRPr lang="ru-RU"/>
          </a:p>
        </c:txPr>
        <c:crossAx val="307756416"/>
        <c:crosses val="autoZero"/>
        <c:auto val="1"/>
        <c:lblAlgn val="ctr"/>
        <c:lblOffset val="100"/>
        <c:noMultiLvlLbl val="0"/>
      </c:catAx>
      <c:valAx>
        <c:axId val="307756416"/>
        <c:scaling>
          <c:orientation val="minMax"/>
        </c:scaling>
        <c:delete val="0"/>
        <c:axPos val="l"/>
        <c:majorGridlines/>
        <c:title>
          <c:tx>
            <c:rich>
              <a:bodyPr rot="-5400000" vert="horz"/>
              <a:lstStyle/>
              <a:p>
                <a:pPr>
                  <a:defRPr/>
                </a:pPr>
                <a:r>
                  <a:rPr lang="ru-RU" b="0">
                    <a:latin typeface="Arial" pitchFamily="34" charset="0"/>
                    <a:cs typeface="Arial" pitchFamily="34" charset="0"/>
                  </a:rPr>
                  <a:t>Особей</a:t>
                </a:r>
              </a:p>
            </c:rich>
          </c:tx>
          <c:overlay val="0"/>
        </c:title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>
                <a:latin typeface="Arial" pitchFamily="34" charset="0"/>
                <a:cs typeface="Arial" pitchFamily="34" charset="0"/>
              </a:defRPr>
            </a:pPr>
            <a:endParaRPr lang="ru-RU"/>
          </a:p>
        </c:txPr>
        <c:crossAx val="307754112"/>
        <c:crosses val="autoZero"/>
        <c:crossBetween val="between"/>
      </c:valAx>
    </c:plotArea>
    <c:plotVisOnly val="1"/>
    <c:dispBlanksAs val="gap"/>
    <c:showDLblsOverMax val="0"/>
  </c:chart>
  <c:spPr>
    <a:ln>
      <a:solidFill>
        <a:schemeClr val="tx1"/>
      </a:solidFill>
    </a:ln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100">
                <a:latin typeface="Segoe UI" panose="020B0502040204020203" pitchFamily="34" charset="0"/>
                <a:cs typeface="Segoe UI" panose="020B0502040204020203" pitchFamily="34" charset="0"/>
              </a:defRPr>
            </a:pPr>
            <a:r>
              <a:rPr lang="ru-RU" sz="1100">
                <a:latin typeface="Segoe UI" panose="020B0502040204020203" pitchFamily="34" charset="0"/>
                <a:cs typeface="Segoe UI" panose="020B0502040204020203" pitchFamily="34" charset="0"/>
              </a:rPr>
              <a:t>Соотношение категорий охотничьих угодий Сольского лесничества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E2FFA7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chemeClr val="tx2">
                  <a:lumMod val="60000"/>
                  <a:lumOff val="40000"/>
                </a:schemeClr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00B050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FF7979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-4.471815468263806E-2"/>
                  <c:y val="-0.26378266185904226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3.2197110807858094E-2"/>
                  <c:y val="-6.2066451177160906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-1.9974360827546753E-2"/>
                  <c:y val="-1.6152520048456961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5.8394160583941639E-2"/>
                  <c:y val="-3.9200313602508856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txPr>
              <a:bodyPr/>
              <a:lstStyle/>
              <a:p>
                <a:pPr>
                  <a:defRPr sz="900"/>
                </a:pPr>
                <a:endParaRPr lang="ru-RU"/>
              </a:p>
            </c:txPr>
            <c:dLblPos val="outEnd"/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'Solskoe (7)'!$M$3:$M$6</c:f>
              <c:strCache>
                <c:ptCount val="4"/>
                <c:pt idx="0">
                  <c:v>Лесные</c:v>
                </c:pt>
                <c:pt idx="1">
                  <c:v>Непокрытые лесом</c:v>
                </c:pt>
                <c:pt idx="2">
                  <c:v>Нелесные</c:v>
                </c:pt>
                <c:pt idx="3">
                  <c:v>Непригодные</c:v>
                </c:pt>
              </c:strCache>
            </c:strRef>
          </c:cat>
          <c:val>
            <c:numRef>
              <c:f>'Solskoe (7)'!$N$3:$N$6</c:f>
              <c:numCache>
                <c:formatCode>General</c:formatCode>
                <c:ptCount val="4"/>
                <c:pt idx="0">
                  <c:v>5025.26</c:v>
                </c:pt>
                <c:pt idx="1">
                  <c:v>171.94</c:v>
                </c:pt>
                <c:pt idx="2">
                  <c:v>199.14</c:v>
                </c:pt>
                <c:pt idx="3">
                  <c:v>20.110000000000014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68552905092310845"/>
          <c:y val="0.36451383894535738"/>
          <c:w val="0.24615560987738871"/>
          <c:h val="0.39200077155222696"/>
        </c:manualLayout>
      </c:layout>
      <c:overlay val="0"/>
      <c:txPr>
        <a:bodyPr/>
        <a:lstStyle/>
        <a:p>
          <a:pPr>
            <a:defRPr sz="800">
              <a:latin typeface="Segoe UI" panose="020B0502040204020203" pitchFamily="34" charset="0"/>
              <a:cs typeface="Segoe UI" panose="020B0502040204020203" pitchFamily="34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000"/>
            </a:pPr>
            <a:r>
              <a:rPr lang="ru-RU" sz="1000">
                <a:latin typeface="Segoe UI" panose="020B0502040204020203" pitchFamily="34" charset="0"/>
                <a:cs typeface="Segoe UI" panose="020B0502040204020203" pitchFamily="34" charset="0"/>
              </a:rPr>
              <a:t>Соотношение породного состава</a:t>
            </a:r>
            <a:r>
              <a:rPr lang="ru-RU" sz="1000" baseline="0">
                <a:latin typeface="Segoe UI" panose="020B0502040204020203" pitchFamily="34" charset="0"/>
                <a:cs typeface="Segoe UI" panose="020B0502040204020203" pitchFamily="34" charset="0"/>
              </a:rPr>
              <a:t> лесных угодий </a:t>
            </a:r>
          </a:p>
          <a:p>
            <a:pPr>
              <a:defRPr sz="1000"/>
            </a:pPr>
            <a:r>
              <a:rPr lang="ru-RU" sz="1000" baseline="0">
                <a:latin typeface="Segoe UI" panose="020B0502040204020203" pitchFamily="34" charset="0"/>
                <a:cs typeface="Segoe UI" panose="020B0502040204020203" pitchFamily="34" charset="0"/>
              </a:rPr>
              <a:t>Сольского лесничества</a:t>
            </a:r>
            <a:endParaRPr lang="ru-RU" sz="1000">
              <a:latin typeface="Segoe UI" panose="020B0502040204020203" pitchFamily="34" charset="0"/>
              <a:cs typeface="Segoe UI" panose="020B0502040204020203" pitchFamily="34" charset="0"/>
            </a:endParaRPr>
          </a:p>
        </c:rich>
      </c:tx>
      <c:layout>
        <c:manualLayout>
          <c:xMode val="edge"/>
          <c:yMode val="edge"/>
          <c:x val="0.18487246786459391"/>
          <c:y val="1.8762630098976985E-2"/>
        </c:manualLayout>
      </c:layout>
      <c:overlay val="0"/>
    </c:title>
    <c:autoTitleDeleted val="0"/>
    <c:plotArea>
      <c:layout>
        <c:manualLayout>
          <c:layoutTarget val="inner"/>
          <c:xMode val="edge"/>
          <c:yMode val="edge"/>
          <c:x val="0.17755719597550318"/>
          <c:y val="0.22402219243372071"/>
          <c:w val="0.4078307086614173"/>
          <c:h val="0.6942962466487943"/>
        </c:manualLayout>
      </c:layout>
      <c:pieChart>
        <c:varyColors val="1"/>
        <c:ser>
          <c:idx val="0"/>
          <c:order val="0"/>
          <c:spPr>
            <a:ln>
              <a:solidFill>
                <a:schemeClr val="tx1"/>
              </a:solidFill>
            </a:ln>
          </c:spPr>
          <c:dPt>
            <c:idx val="0"/>
            <c:bubble3D val="0"/>
            <c:spPr>
              <a:solidFill>
                <a:srgbClr val="D1FFFF"/>
              </a:solidFill>
              <a:ln>
                <a:solidFill>
                  <a:schemeClr val="tx1"/>
                </a:solidFill>
              </a:ln>
            </c:spPr>
          </c:dPt>
          <c:dPt>
            <c:idx val="1"/>
            <c:bubble3D val="0"/>
            <c:spPr>
              <a:solidFill>
                <a:srgbClr val="D60093"/>
              </a:solidFill>
              <a:ln>
                <a:solidFill>
                  <a:schemeClr val="tx1"/>
                </a:solidFill>
              </a:ln>
            </c:spPr>
          </c:dPt>
          <c:dPt>
            <c:idx val="2"/>
            <c:bubble3D val="0"/>
            <c:spPr>
              <a:solidFill>
                <a:srgbClr val="F29000"/>
              </a:solidFill>
              <a:ln>
                <a:solidFill>
                  <a:schemeClr val="tx1"/>
                </a:solidFill>
              </a:ln>
            </c:spPr>
          </c:dPt>
          <c:dPt>
            <c:idx val="3"/>
            <c:bubble3D val="0"/>
            <c:spPr>
              <a:solidFill>
                <a:srgbClr val="DEFFCD"/>
              </a:solidFill>
              <a:ln>
                <a:solidFill>
                  <a:schemeClr val="tx1"/>
                </a:solidFill>
              </a:ln>
            </c:spPr>
          </c:dPt>
          <c:dPt>
            <c:idx val="4"/>
            <c:bubble3D val="0"/>
            <c:spPr>
              <a:solidFill>
                <a:srgbClr val="04720C"/>
              </a:solidFill>
              <a:ln>
                <a:solidFill>
                  <a:schemeClr val="tx1"/>
                </a:solidFill>
              </a:ln>
            </c:spPr>
          </c:dPt>
          <c:dPt>
            <c:idx val="5"/>
            <c:bubble3D val="0"/>
            <c:spPr>
              <a:solidFill>
                <a:srgbClr val="7030A0"/>
              </a:solidFill>
              <a:ln>
                <a:solidFill>
                  <a:schemeClr val="tx1"/>
                </a:solidFill>
              </a:ln>
            </c:spPr>
          </c:dPt>
          <c:dPt>
            <c:idx val="6"/>
            <c:bubble3D val="0"/>
            <c:spPr>
              <a:solidFill>
                <a:srgbClr val="FFFF00"/>
              </a:solidFill>
              <a:ln>
                <a:solidFill>
                  <a:schemeClr val="tx1"/>
                </a:solidFill>
              </a:ln>
            </c:spPr>
          </c:dPt>
          <c:dLbls>
            <c:dLbl>
              <c:idx val="0"/>
              <c:layout>
                <c:manualLayout>
                  <c:x val="-9.7380905511811014E-2"/>
                  <c:y val="0.14698819630622606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1"/>
              <c:layout>
                <c:manualLayout>
                  <c:x val="-4.581692913385836E-4"/>
                  <c:y val="3.3567917783735514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2"/>
              <c:layout>
                <c:manualLayout>
                  <c:x val="7.963998250218729E-2"/>
                  <c:y val="-0.2289648495680668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3"/>
              <c:layout>
                <c:manualLayout>
                  <c:x val="6.314143482321953E-2"/>
                  <c:y val="9.5429578359156747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4"/>
              <c:layout>
                <c:manualLayout>
                  <c:x val="-1.0441710411198601E-2"/>
                  <c:y val="-2.2648570151921387E-3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5"/>
              <c:layout>
                <c:manualLayout>
                  <c:x val="-1.9034448818897643E-2"/>
                  <c:y val="-1.2103254393803995E-2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dLbl>
              <c:idx val="6"/>
              <c:layout>
                <c:manualLayout>
                  <c:x val="4.6052728985799853E-2"/>
                  <c:y val="-6.4301848055162722E-4"/>
                </c:manualLayout>
              </c:layout>
              <c:showLegendKey val="0"/>
              <c:showVal val="0"/>
              <c:showCatName val="0"/>
              <c:showSerName val="0"/>
              <c:showPercent val="1"/>
              <c:showBubbleSize val="0"/>
            </c:dLbl>
            <c:numFmt formatCode="0.0%" sourceLinked="0"/>
            <c:txPr>
              <a:bodyPr/>
              <a:lstStyle/>
              <a:p>
                <a:pPr>
                  <a:defRPr sz="90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1"/>
            <c:showBubbleSize val="0"/>
            <c:showLeaderLines val="1"/>
          </c:dLbls>
          <c:cat>
            <c:strRef>
              <c:f>'Solskoe (7)'!$E$103:$E$109</c:f>
              <c:strCache>
                <c:ptCount val="7"/>
                <c:pt idx="0">
                  <c:v>Березняки</c:v>
                </c:pt>
                <c:pt idx="1">
                  <c:v>Ельники</c:v>
                </c:pt>
                <c:pt idx="2">
                  <c:v>Сосняки</c:v>
                </c:pt>
                <c:pt idx="3">
                  <c:v>Осинники</c:v>
                </c:pt>
                <c:pt idx="4">
                  <c:v>Дубняки</c:v>
                </c:pt>
                <c:pt idx="5">
                  <c:v>Черноольшанники</c:v>
                </c:pt>
                <c:pt idx="6">
                  <c:v>Липняки</c:v>
                </c:pt>
              </c:strCache>
            </c:strRef>
          </c:cat>
          <c:val>
            <c:numRef>
              <c:f>'Solskoe (7)'!$F$103:$F$109</c:f>
              <c:numCache>
                <c:formatCode>General</c:formatCode>
                <c:ptCount val="7"/>
                <c:pt idx="0">
                  <c:v>1102.32</c:v>
                </c:pt>
                <c:pt idx="1">
                  <c:v>101.66999999999999</c:v>
                </c:pt>
                <c:pt idx="2">
                  <c:v>3109.9</c:v>
                </c:pt>
                <c:pt idx="3">
                  <c:v>276.88</c:v>
                </c:pt>
                <c:pt idx="4">
                  <c:v>108.16</c:v>
                </c:pt>
                <c:pt idx="5">
                  <c:v>312.22000000000003</c:v>
                </c:pt>
                <c:pt idx="6">
                  <c:v>14.01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71828706507840367"/>
          <c:y val="0.2965904107272358"/>
          <c:w val="0.21469025506427092"/>
          <c:h val="0.45249282082039421"/>
        </c:manualLayout>
      </c:layout>
      <c:overlay val="0"/>
      <c:txPr>
        <a:bodyPr/>
        <a:lstStyle/>
        <a:p>
          <a:pPr>
            <a:defRPr sz="800">
              <a:latin typeface="Segoe UI" panose="020B0502040204020203" pitchFamily="34" charset="0"/>
              <a:cs typeface="Segoe UI" panose="020B0502040204020203" pitchFamily="34" charset="0"/>
            </a:defRPr>
          </a:pPr>
          <a:endParaRPr lang="ru-RU"/>
        </a:p>
      </c:txPr>
    </c:legend>
    <c:plotVisOnly val="1"/>
    <c:dispBlanksAs val="zero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8C89523-6CD2-4F59-BC7E-325EB335E0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1809</TotalTime>
  <Pages>53</Pages>
  <Words>16331</Words>
  <Characters>93087</Characters>
  <Application>Microsoft Office Word</Application>
  <DocSecurity>0</DocSecurity>
  <Lines>775</Lines>
  <Paragraphs>218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Инвентаризация охотничьих угодий Неруссо-Деснянского Полесья</vt:lpstr>
    </vt:vector>
  </TitlesOfParts>
  <Company>Hewlett-Packard</Company>
  <LinksUpToDate>false</LinksUpToDate>
  <CharactersWithSpaces>109200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Инвентаризация охотничьих угодий Неруссо-Деснянского Полесья</dc:title>
  <dc:subject/>
  <dc:creator>Суханова Анна Викторовна</dc:creator>
  <cp:keywords/>
  <dc:description/>
  <cp:lastModifiedBy>SuhanovaSM</cp:lastModifiedBy>
  <cp:revision>417</cp:revision>
  <dcterms:created xsi:type="dcterms:W3CDTF">2020-05-20T14:40:00Z</dcterms:created>
  <dcterms:modified xsi:type="dcterms:W3CDTF">2020-05-22T18:50:00Z</dcterms:modified>
</cp:coreProperties>
</file>