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3" w:rsidRPr="002F4D80" w:rsidRDefault="004C0C93" w:rsidP="004C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80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C0C93" w:rsidRDefault="004C0C93" w:rsidP="004C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</w:t>
      </w:r>
    </w:p>
    <w:p w:rsidR="00301C69" w:rsidRDefault="004C0C93" w:rsidP="004C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Института истории СПбГУ В. Г. Гаврилова </w:t>
      </w:r>
    </w:p>
    <w:p w:rsidR="004C0C93" w:rsidRDefault="004C0C93" w:rsidP="004C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F71">
        <w:rPr>
          <w:rFonts w:ascii="Times New Roman" w:hAnsi="Times New Roman" w:cs="Times New Roman"/>
          <w:sz w:val="28"/>
          <w:szCs w:val="28"/>
        </w:rPr>
        <w:t>на тему:</w:t>
      </w:r>
    </w:p>
    <w:p w:rsidR="004C0C93" w:rsidRPr="00301C69" w:rsidRDefault="004C0C93" w:rsidP="004C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69">
        <w:rPr>
          <w:rFonts w:ascii="Times New Roman" w:hAnsi="Times New Roman" w:cs="Times New Roman"/>
          <w:b/>
          <w:sz w:val="28"/>
          <w:szCs w:val="28"/>
        </w:rPr>
        <w:t>Русские эмигрантские молодежные организации и движения в Эстонии в 1918–1940 годах</w:t>
      </w:r>
    </w:p>
    <w:p w:rsidR="00B44058" w:rsidRDefault="00B44058"/>
    <w:p w:rsidR="00301C69" w:rsidRDefault="00A764A8" w:rsidP="00A7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В.Г. Гаврилова является продолжением и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широкого по своей проблематике и географическому охвату исследования, посвященного истории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молодежных организаций в эмиграции</w:t>
      </w:r>
      <w:r w:rsidR="00EC7AA0">
        <w:rPr>
          <w:rFonts w:ascii="Times New Roman" w:hAnsi="Times New Roman" w:cs="Times New Roman"/>
          <w:sz w:val="28"/>
          <w:szCs w:val="28"/>
        </w:rPr>
        <w:t xml:space="preserve"> и разрабатываемого автором уже не первый год</w:t>
      </w:r>
      <w:r>
        <w:rPr>
          <w:rFonts w:ascii="Times New Roman" w:hAnsi="Times New Roman" w:cs="Times New Roman"/>
          <w:sz w:val="28"/>
          <w:szCs w:val="28"/>
        </w:rPr>
        <w:t>. В частности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аспирант работал в архивах Парижа, других зарубежных научных центрах, выявляя материалы по истории </w:t>
      </w:r>
      <w:r w:rsidR="000529B0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C7AA0">
        <w:rPr>
          <w:rFonts w:ascii="Times New Roman" w:hAnsi="Times New Roman" w:cs="Times New Roman"/>
          <w:sz w:val="28"/>
          <w:szCs w:val="28"/>
        </w:rPr>
        <w:t xml:space="preserve">значимых, существующих до сих пор, но малоизученных организаций - </w:t>
      </w:r>
      <w:r w:rsidR="00EC7AA0" w:rsidRPr="00EC7AA0">
        <w:rPr>
          <w:rFonts w:ascii="Times New Roman" w:hAnsi="Times New Roman" w:cs="Times New Roman"/>
          <w:sz w:val="28"/>
          <w:szCs w:val="28"/>
        </w:rPr>
        <w:t>Национальная Организация Витязей</w:t>
      </w:r>
      <w:r w:rsidR="00EC7AA0">
        <w:rPr>
          <w:rFonts w:ascii="Times New Roman" w:hAnsi="Times New Roman" w:cs="Times New Roman"/>
          <w:sz w:val="28"/>
          <w:szCs w:val="28"/>
        </w:rPr>
        <w:t xml:space="preserve"> (НОВ)</w:t>
      </w:r>
      <w:r w:rsidR="00A45ECD">
        <w:rPr>
          <w:rFonts w:ascii="Times New Roman" w:hAnsi="Times New Roman" w:cs="Times New Roman"/>
          <w:sz w:val="28"/>
          <w:szCs w:val="28"/>
        </w:rPr>
        <w:t>. В.Г. Гаврилов неоднократно принимал участие в научных конференциях, в том числе международных и имеет уже значительное число публикаций по теме исследования.</w:t>
      </w:r>
    </w:p>
    <w:p w:rsidR="00CD2C77" w:rsidRDefault="00DE156F" w:rsidP="00A7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</w:t>
      </w:r>
      <w:r w:rsidR="00A45ECD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ащении</w:t>
      </w:r>
      <w:r w:rsidR="00A45ECD">
        <w:rPr>
          <w:rFonts w:ascii="Times New Roman" w:hAnsi="Times New Roman" w:cs="Times New Roman"/>
          <w:sz w:val="28"/>
          <w:szCs w:val="28"/>
        </w:rPr>
        <w:t xml:space="preserve"> к истории молодежных эмигрантских организаций</w:t>
      </w:r>
      <w:r w:rsidR="00EC7AA0">
        <w:rPr>
          <w:rFonts w:ascii="Times New Roman" w:hAnsi="Times New Roman" w:cs="Times New Roman"/>
          <w:sz w:val="28"/>
          <w:szCs w:val="28"/>
        </w:rPr>
        <w:t xml:space="preserve"> (НОВ, главным образом)</w:t>
      </w:r>
      <w:r w:rsidR="00BC67F2">
        <w:rPr>
          <w:rFonts w:ascii="Times New Roman" w:hAnsi="Times New Roman" w:cs="Times New Roman"/>
          <w:sz w:val="28"/>
          <w:szCs w:val="28"/>
        </w:rPr>
        <w:t>, существовавших</w:t>
      </w:r>
      <w:r w:rsidR="00A45E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Эстонии</w:t>
      </w:r>
      <w:r w:rsidR="00BC67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67F2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="00BC67F2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A4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CD2C77">
        <w:rPr>
          <w:rFonts w:ascii="Times New Roman" w:hAnsi="Times New Roman" w:cs="Times New Roman"/>
          <w:sz w:val="28"/>
          <w:szCs w:val="28"/>
        </w:rPr>
        <w:t>привлек широкий круг источников, в том числе материалы, извлеченные из эстонских архивов, которые позволяют рассмотреть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CD">
        <w:rPr>
          <w:rFonts w:ascii="Times New Roman" w:hAnsi="Times New Roman" w:cs="Times New Roman"/>
          <w:sz w:val="28"/>
          <w:szCs w:val="28"/>
        </w:rPr>
        <w:t>актуальны</w:t>
      </w:r>
      <w:r w:rsidR="00CD2C77">
        <w:rPr>
          <w:rFonts w:ascii="Times New Roman" w:hAnsi="Times New Roman" w:cs="Times New Roman"/>
          <w:sz w:val="28"/>
          <w:szCs w:val="28"/>
        </w:rPr>
        <w:t>х вопросов, таких как</w:t>
      </w:r>
      <w:r>
        <w:rPr>
          <w:rFonts w:ascii="Times New Roman" w:hAnsi="Times New Roman" w:cs="Times New Roman"/>
          <w:sz w:val="28"/>
          <w:szCs w:val="28"/>
        </w:rPr>
        <w:t xml:space="preserve"> патрио</w:t>
      </w:r>
      <w:r w:rsidR="00CD2C77">
        <w:rPr>
          <w:rFonts w:ascii="Times New Roman" w:hAnsi="Times New Roman" w:cs="Times New Roman"/>
          <w:sz w:val="28"/>
          <w:szCs w:val="28"/>
        </w:rPr>
        <w:t>тическое воспитание юношества в условиях «чужой» культуры и сохранение национальной идентичности, проблема толерантности эстонских властей и другие.</w:t>
      </w:r>
      <w:proofErr w:type="gramEnd"/>
      <w:r w:rsidR="00D07669">
        <w:rPr>
          <w:rFonts w:ascii="Times New Roman" w:hAnsi="Times New Roman" w:cs="Times New Roman"/>
          <w:sz w:val="28"/>
          <w:szCs w:val="28"/>
        </w:rPr>
        <w:t xml:space="preserve"> В.Г. Гаврилов хорошо знаком с историографией вопроса, </w:t>
      </w:r>
      <w:r w:rsidR="00D07669">
        <w:rPr>
          <w:rFonts w:ascii="Times New Roman" w:hAnsi="Times New Roman" w:cs="Times New Roman"/>
          <w:sz w:val="28"/>
          <w:szCs w:val="28"/>
        </w:rPr>
        <w:t>источников</w:t>
      </w:r>
      <w:r w:rsidR="00D07669">
        <w:rPr>
          <w:rFonts w:ascii="Times New Roman" w:hAnsi="Times New Roman" w:cs="Times New Roman"/>
          <w:sz w:val="28"/>
          <w:szCs w:val="28"/>
        </w:rPr>
        <w:t>едческий анализ выполнен</w:t>
      </w:r>
      <w:r w:rsidR="0076548C">
        <w:rPr>
          <w:rFonts w:ascii="Times New Roman" w:hAnsi="Times New Roman" w:cs="Times New Roman"/>
          <w:sz w:val="28"/>
          <w:szCs w:val="28"/>
        </w:rPr>
        <w:t xml:space="preserve"> им</w:t>
      </w:r>
      <w:r w:rsidR="00D07669">
        <w:rPr>
          <w:rFonts w:ascii="Times New Roman" w:hAnsi="Times New Roman" w:cs="Times New Roman"/>
          <w:sz w:val="28"/>
          <w:szCs w:val="28"/>
        </w:rPr>
        <w:t xml:space="preserve"> на вполне профессиональном уровне. Подготовлен</w:t>
      </w:r>
      <w:r w:rsidR="0076548C">
        <w:rPr>
          <w:rFonts w:ascii="Times New Roman" w:hAnsi="Times New Roman" w:cs="Times New Roman"/>
          <w:sz w:val="28"/>
          <w:szCs w:val="28"/>
        </w:rPr>
        <w:t>ная</w:t>
      </w:r>
      <w:r w:rsidR="00D07669">
        <w:rPr>
          <w:rFonts w:ascii="Times New Roman" w:hAnsi="Times New Roman" w:cs="Times New Roman"/>
          <w:sz w:val="28"/>
          <w:szCs w:val="28"/>
        </w:rPr>
        <w:t xml:space="preserve"> работа дает полное </w:t>
      </w:r>
      <w:r w:rsidR="0076548C">
        <w:rPr>
          <w:rFonts w:ascii="Times New Roman" w:hAnsi="Times New Roman" w:cs="Times New Roman"/>
          <w:sz w:val="28"/>
          <w:szCs w:val="28"/>
        </w:rPr>
        <w:t>основание</w:t>
      </w:r>
      <w:bookmarkStart w:id="0" w:name="_GoBack"/>
      <w:bookmarkEnd w:id="0"/>
      <w:r w:rsidR="00D07669">
        <w:rPr>
          <w:rFonts w:ascii="Times New Roman" w:hAnsi="Times New Roman" w:cs="Times New Roman"/>
          <w:sz w:val="28"/>
          <w:szCs w:val="28"/>
        </w:rPr>
        <w:t xml:space="preserve"> считать, что автор обладает серьезным научным потенциалом, который будет реализован уже в кандидатской диссертации. </w:t>
      </w:r>
    </w:p>
    <w:p w:rsidR="00A45ECD" w:rsidRPr="00A764A8" w:rsidRDefault="00CD2C77" w:rsidP="00A7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В.Г. Гаврилова свидетельствует об овладении им всех необходимых исследовательских навыков </w:t>
      </w:r>
      <w:r>
        <w:rPr>
          <w:rFonts w:ascii="Times New Roman" w:hAnsi="Times New Roman" w:cs="Times New Roman"/>
          <w:sz w:val="28"/>
          <w:szCs w:val="28"/>
        </w:rPr>
        <w:t>историка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всем требованиям, предъявляемым к работе данного образовательного уровня</w:t>
      </w:r>
      <w:r w:rsidR="00BC67F2">
        <w:rPr>
          <w:rFonts w:ascii="Times New Roman" w:hAnsi="Times New Roman" w:cs="Times New Roman"/>
          <w:sz w:val="28"/>
          <w:szCs w:val="28"/>
        </w:rPr>
        <w:t>, может быть допущена к защите и заслуживает высокой оценки.</w:t>
      </w:r>
    </w:p>
    <w:p w:rsidR="00A764A8" w:rsidRPr="00A764A8" w:rsidRDefault="00A764A8" w:rsidP="00A7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A8" w:rsidRPr="00A764A8" w:rsidRDefault="00A764A8">
      <w:pPr>
        <w:rPr>
          <w:rFonts w:ascii="Times New Roman" w:hAnsi="Times New Roman" w:cs="Times New Roman"/>
          <w:sz w:val="28"/>
          <w:szCs w:val="28"/>
        </w:rPr>
      </w:pPr>
    </w:p>
    <w:p w:rsidR="00301C69" w:rsidRPr="008D2D39" w:rsidRDefault="00301C69" w:rsidP="00301C69">
      <w:pPr>
        <w:jc w:val="right"/>
        <w:rPr>
          <w:rFonts w:ascii="Times New Roman" w:hAnsi="Times New Roman" w:cs="Times New Roman"/>
          <w:sz w:val="28"/>
          <w:szCs w:val="28"/>
        </w:rPr>
      </w:pPr>
      <w:r w:rsidRPr="008D2D39">
        <w:rPr>
          <w:rFonts w:ascii="Times New Roman" w:hAnsi="Times New Roman" w:cs="Times New Roman"/>
          <w:sz w:val="28"/>
          <w:szCs w:val="28"/>
        </w:rPr>
        <w:t xml:space="preserve">Научный руководитель:                                                           </w:t>
      </w:r>
      <w:proofErr w:type="spellStart"/>
      <w:r w:rsidRPr="008D2D39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8D2D39">
        <w:rPr>
          <w:rFonts w:ascii="Times New Roman" w:hAnsi="Times New Roman" w:cs="Times New Roman"/>
          <w:sz w:val="28"/>
          <w:szCs w:val="28"/>
        </w:rPr>
        <w:t>., доцент Института истории СПбГУ</w:t>
      </w:r>
    </w:p>
    <w:p w:rsidR="00301C69" w:rsidRPr="008D2D39" w:rsidRDefault="008D2D39" w:rsidP="00301C69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20" cy="35492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C69" w:rsidRPr="008D2D39">
        <w:rPr>
          <w:rFonts w:ascii="Times New Roman" w:hAnsi="Times New Roman" w:cs="Times New Roman"/>
          <w:sz w:val="28"/>
          <w:szCs w:val="28"/>
        </w:rPr>
        <w:t>Л.К. Рябова</w:t>
      </w:r>
    </w:p>
    <w:sectPr w:rsidR="00301C69" w:rsidRPr="008D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3"/>
    <w:rsid w:val="000529B0"/>
    <w:rsid w:val="002F4D80"/>
    <w:rsid w:val="00301C69"/>
    <w:rsid w:val="004C0C93"/>
    <w:rsid w:val="0076548C"/>
    <w:rsid w:val="008D2D39"/>
    <w:rsid w:val="00A45ECD"/>
    <w:rsid w:val="00A764A8"/>
    <w:rsid w:val="00B44058"/>
    <w:rsid w:val="00B71AC4"/>
    <w:rsid w:val="00BC67F2"/>
    <w:rsid w:val="00C767EF"/>
    <w:rsid w:val="00CD2C77"/>
    <w:rsid w:val="00D07669"/>
    <w:rsid w:val="00DE156F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2020-06-12T16:33:00Z</dcterms:created>
  <dcterms:modified xsi:type="dcterms:W3CDTF">2020-06-16T09:52:00Z</dcterms:modified>
</cp:coreProperties>
</file>