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29701" w14:textId="77777777" w:rsidR="00577C93" w:rsidRPr="00577C93" w:rsidRDefault="00577C93" w:rsidP="00577C93">
      <w:pPr>
        <w:spacing w:after="200"/>
        <w:ind w:firstLine="709"/>
        <w:jc w:val="center"/>
        <w:rPr>
          <w:rFonts w:ascii="Times New Roman" w:eastAsia="Calibri" w:hAnsi="Times New Roman" w:cs="Times New Roman"/>
          <w:sz w:val="28"/>
          <w:szCs w:val="28"/>
          <w:lang w:eastAsia="en-US"/>
        </w:rPr>
      </w:pPr>
      <w:r w:rsidRPr="00577C93">
        <w:rPr>
          <w:rFonts w:ascii="Times New Roman" w:eastAsia="Calibri" w:hAnsi="Times New Roman" w:cs="Times New Roman"/>
          <w:sz w:val="28"/>
          <w:szCs w:val="28"/>
          <w:lang w:eastAsia="en-US"/>
        </w:rPr>
        <w:t>Санкт-Петербургский государственный университет</w:t>
      </w:r>
    </w:p>
    <w:p w14:paraId="1A77DDAD" w14:textId="77777777" w:rsidR="00577C93" w:rsidRPr="00577C93" w:rsidRDefault="00577C93" w:rsidP="00577C93">
      <w:pPr>
        <w:spacing w:after="200"/>
        <w:ind w:firstLine="709"/>
        <w:jc w:val="center"/>
        <w:rPr>
          <w:rFonts w:ascii="Times New Roman" w:eastAsia="Calibri" w:hAnsi="Times New Roman" w:cs="Times New Roman"/>
          <w:sz w:val="28"/>
          <w:szCs w:val="28"/>
          <w:lang w:eastAsia="en-US"/>
        </w:rPr>
      </w:pPr>
      <w:r w:rsidRPr="00577C93">
        <w:rPr>
          <w:rFonts w:ascii="Times New Roman" w:eastAsia="Calibri" w:hAnsi="Times New Roman" w:cs="Times New Roman"/>
          <w:sz w:val="28"/>
          <w:szCs w:val="28"/>
          <w:lang w:eastAsia="en-US"/>
        </w:rPr>
        <w:t>направление «Юриспруденция»</w:t>
      </w:r>
    </w:p>
    <w:p w14:paraId="0380074C" w14:textId="77777777" w:rsidR="00577C93" w:rsidRPr="00577C93" w:rsidRDefault="00577C93" w:rsidP="00577C93">
      <w:pPr>
        <w:spacing w:after="200"/>
        <w:ind w:firstLine="709"/>
        <w:rPr>
          <w:rFonts w:ascii="Times New Roman" w:eastAsia="Calibri" w:hAnsi="Times New Roman" w:cs="Times New Roman"/>
          <w:sz w:val="28"/>
          <w:szCs w:val="28"/>
          <w:lang w:eastAsia="en-US"/>
        </w:rPr>
      </w:pPr>
    </w:p>
    <w:p w14:paraId="61A4B318" w14:textId="77777777" w:rsidR="00577C93" w:rsidRPr="00577C93" w:rsidRDefault="00577C93" w:rsidP="00577C93">
      <w:pPr>
        <w:spacing w:after="200"/>
        <w:ind w:firstLine="709"/>
        <w:rPr>
          <w:rFonts w:ascii="Times New Roman" w:eastAsia="Calibri" w:hAnsi="Times New Roman" w:cs="Times New Roman"/>
          <w:sz w:val="28"/>
          <w:szCs w:val="28"/>
          <w:lang w:eastAsia="en-US"/>
        </w:rPr>
      </w:pPr>
    </w:p>
    <w:p w14:paraId="06777A50" w14:textId="77777777" w:rsidR="00577C93" w:rsidRPr="00577C93" w:rsidRDefault="00577C93" w:rsidP="00577C93">
      <w:pPr>
        <w:spacing w:after="200"/>
        <w:ind w:firstLine="709"/>
        <w:rPr>
          <w:rFonts w:ascii="Times New Roman" w:eastAsia="Calibri" w:hAnsi="Times New Roman" w:cs="Times New Roman"/>
          <w:sz w:val="28"/>
          <w:szCs w:val="28"/>
          <w:lang w:eastAsia="en-US"/>
        </w:rPr>
      </w:pPr>
    </w:p>
    <w:p w14:paraId="309BF354" w14:textId="77777777" w:rsidR="00577C93" w:rsidRPr="00772E84" w:rsidRDefault="00577C93" w:rsidP="00577C93">
      <w:pPr>
        <w:spacing w:after="200"/>
        <w:ind w:firstLine="709"/>
        <w:rPr>
          <w:rFonts w:ascii="Times New Roman" w:eastAsia="Calibri" w:hAnsi="Times New Roman" w:cs="Times New Roman"/>
          <w:b/>
          <w:sz w:val="28"/>
          <w:szCs w:val="28"/>
          <w:lang w:eastAsia="en-US"/>
        </w:rPr>
      </w:pPr>
    </w:p>
    <w:p w14:paraId="69D2B40E" w14:textId="471B60B2" w:rsidR="00577C93" w:rsidRPr="002E59B3" w:rsidRDefault="00772E84" w:rsidP="00772E84">
      <w:pPr>
        <w:spacing w:after="200"/>
        <w:ind w:firstLine="709"/>
        <w:jc w:val="center"/>
        <w:rPr>
          <w:rFonts w:ascii="Times New Roman" w:eastAsia="Calibri" w:hAnsi="Times New Roman" w:cs="Times New Roman"/>
          <w:b/>
          <w:i/>
          <w:sz w:val="28"/>
          <w:szCs w:val="28"/>
          <w:lang w:eastAsia="en-US"/>
        </w:rPr>
      </w:pPr>
      <w:r w:rsidRPr="002E59B3">
        <w:rPr>
          <w:rFonts w:ascii="Times New Roman" w:eastAsia="Calibri" w:hAnsi="Times New Roman" w:cs="Times New Roman"/>
          <w:b/>
          <w:i/>
          <w:sz w:val="28"/>
          <w:szCs w:val="28"/>
          <w:lang w:eastAsia="en-US"/>
        </w:rPr>
        <w:t>ДЁМИНА Наталия Александровна</w:t>
      </w:r>
    </w:p>
    <w:p w14:paraId="21514D9E" w14:textId="00429A1A" w:rsidR="00772E84" w:rsidRPr="00772E84" w:rsidRDefault="00772E84" w:rsidP="00772E84">
      <w:pPr>
        <w:spacing w:after="200"/>
        <w:ind w:firstLine="709"/>
        <w:jc w:val="center"/>
        <w:rPr>
          <w:rFonts w:ascii="Times New Roman" w:eastAsia="Calibri" w:hAnsi="Times New Roman" w:cs="Times New Roman"/>
          <w:b/>
          <w:sz w:val="28"/>
          <w:szCs w:val="28"/>
          <w:lang w:eastAsia="en-US"/>
        </w:rPr>
      </w:pPr>
      <w:r w:rsidRPr="00772E84">
        <w:rPr>
          <w:rFonts w:ascii="Times New Roman" w:eastAsia="Calibri" w:hAnsi="Times New Roman" w:cs="Times New Roman"/>
          <w:b/>
          <w:sz w:val="28"/>
          <w:szCs w:val="28"/>
          <w:lang w:eastAsia="en-US"/>
        </w:rPr>
        <w:t>Выпускная квалификационная работа</w:t>
      </w:r>
    </w:p>
    <w:p w14:paraId="1F0F167B" w14:textId="3B5BAB67" w:rsidR="00577C93" w:rsidRPr="009876E0" w:rsidRDefault="00D628B8" w:rsidP="00577C93">
      <w:pPr>
        <w:spacing w:line="360" w:lineRule="auto"/>
        <w:jc w:val="center"/>
        <w:rPr>
          <w:rFonts w:ascii="Times New Roman" w:hAnsi="Times New Roman" w:cs="Times New Roman"/>
          <w:b/>
          <w:i/>
          <w:sz w:val="28"/>
          <w:szCs w:val="28"/>
        </w:rPr>
      </w:pPr>
      <w:r w:rsidRPr="009876E0">
        <w:rPr>
          <w:rFonts w:ascii="Times New Roman" w:hAnsi="Times New Roman" w:cs="Times New Roman"/>
          <w:b/>
          <w:i/>
          <w:sz w:val="28"/>
          <w:szCs w:val="28"/>
        </w:rPr>
        <w:t>Правовые проблемы</w:t>
      </w:r>
      <w:r w:rsidR="00577C93" w:rsidRPr="009876E0">
        <w:rPr>
          <w:rFonts w:ascii="Times New Roman" w:hAnsi="Times New Roman" w:cs="Times New Roman"/>
          <w:b/>
          <w:i/>
          <w:sz w:val="28"/>
          <w:szCs w:val="28"/>
        </w:rPr>
        <w:t xml:space="preserve"> наследования долей в уставном капитале обществ с ограниченной ответственностью.</w:t>
      </w:r>
    </w:p>
    <w:p w14:paraId="4A5C98C1" w14:textId="77777777" w:rsidR="00577C93" w:rsidRDefault="00577C93" w:rsidP="00772E84">
      <w:pPr>
        <w:spacing w:after="200"/>
        <w:ind w:firstLine="709"/>
        <w:jc w:val="center"/>
        <w:rPr>
          <w:rFonts w:ascii="Times New Roman" w:eastAsia="Calibri" w:hAnsi="Times New Roman" w:cs="Times New Roman"/>
          <w:sz w:val="28"/>
          <w:szCs w:val="28"/>
          <w:lang w:eastAsia="en-US"/>
        </w:rPr>
      </w:pPr>
    </w:p>
    <w:p w14:paraId="15246884" w14:textId="77777777" w:rsidR="00772E84" w:rsidRDefault="00772E84" w:rsidP="00772E84">
      <w:pPr>
        <w:spacing w:after="200"/>
        <w:ind w:firstLine="709"/>
        <w:jc w:val="center"/>
        <w:rPr>
          <w:rFonts w:ascii="Times New Roman" w:eastAsia="Calibri" w:hAnsi="Times New Roman" w:cs="Times New Roman"/>
          <w:sz w:val="28"/>
          <w:szCs w:val="28"/>
          <w:lang w:eastAsia="en-US"/>
        </w:rPr>
      </w:pPr>
    </w:p>
    <w:p w14:paraId="30CA5C9B" w14:textId="783D3C4E" w:rsidR="00772E84" w:rsidRDefault="00772E84" w:rsidP="009876E0">
      <w:pPr>
        <w:spacing w:line="288"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Уровень образования:</w:t>
      </w:r>
      <w:r w:rsidR="00B40F60">
        <w:rPr>
          <w:rFonts w:ascii="Times New Roman" w:eastAsia="Calibri" w:hAnsi="Times New Roman" w:cs="Times New Roman"/>
          <w:sz w:val="28"/>
          <w:szCs w:val="28"/>
          <w:lang w:eastAsia="en-US"/>
        </w:rPr>
        <w:t xml:space="preserve"> </w:t>
      </w:r>
      <w:r w:rsidR="00B40F60" w:rsidRPr="009876E0">
        <w:rPr>
          <w:rFonts w:ascii="Times New Roman" w:eastAsia="Calibri" w:hAnsi="Times New Roman" w:cs="Times New Roman"/>
          <w:i/>
          <w:sz w:val="28"/>
          <w:szCs w:val="28"/>
          <w:lang w:eastAsia="en-US"/>
        </w:rPr>
        <w:t>магистратура</w:t>
      </w:r>
    </w:p>
    <w:p w14:paraId="5E4F792E" w14:textId="70411EC0" w:rsidR="00772E84" w:rsidRPr="005A7590" w:rsidRDefault="00772E84" w:rsidP="009876E0">
      <w:pPr>
        <w:spacing w:line="288" w:lineRule="auto"/>
        <w:ind w:firstLine="709"/>
        <w:jc w:val="center"/>
        <w:rPr>
          <w:rFonts w:ascii="Times New Roman" w:eastAsia="Calibri" w:hAnsi="Times New Roman" w:cs="Times New Roman"/>
          <w:sz w:val="28"/>
          <w:szCs w:val="28"/>
          <w:lang w:eastAsia="en-US"/>
        </w:rPr>
      </w:pPr>
      <w:r w:rsidRPr="00D9684C">
        <w:rPr>
          <w:rFonts w:ascii="Times New Roman" w:eastAsia="Calibri" w:hAnsi="Times New Roman" w:cs="Times New Roman"/>
          <w:sz w:val="28"/>
          <w:szCs w:val="28"/>
          <w:lang w:eastAsia="en-US"/>
        </w:rPr>
        <w:t>Направление</w:t>
      </w:r>
      <w:r w:rsidR="005A7590">
        <w:rPr>
          <w:rFonts w:ascii="Times New Roman" w:eastAsia="Calibri" w:hAnsi="Times New Roman" w:cs="Times New Roman"/>
          <w:sz w:val="28"/>
          <w:szCs w:val="28"/>
          <w:lang w:eastAsia="en-US"/>
        </w:rPr>
        <w:t>:</w:t>
      </w:r>
      <w:r w:rsidRPr="00D9684C">
        <w:rPr>
          <w:rFonts w:ascii="Times New Roman" w:eastAsia="Calibri" w:hAnsi="Times New Roman" w:cs="Times New Roman"/>
          <w:sz w:val="28"/>
          <w:szCs w:val="28"/>
          <w:lang w:eastAsia="en-US"/>
        </w:rPr>
        <w:t xml:space="preserve"> </w:t>
      </w:r>
      <w:r w:rsidR="00D9684C" w:rsidRPr="009876E0">
        <w:rPr>
          <w:rFonts w:ascii="Times New Roman" w:eastAsia="Calibri" w:hAnsi="Times New Roman" w:cs="Times New Roman"/>
          <w:i/>
          <w:sz w:val="28"/>
          <w:szCs w:val="28"/>
          <w:lang w:eastAsia="en-US"/>
        </w:rPr>
        <w:t>40.04.01</w:t>
      </w:r>
      <w:r w:rsidR="007069E6" w:rsidRPr="009876E0">
        <w:rPr>
          <w:rFonts w:ascii="Times New Roman" w:eastAsia="Calibri" w:hAnsi="Times New Roman" w:cs="Times New Roman"/>
          <w:i/>
          <w:sz w:val="28"/>
          <w:szCs w:val="28"/>
          <w:lang w:eastAsia="en-US"/>
        </w:rPr>
        <w:t xml:space="preserve"> </w:t>
      </w:r>
      <w:r w:rsidR="009876E0" w:rsidRPr="009876E0">
        <w:rPr>
          <w:rFonts w:ascii="Times New Roman" w:eastAsia="Calibri" w:hAnsi="Times New Roman" w:cs="Times New Roman"/>
          <w:i/>
          <w:sz w:val="28"/>
          <w:szCs w:val="28"/>
          <w:lang w:eastAsia="en-US"/>
        </w:rPr>
        <w:t>«</w:t>
      </w:r>
      <w:r w:rsidR="007069E6" w:rsidRPr="009876E0">
        <w:rPr>
          <w:rFonts w:ascii="Times New Roman" w:eastAsia="Calibri" w:hAnsi="Times New Roman" w:cs="Times New Roman"/>
          <w:i/>
          <w:sz w:val="28"/>
          <w:szCs w:val="28"/>
          <w:lang w:eastAsia="en-US"/>
        </w:rPr>
        <w:t>Юриспруденция</w:t>
      </w:r>
      <w:r w:rsidR="009876E0" w:rsidRPr="009876E0">
        <w:rPr>
          <w:rFonts w:ascii="Times New Roman" w:eastAsia="Calibri" w:hAnsi="Times New Roman" w:cs="Times New Roman"/>
          <w:i/>
          <w:sz w:val="28"/>
          <w:szCs w:val="28"/>
          <w:lang w:eastAsia="en-US"/>
        </w:rPr>
        <w:t>»</w:t>
      </w:r>
    </w:p>
    <w:p w14:paraId="2639A889" w14:textId="21C1DADA" w:rsidR="00772E84" w:rsidRPr="009876E0" w:rsidRDefault="00772E84" w:rsidP="009876E0">
      <w:pPr>
        <w:spacing w:line="288" w:lineRule="auto"/>
        <w:ind w:firstLine="709"/>
        <w:jc w:val="center"/>
        <w:rPr>
          <w:rFonts w:ascii="Times New Roman" w:eastAsia="Calibri" w:hAnsi="Times New Roman" w:cs="Times New Roman"/>
          <w:i/>
          <w:sz w:val="28"/>
          <w:szCs w:val="28"/>
          <w:lang w:eastAsia="en-US"/>
        </w:rPr>
      </w:pPr>
      <w:r w:rsidRPr="005A7590">
        <w:rPr>
          <w:rFonts w:ascii="Times New Roman" w:eastAsia="Calibri" w:hAnsi="Times New Roman" w:cs="Times New Roman"/>
          <w:sz w:val="28"/>
          <w:szCs w:val="28"/>
          <w:lang w:eastAsia="en-US"/>
        </w:rPr>
        <w:t>Основная образовательная программа</w:t>
      </w:r>
      <w:r w:rsidR="005A7590" w:rsidRPr="005A7590">
        <w:rPr>
          <w:rFonts w:ascii="Times New Roman" w:eastAsia="Calibri" w:hAnsi="Times New Roman" w:cs="Times New Roman"/>
          <w:sz w:val="28"/>
          <w:szCs w:val="28"/>
          <w:lang w:eastAsia="en-US"/>
        </w:rPr>
        <w:t xml:space="preserve">: </w:t>
      </w:r>
      <w:r w:rsidR="005A7590" w:rsidRPr="009876E0">
        <w:rPr>
          <w:rFonts w:ascii="Times New Roman" w:eastAsia="Calibri" w:hAnsi="Times New Roman" w:cs="Times New Roman"/>
          <w:i/>
          <w:sz w:val="28"/>
          <w:szCs w:val="28"/>
          <w:lang w:eastAsia="en-US"/>
        </w:rPr>
        <w:t>ВМ.5743.2017</w:t>
      </w:r>
      <w:r w:rsidR="009876E0" w:rsidRPr="009876E0">
        <w:rPr>
          <w:rFonts w:ascii="Times New Roman" w:eastAsia="Calibri" w:hAnsi="Times New Roman" w:cs="Times New Roman"/>
          <w:i/>
          <w:sz w:val="28"/>
          <w:szCs w:val="28"/>
          <w:lang w:eastAsia="en-US"/>
        </w:rPr>
        <w:t xml:space="preserve"> «Гражданское право, семейное право»</w:t>
      </w:r>
    </w:p>
    <w:p w14:paraId="408666BA" w14:textId="6C85ED42" w:rsidR="00772E84" w:rsidRPr="009876E0" w:rsidRDefault="00772E84" w:rsidP="00772E84">
      <w:pPr>
        <w:spacing w:after="200"/>
        <w:ind w:firstLine="709"/>
        <w:jc w:val="center"/>
        <w:rPr>
          <w:rFonts w:ascii="Times New Roman" w:eastAsia="Calibri" w:hAnsi="Times New Roman" w:cs="Times New Roman"/>
          <w:i/>
          <w:sz w:val="28"/>
          <w:szCs w:val="28"/>
          <w:lang w:eastAsia="en-US"/>
        </w:rPr>
      </w:pPr>
    </w:p>
    <w:p w14:paraId="5D5D085E" w14:textId="404B2311" w:rsidR="00577C93" w:rsidRPr="00213709" w:rsidRDefault="00577C93" w:rsidP="00577C93">
      <w:pPr>
        <w:spacing w:after="200"/>
        <w:ind w:firstLine="709"/>
        <w:rPr>
          <w:rFonts w:ascii="Times New Roman" w:eastAsia="Calibri" w:hAnsi="Times New Roman" w:cs="Times New Roman"/>
          <w:sz w:val="28"/>
          <w:szCs w:val="28"/>
          <w:lang w:eastAsia="en-US"/>
        </w:rPr>
      </w:pPr>
    </w:p>
    <w:p w14:paraId="55E416C0" w14:textId="77777777" w:rsidR="00323511" w:rsidRPr="00577C93" w:rsidRDefault="00323511" w:rsidP="009876E0">
      <w:pPr>
        <w:spacing w:line="288" w:lineRule="auto"/>
        <w:ind w:firstLine="4820"/>
        <w:rPr>
          <w:rFonts w:ascii="Times New Roman" w:eastAsia="Calibri" w:hAnsi="Times New Roman" w:cs="Times New Roman"/>
          <w:iCs/>
          <w:sz w:val="28"/>
          <w:szCs w:val="28"/>
          <w:lang w:eastAsia="en-US"/>
        </w:rPr>
      </w:pPr>
      <w:r w:rsidRPr="00577C93">
        <w:rPr>
          <w:rFonts w:ascii="Times New Roman" w:eastAsia="Calibri" w:hAnsi="Times New Roman" w:cs="Times New Roman"/>
          <w:iCs/>
          <w:sz w:val="28"/>
          <w:szCs w:val="28"/>
          <w:lang w:eastAsia="en-US"/>
        </w:rPr>
        <w:t>Научный руководитель:</w:t>
      </w:r>
    </w:p>
    <w:p w14:paraId="2A49A1B6" w14:textId="77777777" w:rsidR="00323511" w:rsidRPr="00577C93" w:rsidRDefault="00323511" w:rsidP="009876E0">
      <w:pPr>
        <w:spacing w:line="288" w:lineRule="auto"/>
        <w:ind w:firstLine="4820"/>
        <w:rPr>
          <w:rFonts w:ascii="Times New Roman" w:eastAsia="Calibri" w:hAnsi="Times New Roman" w:cs="Times New Roman"/>
          <w:sz w:val="28"/>
          <w:szCs w:val="28"/>
          <w:lang w:eastAsia="en-US"/>
        </w:rPr>
      </w:pPr>
      <w:r w:rsidRPr="00577C93">
        <w:rPr>
          <w:rFonts w:ascii="Times New Roman" w:eastAsia="Calibri" w:hAnsi="Times New Roman" w:cs="Times New Roman"/>
          <w:sz w:val="28"/>
          <w:szCs w:val="28"/>
          <w:lang w:eastAsia="en-US"/>
        </w:rPr>
        <w:t>доцент, кандидат юридических наук</w:t>
      </w:r>
    </w:p>
    <w:p w14:paraId="65CD946A" w14:textId="77777777" w:rsidR="00323511" w:rsidRDefault="00323511" w:rsidP="009876E0">
      <w:pPr>
        <w:spacing w:line="288" w:lineRule="auto"/>
        <w:ind w:firstLine="4820"/>
        <w:rPr>
          <w:rFonts w:ascii="Times New Roman" w:eastAsia="Calibri" w:hAnsi="Times New Roman" w:cs="Times New Roman"/>
          <w:sz w:val="28"/>
          <w:szCs w:val="28"/>
          <w:lang w:eastAsia="en-US"/>
        </w:rPr>
      </w:pPr>
      <w:r w:rsidRPr="00577C93">
        <w:rPr>
          <w:rFonts w:ascii="Times New Roman" w:eastAsia="Calibri" w:hAnsi="Times New Roman" w:cs="Times New Roman"/>
          <w:sz w:val="28"/>
          <w:szCs w:val="28"/>
          <w:lang w:eastAsia="en-US"/>
        </w:rPr>
        <w:t xml:space="preserve">Новиков Андрей Алексеевич </w:t>
      </w:r>
    </w:p>
    <w:p w14:paraId="1144F550" w14:textId="77777777" w:rsidR="009876E0" w:rsidRDefault="009876E0" w:rsidP="005A7590">
      <w:pPr>
        <w:spacing w:after="200"/>
        <w:ind w:firstLine="4820"/>
        <w:rPr>
          <w:rFonts w:ascii="Times New Roman" w:eastAsia="Calibri" w:hAnsi="Times New Roman" w:cs="Times New Roman"/>
          <w:sz w:val="28"/>
          <w:szCs w:val="28"/>
          <w:lang w:eastAsia="en-US"/>
        </w:rPr>
      </w:pPr>
    </w:p>
    <w:p w14:paraId="55B765D1" w14:textId="77C9D605" w:rsidR="00772E84" w:rsidRDefault="00772E84" w:rsidP="009876E0">
      <w:pPr>
        <w:spacing w:line="288" w:lineRule="auto"/>
        <w:ind w:firstLine="482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Рецензент:</w:t>
      </w:r>
    </w:p>
    <w:p w14:paraId="5168228D" w14:textId="23025810" w:rsidR="00233480" w:rsidRPr="00F2000F" w:rsidRDefault="00233480" w:rsidP="009876E0">
      <w:pPr>
        <w:spacing w:line="288" w:lineRule="auto"/>
        <w:ind w:firstLine="4820"/>
        <w:rPr>
          <w:rFonts w:ascii="Times New Roman" w:eastAsia="Calibri" w:hAnsi="Times New Roman" w:cs="Times New Roman"/>
          <w:sz w:val="28"/>
          <w:szCs w:val="28"/>
          <w:lang w:eastAsia="en-US"/>
        </w:rPr>
      </w:pPr>
      <w:r w:rsidRPr="0030538F">
        <w:rPr>
          <w:rFonts w:ascii="Times New Roman" w:eastAsia="Calibri" w:hAnsi="Times New Roman" w:cs="Times New Roman"/>
          <w:sz w:val="28"/>
          <w:szCs w:val="28"/>
          <w:lang w:eastAsia="en-US"/>
        </w:rPr>
        <w:t>Рыбаков Алексей Игоревич</w:t>
      </w:r>
    </w:p>
    <w:p w14:paraId="3FFF082D" w14:textId="2A01E9A4" w:rsidR="0030538F" w:rsidRPr="0030538F" w:rsidRDefault="0030538F" w:rsidP="0030538F">
      <w:pPr>
        <w:spacing w:line="288" w:lineRule="auto"/>
        <w:ind w:left="482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нотариус Нотариальной палаты Ленинградской области</w:t>
      </w:r>
    </w:p>
    <w:p w14:paraId="2A8299C7" w14:textId="77777777" w:rsidR="00772E84" w:rsidRDefault="00772E84" w:rsidP="00577C93">
      <w:pPr>
        <w:spacing w:after="200"/>
        <w:rPr>
          <w:rFonts w:ascii="Times New Roman" w:eastAsia="Calibri" w:hAnsi="Times New Roman" w:cs="Times New Roman"/>
          <w:sz w:val="28"/>
          <w:szCs w:val="28"/>
          <w:lang w:eastAsia="en-US"/>
        </w:rPr>
      </w:pPr>
    </w:p>
    <w:p w14:paraId="6DEE8ABB" w14:textId="77777777" w:rsidR="00577C93" w:rsidRPr="00577C93" w:rsidRDefault="00577C93" w:rsidP="00577C93">
      <w:pPr>
        <w:spacing w:after="200"/>
        <w:ind w:firstLine="709"/>
        <w:rPr>
          <w:rFonts w:ascii="Times New Roman" w:eastAsia="Calibri" w:hAnsi="Times New Roman" w:cs="Times New Roman"/>
          <w:sz w:val="28"/>
          <w:szCs w:val="28"/>
          <w:lang w:eastAsia="en-US"/>
        </w:rPr>
      </w:pPr>
    </w:p>
    <w:p w14:paraId="734D0D89" w14:textId="77777777" w:rsidR="00577C93" w:rsidRPr="00577C93" w:rsidRDefault="00577C93" w:rsidP="00577C93">
      <w:pPr>
        <w:spacing w:after="200"/>
        <w:ind w:firstLine="709"/>
        <w:jc w:val="center"/>
        <w:rPr>
          <w:rFonts w:ascii="Times New Roman" w:eastAsia="Calibri" w:hAnsi="Times New Roman" w:cs="Times New Roman"/>
          <w:sz w:val="28"/>
          <w:szCs w:val="28"/>
          <w:lang w:eastAsia="en-US"/>
        </w:rPr>
      </w:pPr>
      <w:r w:rsidRPr="00577C93">
        <w:rPr>
          <w:rFonts w:ascii="Times New Roman" w:eastAsia="Calibri" w:hAnsi="Times New Roman" w:cs="Times New Roman"/>
          <w:sz w:val="28"/>
          <w:szCs w:val="28"/>
          <w:lang w:eastAsia="en-US"/>
        </w:rPr>
        <w:t>Санкт-Петербург</w:t>
      </w:r>
    </w:p>
    <w:p w14:paraId="6E0D264B" w14:textId="367105ED" w:rsidR="00577C93" w:rsidRPr="00577C93" w:rsidRDefault="00577C93" w:rsidP="00577C93">
      <w:pPr>
        <w:spacing w:after="200"/>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2019</w:t>
      </w:r>
      <w:r w:rsidRPr="00577C93">
        <w:rPr>
          <w:rFonts w:ascii="Times New Roman" w:eastAsia="Calibri" w:hAnsi="Times New Roman" w:cs="Times New Roman"/>
          <w:sz w:val="28"/>
          <w:szCs w:val="28"/>
          <w:lang w:eastAsia="en-US"/>
        </w:rPr>
        <w:t xml:space="preserve"> год</w:t>
      </w:r>
    </w:p>
    <w:p w14:paraId="0983103F" w14:textId="2D6399D2" w:rsidR="00577C93" w:rsidRPr="007404EE" w:rsidRDefault="00FF0AD3" w:rsidP="005A7590">
      <w:pPr>
        <w:spacing w:line="36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lang w:eastAsia="en-US"/>
        </w:rPr>
        <w:br w:type="page"/>
      </w:r>
      <w:r w:rsidR="00577C93" w:rsidRPr="007404EE">
        <w:rPr>
          <w:rFonts w:ascii="Times New Roman" w:eastAsia="Calibri" w:hAnsi="Times New Roman" w:cs="Times New Roman"/>
          <w:b/>
          <w:sz w:val="28"/>
          <w:szCs w:val="28"/>
          <w:lang w:eastAsia="en-US"/>
        </w:rPr>
        <w:lastRenderedPageBreak/>
        <w:t>Оглавление</w:t>
      </w:r>
    </w:p>
    <w:p w14:paraId="5FEA2260" w14:textId="77777777" w:rsidR="00725518" w:rsidRDefault="00577C93">
      <w:pPr>
        <w:pStyle w:val="11"/>
        <w:rPr>
          <w:rFonts w:asciiTheme="minorHAnsi" w:hAnsiTheme="minorHAnsi" w:cstheme="minorBidi"/>
          <w:b w:val="0"/>
          <w:sz w:val="22"/>
          <w:szCs w:val="22"/>
          <w:lang w:eastAsia="ru-RU"/>
        </w:rPr>
      </w:pPr>
      <w:r w:rsidRPr="006C3F55">
        <w:rPr>
          <w:rFonts w:eastAsia="Calibri"/>
        </w:rPr>
        <w:fldChar w:fldCharType="begin"/>
      </w:r>
      <w:r w:rsidRPr="006C3F55">
        <w:rPr>
          <w:rFonts w:eastAsia="Calibri"/>
        </w:rPr>
        <w:instrText xml:space="preserve"> TOC \o </w:instrText>
      </w:r>
      <w:r w:rsidRPr="006C3F55">
        <w:rPr>
          <w:rFonts w:eastAsia="Calibri"/>
        </w:rPr>
        <w:fldChar w:fldCharType="separate"/>
      </w:r>
      <w:r w:rsidR="00725518" w:rsidRPr="00EC1140">
        <w:t>Введение</w:t>
      </w:r>
      <w:r w:rsidR="00725518">
        <w:tab/>
      </w:r>
      <w:r w:rsidR="00725518">
        <w:fldChar w:fldCharType="begin"/>
      </w:r>
      <w:r w:rsidR="00725518">
        <w:instrText xml:space="preserve"> PAGEREF _Toc6839512 \h </w:instrText>
      </w:r>
      <w:r w:rsidR="00725518">
        <w:fldChar w:fldCharType="separate"/>
      </w:r>
      <w:r w:rsidR="00794371">
        <w:t>3</w:t>
      </w:r>
      <w:r w:rsidR="00725518">
        <w:fldChar w:fldCharType="end"/>
      </w:r>
    </w:p>
    <w:p w14:paraId="3435A88C" w14:textId="77777777" w:rsidR="00725518" w:rsidRDefault="00725518">
      <w:pPr>
        <w:pStyle w:val="11"/>
        <w:rPr>
          <w:rFonts w:asciiTheme="minorHAnsi" w:hAnsiTheme="minorHAnsi" w:cstheme="minorBidi"/>
          <w:b w:val="0"/>
          <w:sz w:val="22"/>
          <w:szCs w:val="22"/>
          <w:lang w:eastAsia="ru-RU"/>
        </w:rPr>
      </w:pPr>
      <w:r w:rsidRPr="00EC1140">
        <w:t>1. Особенности перехода доли в уставном капитале обществ с ограниченной ответственностью при наследовании</w:t>
      </w:r>
      <w:r>
        <w:tab/>
      </w:r>
      <w:r>
        <w:fldChar w:fldCharType="begin"/>
      </w:r>
      <w:r>
        <w:instrText xml:space="preserve"> PAGEREF _Toc6839513 \h </w:instrText>
      </w:r>
      <w:r>
        <w:fldChar w:fldCharType="separate"/>
      </w:r>
      <w:r w:rsidR="00794371">
        <w:t>7</w:t>
      </w:r>
      <w:r>
        <w:fldChar w:fldCharType="end"/>
      </w:r>
    </w:p>
    <w:p w14:paraId="098FDD60" w14:textId="77777777" w:rsidR="00725518" w:rsidRDefault="00725518">
      <w:pPr>
        <w:pStyle w:val="21"/>
        <w:rPr>
          <w:rFonts w:asciiTheme="minorHAnsi" w:hAnsiTheme="minorHAnsi" w:cstheme="minorBidi"/>
          <w:b w:val="0"/>
          <w:sz w:val="22"/>
          <w:szCs w:val="22"/>
        </w:rPr>
      </w:pPr>
      <w:r>
        <w:t>§1.  Правовая природа доли в уставном капитале общества</w:t>
      </w:r>
      <w:r>
        <w:tab/>
      </w:r>
      <w:r>
        <w:fldChar w:fldCharType="begin"/>
      </w:r>
      <w:r>
        <w:instrText xml:space="preserve"> PAGEREF _Toc6839514 \h </w:instrText>
      </w:r>
      <w:r>
        <w:fldChar w:fldCharType="separate"/>
      </w:r>
      <w:r w:rsidR="00794371">
        <w:t>7</w:t>
      </w:r>
      <w:r>
        <w:fldChar w:fldCharType="end"/>
      </w:r>
    </w:p>
    <w:p w14:paraId="6F2C6F88" w14:textId="77777777" w:rsidR="00725518" w:rsidRDefault="00725518">
      <w:pPr>
        <w:pStyle w:val="21"/>
        <w:rPr>
          <w:rFonts w:asciiTheme="minorHAnsi" w:hAnsiTheme="minorHAnsi" w:cstheme="minorBidi"/>
          <w:b w:val="0"/>
          <w:sz w:val="22"/>
          <w:szCs w:val="22"/>
        </w:rPr>
      </w:pPr>
      <w:r>
        <w:t>§2.  Общие положения о порядке наследования долей в ООО</w:t>
      </w:r>
      <w:r>
        <w:tab/>
      </w:r>
      <w:r>
        <w:fldChar w:fldCharType="begin"/>
      </w:r>
      <w:r>
        <w:instrText xml:space="preserve"> PAGEREF _Toc6839515 \h </w:instrText>
      </w:r>
      <w:r>
        <w:fldChar w:fldCharType="separate"/>
      </w:r>
      <w:r w:rsidR="00794371">
        <w:t>16</w:t>
      </w:r>
      <w:r>
        <w:fldChar w:fldCharType="end"/>
      </w:r>
    </w:p>
    <w:p w14:paraId="16BFB570" w14:textId="77777777" w:rsidR="00725518" w:rsidRDefault="00725518">
      <w:pPr>
        <w:pStyle w:val="11"/>
        <w:rPr>
          <w:rFonts w:asciiTheme="minorHAnsi" w:hAnsiTheme="minorHAnsi" w:cstheme="minorBidi"/>
          <w:b w:val="0"/>
          <w:sz w:val="22"/>
          <w:szCs w:val="22"/>
          <w:lang w:eastAsia="ru-RU"/>
        </w:rPr>
      </w:pPr>
      <w:r w:rsidRPr="00EC1140">
        <w:t>2. Механизмы перехода доли и прав и обязанностей</w:t>
      </w:r>
      <w:r>
        <w:tab/>
      </w:r>
      <w:r>
        <w:fldChar w:fldCharType="begin"/>
      </w:r>
      <w:r>
        <w:instrText xml:space="preserve"> PAGEREF _Toc6839516 \h </w:instrText>
      </w:r>
      <w:r>
        <w:fldChar w:fldCharType="separate"/>
      </w:r>
      <w:r w:rsidR="00794371">
        <w:t>21</w:t>
      </w:r>
      <w:r>
        <w:fldChar w:fldCharType="end"/>
      </w:r>
    </w:p>
    <w:p w14:paraId="53A03512" w14:textId="77777777" w:rsidR="00725518" w:rsidRDefault="00725518">
      <w:pPr>
        <w:pStyle w:val="11"/>
        <w:rPr>
          <w:rFonts w:asciiTheme="minorHAnsi" w:hAnsiTheme="minorHAnsi" w:cstheme="minorBidi"/>
          <w:b w:val="0"/>
          <w:sz w:val="22"/>
          <w:szCs w:val="22"/>
          <w:lang w:eastAsia="ru-RU"/>
        </w:rPr>
      </w:pPr>
      <w:r w:rsidRPr="00EC1140">
        <w:t>участника в порядке наследования и их правовые последствия</w:t>
      </w:r>
      <w:r>
        <w:tab/>
      </w:r>
      <w:r>
        <w:fldChar w:fldCharType="begin"/>
      </w:r>
      <w:r>
        <w:instrText xml:space="preserve"> PAGEREF _Toc6839517 \h </w:instrText>
      </w:r>
      <w:r>
        <w:fldChar w:fldCharType="separate"/>
      </w:r>
      <w:r w:rsidR="00794371">
        <w:t>21</w:t>
      </w:r>
      <w:r>
        <w:fldChar w:fldCharType="end"/>
      </w:r>
    </w:p>
    <w:p w14:paraId="4420D3E6" w14:textId="77777777" w:rsidR="00725518" w:rsidRDefault="00725518">
      <w:pPr>
        <w:pStyle w:val="21"/>
        <w:rPr>
          <w:rFonts w:asciiTheme="minorHAnsi" w:hAnsiTheme="minorHAnsi" w:cstheme="minorBidi"/>
          <w:b w:val="0"/>
          <w:sz w:val="22"/>
          <w:szCs w:val="22"/>
        </w:rPr>
      </w:pPr>
      <w:r>
        <w:t>§1. Момент перехода доли к наследникам</w:t>
      </w:r>
      <w:r>
        <w:tab/>
      </w:r>
      <w:r>
        <w:fldChar w:fldCharType="begin"/>
      </w:r>
      <w:r>
        <w:instrText xml:space="preserve"> PAGEREF _Toc6839518 \h </w:instrText>
      </w:r>
      <w:r>
        <w:fldChar w:fldCharType="separate"/>
      </w:r>
      <w:r w:rsidR="00794371">
        <w:t>21</w:t>
      </w:r>
      <w:r>
        <w:fldChar w:fldCharType="end"/>
      </w:r>
    </w:p>
    <w:p w14:paraId="3A6DE8A9" w14:textId="77777777" w:rsidR="00725518" w:rsidRDefault="00725518">
      <w:pPr>
        <w:pStyle w:val="21"/>
        <w:rPr>
          <w:rFonts w:asciiTheme="minorHAnsi" w:hAnsiTheme="minorHAnsi" w:cstheme="minorBidi"/>
          <w:b w:val="0"/>
          <w:sz w:val="22"/>
          <w:szCs w:val="22"/>
        </w:rPr>
      </w:pPr>
      <w:r>
        <w:t>§2. Момент перехода статуса участника общества по наследству</w:t>
      </w:r>
      <w:r>
        <w:tab/>
      </w:r>
      <w:r>
        <w:fldChar w:fldCharType="begin"/>
      </w:r>
      <w:r>
        <w:instrText xml:space="preserve"> PAGEREF _Toc6839519 \h </w:instrText>
      </w:r>
      <w:r>
        <w:fldChar w:fldCharType="separate"/>
      </w:r>
      <w:r w:rsidR="00794371">
        <w:t>28</w:t>
      </w:r>
      <w:r>
        <w:fldChar w:fldCharType="end"/>
      </w:r>
    </w:p>
    <w:p w14:paraId="25836786" w14:textId="77777777" w:rsidR="00725518" w:rsidRDefault="00725518" w:rsidP="00985620">
      <w:pPr>
        <w:pStyle w:val="21"/>
        <w:ind w:left="0"/>
        <w:rPr>
          <w:rFonts w:asciiTheme="minorHAnsi" w:hAnsiTheme="minorHAnsi" w:cstheme="minorBidi"/>
          <w:b w:val="0"/>
          <w:sz w:val="22"/>
          <w:szCs w:val="22"/>
        </w:rPr>
      </w:pPr>
      <w:r>
        <w:t>3. Охрана прав наследников</w:t>
      </w:r>
      <w:r>
        <w:tab/>
      </w:r>
      <w:r>
        <w:fldChar w:fldCharType="begin"/>
      </w:r>
      <w:r>
        <w:instrText xml:space="preserve"> PAGEREF _Toc6839520 \h </w:instrText>
      </w:r>
      <w:r>
        <w:fldChar w:fldCharType="separate"/>
      </w:r>
      <w:r w:rsidR="00794371">
        <w:t>37</w:t>
      </w:r>
      <w:r>
        <w:fldChar w:fldCharType="end"/>
      </w:r>
    </w:p>
    <w:p w14:paraId="3D274823" w14:textId="77777777" w:rsidR="00725518" w:rsidRDefault="00725518">
      <w:pPr>
        <w:pStyle w:val="21"/>
        <w:rPr>
          <w:rFonts w:asciiTheme="minorHAnsi" w:hAnsiTheme="minorHAnsi" w:cstheme="minorBidi"/>
          <w:b w:val="0"/>
          <w:sz w:val="22"/>
          <w:szCs w:val="22"/>
        </w:rPr>
      </w:pPr>
      <w:r>
        <w:t>§1. Доверительное управление долями в обществе</w:t>
      </w:r>
      <w:r>
        <w:tab/>
      </w:r>
      <w:r>
        <w:fldChar w:fldCharType="begin"/>
      </w:r>
      <w:r>
        <w:instrText xml:space="preserve"> PAGEREF _Toc6839521 \h </w:instrText>
      </w:r>
      <w:r>
        <w:fldChar w:fldCharType="separate"/>
      </w:r>
      <w:r w:rsidR="00794371">
        <w:t>38</w:t>
      </w:r>
      <w:r>
        <w:fldChar w:fldCharType="end"/>
      </w:r>
    </w:p>
    <w:p w14:paraId="270732FE" w14:textId="77777777" w:rsidR="00725518" w:rsidRDefault="00725518">
      <w:pPr>
        <w:pStyle w:val="21"/>
        <w:rPr>
          <w:rFonts w:asciiTheme="minorHAnsi" w:hAnsiTheme="minorHAnsi" w:cstheme="minorBidi"/>
          <w:b w:val="0"/>
          <w:sz w:val="22"/>
          <w:szCs w:val="22"/>
        </w:rPr>
      </w:pPr>
      <w:r>
        <w:t>§2. Особенности заключения и исполнения договора доверительного управления долями и основные нововведения</w:t>
      </w:r>
      <w:r>
        <w:tab/>
      </w:r>
      <w:r>
        <w:fldChar w:fldCharType="begin"/>
      </w:r>
      <w:r>
        <w:instrText xml:space="preserve"> PAGEREF _Toc6839522 \h </w:instrText>
      </w:r>
      <w:r>
        <w:fldChar w:fldCharType="separate"/>
      </w:r>
      <w:r w:rsidR="00794371">
        <w:t>51</w:t>
      </w:r>
      <w:r>
        <w:fldChar w:fldCharType="end"/>
      </w:r>
    </w:p>
    <w:p w14:paraId="5A3C10AA" w14:textId="77777777" w:rsidR="00725518" w:rsidRDefault="00725518">
      <w:pPr>
        <w:pStyle w:val="11"/>
        <w:rPr>
          <w:rFonts w:asciiTheme="minorHAnsi" w:hAnsiTheme="minorHAnsi" w:cstheme="minorBidi"/>
          <w:b w:val="0"/>
          <w:sz w:val="22"/>
          <w:szCs w:val="22"/>
          <w:lang w:eastAsia="ru-RU"/>
        </w:rPr>
      </w:pPr>
      <w:r w:rsidRPr="00EC1140">
        <w:t>4. Практические аспекты проблем, возникающих при наследовании долей</w:t>
      </w:r>
      <w:r>
        <w:tab/>
      </w:r>
      <w:r>
        <w:fldChar w:fldCharType="begin"/>
      </w:r>
      <w:r>
        <w:instrText xml:space="preserve"> PAGEREF _Toc6839523 \h </w:instrText>
      </w:r>
      <w:r>
        <w:fldChar w:fldCharType="separate"/>
      </w:r>
      <w:r w:rsidR="00794371">
        <w:t>66</w:t>
      </w:r>
      <w:r>
        <w:fldChar w:fldCharType="end"/>
      </w:r>
    </w:p>
    <w:p w14:paraId="4D583428" w14:textId="77777777" w:rsidR="00725518" w:rsidRDefault="00725518">
      <w:pPr>
        <w:pStyle w:val="21"/>
        <w:rPr>
          <w:rFonts w:asciiTheme="minorHAnsi" w:hAnsiTheme="minorHAnsi" w:cstheme="minorBidi"/>
          <w:b w:val="0"/>
          <w:sz w:val="22"/>
          <w:szCs w:val="22"/>
        </w:rPr>
      </w:pPr>
      <w:r>
        <w:t>§1. Меры, направленные на недопущение наследников к участию в обществе</w:t>
      </w:r>
      <w:r>
        <w:tab/>
      </w:r>
      <w:r>
        <w:fldChar w:fldCharType="begin"/>
      </w:r>
      <w:r>
        <w:instrText xml:space="preserve"> PAGEREF _Toc6839524 \h </w:instrText>
      </w:r>
      <w:r>
        <w:fldChar w:fldCharType="separate"/>
      </w:r>
      <w:r w:rsidR="00794371">
        <w:t>66</w:t>
      </w:r>
      <w:r>
        <w:fldChar w:fldCharType="end"/>
      </w:r>
    </w:p>
    <w:p w14:paraId="4BD5B9AC" w14:textId="77777777" w:rsidR="00725518" w:rsidRDefault="00725518">
      <w:pPr>
        <w:pStyle w:val="21"/>
        <w:rPr>
          <w:rFonts w:asciiTheme="minorHAnsi" w:hAnsiTheme="minorHAnsi" w:cstheme="minorBidi"/>
          <w:b w:val="0"/>
          <w:sz w:val="22"/>
          <w:szCs w:val="22"/>
        </w:rPr>
      </w:pPr>
      <w:r>
        <w:t>§2. Способы защиты прав наследников</w:t>
      </w:r>
      <w:r>
        <w:tab/>
      </w:r>
      <w:r>
        <w:fldChar w:fldCharType="begin"/>
      </w:r>
      <w:r>
        <w:instrText xml:space="preserve"> PAGEREF _Toc6839525 \h </w:instrText>
      </w:r>
      <w:r>
        <w:fldChar w:fldCharType="separate"/>
      </w:r>
      <w:r w:rsidR="00794371">
        <w:t>69</w:t>
      </w:r>
      <w:r>
        <w:fldChar w:fldCharType="end"/>
      </w:r>
    </w:p>
    <w:p w14:paraId="6140DED6" w14:textId="77777777" w:rsidR="00725518" w:rsidRDefault="00725518">
      <w:pPr>
        <w:pStyle w:val="11"/>
        <w:rPr>
          <w:rFonts w:asciiTheme="minorHAnsi" w:hAnsiTheme="minorHAnsi" w:cstheme="minorBidi"/>
          <w:b w:val="0"/>
          <w:sz w:val="22"/>
          <w:szCs w:val="22"/>
          <w:lang w:eastAsia="ru-RU"/>
        </w:rPr>
      </w:pPr>
      <w:r w:rsidRPr="00EC1140">
        <w:t>Заключение</w:t>
      </w:r>
      <w:r>
        <w:tab/>
      </w:r>
      <w:r>
        <w:fldChar w:fldCharType="begin"/>
      </w:r>
      <w:r>
        <w:instrText xml:space="preserve"> PAGEREF _Toc6839526 \h </w:instrText>
      </w:r>
      <w:r>
        <w:fldChar w:fldCharType="separate"/>
      </w:r>
      <w:r w:rsidR="00794371">
        <w:t>76</w:t>
      </w:r>
      <w:r>
        <w:fldChar w:fldCharType="end"/>
      </w:r>
    </w:p>
    <w:p w14:paraId="10B1B267" w14:textId="77777777" w:rsidR="00725518" w:rsidRDefault="00725518">
      <w:pPr>
        <w:pStyle w:val="11"/>
        <w:rPr>
          <w:rFonts w:asciiTheme="minorHAnsi" w:hAnsiTheme="minorHAnsi" w:cstheme="minorBidi"/>
          <w:b w:val="0"/>
          <w:sz w:val="22"/>
          <w:szCs w:val="22"/>
          <w:lang w:eastAsia="ru-RU"/>
        </w:rPr>
      </w:pPr>
      <w:r w:rsidRPr="00EC1140">
        <w:t>Список использованной литературы</w:t>
      </w:r>
      <w:r>
        <w:tab/>
      </w:r>
      <w:r>
        <w:fldChar w:fldCharType="begin"/>
      </w:r>
      <w:r>
        <w:instrText xml:space="preserve"> PAGEREF _Toc6839527 \h </w:instrText>
      </w:r>
      <w:r>
        <w:fldChar w:fldCharType="separate"/>
      </w:r>
      <w:r w:rsidR="00794371">
        <w:t>80</w:t>
      </w:r>
      <w:r>
        <w:fldChar w:fldCharType="end"/>
      </w:r>
    </w:p>
    <w:p w14:paraId="3B3AC18A" w14:textId="418C7C1D" w:rsidR="009D1607" w:rsidRDefault="00577C93" w:rsidP="009D1607">
      <w:pPr>
        <w:tabs>
          <w:tab w:val="left" w:pos="1425"/>
        </w:tabs>
        <w:ind w:left="360"/>
        <w:jc w:val="both"/>
        <w:outlineLvl w:val="0"/>
        <w:rPr>
          <w:rFonts w:ascii="Times New Roman" w:hAnsi="Times New Roman" w:cs="Times New Roman"/>
          <w:i/>
          <w:color w:val="FF0000"/>
          <w:sz w:val="28"/>
          <w:szCs w:val="28"/>
        </w:rPr>
      </w:pPr>
      <w:r w:rsidRPr="006C3F55">
        <w:rPr>
          <w:rFonts w:ascii="Times New Roman" w:eastAsia="Calibri" w:hAnsi="Times New Roman" w:cs="Times New Roman"/>
          <w:sz w:val="28"/>
          <w:szCs w:val="28"/>
          <w:lang w:eastAsia="en-US"/>
        </w:rPr>
        <w:fldChar w:fldCharType="end"/>
      </w:r>
    </w:p>
    <w:p w14:paraId="45824724" w14:textId="77777777" w:rsidR="009D1607" w:rsidRDefault="009D1607">
      <w:pPr>
        <w:rPr>
          <w:rFonts w:ascii="Times New Roman" w:hAnsi="Times New Roman" w:cs="Times New Roman"/>
          <w:i/>
          <w:color w:val="FF0000"/>
          <w:sz w:val="28"/>
          <w:szCs w:val="28"/>
        </w:rPr>
      </w:pPr>
      <w:r>
        <w:rPr>
          <w:rFonts w:ascii="Times New Roman" w:hAnsi="Times New Roman" w:cs="Times New Roman"/>
          <w:i/>
          <w:color w:val="FF0000"/>
          <w:sz w:val="28"/>
          <w:szCs w:val="28"/>
        </w:rPr>
        <w:br w:type="page"/>
      </w:r>
    </w:p>
    <w:p w14:paraId="7AADE38C" w14:textId="4EE1244D" w:rsidR="00FF0AD3" w:rsidRPr="00A6083C" w:rsidRDefault="00192D13" w:rsidP="00A6083C">
      <w:pPr>
        <w:pStyle w:val="1"/>
        <w:spacing w:before="0" w:line="360" w:lineRule="auto"/>
        <w:jc w:val="center"/>
        <w:rPr>
          <w:rFonts w:ascii="Times New Roman" w:hAnsi="Times New Roman" w:cs="Times New Roman"/>
          <w:color w:val="auto"/>
          <w:lang w:eastAsia="en-US"/>
        </w:rPr>
      </w:pPr>
      <w:bookmarkStart w:id="0" w:name="_Toc6839512"/>
      <w:r w:rsidRPr="00FF0AD3">
        <w:rPr>
          <w:rFonts w:ascii="Times New Roman" w:hAnsi="Times New Roman" w:cs="Times New Roman"/>
          <w:color w:val="auto"/>
          <w:lang w:eastAsia="en-US"/>
        </w:rPr>
        <w:lastRenderedPageBreak/>
        <w:t>Введение</w:t>
      </w:r>
      <w:bookmarkEnd w:id="0"/>
    </w:p>
    <w:p w14:paraId="50885434" w14:textId="0DA55133" w:rsidR="00CC1864" w:rsidRDefault="005A7590" w:rsidP="00A6083C">
      <w:pPr>
        <w:spacing w:line="360" w:lineRule="auto"/>
        <w:ind w:firstLine="708"/>
        <w:jc w:val="both"/>
        <w:rPr>
          <w:rFonts w:ascii="Times New Roman" w:hAnsi="Times New Roman" w:cs="Times New Roman"/>
          <w:sz w:val="28"/>
          <w:szCs w:val="28"/>
        </w:rPr>
      </w:pPr>
      <w:r w:rsidRPr="005A7590">
        <w:rPr>
          <w:rFonts w:ascii="Times New Roman" w:hAnsi="Times New Roman" w:cs="Times New Roman"/>
          <w:b/>
          <w:sz w:val="28"/>
          <w:szCs w:val="28"/>
        </w:rPr>
        <w:t>Актуальность темы исследования.</w:t>
      </w:r>
      <w:r>
        <w:rPr>
          <w:rFonts w:ascii="Times New Roman" w:hAnsi="Times New Roman" w:cs="Times New Roman"/>
          <w:sz w:val="28"/>
          <w:szCs w:val="28"/>
        </w:rPr>
        <w:t xml:space="preserve"> </w:t>
      </w:r>
      <w:r w:rsidR="00CC1864">
        <w:rPr>
          <w:rFonts w:ascii="Times New Roman" w:hAnsi="Times New Roman" w:cs="Times New Roman"/>
          <w:sz w:val="28"/>
          <w:szCs w:val="28"/>
        </w:rPr>
        <w:t>В последнее врем</w:t>
      </w:r>
      <w:r w:rsidR="00A5385D">
        <w:rPr>
          <w:rFonts w:ascii="Times New Roman" w:hAnsi="Times New Roman" w:cs="Times New Roman"/>
          <w:sz w:val="28"/>
          <w:szCs w:val="28"/>
        </w:rPr>
        <w:t>я субъектами предпринимательской</w:t>
      </w:r>
      <w:r w:rsidR="00CC1864">
        <w:rPr>
          <w:rFonts w:ascii="Times New Roman" w:hAnsi="Times New Roman" w:cs="Times New Roman"/>
          <w:sz w:val="28"/>
          <w:szCs w:val="28"/>
        </w:rPr>
        <w:t xml:space="preserve"> деятельности для ведения бизнеса в основном избирается такая организационно-правовая форма как общество </w:t>
      </w:r>
      <w:r w:rsidR="00A5385D">
        <w:rPr>
          <w:rFonts w:ascii="Times New Roman" w:hAnsi="Times New Roman" w:cs="Times New Roman"/>
          <w:sz w:val="28"/>
          <w:szCs w:val="28"/>
        </w:rPr>
        <w:br/>
      </w:r>
      <w:r w:rsidR="00CC1864">
        <w:rPr>
          <w:rFonts w:ascii="Times New Roman" w:hAnsi="Times New Roman" w:cs="Times New Roman"/>
          <w:sz w:val="28"/>
          <w:szCs w:val="28"/>
        </w:rPr>
        <w:t>с ограниченной ответственностью</w:t>
      </w:r>
      <w:r w:rsidR="00686F15">
        <w:rPr>
          <w:rFonts w:ascii="Times New Roman" w:hAnsi="Times New Roman" w:cs="Times New Roman"/>
          <w:sz w:val="28"/>
          <w:szCs w:val="28"/>
        </w:rPr>
        <w:t xml:space="preserve"> (далее – общество)</w:t>
      </w:r>
      <w:r w:rsidR="00CC1864">
        <w:rPr>
          <w:rFonts w:ascii="Times New Roman" w:hAnsi="Times New Roman" w:cs="Times New Roman"/>
          <w:sz w:val="28"/>
          <w:szCs w:val="28"/>
        </w:rPr>
        <w:t>. Согласно официальным данным</w:t>
      </w:r>
      <w:r w:rsidR="00FA44AD">
        <w:rPr>
          <w:rFonts w:ascii="Times New Roman" w:hAnsi="Times New Roman" w:cs="Times New Roman"/>
          <w:sz w:val="28"/>
          <w:szCs w:val="28"/>
        </w:rPr>
        <w:t xml:space="preserve"> </w:t>
      </w:r>
      <w:r w:rsidR="00CC1864">
        <w:rPr>
          <w:rFonts w:ascii="Times New Roman" w:hAnsi="Times New Roman" w:cs="Times New Roman"/>
          <w:sz w:val="28"/>
          <w:szCs w:val="28"/>
        </w:rPr>
        <w:t>в Российской Федерации создано 3 458 812 коммерческих юридических лиц, из них 3 3</w:t>
      </w:r>
      <w:r w:rsidR="00A5385D">
        <w:rPr>
          <w:rFonts w:ascii="Times New Roman" w:hAnsi="Times New Roman" w:cs="Times New Roman"/>
          <w:sz w:val="28"/>
          <w:szCs w:val="28"/>
        </w:rPr>
        <w:t>45 098 – общества с ограниченной</w:t>
      </w:r>
      <w:r w:rsidR="00CC1864">
        <w:rPr>
          <w:rFonts w:ascii="Times New Roman" w:hAnsi="Times New Roman" w:cs="Times New Roman"/>
          <w:sz w:val="28"/>
          <w:szCs w:val="28"/>
        </w:rPr>
        <w:t xml:space="preserve"> ответственностью</w:t>
      </w:r>
      <w:r w:rsidR="00CC1864">
        <w:rPr>
          <w:rStyle w:val="a6"/>
          <w:rFonts w:ascii="Times New Roman" w:hAnsi="Times New Roman" w:cs="Times New Roman"/>
          <w:sz w:val="28"/>
          <w:szCs w:val="28"/>
        </w:rPr>
        <w:footnoteReference w:id="1"/>
      </w:r>
      <w:r w:rsidR="00CC1864">
        <w:rPr>
          <w:rFonts w:ascii="Times New Roman" w:hAnsi="Times New Roman" w:cs="Times New Roman"/>
          <w:sz w:val="28"/>
          <w:szCs w:val="28"/>
        </w:rPr>
        <w:t>, что свидетельствует о востребованн</w:t>
      </w:r>
      <w:r w:rsidR="00A5385D">
        <w:rPr>
          <w:rFonts w:ascii="Times New Roman" w:hAnsi="Times New Roman" w:cs="Times New Roman"/>
          <w:sz w:val="28"/>
          <w:szCs w:val="28"/>
        </w:rPr>
        <w:t>ости данной организационно-правовой</w:t>
      </w:r>
      <w:r w:rsidR="00FA44AD">
        <w:rPr>
          <w:rFonts w:ascii="Times New Roman" w:hAnsi="Times New Roman" w:cs="Times New Roman"/>
          <w:sz w:val="28"/>
          <w:szCs w:val="28"/>
        </w:rPr>
        <w:t xml:space="preserve"> формы</w:t>
      </w:r>
      <w:r w:rsidR="00CC1864">
        <w:rPr>
          <w:rFonts w:ascii="Times New Roman" w:hAnsi="Times New Roman" w:cs="Times New Roman"/>
          <w:sz w:val="28"/>
          <w:szCs w:val="28"/>
        </w:rPr>
        <w:t xml:space="preserve">. </w:t>
      </w:r>
    </w:p>
    <w:p w14:paraId="55C8058A" w14:textId="32EB7304" w:rsidR="00686F15" w:rsidRDefault="00686F15" w:rsidP="00686F1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Процедура наследования имеет принципиальное значение</w:t>
      </w:r>
      <w:r w:rsidRPr="00686F15">
        <w:rPr>
          <w:rFonts w:ascii="Times New Roman" w:hAnsi="Times New Roman" w:cs="Times New Roman"/>
          <w:sz w:val="28"/>
          <w:szCs w:val="28"/>
        </w:rPr>
        <w:t xml:space="preserve"> </w:t>
      </w:r>
      <w:r>
        <w:rPr>
          <w:rFonts w:ascii="Times New Roman" w:hAnsi="Times New Roman" w:cs="Times New Roman"/>
          <w:sz w:val="28"/>
          <w:szCs w:val="28"/>
        </w:rPr>
        <w:t>для участников обществ, поскольку от стабильности состава общества за</w:t>
      </w:r>
      <w:r w:rsidR="00B076B2">
        <w:rPr>
          <w:rFonts w:ascii="Times New Roman" w:hAnsi="Times New Roman" w:cs="Times New Roman"/>
          <w:sz w:val="28"/>
          <w:szCs w:val="28"/>
        </w:rPr>
        <w:t>висит множество важных факторов</w:t>
      </w:r>
      <w:r>
        <w:rPr>
          <w:rFonts w:ascii="Times New Roman" w:hAnsi="Times New Roman" w:cs="Times New Roman"/>
          <w:sz w:val="28"/>
          <w:szCs w:val="28"/>
        </w:rPr>
        <w:t>: своевременное принятие корпоративных решений, наличие корпоративных конфликтов между участниками и т.д. Соответственно, вопросы правопреемства долей</w:t>
      </w:r>
      <w:r w:rsidR="00FA44AD">
        <w:rPr>
          <w:rFonts w:ascii="Times New Roman" w:hAnsi="Times New Roman" w:cs="Times New Roman"/>
          <w:sz w:val="28"/>
          <w:szCs w:val="28"/>
        </w:rPr>
        <w:t xml:space="preserve"> в уставном капитале обществ (далее – доли)</w:t>
      </w:r>
      <w:r>
        <w:rPr>
          <w:rFonts w:ascii="Times New Roman" w:hAnsi="Times New Roman" w:cs="Times New Roman"/>
          <w:sz w:val="28"/>
          <w:szCs w:val="28"/>
        </w:rPr>
        <w:t xml:space="preserve"> являются актуальными, поскольку затрагивают интересы широкого круга лиц, </w:t>
      </w:r>
      <w:r w:rsidR="00A5385D">
        <w:rPr>
          <w:rFonts w:ascii="Times New Roman" w:hAnsi="Times New Roman" w:cs="Times New Roman"/>
          <w:sz w:val="28"/>
          <w:szCs w:val="28"/>
        </w:rPr>
        <w:br/>
      </w:r>
      <w:r>
        <w:rPr>
          <w:rFonts w:ascii="Times New Roman" w:hAnsi="Times New Roman" w:cs="Times New Roman"/>
          <w:sz w:val="28"/>
          <w:szCs w:val="28"/>
        </w:rPr>
        <w:t xml:space="preserve">а </w:t>
      </w:r>
      <w:r w:rsidR="00B076B2">
        <w:rPr>
          <w:rFonts w:ascii="Times New Roman" w:hAnsi="Times New Roman" w:cs="Times New Roman"/>
          <w:sz w:val="28"/>
          <w:szCs w:val="28"/>
        </w:rPr>
        <w:t>нередко</w:t>
      </w:r>
      <w:r>
        <w:rPr>
          <w:rFonts w:ascii="Times New Roman" w:hAnsi="Times New Roman" w:cs="Times New Roman"/>
          <w:sz w:val="28"/>
          <w:szCs w:val="28"/>
        </w:rPr>
        <w:t xml:space="preserve"> и в целом вопрос дальнейшего существования общества. При этом нельзя не учитывать, что наследование таких объектов гражданского </w:t>
      </w:r>
      <w:r w:rsidR="00B076B2">
        <w:rPr>
          <w:rFonts w:ascii="Times New Roman" w:hAnsi="Times New Roman" w:cs="Times New Roman"/>
          <w:sz w:val="28"/>
          <w:szCs w:val="28"/>
        </w:rPr>
        <w:t>права</w:t>
      </w:r>
      <w:r>
        <w:rPr>
          <w:rFonts w:ascii="Times New Roman" w:hAnsi="Times New Roman" w:cs="Times New Roman"/>
          <w:sz w:val="28"/>
          <w:szCs w:val="28"/>
        </w:rPr>
        <w:t xml:space="preserve"> как доли в уставном капитале обществ обладает определенной спецификой. </w:t>
      </w:r>
    </w:p>
    <w:p w14:paraId="6EA887D0" w14:textId="329D79C8" w:rsidR="00432A9D" w:rsidRDefault="00686F15" w:rsidP="00432A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Между тем, в действующем законодательстве, регулирующем вопросы наследования долей,</w:t>
      </w:r>
      <w:r w:rsidR="00C72A8E">
        <w:rPr>
          <w:rFonts w:ascii="Times New Roman" w:hAnsi="Times New Roman" w:cs="Times New Roman"/>
          <w:sz w:val="28"/>
          <w:szCs w:val="28"/>
        </w:rPr>
        <w:t xml:space="preserve"> имеются многочисленные пробелы и</w:t>
      </w:r>
      <w:r>
        <w:rPr>
          <w:rFonts w:ascii="Times New Roman" w:hAnsi="Times New Roman" w:cs="Times New Roman"/>
          <w:sz w:val="28"/>
          <w:szCs w:val="28"/>
        </w:rPr>
        <w:t xml:space="preserve"> коллизии правовых норм, также отсутствует единообразие судебной практики по наиболее острым вопросам.</w:t>
      </w:r>
      <w:r w:rsidR="00C612EB">
        <w:rPr>
          <w:rFonts w:ascii="Times New Roman" w:hAnsi="Times New Roman" w:cs="Times New Roman"/>
          <w:sz w:val="28"/>
          <w:szCs w:val="28"/>
        </w:rPr>
        <w:t xml:space="preserve"> </w:t>
      </w:r>
      <w:r>
        <w:rPr>
          <w:rFonts w:ascii="Times New Roman" w:hAnsi="Times New Roman" w:cs="Times New Roman"/>
          <w:sz w:val="28"/>
          <w:szCs w:val="28"/>
        </w:rPr>
        <w:t xml:space="preserve">Несмотря на кажущуюся однозначность толкования положений </w:t>
      </w:r>
      <w:r w:rsidRPr="00686F15">
        <w:rPr>
          <w:rFonts w:ascii="Times New Roman" w:hAnsi="Times New Roman" w:cs="Times New Roman"/>
          <w:sz w:val="28"/>
          <w:szCs w:val="28"/>
        </w:rPr>
        <w:t>Гражданского кодекса Российской Федерации (далее – ГК РФ)</w:t>
      </w:r>
      <w:r w:rsidR="0002310D" w:rsidRPr="0002310D">
        <w:rPr>
          <w:rFonts w:ascii="Times New Roman" w:hAnsi="Times New Roman" w:cs="Times New Roman"/>
          <w:sz w:val="28"/>
          <w:szCs w:val="28"/>
          <w:vertAlign w:val="superscript"/>
        </w:rPr>
        <w:t xml:space="preserve"> </w:t>
      </w:r>
      <w:r w:rsidR="0002310D" w:rsidRPr="00686F15">
        <w:rPr>
          <w:rFonts w:ascii="Times New Roman" w:hAnsi="Times New Roman" w:cs="Times New Roman"/>
          <w:sz w:val="28"/>
          <w:szCs w:val="28"/>
          <w:vertAlign w:val="superscript"/>
        </w:rPr>
        <w:footnoteReference w:id="2"/>
      </w:r>
      <w:r>
        <w:rPr>
          <w:rFonts w:ascii="Times New Roman" w:hAnsi="Times New Roman" w:cs="Times New Roman"/>
          <w:sz w:val="28"/>
          <w:szCs w:val="28"/>
        </w:rPr>
        <w:t xml:space="preserve"> </w:t>
      </w:r>
      <w:r w:rsidR="00A5385D">
        <w:rPr>
          <w:rFonts w:ascii="Times New Roman" w:hAnsi="Times New Roman" w:cs="Times New Roman"/>
          <w:sz w:val="28"/>
          <w:szCs w:val="28"/>
        </w:rPr>
        <w:br/>
      </w:r>
      <w:r>
        <w:rPr>
          <w:rFonts w:ascii="Times New Roman" w:hAnsi="Times New Roman" w:cs="Times New Roman"/>
          <w:sz w:val="28"/>
          <w:szCs w:val="28"/>
        </w:rPr>
        <w:t xml:space="preserve">и </w:t>
      </w:r>
      <w:r w:rsidRPr="00686F15">
        <w:rPr>
          <w:rFonts w:ascii="Times New Roman" w:hAnsi="Times New Roman" w:cs="Times New Roman"/>
          <w:sz w:val="28"/>
          <w:szCs w:val="28"/>
        </w:rPr>
        <w:t>Федеральн</w:t>
      </w:r>
      <w:r w:rsidR="0002310D">
        <w:rPr>
          <w:rFonts w:ascii="Times New Roman" w:hAnsi="Times New Roman" w:cs="Times New Roman"/>
          <w:sz w:val="28"/>
          <w:szCs w:val="28"/>
        </w:rPr>
        <w:t>ого</w:t>
      </w:r>
      <w:r w:rsidRPr="00686F15">
        <w:rPr>
          <w:rFonts w:ascii="Times New Roman" w:hAnsi="Times New Roman" w:cs="Times New Roman"/>
          <w:sz w:val="28"/>
          <w:szCs w:val="28"/>
        </w:rPr>
        <w:t xml:space="preserve"> Закон</w:t>
      </w:r>
      <w:r w:rsidR="0002310D">
        <w:rPr>
          <w:rFonts w:ascii="Times New Roman" w:hAnsi="Times New Roman" w:cs="Times New Roman"/>
          <w:sz w:val="28"/>
          <w:szCs w:val="28"/>
        </w:rPr>
        <w:t>а</w:t>
      </w:r>
      <w:r w:rsidRPr="00686F15">
        <w:rPr>
          <w:rFonts w:ascii="Times New Roman" w:hAnsi="Times New Roman" w:cs="Times New Roman"/>
          <w:sz w:val="28"/>
          <w:szCs w:val="28"/>
        </w:rPr>
        <w:t xml:space="preserve"> «Об обществах с ограниченной ответственностью» (далее – ФЗ «Об ООО»)</w:t>
      </w:r>
      <w:r w:rsidRPr="00686F15">
        <w:rPr>
          <w:rFonts w:ascii="Times New Roman" w:hAnsi="Times New Roman" w:cs="Times New Roman"/>
          <w:sz w:val="28"/>
          <w:szCs w:val="28"/>
          <w:vertAlign w:val="superscript"/>
        </w:rPr>
        <w:footnoteReference w:id="3"/>
      </w:r>
      <w:r>
        <w:rPr>
          <w:rFonts w:ascii="Times New Roman" w:hAnsi="Times New Roman" w:cs="Times New Roman"/>
          <w:sz w:val="28"/>
          <w:szCs w:val="28"/>
        </w:rPr>
        <w:t>, до сих пор на практике остаются неразрешенными такие принципиальные вопросы как: момент перехода доли</w:t>
      </w:r>
      <w:r w:rsidR="0002310D">
        <w:rPr>
          <w:rFonts w:ascii="Times New Roman" w:hAnsi="Times New Roman" w:cs="Times New Roman"/>
          <w:sz w:val="28"/>
          <w:szCs w:val="28"/>
        </w:rPr>
        <w:t>,</w:t>
      </w:r>
      <w:r>
        <w:rPr>
          <w:rFonts w:ascii="Times New Roman" w:hAnsi="Times New Roman" w:cs="Times New Roman"/>
          <w:sz w:val="28"/>
          <w:szCs w:val="28"/>
        </w:rPr>
        <w:t xml:space="preserve"> прав </w:t>
      </w:r>
      <w:r w:rsidR="00A5385D">
        <w:rPr>
          <w:rFonts w:ascii="Times New Roman" w:hAnsi="Times New Roman" w:cs="Times New Roman"/>
          <w:sz w:val="28"/>
          <w:szCs w:val="28"/>
        </w:rPr>
        <w:br/>
      </w:r>
      <w:r>
        <w:rPr>
          <w:rFonts w:ascii="Times New Roman" w:hAnsi="Times New Roman" w:cs="Times New Roman"/>
          <w:sz w:val="28"/>
          <w:szCs w:val="28"/>
        </w:rPr>
        <w:lastRenderedPageBreak/>
        <w:t>и обяз</w:t>
      </w:r>
      <w:r w:rsidR="0002310D">
        <w:rPr>
          <w:rFonts w:ascii="Times New Roman" w:hAnsi="Times New Roman" w:cs="Times New Roman"/>
          <w:sz w:val="28"/>
          <w:szCs w:val="28"/>
        </w:rPr>
        <w:t xml:space="preserve">анностей к </w:t>
      </w:r>
      <w:r w:rsidR="0002310D" w:rsidRPr="00A5385D">
        <w:rPr>
          <w:rFonts w:ascii="Times New Roman" w:hAnsi="Times New Roman" w:cs="Times New Roman"/>
          <w:sz w:val="28"/>
          <w:szCs w:val="28"/>
        </w:rPr>
        <w:t>наследникам</w:t>
      </w:r>
      <w:r w:rsidR="00F2000F" w:rsidRPr="00A5385D">
        <w:rPr>
          <w:rFonts w:ascii="Times New Roman" w:hAnsi="Times New Roman" w:cs="Times New Roman"/>
          <w:sz w:val="28"/>
          <w:szCs w:val="28"/>
        </w:rPr>
        <w:t xml:space="preserve"> доли</w:t>
      </w:r>
      <w:r w:rsidR="0002310D" w:rsidRPr="00A5385D">
        <w:rPr>
          <w:rFonts w:ascii="Times New Roman" w:hAnsi="Times New Roman" w:cs="Times New Roman"/>
          <w:sz w:val="28"/>
          <w:szCs w:val="28"/>
        </w:rPr>
        <w:t>;</w:t>
      </w:r>
      <w:r w:rsidR="0002310D">
        <w:rPr>
          <w:rFonts w:ascii="Times New Roman" w:hAnsi="Times New Roman" w:cs="Times New Roman"/>
          <w:sz w:val="28"/>
          <w:szCs w:val="28"/>
        </w:rPr>
        <w:t xml:space="preserve"> </w:t>
      </w:r>
      <w:r>
        <w:rPr>
          <w:rFonts w:ascii="Times New Roman" w:hAnsi="Times New Roman" w:cs="Times New Roman"/>
          <w:sz w:val="28"/>
          <w:szCs w:val="28"/>
        </w:rPr>
        <w:t>порядок действий, необходимых для принятия наследства,</w:t>
      </w:r>
      <w:r w:rsidR="005A7590">
        <w:rPr>
          <w:rFonts w:ascii="Times New Roman" w:hAnsi="Times New Roman" w:cs="Times New Roman"/>
          <w:sz w:val="28"/>
          <w:szCs w:val="28"/>
        </w:rPr>
        <w:t xml:space="preserve"> в состав которого входит </w:t>
      </w:r>
      <w:r w:rsidR="0002310D">
        <w:rPr>
          <w:rFonts w:ascii="Times New Roman" w:hAnsi="Times New Roman" w:cs="Times New Roman"/>
          <w:sz w:val="28"/>
          <w:szCs w:val="28"/>
        </w:rPr>
        <w:t>доля;</w:t>
      </w:r>
      <w:r w:rsidRPr="000055C0">
        <w:rPr>
          <w:rFonts w:ascii="Times New Roman" w:hAnsi="Times New Roman" w:cs="Times New Roman"/>
          <w:sz w:val="28"/>
          <w:szCs w:val="28"/>
        </w:rPr>
        <w:t xml:space="preserve"> корпоративные процедуры, связанные с необходимостью получения согласия и др. </w:t>
      </w:r>
    </w:p>
    <w:p w14:paraId="05D066AE" w14:textId="073CEE70" w:rsidR="005A7590" w:rsidRDefault="005A7590" w:rsidP="00432A9D">
      <w:pPr>
        <w:spacing w:line="360" w:lineRule="auto"/>
        <w:ind w:firstLine="708"/>
        <w:jc w:val="both"/>
        <w:rPr>
          <w:rFonts w:ascii="Times New Roman" w:hAnsi="Times New Roman" w:cs="Times New Roman"/>
          <w:sz w:val="28"/>
          <w:szCs w:val="28"/>
        </w:rPr>
      </w:pPr>
      <w:r w:rsidRPr="000055C0">
        <w:rPr>
          <w:rFonts w:ascii="Times New Roman" w:hAnsi="Times New Roman" w:cs="Times New Roman"/>
          <w:sz w:val="28"/>
          <w:szCs w:val="28"/>
        </w:rPr>
        <w:t>Изменения, вступившие в силу в 2018 г.</w:t>
      </w:r>
      <w:r w:rsidRPr="000055C0">
        <w:rPr>
          <w:rStyle w:val="a6"/>
          <w:rFonts w:ascii="Times New Roman" w:hAnsi="Times New Roman" w:cs="Times New Roman"/>
          <w:sz w:val="28"/>
          <w:szCs w:val="28"/>
        </w:rPr>
        <w:footnoteReference w:id="4"/>
      </w:r>
      <w:r w:rsidRPr="000055C0">
        <w:rPr>
          <w:rFonts w:ascii="Times New Roman" w:hAnsi="Times New Roman" w:cs="Times New Roman"/>
          <w:sz w:val="28"/>
          <w:szCs w:val="28"/>
        </w:rPr>
        <w:t>, затронули множество вопросов, связанных с правовым регулированием наследственных</w:t>
      </w:r>
      <w:r w:rsidR="00A6083C">
        <w:rPr>
          <w:rFonts w:ascii="Times New Roman" w:hAnsi="Times New Roman" w:cs="Times New Roman"/>
          <w:sz w:val="28"/>
          <w:szCs w:val="28"/>
        </w:rPr>
        <w:t xml:space="preserve"> отношений. </w:t>
      </w:r>
      <w:r w:rsidR="00A6083C">
        <w:rPr>
          <w:rFonts w:ascii="Times New Roman" w:hAnsi="Times New Roman" w:cs="Times New Roman"/>
          <w:sz w:val="28"/>
          <w:szCs w:val="28"/>
        </w:rPr>
        <w:br/>
      </w:r>
      <w:r w:rsidR="00A6083C" w:rsidRPr="000F23A6">
        <w:rPr>
          <w:rFonts w:ascii="Times New Roman" w:hAnsi="Times New Roman" w:cs="Times New Roman"/>
          <w:sz w:val="28"/>
          <w:szCs w:val="28"/>
        </w:rPr>
        <w:t xml:space="preserve">Тем не менее, несмотря на </w:t>
      </w:r>
      <w:r w:rsidR="00A6083C">
        <w:rPr>
          <w:rFonts w:ascii="Times New Roman" w:hAnsi="Times New Roman" w:cs="Times New Roman"/>
          <w:sz w:val="28"/>
          <w:szCs w:val="28"/>
        </w:rPr>
        <w:t>ряд нововведений</w:t>
      </w:r>
      <w:r w:rsidR="00A6083C" w:rsidRPr="000F23A6">
        <w:rPr>
          <w:rFonts w:ascii="Times New Roman" w:hAnsi="Times New Roman" w:cs="Times New Roman"/>
          <w:sz w:val="28"/>
          <w:szCs w:val="28"/>
        </w:rPr>
        <w:t>, которые можно оценит</w:t>
      </w:r>
      <w:r w:rsidR="00A6083C">
        <w:rPr>
          <w:rFonts w:ascii="Times New Roman" w:hAnsi="Times New Roman" w:cs="Times New Roman"/>
          <w:sz w:val="28"/>
          <w:szCs w:val="28"/>
        </w:rPr>
        <w:t>ь как положительные, осталась</w:t>
      </w:r>
      <w:r w:rsidR="00A6083C" w:rsidRPr="000F23A6">
        <w:rPr>
          <w:rFonts w:ascii="Times New Roman" w:hAnsi="Times New Roman" w:cs="Times New Roman"/>
          <w:sz w:val="28"/>
          <w:szCs w:val="28"/>
        </w:rPr>
        <w:t xml:space="preserve"> неразрешен</w:t>
      </w:r>
      <w:r w:rsidR="00A6083C">
        <w:rPr>
          <w:rFonts w:ascii="Times New Roman" w:hAnsi="Times New Roman" w:cs="Times New Roman"/>
          <w:sz w:val="28"/>
          <w:szCs w:val="28"/>
        </w:rPr>
        <w:t>ной совокупность</w:t>
      </w:r>
      <w:r w:rsidR="00A6083C" w:rsidRPr="000F23A6">
        <w:rPr>
          <w:rFonts w:ascii="Times New Roman" w:hAnsi="Times New Roman" w:cs="Times New Roman"/>
          <w:sz w:val="28"/>
          <w:szCs w:val="28"/>
        </w:rPr>
        <w:t xml:space="preserve"> проблем, </w:t>
      </w:r>
      <w:r w:rsidR="00A6083C">
        <w:rPr>
          <w:rFonts w:ascii="Times New Roman" w:hAnsi="Times New Roman" w:cs="Times New Roman"/>
          <w:sz w:val="28"/>
          <w:szCs w:val="28"/>
        </w:rPr>
        <w:t>возникающих при наследовании долей в уставном капитале обществ.</w:t>
      </w:r>
    </w:p>
    <w:p w14:paraId="46BF71A7" w14:textId="1C65BE37" w:rsidR="00323511" w:rsidRDefault="0002310D" w:rsidP="005024A8">
      <w:pPr>
        <w:spacing w:line="360" w:lineRule="auto"/>
        <w:ind w:firstLine="708"/>
        <w:jc w:val="both"/>
        <w:rPr>
          <w:rFonts w:ascii="Times New Roman" w:hAnsi="Times New Roman" w:cs="Times New Roman"/>
          <w:sz w:val="28"/>
          <w:szCs w:val="28"/>
        </w:rPr>
      </w:pPr>
      <w:r w:rsidRPr="0002310D">
        <w:rPr>
          <w:rFonts w:ascii="Times New Roman" w:hAnsi="Times New Roman" w:cs="Times New Roman"/>
          <w:b/>
          <w:sz w:val="28"/>
          <w:szCs w:val="28"/>
        </w:rPr>
        <w:t>Структ</w:t>
      </w:r>
      <w:r>
        <w:rPr>
          <w:rFonts w:ascii="Times New Roman" w:hAnsi="Times New Roman" w:cs="Times New Roman"/>
          <w:b/>
          <w:sz w:val="28"/>
          <w:szCs w:val="28"/>
        </w:rPr>
        <w:t xml:space="preserve">ура исследования </w:t>
      </w:r>
      <w:r>
        <w:rPr>
          <w:rFonts w:ascii="Times New Roman" w:hAnsi="Times New Roman" w:cs="Times New Roman"/>
          <w:sz w:val="28"/>
          <w:szCs w:val="28"/>
        </w:rPr>
        <w:t>определяется содержанием темы, поставленными целями и задачами.</w:t>
      </w:r>
      <w:r w:rsidRPr="007E5DF0">
        <w:rPr>
          <w:rFonts w:ascii="Times New Roman" w:hAnsi="Times New Roman" w:cs="Times New Roman"/>
          <w:sz w:val="28"/>
          <w:szCs w:val="28"/>
        </w:rPr>
        <w:t xml:space="preserve"> </w:t>
      </w:r>
      <w:r>
        <w:rPr>
          <w:rFonts w:ascii="Times New Roman" w:hAnsi="Times New Roman" w:cs="Times New Roman"/>
          <w:sz w:val="28"/>
          <w:szCs w:val="28"/>
        </w:rPr>
        <w:t xml:space="preserve">Работа состоит из четырех глав, разделенных на </w:t>
      </w:r>
      <w:r w:rsidR="008C39CA">
        <w:rPr>
          <w:rFonts w:ascii="Times New Roman" w:hAnsi="Times New Roman" w:cs="Times New Roman"/>
          <w:sz w:val="28"/>
          <w:szCs w:val="28"/>
        </w:rPr>
        <w:t>восемь</w:t>
      </w:r>
      <w:r>
        <w:rPr>
          <w:rFonts w:ascii="Times New Roman" w:hAnsi="Times New Roman" w:cs="Times New Roman"/>
          <w:sz w:val="28"/>
          <w:szCs w:val="28"/>
        </w:rPr>
        <w:t xml:space="preserve"> параграфов, введения, заключения и списка использованной литературы. </w:t>
      </w:r>
      <w:r w:rsidR="00323511" w:rsidRPr="007E5DF0">
        <w:rPr>
          <w:rFonts w:ascii="Times New Roman" w:hAnsi="Times New Roman" w:cs="Times New Roman"/>
          <w:sz w:val="28"/>
          <w:szCs w:val="28"/>
        </w:rPr>
        <w:t xml:space="preserve">Данная работа ориентирована, в первую очередь, на исследование </w:t>
      </w:r>
      <w:r w:rsidR="005229BD">
        <w:rPr>
          <w:rFonts w:ascii="Times New Roman" w:hAnsi="Times New Roman" w:cs="Times New Roman"/>
          <w:sz w:val="28"/>
          <w:szCs w:val="28"/>
        </w:rPr>
        <w:t xml:space="preserve">наиболее значимых практических проблем, которые </w:t>
      </w:r>
      <w:r w:rsidR="00323511" w:rsidRPr="007E5DF0">
        <w:rPr>
          <w:rFonts w:ascii="Times New Roman" w:hAnsi="Times New Roman" w:cs="Times New Roman"/>
          <w:sz w:val="28"/>
          <w:szCs w:val="28"/>
        </w:rPr>
        <w:t>порождает отсутствие достаточного правового рег</w:t>
      </w:r>
      <w:r w:rsidR="00C72A8E">
        <w:rPr>
          <w:rFonts w:ascii="Times New Roman" w:hAnsi="Times New Roman" w:cs="Times New Roman"/>
          <w:sz w:val="28"/>
          <w:szCs w:val="28"/>
        </w:rPr>
        <w:t>улирования в указанной</w:t>
      </w:r>
      <w:r w:rsidR="005229BD">
        <w:rPr>
          <w:rFonts w:ascii="Times New Roman" w:hAnsi="Times New Roman" w:cs="Times New Roman"/>
          <w:sz w:val="28"/>
          <w:szCs w:val="28"/>
        </w:rPr>
        <w:t xml:space="preserve"> области. Для этого автор считает необходимым, во-первых, определить правовую природу доли, для чего представляется важным изучить разные подходы к понимаю сущности данного объекта гражданских прав. </w:t>
      </w:r>
    </w:p>
    <w:p w14:paraId="6F1BC81E" w14:textId="39077E4B" w:rsidR="005229BD" w:rsidRDefault="005229BD" w:rsidP="005229B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Во-вторых, следуя логике изложения, представляется необходимым разрешить вопрос о моменте перехода доли к наследникам, а также о моменте получения наследниками статуса участника общества. Определенность </w:t>
      </w:r>
      <w:r w:rsidR="00A5385D">
        <w:rPr>
          <w:rFonts w:ascii="Times New Roman" w:hAnsi="Times New Roman" w:cs="Times New Roman"/>
          <w:sz w:val="28"/>
          <w:szCs w:val="28"/>
        </w:rPr>
        <w:br/>
      </w:r>
      <w:r>
        <w:rPr>
          <w:rFonts w:ascii="Times New Roman" w:hAnsi="Times New Roman" w:cs="Times New Roman"/>
          <w:sz w:val="28"/>
          <w:szCs w:val="28"/>
        </w:rPr>
        <w:t xml:space="preserve">в данном вопросе является немаловажным аспектом для предпринимателей, поскольку от него зависит стабильность работы общества. </w:t>
      </w:r>
      <w:r w:rsidR="00FA44AD">
        <w:rPr>
          <w:rFonts w:ascii="Times New Roman" w:hAnsi="Times New Roman" w:cs="Times New Roman"/>
          <w:sz w:val="28"/>
          <w:szCs w:val="28"/>
        </w:rPr>
        <w:t xml:space="preserve"> В связи с чем, автором предложены наиболее оптимальные подходы к решению данного вопроса.</w:t>
      </w:r>
    </w:p>
    <w:p w14:paraId="725535FD" w14:textId="3EC2805B" w:rsidR="005229BD" w:rsidRDefault="005229BD" w:rsidP="005229B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В-третьих, </w:t>
      </w:r>
      <w:r w:rsidR="00FA44AD">
        <w:rPr>
          <w:rFonts w:ascii="Times New Roman" w:hAnsi="Times New Roman" w:cs="Times New Roman"/>
          <w:sz w:val="28"/>
          <w:szCs w:val="28"/>
        </w:rPr>
        <w:t>отдельного внимания заслуживают</w:t>
      </w:r>
      <w:r>
        <w:rPr>
          <w:rFonts w:ascii="Times New Roman" w:hAnsi="Times New Roman" w:cs="Times New Roman"/>
          <w:sz w:val="28"/>
          <w:szCs w:val="28"/>
        </w:rPr>
        <w:t xml:space="preserve"> нововведения, которые затронули порядок наследования долей</w:t>
      </w:r>
      <w:r w:rsidR="00FA44AD">
        <w:rPr>
          <w:rFonts w:ascii="Times New Roman" w:hAnsi="Times New Roman" w:cs="Times New Roman"/>
          <w:sz w:val="28"/>
          <w:szCs w:val="28"/>
        </w:rPr>
        <w:t>. В</w:t>
      </w:r>
      <w:r>
        <w:rPr>
          <w:rFonts w:ascii="Times New Roman" w:hAnsi="Times New Roman" w:cs="Times New Roman"/>
          <w:sz w:val="28"/>
          <w:szCs w:val="28"/>
        </w:rPr>
        <w:t xml:space="preserve"> частности, </w:t>
      </w:r>
      <w:r w:rsidR="00FA44AD">
        <w:rPr>
          <w:rFonts w:ascii="Times New Roman" w:hAnsi="Times New Roman" w:cs="Times New Roman"/>
          <w:sz w:val="28"/>
          <w:szCs w:val="28"/>
        </w:rPr>
        <w:t>в работе исследуется порядок доверительного управления</w:t>
      </w:r>
      <w:r>
        <w:rPr>
          <w:rFonts w:ascii="Times New Roman" w:hAnsi="Times New Roman" w:cs="Times New Roman"/>
          <w:sz w:val="28"/>
          <w:szCs w:val="28"/>
        </w:rPr>
        <w:t xml:space="preserve"> долями</w:t>
      </w:r>
      <w:r w:rsidR="00FA44AD">
        <w:rPr>
          <w:rFonts w:ascii="Times New Roman" w:hAnsi="Times New Roman" w:cs="Times New Roman"/>
          <w:sz w:val="28"/>
          <w:szCs w:val="28"/>
        </w:rPr>
        <w:t xml:space="preserve">, выявляются появившиеся </w:t>
      </w:r>
      <w:r w:rsidR="00FA44AD">
        <w:rPr>
          <w:rFonts w:ascii="Times New Roman" w:hAnsi="Times New Roman" w:cs="Times New Roman"/>
          <w:sz w:val="28"/>
          <w:szCs w:val="28"/>
        </w:rPr>
        <w:lastRenderedPageBreak/>
        <w:t xml:space="preserve">коллизии правовых норм, а также рассматриваются вопросы, которые не были разрешены или возникли в связи с последними изменениями законодательства в данной сфере. </w:t>
      </w:r>
    </w:p>
    <w:p w14:paraId="4A196C0E" w14:textId="4037FA80" w:rsidR="00FA44AD" w:rsidRPr="003B7762" w:rsidRDefault="00FA44AD" w:rsidP="00FA44AD">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В-четвертых, в работе проводится анализ </w:t>
      </w:r>
      <w:r w:rsidRPr="007E5DF0">
        <w:rPr>
          <w:rFonts w:ascii="Times New Roman" w:hAnsi="Times New Roman" w:cs="Times New Roman"/>
          <w:sz w:val="28"/>
          <w:szCs w:val="28"/>
        </w:rPr>
        <w:t>сформировавшегося массива судебной практики.</w:t>
      </w:r>
      <w:r>
        <w:rPr>
          <w:rFonts w:ascii="Times New Roman" w:hAnsi="Times New Roman" w:cs="Times New Roman"/>
          <w:sz w:val="28"/>
          <w:szCs w:val="28"/>
        </w:rPr>
        <w:t xml:space="preserve"> </w:t>
      </w:r>
      <w:r w:rsidR="00C72A8E">
        <w:rPr>
          <w:rFonts w:ascii="Times New Roman" w:hAnsi="Times New Roman" w:cs="Times New Roman"/>
          <w:sz w:val="28"/>
          <w:szCs w:val="28"/>
        </w:rPr>
        <w:t>Автором</w:t>
      </w:r>
      <w:r w:rsidRPr="007E5DF0">
        <w:rPr>
          <w:rFonts w:ascii="Times New Roman" w:hAnsi="Times New Roman" w:cs="Times New Roman"/>
          <w:sz w:val="28"/>
          <w:szCs w:val="28"/>
        </w:rPr>
        <w:t xml:space="preserve"> предпринята попытка анализа неоднозначных вопросов, возникающих </w:t>
      </w:r>
      <w:r>
        <w:rPr>
          <w:rFonts w:ascii="Times New Roman" w:hAnsi="Times New Roman" w:cs="Times New Roman"/>
          <w:sz w:val="28"/>
          <w:szCs w:val="28"/>
        </w:rPr>
        <w:t xml:space="preserve">в </w:t>
      </w:r>
      <w:r w:rsidR="00C72A8E">
        <w:rPr>
          <w:rFonts w:ascii="Times New Roman" w:hAnsi="Times New Roman" w:cs="Times New Roman"/>
          <w:sz w:val="28"/>
          <w:szCs w:val="28"/>
        </w:rPr>
        <w:t xml:space="preserve">правоприменительной </w:t>
      </w:r>
      <w:r>
        <w:rPr>
          <w:rFonts w:ascii="Times New Roman" w:hAnsi="Times New Roman" w:cs="Times New Roman"/>
          <w:sz w:val="28"/>
          <w:szCs w:val="28"/>
        </w:rPr>
        <w:t xml:space="preserve">практике, которые были </w:t>
      </w:r>
      <w:r w:rsidR="00C72A8E">
        <w:rPr>
          <w:rFonts w:ascii="Times New Roman" w:hAnsi="Times New Roman" w:cs="Times New Roman"/>
          <w:sz w:val="28"/>
          <w:szCs w:val="28"/>
        </w:rPr>
        <w:br/>
      </w:r>
      <w:r w:rsidRPr="007E5DF0">
        <w:rPr>
          <w:rFonts w:ascii="Times New Roman" w:hAnsi="Times New Roman" w:cs="Times New Roman"/>
          <w:sz w:val="28"/>
          <w:szCs w:val="28"/>
        </w:rPr>
        <w:t xml:space="preserve">по-разному оценены судами различных инстанций и округов в разные периоды времени. Попутно в работе освещаются дискуссии, возникающие относительно подходов и аргументации судов, также автором дается критическая оценка </w:t>
      </w:r>
      <w:r w:rsidR="00F849F5">
        <w:rPr>
          <w:rFonts w:ascii="Times New Roman" w:hAnsi="Times New Roman" w:cs="Times New Roman"/>
          <w:sz w:val="28"/>
          <w:szCs w:val="28"/>
        </w:rPr>
        <w:t>выводов, сделанных судами</w:t>
      </w:r>
      <w:r w:rsidRPr="003B7762">
        <w:rPr>
          <w:rFonts w:ascii="Times New Roman" w:hAnsi="Times New Roman" w:cs="Times New Roman"/>
          <w:sz w:val="28"/>
          <w:szCs w:val="28"/>
        </w:rPr>
        <w:t>.</w:t>
      </w:r>
    </w:p>
    <w:p w14:paraId="4C533CDC" w14:textId="35F6C4D2" w:rsidR="00FA44AD" w:rsidRPr="003B7762" w:rsidRDefault="00FA44AD" w:rsidP="00FA44AD">
      <w:pPr>
        <w:pStyle w:val="a3"/>
        <w:spacing w:line="360" w:lineRule="auto"/>
        <w:ind w:left="0" w:firstLine="708"/>
        <w:jc w:val="both"/>
        <w:rPr>
          <w:rFonts w:ascii="Times New Roman" w:hAnsi="Times New Roman" w:cs="Times New Roman"/>
          <w:sz w:val="28"/>
          <w:szCs w:val="28"/>
        </w:rPr>
      </w:pPr>
      <w:r w:rsidRPr="003B7762">
        <w:rPr>
          <w:rFonts w:ascii="Times New Roman" w:hAnsi="Times New Roman" w:cs="Times New Roman"/>
          <w:sz w:val="28"/>
          <w:szCs w:val="28"/>
        </w:rPr>
        <w:t>На основании действующего законодательства, судебной п</w:t>
      </w:r>
      <w:r w:rsidR="00F849F5">
        <w:rPr>
          <w:rFonts w:ascii="Times New Roman" w:hAnsi="Times New Roman" w:cs="Times New Roman"/>
          <w:sz w:val="28"/>
          <w:szCs w:val="28"/>
        </w:rPr>
        <w:t xml:space="preserve">рактики </w:t>
      </w:r>
      <w:r w:rsidR="00F849F5">
        <w:rPr>
          <w:rFonts w:ascii="Times New Roman" w:hAnsi="Times New Roman" w:cs="Times New Roman"/>
          <w:sz w:val="28"/>
          <w:szCs w:val="28"/>
        </w:rPr>
        <w:br/>
        <w:t>и доктрины сделан общий</w:t>
      </w:r>
      <w:r w:rsidRPr="003B7762">
        <w:rPr>
          <w:rFonts w:ascii="Times New Roman" w:hAnsi="Times New Roman" w:cs="Times New Roman"/>
          <w:sz w:val="28"/>
          <w:szCs w:val="28"/>
        </w:rPr>
        <w:t xml:space="preserve"> вывод</w:t>
      </w:r>
      <w:r w:rsidR="00F849F5">
        <w:rPr>
          <w:rFonts w:ascii="Times New Roman" w:hAnsi="Times New Roman" w:cs="Times New Roman"/>
          <w:sz w:val="28"/>
          <w:szCs w:val="28"/>
        </w:rPr>
        <w:t xml:space="preserve"> относительно правовой</w:t>
      </w:r>
      <w:r w:rsidR="001542F5">
        <w:rPr>
          <w:rFonts w:ascii="Times New Roman" w:hAnsi="Times New Roman" w:cs="Times New Roman"/>
          <w:sz w:val="28"/>
          <w:szCs w:val="28"/>
        </w:rPr>
        <w:t xml:space="preserve"> природы</w:t>
      </w:r>
      <w:r w:rsidR="00F849F5">
        <w:rPr>
          <w:rFonts w:ascii="Times New Roman" w:hAnsi="Times New Roman" w:cs="Times New Roman"/>
          <w:sz w:val="28"/>
          <w:szCs w:val="28"/>
        </w:rPr>
        <w:t>, механизма наследования долей</w:t>
      </w:r>
      <w:r w:rsidRPr="003B7762">
        <w:rPr>
          <w:rFonts w:ascii="Times New Roman" w:hAnsi="Times New Roman" w:cs="Times New Roman"/>
          <w:sz w:val="28"/>
          <w:szCs w:val="28"/>
        </w:rPr>
        <w:t xml:space="preserve">, порядка </w:t>
      </w:r>
      <w:r>
        <w:rPr>
          <w:rFonts w:ascii="Times New Roman" w:hAnsi="Times New Roman" w:cs="Times New Roman"/>
          <w:sz w:val="28"/>
          <w:szCs w:val="28"/>
        </w:rPr>
        <w:t xml:space="preserve">заключения, </w:t>
      </w:r>
      <w:r w:rsidRPr="003B7762">
        <w:rPr>
          <w:rFonts w:ascii="Times New Roman" w:hAnsi="Times New Roman" w:cs="Times New Roman"/>
          <w:sz w:val="28"/>
          <w:szCs w:val="28"/>
        </w:rPr>
        <w:t xml:space="preserve">содержания </w:t>
      </w:r>
      <w:r>
        <w:rPr>
          <w:rFonts w:ascii="Times New Roman" w:hAnsi="Times New Roman" w:cs="Times New Roman"/>
          <w:sz w:val="28"/>
          <w:szCs w:val="28"/>
        </w:rPr>
        <w:t>и особ</w:t>
      </w:r>
      <w:r w:rsidR="00F849F5">
        <w:rPr>
          <w:rFonts w:ascii="Times New Roman" w:hAnsi="Times New Roman" w:cs="Times New Roman"/>
          <w:sz w:val="28"/>
          <w:szCs w:val="28"/>
        </w:rPr>
        <w:t>енностей</w:t>
      </w:r>
      <w:r>
        <w:rPr>
          <w:rFonts w:ascii="Times New Roman" w:hAnsi="Times New Roman" w:cs="Times New Roman"/>
          <w:sz w:val="28"/>
          <w:szCs w:val="28"/>
        </w:rPr>
        <w:t xml:space="preserve"> </w:t>
      </w:r>
      <w:r w:rsidRPr="003B7762">
        <w:rPr>
          <w:rFonts w:ascii="Times New Roman" w:hAnsi="Times New Roman" w:cs="Times New Roman"/>
          <w:sz w:val="28"/>
          <w:szCs w:val="28"/>
        </w:rPr>
        <w:t xml:space="preserve">договора доверительного управления долями, а </w:t>
      </w:r>
      <w:r w:rsidR="00F849F5">
        <w:rPr>
          <w:rFonts w:ascii="Times New Roman" w:hAnsi="Times New Roman" w:cs="Times New Roman"/>
          <w:sz w:val="28"/>
          <w:szCs w:val="28"/>
        </w:rPr>
        <w:t>также вывод о состоянии судебной</w:t>
      </w:r>
      <w:r w:rsidRPr="003B7762">
        <w:rPr>
          <w:rFonts w:ascii="Times New Roman" w:hAnsi="Times New Roman" w:cs="Times New Roman"/>
          <w:sz w:val="28"/>
          <w:szCs w:val="28"/>
        </w:rPr>
        <w:t xml:space="preserve"> практики по указанным вопросам.</w:t>
      </w:r>
    </w:p>
    <w:p w14:paraId="46749D8F" w14:textId="16C02BF7" w:rsidR="0002310D" w:rsidRDefault="0002310D" w:rsidP="00323511">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Цель исследования </w:t>
      </w:r>
      <w:r w:rsidRPr="0002310D">
        <w:rPr>
          <w:rFonts w:ascii="Times New Roman" w:hAnsi="Times New Roman" w:cs="Times New Roman"/>
          <w:sz w:val="28"/>
          <w:szCs w:val="28"/>
        </w:rPr>
        <w:t>заключается во всестороннем изучении действующего российского законодательства, регулирующего вопросы наследования долей в обществах; в выявлении наиболее значимых проблем теоретичес</w:t>
      </w:r>
      <w:r>
        <w:rPr>
          <w:rFonts w:ascii="Times New Roman" w:hAnsi="Times New Roman" w:cs="Times New Roman"/>
          <w:sz w:val="28"/>
          <w:szCs w:val="28"/>
        </w:rPr>
        <w:t xml:space="preserve">кого и практического характера. </w:t>
      </w:r>
    </w:p>
    <w:p w14:paraId="2B520EF6" w14:textId="62DADCA1" w:rsidR="00FA44AD" w:rsidRDefault="0002310D" w:rsidP="00323511">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а</w:t>
      </w:r>
      <w:r w:rsidR="00FA44AD">
        <w:rPr>
          <w:rFonts w:ascii="Times New Roman" w:hAnsi="Times New Roman" w:cs="Times New Roman"/>
          <w:sz w:val="28"/>
          <w:szCs w:val="28"/>
        </w:rPr>
        <w:t xml:space="preserve">втор стремится к </w:t>
      </w:r>
      <w:r>
        <w:rPr>
          <w:rFonts w:ascii="Times New Roman" w:hAnsi="Times New Roman" w:cs="Times New Roman"/>
          <w:sz w:val="28"/>
          <w:szCs w:val="28"/>
        </w:rPr>
        <w:t xml:space="preserve">решению </w:t>
      </w:r>
      <w:r w:rsidR="00FA44AD">
        <w:rPr>
          <w:rFonts w:ascii="Times New Roman" w:hAnsi="Times New Roman" w:cs="Times New Roman"/>
          <w:sz w:val="28"/>
          <w:szCs w:val="28"/>
        </w:rPr>
        <w:t xml:space="preserve">следующих </w:t>
      </w:r>
      <w:r w:rsidRPr="0002310D">
        <w:rPr>
          <w:rFonts w:ascii="Times New Roman" w:hAnsi="Times New Roman" w:cs="Times New Roman"/>
          <w:b/>
          <w:sz w:val="28"/>
          <w:szCs w:val="28"/>
        </w:rPr>
        <w:t>задач</w:t>
      </w:r>
      <w:r w:rsidR="00FA44AD">
        <w:rPr>
          <w:rFonts w:ascii="Times New Roman" w:hAnsi="Times New Roman" w:cs="Times New Roman"/>
          <w:sz w:val="28"/>
          <w:szCs w:val="28"/>
        </w:rPr>
        <w:t xml:space="preserve"> при выполнении данной работы:</w:t>
      </w:r>
    </w:p>
    <w:p w14:paraId="379FA495" w14:textId="55DFE7C6" w:rsidR="002C3A6D" w:rsidRDefault="002C3A6D" w:rsidP="002C3A6D">
      <w:pPr>
        <w:pStyle w:val="a3"/>
        <w:numPr>
          <w:ilvl w:val="0"/>
          <w:numId w:val="3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F849F5">
        <w:rPr>
          <w:rFonts w:ascii="Times New Roman" w:hAnsi="Times New Roman" w:cs="Times New Roman"/>
          <w:sz w:val="28"/>
          <w:szCs w:val="28"/>
        </w:rPr>
        <w:t>пределить правовую природу долей</w:t>
      </w:r>
      <w:r>
        <w:rPr>
          <w:rFonts w:ascii="Times New Roman" w:hAnsi="Times New Roman" w:cs="Times New Roman"/>
          <w:sz w:val="28"/>
          <w:szCs w:val="28"/>
        </w:rPr>
        <w:t xml:space="preserve"> </w:t>
      </w:r>
      <w:r w:rsidR="00323511" w:rsidRPr="002C3A6D">
        <w:rPr>
          <w:rFonts w:ascii="Times New Roman" w:hAnsi="Times New Roman" w:cs="Times New Roman"/>
          <w:sz w:val="28"/>
          <w:szCs w:val="28"/>
        </w:rPr>
        <w:t>в уставном капита</w:t>
      </w:r>
      <w:r>
        <w:rPr>
          <w:rFonts w:ascii="Times New Roman" w:hAnsi="Times New Roman" w:cs="Times New Roman"/>
          <w:sz w:val="28"/>
          <w:szCs w:val="28"/>
        </w:rPr>
        <w:t xml:space="preserve">ле обществ и их место в системе объектов гражданских прав. </w:t>
      </w:r>
    </w:p>
    <w:p w14:paraId="3252FEB3" w14:textId="5EC00F92" w:rsidR="000055C0" w:rsidRDefault="000055C0" w:rsidP="002C3A6D">
      <w:pPr>
        <w:pStyle w:val="a3"/>
        <w:numPr>
          <w:ilvl w:val="0"/>
          <w:numId w:val="3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Рассмотреть общие положения о наследовании и раскрыт</w:t>
      </w:r>
      <w:r w:rsidR="00F849F5">
        <w:rPr>
          <w:rFonts w:ascii="Times New Roman" w:hAnsi="Times New Roman" w:cs="Times New Roman"/>
          <w:sz w:val="28"/>
          <w:szCs w:val="28"/>
        </w:rPr>
        <w:t>ь особенности наследования долей</w:t>
      </w:r>
      <w:r>
        <w:rPr>
          <w:rFonts w:ascii="Times New Roman" w:hAnsi="Times New Roman" w:cs="Times New Roman"/>
          <w:sz w:val="28"/>
          <w:szCs w:val="28"/>
        </w:rPr>
        <w:t xml:space="preserve">. </w:t>
      </w:r>
    </w:p>
    <w:p w14:paraId="13D09C2D" w14:textId="796667B1" w:rsidR="002C3A6D" w:rsidRDefault="002C3A6D" w:rsidP="002C3A6D">
      <w:pPr>
        <w:pStyle w:val="a3"/>
        <w:numPr>
          <w:ilvl w:val="0"/>
          <w:numId w:val="3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Изучить и сравнить различные подходы к пониманию механизма </w:t>
      </w:r>
      <w:r w:rsidR="00323511" w:rsidRPr="002C3A6D">
        <w:rPr>
          <w:rFonts w:ascii="Times New Roman" w:hAnsi="Times New Roman" w:cs="Times New Roman"/>
          <w:sz w:val="28"/>
          <w:szCs w:val="28"/>
        </w:rPr>
        <w:t>перехода</w:t>
      </w:r>
      <w:r>
        <w:rPr>
          <w:rFonts w:ascii="Times New Roman" w:hAnsi="Times New Roman" w:cs="Times New Roman"/>
          <w:sz w:val="28"/>
          <w:szCs w:val="28"/>
        </w:rPr>
        <w:t xml:space="preserve"> долей по наследству.</w:t>
      </w:r>
      <w:r w:rsidR="00323511" w:rsidRPr="002C3A6D">
        <w:rPr>
          <w:rFonts w:ascii="Times New Roman" w:hAnsi="Times New Roman" w:cs="Times New Roman"/>
          <w:sz w:val="28"/>
          <w:szCs w:val="28"/>
        </w:rPr>
        <w:t xml:space="preserve"> </w:t>
      </w:r>
    </w:p>
    <w:p w14:paraId="78E3F2E4" w14:textId="77777777" w:rsidR="00A33CD4" w:rsidRDefault="00A33CD4" w:rsidP="002C3A6D">
      <w:pPr>
        <w:pStyle w:val="a3"/>
        <w:numPr>
          <w:ilvl w:val="0"/>
          <w:numId w:val="3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Рассмотреть проблемы, связанные с доверительным управлением долями, входящими в состав наследства.</w:t>
      </w:r>
    </w:p>
    <w:p w14:paraId="2938DA74" w14:textId="77777777" w:rsidR="00A33CD4" w:rsidRDefault="002C3A6D" w:rsidP="00A33CD4">
      <w:pPr>
        <w:pStyle w:val="a3"/>
        <w:numPr>
          <w:ilvl w:val="0"/>
          <w:numId w:val="3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Проанализировать новеллы законодательства, которые </w:t>
      </w:r>
      <w:r w:rsidR="00323511" w:rsidRPr="002C3A6D">
        <w:rPr>
          <w:rFonts w:ascii="Times New Roman" w:hAnsi="Times New Roman" w:cs="Times New Roman"/>
          <w:sz w:val="28"/>
          <w:szCs w:val="28"/>
        </w:rPr>
        <w:t>затронули порядок д</w:t>
      </w:r>
      <w:r>
        <w:rPr>
          <w:rFonts w:ascii="Times New Roman" w:hAnsi="Times New Roman" w:cs="Times New Roman"/>
          <w:sz w:val="28"/>
          <w:szCs w:val="28"/>
        </w:rPr>
        <w:t xml:space="preserve">оверительного управления долями, и выявить тенденции развития регулирования в данной сфере. </w:t>
      </w:r>
    </w:p>
    <w:p w14:paraId="0FCC3C7A" w14:textId="012CAC8F" w:rsidR="00A33CD4" w:rsidRDefault="00A33CD4" w:rsidP="00A33CD4">
      <w:pPr>
        <w:pStyle w:val="a3"/>
        <w:numPr>
          <w:ilvl w:val="0"/>
          <w:numId w:val="3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Выявить актуальные проблемы, во</w:t>
      </w:r>
      <w:r w:rsidR="00F849F5">
        <w:rPr>
          <w:rFonts w:ascii="Times New Roman" w:hAnsi="Times New Roman" w:cs="Times New Roman"/>
          <w:sz w:val="28"/>
          <w:szCs w:val="28"/>
        </w:rPr>
        <w:t>зникающие при наследовании долей</w:t>
      </w:r>
      <w:r>
        <w:rPr>
          <w:rFonts w:ascii="Times New Roman" w:hAnsi="Times New Roman" w:cs="Times New Roman"/>
          <w:sz w:val="28"/>
          <w:szCs w:val="28"/>
        </w:rPr>
        <w:t xml:space="preserve">. </w:t>
      </w:r>
    </w:p>
    <w:p w14:paraId="2822B994" w14:textId="4183DB43" w:rsidR="002C3A6D" w:rsidRDefault="002C3A6D" w:rsidP="002C3A6D">
      <w:pPr>
        <w:pStyle w:val="a3"/>
        <w:numPr>
          <w:ilvl w:val="0"/>
          <w:numId w:val="3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Выявить основные подходы, выработанные в судебной практике </w:t>
      </w:r>
      <w:r w:rsidR="00A5385D">
        <w:rPr>
          <w:rFonts w:ascii="Times New Roman" w:hAnsi="Times New Roman" w:cs="Times New Roman"/>
          <w:sz w:val="28"/>
          <w:szCs w:val="28"/>
        </w:rPr>
        <w:br/>
      </w:r>
      <w:r>
        <w:rPr>
          <w:rFonts w:ascii="Times New Roman" w:hAnsi="Times New Roman" w:cs="Times New Roman"/>
          <w:sz w:val="28"/>
          <w:szCs w:val="28"/>
        </w:rPr>
        <w:t>по наиболее значимым вопросам,</w:t>
      </w:r>
      <w:r w:rsidR="00F849F5">
        <w:rPr>
          <w:rFonts w:ascii="Times New Roman" w:hAnsi="Times New Roman" w:cs="Times New Roman"/>
          <w:sz w:val="28"/>
          <w:szCs w:val="28"/>
        </w:rPr>
        <w:t xml:space="preserve"> связанным с наследованием долей</w:t>
      </w:r>
      <w:r>
        <w:rPr>
          <w:rFonts w:ascii="Times New Roman" w:hAnsi="Times New Roman" w:cs="Times New Roman"/>
          <w:sz w:val="28"/>
          <w:szCs w:val="28"/>
        </w:rPr>
        <w:t xml:space="preserve">.  </w:t>
      </w:r>
    </w:p>
    <w:p w14:paraId="7EE3E3AD" w14:textId="022AA2BF" w:rsidR="000055C0" w:rsidRPr="000055C0" w:rsidRDefault="000055C0" w:rsidP="000055C0">
      <w:pPr>
        <w:spacing w:line="360" w:lineRule="auto"/>
        <w:ind w:firstLine="708"/>
        <w:jc w:val="both"/>
        <w:rPr>
          <w:rFonts w:ascii="Times New Roman" w:hAnsi="Times New Roman" w:cs="Times New Roman"/>
          <w:sz w:val="28"/>
          <w:szCs w:val="28"/>
        </w:rPr>
      </w:pPr>
      <w:r w:rsidRPr="000055C0">
        <w:rPr>
          <w:rFonts w:ascii="Times New Roman" w:hAnsi="Times New Roman" w:cs="Times New Roman"/>
          <w:b/>
          <w:sz w:val="28"/>
          <w:szCs w:val="28"/>
        </w:rPr>
        <w:t>Методологическ</w:t>
      </w:r>
      <w:r w:rsidR="00FA298D">
        <w:rPr>
          <w:rFonts w:ascii="Times New Roman" w:hAnsi="Times New Roman" w:cs="Times New Roman"/>
          <w:b/>
          <w:sz w:val="28"/>
          <w:szCs w:val="28"/>
        </w:rPr>
        <w:t>ую</w:t>
      </w:r>
      <w:r w:rsidRPr="000055C0">
        <w:rPr>
          <w:rFonts w:ascii="Times New Roman" w:hAnsi="Times New Roman" w:cs="Times New Roman"/>
          <w:b/>
          <w:sz w:val="28"/>
          <w:szCs w:val="28"/>
        </w:rPr>
        <w:t xml:space="preserve"> основ</w:t>
      </w:r>
      <w:r w:rsidR="00FA298D">
        <w:rPr>
          <w:rFonts w:ascii="Times New Roman" w:hAnsi="Times New Roman" w:cs="Times New Roman"/>
          <w:b/>
          <w:sz w:val="28"/>
          <w:szCs w:val="28"/>
        </w:rPr>
        <w:t xml:space="preserve">у исследования </w:t>
      </w:r>
      <w:r w:rsidR="00FA298D">
        <w:rPr>
          <w:rFonts w:ascii="Times New Roman" w:hAnsi="Times New Roman" w:cs="Times New Roman"/>
          <w:sz w:val="28"/>
          <w:szCs w:val="28"/>
        </w:rPr>
        <w:t>составляю</w:t>
      </w:r>
      <w:r w:rsidR="00FA298D" w:rsidRPr="00FA298D">
        <w:rPr>
          <w:rFonts w:ascii="Times New Roman" w:hAnsi="Times New Roman" w:cs="Times New Roman"/>
          <w:sz w:val="28"/>
          <w:szCs w:val="28"/>
        </w:rPr>
        <w:t>т</w:t>
      </w:r>
      <w:r>
        <w:rPr>
          <w:rFonts w:ascii="Times New Roman" w:hAnsi="Times New Roman" w:cs="Times New Roman"/>
          <w:b/>
          <w:sz w:val="28"/>
          <w:szCs w:val="28"/>
        </w:rPr>
        <w:t xml:space="preserve"> </w:t>
      </w:r>
      <w:r>
        <w:rPr>
          <w:rFonts w:ascii="Times New Roman" w:hAnsi="Times New Roman" w:cs="Times New Roman"/>
          <w:sz w:val="28"/>
          <w:szCs w:val="28"/>
        </w:rPr>
        <w:t xml:space="preserve">общенаучные методы познания: статистический, </w:t>
      </w:r>
      <w:r w:rsidR="00F849F5">
        <w:rPr>
          <w:rFonts w:ascii="Times New Roman" w:hAnsi="Times New Roman" w:cs="Times New Roman"/>
          <w:sz w:val="28"/>
          <w:szCs w:val="28"/>
        </w:rPr>
        <w:t>аналитический</w:t>
      </w:r>
      <w:r w:rsidR="002E59B3">
        <w:rPr>
          <w:rFonts w:ascii="Times New Roman" w:hAnsi="Times New Roman" w:cs="Times New Roman"/>
          <w:sz w:val="28"/>
          <w:szCs w:val="28"/>
        </w:rPr>
        <w:t xml:space="preserve">, </w:t>
      </w:r>
      <w:r w:rsidR="00F849F5">
        <w:rPr>
          <w:rFonts w:ascii="Times New Roman" w:hAnsi="Times New Roman" w:cs="Times New Roman"/>
          <w:sz w:val="28"/>
          <w:szCs w:val="28"/>
        </w:rPr>
        <w:t>формально-юридический</w:t>
      </w:r>
      <w:r>
        <w:rPr>
          <w:rFonts w:ascii="Times New Roman" w:hAnsi="Times New Roman" w:cs="Times New Roman"/>
          <w:sz w:val="28"/>
          <w:szCs w:val="28"/>
        </w:rPr>
        <w:t>, систематический, технико-юридический</w:t>
      </w:r>
      <w:r w:rsidR="002E59B3">
        <w:rPr>
          <w:rFonts w:ascii="Times New Roman" w:hAnsi="Times New Roman" w:cs="Times New Roman"/>
          <w:sz w:val="28"/>
          <w:szCs w:val="28"/>
        </w:rPr>
        <w:t>, сравнение</w:t>
      </w:r>
      <w:r>
        <w:rPr>
          <w:rFonts w:ascii="Times New Roman" w:hAnsi="Times New Roman" w:cs="Times New Roman"/>
          <w:sz w:val="28"/>
          <w:szCs w:val="28"/>
        </w:rPr>
        <w:t xml:space="preserve"> и иные методы. </w:t>
      </w:r>
      <w:r w:rsidR="00A5385D">
        <w:rPr>
          <w:rFonts w:ascii="Times New Roman" w:hAnsi="Times New Roman" w:cs="Times New Roman"/>
          <w:sz w:val="28"/>
          <w:szCs w:val="28"/>
        </w:rPr>
        <w:br/>
      </w:r>
      <w:r>
        <w:rPr>
          <w:rFonts w:ascii="Times New Roman" w:hAnsi="Times New Roman" w:cs="Times New Roman"/>
          <w:sz w:val="28"/>
          <w:szCs w:val="28"/>
        </w:rPr>
        <w:t xml:space="preserve">Для решения отдельных задач использовались также методы системного </w:t>
      </w:r>
      <w:r w:rsidR="00A5385D">
        <w:rPr>
          <w:rFonts w:ascii="Times New Roman" w:hAnsi="Times New Roman" w:cs="Times New Roman"/>
          <w:sz w:val="28"/>
          <w:szCs w:val="28"/>
        </w:rPr>
        <w:br/>
      </w:r>
      <w:r w:rsidR="00F849F5">
        <w:rPr>
          <w:rFonts w:ascii="Times New Roman" w:hAnsi="Times New Roman" w:cs="Times New Roman"/>
          <w:sz w:val="28"/>
          <w:szCs w:val="28"/>
        </w:rPr>
        <w:t>и буквального толкования норм</w:t>
      </w:r>
      <w:r>
        <w:rPr>
          <w:rFonts w:ascii="Times New Roman" w:hAnsi="Times New Roman" w:cs="Times New Roman"/>
          <w:sz w:val="28"/>
          <w:szCs w:val="28"/>
        </w:rPr>
        <w:t xml:space="preserve"> права</w:t>
      </w:r>
      <w:r w:rsidR="002E59B3">
        <w:rPr>
          <w:rFonts w:ascii="Times New Roman" w:hAnsi="Times New Roman" w:cs="Times New Roman"/>
          <w:sz w:val="28"/>
          <w:szCs w:val="28"/>
        </w:rPr>
        <w:t>, анализа теоретических источников</w:t>
      </w:r>
      <w:r>
        <w:rPr>
          <w:rFonts w:ascii="Times New Roman" w:hAnsi="Times New Roman" w:cs="Times New Roman"/>
          <w:sz w:val="28"/>
          <w:szCs w:val="28"/>
        </w:rPr>
        <w:t xml:space="preserve"> </w:t>
      </w:r>
      <w:r w:rsidR="00A5385D">
        <w:rPr>
          <w:rFonts w:ascii="Times New Roman" w:hAnsi="Times New Roman" w:cs="Times New Roman"/>
          <w:sz w:val="28"/>
          <w:szCs w:val="28"/>
        </w:rPr>
        <w:br/>
      </w:r>
      <w:r>
        <w:rPr>
          <w:rFonts w:ascii="Times New Roman" w:hAnsi="Times New Roman" w:cs="Times New Roman"/>
          <w:sz w:val="28"/>
          <w:szCs w:val="28"/>
        </w:rPr>
        <w:t xml:space="preserve">и </w:t>
      </w:r>
      <w:r w:rsidRPr="002E59B3">
        <w:rPr>
          <w:rFonts w:ascii="Times New Roman" w:hAnsi="Times New Roman" w:cs="Times New Roman"/>
          <w:sz w:val="28"/>
          <w:szCs w:val="28"/>
        </w:rPr>
        <w:t xml:space="preserve">правоприменительной практики. </w:t>
      </w:r>
    </w:p>
    <w:p w14:paraId="2E1DF5CE" w14:textId="659C8F9E" w:rsidR="000055C0" w:rsidRPr="008662F0" w:rsidRDefault="000055C0" w:rsidP="009F37BA">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Степень научной разработанности темы. </w:t>
      </w:r>
      <w:r w:rsidR="009F37BA">
        <w:rPr>
          <w:rFonts w:ascii="Times New Roman" w:hAnsi="Times New Roman" w:cs="Times New Roman"/>
          <w:sz w:val="28"/>
          <w:szCs w:val="28"/>
        </w:rPr>
        <w:t xml:space="preserve">Несмотря на </w:t>
      </w:r>
      <w:r w:rsidR="00F849F5">
        <w:rPr>
          <w:rFonts w:ascii="Times New Roman" w:hAnsi="Times New Roman" w:cs="Times New Roman"/>
          <w:sz w:val="28"/>
          <w:szCs w:val="28"/>
        </w:rPr>
        <w:t>актуальность</w:t>
      </w:r>
      <w:r w:rsidR="002E59B3">
        <w:rPr>
          <w:rFonts w:ascii="Times New Roman" w:hAnsi="Times New Roman" w:cs="Times New Roman"/>
          <w:sz w:val="28"/>
          <w:szCs w:val="28"/>
        </w:rPr>
        <w:t xml:space="preserve"> </w:t>
      </w:r>
      <w:r w:rsidR="00F849F5">
        <w:rPr>
          <w:rFonts w:ascii="Times New Roman" w:hAnsi="Times New Roman" w:cs="Times New Roman"/>
          <w:sz w:val="28"/>
          <w:szCs w:val="28"/>
        </w:rPr>
        <w:t>избранной темы, а также на наличие</w:t>
      </w:r>
      <w:r w:rsidR="002E59B3">
        <w:rPr>
          <w:rFonts w:ascii="Times New Roman" w:hAnsi="Times New Roman" w:cs="Times New Roman"/>
          <w:sz w:val="28"/>
          <w:szCs w:val="28"/>
        </w:rPr>
        <w:t xml:space="preserve"> неизменного интереса к </w:t>
      </w:r>
      <w:r w:rsidR="00F849F5">
        <w:rPr>
          <w:rFonts w:ascii="Times New Roman" w:hAnsi="Times New Roman" w:cs="Times New Roman"/>
          <w:sz w:val="28"/>
          <w:szCs w:val="28"/>
        </w:rPr>
        <w:t>ней</w:t>
      </w:r>
      <w:r w:rsidR="002E59B3">
        <w:rPr>
          <w:rFonts w:ascii="Times New Roman" w:hAnsi="Times New Roman" w:cs="Times New Roman"/>
          <w:sz w:val="28"/>
          <w:szCs w:val="28"/>
        </w:rPr>
        <w:t xml:space="preserve"> со стороны научного сообщества</w:t>
      </w:r>
      <w:r w:rsidR="009F37BA">
        <w:rPr>
          <w:rFonts w:ascii="Times New Roman" w:hAnsi="Times New Roman" w:cs="Times New Roman"/>
          <w:sz w:val="28"/>
          <w:szCs w:val="28"/>
        </w:rPr>
        <w:t>, порядок и особенности наследования долей можно считать м</w:t>
      </w:r>
      <w:r w:rsidR="002E59B3">
        <w:rPr>
          <w:rFonts w:ascii="Times New Roman" w:hAnsi="Times New Roman" w:cs="Times New Roman"/>
          <w:sz w:val="28"/>
          <w:szCs w:val="28"/>
        </w:rPr>
        <w:t xml:space="preserve">алоизученными. </w:t>
      </w:r>
      <w:r w:rsidR="009F37BA">
        <w:rPr>
          <w:rFonts w:ascii="Times New Roman" w:hAnsi="Times New Roman" w:cs="Times New Roman"/>
          <w:sz w:val="28"/>
          <w:szCs w:val="28"/>
        </w:rPr>
        <w:t>Количество специаль</w:t>
      </w:r>
      <w:r w:rsidR="00F849F5">
        <w:rPr>
          <w:rFonts w:ascii="Times New Roman" w:hAnsi="Times New Roman" w:cs="Times New Roman"/>
          <w:sz w:val="28"/>
          <w:szCs w:val="28"/>
        </w:rPr>
        <w:t>ных монографических исследований</w:t>
      </w:r>
      <w:r w:rsidR="009F37BA">
        <w:rPr>
          <w:rFonts w:ascii="Times New Roman" w:hAnsi="Times New Roman" w:cs="Times New Roman"/>
          <w:sz w:val="28"/>
          <w:szCs w:val="28"/>
        </w:rPr>
        <w:t xml:space="preserve"> </w:t>
      </w:r>
      <w:r w:rsidR="009F37BA" w:rsidRPr="008662F0">
        <w:rPr>
          <w:rFonts w:ascii="Times New Roman" w:hAnsi="Times New Roman" w:cs="Times New Roman"/>
          <w:sz w:val="28"/>
          <w:szCs w:val="28"/>
        </w:rPr>
        <w:t xml:space="preserve">остается </w:t>
      </w:r>
      <w:r w:rsidR="002E59B3">
        <w:rPr>
          <w:rFonts w:ascii="Times New Roman" w:hAnsi="Times New Roman" w:cs="Times New Roman"/>
          <w:sz w:val="28"/>
          <w:szCs w:val="28"/>
        </w:rPr>
        <w:t>немногочисленным</w:t>
      </w:r>
      <w:r w:rsidR="001A07EC">
        <w:rPr>
          <w:rFonts w:ascii="Times New Roman" w:hAnsi="Times New Roman" w:cs="Times New Roman"/>
          <w:sz w:val="28"/>
          <w:szCs w:val="28"/>
        </w:rPr>
        <w:t xml:space="preserve">. </w:t>
      </w:r>
      <w:r w:rsidR="001A07EC" w:rsidRPr="001A07EC">
        <w:rPr>
          <w:rFonts w:ascii="Times New Roman" w:hAnsi="Times New Roman" w:cs="Times New Roman"/>
          <w:sz w:val="28"/>
          <w:szCs w:val="28"/>
        </w:rPr>
        <w:t xml:space="preserve">Отсутствие полноценных всесторонних исследований может быть объяснено, в том числе </w:t>
      </w:r>
      <w:r w:rsidR="009F37BA" w:rsidRPr="001A07EC">
        <w:rPr>
          <w:rFonts w:ascii="Times New Roman" w:hAnsi="Times New Roman" w:cs="Times New Roman"/>
          <w:sz w:val="28"/>
          <w:szCs w:val="28"/>
        </w:rPr>
        <w:t>изменения</w:t>
      </w:r>
      <w:r w:rsidR="001A07EC" w:rsidRPr="001A07EC">
        <w:rPr>
          <w:rFonts w:ascii="Times New Roman" w:hAnsi="Times New Roman" w:cs="Times New Roman"/>
          <w:sz w:val="28"/>
          <w:szCs w:val="28"/>
        </w:rPr>
        <w:t>ми, которые</w:t>
      </w:r>
      <w:r w:rsidR="009F37BA" w:rsidRPr="001A07EC">
        <w:rPr>
          <w:rFonts w:ascii="Times New Roman" w:hAnsi="Times New Roman" w:cs="Times New Roman"/>
          <w:sz w:val="28"/>
          <w:szCs w:val="28"/>
        </w:rPr>
        <w:t xml:space="preserve"> вступили в силу </w:t>
      </w:r>
      <w:r w:rsidR="001A07EC" w:rsidRPr="001A07EC">
        <w:rPr>
          <w:rFonts w:ascii="Times New Roman" w:hAnsi="Times New Roman" w:cs="Times New Roman"/>
          <w:sz w:val="28"/>
          <w:szCs w:val="28"/>
        </w:rPr>
        <w:t>только год назад, в связи с чем, на сегодняшний день появились</w:t>
      </w:r>
      <w:r w:rsidR="008662F0" w:rsidRPr="001A07EC">
        <w:rPr>
          <w:rFonts w:ascii="Times New Roman" w:hAnsi="Times New Roman" w:cs="Times New Roman"/>
          <w:sz w:val="28"/>
          <w:szCs w:val="28"/>
        </w:rPr>
        <w:t xml:space="preserve"> только мнения</w:t>
      </w:r>
      <w:r w:rsidR="001A07EC">
        <w:rPr>
          <w:rFonts w:ascii="Times New Roman" w:hAnsi="Times New Roman" w:cs="Times New Roman"/>
          <w:sz w:val="28"/>
          <w:szCs w:val="28"/>
        </w:rPr>
        <w:t xml:space="preserve"> отдельных авторов</w:t>
      </w:r>
      <w:r w:rsidR="008662F0" w:rsidRPr="001A07EC">
        <w:rPr>
          <w:rFonts w:ascii="Times New Roman" w:hAnsi="Times New Roman" w:cs="Times New Roman"/>
          <w:sz w:val="28"/>
          <w:szCs w:val="28"/>
        </w:rPr>
        <w:t xml:space="preserve">. </w:t>
      </w:r>
      <w:r w:rsidR="008662F0" w:rsidRPr="008662F0">
        <w:rPr>
          <w:rFonts w:ascii="Times New Roman" w:hAnsi="Times New Roman" w:cs="Times New Roman"/>
          <w:sz w:val="28"/>
          <w:szCs w:val="28"/>
        </w:rPr>
        <w:t xml:space="preserve">Все вышеизложенное позволяет сделать вывод о том, что на сегодняшний день </w:t>
      </w:r>
      <w:r w:rsidR="002E59B3">
        <w:rPr>
          <w:rFonts w:ascii="Times New Roman" w:hAnsi="Times New Roman" w:cs="Times New Roman"/>
          <w:sz w:val="28"/>
          <w:szCs w:val="28"/>
        </w:rPr>
        <w:t>характерно отсутствие</w:t>
      </w:r>
      <w:r w:rsidR="008662F0" w:rsidRPr="008662F0">
        <w:rPr>
          <w:rFonts w:ascii="Times New Roman" w:hAnsi="Times New Roman" w:cs="Times New Roman"/>
          <w:sz w:val="28"/>
          <w:szCs w:val="28"/>
        </w:rPr>
        <w:t xml:space="preserve"> </w:t>
      </w:r>
      <w:r w:rsidR="002E59B3">
        <w:rPr>
          <w:rFonts w:ascii="Times New Roman" w:hAnsi="Times New Roman" w:cs="Times New Roman"/>
          <w:sz w:val="28"/>
          <w:szCs w:val="28"/>
        </w:rPr>
        <w:t>комплексного исследования</w:t>
      </w:r>
      <w:r w:rsidR="008662F0" w:rsidRPr="008662F0">
        <w:rPr>
          <w:rFonts w:ascii="Times New Roman" w:hAnsi="Times New Roman" w:cs="Times New Roman"/>
          <w:sz w:val="28"/>
          <w:szCs w:val="28"/>
        </w:rPr>
        <w:t xml:space="preserve"> основных проблемных аспектов наследова</w:t>
      </w:r>
      <w:r w:rsidR="002E59B3">
        <w:rPr>
          <w:rFonts w:ascii="Times New Roman" w:hAnsi="Times New Roman" w:cs="Times New Roman"/>
          <w:sz w:val="28"/>
          <w:szCs w:val="28"/>
        </w:rPr>
        <w:t>ния доле</w:t>
      </w:r>
      <w:r w:rsidR="00F849F5">
        <w:rPr>
          <w:rFonts w:ascii="Times New Roman" w:hAnsi="Times New Roman" w:cs="Times New Roman"/>
          <w:sz w:val="28"/>
          <w:szCs w:val="28"/>
        </w:rPr>
        <w:t>й</w:t>
      </w:r>
      <w:r w:rsidR="008662F0" w:rsidRPr="008662F0">
        <w:rPr>
          <w:rFonts w:ascii="Times New Roman" w:hAnsi="Times New Roman" w:cs="Times New Roman"/>
          <w:sz w:val="28"/>
          <w:szCs w:val="28"/>
        </w:rPr>
        <w:t xml:space="preserve"> в обществах. </w:t>
      </w:r>
      <w:r w:rsidR="009F37BA" w:rsidRPr="008662F0">
        <w:rPr>
          <w:rFonts w:ascii="Times New Roman" w:hAnsi="Times New Roman" w:cs="Times New Roman"/>
          <w:sz w:val="28"/>
          <w:szCs w:val="28"/>
        </w:rPr>
        <w:t xml:space="preserve"> </w:t>
      </w:r>
    </w:p>
    <w:p w14:paraId="434D1322" w14:textId="77777777" w:rsidR="000055C0" w:rsidRDefault="000055C0">
      <w:pPr>
        <w:rPr>
          <w:rFonts w:asciiTheme="majorHAnsi" w:eastAsiaTheme="majorEastAsia" w:hAnsiTheme="majorHAnsi" w:cstheme="majorBidi"/>
          <w:b/>
          <w:bCs/>
          <w:sz w:val="28"/>
          <w:szCs w:val="28"/>
        </w:rPr>
      </w:pPr>
      <w:r>
        <w:br w:type="page"/>
      </w:r>
    </w:p>
    <w:p w14:paraId="55DD913E" w14:textId="404B12C8" w:rsidR="00FD380C" w:rsidRPr="00FF0AD3" w:rsidRDefault="00FF0AD3" w:rsidP="00C612EB">
      <w:pPr>
        <w:pStyle w:val="1"/>
        <w:spacing w:before="0" w:line="360" w:lineRule="auto"/>
        <w:jc w:val="center"/>
        <w:rPr>
          <w:rFonts w:ascii="Times New Roman" w:hAnsi="Times New Roman" w:cs="Times New Roman"/>
          <w:color w:val="auto"/>
        </w:rPr>
      </w:pPr>
      <w:bookmarkStart w:id="2" w:name="_Toc6839513"/>
      <w:r w:rsidRPr="00FF0AD3">
        <w:rPr>
          <w:rFonts w:ascii="Times New Roman" w:hAnsi="Times New Roman" w:cs="Times New Roman"/>
          <w:color w:val="auto"/>
        </w:rPr>
        <w:lastRenderedPageBreak/>
        <w:t xml:space="preserve">1. </w:t>
      </w:r>
      <w:r w:rsidR="00FD380C" w:rsidRPr="00FF0AD3">
        <w:rPr>
          <w:rFonts w:ascii="Times New Roman" w:hAnsi="Times New Roman" w:cs="Times New Roman"/>
          <w:color w:val="auto"/>
        </w:rPr>
        <w:t>Особенности перехода доли в уставном капитале обществ с ограниченной ответственностью при наследовании</w:t>
      </w:r>
      <w:bookmarkEnd w:id="2"/>
    </w:p>
    <w:p w14:paraId="30FFB2EB" w14:textId="1B1C5B39" w:rsidR="002F4016" w:rsidRPr="007E5DF0" w:rsidRDefault="00AA39CD" w:rsidP="00C612EB">
      <w:pPr>
        <w:pStyle w:val="2"/>
        <w:jc w:val="center"/>
      </w:pPr>
      <w:bookmarkStart w:id="3" w:name="_Toc6839514"/>
      <w:r w:rsidRPr="0080686E">
        <w:t>§</w:t>
      </w:r>
      <w:r w:rsidR="00812B19">
        <w:t>1.</w:t>
      </w:r>
      <w:r w:rsidR="002F4016" w:rsidRPr="007E5DF0">
        <w:t xml:space="preserve"> </w:t>
      </w:r>
      <w:r w:rsidR="00FD380C" w:rsidRPr="007E5DF0">
        <w:t xml:space="preserve"> Правовая природа доли в уставном капитале </w:t>
      </w:r>
      <w:r w:rsidR="00734A43">
        <w:t>общества</w:t>
      </w:r>
      <w:bookmarkEnd w:id="3"/>
    </w:p>
    <w:p w14:paraId="139A69D1" w14:textId="55C59DA0" w:rsidR="00FD380C" w:rsidRPr="007E5DF0" w:rsidRDefault="00FD380C" w:rsidP="00C612EB">
      <w:pPr>
        <w:tabs>
          <w:tab w:val="left" w:pos="709"/>
          <w:tab w:val="left" w:pos="1134"/>
        </w:tabs>
        <w:spacing w:line="360" w:lineRule="auto"/>
        <w:jc w:val="both"/>
        <w:rPr>
          <w:rFonts w:ascii="Times New Roman" w:hAnsi="Times New Roman" w:cs="Times New Roman"/>
          <w:sz w:val="28"/>
          <w:szCs w:val="28"/>
        </w:rPr>
      </w:pPr>
      <w:r w:rsidRPr="007E5DF0">
        <w:rPr>
          <w:rFonts w:ascii="Times New Roman" w:hAnsi="Times New Roman" w:cs="Times New Roman"/>
          <w:sz w:val="28"/>
          <w:szCs w:val="28"/>
        </w:rPr>
        <w:tab/>
        <w:t>Одной из самых востребованных организационно-правовых форм среди участников оборота на сегодняшний день является общество с</w:t>
      </w:r>
      <w:r w:rsidR="000A6B2B">
        <w:rPr>
          <w:rFonts w:ascii="Times New Roman" w:hAnsi="Times New Roman" w:cs="Times New Roman"/>
          <w:sz w:val="28"/>
          <w:szCs w:val="28"/>
        </w:rPr>
        <w:t xml:space="preserve"> ограниченной ответственностью</w:t>
      </w:r>
      <w:r w:rsidRPr="007E5DF0">
        <w:rPr>
          <w:rFonts w:ascii="Times New Roman" w:hAnsi="Times New Roman" w:cs="Times New Roman"/>
          <w:sz w:val="28"/>
          <w:szCs w:val="28"/>
        </w:rPr>
        <w:t>. С целью нормального функционирования и дальнейшего экономического разви</w:t>
      </w:r>
      <w:r w:rsidR="00F07C3F">
        <w:rPr>
          <w:rFonts w:ascii="Times New Roman" w:hAnsi="Times New Roman" w:cs="Times New Roman"/>
          <w:sz w:val="28"/>
          <w:szCs w:val="28"/>
        </w:rPr>
        <w:t>тия данного института необходимы:</w:t>
      </w:r>
      <w:r w:rsidR="00334325">
        <w:rPr>
          <w:rFonts w:ascii="Times New Roman" w:hAnsi="Times New Roman" w:cs="Times New Roman"/>
          <w:sz w:val="28"/>
          <w:szCs w:val="28"/>
        </w:rPr>
        <w:t xml:space="preserve"> </w:t>
      </w:r>
      <w:r w:rsidRPr="007E5DF0">
        <w:rPr>
          <w:rFonts w:ascii="Times New Roman" w:hAnsi="Times New Roman" w:cs="Times New Roman"/>
          <w:sz w:val="28"/>
          <w:szCs w:val="28"/>
        </w:rPr>
        <w:t xml:space="preserve">четкое определение основных понятий, необходимых для существования данной </w:t>
      </w:r>
      <w:r w:rsidR="00A5385D">
        <w:rPr>
          <w:rFonts w:ascii="Times New Roman" w:hAnsi="Times New Roman" w:cs="Times New Roman"/>
          <w:sz w:val="28"/>
          <w:szCs w:val="28"/>
        </w:rPr>
        <w:br/>
      </w:r>
      <w:r w:rsidRPr="007E5DF0">
        <w:rPr>
          <w:rFonts w:ascii="Times New Roman" w:hAnsi="Times New Roman" w:cs="Times New Roman"/>
          <w:sz w:val="28"/>
          <w:szCs w:val="28"/>
        </w:rPr>
        <w:t xml:space="preserve">организационно-правовой формы, а также унификация их понимания. Однако вопрос о правовой природе </w:t>
      </w:r>
      <w:r w:rsidR="009C2A95">
        <w:rPr>
          <w:rFonts w:ascii="Times New Roman" w:hAnsi="Times New Roman" w:cs="Times New Roman"/>
          <w:sz w:val="28"/>
          <w:szCs w:val="28"/>
        </w:rPr>
        <w:t>такого объекта как доля в уставном капитале, являющимся центральным</w:t>
      </w:r>
      <w:r w:rsidRPr="007E5DF0">
        <w:rPr>
          <w:rFonts w:ascii="Times New Roman" w:hAnsi="Times New Roman" w:cs="Times New Roman"/>
          <w:sz w:val="28"/>
          <w:szCs w:val="28"/>
        </w:rPr>
        <w:t xml:space="preserve"> для данной организационно-правовой </w:t>
      </w:r>
      <w:r w:rsidR="009C2A95">
        <w:rPr>
          <w:rFonts w:ascii="Times New Roman" w:hAnsi="Times New Roman" w:cs="Times New Roman"/>
          <w:sz w:val="28"/>
          <w:szCs w:val="28"/>
        </w:rPr>
        <w:t xml:space="preserve">формы, </w:t>
      </w:r>
      <w:r w:rsidRPr="007E5DF0">
        <w:rPr>
          <w:rFonts w:ascii="Times New Roman" w:hAnsi="Times New Roman" w:cs="Times New Roman"/>
          <w:sz w:val="28"/>
          <w:szCs w:val="28"/>
        </w:rPr>
        <w:t xml:space="preserve">остается дискуссионным. </w:t>
      </w:r>
    </w:p>
    <w:p w14:paraId="74A0E403" w14:textId="768F40B3" w:rsidR="003A26AF" w:rsidRPr="007E5DF0" w:rsidRDefault="00FD380C" w:rsidP="00D1269E">
      <w:pPr>
        <w:tabs>
          <w:tab w:val="left" w:pos="709"/>
        </w:tabs>
        <w:spacing w:line="360" w:lineRule="auto"/>
        <w:ind w:firstLine="720"/>
        <w:jc w:val="both"/>
        <w:rPr>
          <w:rFonts w:ascii="Times New Roman" w:hAnsi="Times New Roman" w:cs="Times New Roman"/>
          <w:sz w:val="28"/>
          <w:szCs w:val="28"/>
        </w:rPr>
      </w:pPr>
      <w:r w:rsidRPr="007E5DF0">
        <w:rPr>
          <w:rFonts w:ascii="Times New Roman" w:hAnsi="Times New Roman" w:cs="Times New Roman"/>
          <w:sz w:val="28"/>
          <w:szCs w:val="28"/>
        </w:rPr>
        <w:t xml:space="preserve">Так, существует ряд позиций, авторы которых видят в доле лишь конструкцию, созданную для удобства оборота прав участников обществ. Например, Д. В. Мурзин рассматривает долю в качестве фикции, придающей законную силу некому формальному договору между участником </w:t>
      </w:r>
      <w:r w:rsidR="00A5385D">
        <w:rPr>
          <w:rFonts w:ascii="Times New Roman" w:hAnsi="Times New Roman" w:cs="Times New Roman"/>
          <w:sz w:val="28"/>
          <w:szCs w:val="28"/>
        </w:rPr>
        <w:br/>
      </w:r>
      <w:r w:rsidRPr="007E5DF0">
        <w:rPr>
          <w:rFonts w:ascii="Times New Roman" w:hAnsi="Times New Roman" w:cs="Times New Roman"/>
          <w:sz w:val="28"/>
          <w:szCs w:val="28"/>
        </w:rPr>
        <w:t>и обществом</w:t>
      </w:r>
      <w:bookmarkStart w:id="4" w:name="_ftnref15"/>
      <w:r w:rsidRPr="007E5DF0">
        <w:rPr>
          <w:rStyle w:val="a6"/>
          <w:rFonts w:ascii="Times New Roman" w:hAnsi="Times New Roman" w:cs="Times New Roman"/>
          <w:sz w:val="28"/>
          <w:szCs w:val="28"/>
        </w:rPr>
        <w:footnoteReference w:id="5"/>
      </w:r>
      <w:r w:rsidRPr="007E5DF0">
        <w:rPr>
          <w:rFonts w:ascii="Times New Roman" w:hAnsi="Times New Roman" w:cs="Times New Roman"/>
          <w:sz w:val="28"/>
          <w:szCs w:val="28"/>
        </w:rPr>
        <w:t xml:space="preserve">. Подобного подхода придерживается и Р. С. Бевзенко, который видит в доле </w:t>
      </w:r>
      <w:bookmarkEnd w:id="4"/>
      <w:r w:rsidRPr="007E5DF0">
        <w:rPr>
          <w:rFonts w:ascii="Times New Roman" w:hAnsi="Times New Roman" w:cs="Times New Roman"/>
          <w:sz w:val="28"/>
          <w:szCs w:val="28"/>
        </w:rPr>
        <w:t>«что-то вроде знака, символа тех прав, которые принадлежат участнику общества»</w:t>
      </w:r>
      <w:r w:rsidRPr="007E5DF0">
        <w:rPr>
          <w:rStyle w:val="a6"/>
          <w:rFonts w:ascii="Times New Roman" w:hAnsi="Times New Roman" w:cs="Times New Roman"/>
          <w:sz w:val="28"/>
          <w:szCs w:val="28"/>
        </w:rPr>
        <w:footnoteReference w:id="6"/>
      </w:r>
      <w:r w:rsidRPr="007E5DF0">
        <w:rPr>
          <w:rFonts w:ascii="Times New Roman" w:hAnsi="Times New Roman" w:cs="Times New Roman"/>
          <w:sz w:val="28"/>
          <w:szCs w:val="28"/>
        </w:rPr>
        <w:t xml:space="preserve">. Однако в таком случае нерешенным остается вопрос </w:t>
      </w:r>
      <w:r w:rsidR="00A5385D">
        <w:rPr>
          <w:rFonts w:ascii="Times New Roman" w:hAnsi="Times New Roman" w:cs="Times New Roman"/>
          <w:sz w:val="28"/>
          <w:szCs w:val="28"/>
        </w:rPr>
        <w:br/>
      </w:r>
      <w:r w:rsidRPr="007E5DF0">
        <w:rPr>
          <w:rFonts w:ascii="Times New Roman" w:hAnsi="Times New Roman" w:cs="Times New Roman"/>
          <w:sz w:val="28"/>
          <w:szCs w:val="28"/>
        </w:rPr>
        <w:t>о том, как указанная фикция должна соотноситься с сист</w:t>
      </w:r>
      <w:r w:rsidR="009C2A95">
        <w:rPr>
          <w:rFonts w:ascii="Times New Roman" w:hAnsi="Times New Roman" w:cs="Times New Roman"/>
          <w:sz w:val="28"/>
          <w:szCs w:val="28"/>
        </w:rPr>
        <w:t xml:space="preserve">емой объектов гражданских прав. </w:t>
      </w:r>
      <w:r w:rsidRPr="007E5DF0">
        <w:rPr>
          <w:rFonts w:ascii="Times New Roman" w:hAnsi="Times New Roman" w:cs="Times New Roman"/>
          <w:sz w:val="28"/>
          <w:szCs w:val="28"/>
        </w:rPr>
        <w:t xml:space="preserve">Действительно, </w:t>
      </w:r>
      <w:r w:rsidR="00F849F5">
        <w:rPr>
          <w:rFonts w:ascii="Times New Roman" w:hAnsi="Times New Roman" w:cs="Times New Roman"/>
          <w:sz w:val="28"/>
          <w:szCs w:val="28"/>
        </w:rPr>
        <w:t xml:space="preserve">в </w:t>
      </w:r>
      <w:r w:rsidRPr="007E5DF0">
        <w:rPr>
          <w:rFonts w:ascii="Times New Roman" w:hAnsi="Times New Roman" w:cs="Times New Roman"/>
          <w:sz w:val="28"/>
          <w:szCs w:val="28"/>
        </w:rPr>
        <w:t>ст</w:t>
      </w:r>
      <w:r w:rsidR="009D0345">
        <w:rPr>
          <w:rFonts w:ascii="Times New Roman" w:hAnsi="Times New Roman" w:cs="Times New Roman"/>
          <w:sz w:val="28"/>
          <w:szCs w:val="28"/>
        </w:rPr>
        <w:t>.</w:t>
      </w:r>
      <w:r w:rsidRPr="007E5DF0">
        <w:rPr>
          <w:rFonts w:ascii="Times New Roman" w:hAnsi="Times New Roman" w:cs="Times New Roman"/>
          <w:sz w:val="28"/>
          <w:szCs w:val="28"/>
        </w:rPr>
        <w:t xml:space="preserve"> 128 </w:t>
      </w:r>
      <w:r w:rsidR="00686F15">
        <w:rPr>
          <w:rFonts w:ascii="Times New Roman" w:hAnsi="Times New Roman" w:cs="Times New Roman"/>
          <w:sz w:val="28"/>
          <w:szCs w:val="28"/>
        </w:rPr>
        <w:t xml:space="preserve">ГК РФ </w:t>
      </w:r>
      <w:r w:rsidR="00F849F5">
        <w:rPr>
          <w:rFonts w:ascii="Times New Roman" w:hAnsi="Times New Roman" w:cs="Times New Roman"/>
          <w:sz w:val="28"/>
          <w:szCs w:val="28"/>
        </w:rPr>
        <w:t xml:space="preserve">доля </w:t>
      </w:r>
      <w:r w:rsidRPr="007E5DF0">
        <w:rPr>
          <w:rFonts w:ascii="Times New Roman" w:hAnsi="Times New Roman" w:cs="Times New Roman"/>
          <w:sz w:val="28"/>
          <w:szCs w:val="28"/>
        </w:rPr>
        <w:t>прямо не называет</w:t>
      </w:r>
      <w:r w:rsidR="00F849F5">
        <w:rPr>
          <w:rFonts w:ascii="Times New Roman" w:hAnsi="Times New Roman" w:cs="Times New Roman"/>
          <w:sz w:val="28"/>
          <w:szCs w:val="28"/>
        </w:rPr>
        <w:t>ся</w:t>
      </w:r>
      <w:r w:rsidRPr="007E5DF0">
        <w:rPr>
          <w:rFonts w:ascii="Times New Roman" w:hAnsi="Times New Roman" w:cs="Times New Roman"/>
          <w:sz w:val="28"/>
          <w:szCs w:val="28"/>
        </w:rPr>
        <w:t xml:space="preserve"> среди объектов гражданских прав. Вместе с тем, доля, н</w:t>
      </w:r>
      <w:r w:rsidR="00F07C3F">
        <w:rPr>
          <w:rFonts w:ascii="Times New Roman" w:hAnsi="Times New Roman" w:cs="Times New Roman"/>
          <w:sz w:val="28"/>
          <w:szCs w:val="28"/>
        </w:rPr>
        <w:t xml:space="preserve">есомненно, относится </w:t>
      </w:r>
      <w:r w:rsidR="00A5385D">
        <w:rPr>
          <w:rFonts w:ascii="Times New Roman" w:hAnsi="Times New Roman" w:cs="Times New Roman"/>
          <w:sz w:val="28"/>
          <w:szCs w:val="28"/>
        </w:rPr>
        <w:br/>
      </w:r>
      <w:r w:rsidR="00F07C3F">
        <w:rPr>
          <w:rFonts w:ascii="Times New Roman" w:hAnsi="Times New Roman" w:cs="Times New Roman"/>
          <w:sz w:val="28"/>
          <w:szCs w:val="28"/>
        </w:rPr>
        <w:t>к таковым, и все авторы сходятся в одном – доля является специфическим объектом гражданских прав. В связи с чем, д</w:t>
      </w:r>
      <w:r w:rsidR="000029E7">
        <w:rPr>
          <w:rFonts w:ascii="Times New Roman" w:hAnsi="Times New Roman" w:cs="Times New Roman"/>
          <w:sz w:val="28"/>
          <w:szCs w:val="28"/>
        </w:rPr>
        <w:t xml:space="preserve">альнейший анализ особенностей правового регулирования наследования долей определяется, прежде всего, </w:t>
      </w:r>
      <w:r w:rsidR="00F07C3F">
        <w:rPr>
          <w:rFonts w:ascii="Times New Roman" w:hAnsi="Times New Roman" w:cs="Times New Roman"/>
          <w:sz w:val="28"/>
          <w:szCs w:val="28"/>
        </w:rPr>
        <w:t>особенностями ее правовой природы</w:t>
      </w:r>
      <w:r w:rsidR="009C2A95">
        <w:rPr>
          <w:rFonts w:ascii="Times New Roman" w:hAnsi="Times New Roman" w:cs="Times New Roman"/>
          <w:sz w:val="28"/>
          <w:szCs w:val="28"/>
        </w:rPr>
        <w:t xml:space="preserve">. </w:t>
      </w:r>
      <w:r w:rsidRPr="007E5DF0">
        <w:rPr>
          <w:rFonts w:ascii="Times New Roman" w:hAnsi="Times New Roman" w:cs="Times New Roman"/>
          <w:sz w:val="28"/>
          <w:szCs w:val="28"/>
        </w:rPr>
        <w:t xml:space="preserve">По результатам анализа судебной </w:t>
      </w:r>
      <w:r w:rsidRPr="007E5DF0">
        <w:rPr>
          <w:rFonts w:ascii="Times New Roman" w:hAnsi="Times New Roman" w:cs="Times New Roman"/>
          <w:sz w:val="28"/>
          <w:szCs w:val="28"/>
        </w:rPr>
        <w:lastRenderedPageBreak/>
        <w:t>практики, а также доктринальных позиций, можно</w:t>
      </w:r>
      <w:r w:rsidR="00F07C3F">
        <w:rPr>
          <w:rFonts w:ascii="Times New Roman" w:hAnsi="Times New Roman" w:cs="Times New Roman"/>
          <w:sz w:val="28"/>
          <w:szCs w:val="28"/>
        </w:rPr>
        <w:t xml:space="preserve"> условно</w:t>
      </w:r>
      <w:r w:rsidRPr="007E5DF0">
        <w:rPr>
          <w:rFonts w:ascii="Times New Roman" w:hAnsi="Times New Roman" w:cs="Times New Roman"/>
          <w:sz w:val="28"/>
          <w:szCs w:val="28"/>
        </w:rPr>
        <w:t xml:space="preserve"> выделить </w:t>
      </w:r>
      <w:r w:rsidR="00281974">
        <w:rPr>
          <w:rFonts w:ascii="Times New Roman" w:hAnsi="Times New Roman" w:cs="Times New Roman"/>
          <w:sz w:val="28"/>
          <w:szCs w:val="28"/>
        </w:rPr>
        <w:t xml:space="preserve">четыре </w:t>
      </w:r>
      <w:r w:rsidR="00F07C3F">
        <w:rPr>
          <w:rFonts w:ascii="Times New Roman" w:hAnsi="Times New Roman" w:cs="Times New Roman"/>
          <w:sz w:val="28"/>
          <w:szCs w:val="28"/>
        </w:rPr>
        <w:t xml:space="preserve">следующих </w:t>
      </w:r>
      <w:r w:rsidR="00281974">
        <w:rPr>
          <w:rFonts w:ascii="Times New Roman" w:hAnsi="Times New Roman" w:cs="Times New Roman"/>
          <w:sz w:val="28"/>
          <w:szCs w:val="28"/>
        </w:rPr>
        <w:t>превалирующих подхода</w:t>
      </w:r>
      <w:r w:rsidR="00F07C3F">
        <w:rPr>
          <w:rFonts w:ascii="Times New Roman" w:hAnsi="Times New Roman" w:cs="Times New Roman"/>
          <w:sz w:val="28"/>
          <w:szCs w:val="28"/>
        </w:rPr>
        <w:t xml:space="preserve"> к пониманию правовой природы доли</w:t>
      </w:r>
      <w:r w:rsidR="00281974">
        <w:rPr>
          <w:rFonts w:ascii="Times New Roman" w:hAnsi="Times New Roman" w:cs="Times New Roman"/>
          <w:sz w:val="28"/>
          <w:szCs w:val="28"/>
        </w:rPr>
        <w:t xml:space="preserve">. </w:t>
      </w:r>
    </w:p>
    <w:p w14:paraId="2ED778A4" w14:textId="690E53A7" w:rsidR="00FD380C" w:rsidRPr="007E5DF0" w:rsidRDefault="006C3F55" w:rsidP="00D1269E">
      <w:pPr>
        <w:tabs>
          <w:tab w:val="left" w:pos="709"/>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D380C" w:rsidRPr="006C3F55">
        <w:rPr>
          <w:rFonts w:ascii="Times New Roman" w:hAnsi="Times New Roman" w:cs="Times New Roman"/>
          <w:b/>
          <w:sz w:val="28"/>
          <w:szCs w:val="28"/>
        </w:rPr>
        <w:t>Обязательственно-правовая концепция</w:t>
      </w:r>
      <w:r w:rsidR="00D1269E">
        <w:rPr>
          <w:rFonts w:ascii="Times New Roman" w:hAnsi="Times New Roman" w:cs="Times New Roman"/>
          <w:b/>
          <w:sz w:val="28"/>
          <w:szCs w:val="28"/>
        </w:rPr>
        <w:t>.</w:t>
      </w:r>
      <w:r w:rsidR="00FD380C" w:rsidRPr="006C3F55">
        <w:rPr>
          <w:rFonts w:ascii="Times New Roman" w:hAnsi="Times New Roman" w:cs="Times New Roman"/>
          <w:sz w:val="28"/>
          <w:szCs w:val="28"/>
        </w:rPr>
        <w:tab/>
      </w:r>
      <w:r w:rsidR="00C6657F">
        <w:rPr>
          <w:rFonts w:ascii="Times New Roman" w:hAnsi="Times New Roman" w:cs="Times New Roman"/>
          <w:sz w:val="28"/>
          <w:szCs w:val="28"/>
        </w:rPr>
        <w:t>С</w:t>
      </w:r>
      <w:r w:rsidR="00FD380C" w:rsidRPr="007E5DF0">
        <w:rPr>
          <w:rFonts w:ascii="Times New Roman" w:hAnsi="Times New Roman" w:cs="Times New Roman"/>
          <w:sz w:val="28"/>
          <w:szCs w:val="28"/>
        </w:rPr>
        <w:t>торонник</w:t>
      </w:r>
      <w:r w:rsidR="00C6657F">
        <w:rPr>
          <w:rFonts w:ascii="Times New Roman" w:hAnsi="Times New Roman" w:cs="Times New Roman"/>
          <w:sz w:val="28"/>
          <w:szCs w:val="28"/>
        </w:rPr>
        <w:t>и</w:t>
      </w:r>
      <w:r w:rsidR="00A5385D">
        <w:rPr>
          <w:rFonts w:ascii="Times New Roman" w:hAnsi="Times New Roman" w:cs="Times New Roman"/>
          <w:sz w:val="28"/>
          <w:szCs w:val="28"/>
        </w:rPr>
        <w:t xml:space="preserve"> данной </w:t>
      </w:r>
      <w:r w:rsidR="00FD380C" w:rsidRPr="007E5DF0">
        <w:rPr>
          <w:rFonts w:ascii="Times New Roman" w:hAnsi="Times New Roman" w:cs="Times New Roman"/>
          <w:sz w:val="28"/>
          <w:szCs w:val="28"/>
        </w:rPr>
        <w:t>позиции</w:t>
      </w:r>
      <w:r w:rsidR="00C6657F">
        <w:rPr>
          <w:rStyle w:val="a6"/>
          <w:rFonts w:ascii="Times New Roman" w:hAnsi="Times New Roman" w:cs="Times New Roman"/>
          <w:sz w:val="28"/>
          <w:szCs w:val="28"/>
        </w:rPr>
        <w:footnoteReference w:id="7"/>
      </w:r>
      <w:r w:rsidR="00FD380C" w:rsidRPr="007E5DF0">
        <w:rPr>
          <w:rFonts w:ascii="Times New Roman" w:hAnsi="Times New Roman" w:cs="Times New Roman"/>
          <w:sz w:val="28"/>
          <w:szCs w:val="28"/>
        </w:rPr>
        <w:t xml:space="preserve"> </w:t>
      </w:r>
      <w:r w:rsidR="00C6657F">
        <w:rPr>
          <w:rFonts w:ascii="Times New Roman" w:hAnsi="Times New Roman" w:cs="Times New Roman"/>
          <w:sz w:val="28"/>
          <w:szCs w:val="28"/>
        </w:rPr>
        <w:t>признают, что доля является обязательственным правом (правом требования), а не вещным правом</w:t>
      </w:r>
      <w:r w:rsidR="00FD380C" w:rsidRPr="007E5DF0">
        <w:rPr>
          <w:rStyle w:val="a6"/>
          <w:rFonts w:ascii="Times New Roman" w:hAnsi="Times New Roman" w:cs="Times New Roman"/>
          <w:sz w:val="28"/>
          <w:szCs w:val="28"/>
        </w:rPr>
        <w:footnoteReference w:id="8"/>
      </w:r>
      <w:r w:rsidR="00C6657F">
        <w:rPr>
          <w:rFonts w:ascii="Times New Roman" w:hAnsi="Times New Roman" w:cs="Times New Roman"/>
          <w:sz w:val="28"/>
          <w:szCs w:val="28"/>
        </w:rPr>
        <w:t>.</w:t>
      </w:r>
      <w:r w:rsidR="00D1269E">
        <w:rPr>
          <w:rFonts w:ascii="Times New Roman" w:hAnsi="Times New Roman" w:cs="Times New Roman"/>
          <w:sz w:val="28"/>
          <w:szCs w:val="28"/>
        </w:rPr>
        <w:t xml:space="preserve"> </w:t>
      </w:r>
      <w:r w:rsidR="00FD380C" w:rsidRPr="007E5DF0">
        <w:rPr>
          <w:rFonts w:ascii="Times New Roman" w:hAnsi="Times New Roman" w:cs="Times New Roman"/>
          <w:sz w:val="28"/>
          <w:szCs w:val="28"/>
        </w:rPr>
        <w:t xml:space="preserve">При этом </w:t>
      </w:r>
      <w:r w:rsidR="00C6657F">
        <w:rPr>
          <w:rFonts w:ascii="Times New Roman" w:hAnsi="Times New Roman" w:cs="Times New Roman"/>
          <w:sz w:val="28"/>
          <w:szCs w:val="28"/>
        </w:rPr>
        <w:t xml:space="preserve">их </w:t>
      </w:r>
      <w:r w:rsidR="00FD380C" w:rsidRPr="007E5DF0">
        <w:rPr>
          <w:rFonts w:ascii="Times New Roman" w:hAnsi="Times New Roman" w:cs="Times New Roman"/>
          <w:sz w:val="28"/>
          <w:szCs w:val="28"/>
        </w:rPr>
        <w:t xml:space="preserve">главным аргументом является предписание законодателя, </w:t>
      </w:r>
      <w:r w:rsidR="00C6657F">
        <w:rPr>
          <w:rFonts w:ascii="Times New Roman" w:hAnsi="Times New Roman" w:cs="Times New Roman"/>
          <w:sz w:val="28"/>
          <w:szCs w:val="28"/>
        </w:rPr>
        <w:t>которое ранее было изложено</w:t>
      </w:r>
      <w:r w:rsidR="00B86486">
        <w:rPr>
          <w:rFonts w:ascii="Times New Roman" w:hAnsi="Times New Roman" w:cs="Times New Roman"/>
          <w:sz w:val="28"/>
          <w:szCs w:val="28"/>
        </w:rPr>
        <w:t xml:space="preserve"> в абз. 2 п. 2 ст. 48 ГК </w:t>
      </w:r>
      <w:r w:rsidR="00FD380C" w:rsidRPr="007E5DF0">
        <w:rPr>
          <w:rFonts w:ascii="Times New Roman" w:hAnsi="Times New Roman" w:cs="Times New Roman"/>
          <w:sz w:val="28"/>
          <w:szCs w:val="28"/>
        </w:rPr>
        <w:t>РФ</w:t>
      </w:r>
      <w:r w:rsidR="00C6657F">
        <w:rPr>
          <w:rFonts w:ascii="Times New Roman" w:hAnsi="Times New Roman" w:cs="Times New Roman"/>
          <w:sz w:val="28"/>
          <w:szCs w:val="28"/>
        </w:rPr>
        <w:t xml:space="preserve"> (в редакции, действовавшей до 01.09.2014 г.)</w:t>
      </w:r>
      <w:r w:rsidR="00FD380C" w:rsidRPr="007E5DF0">
        <w:rPr>
          <w:rFonts w:ascii="Times New Roman" w:hAnsi="Times New Roman" w:cs="Times New Roman"/>
          <w:sz w:val="28"/>
          <w:szCs w:val="28"/>
        </w:rPr>
        <w:t>, содержание которого сводится к тому, что в отношении общества его участник</w:t>
      </w:r>
      <w:r w:rsidR="001542F5">
        <w:rPr>
          <w:rFonts w:ascii="Times New Roman" w:hAnsi="Times New Roman" w:cs="Times New Roman"/>
          <w:sz w:val="28"/>
          <w:szCs w:val="28"/>
        </w:rPr>
        <w:t>и имеют обязательственные права. То есть,</w:t>
      </w:r>
      <w:r w:rsidR="00EA5B55">
        <w:rPr>
          <w:rFonts w:ascii="Times New Roman" w:hAnsi="Times New Roman" w:cs="Times New Roman"/>
          <w:sz w:val="28"/>
          <w:szCs w:val="28"/>
        </w:rPr>
        <w:t xml:space="preserve"> по  мнению представителей данной позиции, </w:t>
      </w:r>
      <w:r w:rsidR="009C2A95">
        <w:rPr>
          <w:rFonts w:ascii="Times New Roman" w:hAnsi="Times New Roman" w:cs="Times New Roman"/>
          <w:sz w:val="28"/>
          <w:szCs w:val="28"/>
        </w:rPr>
        <w:t xml:space="preserve">учредители общества, формируя </w:t>
      </w:r>
      <w:r w:rsidR="00FD380C" w:rsidRPr="007E5DF0">
        <w:rPr>
          <w:rFonts w:ascii="Times New Roman" w:hAnsi="Times New Roman" w:cs="Times New Roman"/>
          <w:sz w:val="28"/>
          <w:szCs w:val="28"/>
        </w:rPr>
        <w:t>его уставный капитал, передают право собственности на имущество (им</w:t>
      </w:r>
      <w:r w:rsidR="009C2A95">
        <w:rPr>
          <w:rFonts w:ascii="Times New Roman" w:hAnsi="Times New Roman" w:cs="Times New Roman"/>
          <w:sz w:val="28"/>
          <w:szCs w:val="28"/>
        </w:rPr>
        <w:t>ущественные права) учре</w:t>
      </w:r>
      <w:r w:rsidR="00C6657F">
        <w:rPr>
          <w:rFonts w:ascii="Times New Roman" w:hAnsi="Times New Roman" w:cs="Times New Roman"/>
          <w:sz w:val="28"/>
          <w:szCs w:val="28"/>
        </w:rPr>
        <w:t xml:space="preserve">ждаемому юридическому лицу, а взамен </w:t>
      </w:r>
      <w:r w:rsidR="00FD380C" w:rsidRPr="007E5DF0">
        <w:rPr>
          <w:rFonts w:ascii="Times New Roman" w:hAnsi="Times New Roman" w:cs="Times New Roman"/>
          <w:sz w:val="28"/>
          <w:szCs w:val="28"/>
        </w:rPr>
        <w:t>они приобретают обязательственные права по отношению к нему.</w:t>
      </w:r>
      <w:r w:rsidR="00420E9E">
        <w:rPr>
          <w:rFonts w:ascii="Times New Roman" w:hAnsi="Times New Roman" w:cs="Times New Roman"/>
          <w:sz w:val="28"/>
          <w:szCs w:val="28"/>
        </w:rPr>
        <w:t xml:space="preserve"> При этом даже с учетом изменения ст. 48 ГК РФ и указания на наличие корпоративных, а не обязательственных прав участников (абз. 2 п. 3 ст. 48 ГК РФ), иных аргументов у сторонников данной концепции обнаружить не удалось. </w:t>
      </w:r>
    </w:p>
    <w:p w14:paraId="1A479E2F" w14:textId="1648F3DC" w:rsidR="00673025" w:rsidRPr="00673025" w:rsidRDefault="00420E9E" w:rsidP="006730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д</w:t>
      </w:r>
      <w:r w:rsidR="00EA5B55">
        <w:rPr>
          <w:rFonts w:ascii="Times New Roman" w:hAnsi="Times New Roman" w:cs="Times New Roman"/>
          <w:sz w:val="28"/>
          <w:szCs w:val="28"/>
        </w:rPr>
        <w:t xml:space="preserve">анная позиция находит подтверждение и в судебной практике. </w:t>
      </w:r>
      <w:r w:rsidR="00673025">
        <w:rPr>
          <w:rFonts w:ascii="Times New Roman" w:hAnsi="Times New Roman" w:cs="Times New Roman"/>
          <w:sz w:val="28"/>
          <w:szCs w:val="28"/>
        </w:rPr>
        <w:t>Так, следуя фабуле одного из д</w:t>
      </w:r>
      <w:r w:rsidR="00EA5B55" w:rsidRPr="007E5DF0">
        <w:rPr>
          <w:rFonts w:ascii="Times New Roman" w:hAnsi="Times New Roman" w:cs="Times New Roman"/>
          <w:sz w:val="28"/>
          <w:szCs w:val="28"/>
        </w:rPr>
        <w:t>ел</w:t>
      </w:r>
      <w:r w:rsidR="00673025">
        <w:rPr>
          <w:rFonts w:ascii="Times New Roman" w:hAnsi="Times New Roman" w:cs="Times New Roman"/>
          <w:sz w:val="28"/>
          <w:szCs w:val="28"/>
        </w:rPr>
        <w:t>,</w:t>
      </w:r>
      <w:r w:rsidR="00EA5B55" w:rsidRPr="007E5DF0">
        <w:rPr>
          <w:rFonts w:ascii="Times New Roman" w:hAnsi="Times New Roman" w:cs="Times New Roman"/>
          <w:sz w:val="28"/>
          <w:szCs w:val="28"/>
        </w:rPr>
        <w:t xml:space="preserve"> истец просил анн</w:t>
      </w:r>
      <w:r w:rsidR="00B17A0D">
        <w:rPr>
          <w:rFonts w:ascii="Times New Roman" w:hAnsi="Times New Roman" w:cs="Times New Roman"/>
          <w:sz w:val="28"/>
          <w:szCs w:val="28"/>
        </w:rPr>
        <w:t>улировать сведения, в том числе</w:t>
      </w:r>
      <w:r w:rsidR="00EA5B55" w:rsidRPr="007E5DF0">
        <w:rPr>
          <w:rFonts w:ascii="Times New Roman" w:hAnsi="Times New Roman" w:cs="Times New Roman"/>
          <w:sz w:val="28"/>
          <w:szCs w:val="28"/>
        </w:rPr>
        <w:t xml:space="preserve"> о прекращении </w:t>
      </w:r>
      <w:r w:rsidR="00EA5B55">
        <w:rPr>
          <w:rFonts w:ascii="Times New Roman" w:hAnsi="Times New Roman" w:cs="Times New Roman"/>
          <w:sz w:val="28"/>
          <w:szCs w:val="28"/>
        </w:rPr>
        <w:t xml:space="preserve">у него и о возникновении у другого лица </w:t>
      </w:r>
      <w:r w:rsidR="00EA5B55" w:rsidRPr="007E5DF0">
        <w:rPr>
          <w:rFonts w:ascii="Times New Roman" w:hAnsi="Times New Roman" w:cs="Times New Roman"/>
          <w:sz w:val="28"/>
          <w:szCs w:val="28"/>
        </w:rPr>
        <w:t>обязательственных прав на долю. Суды трех инстанции удовлетвор</w:t>
      </w:r>
      <w:r w:rsidR="00EA5B55">
        <w:rPr>
          <w:rFonts w:ascii="Times New Roman" w:hAnsi="Times New Roman" w:cs="Times New Roman"/>
          <w:sz w:val="28"/>
          <w:szCs w:val="28"/>
        </w:rPr>
        <w:t>ил</w:t>
      </w:r>
      <w:r w:rsidR="001542F5">
        <w:rPr>
          <w:rFonts w:ascii="Times New Roman" w:hAnsi="Times New Roman" w:cs="Times New Roman"/>
          <w:sz w:val="28"/>
          <w:szCs w:val="28"/>
        </w:rPr>
        <w:t>и</w:t>
      </w:r>
      <w:r w:rsidR="00EA5B55" w:rsidRPr="007E5DF0">
        <w:rPr>
          <w:rFonts w:ascii="Times New Roman" w:hAnsi="Times New Roman" w:cs="Times New Roman"/>
          <w:sz w:val="28"/>
          <w:szCs w:val="28"/>
        </w:rPr>
        <w:t xml:space="preserve"> указанны</w:t>
      </w:r>
      <w:r w:rsidR="00EA5B55">
        <w:rPr>
          <w:rFonts w:ascii="Times New Roman" w:hAnsi="Times New Roman" w:cs="Times New Roman"/>
          <w:sz w:val="28"/>
          <w:szCs w:val="28"/>
        </w:rPr>
        <w:t>е требования</w:t>
      </w:r>
      <w:r w:rsidR="00EA5B55" w:rsidRPr="007E5DF0">
        <w:rPr>
          <w:rStyle w:val="a6"/>
          <w:rFonts w:ascii="Times New Roman" w:hAnsi="Times New Roman" w:cs="Times New Roman"/>
          <w:sz w:val="28"/>
          <w:szCs w:val="28"/>
        </w:rPr>
        <w:footnoteReference w:id="9"/>
      </w:r>
      <w:r w:rsidR="00EA5B55">
        <w:rPr>
          <w:rFonts w:ascii="Times New Roman" w:hAnsi="Times New Roman" w:cs="Times New Roman"/>
          <w:sz w:val="28"/>
          <w:szCs w:val="28"/>
        </w:rPr>
        <w:t>.</w:t>
      </w:r>
      <w:r w:rsidR="00673025" w:rsidRPr="00673025">
        <w:rPr>
          <w:rFonts w:ascii="Times New Roman" w:hAnsi="Times New Roman" w:cs="Times New Roman"/>
          <w:sz w:val="28"/>
          <w:szCs w:val="28"/>
        </w:rPr>
        <w:t xml:space="preserve"> </w:t>
      </w:r>
      <w:r w:rsidR="00673025">
        <w:rPr>
          <w:rFonts w:ascii="Times New Roman" w:hAnsi="Times New Roman" w:cs="Times New Roman"/>
          <w:sz w:val="28"/>
          <w:szCs w:val="28"/>
        </w:rPr>
        <w:t>В другом деле суд указал</w:t>
      </w:r>
      <w:r w:rsidR="00673025" w:rsidRPr="00673025">
        <w:rPr>
          <w:rFonts w:ascii="Times New Roman" w:hAnsi="Times New Roman" w:cs="Times New Roman"/>
          <w:sz w:val="28"/>
          <w:szCs w:val="28"/>
        </w:rPr>
        <w:t xml:space="preserve">, что принадлежность доли обусловливает возникновение обязательственного права (требования) </w:t>
      </w:r>
      <w:r w:rsidR="00A5385D">
        <w:rPr>
          <w:rFonts w:ascii="Times New Roman" w:hAnsi="Times New Roman" w:cs="Times New Roman"/>
          <w:sz w:val="28"/>
          <w:szCs w:val="28"/>
        </w:rPr>
        <w:br/>
      </w:r>
      <w:r w:rsidR="00673025" w:rsidRPr="00673025">
        <w:rPr>
          <w:rFonts w:ascii="Times New Roman" w:hAnsi="Times New Roman" w:cs="Times New Roman"/>
          <w:sz w:val="28"/>
          <w:szCs w:val="28"/>
        </w:rPr>
        <w:t>на выплату ликвидационного остатка</w:t>
      </w:r>
      <w:r w:rsidR="00673025" w:rsidRPr="00673025">
        <w:rPr>
          <w:rFonts w:ascii="Times New Roman" w:hAnsi="Times New Roman" w:cs="Times New Roman"/>
          <w:sz w:val="28"/>
          <w:szCs w:val="28"/>
          <w:vertAlign w:val="superscript"/>
        </w:rPr>
        <w:footnoteReference w:id="10"/>
      </w:r>
      <w:r w:rsidR="00673025" w:rsidRPr="00673025">
        <w:rPr>
          <w:rFonts w:ascii="Times New Roman" w:hAnsi="Times New Roman" w:cs="Times New Roman"/>
          <w:sz w:val="28"/>
          <w:szCs w:val="28"/>
        </w:rPr>
        <w:t xml:space="preserve">. </w:t>
      </w:r>
    </w:p>
    <w:p w14:paraId="6DD43F09" w14:textId="48E617D8" w:rsidR="00EA5B55" w:rsidRPr="007E5DF0" w:rsidRDefault="001542F5" w:rsidP="00EA5B5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Анализируемый</w:t>
      </w:r>
      <w:r w:rsidR="00EA5B55" w:rsidRPr="007E5DF0">
        <w:rPr>
          <w:rFonts w:ascii="Times New Roman" w:hAnsi="Times New Roman" w:cs="Times New Roman"/>
          <w:sz w:val="28"/>
          <w:szCs w:val="28"/>
        </w:rPr>
        <w:t xml:space="preserve"> подход также </w:t>
      </w:r>
      <w:r w:rsidR="00EA5B55">
        <w:rPr>
          <w:rFonts w:ascii="Times New Roman" w:hAnsi="Times New Roman" w:cs="Times New Roman"/>
          <w:sz w:val="28"/>
          <w:szCs w:val="28"/>
        </w:rPr>
        <w:t>прослеживается</w:t>
      </w:r>
      <w:r w:rsidR="00EA5B55" w:rsidRPr="007E5DF0">
        <w:rPr>
          <w:rFonts w:ascii="Times New Roman" w:hAnsi="Times New Roman" w:cs="Times New Roman"/>
          <w:sz w:val="28"/>
          <w:szCs w:val="28"/>
        </w:rPr>
        <w:t xml:space="preserve"> </w:t>
      </w:r>
      <w:r w:rsidR="00EA5B55">
        <w:rPr>
          <w:rFonts w:ascii="Times New Roman" w:hAnsi="Times New Roman" w:cs="Times New Roman"/>
          <w:sz w:val="28"/>
          <w:szCs w:val="28"/>
        </w:rPr>
        <w:t xml:space="preserve">и </w:t>
      </w:r>
      <w:r>
        <w:rPr>
          <w:rFonts w:ascii="Times New Roman" w:hAnsi="Times New Roman" w:cs="Times New Roman"/>
          <w:sz w:val="28"/>
          <w:szCs w:val="28"/>
        </w:rPr>
        <w:t xml:space="preserve">в современной литературе. </w:t>
      </w:r>
      <w:r w:rsidR="00EA5B55" w:rsidRPr="007E5DF0">
        <w:rPr>
          <w:rFonts w:ascii="Times New Roman" w:hAnsi="Times New Roman" w:cs="Times New Roman"/>
          <w:sz w:val="28"/>
          <w:szCs w:val="28"/>
        </w:rPr>
        <w:t xml:space="preserve">В частности, указывается на очевидность того факта, что доля, </w:t>
      </w:r>
      <w:r w:rsidR="00A5385D">
        <w:rPr>
          <w:rFonts w:ascii="Times New Roman" w:hAnsi="Times New Roman" w:cs="Times New Roman"/>
          <w:sz w:val="28"/>
          <w:szCs w:val="28"/>
        </w:rPr>
        <w:br/>
      </w:r>
      <w:r w:rsidR="00EA5B55" w:rsidRPr="007E5DF0">
        <w:rPr>
          <w:rFonts w:ascii="Times New Roman" w:hAnsi="Times New Roman" w:cs="Times New Roman"/>
          <w:sz w:val="28"/>
          <w:szCs w:val="28"/>
        </w:rPr>
        <w:t>не будучи овеществленной в виде конкретного материального носителя, является объектом обязательственного права</w:t>
      </w:r>
      <w:r w:rsidR="00EA5B55" w:rsidRPr="007E5DF0">
        <w:rPr>
          <w:rStyle w:val="a6"/>
          <w:rFonts w:ascii="Times New Roman" w:hAnsi="Times New Roman" w:cs="Times New Roman"/>
          <w:sz w:val="28"/>
          <w:szCs w:val="28"/>
        </w:rPr>
        <w:footnoteReference w:id="11"/>
      </w:r>
      <w:r w:rsidR="00EA5B55">
        <w:rPr>
          <w:rFonts w:ascii="Times New Roman" w:hAnsi="Times New Roman" w:cs="Times New Roman"/>
          <w:sz w:val="28"/>
          <w:szCs w:val="28"/>
        </w:rPr>
        <w:t xml:space="preserve">. Рассматриваемая концепция находит поддержку </w:t>
      </w:r>
      <w:r w:rsidR="00EA5B55" w:rsidRPr="007E5DF0">
        <w:rPr>
          <w:rFonts w:ascii="Times New Roman" w:hAnsi="Times New Roman" w:cs="Times New Roman"/>
          <w:sz w:val="28"/>
          <w:szCs w:val="28"/>
        </w:rPr>
        <w:t>и в рассуждениях Е. А. Суханова, который утверждает, что такие «нетелесные вещи» как бездокументарные ценные бумаги и права требования могут ста</w:t>
      </w:r>
      <w:r w:rsidR="00EA5B55">
        <w:rPr>
          <w:rFonts w:ascii="Times New Roman" w:hAnsi="Times New Roman" w:cs="Times New Roman"/>
          <w:sz w:val="28"/>
          <w:szCs w:val="28"/>
        </w:rPr>
        <w:t>ть объектами права собственности</w:t>
      </w:r>
      <w:r w:rsidR="00EA5B55" w:rsidRPr="007E5DF0">
        <w:rPr>
          <w:rFonts w:ascii="Times New Roman" w:hAnsi="Times New Roman" w:cs="Times New Roman"/>
          <w:sz w:val="28"/>
          <w:szCs w:val="28"/>
        </w:rPr>
        <w:t xml:space="preserve"> только в случае </w:t>
      </w:r>
      <w:r w:rsidR="00A5385D">
        <w:rPr>
          <w:rFonts w:ascii="Times New Roman" w:hAnsi="Times New Roman" w:cs="Times New Roman"/>
          <w:sz w:val="28"/>
          <w:szCs w:val="28"/>
        </w:rPr>
        <w:br/>
      </w:r>
      <w:r w:rsidR="00EA5B55" w:rsidRPr="007E5DF0">
        <w:rPr>
          <w:rFonts w:ascii="Times New Roman" w:hAnsi="Times New Roman" w:cs="Times New Roman"/>
          <w:sz w:val="28"/>
          <w:szCs w:val="28"/>
        </w:rPr>
        <w:t xml:space="preserve">их нахождения в составе имущественного комплекса, иное, по мнению автора, приведет к стиранию различий в правовом режиме вещных </w:t>
      </w:r>
      <w:r w:rsidR="00A5385D">
        <w:rPr>
          <w:rFonts w:ascii="Times New Roman" w:hAnsi="Times New Roman" w:cs="Times New Roman"/>
          <w:sz w:val="28"/>
          <w:szCs w:val="28"/>
        </w:rPr>
        <w:br/>
      </w:r>
      <w:r w:rsidR="00EA5B55" w:rsidRPr="007E5DF0">
        <w:rPr>
          <w:rFonts w:ascii="Times New Roman" w:hAnsi="Times New Roman" w:cs="Times New Roman"/>
          <w:sz w:val="28"/>
          <w:szCs w:val="28"/>
        </w:rPr>
        <w:t>и обязательственных прав</w:t>
      </w:r>
      <w:r w:rsidR="00EA5B55" w:rsidRPr="007E5DF0">
        <w:rPr>
          <w:rStyle w:val="a6"/>
          <w:rFonts w:ascii="Times New Roman" w:hAnsi="Times New Roman" w:cs="Times New Roman"/>
          <w:sz w:val="28"/>
          <w:szCs w:val="28"/>
        </w:rPr>
        <w:footnoteReference w:id="12"/>
      </w:r>
      <w:r w:rsidR="00EA5B55" w:rsidRPr="007E5DF0">
        <w:rPr>
          <w:rFonts w:ascii="Times New Roman" w:hAnsi="Times New Roman" w:cs="Times New Roman"/>
          <w:sz w:val="28"/>
          <w:szCs w:val="28"/>
        </w:rPr>
        <w:t>.</w:t>
      </w:r>
    </w:p>
    <w:p w14:paraId="315A3403" w14:textId="650109FA" w:rsidR="00EA5B55" w:rsidRPr="007E5DF0" w:rsidRDefault="00EA5B55" w:rsidP="00EA5B55">
      <w:pPr>
        <w:spacing w:line="360" w:lineRule="auto"/>
        <w:ind w:firstLine="709"/>
        <w:jc w:val="both"/>
        <w:rPr>
          <w:rFonts w:ascii="Times New Roman" w:hAnsi="Times New Roman" w:cs="Times New Roman"/>
          <w:sz w:val="28"/>
          <w:szCs w:val="28"/>
        </w:rPr>
      </w:pPr>
      <w:r w:rsidRPr="007E5DF0">
        <w:rPr>
          <w:rFonts w:ascii="Times New Roman" w:hAnsi="Times New Roman" w:cs="Times New Roman"/>
          <w:sz w:val="28"/>
          <w:szCs w:val="28"/>
        </w:rPr>
        <w:t>Однако описанный подход не является бесспорным и вызывает сомнения у некоторых авторов</w:t>
      </w:r>
      <w:r w:rsidRPr="007E5DF0">
        <w:rPr>
          <w:rStyle w:val="a6"/>
          <w:rFonts w:ascii="Times New Roman" w:hAnsi="Times New Roman" w:cs="Times New Roman"/>
          <w:sz w:val="28"/>
          <w:szCs w:val="28"/>
        </w:rPr>
        <w:footnoteReference w:id="13"/>
      </w:r>
      <w:r>
        <w:rPr>
          <w:rFonts w:ascii="Times New Roman" w:hAnsi="Times New Roman" w:cs="Times New Roman"/>
          <w:sz w:val="28"/>
          <w:szCs w:val="28"/>
        </w:rPr>
        <w:t xml:space="preserve">. </w:t>
      </w:r>
      <w:r w:rsidRPr="007E5DF0">
        <w:rPr>
          <w:rFonts w:ascii="Times New Roman" w:hAnsi="Times New Roman" w:cs="Times New Roman"/>
          <w:sz w:val="28"/>
          <w:szCs w:val="28"/>
        </w:rPr>
        <w:t>Во-первых, содержание обязательст</w:t>
      </w:r>
      <w:r>
        <w:rPr>
          <w:rFonts w:ascii="Times New Roman" w:hAnsi="Times New Roman" w:cs="Times New Roman"/>
          <w:sz w:val="28"/>
          <w:szCs w:val="28"/>
        </w:rPr>
        <w:t xml:space="preserve">венного правоотношения состоит </w:t>
      </w:r>
      <w:r w:rsidRPr="007E5DF0">
        <w:rPr>
          <w:rFonts w:ascii="Times New Roman" w:hAnsi="Times New Roman" w:cs="Times New Roman"/>
          <w:sz w:val="28"/>
          <w:szCs w:val="28"/>
        </w:rPr>
        <w:t xml:space="preserve">в том, что управомоченный субъект имеет возможность требовать определенного поведения от обязанного </w:t>
      </w:r>
      <w:r>
        <w:rPr>
          <w:rFonts w:ascii="Times New Roman" w:hAnsi="Times New Roman" w:cs="Times New Roman"/>
          <w:sz w:val="28"/>
          <w:szCs w:val="28"/>
        </w:rPr>
        <w:t xml:space="preserve">субъекта. Вместе с тем, нельзя </w:t>
      </w:r>
      <w:r w:rsidRPr="007E5DF0">
        <w:rPr>
          <w:rFonts w:ascii="Times New Roman" w:hAnsi="Times New Roman" w:cs="Times New Roman"/>
          <w:sz w:val="28"/>
          <w:szCs w:val="28"/>
        </w:rPr>
        <w:t>не заметить, что правомочия участника общества выходят за рамки исключительно прав требования</w:t>
      </w:r>
      <w:r w:rsidRPr="007E5DF0">
        <w:rPr>
          <w:rStyle w:val="a6"/>
          <w:rFonts w:ascii="Times New Roman" w:hAnsi="Times New Roman" w:cs="Times New Roman"/>
          <w:sz w:val="28"/>
          <w:szCs w:val="28"/>
        </w:rPr>
        <w:footnoteReference w:id="14"/>
      </w:r>
      <w:r w:rsidRPr="007E5DF0">
        <w:rPr>
          <w:rFonts w:ascii="Times New Roman" w:hAnsi="Times New Roman" w:cs="Times New Roman"/>
          <w:sz w:val="28"/>
          <w:szCs w:val="28"/>
        </w:rPr>
        <w:t xml:space="preserve">. Так, например, праву участника </w:t>
      </w:r>
      <w:r w:rsidR="00A5385D">
        <w:rPr>
          <w:rFonts w:ascii="Times New Roman" w:hAnsi="Times New Roman" w:cs="Times New Roman"/>
          <w:sz w:val="28"/>
          <w:szCs w:val="28"/>
        </w:rPr>
        <w:br/>
      </w:r>
      <w:r w:rsidRPr="007E5DF0">
        <w:rPr>
          <w:rFonts w:ascii="Times New Roman" w:hAnsi="Times New Roman" w:cs="Times New Roman"/>
          <w:sz w:val="28"/>
          <w:szCs w:val="28"/>
        </w:rPr>
        <w:t xml:space="preserve">в любое время выйти из общества независимо от согласия других участников </w:t>
      </w:r>
      <w:r w:rsidRPr="007E5DF0">
        <w:rPr>
          <w:rFonts w:ascii="Times New Roman" w:hAnsi="Times New Roman" w:cs="Times New Roman"/>
          <w:sz w:val="28"/>
          <w:szCs w:val="28"/>
        </w:rPr>
        <w:br/>
        <w:t>не противостоит никакая обязанность</w:t>
      </w:r>
      <w:r w:rsidR="00FD73F7" w:rsidRPr="007E5DF0">
        <w:rPr>
          <w:rStyle w:val="a6"/>
          <w:rFonts w:ascii="Times New Roman" w:hAnsi="Times New Roman" w:cs="Times New Roman"/>
          <w:sz w:val="28"/>
          <w:szCs w:val="28"/>
        </w:rPr>
        <w:footnoteReference w:id="15"/>
      </w:r>
      <w:r w:rsidR="00FD73F7">
        <w:rPr>
          <w:rFonts w:ascii="Times New Roman" w:hAnsi="Times New Roman" w:cs="Times New Roman"/>
          <w:sz w:val="28"/>
          <w:szCs w:val="28"/>
        </w:rPr>
        <w:t xml:space="preserve">. </w:t>
      </w:r>
      <w:r w:rsidR="00673025">
        <w:rPr>
          <w:rFonts w:ascii="Times New Roman" w:hAnsi="Times New Roman" w:cs="Times New Roman"/>
          <w:sz w:val="28"/>
          <w:szCs w:val="28"/>
        </w:rPr>
        <w:t xml:space="preserve">Также, особенность права </w:t>
      </w:r>
      <w:r w:rsidR="00A5385D">
        <w:rPr>
          <w:rFonts w:ascii="Times New Roman" w:hAnsi="Times New Roman" w:cs="Times New Roman"/>
          <w:sz w:val="28"/>
          <w:szCs w:val="28"/>
        </w:rPr>
        <w:br/>
      </w:r>
      <w:r w:rsidR="00673025">
        <w:rPr>
          <w:rFonts w:ascii="Times New Roman" w:hAnsi="Times New Roman" w:cs="Times New Roman"/>
          <w:sz w:val="28"/>
          <w:szCs w:val="28"/>
        </w:rPr>
        <w:t>на получение прибыли состоит в том, что участник не вправе требовать причитающейся ему части прибыли. Ни одна организационно-правовая форма не предусматривает обязанн</w:t>
      </w:r>
      <w:r w:rsidR="00CD2A99">
        <w:rPr>
          <w:rFonts w:ascii="Times New Roman" w:hAnsi="Times New Roman" w:cs="Times New Roman"/>
          <w:sz w:val="28"/>
          <w:szCs w:val="28"/>
        </w:rPr>
        <w:t>ости осуществлять распределение</w:t>
      </w:r>
      <w:r w:rsidR="00673025">
        <w:rPr>
          <w:rFonts w:ascii="Times New Roman" w:hAnsi="Times New Roman" w:cs="Times New Roman"/>
          <w:sz w:val="28"/>
          <w:szCs w:val="28"/>
        </w:rPr>
        <w:t xml:space="preserve"> полученной прибыли</w:t>
      </w:r>
      <w:r w:rsidR="00673025">
        <w:rPr>
          <w:rStyle w:val="a6"/>
          <w:rFonts w:ascii="Times New Roman" w:hAnsi="Times New Roman" w:cs="Times New Roman"/>
          <w:sz w:val="28"/>
          <w:szCs w:val="28"/>
        </w:rPr>
        <w:footnoteReference w:id="16"/>
      </w:r>
      <w:r w:rsidR="00673025">
        <w:rPr>
          <w:rFonts w:ascii="Times New Roman" w:hAnsi="Times New Roman" w:cs="Times New Roman"/>
          <w:sz w:val="28"/>
          <w:szCs w:val="28"/>
        </w:rPr>
        <w:t xml:space="preserve">. </w:t>
      </w:r>
    </w:p>
    <w:p w14:paraId="3DC07249" w14:textId="6D988064" w:rsidR="00EA5B55" w:rsidRPr="007E5DF0" w:rsidRDefault="00EA5B55" w:rsidP="00D1269E">
      <w:pPr>
        <w:spacing w:line="360" w:lineRule="auto"/>
        <w:ind w:firstLine="709"/>
        <w:jc w:val="both"/>
        <w:rPr>
          <w:rFonts w:ascii="Times New Roman" w:hAnsi="Times New Roman" w:cs="Times New Roman"/>
          <w:sz w:val="28"/>
          <w:szCs w:val="28"/>
        </w:rPr>
      </w:pPr>
      <w:r w:rsidRPr="007E5DF0">
        <w:rPr>
          <w:rFonts w:ascii="Times New Roman" w:hAnsi="Times New Roman" w:cs="Times New Roman"/>
          <w:sz w:val="28"/>
          <w:szCs w:val="28"/>
        </w:rPr>
        <w:lastRenderedPageBreak/>
        <w:t xml:space="preserve">Кроме того, </w:t>
      </w:r>
      <w:r w:rsidR="00B17A0D">
        <w:rPr>
          <w:rFonts w:ascii="Times New Roman" w:hAnsi="Times New Roman" w:cs="Times New Roman"/>
          <w:sz w:val="28"/>
          <w:szCs w:val="28"/>
        </w:rPr>
        <w:t xml:space="preserve">в </w:t>
      </w:r>
      <w:r>
        <w:rPr>
          <w:rFonts w:ascii="Times New Roman" w:hAnsi="Times New Roman" w:cs="Times New Roman"/>
          <w:sz w:val="28"/>
          <w:szCs w:val="28"/>
        </w:rPr>
        <w:t>ФЗ «Об ООО»</w:t>
      </w:r>
      <w:r w:rsidRPr="007E5DF0">
        <w:rPr>
          <w:rFonts w:ascii="Times New Roman" w:hAnsi="Times New Roman" w:cs="Times New Roman"/>
          <w:sz w:val="28"/>
          <w:szCs w:val="28"/>
        </w:rPr>
        <w:t xml:space="preserve"> предусмотрены, в частности, такие права, </w:t>
      </w:r>
      <w:r w:rsidR="00A5385D">
        <w:rPr>
          <w:rFonts w:ascii="Times New Roman" w:hAnsi="Times New Roman" w:cs="Times New Roman"/>
          <w:sz w:val="28"/>
          <w:szCs w:val="28"/>
        </w:rPr>
        <w:br/>
      </w:r>
      <w:r w:rsidRPr="007E5DF0">
        <w:rPr>
          <w:rFonts w:ascii="Times New Roman" w:hAnsi="Times New Roman" w:cs="Times New Roman"/>
          <w:sz w:val="28"/>
          <w:szCs w:val="28"/>
        </w:rPr>
        <w:t xml:space="preserve">как право на участие в распределении чистой прибыли общества, право </w:t>
      </w:r>
      <w:r w:rsidR="00A5385D">
        <w:rPr>
          <w:rFonts w:ascii="Times New Roman" w:hAnsi="Times New Roman" w:cs="Times New Roman"/>
          <w:sz w:val="28"/>
          <w:szCs w:val="28"/>
        </w:rPr>
        <w:br/>
      </w:r>
      <w:r w:rsidRPr="007E5DF0">
        <w:rPr>
          <w:rFonts w:ascii="Times New Roman" w:hAnsi="Times New Roman" w:cs="Times New Roman"/>
          <w:sz w:val="28"/>
          <w:szCs w:val="28"/>
        </w:rPr>
        <w:t>на получение действительной стоимости доли при выходе из общества, право на ликвидационную квоту. При этом права требования у участника возникают только при накоплении определенного юридического состава</w:t>
      </w:r>
      <w:r w:rsidRPr="007E5DF0">
        <w:rPr>
          <w:rStyle w:val="a6"/>
          <w:rFonts w:ascii="Times New Roman" w:hAnsi="Times New Roman" w:cs="Times New Roman"/>
          <w:sz w:val="28"/>
          <w:szCs w:val="28"/>
        </w:rPr>
        <w:footnoteReference w:id="17"/>
      </w:r>
      <w:r w:rsidRPr="007E5DF0">
        <w:rPr>
          <w:rFonts w:ascii="Times New Roman" w:hAnsi="Times New Roman" w:cs="Times New Roman"/>
          <w:sz w:val="28"/>
          <w:szCs w:val="28"/>
        </w:rPr>
        <w:t xml:space="preserve">: так, для получения прибыли необходимо, в том числе, принятие решения общим собранием </w:t>
      </w:r>
      <w:r w:rsidR="00420E9E">
        <w:rPr>
          <w:rFonts w:ascii="Times New Roman" w:hAnsi="Times New Roman" w:cs="Times New Roman"/>
          <w:sz w:val="28"/>
          <w:szCs w:val="28"/>
        </w:rPr>
        <w:t>о распределении прибыли;</w:t>
      </w:r>
      <w:r w:rsidRPr="007E5DF0">
        <w:rPr>
          <w:rFonts w:ascii="Times New Roman" w:hAnsi="Times New Roman" w:cs="Times New Roman"/>
          <w:sz w:val="28"/>
          <w:szCs w:val="28"/>
        </w:rPr>
        <w:t xml:space="preserve"> для выхода из общества необходима подача заяв</w:t>
      </w:r>
      <w:r w:rsidR="00420E9E">
        <w:rPr>
          <w:rFonts w:ascii="Times New Roman" w:hAnsi="Times New Roman" w:cs="Times New Roman"/>
          <w:sz w:val="28"/>
          <w:szCs w:val="28"/>
        </w:rPr>
        <w:t xml:space="preserve">ления участником; </w:t>
      </w:r>
      <w:r w:rsidRPr="007E5DF0">
        <w:rPr>
          <w:rFonts w:ascii="Times New Roman" w:hAnsi="Times New Roman" w:cs="Times New Roman"/>
          <w:sz w:val="28"/>
          <w:szCs w:val="28"/>
        </w:rPr>
        <w:t>ликвидационная квота формируется после распре</w:t>
      </w:r>
      <w:r w:rsidR="00B17A0D">
        <w:rPr>
          <w:rFonts w:ascii="Times New Roman" w:hAnsi="Times New Roman" w:cs="Times New Roman"/>
          <w:sz w:val="28"/>
          <w:szCs w:val="28"/>
        </w:rPr>
        <w:t>деления имущества ликвидационной комиссией</w:t>
      </w:r>
      <w:r w:rsidRPr="007E5DF0">
        <w:rPr>
          <w:rFonts w:ascii="Times New Roman" w:hAnsi="Times New Roman" w:cs="Times New Roman"/>
          <w:sz w:val="28"/>
          <w:szCs w:val="28"/>
        </w:rPr>
        <w:t xml:space="preserve"> и </w:t>
      </w:r>
      <w:r w:rsidR="00420E9E">
        <w:rPr>
          <w:rFonts w:ascii="Times New Roman" w:hAnsi="Times New Roman" w:cs="Times New Roman"/>
          <w:sz w:val="28"/>
          <w:szCs w:val="28"/>
        </w:rPr>
        <w:t>проч.</w:t>
      </w:r>
      <w:r w:rsidRPr="007E5DF0">
        <w:rPr>
          <w:rFonts w:ascii="Times New Roman" w:hAnsi="Times New Roman" w:cs="Times New Roman"/>
          <w:sz w:val="28"/>
          <w:szCs w:val="28"/>
        </w:rPr>
        <w:t xml:space="preserve"> </w:t>
      </w:r>
      <w:r w:rsidR="00420E9E">
        <w:rPr>
          <w:rFonts w:ascii="Times New Roman" w:hAnsi="Times New Roman" w:cs="Times New Roman"/>
          <w:sz w:val="28"/>
          <w:szCs w:val="28"/>
        </w:rPr>
        <w:t>То есть, т</w:t>
      </w:r>
      <w:r w:rsidRPr="007E5DF0">
        <w:rPr>
          <w:rFonts w:ascii="Times New Roman" w:hAnsi="Times New Roman" w:cs="Times New Roman"/>
          <w:sz w:val="28"/>
          <w:szCs w:val="28"/>
        </w:rPr>
        <w:t xml:space="preserve">олько </w:t>
      </w:r>
      <w:r w:rsidR="00A5385D">
        <w:rPr>
          <w:rFonts w:ascii="Times New Roman" w:hAnsi="Times New Roman" w:cs="Times New Roman"/>
          <w:sz w:val="28"/>
          <w:szCs w:val="28"/>
        </w:rPr>
        <w:br/>
      </w:r>
      <w:r w:rsidRPr="007E5DF0">
        <w:rPr>
          <w:rFonts w:ascii="Times New Roman" w:hAnsi="Times New Roman" w:cs="Times New Roman"/>
          <w:sz w:val="28"/>
          <w:szCs w:val="28"/>
        </w:rPr>
        <w:t>с этого момента</w:t>
      </w:r>
      <w:r w:rsidR="00420E9E">
        <w:rPr>
          <w:rFonts w:ascii="Times New Roman" w:hAnsi="Times New Roman" w:cs="Times New Roman"/>
          <w:sz w:val="28"/>
          <w:szCs w:val="28"/>
        </w:rPr>
        <w:t xml:space="preserve"> – момента накопления юридического состава </w:t>
      </w:r>
      <w:r w:rsidRPr="007E5DF0">
        <w:rPr>
          <w:rFonts w:ascii="Times New Roman" w:hAnsi="Times New Roman" w:cs="Times New Roman"/>
          <w:sz w:val="28"/>
          <w:szCs w:val="28"/>
        </w:rPr>
        <w:t xml:space="preserve">можно говорить о наличии у участников прав, имеющих несомненное сходство </w:t>
      </w:r>
      <w:r w:rsidR="00A5385D">
        <w:rPr>
          <w:rFonts w:ascii="Times New Roman" w:hAnsi="Times New Roman" w:cs="Times New Roman"/>
          <w:sz w:val="28"/>
          <w:szCs w:val="28"/>
        </w:rPr>
        <w:br/>
      </w:r>
      <w:r w:rsidRPr="007E5DF0">
        <w:rPr>
          <w:rFonts w:ascii="Times New Roman" w:hAnsi="Times New Roman" w:cs="Times New Roman"/>
          <w:sz w:val="28"/>
          <w:szCs w:val="28"/>
        </w:rPr>
        <w:t>с обязательственными правами</w:t>
      </w:r>
      <w:r w:rsidRPr="007E5DF0">
        <w:rPr>
          <w:rStyle w:val="a6"/>
          <w:rFonts w:ascii="Times New Roman" w:hAnsi="Times New Roman" w:cs="Times New Roman"/>
          <w:sz w:val="28"/>
          <w:szCs w:val="28"/>
        </w:rPr>
        <w:footnoteReference w:id="18"/>
      </w:r>
      <w:r w:rsidRPr="007E5DF0">
        <w:rPr>
          <w:rFonts w:ascii="Times New Roman" w:hAnsi="Times New Roman" w:cs="Times New Roman"/>
          <w:sz w:val="28"/>
          <w:szCs w:val="28"/>
        </w:rPr>
        <w:t xml:space="preserve">. </w:t>
      </w:r>
      <w:r w:rsidR="00420E9E">
        <w:rPr>
          <w:rFonts w:ascii="Times New Roman" w:hAnsi="Times New Roman" w:cs="Times New Roman"/>
          <w:sz w:val="28"/>
          <w:szCs w:val="28"/>
        </w:rPr>
        <w:t>Иными словами, само по себе наличие таких прав не позволяет участнику требовать их реализации.</w:t>
      </w:r>
      <w:r w:rsidR="00D1269E">
        <w:rPr>
          <w:rFonts w:ascii="Times New Roman" w:hAnsi="Times New Roman" w:cs="Times New Roman"/>
          <w:sz w:val="28"/>
          <w:szCs w:val="28"/>
        </w:rPr>
        <w:t xml:space="preserve"> </w:t>
      </w:r>
      <w:r w:rsidR="00420E9E">
        <w:rPr>
          <w:rFonts w:ascii="Times New Roman" w:hAnsi="Times New Roman" w:cs="Times New Roman"/>
          <w:sz w:val="28"/>
          <w:szCs w:val="28"/>
        </w:rPr>
        <w:t xml:space="preserve">Иные права участника общества, а именно: </w:t>
      </w:r>
      <w:r w:rsidR="00420E9E" w:rsidRPr="007E5DF0">
        <w:rPr>
          <w:rFonts w:ascii="Times New Roman" w:hAnsi="Times New Roman" w:cs="Times New Roman"/>
          <w:sz w:val="28"/>
          <w:szCs w:val="28"/>
        </w:rPr>
        <w:t xml:space="preserve">право на выход из общества, право участвовать </w:t>
      </w:r>
      <w:r w:rsidR="00A5385D">
        <w:rPr>
          <w:rFonts w:ascii="Times New Roman" w:hAnsi="Times New Roman" w:cs="Times New Roman"/>
          <w:sz w:val="28"/>
          <w:szCs w:val="28"/>
        </w:rPr>
        <w:br/>
      </w:r>
      <w:r w:rsidR="00420E9E" w:rsidRPr="007E5DF0">
        <w:rPr>
          <w:rFonts w:ascii="Times New Roman" w:hAnsi="Times New Roman" w:cs="Times New Roman"/>
          <w:sz w:val="28"/>
          <w:szCs w:val="28"/>
        </w:rPr>
        <w:t>в управлении делами общества, право получать информацию о деятельности общества и</w:t>
      </w:r>
      <w:r w:rsidR="00B17A0D">
        <w:rPr>
          <w:rFonts w:ascii="Times New Roman" w:hAnsi="Times New Roman" w:cs="Times New Roman"/>
          <w:sz w:val="28"/>
          <w:szCs w:val="28"/>
        </w:rPr>
        <w:t xml:space="preserve"> знакомиться с его документацией</w:t>
      </w:r>
      <w:r w:rsidR="00420E9E">
        <w:rPr>
          <w:rFonts w:ascii="Times New Roman" w:hAnsi="Times New Roman" w:cs="Times New Roman"/>
          <w:sz w:val="28"/>
          <w:szCs w:val="28"/>
        </w:rPr>
        <w:t xml:space="preserve">, </w:t>
      </w:r>
      <w:r w:rsidRPr="007E5DF0">
        <w:rPr>
          <w:rFonts w:ascii="Times New Roman" w:hAnsi="Times New Roman" w:cs="Times New Roman"/>
          <w:sz w:val="28"/>
          <w:szCs w:val="28"/>
        </w:rPr>
        <w:t xml:space="preserve">по своей природе также нельзя </w:t>
      </w:r>
      <w:r>
        <w:rPr>
          <w:rFonts w:ascii="Times New Roman" w:hAnsi="Times New Roman" w:cs="Times New Roman"/>
          <w:sz w:val="28"/>
          <w:szCs w:val="28"/>
        </w:rPr>
        <w:t xml:space="preserve">напрямую </w:t>
      </w:r>
      <w:r w:rsidR="00420E9E">
        <w:rPr>
          <w:rFonts w:ascii="Times New Roman" w:hAnsi="Times New Roman" w:cs="Times New Roman"/>
          <w:sz w:val="28"/>
          <w:szCs w:val="28"/>
        </w:rPr>
        <w:t>отнести к обязательственным.</w:t>
      </w:r>
      <w:r w:rsidRPr="007E5DF0">
        <w:rPr>
          <w:rFonts w:ascii="Times New Roman" w:hAnsi="Times New Roman" w:cs="Times New Roman"/>
          <w:sz w:val="28"/>
          <w:szCs w:val="28"/>
        </w:rPr>
        <w:t xml:space="preserve"> В</w:t>
      </w:r>
      <w:r w:rsidR="00BC1CCC">
        <w:rPr>
          <w:rFonts w:ascii="Times New Roman" w:hAnsi="Times New Roman" w:cs="Times New Roman"/>
          <w:sz w:val="28"/>
          <w:szCs w:val="28"/>
        </w:rPr>
        <w:t xml:space="preserve"> доктрине высказывается мнение, </w:t>
      </w:r>
      <w:r w:rsidRPr="007E5DF0">
        <w:rPr>
          <w:rFonts w:ascii="Times New Roman" w:hAnsi="Times New Roman" w:cs="Times New Roman"/>
          <w:sz w:val="28"/>
          <w:szCs w:val="28"/>
        </w:rPr>
        <w:t>что данные права яв</w:t>
      </w:r>
      <w:r w:rsidR="00BC1CCC">
        <w:rPr>
          <w:rFonts w:ascii="Times New Roman" w:hAnsi="Times New Roman" w:cs="Times New Roman"/>
          <w:sz w:val="28"/>
          <w:szCs w:val="28"/>
        </w:rPr>
        <w:t xml:space="preserve">ляются скорее вещно-правовыми, </w:t>
      </w:r>
      <w:r w:rsidRPr="007E5DF0">
        <w:rPr>
          <w:rFonts w:ascii="Times New Roman" w:hAnsi="Times New Roman" w:cs="Times New Roman"/>
          <w:sz w:val="28"/>
          <w:szCs w:val="28"/>
        </w:rPr>
        <w:t>чем обязательственными</w:t>
      </w:r>
      <w:r w:rsidRPr="007E5DF0">
        <w:rPr>
          <w:rStyle w:val="a6"/>
          <w:rFonts w:ascii="Times New Roman" w:hAnsi="Times New Roman" w:cs="Times New Roman"/>
          <w:sz w:val="28"/>
          <w:szCs w:val="28"/>
        </w:rPr>
        <w:footnoteReference w:id="19"/>
      </w:r>
      <w:r w:rsidRPr="007E5DF0">
        <w:rPr>
          <w:rFonts w:ascii="Times New Roman" w:hAnsi="Times New Roman" w:cs="Times New Roman"/>
          <w:sz w:val="28"/>
          <w:szCs w:val="28"/>
        </w:rPr>
        <w:t>.</w:t>
      </w:r>
      <w:r>
        <w:rPr>
          <w:rFonts w:ascii="Times New Roman" w:hAnsi="Times New Roman" w:cs="Times New Roman"/>
          <w:sz w:val="28"/>
          <w:szCs w:val="28"/>
        </w:rPr>
        <w:t xml:space="preserve"> </w:t>
      </w:r>
    </w:p>
    <w:p w14:paraId="1AED36D5" w14:textId="032034B4" w:rsidR="00EA5B55" w:rsidRPr="00FD73F7" w:rsidRDefault="00EA5B55" w:rsidP="00EA5B55">
      <w:pPr>
        <w:spacing w:line="360" w:lineRule="auto"/>
        <w:ind w:firstLine="709"/>
        <w:jc w:val="both"/>
        <w:rPr>
          <w:rFonts w:ascii="Times New Roman" w:hAnsi="Times New Roman" w:cs="Times New Roman"/>
          <w:sz w:val="28"/>
          <w:szCs w:val="28"/>
        </w:rPr>
      </w:pPr>
      <w:r w:rsidRPr="00FD73F7">
        <w:rPr>
          <w:rFonts w:ascii="Times New Roman" w:hAnsi="Times New Roman" w:cs="Times New Roman"/>
          <w:sz w:val="28"/>
          <w:szCs w:val="28"/>
        </w:rPr>
        <w:t>Во-вторых, даже если обратиться к истинно обязательс</w:t>
      </w:r>
      <w:r w:rsidR="00FD73F7">
        <w:rPr>
          <w:rFonts w:ascii="Times New Roman" w:hAnsi="Times New Roman" w:cs="Times New Roman"/>
          <w:sz w:val="28"/>
          <w:szCs w:val="28"/>
        </w:rPr>
        <w:t xml:space="preserve">твенным отношениям, возникающим, например, </w:t>
      </w:r>
      <w:r w:rsidRPr="00FD73F7">
        <w:rPr>
          <w:rFonts w:ascii="Times New Roman" w:hAnsi="Times New Roman" w:cs="Times New Roman"/>
          <w:sz w:val="28"/>
          <w:szCs w:val="28"/>
        </w:rPr>
        <w:t>всле</w:t>
      </w:r>
      <w:r w:rsidR="00FD73F7">
        <w:rPr>
          <w:rFonts w:ascii="Times New Roman" w:hAnsi="Times New Roman" w:cs="Times New Roman"/>
          <w:sz w:val="28"/>
          <w:szCs w:val="28"/>
        </w:rPr>
        <w:t>дствие продажи или уступки доли</w:t>
      </w:r>
      <w:r w:rsidRPr="00FD73F7">
        <w:rPr>
          <w:rFonts w:ascii="Times New Roman" w:hAnsi="Times New Roman" w:cs="Times New Roman"/>
          <w:sz w:val="28"/>
          <w:szCs w:val="28"/>
        </w:rPr>
        <w:t xml:space="preserve">, то следует заметить, что гражданско-правовое обязательство в данном случае возникает между участником и третьим лицом, то есть ни само общество, </w:t>
      </w:r>
      <w:r w:rsidR="00BC1CCC">
        <w:rPr>
          <w:rFonts w:ascii="Times New Roman" w:hAnsi="Times New Roman" w:cs="Times New Roman"/>
          <w:sz w:val="28"/>
          <w:szCs w:val="28"/>
        </w:rPr>
        <w:br/>
      </w:r>
      <w:r w:rsidRPr="00FD73F7">
        <w:rPr>
          <w:rFonts w:ascii="Times New Roman" w:hAnsi="Times New Roman" w:cs="Times New Roman"/>
          <w:sz w:val="28"/>
          <w:szCs w:val="28"/>
        </w:rPr>
        <w:t xml:space="preserve">ни совокупность всех остальных участников не являются стороной данного обязательства. </w:t>
      </w:r>
    </w:p>
    <w:p w14:paraId="195D5AD4" w14:textId="636ED511" w:rsidR="00EA5B55" w:rsidRPr="007E5DF0" w:rsidRDefault="00EA5B55" w:rsidP="00EA5B55">
      <w:pPr>
        <w:spacing w:line="360" w:lineRule="auto"/>
        <w:ind w:firstLine="709"/>
        <w:jc w:val="both"/>
        <w:rPr>
          <w:rFonts w:ascii="Times New Roman" w:hAnsi="Times New Roman" w:cs="Times New Roman"/>
          <w:sz w:val="28"/>
          <w:szCs w:val="28"/>
        </w:rPr>
      </w:pPr>
      <w:r w:rsidRPr="007E5DF0">
        <w:rPr>
          <w:rFonts w:ascii="Times New Roman" w:hAnsi="Times New Roman" w:cs="Times New Roman"/>
          <w:sz w:val="28"/>
          <w:szCs w:val="28"/>
        </w:rPr>
        <w:lastRenderedPageBreak/>
        <w:t xml:space="preserve">Исходя из вышеизложенного, можно сделать вывод, что нет убедительных оснований утверждать, что </w:t>
      </w:r>
      <w:r w:rsidR="00254962">
        <w:rPr>
          <w:rFonts w:ascii="Times New Roman" w:hAnsi="Times New Roman" w:cs="Times New Roman"/>
          <w:sz w:val="28"/>
          <w:szCs w:val="28"/>
        </w:rPr>
        <w:t>у участников</w:t>
      </w:r>
      <w:r w:rsidR="00FD73F7">
        <w:rPr>
          <w:rFonts w:ascii="Times New Roman" w:hAnsi="Times New Roman" w:cs="Times New Roman"/>
          <w:sz w:val="28"/>
          <w:szCs w:val="28"/>
        </w:rPr>
        <w:t xml:space="preserve"> имеются обязательственные права (требования) к обществу.</w:t>
      </w:r>
      <w:r w:rsidRPr="007E5DF0">
        <w:rPr>
          <w:rFonts w:ascii="Times New Roman" w:hAnsi="Times New Roman" w:cs="Times New Roman"/>
          <w:sz w:val="28"/>
          <w:szCs w:val="28"/>
        </w:rPr>
        <w:t xml:space="preserve"> </w:t>
      </w:r>
    </w:p>
    <w:p w14:paraId="381E84CC" w14:textId="3B64E885" w:rsidR="00F07C3F" w:rsidRDefault="00FD380C" w:rsidP="00D1269E">
      <w:pPr>
        <w:tabs>
          <w:tab w:val="left" w:pos="709"/>
        </w:tabs>
        <w:spacing w:line="360" w:lineRule="auto"/>
        <w:ind w:firstLine="709"/>
        <w:jc w:val="both"/>
        <w:rPr>
          <w:rFonts w:ascii="Times New Roman" w:hAnsi="Times New Roman" w:cs="Times New Roman"/>
          <w:sz w:val="28"/>
          <w:szCs w:val="28"/>
        </w:rPr>
      </w:pPr>
      <w:r w:rsidRPr="006C3F55">
        <w:rPr>
          <w:rFonts w:ascii="Times New Roman" w:hAnsi="Times New Roman" w:cs="Times New Roman"/>
          <w:b/>
          <w:sz w:val="28"/>
          <w:szCs w:val="28"/>
        </w:rPr>
        <w:t>Вещно-правовая концепция</w:t>
      </w:r>
      <w:r w:rsidR="00D1269E">
        <w:rPr>
          <w:rFonts w:ascii="Times New Roman" w:hAnsi="Times New Roman" w:cs="Times New Roman"/>
          <w:b/>
          <w:sz w:val="28"/>
          <w:szCs w:val="28"/>
        </w:rPr>
        <w:t>.</w:t>
      </w:r>
      <w:r w:rsidRPr="006C3F55">
        <w:rPr>
          <w:rFonts w:ascii="Times New Roman" w:hAnsi="Times New Roman" w:cs="Times New Roman"/>
          <w:sz w:val="28"/>
          <w:szCs w:val="28"/>
        </w:rPr>
        <w:tab/>
      </w:r>
      <w:r w:rsidR="00F07C3F" w:rsidRPr="00F07C3F">
        <w:rPr>
          <w:rFonts w:ascii="Times New Roman" w:hAnsi="Times New Roman" w:cs="Times New Roman"/>
          <w:sz w:val="28"/>
          <w:szCs w:val="28"/>
        </w:rPr>
        <w:t>Данный п</w:t>
      </w:r>
      <w:r w:rsidR="00302D74">
        <w:rPr>
          <w:rFonts w:ascii="Times New Roman" w:hAnsi="Times New Roman" w:cs="Times New Roman"/>
          <w:sz w:val="28"/>
          <w:szCs w:val="28"/>
        </w:rPr>
        <w:t xml:space="preserve">одход имеет наиболее </w:t>
      </w:r>
      <w:r w:rsidR="00F07C3F" w:rsidRPr="00F07C3F">
        <w:rPr>
          <w:rFonts w:ascii="Times New Roman" w:hAnsi="Times New Roman" w:cs="Times New Roman"/>
          <w:sz w:val="28"/>
          <w:szCs w:val="28"/>
        </w:rPr>
        <w:t>глубокие корни и опирается на положения ст. 14</w:t>
      </w:r>
      <w:r w:rsidR="00F07C3F">
        <w:rPr>
          <w:rFonts w:ascii="Times New Roman" w:hAnsi="Times New Roman" w:cs="Times New Roman"/>
          <w:sz w:val="28"/>
          <w:szCs w:val="28"/>
        </w:rPr>
        <w:t xml:space="preserve"> ФЗ «Об ООО», согласно которой уставный капитал общества определяет минимальный размер его имущества, гарантирующего интересы кредиторов. На основании данного </w:t>
      </w:r>
      <w:r w:rsidR="00B17A0D">
        <w:rPr>
          <w:rFonts w:ascii="Times New Roman" w:hAnsi="Times New Roman" w:cs="Times New Roman"/>
          <w:sz w:val="28"/>
          <w:szCs w:val="28"/>
        </w:rPr>
        <w:t>положения представителями указанной</w:t>
      </w:r>
      <w:r w:rsidR="00F07C3F">
        <w:rPr>
          <w:rFonts w:ascii="Times New Roman" w:hAnsi="Times New Roman" w:cs="Times New Roman"/>
          <w:sz w:val="28"/>
          <w:szCs w:val="28"/>
        </w:rPr>
        <w:t xml:space="preserve"> концепции делается вывод о том, что доля, являясь частью уставного капитала, представляет </w:t>
      </w:r>
      <w:r w:rsidR="00B17A0D">
        <w:rPr>
          <w:rFonts w:ascii="Times New Roman" w:hAnsi="Times New Roman" w:cs="Times New Roman"/>
          <w:sz w:val="28"/>
          <w:szCs w:val="28"/>
        </w:rPr>
        <w:t xml:space="preserve">собой </w:t>
      </w:r>
      <w:r w:rsidR="00F07C3F">
        <w:rPr>
          <w:rFonts w:ascii="Times New Roman" w:hAnsi="Times New Roman" w:cs="Times New Roman"/>
          <w:sz w:val="28"/>
          <w:szCs w:val="28"/>
        </w:rPr>
        <w:t xml:space="preserve">часть имущества общества. Например, </w:t>
      </w:r>
      <w:r w:rsidR="00F07C3F" w:rsidRPr="00F07C3F">
        <w:rPr>
          <w:rFonts w:ascii="Times New Roman" w:hAnsi="Times New Roman" w:cs="Times New Roman"/>
          <w:sz w:val="28"/>
          <w:szCs w:val="28"/>
        </w:rPr>
        <w:t>В. А. Лап</w:t>
      </w:r>
      <w:r w:rsidR="00F07C3F">
        <w:rPr>
          <w:rFonts w:ascii="Times New Roman" w:hAnsi="Times New Roman" w:cs="Times New Roman"/>
          <w:sz w:val="28"/>
          <w:szCs w:val="28"/>
        </w:rPr>
        <w:t>ач отмечает, что доля</w:t>
      </w:r>
      <w:r w:rsidR="00F07C3F" w:rsidRPr="00F07C3F">
        <w:rPr>
          <w:rFonts w:ascii="Times New Roman" w:hAnsi="Times New Roman" w:cs="Times New Roman"/>
          <w:sz w:val="28"/>
          <w:szCs w:val="28"/>
        </w:rPr>
        <w:t xml:space="preserve"> – это идеальная квота в праве собственн</w:t>
      </w:r>
      <w:r w:rsidR="00F07C3F">
        <w:rPr>
          <w:rFonts w:ascii="Times New Roman" w:hAnsi="Times New Roman" w:cs="Times New Roman"/>
          <w:sz w:val="28"/>
          <w:szCs w:val="28"/>
        </w:rPr>
        <w:t>ости на имуще</w:t>
      </w:r>
      <w:r w:rsidR="00397359">
        <w:rPr>
          <w:rFonts w:ascii="Times New Roman" w:hAnsi="Times New Roman" w:cs="Times New Roman"/>
          <w:sz w:val="28"/>
          <w:szCs w:val="28"/>
        </w:rPr>
        <w:t>ство общества</w:t>
      </w:r>
      <w:r w:rsidR="00397359">
        <w:rPr>
          <w:rStyle w:val="a6"/>
          <w:rFonts w:ascii="Times New Roman" w:hAnsi="Times New Roman" w:cs="Times New Roman"/>
          <w:sz w:val="28"/>
          <w:szCs w:val="28"/>
        </w:rPr>
        <w:footnoteReference w:id="20"/>
      </w:r>
      <w:r w:rsidR="00397359">
        <w:rPr>
          <w:rFonts w:ascii="Times New Roman" w:hAnsi="Times New Roman" w:cs="Times New Roman"/>
          <w:sz w:val="28"/>
          <w:szCs w:val="28"/>
        </w:rPr>
        <w:t>.</w:t>
      </w:r>
    </w:p>
    <w:p w14:paraId="17AED34B" w14:textId="1DE9722B" w:rsidR="00397359" w:rsidRDefault="00397359" w:rsidP="00397359">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во-первых, в п. 3 ст. 48 ГК РФ закреплен исчерпывающий перечень юридических лиц, на имущество которых их учредители имеют вещные права. Общество в данном перечне не указано. Во-вторых, </w:t>
      </w:r>
      <w:r w:rsidR="00B17A0D">
        <w:rPr>
          <w:rFonts w:ascii="Times New Roman" w:hAnsi="Times New Roman" w:cs="Times New Roman"/>
          <w:sz w:val="28"/>
          <w:szCs w:val="28"/>
        </w:rPr>
        <w:br/>
      </w:r>
      <w:r w:rsidR="004E7988">
        <w:rPr>
          <w:rFonts w:ascii="Times New Roman" w:hAnsi="Times New Roman" w:cs="Times New Roman"/>
          <w:sz w:val="28"/>
          <w:szCs w:val="28"/>
        </w:rPr>
        <w:t xml:space="preserve">по мнению большинства ученых право собственности понимается как право </w:t>
      </w:r>
      <w:r w:rsidR="004E7988">
        <w:rPr>
          <w:rFonts w:ascii="Times New Roman" w:hAnsi="Times New Roman" w:cs="Times New Roman"/>
          <w:sz w:val="28"/>
          <w:szCs w:val="28"/>
        </w:rPr>
        <w:br/>
        <w:t xml:space="preserve">на материальную вещь. Соответственно, </w:t>
      </w:r>
      <w:r>
        <w:rPr>
          <w:rFonts w:ascii="Times New Roman" w:hAnsi="Times New Roman" w:cs="Times New Roman"/>
          <w:sz w:val="28"/>
          <w:szCs w:val="28"/>
        </w:rPr>
        <w:t>д</w:t>
      </w:r>
      <w:r w:rsidRPr="007E5DF0">
        <w:rPr>
          <w:rFonts w:ascii="Times New Roman" w:hAnsi="Times New Roman" w:cs="Times New Roman"/>
          <w:sz w:val="28"/>
          <w:szCs w:val="28"/>
        </w:rPr>
        <w:t>ля признания доли в качестве</w:t>
      </w:r>
      <w:r w:rsidR="00B17A0D">
        <w:rPr>
          <w:rFonts w:ascii="Times New Roman" w:hAnsi="Times New Roman" w:cs="Times New Roman"/>
          <w:sz w:val="28"/>
          <w:szCs w:val="28"/>
        </w:rPr>
        <w:t xml:space="preserve"> объекта вещного права</w:t>
      </w:r>
      <w:r w:rsidRPr="007E5DF0">
        <w:rPr>
          <w:rFonts w:ascii="Times New Roman" w:hAnsi="Times New Roman" w:cs="Times New Roman"/>
          <w:sz w:val="28"/>
          <w:szCs w:val="28"/>
        </w:rPr>
        <w:t>, необходимо доказать, что доля обладает всеми призна</w:t>
      </w:r>
      <w:r>
        <w:rPr>
          <w:rFonts w:ascii="Times New Roman" w:hAnsi="Times New Roman" w:cs="Times New Roman"/>
          <w:sz w:val="28"/>
          <w:szCs w:val="28"/>
        </w:rPr>
        <w:t>ками, присущими вещи. Так, с</w:t>
      </w:r>
      <w:r w:rsidRPr="007E5DF0">
        <w:rPr>
          <w:rFonts w:ascii="Times New Roman" w:hAnsi="Times New Roman" w:cs="Times New Roman"/>
          <w:sz w:val="28"/>
          <w:szCs w:val="28"/>
        </w:rPr>
        <w:t>огласно классическим воззрениям объектом вещных прав могут быть только индивидуально-определенные вещи</w:t>
      </w:r>
      <w:r>
        <w:rPr>
          <w:rStyle w:val="a6"/>
          <w:rFonts w:ascii="Times New Roman" w:hAnsi="Times New Roman" w:cs="Times New Roman"/>
          <w:sz w:val="28"/>
          <w:szCs w:val="28"/>
        </w:rPr>
        <w:footnoteReference w:id="21"/>
      </w:r>
      <w:r>
        <w:rPr>
          <w:rFonts w:ascii="Times New Roman" w:hAnsi="Times New Roman" w:cs="Times New Roman"/>
          <w:sz w:val="28"/>
          <w:szCs w:val="28"/>
        </w:rPr>
        <w:t>. Кроме того, вещь имеет материальную форму,</w:t>
      </w:r>
      <w:r w:rsidRPr="007E5DF0">
        <w:rPr>
          <w:rFonts w:ascii="Times New Roman" w:hAnsi="Times New Roman" w:cs="Times New Roman"/>
          <w:sz w:val="28"/>
          <w:szCs w:val="28"/>
        </w:rPr>
        <w:t xml:space="preserve"> участники оборота сохраняют</w:t>
      </w:r>
      <w:r>
        <w:rPr>
          <w:rFonts w:ascii="Times New Roman" w:hAnsi="Times New Roman" w:cs="Times New Roman"/>
          <w:sz w:val="28"/>
          <w:szCs w:val="28"/>
        </w:rPr>
        <w:t xml:space="preserve"> над ней</w:t>
      </w:r>
      <w:r w:rsidRPr="007E5DF0">
        <w:rPr>
          <w:rFonts w:ascii="Times New Roman" w:hAnsi="Times New Roman" w:cs="Times New Roman"/>
          <w:sz w:val="28"/>
          <w:szCs w:val="28"/>
        </w:rPr>
        <w:t xml:space="preserve"> фактич</w:t>
      </w:r>
      <w:r>
        <w:rPr>
          <w:rFonts w:ascii="Times New Roman" w:hAnsi="Times New Roman" w:cs="Times New Roman"/>
          <w:sz w:val="28"/>
          <w:szCs w:val="28"/>
        </w:rPr>
        <w:t>еское хозяйственное господство, она</w:t>
      </w:r>
      <w:r w:rsidRPr="007E5DF0">
        <w:rPr>
          <w:rFonts w:ascii="Times New Roman" w:hAnsi="Times New Roman" w:cs="Times New Roman"/>
          <w:sz w:val="28"/>
          <w:szCs w:val="28"/>
        </w:rPr>
        <w:t xml:space="preserve"> представляет собой определенную имущественную ценность в обороте и др.</w:t>
      </w:r>
      <w:r>
        <w:rPr>
          <w:rFonts w:ascii="Times New Roman" w:hAnsi="Times New Roman" w:cs="Times New Roman"/>
          <w:sz w:val="28"/>
          <w:szCs w:val="28"/>
        </w:rPr>
        <w:t xml:space="preserve"> </w:t>
      </w:r>
      <w:r w:rsidR="00FD380C" w:rsidRPr="007E5DF0">
        <w:rPr>
          <w:rFonts w:ascii="Times New Roman" w:hAnsi="Times New Roman" w:cs="Times New Roman"/>
          <w:sz w:val="28"/>
          <w:szCs w:val="28"/>
        </w:rPr>
        <w:t xml:space="preserve">Между тем, доля обладает только одним из вышеперечисленным признаков – она имеет имущественную ценность в обороте. С некоторыми оговорками можно говорить о том, что доля является индивидуально определенной, поскольку доля определяется соответствующим размером, выраженным в процентах или в виде дробного </w:t>
      </w:r>
      <w:r w:rsidR="00EE6FDF">
        <w:rPr>
          <w:rFonts w:ascii="Times New Roman" w:hAnsi="Times New Roman" w:cs="Times New Roman"/>
          <w:sz w:val="28"/>
          <w:szCs w:val="28"/>
        </w:rPr>
        <w:t xml:space="preserve">числа, а также определяется </w:t>
      </w:r>
      <w:r w:rsidR="00FD380C" w:rsidRPr="007E5DF0">
        <w:rPr>
          <w:rFonts w:ascii="Times New Roman" w:hAnsi="Times New Roman" w:cs="Times New Roman"/>
          <w:sz w:val="28"/>
          <w:szCs w:val="28"/>
        </w:rPr>
        <w:t>указание</w:t>
      </w:r>
      <w:r w:rsidR="00EE6FDF">
        <w:rPr>
          <w:rFonts w:ascii="Times New Roman" w:hAnsi="Times New Roman" w:cs="Times New Roman"/>
          <w:sz w:val="28"/>
          <w:szCs w:val="28"/>
        </w:rPr>
        <w:t>м</w:t>
      </w:r>
      <w:r w:rsidR="00FD380C" w:rsidRPr="007E5DF0">
        <w:rPr>
          <w:rFonts w:ascii="Times New Roman" w:hAnsi="Times New Roman" w:cs="Times New Roman"/>
          <w:sz w:val="28"/>
          <w:szCs w:val="28"/>
        </w:rPr>
        <w:t xml:space="preserve"> на фирменное наименование общества, </w:t>
      </w:r>
      <w:r w:rsidR="00FD380C" w:rsidRPr="007E5DF0">
        <w:rPr>
          <w:rFonts w:ascii="Times New Roman" w:hAnsi="Times New Roman" w:cs="Times New Roman"/>
          <w:sz w:val="28"/>
          <w:szCs w:val="28"/>
        </w:rPr>
        <w:lastRenderedPageBreak/>
        <w:t xml:space="preserve">к уставному капиталу которого принадлежит соответствующая доля. Однако остальные </w:t>
      </w:r>
      <w:r w:rsidR="00EE6FDF">
        <w:rPr>
          <w:rFonts w:ascii="Times New Roman" w:hAnsi="Times New Roman" w:cs="Times New Roman"/>
          <w:sz w:val="28"/>
          <w:szCs w:val="28"/>
        </w:rPr>
        <w:t xml:space="preserve">признаки не </w:t>
      </w:r>
      <w:r>
        <w:rPr>
          <w:rFonts w:ascii="Times New Roman" w:hAnsi="Times New Roman" w:cs="Times New Roman"/>
          <w:sz w:val="28"/>
          <w:szCs w:val="28"/>
        </w:rPr>
        <w:t xml:space="preserve">могут быть </w:t>
      </w:r>
      <w:r w:rsidR="00EE6FDF">
        <w:rPr>
          <w:rFonts w:ascii="Times New Roman" w:hAnsi="Times New Roman" w:cs="Times New Roman"/>
          <w:sz w:val="28"/>
          <w:szCs w:val="28"/>
        </w:rPr>
        <w:t xml:space="preserve">применимы к долям. </w:t>
      </w:r>
    </w:p>
    <w:p w14:paraId="45D2DD27" w14:textId="66325A3A" w:rsidR="00FD380C" w:rsidRPr="007E5DF0" w:rsidRDefault="00397359" w:rsidP="00C6657F">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6657F">
        <w:rPr>
          <w:rFonts w:ascii="Times New Roman" w:hAnsi="Times New Roman" w:cs="Times New Roman"/>
          <w:sz w:val="28"/>
          <w:szCs w:val="28"/>
        </w:rPr>
        <w:t>Выше</w:t>
      </w:r>
      <w:r>
        <w:rPr>
          <w:rFonts w:ascii="Times New Roman" w:hAnsi="Times New Roman" w:cs="Times New Roman"/>
          <w:sz w:val="28"/>
          <w:szCs w:val="28"/>
        </w:rPr>
        <w:t>из</w:t>
      </w:r>
      <w:r w:rsidR="00C6657F">
        <w:rPr>
          <w:rFonts w:ascii="Times New Roman" w:hAnsi="Times New Roman" w:cs="Times New Roman"/>
          <w:sz w:val="28"/>
          <w:szCs w:val="28"/>
        </w:rPr>
        <w:t xml:space="preserve">ложенное позволяет не согласиться с предложенной концепцией. </w:t>
      </w:r>
      <w:r w:rsidR="00FD380C" w:rsidRPr="007E5DF0">
        <w:rPr>
          <w:rFonts w:ascii="Times New Roman" w:hAnsi="Times New Roman" w:cs="Times New Roman"/>
          <w:sz w:val="28"/>
          <w:szCs w:val="28"/>
        </w:rPr>
        <w:t xml:space="preserve">Вместе с тем, в судебной практике поддерживается рассмотренный подход. </w:t>
      </w:r>
      <w:r w:rsidR="00BC1CCC">
        <w:rPr>
          <w:rFonts w:ascii="Times New Roman" w:hAnsi="Times New Roman" w:cs="Times New Roman"/>
          <w:sz w:val="28"/>
          <w:szCs w:val="28"/>
        </w:rPr>
        <w:br/>
      </w:r>
      <w:r w:rsidR="00FD380C" w:rsidRPr="007E5DF0">
        <w:rPr>
          <w:rFonts w:ascii="Times New Roman" w:hAnsi="Times New Roman" w:cs="Times New Roman"/>
          <w:sz w:val="28"/>
          <w:szCs w:val="28"/>
        </w:rPr>
        <w:t>В целом,</w:t>
      </w:r>
      <w:r w:rsidR="00EE6FDF">
        <w:rPr>
          <w:rFonts w:ascii="Times New Roman" w:hAnsi="Times New Roman" w:cs="Times New Roman"/>
          <w:sz w:val="28"/>
          <w:szCs w:val="28"/>
        </w:rPr>
        <w:t xml:space="preserve"> судами</w:t>
      </w:r>
      <w:r w:rsidR="00FD380C" w:rsidRPr="007E5DF0">
        <w:rPr>
          <w:rFonts w:ascii="Times New Roman" w:hAnsi="Times New Roman" w:cs="Times New Roman"/>
          <w:sz w:val="28"/>
          <w:szCs w:val="28"/>
        </w:rPr>
        <w:t xml:space="preserve"> признается возможность истребования доли из чужого незаконного владения с помощью такого способа защиты как виндикация</w:t>
      </w:r>
      <w:r w:rsidR="00FD380C" w:rsidRPr="007E5DF0">
        <w:rPr>
          <w:rStyle w:val="a6"/>
          <w:rFonts w:ascii="Times New Roman" w:hAnsi="Times New Roman" w:cs="Times New Roman"/>
          <w:sz w:val="28"/>
          <w:szCs w:val="28"/>
        </w:rPr>
        <w:footnoteReference w:id="22"/>
      </w:r>
      <w:r w:rsidR="00FD380C" w:rsidRPr="007E5DF0">
        <w:rPr>
          <w:rFonts w:ascii="Times New Roman" w:hAnsi="Times New Roman" w:cs="Times New Roman"/>
          <w:sz w:val="28"/>
          <w:szCs w:val="28"/>
        </w:rPr>
        <w:t>. Кроме того, суды прямо указывают на наличие права собственности на долю</w:t>
      </w:r>
      <w:r w:rsidR="00FD380C" w:rsidRPr="007E5DF0">
        <w:rPr>
          <w:rStyle w:val="a6"/>
          <w:rFonts w:ascii="Times New Roman" w:hAnsi="Times New Roman" w:cs="Times New Roman"/>
          <w:sz w:val="28"/>
          <w:szCs w:val="28"/>
        </w:rPr>
        <w:footnoteReference w:id="23"/>
      </w:r>
      <w:r w:rsidR="00FD380C" w:rsidRPr="007E5DF0">
        <w:rPr>
          <w:rFonts w:ascii="Times New Roman" w:hAnsi="Times New Roman" w:cs="Times New Roman"/>
          <w:sz w:val="28"/>
          <w:szCs w:val="28"/>
        </w:rPr>
        <w:t>.</w:t>
      </w:r>
    </w:p>
    <w:p w14:paraId="188F3DD3" w14:textId="0D558151" w:rsidR="00FD380C" w:rsidRPr="007E5DF0" w:rsidRDefault="00FD380C" w:rsidP="00D1269E">
      <w:pPr>
        <w:tabs>
          <w:tab w:val="left" w:pos="1425"/>
        </w:tabs>
        <w:spacing w:line="360" w:lineRule="auto"/>
        <w:ind w:firstLine="709"/>
        <w:jc w:val="both"/>
        <w:rPr>
          <w:rFonts w:ascii="Times New Roman" w:hAnsi="Times New Roman" w:cs="Times New Roman"/>
          <w:sz w:val="28"/>
          <w:szCs w:val="28"/>
        </w:rPr>
      </w:pPr>
      <w:r w:rsidRPr="007E5DF0">
        <w:rPr>
          <w:rFonts w:ascii="Times New Roman" w:hAnsi="Times New Roman" w:cs="Times New Roman"/>
          <w:sz w:val="28"/>
          <w:szCs w:val="28"/>
        </w:rPr>
        <w:t xml:space="preserve">Однако существует ряд противников данного подхода. В юридической литературе отмечается, что </w:t>
      </w:r>
      <w:r w:rsidR="00B17A0D">
        <w:rPr>
          <w:rFonts w:ascii="Times New Roman" w:hAnsi="Times New Roman" w:cs="Times New Roman"/>
          <w:sz w:val="28"/>
          <w:szCs w:val="28"/>
        </w:rPr>
        <w:t>право на долю</w:t>
      </w:r>
      <w:r w:rsidRPr="007E5DF0">
        <w:rPr>
          <w:rFonts w:ascii="Times New Roman" w:hAnsi="Times New Roman" w:cs="Times New Roman"/>
          <w:sz w:val="28"/>
          <w:szCs w:val="28"/>
        </w:rPr>
        <w:t xml:space="preserve"> не является вещным правом</w:t>
      </w:r>
      <w:r w:rsidRPr="007E5DF0">
        <w:rPr>
          <w:rStyle w:val="a6"/>
          <w:rFonts w:ascii="Times New Roman" w:hAnsi="Times New Roman" w:cs="Times New Roman"/>
          <w:sz w:val="28"/>
          <w:szCs w:val="28"/>
        </w:rPr>
        <w:footnoteReference w:id="24"/>
      </w:r>
      <w:r w:rsidRPr="007E5DF0">
        <w:rPr>
          <w:rFonts w:ascii="Times New Roman" w:hAnsi="Times New Roman" w:cs="Times New Roman"/>
          <w:sz w:val="28"/>
          <w:szCs w:val="28"/>
        </w:rPr>
        <w:t xml:space="preserve">. </w:t>
      </w:r>
      <w:r w:rsidR="00EE6FDF">
        <w:rPr>
          <w:rFonts w:ascii="Times New Roman" w:hAnsi="Times New Roman" w:cs="Times New Roman"/>
          <w:sz w:val="28"/>
          <w:szCs w:val="28"/>
        </w:rPr>
        <w:t>Некоторые суды также склонны</w:t>
      </w:r>
      <w:r w:rsidRPr="00EE6FDF">
        <w:rPr>
          <w:rFonts w:ascii="Times New Roman" w:hAnsi="Times New Roman" w:cs="Times New Roman"/>
          <w:sz w:val="28"/>
          <w:szCs w:val="28"/>
        </w:rPr>
        <w:t xml:space="preserve"> поддерживать данный вывод – доля участника в уставном капитале </w:t>
      </w:r>
      <w:r w:rsidR="00EE6FDF" w:rsidRPr="00EE6FDF">
        <w:rPr>
          <w:rFonts w:ascii="Times New Roman" w:hAnsi="Times New Roman" w:cs="Times New Roman"/>
          <w:sz w:val="28"/>
          <w:szCs w:val="28"/>
        </w:rPr>
        <w:t xml:space="preserve">вещью </w:t>
      </w:r>
      <w:r w:rsidRPr="00EE6FDF">
        <w:rPr>
          <w:rFonts w:ascii="Times New Roman" w:hAnsi="Times New Roman" w:cs="Times New Roman"/>
          <w:sz w:val="28"/>
          <w:szCs w:val="28"/>
        </w:rPr>
        <w:t>не признается</w:t>
      </w:r>
      <w:r w:rsidR="00397359" w:rsidRPr="00397359">
        <w:rPr>
          <w:rFonts w:ascii="Times New Roman" w:hAnsi="Times New Roman" w:cs="Times New Roman"/>
          <w:sz w:val="28"/>
          <w:szCs w:val="28"/>
          <w:vertAlign w:val="superscript"/>
        </w:rPr>
        <w:footnoteReference w:id="25"/>
      </w:r>
      <w:r w:rsidR="00397359" w:rsidRPr="00397359">
        <w:rPr>
          <w:rFonts w:ascii="Times New Roman" w:hAnsi="Times New Roman" w:cs="Times New Roman"/>
          <w:sz w:val="28"/>
          <w:szCs w:val="28"/>
        </w:rPr>
        <w:t>.</w:t>
      </w:r>
      <w:r w:rsidRPr="00EE6FDF">
        <w:rPr>
          <w:rFonts w:ascii="Times New Roman" w:hAnsi="Times New Roman" w:cs="Times New Roman"/>
          <w:sz w:val="28"/>
          <w:szCs w:val="28"/>
        </w:rPr>
        <w:t xml:space="preserve"> Например, в </w:t>
      </w:r>
      <w:r w:rsidR="00F833E8" w:rsidRPr="00EE6FDF">
        <w:rPr>
          <w:rFonts w:ascii="Times New Roman" w:hAnsi="Times New Roman" w:cs="Times New Roman"/>
          <w:sz w:val="28"/>
          <w:szCs w:val="28"/>
        </w:rPr>
        <w:t xml:space="preserve">одном из дел </w:t>
      </w:r>
      <w:r w:rsidRPr="00EE6FDF">
        <w:rPr>
          <w:rFonts w:ascii="Times New Roman" w:hAnsi="Times New Roman" w:cs="Times New Roman"/>
          <w:sz w:val="28"/>
          <w:szCs w:val="28"/>
        </w:rPr>
        <w:t xml:space="preserve">прямо указывается, что доля участника не является вещью, а представляет собой способ закрепления за лицом определенного объема имущественных </w:t>
      </w:r>
      <w:r w:rsidR="00A5385D">
        <w:rPr>
          <w:rFonts w:ascii="Times New Roman" w:hAnsi="Times New Roman" w:cs="Times New Roman"/>
          <w:sz w:val="28"/>
          <w:szCs w:val="28"/>
        </w:rPr>
        <w:br/>
      </w:r>
      <w:r w:rsidRPr="00EE6FDF">
        <w:rPr>
          <w:rFonts w:ascii="Times New Roman" w:hAnsi="Times New Roman" w:cs="Times New Roman"/>
          <w:sz w:val="28"/>
          <w:szCs w:val="28"/>
        </w:rPr>
        <w:t>и неимущественных прав и обязанностей участника общества</w:t>
      </w:r>
      <w:r w:rsidRPr="00EE6FDF">
        <w:rPr>
          <w:rStyle w:val="a6"/>
          <w:rFonts w:ascii="Times New Roman" w:hAnsi="Times New Roman" w:cs="Times New Roman"/>
          <w:sz w:val="28"/>
          <w:szCs w:val="28"/>
        </w:rPr>
        <w:footnoteReference w:id="26"/>
      </w:r>
      <w:r w:rsidR="00B17A0D">
        <w:rPr>
          <w:rFonts w:ascii="Times New Roman" w:hAnsi="Times New Roman" w:cs="Times New Roman"/>
          <w:sz w:val="28"/>
          <w:szCs w:val="28"/>
        </w:rPr>
        <w:t xml:space="preserve">. </w:t>
      </w:r>
      <w:r w:rsidR="00B17A0D">
        <w:rPr>
          <w:rFonts w:ascii="Times New Roman" w:hAnsi="Times New Roman" w:cs="Times New Roman"/>
          <w:sz w:val="28"/>
          <w:szCs w:val="28"/>
        </w:rPr>
        <w:br/>
      </w:r>
      <w:r w:rsidRPr="00EE6FDF">
        <w:rPr>
          <w:rFonts w:ascii="Times New Roman" w:hAnsi="Times New Roman" w:cs="Times New Roman"/>
          <w:sz w:val="28"/>
          <w:szCs w:val="28"/>
        </w:rPr>
        <w:t>И, следовательно, при заключении сделки купли-продажи доли истец мог приобрести только обязательственные</w:t>
      </w:r>
      <w:r w:rsidRPr="007E5DF0">
        <w:rPr>
          <w:rFonts w:ascii="Times New Roman" w:hAnsi="Times New Roman" w:cs="Times New Roman"/>
          <w:sz w:val="28"/>
          <w:szCs w:val="28"/>
        </w:rPr>
        <w:t xml:space="preserve"> права в отношении самого общества, </w:t>
      </w:r>
      <w:r w:rsidR="00A5385D">
        <w:rPr>
          <w:rFonts w:ascii="Times New Roman" w:hAnsi="Times New Roman" w:cs="Times New Roman"/>
          <w:sz w:val="28"/>
          <w:szCs w:val="28"/>
        </w:rPr>
        <w:br/>
      </w:r>
      <w:r w:rsidRPr="007E5DF0">
        <w:rPr>
          <w:rFonts w:ascii="Times New Roman" w:hAnsi="Times New Roman" w:cs="Times New Roman"/>
          <w:sz w:val="28"/>
          <w:szCs w:val="28"/>
        </w:rPr>
        <w:t xml:space="preserve">а также права по управлению, а не конкретное имущество. </w:t>
      </w:r>
    </w:p>
    <w:p w14:paraId="0DD1D3CA" w14:textId="0BD684C3" w:rsidR="0034438B" w:rsidRDefault="00281974" w:rsidP="0034438B">
      <w:pPr>
        <w:tabs>
          <w:tab w:val="left" w:pos="1425"/>
        </w:tabs>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И</w:t>
      </w:r>
      <w:r w:rsidR="00D1269E">
        <w:rPr>
          <w:rFonts w:ascii="Times New Roman" w:hAnsi="Times New Roman" w:cs="Times New Roman"/>
          <w:b/>
          <w:sz w:val="28"/>
          <w:szCs w:val="28"/>
        </w:rPr>
        <w:t xml:space="preserve">мущественно-правовая концепция. </w:t>
      </w:r>
      <w:r w:rsidR="0034438B" w:rsidRPr="007E5DF0">
        <w:rPr>
          <w:rFonts w:ascii="Times New Roman" w:hAnsi="Times New Roman" w:cs="Times New Roman"/>
          <w:sz w:val="28"/>
          <w:szCs w:val="28"/>
        </w:rPr>
        <w:t>Данный подход</w:t>
      </w:r>
      <w:r w:rsidR="0034438B">
        <w:rPr>
          <w:rFonts w:ascii="Times New Roman" w:hAnsi="Times New Roman" w:cs="Times New Roman"/>
          <w:sz w:val="28"/>
          <w:szCs w:val="28"/>
        </w:rPr>
        <w:t xml:space="preserve"> является б</w:t>
      </w:r>
      <w:r w:rsidR="0034438B" w:rsidRPr="0034438B">
        <w:rPr>
          <w:rFonts w:ascii="Times New Roman" w:hAnsi="Times New Roman" w:cs="Times New Roman"/>
          <w:sz w:val="28"/>
          <w:szCs w:val="28"/>
        </w:rPr>
        <w:t xml:space="preserve">лизким </w:t>
      </w:r>
      <w:r w:rsidR="0034438B">
        <w:rPr>
          <w:rFonts w:ascii="Times New Roman" w:hAnsi="Times New Roman" w:cs="Times New Roman"/>
          <w:sz w:val="28"/>
          <w:szCs w:val="28"/>
        </w:rPr>
        <w:t>к обязательственно-правовой концепции и основан на том, что</w:t>
      </w:r>
      <w:r w:rsidR="0034438B" w:rsidRPr="007E5DF0">
        <w:rPr>
          <w:rFonts w:ascii="Times New Roman" w:hAnsi="Times New Roman" w:cs="Times New Roman"/>
          <w:sz w:val="28"/>
          <w:szCs w:val="28"/>
        </w:rPr>
        <w:t xml:space="preserve"> доля </w:t>
      </w:r>
      <w:r w:rsidR="00D1269E">
        <w:rPr>
          <w:rFonts w:ascii="Times New Roman" w:hAnsi="Times New Roman" w:cs="Times New Roman"/>
          <w:sz w:val="28"/>
          <w:szCs w:val="28"/>
        </w:rPr>
        <w:t xml:space="preserve">рассматривается </w:t>
      </w:r>
      <w:r w:rsidR="0034438B" w:rsidRPr="007E5DF0">
        <w:rPr>
          <w:rFonts w:ascii="Times New Roman" w:hAnsi="Times New Roman" w:cs="Times New Roman"/>
          <w:sz w:val="28"/>
          <w:szCs w:val="28"/>
        </w:rPr>
        <w:t>как совокупност</w:t>
      </w:r>
      <w:r w:rsidR="0034438B">
        <w:rPr>
          <w:rFonts w:ascii="Times New Roman" w:hAnsi="Times New Roman" w:cs="Times New Roman"/>
          <w:sz w:val="28"/>
          <w:szCs w:val="28"/>
        </w:rPr>
        <w:t xml:space="preserve">ь имущественных прав участника или единое имущественное право, в состав которого входит комплекс правомочий. </w:t>
      </w:r>
    </w:p>
    <w:p w14:paraId="21BA21F1" w14:textId="1D002B93" w:rsidR="00D1269E" w:rsidRDefault="0034438B" w:rsidP="00D1269E">
      <w:pPr>
        <w:tabs>
          <w:tab w:val="left" w:pos="1425"/>
        </w:tabs>
        <w:spacing w:line="360" w:lineRule="auto"/>
        <w:ind w:firstLine="709"/>
        <w:jc w:val="both"/>
        <w:rPr>
          <w:rFonts w:ascii="Times New Roman" w:hAnsi="Times New Roman" w:cs="Times New Roman"/>
          <w:sz w:val="28"/>
          <w:szCs w:val="28"/>
        </w:rPr>
      </w:pPr>
      <w:r w:rsidRPr="007E5DF0">
        <w:rPr>
          <w:rFonts w:ascii="Times New Roman" w:hAnsi="Times New Roman" w:cs="Times New Roman"/>
          <w:sz w:val="28"/>
          <w:szCs w:val="28"/>
        </w:rPr>
        <w:lastRenderedPageBreak/>
        <w:t xml:space="preserve">Несмотря на то, что единства мнений по данному вопросу в судебной практике нет, указанная точка зрения находит свое отражение в практике Высшего Арбитражного Суда Российской Федерации (далее – ВАС РФ), согласно которой «доля в уставном капитале входит в состав такой группы объектов гражданских прав, как иное имущество, к которому ст. 128 ГК РФ относит в числе прочего </w:t>
      </w:r>
      <w:r w:rsidRPr="00B86486">
        <w:rPr>
          <w:rFonts w:ascii="Times New Roman" w:hAnsi="Times New Roman" w:cs="Times New Roman"/>
          <w:sz w:val="28"/>
          <w:szCs w:val="28"/>
        </w:rPr>
        <w:t>имущественные права»</w:t>
      </w:r>
      <w:r w:rsidRPr="00B86486">
        <w:rPr>
          <w:rStyle w:val="a6"/>
          <w:rFonts w:ascii="Times New Roman" w:hAnsi="Times New Roman" w:cs="Times New Roman"/>
          <w:sz w:val="28"/>
          <w:szCs w:val="28"/>
        </w:rPr>
        <w:footnoteReference w:id="27"/>
      </w:r>
      <w:r w:rsidRPr="00B86486">
        <w:rPr>
          <w:rFonts w:ascii="Times New Roman" w:hAnsi="Times New Roman" w:cs="Times New Roman"/>
          <w:sz w:val="28"/>
          <w:szCs w:val="28"/>
        </w:rPr>
        <w:t>. Данную точку зрения поддерживают и нижестоящие суды</w:t>
      </w:r>
      <w:r w:rsidRPr="00B86486">
        <w:rPr>
          <w:rStyle w:val="a6"/>
          <w:rFonts w:ascii="Times New Roman" w:hAnsi="Times New Roman" w:cs="Times New Roman"/>
          <w:sz w:val="28"/>
          <w:szCs w:val="28"/>
        </w:rPr>
        <w:footnoteReference w:id="28"/>
      </w:r>
      <w:r w:rsidRPr="00B86486">
        <w:rPr>
          <w:rFonts w:ascii="Times New Roman" w:hAnsi="Times New Roman" w:cs="Times New Roman"/>
          <w:sz w:val="28"/>
          <w:szCs w:val="28"/>
        </w:rPr>
        <w:t>. В актуальной практике</w:t>
      </w:r>
      <w:r w:rsidR="00B86486" w:rsidRPr="00B86486">
        <w:rPr>
          <w:rFonts w:ascii="Times New Roman" w:hAnsi="Times New Roman" w:cs="Times New Roman"/>
          <w:sz w:val="28"/>
          <w:szCs w:val="28"/>
        </w:rPr>
        <w:t xml:space="preserve"> нижестоящих судов</w:t>
      </w:r>
      <w:r w:rsidRPr="00B86486">
        <w:rPr>
          <w:rFonts w:ascii="Times New Roman" w:hAnsi="Times New Roman" w:cs="Times New Roman"/>
          <w:sz w:val="28"/>
          <w:szCs w:val="28"/>
        </w:rPr>
        <w:t xml:space="preserve"> можно найти аналогичные выводы</w:t>
      </w:r>
      <w:r w:rsidR="00B86486">
        <w:rPr>
          <w:rFonts w:ascii="Times New Roman" w:hAnsi="Times New Roman" w:cs="Times New Roman"/>
          <w:sz w:val="28"/>
          <w:szCs w:val="28"/>
        </w:rPr>
        <w:t>, н</w:t>
      </w:r>
      <w:r w:rsidRPr="00B86486">
        <w:rPr>
          <w:rFonts w:ascii="Times New Roman" w:hAnsi="Times New Roman" w:cs="Times New Roman"/>
          <w:sz w:val="28"/>
          <w:szCs w:val="28"/>
        </w:rPr>
        <w:t>апример</w:t>
      </w:r>
      <w:r w:rsidRPr="0034438B">
        <w:rPr>
          <w:rFonts w:ascii="Times New Roman" w:hAnsi="Times New Roman" w:cs="Times New Roman"/>
          <w:sz w:val="28"/>
          <w:szCs w:val="28"/>
        </w:rPr>
        <w:t>, доли квалифицировались</w:t>
      </w:r>
      <w:r>
        <w:rPr>
          <w:rFonts w:ascii="Times New Roman" w:hAnsi="Times New Roman" w:cs="Times New Roman"/>
          <w:sz w:val="28"/>
          <w:szCs w:val="28"/>
        </w:rPr>
        <w:t xml:space="preserve"> судами</w:t>
      </w:r>
      <w:r w:rsidRPr="0034438B">
        <w:rPr>
          <w:rFonts w:ascii="Times New Roman" w:hAnsi="Times New Roman" w:cs="Times New Roman"/>
          <w:sz w:val="28"/>
          <w:szCs w:val="28"/>
        </w:rPr>
        <w:t xml:space="preserve"> в качестве имущественного права обязательственного характера</w:t>
      </w:r>
      <w:r w:rsidRPr="0034438B">
        <w:rPr>
          <w:rFonts w:ascii="Times New Roman" w:hAnsi="Times New Roman" w:cs="Times New Roman"/>
          <w:sz w:val="28"/>
          <w:szCs w:val="28"/>
          <w:vertAlign w:val="superscript"/>
        </w:rPr>
        <w:footnoteReference w:id="29"/>
      </w:r>
      <w:r w:rsidRPr="0034438B">
        <w:rPr>
          <w:rFonts w:ascii="Times New Roman" w:hAnsi="Times New Roman" w:cs="Times New Roman"/>
          <w:sz w:val="28"/>
          <w:szCs w:val="28"/>
        </w:rPr>
        <w:t xml:space="preserve">. </w:t>
      </w:r>
    </w:p>
    <w:p w14:paraId="6555A3FF" w14:textId="0D1825CE" w:rsidR="0034438B" w:rsidRDefault="00FD380C" w:rsidP="00D1269E">
      <w:pPr>
        <w:tabs>
          <w:tab w:val="left" w:pos="1425"/>
        </w:tabs>
        <w:spacing w:line="360" w:lineRule="auto"/>
        <w:ind w:firstLine="709"/>
        <w:jc w:val="both"/>
        <w:rPr>
          <w:rFonts w:ascii="Times New Roman" w:hAnsi="Times New Roman" w:cs="Times New Roman"/>
          <w:sz w:val="28"/>
          <w:szCs w:val="28"/>
        </w:rPr>
      </w:pPr>
      <w:r w:rsidRPr="007E5DF0">
        <w:rPr>
          <w:rFonts w:ascii="Times New Roman" w:hAnsi="Times New Roman" w:cs="Times New Roman"/>
          <w:sz w:val="28"/>
          <w:szCs w:val="28"/>
        </w:rPr>
        <w:t xml:space="preserve">Становлению указанной точки зрения </w:t>
      </w:r>
      <w:r w:rsidR="00EE6FDF" w:rsidRPr="007E5DF0">
        <w:rPr>
          <w:rFonts w:ascii="Times New Roman" w:hAnsi="Times New Roman" w:cs="Times New Roman"/>
          <w:sz w:val="28"/>
          <w:szCs w:val="28"/>
        </w:rPr>
        <w:t>способствовали доктринальные исследования</w:t>
      </w:r>
      <w:r w:rsidR="00EE6FDF">
        <w:rPr>
          <w:rFonts w:ascii="Times New Roman" w:hAnsi="Times New Roman" w:cs="Times New Roman"/>
          <w:sz w:val="28"/>
          <w:szCs w:val="28"/>
        </w:rPr>
        <w:t>.</w:t>
      </w:r>
      <w:r w:rsidR="00EE6FDF" w:rsidRPr="00EE6FDF">
        <w:rPr>
          <w:rFonts w:ascii="Times New Roman" w:hAnsi="Times New Roman" w:cs="Times New Roman"/>
          <w:sz w:val="28"/>
          <w:szCs w:val="28"/>
        </w:rPr>
        <w:t xml:space="preserve"> </w:t>
      </w:r>
      <w:r w:rsidR="00EE6FDF" w:rsidRPr="007E5DF0">
        <w:rPr>
          <w:rFonts w:ascii="Times New Roman" w:hAnsi="Times New Roman" w:cs="Times New Roman"/>
          <w:sz w:val="28"/>
          <w:szCs w:val="28"/>
        </w:rPr>
        <w:t>Например, В. А. Лапач, а следом за ним и С. А. Шевченко приходят к выводу о том, что доля может быть охарактеризована как право быть участником общества и по систематике объектов гражданских прав должна быть отнесена к «иному имуществу»</w:t>
      </w:r>
      <w:r w:rsidR="00EE6FDF" w:rsidRPr="007E5DF0">
        <w:rPr>
          <w:rStyle w:val="a6"/>
          <w:rFonts w:ascii="Times New Roman" w:hAnsi="Times New Roman" w:cs="Times New Roman"/>
          <w:sz w:val="28"/>
          <w:szCs w:val="28"/>
        </w:rPr>
        <w:footnoteReference w:id="30"/>
      </w:r>
      <w:r w:rsidR="00EE6FDF" w:rsidRPr="007E5DF0">
        <w:rPr>
          <w:rFonts w:ascii="Times New Roman" w:hAnsi="Times New Roman" w:cs="Times New Roman"/>
          <w:sz w:val="28"/>
          <w:szCs w:val="28"/>
        </w:rPr>
        <w:t>.</w:t>
      </w:r>
      <w:r w:rsidR="00EE6FDF">
        <w:rPr>
          <w:rFonts w:ascii="Times New Roman" w:hAnsi="Times New Roman" w:cs="Times New Roman"/>
          <w:sz w:val="28"/>
          <w:szCs w:val="28"/>
        </w:rPr>
        <w:t xml:space="preserve"> </w:t>
      </w:r>
      <w:r w:rsidR="0034438B">
        <w:rPr>
          <w:rFonts w:ascii="Times New Roman" w:hAnsi="Times New Roman" w:cs="Times New Roman"/>
          <w:sz w:val="28"/>
          <w:szCs w:val="28"/>
        </w:rPr>
        <w:t>Р. С. Фатхутд</w:t>
      </w:r>
      <w:r w:rsidR="00F2000F">
        <w:rPr>
          <w:rFonts w:ascii="Times New Roman" w:hAnsi="Times New Roman" w:cs="Times New Roman"/>
          <w:sz w:val="28"/>
          <w:szCs w:val="28"/>
        </w:rPr>
        <w:t>и</w:t>
      </w:r>
      <w:r w:rsidR="0034438B">
        <w:rPr>
          <w:rFonts w:ascii="Times New Roman" w:hAnsi="Times New Roman" w:cs="Times New Roman"/>
          <w:sz w:val="28"/>
          <w:szCs w:val="28"/>
        </w:rPr>
        <w:t xml:space="preserve">нов говорит </w:t>
      </w:r>
      <w:r w:rsidR="00A5385D">
        <w:rPr>
          <w:rFonts w:ascii="Times New Roman" w:hAnsi="Times New Roman" w:cs="Times New Roman"/>
          <w:sz w:val="28"/>
          <w:szCs w:val="28"/>
        </w:rPr>
        <w:br/>
      </w:r>
      <w:r w:rsidR="0034438B">
        <w:rPr>
          <w:rFonts w:ascii="Times New Roman" w:hAnsi="Times New Roman" w:cs="Times New Roman"/>
          <w:sz w:val="28"/>
          <w:szCs w:val="28"/>
        </w:rPr>
        <w:t>о том, что доля – разновидность права участия, то есть доля представляется собой субъективное право на участие в организации деятельности общества, состоящее из единого и неделимого комплекса правомочий участника</w:t>
      </w:r>
      <w:r w:rsidR="0034438B">
        <w:rPr>
          <w:rStyle w:val="a6"/>
          <w:rFonts w:ascii="Times New Roman" w:hAnsi="Times New Roman" w:cs="Times New Roman"/>
          <w:sz w:val="28"/>
          <w:szCs w:val="28"/>
        </w:rPr>
        <w:footnoteReference w:id="31"/>
      </w:r>
      <w:r w:rsidR="0034438B">
        <w:rPr>
          <w:rFonts w:ascii="Times New Roman" w:hAnsi="Times New Roman" w:cs="Times New Roman"/>
          <w:sz w:val="28"/>
          <w:szCs w:val="28"/>
        </w:rPr>
        <w:t xml:space="preserve">. </w:t>
      </w:r>
    </w:p>
    <w:p w14:paraId="35DE3828" w14:textId="41205947" w:rsidR="00EE6FDF" w:rsidRDefault="00EE6FDF" w:rsidP="00D1269E">
      <w:pPr>
        <w:spacing w:line="360" w:lineRule="auto"/>
        <w:ind w:firstLine="709"/>
        <w:jc w:val="both"/>
        <w:rPr>
          <w:rFonts w:ascii="Times New Roman" w:hAnsi="Times New Roman" w:cs="Times New Roman"/>
          <w:sz w:val="28"/>
          <w:szCs w:val="28"/>
        </w:rPr>
      </w:pPr>
      <w:r w:rsidRPr="007E5DF0">
        <w:rPr>
          <w:rFonts w:ascii="Times New Roman" w:hAnsi="Times New Roman" w:cs="Times New Roman"/>
          <w:sz w:val="28"/>
          <w:szCs w:val="28"/>
        </w:rPr>
        <w:t xml:space="preserve">Вместе с тем, существуют и </w:t>
      </w:r>
      <w:r w:rsidRPr="00143913">
        <w:rPr>
          <w:rFonts w:ascii="Times New Roman" w:hAnsi="Times New Roman" w:cs="Times New Roman"/>
          <w:sz w:val="28"/>
          <w:szCs w:val="28"/>
        </w:rPr>
        <w:t xml:space="preserve">противники указанного подхода, подвергающие сомнению его обоснованность. </w:t>
      </w:r>
      <w:r w:rsidR="006529FB" w:rsidRPr="00143913">
        <w:rPr>
          <w:rFonts w:ascii="Times New Roman" w:hAnsi="Times New Roman" w:cs="Times New Roman"/>
          <w:sz w:val="28"/>
          <w:szCs w:val="28"/>
        </w:rPr>
        <w:t>Та</w:t>
      </w:r>
      <w:r w:rsidRPr="00143913">
        <w:rPr>
          <w:rFonts w:ascii="Times New Roman" w:hAnsi="Times New Roman" w:cs="Times New Roman"/>
          <w:sz w:val="28"/>
          <w:szCs w:val="28"/>
        </w:rPr>
        <w:t>к, по мнению</w:t>
      </w:r>
      <w:r w:rsidR="006529FB" w:rsidRPr="00143913">
        <w:rPr>
          <w:rFonts w:ascii="Times New Roman" w:hAnsi="Times New Roman" w:cs="Times New Roman"/>
          <w:sz w:val="28"/>
          <w:szCs w:val="28"/>
        </w:rPr>
        <w:t xml:space="preserve"> А. А. Чистова</w:t>
      </w:r>
      <w:r w:rsidR="00143913" w:rsidRPr="00143913">
        <w:rPr>
          <w:rFonts w:ascii="Times New Roman" w:hAnsi="Times New Roman" w:cs="Times New Roman"/>
          <w:sz w:val="28"/>
          <w:szCs w:val="28"/>
        </w:rPr>
        <w:t xml:space="preserve">, если доля представляет собой единое субъективное право, которое состоит </w:t>
      </w:r>
      <w:r w:rsidR="00A5385D">
        <w:rPr>
          <w:rFonts w:ascii="Times New Roman" w:hAnsi="Times New Roman" w:cs="Times New Roman"/>
          <w:sz w:val="28"/>
          <w:szCs w:val="28"/>
        </w:rPr>
        <w:br/>
      </w:r>
      <w:r w:rsidR="00143913" w:rsidRPr="00143913">
        <w:rPr>
          <w:rFonts w:ascii="Times New Roman" w:hAnsi="Times New Roman" w:cs="Times New Roman"/>
          <w:sz w:val="28"/>
          <w:szCs w:val="28"/>
        </w:rPr>
        <w:t>из правомочий, то возникать такие правомочия должны из одного основания</w:t>
      </w:r>
      <w:r w:rsidR="006529FB" w:rsidRPr="00143913">
        <w:rPr>
          <w:rStyle w:val="a6"/>
          <w:rFonts w:ascii="Times New Roman" w:hAnsi="Times New Roman" w:cs="Times New Roman"/>
          <w:sz w:val="28"/>
          <w:szCs w:val="28"/>
        </w:rPr>
        <w:footnoteReference w:id="32"/>
      </w:r>
      <w:r w:rsidR="00143913" w:rsidRPr="00143913">
        <w:rPr>
          <w:rFonts w:ascii="Times New Roman" w:hAnsi="Times New Roman" w:cs="Times New Roman"/>
          <w:sz w:val="28"/>
          <w:szCs w:val="28"/>
        </w:rPr>
        <w:t xml:space="preserve">. Вместе с тем, на самом деле возникновение различных правомочий участника </w:t>
      </w:r>
      <w:r w:rsidR="00143913" w:rsidRPr="00143913">
        <w:rPr>
          <w:rFonts w:ascii="Times New Roman" w:hAnsi="Times New Roman" w:cs="Times New Roman"/>
          <w:sz w:val="28"/>
          <w:szCs w:val="28"/>
        </w:rPr>
        <w:lastRenderedPageBreak/>
        <w:t>поставлено в зависимость от множества юридических фактов</w:t>
      </w:r>
      <w:r w:rsidR="00143913">
        <w:rPr>
          <w:rFonts w:ascii="Times New Roman" w:hAnsi="Times New Roman" w:cs="Times New Roman"/>
          <w:sz w:val="28"/>
          <w:szCs w:val="28"/>
        </w:rPr>
        <w:t xml:space="preserve"> (например, принятие собранием решения, которое, теоретически, может быть </w:t>
      </w:r>
      <w:r w:rsidR="00A5385D">
        <w:rPr>
          <w:rFonts w:ascii="Times New Roman" w:hAnsi="Times New Roman" w:cs="Times New Roman"/>
          <w:sz w:val="28"/>
          <w:szCs w:val="28"/>
        </w:rPr>
        <w:br/>
      </w:r>
      <w:r w:rsidR="00143913">
        <w:rPr>
          <w:rFonts w:ascii="Times New Roman" w:hAnsi="Times New Roman" w:cs="Times New Roman"/>
          <w:sz w:val="28"/>
          <w:szCs w:val="28"/>
        </w:rPr>
        <w:t>и не принято)</w:t>
      </w:r>
      <w:r w:rsidR="00143913" w:rsidRPr="00143913">
        <w:rPr>
          <w:rFonts w:ascii="Times New Roman" w:hAnsi="Times New Roman" w:cs="Times New Roman"/>
          <w:sz w:val="28"/>
          <w:szCs w:val="28"/>
        </w:rPr>
        <w:t>, что было рассмотрено ранее.</w:t>
      </w:r>
      <w:r w:rsidR="00143913">
        <w:rPr>
          <w:rFonts w:ascii="Times New Roman" w:hAnsi="Times New Roman" w:cs="Times New Roman"/>
          <w:sz w:val="28"/>
          <w:szCs w:val="28"/>
        </w:rPr>
        <w:t xml:space="preserve"> </w:t>
      </w:r>
      <w:r w:rsidR="006529FB">
        <w:rPr>
          <w:rFonts w:ascii="Times New Roman" w:hAnsi="Times New Roman" w:cs="Times New Roman"/>
          <w:sz w:val="28"/>
          <w:szCs w:val="28"/>
        </w:rPr>
        <w:t xml:space="preserve">Помимо этого, Л. А. Новоселова </w:t>
      </w:r>
      <w:r w:rsidR="004E7988">
        <w:rPr>
          <w:rFonts w:ascii="Times New Roman" w:hAnsi="Times New Roman" w:cs="Times New Roman"/>
          <w:sz w:val="28"/>
          <w:szCs w:val="28"/>
        </w:rPr>
        <w:t xml:space="preserve">справедливо </w:t>
      </w:r>
      <w:r w:rsidR="006529FB">
        <w:rPr>
          <w:rFonts w:ascii="Times New Roman" w:hAnsi="Times New Roman" w:cs="Times New Roman"/>
          <w:sz w:val="28"/>
          <w:szCs w:val="28"/>
        </w:rPr>
        <w:t>указывает</w:t>
      </w:r>
      <w:r w:rsidRPr="007E5DF0">
        <w:rPr>
          <w:rFonts w:ascii="Times New Roman" w:hAnsi="Times New Roman" w:cs="Times New Roman"/>
          <w:sz w:val="28"/>
          <w:szCs w:val="28"/>
        </w:rPr>
        <w:t>,</w:t>
      </w:r>
      <w:r w:rsidR="006529FB">
        <w:rPr>
          <w:rFonts w:ascii="Times New Roman" w:hAnsi="Times New Roman" w:cs="Times New Roman"/>
          <w:sz w:val="28"/>
          <w:szCs w:val="28"/>
        </w:rPr>
        <w:t xml:space="preserve"> что</w:t>
      </w:r>
      <w:r w:rsidRPr="007E5DF0">
        <w:rPr>
          <w:rFonts w:ascii="Times New Roman" w:hAnsi="Times New Roman" w:cs="Times New Roman"/>
          <w:sz w:val="28"/>
          <w:szCs w:val="28"/>
        </w:rPr>
        <w:t xml:space="preserve"> при характеристике доли как объекта права</w:t>
      </w:r>
      <w:r w:rsidR="004E7988">
        <w:rPr>
          <w:rFonts w:ascii="Times New Roman" w:hAnsi="Times New Roman" w:cs="Times New Roman"/>
          <w:sz w:val="28"/>
          <w:szCs w:val="28"/>
        </w:rPr>
        <w:t>,</w:t>
      </w:r>
      <w:r w:rsidRPr="007E5DF0">
        <w:rPr>
          <w:rFonts w:ascii="Times New Roman" w:hAnsi="Times New Roman" w:cs="Times New Roman"/>
          <w:sz w:val="28"/>
          <w:szCs w:val="28"/>
        </w:rPr>
        <w:t xml:space="preserve"> наличие у ее обладателя не только прав, но и </w:t>
      </w:r>
      <w:r w:rsidR="004E7988">
        <w:rPr>
          <w:rFonts w:ascii="Times New Roman" w:hAnsi="Times New Roman" w:cs="Times New Roman"/>
          <w:sz w:val="28"/>
          <w:szCs w:val="28"/>
        </w:rPr>
        <w:t>обязанностей упускается из виду. В</w:t>
      </w:r>
      <w:r w:rsidRPr="007E5DF0">
        <w:rPr>
          <w:rFonts w:ascii="Times New Roman" w:hAnsi="Times New Roman" w:cs="Times New Roman"/>
          <w:sz w:val="28"/>
          <w:szCs w:val="28"/>
        </w:rPr>
        <w:t xml:space="preserve"> связи с этим определение доли как совокупност</w:t>
      </w:r>
      <w:r w:rsidR="004E7988">
        <w:rPr>
          <w:rFonts w:ascii="Times New Roman" w:hAnsi="Times New Roman" w:cs="Times New Roman"/>
          <w:sz w:val="28"/>
          <w:szCs w:val="28"/>
        </w:rPr>
        <w:t>и имущественных прав, как единого имущественного права</w:t>
      </w:r>
      <w:r w:rsidRPr="007E5DF0">
        <w:rPr>
          <w:rFonts w:ascii="Times New Roman" w:hAnsi="Times New Roman" w:cs="Times New Roman"/>
          <w:sz w:val="28"/>
          <w:szCs w:val="28"/>
        </w:rPr>
        <w:t xml:space="preserve"> не совсем точно</w:t>
      </w:r>
      <w:r>
        <w:rPr>
          <w:rStyle w:val="a6"/>
          <w:rFonts w:ascii="Times New Roman" w:hAnsi="Times New Roman" w:cs="Times New Roman"/>
          <w:sz w:val="28"/>
          <w:szCs w:val="28"/>
        </w:rPr>
        <w:footnoteReference w:id="33"/>
      </w:r>
      <w:r>
        <w:rPr>
          <w:rFonts w:ascii="Times New Roman" w:hAnsi="Times New Roman" w:cs="Times New Roman"/>
          <w:sz w:val="28"/>
          <w:szCs w:val="28"/>
        </w:rPr>
        <w:t xml:space="preserve">. </w:t>
      </w:r>
    </w:p>
    <w:p w14:paraId="64787C8F" w14:textId="2CAAA509" w:rsidR="0052474F" w:rsidRPr="007E5DF0" w:rsidRDefault="0052474F" w:rsidP="006529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полагаем, что нельзя согласиться с позицией сторонников данной концепции, а также с позицией ряда судебных органов.</w:t>
      </w:r>
      <w:r w:rsidRPr="0052474F">
        <w:rPr>
          <w:rFonts w:ascii="Times New Roman" w:hAnsi="Times New Roman" w:cs="Times New Roman"/>
          <w:sz w:val="28"/>
          <w:szCs w:val="28"/>
        </w:rPr>
        <w:t xml:space="preserve"> </w:t>
      </w:r>
      <w:r w:rsidRPr="007E5DF0">
        <w:rPr>
          <w:rFonts w:ascii="Times New Roman" w:hAnsi="Times New Roman" w:cs="Times New Roman"/>
          <w:sz w:val="28"/>
          <w:szCs w:val="28"/>
        </w:rPr>
        <w:t xml:space="preserve">В продолжение изложенной </w:t>
      </w:r>
      <w:r>
        <w:rPr>
          <w:rFonts w:ascii="Times New Roman" w:hAnsi="Times New Roman" w:cs="Times New Roman"/>
          <w:sz w:val="28"/>
          <w:szCs w:val="28"/>
        </w:rPr>
        <w:t>концепции</w:t>
      </w:r>
      <w:r w:rsidRPr="007E5DF0">
        <w:rPr>
          <w:rFonts w:ascii="Times New Roman" w:hAnsi="Times New Roman" w:cs="Times New Roman"/>
          <w:sz w:val="28"/>
          <w:szCs w:val="28"/>
        </w:rPr>
        <w:t>, представляется интересным рассмотреть следующую точку зрения.</w:t>
      </w:r>
    </w:p>
    <w:p w14:paraId="300D821F" w14:textId="512DC3B7" w:rsidR="00B27E16" w:rsidRPr="00B27E16" w:rsidRDefault="00213E65" w:rsidP="00110CCE">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Корпоративно-правовая или комплексная концепция</w:t>
      </w:r>
      <w:r w:rsidR="00D1269E">
        <w:rPr>
          <w:rFonts w:ascii="Times New Roman" w:hAnsi="Times New Roman" w:cs="Times New Roman"/>
          <w:b/>
          <w:sz w:val="28"/>
          <w:szCs w:val="28"/>
        </w:rPr>
        <w:t xml:space="preserve">. </w:t>
      </w:r>
      <w:r w:rsidR="00FD380C" w:rsidRPr="007E5DF0">
        <w:rPr>
          <w:rFonts w:ascii="Times New Roman" w:hAnsi="Times New Roman" w:cs="Times New Roman"/>
          <w:sz w:val="28"/>
          <w:szCs w:val="28"/>
        </w:rPr>
        <w:t>Ряд автор</w:t>
      </w:r>
      <w:r w:rsidR="004E7988">
        <w:rPr>
          <w:rFonts w:ascii="Times New Roman" w:hAnsi="Times New Roman" w:cs="Times New Roman"/>
          <w:sz w:val="28"/>
          <w:szCs w:val="28"/>
        </w:rPr>
        <w:t>ов приходи</w:t>
      </w:r>
      <w:r w:rsidR="00EE6FDF">
        <w:rPr>
          <w:rFonts w:ascii="Times New Roman" w:hAnsi="Times New Roman" w:cs="Times New Roman"/>
          <w:sz w:val="28"/>
          <w:szCs w:val="28"/>
        </w:rPr>
        <w:t xml:space="preserve">т к выводу о том, </w:t>
      </w:r>
      <w:r w:rsidR="00EE6FDF" w:rsidRPr="007E5DF0">
        <w:rPr>
          <w:rFonts w:ascii="Times New Roman" w:hAnsi="Times New Roman" w:cs="Times New Roman"/>
          <w:sz w:val="28"/>
          <w:szCs w:val="28"/>
        </w:rPr>
        <w:t xml:space="preserve">что доля – не только имущественное право, </w:t>
      </w:r>
      <w:r w:rsidR="00A5385D">
        <w:rPr>
          <w:rFonts w:ascii="Times New Roman" w:hAnsi="Times New Roman" w:cs="Times New Roman"/>
          <w:sz w:val="28"/>
          <w:szCs w:val="28"/>
        </w:rPr>
        <w:br/>
      </w:r>
      <w:r w:rsidR="00EE6FDF" w:rsidRPr="007E5DF0">
        <w:rPr>
          <w:rFonts w:ascii="Times New Roman" w:hAnsi="Times New Roman" w:cs="Times New Roman"/>
          <w:sz w:val="28"/>
          <w:szCs w:val="28"/>
        </w:rPr>
        <w:t xml:space="preserve">а комплекс прав и </w:t>
      </w:r>
      <w:r w:rsidR="00EE6FDF">
        <w:rPr>
          <w:rFonts w:ascii="Times New Roman" w:hAnsi="Times New Roman" w:cs="Times New Roman"/>
          <w:sz w:val="28"/>
          <w:szCs w:val="28"/>
        </w:rPr>
        <w:t>обязанностей участника общества</w:t>
      </w:r>
      <w:r w:rsidR="00EE6FDF" w:rsidRPr="007E5DF0">
        <w:rPr>
          <w:rStyle w:val="a6"/>
          <w:rFonts w:ascii="Times New Roman" w:hAnsi="Times New Roman" w:cs="Times New Roman"/>
          <w:sz w:val="28"/>
          <w:szCs w:val="28"/>
        </w:rPr>
        <w:footnoteReference w:id="34"/>
      </w:r>
      <w:r w:rsidR="00EE6FDF">
        <w:rPr>
          <w:rFonts w:ascii="Times New Roman" w:hAnsi="Times New Roman" w:cs="Times New Roman"/>
          <w:sz w:val="28"/>
          <w:szCs w:val="28"/>
        </w:rPr>
        <w:t xml:space="preserve">. Иными словами, </w:t>
      </w:r>
      <w:r w:rsidR="00FD380C" w:rsidRPr="007E5DF0">
        <w:rPr>
          <w:rFonts w:ascii="Times New Roman" w:hAnsi="Times New Roman" w:cs="Times New Roman"/>
          <w:sz w:val="28"/>
          <w:szCs w:val="28"/>
        </w:rPr>
        <w:t>доля представляет собой некое особое субъективное право на участие в деятельности общества, которое состоит из неделимого комплекса правомочий участника общества</w:t>
      </w:r>
      <w:r w:rsidR="00A67056">
        <w:rPr>
          <w:rStyle w:val="a6"/>
          <w:rFonts w:ascii="Times New Roman" w:hAnsi="Times New Roman" w:cs="Times New Roman"/>
          <w:sz w:val="28"/>
          <w:szCs w:val="28"/>
        </w:rPr>
        <w:footnoteReference w:id="35"/>
      </w:r>
      <w:r w:rsidR="00FD380C" w:rsidRPr="007E5DF0">
        <w:rPr>
          <w:rFonts w:ascii="Times New Roman" w:hAnsi="Times New Roman" w:cs="Times New Roman"/>
          <w:sz w:val="28"/>
          <w:szCs w:val="28"/>
        </w:rPr>
        <w:t xml:space="preserve">. Данное право сочетает в себе признаки как абсолютного, </w:t>
      </w:r>
      <w:r w:rsidR="00A5385D">
        <w:rPr>
          <w:rFonts w:ascii="Times New Roman" w:hAnsi="Times New Roman" w:cs="Times New Roman"/>
          <w:sz w:val="28"/>
          <w:szCs w:val="28"/>
        </w:rPr>
        <w:br/>
      </w:r>
      <w:r w:rsidR="00FD380C" w:rsidRPr="007E5DF0">
        <w:rPr>
          <w:rFonts w:ascii="Times New Roman" w:hAnsi="Times New Roman" w:cs="Times New Roman"/>
          <w:sz w:val="28"/>
          <w:szCs w:val="28"/>
        </w:rPr>
        <w:t xml:space="preserve">так и относительного права. Указанный вывод поддерживается и другими авторами, </w:t>
      </w:r>
      <w:r w:rsidR="006C2F8C">
        <w:rPr>
          <w:rFonts w:ascii="Times New Roman" w:hAnsi="Times New Roman" w:cs="Times New Roman"/>
          <w:sz w:val="28"/>
          <w:szCs w:val="28"/>
        </w:rPr>
        <w:t>определяющими</w:t>
      </w:r>
      <w:r w:rsidR="00FD380C" w:rsidRPr="007E5DF0">
        <w:rPr>
          <w:rFonts w:ascii="Times New Roman" w:hAnsi="Times New Roman" w:cs="Times New Roman"/>
          <w:sz w:val="28"/>
          <w:szCs w:val="28"/>
        </w:rPr>
        <w:t xml:space="preserve"> долю через понятие «статус участника общества»</w:t>
      </w:r>
      <w:r w:rsidR="00FD380C" w:rsidRPr="007E5DF0">
        <w:rPr>
          <w:rStyle w:val="a6"/>
          <w:rFonts w:ascii="Times New Roman" w:hAnsi="Times New Roman" w:cs="Times New Roman"/>
          <w:sz w:val="28"/>
          <w:szCs w:val="28"/>
        </w:rPr>
        <w:footnoteReference w:id="36"/>
      </w:r>
      <w:r w:rsidR="00FD380C" w:rsidRPr="007E5DF0">
        <w:rPr>
          <w:rFonts w:ascii="Times New Roman" w:hAnsi="Times New Roman" w:cs="Times New Roman"/>
          <w:sz w:val="28"/>
          <w:szCs w:val="28"/>
        </w:rPr>
        <w:t xml:space="preserve">. </w:t>
      </w:r>
      <w:r w:rsidR="006C2F8C">
        <w:rPr>
          <w:rFonts w:ascii="Times New Roman" w:hAnsi="Times New Roman" w:cs="Times New Roman"/>
          <w:sz w:val="28"/>
          <w:szCs w:val="28"/>
        </w:rPr>
        <w:t>Также, из</w:t>
      </w:r>
      <w:r w:rsidR="00B27E16">
        <w:rPr>
          <w:rFonts w:ascii="Times New Roman" w:hAnsi="Times New Roman" w:cs="Times New Roman"/>
          <w:sz w:val="28"/>
          <w:szCs w:val="28"/>
        </w:rPr>
        <w:t xml:space="preserve"> п. 1.2 Методических рекомендаций по теме «</w:t>
      </w:r>
      <w:r w:rsidR="00B27E16" w:rsidRPr="00B27E16">
        <w:rPr>
          <w:rFonts w:ascii="Times New Roman" w:hAnsi="Times New Roman" w:cs="Times New Roman"/>
          <w:sz w:val="28"/>
          <w:szCs w:val="28"/>
        </w:rPr>
        <w:t xml:space="preserve">О наследовании долей </w:t>
      </w:r>
      <w:r w:rsidR="00C72A8E">
        <w:rPr>
          <w:rFonts w:ascii="Times New Roman" w:hAnsi="Times New Roman" w:cs="Times New Roman"/>
          <w:sz w:val="28"/>
          <w:szCs w:val="28"/>
        </w:rPr>
        <w:br/>
      </w:r>
      <w:r w:rsidR="00B27E16" w:rsidRPr="00B27E16">
        <w:rPr>
          <w:rFonts w:ascii="Times New Roman" w:hAnsi="Times New Roman" w:cs="Times New Roman"/>
          <w:sz w:val="28"/>
          <w:szCs w:val="28"/>
        </w:rPr>
        <w:t>в уставном капитале обществ с ограниченной ответственностью</w:t>
      </w:r>
      <w:r w:rsidR="00B27E16">
        <w:rPr>
          <w:rFonts w:ascii="Times New Roman" w:hAnsi="Times New Roman" w:cs="Times New Roman"/>
          <w:sz w:val="28"/>
          <w:szCs w:val="28"/>
        </w:rPr>
        <w:t>»</w:t>
      </w:r>
      <w:r w:rsidR="00B27E16">
        <w:rPr>
          <w:rStyle w:val="a6"/>
          <w:rFonts w:ascii="Times New Roman" w:hAnsi="Times New Roman" w:cs="Times New Roman"/>
          <w:sz w:val="28"/>
          <w:szCs w:val="28"/>
        </w:rPr>
        <w:footnoteReference w:id="37"/>
      </w:r>
      <w:r w:rsidR="00B27E16">
        <w:rPr>
          <w:rFonts w:ascii="Times New Roman" w:hAnsi="Times New Roman" w:cs="Times New Roman"/>
          <w:sz w:val="28"/>
          <w:szCs w:val="28"/>
        </w:rPr>
        <w:t xml:space="preserve"> </w:t>
      </w:r>
      <w:r w:rsidR="00EF59A0">
        <w:rPr>
          <w:rFonts w:ascii="Times New Roman" w:hAnsi="Times New Roman" w:cs="Times New Roman"/>
          <w:sz w:val="28"/>
          <w:szCs w:val="28"/>
        </w:rPr>
        <w:t xml:space="preserve">(далее – Методические рекомендации) </w:t>
      </w:r>
      <w:r w:rsidR="006C2F8C">
        <w:rPr>
          <w:rFonts w:ascii="Times New Roman" w:hAnsi="Times New Roman" w:cs="Times New Roman"/>
          <w:sz w:val="28"/>
          <w:szCs w:val="28"/>
        </w:rPr>
        <w:t xml:space="preserve">следует, что </w:t>
      </w:r>
      <w:r w:rsidR="00B27E16">
        <w:rPr>
          <w:rFonts w:ascii="Times New Roman" w:hAnsi="Times New Roman" w:cs="Times New Roman"/>
          <w:sz w:val="28"/>
          <w:szCs w:val="28"/>
        </w:rPr>
        <w:t xml:space="preserve">доля </w:t>
      </w:r>
      <w:r w:rsidR="00B27E16" w:rsidRPr="00B27E16">
        <w:rPr>
          <w:rFonts w:ascii="Times New Roman" w:hAnsi="Times New Roman" w:cs="Times New Roman"/>
          <w:sz w:val="28"/>
          <w:szCs w:val="28"/>
        </w:rPr>
        <w:t xml:space="preserve">участника представляет собой </w:t>
      </w:r>
      <w:r w:rsidR="00B27E16" w:rsidRPr="00B27E16">
        <w:rPr>
          <w:rFonts w:ascii="Times New Roman" w:hAnsi="Times New Roman" w:cs="Times New Roman"/>
          <w:sz w:val="28"/>
          <w:szCs w:val="28"/>
        </w:rPr>
        <w:lastRenderedPageBreak/>
        <w:t xml:space="preserve">способ закрепления за лицом определенного объема имущественных </w:t>
      </w:r>
      <w:r w:rsidR="00A5385D">
        <w:rPr>
          <w:rFonts w:ascii="Times New Roman" w:hAnsi="Times New Roman" w:cs="Times New Roman"/>
          <w:sz w:val="28"/>
          <w:szCs w:val="28"/>
        </w:rPr>
        <w:br/>
      </w:r>
      <w:r w:rsidR="00B27E16" w:rsidRPr="00B27E16">
        <w:rPr>
          <w:rFonts w:ascii="Times New Roman" w:hAnsi="Times New Roman" w:cs="Times New Roman"/>
          <w:sz w:val="28"/>
          <w:szCs w:val="28"/>
        </w:rPr>
        <w:t>и неимущественных прав и обязанностей участника об</w:t>
      </w:r>
      <w:r>
        <w:rPr>
          <w:rFonts w:ascii="Times New Roman" w:hAnsi="Times New Roman" w:cs="Times New Roman"/>
          <w:sz w:val="28"/>
          <w:szCs w:val="28"/>
        </w:rPr>
        <w:t>щества.</w:t>
      </w:r>
    </w:p>
    <w:p w14:paraId="7595E4BA" w14:textId="7AB18A12" w:rsidR="003D2521" w:rsidRDefault="00FD380C" w:rsidP="007E5DF0">
      <w:pPr>
        <w:spacing w:line="360" w:lineRule="auto"/>
        <w:ind w:firstLine="708"/>
        <w:jc w:val="both"/>
        <w:rPr>
          <w:rFonts w:ascii="Times New Roman" w:hAnsi="Times New Roman" w:cs="Times New Roman"/>
          <w:sz w:val="28"/>
          <w:szCs w:val="28"/>
        </w:rPr>
      </w:pPr>
      <w:r w:rsidRPr="007E5DF0">
        <w:rPr>
          <w:rFonts w:ascii="Times New Roman" w:hAnsi="Times New Roman" w:cs="Times New Roman"/>
          <w:sz w:val="28"/>
          <w:szCs w:val="28"/>
        </w:rPr>
        <w:t>Кроме того, данная позиция находит отражение в судебной практике. Например, Конституционный Суд РФ отметил, что доля «как объект гражданского оборота не может рассматриваться как простой набор имущественных прав, поскольку наличие доли связывает ее обладателя определенными обязанностями»</w:t>
      </w:r>
      <w:r w:rsidRPr="007E5DF0">
        <w:rPr>
          <w:rStyle w:val="a6"/>
          <w:rFonts w:ascii="Times New Roman" w:hAnsi="Times New Roman" w:cs="Times New Roman"/>
          <w:sz w:val="28"/>
          <w:szCs w:val="28"/>
        </w:rPr>
        <w:footnoteReference w:id="38"/>
      </w:r>
      <w:r w:rsidRPr="007E5DF0">
        <w:rPr>
          <w:rFonts w:ascii="Times New Roman" w:hAnsi="Times New Roman" w:cs="Times New Roman"/>
          <w:sz w:val="28"/>
          <w:szCs w:val="28"/>
        </w:rPr>
        <w:t xml:space="preserve">. </w:t>
      </w:r>
      <w:r w:rsidR="00515A5D">
        <w:rPr>
          <w:rFonts w:ascii="Times New Roman" w:hAnsi="Times New Roman" w:cs="Times New Roman"/>
          <w:sz w:val="28"/>
          <w:szCs w:val="28"/>
        </w:rPr>
        <w:t>Такой же</w:t>
      </w:r>
      <w:r w:rsidR="00213E65">
        <w:rPr>
          <w:rFonts w:ascii="Times New Roman" w:hAnsi="Times New Roman" w:cs="Times New Roman"/>
          <w:sz w:val="28"/>
          <w:szCs w:val="28"/>
        </w:rPr>
        <w:t xml:space="preserve"> подход отражен в актах ВАС РФ</w:t>
      </w:r>
      <w:r w:rsidR="00213E65">
        <w:rPr>
          <w:rStyle w:val="a6"/>
          <w:rFonts w:ascii="Times New Roman" w:hAnsi="Times New Roman" w:cs="Times New Roman"/>
          <w:sz w:val="28"/>
          <w:szCs w:val="28"/>
        </w:rPr>
        <w:footnoteReference w:id="39"/>
      </w:r>
      <w:r w:rsidR="00213E65">
        <w:rPr>
          <w:rFonts w:ascii="Times New Roman" w:hAnsi="Times New Roman" w:cs="Times New Roman"/>
          <w:sz w:val="28"/>
          <w:szCs w:val="28"/>
        </w:rPr>
        <w:t xml:space="preserve">. </w:t>
      </w:r>
      <w:r w:rsidRPr="007E5DF0">
        <w:rPr>
          <w:rFonts w:ascii="Times New Roman" w:hAnsi="Times New Roman" w:cs="Times New Roman"/>
          <w:sz w:val="28"/>
          <w:szCs w:val="28"/>
        </w:rPr>
        <w:t xml:space="preserve">Следует заметить, что нижестоящие суды приходили к аналогичному выводу </w:t>
      </w:r>
      <w:r w:rsidR="00A5385D">
        <w:rPr>
          <w:rFonts w:ascii="Times New Roman" w:hAnsi="Times New Roman" w:cs="Times New Roman"/>
          <w:sz w:val="28"/>
          <w:szCs w:val="28"/>
        </w:rPr>
        <w:br/>
      </w:r>
      <w:r w:rsidR="004E7988">
        <w:rPr>
          <w:rFonts w:ascii="Times New Roman" w:hAnsi="Times New Roman" w:cs="Times New Roman"/>
          <w:sz w:val="28"/>
          <w:szCs w:val="28"/>
        </w:rPr>
        <w:t>о том, что доля - не имеющий</w:t>
      </w:r>
      <w:r w:rsidRPr="007E5DF0">
        <w:rPr>
          <w:rFonts w:ascii="Times New Roman" w:hAnsi="Times New Roman" w:cs="Times New Roman"/>
          <w:sz w:val="28"/>
          <w:szCs w:val="28"/>
        </w:rPr>
        <w:t xml:space="preserve"> материального воплощения объект гражданско</w:t>
      </w:r>
      <w:r w:rsidR="004E7988">
        <w:rPr>
          <w:rFonts w:ascii="Times New Roman" w:hAnsi="Times New Roman" w:cs="Times New Roman"/>
          <w:sz w:val="28"/>
          <w:szCs w:val="28"/>
        </w:rPr>
        <w:t>го оборота, представляющий собой</w:t>
      </w:r>
      <w:r w:rsidRPr="007E5DF0">
        <w:rPr>
          <w:rFonts w:ascii="Times New Roman" w:hAnsi="Times New Roman" w:cs="Times New Roman"/>
          <w:sz w:val="28"/>
          <w:szCs w:val="28"/>
        </w:rPr>
        <w:t xml:space="preserve"> единую и неделимую совокупность имущественных и неимущественных прав и имеющий определенную стоимостную оценку, выражающуюся в номинальной стоимости</w:t>
      </w:r>
      <w:r w:rsidRPr="007E5DF0">
        <w:rPr>
          <w:rStyle w:val="a6"/>
          <w:rFonts w:ascii="Times New Roman" w:hAnsi="Times New Roman" w:cs="Times New Roman"/>
          <w:sz w:val="28"/>
          <w:szCs w:val="28"/>
        </w:rPr>
        <w:footnoteReference w:id="40"/>
      </w:r>
      <w:r w:rsidRPr="007E5DF0">
        <w:rPr>
          <w:rFonts w:ascii="Times New Roman" w:hAnsi="Times New Roman" w:cs="Times New Roman"/>
          <w:sz w:val="28"/>
          <w:szCs w:val="28"/>
        </w:rPr>
        <w:t>.</w:t>
      </w:r>
      <w:r w:rsidR="003D2521">
        <w:rPr>
          <w:rFonts w:ascii="Times New Roman" w:hAnsi="Times New Roman" w:cs="Times New Roman"/>
          <w:sz w:val="28"/>
          <w:szCs w:val="28"/>
        </w:rPr>
        <w:t xml:space="preserve"> </w:t>
      </w:r>
    </w:p>
    <w:p w14:paraId="1D0DFCE1" w14:textId="227C2F9A" w:rsidR="00FD380C" w:rsidRDefault="003D2521" w:rsidP="003D252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сторонники данного подхода определяют долю как статус участника, обладающего набором абстрактных прав и обязанностей, являющихся элементами его статуса. </w:t>
      </w:r>
      <w:r w:rsidR="00EF59A0">
        <w:rPr>
          <w:rFonts w:ascii="Times New Roman" w:hAnsi="Times New Roman" w:cs="Times New Roman"/>
          <w:sz w:val="28"/>
          <w:szCs w:val="28"/>
        </w:rPr>
        <w:t>Единстве</w:t>
      </w:r>
      <w:r w:rsidR="004E7988">
        <w:rPr>
          <w:rFonts w:ascii="Times New Roman" w:hAnsi="Times New Roman" w:cs="Times New Roman"/>
          <w:sz w:val="28"/>
          <w:szCs w:val="28"/>
        </w:rPr>
        <w:t>нным аргументом против указанной</w:t>
      </w:r>
      <w:r w:rsidR="00EF59A0">
        <w:rPr>
          <w:rFonts w:ascii="Times New Roman" w:hAnsi="Times New Roman" w:cs="Times New Roman"/>
          <w:sz w:val="28"/>
          <w:szCs w:val="28"/>
        </w:rPr>
        <w:t xml:space="preserve"> </w:t>
      </w:r>
      <w:r w:rsidR="00EF59A0" w:rsidRPr="00EF59A0">
        <w:rPr>
          <w:rFonts w:ascii="Times New Roman" w:hAnsi="Times New Roman" w:cs="Times New Roman"/>
          <w:sz w:val="28"/>
          <w:szCs w:val="28"/>
        </w:rPr>
        <w:t>позиции является довод</w:t>
      </w:r>
      <w:r w:rsidR="00FD380C" w:rsidRPr="00EF59A0">
        <w:rPr>
          <w:rFonts w:ascii="Times New Roman" w:hAnsi="Times New Roman" w:cs="Times New Roman"/>
          <w:sz w:val="28"/>
          <w:szCs w:val="28"/>
        </w:rPr>
        <w:t xml:space="preserve"> относительно того, что</w:t>
      </w:r>
      <w:r w:rsidR="00B706CE" w:rsidRPr="00EF59A0">
        <w:rPr>
          <w:rFonts w:ascii="Times New Roman" w:hAnsi="Times New Roman" w:cs="Times New Roman"/>
          <w:sz w:val="28"/>
          <w:szCs w:val="28"/>
        </w:rPr>
        <w:t xml:space="preserve"> в таком случае сложно объяснить ситуацию, при которой получение наследником статуса участника поставлено в зависимость от получения согласия остальных участников (в случае на</w:t>
      </w:r>
      <w:r w:rsidR="00EF59A0" w:rsidRPr="00EF59A0">
        <w:rPr>
          <w:rFonts w:ascii="Times New Roman" w:hAnsi="Times New Roman" w:cs="Times New Roman"/>
          <w:sz w:val="28"/>
          <w:szCs w:val="28"/>
        </w:rPr>
        <w:t>личия такого условия в уставе)</w:t>
      </w:r>
      <w:r w:rsidR="00EF59A0">
        <w:rPr>
          <w:rFonts w:ascii="Times New Roman" w:hAnsi="Times New Roman" w:cs="Times New Roman"/>
          <w:sz w:val="28"/>
          <w:szCs w:val="28"/>
        </w:rPr>
        <w:t xml:space="preserve">, то есть </w:t>
      </w:r>
      <w:r w:rsidR="00033DE8">
        <w:rPr>
          <w:rFonts w:ascii="Times New Roman" w:hAnsi="Times New Roman" w:cs="Times New Roman"/>
          <w:sz w:val="28"/>
          <w:szCs w:val="28"/>
        </w:rPr>
        <w:t>когда</w:t>
      </w:r>
      <w:r w:rsidR="00EF59A0">
        <w:rPr>
          <w:rFonts w:ascii="Times New Roman" w:hAnsi="Times New Roman" w:cs="Times New Roman"/>
          <w:sz w:val="28"/>
          <w:szCs w:val="28"/>
        </w:rPr>
        <w:t xml:space="preserve"> момент перехода доли и момент получения статуса участника не совпадают</w:t>
      </w:r>
      <w:r w:rsidR="00EF59A0" w:rsidRPr="00EF59A0">
        <w:rPr>
          <w:rFonts w:ascii="Times New Roman" w:hAnsi="Times New Roman" w:cs="Times New Roman"/>
          <w:sz w:val="28"/>
          <w:szCs w:val="28"/>
        </w:rPr>
        <w:t>. Однако как разъяснено в</w:t>
      </w:r>
      <w:r w:rsidR="00EF59A0">
        <w:rPr>
          <w:rFonts w:ascii="Times New Roman" w:hAnsi="Times New Roman" w:cs="Times New Roman"/>
          <w:sz w:val="28"/>
          <w:szCs w:val="28"/>
        </w:rPr>
        <w:t xml:space="preserve"> </w:t>
      </w:r>
      <w:r w:rsidR="00EF59A0" w:rsidRPr="00EF59A0">
        <w:rPr>
          <w:rFonts w:ascii="Times New Roman" w:hAnsi="Times New Roman" w:cs="Times New Roman"/>
          <w:sz w:val="28"/>
          <w:szCs w:val="28"/>
        </w:rPr>
        <w:t>Методических рекомендаци</w:t>
      </w:r>
      <w:r w:rsidR="00EF59A0">
        <w:rPr>
          <w:rFonts w:ascii="Times New Roman" w:hAnsi="Times New Roman" w:cs="Times New Roman"/>
          <w:sz w:val="28"/>
          <w:szCs w:val="28"/>
        </w:rPr>
        <w:t>ях, организационные права участника, могут переходить к наследникам с переходом к ним имущественной составляющей доли безусловно либо при условии получения согласия остальных участников</w:t>
      </w:r>
      <w:r w:rsidR="00EF59A0" w:rsidRPr="00EF59A0">
        <w:rPr>
          <w:rStyle w:val="a6"/>
          <w:rFonts w:ascii="Times New Roman" w:hAnsi="Times New Roman" w:cs="Times New Roman"/>
          <w:sz w:val="28"/>
          <w:szCs w:val="28"/>
        </w:rPr>
        <w:footnoteReference w:id="41"/>
      </w:r>
      <w:r w:rsidR="00EF59A0">
        <w:rPr>
          <w:rFonts w:ascii="Times New Roman" w:hAnsi="Times New Roman" w:cs="Times New Roman"/>
          <w:sz w:val="28"/>
          <w:szCs w:val="28"/>
        </w:rPr>
        <w:t xml:space="preserve">. Следовательно, </w:t>
      </w:r>
      <w:r w:rsidR="00033DE8">
        <w:rPr>
          <w:rFonts w:ascii="Times New Roman" w:hAnsi="Times New Roman" w:cs="Times New Roman"/>
          <w:sz w:val="28"/>
          <w:szCs w:val="28"/>
        </w:rPr>
        <w:t xml:space="preserve">возможно объяснение не совпадения </w:t>
      </w:r>
      <w:r w:rsidR="00033DE8">
        <w:rPr>
          <w:rFonts w:ascii="Times New Roman" w:hAnsi="Times New Roman" w:cs="Times New Roman"/>
          <w:sz w:val="28"/>
          <w:szCs w:val="28"/>
        </w:rPr>
        <w:lastRenderedPageBreak/>
        <w:t xml:space="preserve">указанных моментов путем использования категории «имущественная составляющая доли», которая и будет переходить к наследникам независимо </w:t>
      </w:r>
      <w:r w:rsidR="00A5385D">
        <w:rPr>
          <w:rFonts w:ascii="Times New Roman" w:hAnsi="Times New Roman" w:cs="Times New Roman"/>
          <w:sz w:val="28"/>
          <w:szCs w:val="28"/>
        </w:rPr>
        <w:br/>
      </w:r>
      <w:r w:rsidR="00033DE8">
        <w:rPr>
          <w:rFonts w:ascii="Times New Roman" w:hAnsi="Times New Roman" w:cs="Times New Roman"/>
          <w:sz w:val="28"/>
          <w:szCs w:val="28"/>
        </w:rPr>
        <w:t xml:space="preserve">от получения ими статуса участников. </w:t>
      </w:r>
    </w:p>
    <w:p w14:paraId="646719AA" w14:textId="5AC6AD4D" w:rsidR="00C6657F" w:rsidRDefault="00FD380C" w:rsidP="00C6657F">
      <w:pPr>
        <w:tabs>
          <w:tab w:val="left" w:pos="720"/>
        </w:tabs>
        <w:spacing w:line="360" w:lineRule="auto"/>
        <w:jc w:val="both"/>
        <w:rPr>
          <w:rFonts w:ascii="Times New Roman" w:hAnsi="Times New Roman" w:cs="Times New Roman"/>
          <w:sz w:val="28"/>
          <w:szCs w:val="28"/>
        </w:rPr>
      </w:pPr>
      <w:r w:rsidRPr="007E5DF0">
        <w:rPr>
          <w:rFonts w:ascii="Times New Roman" w:hAnsi="Times New Roman" w:cs="Times New Roman"/>
          <w:b/>
          <w:sz w:val="28"/>
          <w:szCs w:val="28"/>
        </w:rPr>
        <w:tab/>
      </w:r>
      <w:r w:rsidRPr="007E5DF0">
        <w:rPr>
          <w:rFonts w:ascii="Times New Roman" w:hAnsi="Times New Roman" w:cs="Times New Roman"/>
          <w:sz w:val="28"/>
          <w:szCs w:val="28"/>
        </w:rPr>
        <w:t xml:space="preserve">Исходя из вышеизложенного, </w:t>
      </w:r>
      <w:r w:rsidR="00E10DC5">
        <w:rPr>
          <w:rFonts w:ascii="Times New Roman" w:hAnsi="Times New Roman" w:cs="Times New Roman"/>
          <w:sz w:val="28"/>
          <w:szCs w:val="28"/>
        </w:rPr>
        <w:t>можно</w:t>
      </w:r>
      <w:r w:rsidRPr="007E5DF0">
        <w:rPr>
          <w:rFonts w:ascii="Times New Roman" w:hAnsi="Times New Roman" w:cs="Times New Roman"/>
          <w:sz w:val="28"/>
          <w:szCs w:val="28"/>
        </w:rPr>
        <w:t xml:space="preserve"> сделать следующий вывод</w:t>
      </w:r>
      <w:r w:rsidRPr="007E5DF0">
        <w:rPr>
          <w:rFonts w:ascii="Times New Roman" w:hAnsi="Times New Roman" w:cs="Times New Roman"/>
          <w:b/>
          <w:sz w:val="28"/>
          <w:szCs w:val="28"/>
        </w:rPr>
        <w:t xml:space="preserve"> </w:t>
      </w:r>
      <w:r w:rsidRPr="007E5DF0">
        <w:rPr>
          <w:rFonts w:ascii="Times New Roman" w:hAnsi="Times New Roman" w:cs="Times New Roman"/>
          <w:b/>
          <w:sz w:val="28"/>
          <w:szCs w:val="28"/>
        </w:rPr>
        <w:br/>
      </w:r>
      <w:r w:rsidRPr="007E5DF0">
        <w:rPr>
          <w:rFonts w:ascii="Times New Roman" w:hAnsi="Times New Roman" w:cs="Times New Roman"/>
          <w:sz w:val="28"/>
          <w:szCs w:val="28"/>
        </w:rPr>
        <w:t>в отношении квалификации правовой природы доли.</w:t>
      </w:r>
      <w:r w:rsidRPr="007E5DF0">
        <w:rPr>
          <w:rFonts w:ascii="Times New Roman" w:hAnsi="Times New Roman" w:cs="Times New Roman"/>
          <w:b/>
          <w:sz w:val="28"/>
          <w:szCs w:val="28"/>
        </w:rPr>
        <w:t xml:space="preserve"> </w:t>
      </w:r>
      <w:r w:rsidR="00C6657F">
        <w:rPr>
          <w:rFonts w:ascii="Times New Roman" w:hAnsi="Times New Roman" w:cs="Times New Roman"/>
          <w:sz w:val="28"/>
          <w:szCs w:val="28"/>
        </w:rPr>
        <w:t>С</w:t>
      </w:r>
      <w:r w:rsidR="00C6657F" w:rsidRPr="007E5DF0">
        <w:rPr>
          <w:rFonts w:ascii="Times New Roman" w:hAnsi="Times New Roman" w:cs="Times New Roman"/>
          <w:sz w:val="28"/>
          <w:szCs w:val="28"/>
        </w:rPr>
        <w:t>ледует</w:t>
      </w:r>
      <w:r w:rsidR="00C6657F">
        <w:rPr>
          <w:rFonts w:ascii="Times New Roman" w:hAnsi="Times New Roman" w:cs="Times New Roman"/>
          <w:sz w:val="28"/>
          <w:szCs w:val="28"/>
        </w:rPr>
        <w:t xml:space="preserve"> констатировать неоднозначность подходов </w:t>
      </w:r>
      <w:r w:rsidR="00C6657F" w:rsidRPr="007E5DF0">
        <w:rPr>
          <w:rFonts w:ascii="Times New Roman" w:hAnsi="Times New Roman" w:cs="Times New Roman"/>
          <w:sz w:val="28"/>
          <w:szCs w:val="28"/>
        </w:rPr>
        <w:t>к пониманию данного вопроса</w:t>
      </w:r>
      <w:r w:rsidR="00C6657F">
        <w:rPr>
          <w:rFonts w:ascii="Times New Roman" w:hAnsi="Times New Roman" w:cs="Times New Roman"/>
          <w:sz w:val="28"/>
          <w:szCs w:val="28"/>
        </w:rPr>
        <w:t>, несмотря на то, что рассмотренная</w:t>
      </w:r>
      <w:r w:rsidR="00C6657F" w:rsidRPr="007E5DF0">
        <w:rPr>
          <w:rFonts w:ascii="Times New Roman" w:hAnsi="Times New Roman" w:cs="Times New Roman"/>
          <w:sz w:val="28"/>
          <w:szCs w:val="28"/>
        </w:rPr>
        <w:t xml:space="preserve"> проблема не является сугубо теоретической, поскольку </w:t>
      </w:r>
      <w:r w:rsidR="00A5385D">
        <w:rPr>
          <w:rFonts w:ascii="Times New Roman" w:hAnsi="Times New Roman" w:cs="Times New Roman"/>
          <w:sz w:val="28"/>
          <w:szCs w:val="28"/>
        </w:rPr>
        <w:br/>
      </w:r>
      <w:r w:rsidR="00C6657F" w:rsidRPr="007E5DF0">
        <w:rPr>
          <w:rFonts w:ascii="Times New Roman" w:hAnsi="Times New Roman" w:cs="Times New Roman"/>
          <w:sz w:val="28"/>
          <w:szCs w:val="28"/>
        </w:rPr>
        <w:t>от ее решения напрямую зависит порядок реализации прав, предоставляемых долями, а также переход</w:t>
      </w:r>
      <w:r w:rsidR="00C6657F">
        <w:rPr>
          <w:rFonts w:ascii="Times New Roman" w:hAnsi="Times New Roman" w:cs="Times New Roman"/>
          <w:sz w:val="28"/>
          <w:szCs w:val="28"/>
        </w:rPr>
        <w:t xml:space="preserve"> этих прав и способы их защиты. </w:t>
      </w:r>
      <w:r w:rsidR="00C6657F" w:rsidRPr="007E5DF0">
        <w:rPr>
          <w:rFonts w:ascii="Times New Roman" w:hAnsi="Times New Roman" w:cs="Times New Roman"/>
          <w:sz w:val="28"/>
          <w:szCs w:val="28"/>
        </w:rPr>
        <w:t xml:space="preserve">Между тем, </w:t>
      </w:r>
      <w:r w:rsidR="00C6657F">
        <w:rPr>
          <w:rFonts w:ascii="Times New Roman" w:hAnsi="Times New Roman" w:cs="Times New Roman"/>
          <w:sz w:val="28"/>
          <w:szCs w:val="28"/>
        </w:rPr>
        <w:t>п</w:t>
      </w:r>
      <w:r w:rsidR="00C6657F" w:rsidRPr="007E5DF0">
        <w:rPr>
          <w:rFonts w:ascii="Times New Roman" w:hAnsi="Times New Roman" w:cs="Times New Roman"/>
          <w:sz w:val="28"/>
          <w:szCs w:val="28"/>
        </w:rPr>
        <w:t xml:space="preserve">редставляется бесспорным тот факт, что доля является самостоятельным объектом гражданских прав. Также не вызывает сомнений </w:t>
      </w:r>
      <w:r w:rsidR="00C6657F">
        <w:rPr>
          <w:rFonts w:ascii="Times New Roman" w:hAnsi="Times New Roman" w:cs="Times New Roman"/>
          <w:sz w:val="28"/>
          <w:szCs w:val="28"/>
        </w:rPr>
        <w:t>специфичность такого объекта. Его</w:t>
      </w:r>
      <w:r w:rsidR="00C6657F" w:rsidRPr="007E5DF0">
        <w:rPr>
          <w:rFonts w:ascii="Times New Roman" w:hAnsi="Times New Roman" w:cs="Times New Roman"/>
          <w:sz w:val="28"/>
          <w:szCs w:val="28"/>
        </w:rPr>
        <w:t xml:space="preserve"> специфика проявляется в том, что доля характеризуется единым комплексом имущественных и неимущественных прав, а также обязанностей лица в отношении общества, участником которого он является. </w:t>
      </w:r>
      <w:r w:rsidR="00C6657F">
        <w:rPr>
          <w:rFonts w:ascii="Times New Roman" w:hAnsi="Times New Roman" w:cs="Times New Roman"/>
          <w:sz w:val="28"/>
          <w:szCs w:val="28"/>
        </w:rPr>
        <w:t>Таким образом, полагаем, что поддержки заслуживает последний из анализируемых подходов, который позволяет определить долю как статус участника общества, а права участника – как элемент его статуса.</w:t>
      </w:r>
    </w:p>
    <w:p w14:paraId="13FA814E" w14:textId="725F3DD6" w:rsidR="00A65462" w:rsidRPr="00A65462" w:rsidRDefault="00AA39CD" w:rsidP="00BC02FC">
      <w:pPr>
        <w:pStyle w:val="2"/>
        <w:jc w:val="center"/>
      </w:pPr>
      <w:bookmarkStart w:id="5" w:name="_Toc6839515"/>
      <w:r w:rsidRPr="0080686E">
        <w:t>§</w:t>
      </w:r>
      <w:r w:rsidR="0037799F" w:rsidRPr="00A65462">
        <w:t>2.</w:t>
      </w:r>
      <w:r w:rsidR="00FD380C" w:rsidRPr="00A65462">
        <w:t xml:space="preserve">  </w:t>
      </w:r>
      <w:r w:rsidR="000F157A" w:rsidRPr="00A65462">
        <w:t>Общие положения о порядке наследования долей в ООО</w:t>
      </w:r>
      <w:bookmarkEnd w:id="5"/>
    </w:p>
    <w:p w14:paraId="0B223BFE" w14:textId="68F8CA62" w:rsidR="00DF795D" w:rsidRPr="00A65462" w:rsidRDefault="00A65462" w:rsidP="00A65462">
      <w:pPr>
        <w:tabs>
          <w:tab w:val="left" w:pos="720"/>
        </w:tabs>
        <w:spacing w:line="360" w:lineRule="auto"/>
        <w:jc w:val="both"/>
        <w:rPr>
          <w:rFonts w:ascii="Times New Roman" w:hAnsi="Times New Roman" w:cs="Times New Roman"/>
          <w:sz w:val="28"/>
          <w:szCs w:val="28"/>
        </w:rPr>
      </w:pPr>
      <w:r w:rsidRPr="00A65462">
        <w:rPr>
          <w:rFonts w:ascii="Times New Roman" w:hAnsi="Times New Roman" w:cs="Times New Roman"/>
          <w:sz w:val="28"/>
          <w:szCs w:val="28"/>
        </w:rPr>
        <w:tab/>
      </w:r>
      <w:r w:rsidR="00EB0572">
        <w:rPr>
          <w:rFonts w:ascii="Times New Roman" w:hAnsi="Times New Roman" w:cs="Times New Roman"/>
          <w:sz w:val="28"/>
          <w:szCs w:val="28"/>
        </w:rPr>
        <w:t xml:space="preserve">Гражданский Кодекс РФ содержит лишь генеральные условия наследования долей. Основные правила предусмотрены в специальном законодательстве. </w:t>
      </w:r>
      <w:r w:rsidR="00D125EB" w:rsidRPr="00A65462">
        <w:rPr>
          <w:rFonts w:ascii="Times New Roman" w:hAnsi="Times New Roman" w:cs="Times New Roman"/>
          <w:sz w:val="28"/>
          <w:szCs w:val="28"/>
        </w:rPr>
        <w:t xml:space="preserve">Как указано в п. 1 ст. 21 ФЗ «Об ООО» переход долей </w:t>
      </w:r>
      <w:r w:rsidR="00A5385D">
        <w:rPr>
          <w:rFonts w:ascii="Times New Roman" w:hAnsi="Times New Roman" w:cs="Times New Roman"/>
          <w:sz w:val="28"/>
          <w:szCs w:val="28"/>
        </w:rPr>
        <w:br/>
      </w:r>
      <w:r w:rsidR="00D125EB" w:rsidRPr="00A65462">
        <w:rPr>
          <w:rFonts w:ascii="Times New Roman" w:hAnsi="Times New Roman" w:cs="Times New Roman"/>
          <w:sz w:val="28"/>
          <w:szCs w:val="28"/>
        </w:rPr>
        <w:t xml:space="preserve">к одному </w:t>
      </w:r>
      <w:r w:rsidR="00DD0119" w:rsidRPr="00A65462">
        <w:rPr>
          <w:rFonts w:ascii="Times New Roman" w:hAnsi="Times New Roman" w:cs="Times New Roman"/>
          <w:sz w:val="28"/>
          <w:szCs w:val="28"/>
        </w:rPr>
        <w:t xml:space="preserve">или нескольким участникам общества либо к третьим лицам может осуществляться на основании сделки, в порядке правопреемства или на ином законном основании. Однако в указанном положении нарушена логика изложения, поскольку неясно, о каком правопреемстве идет речь: </w:t>
      </w:r>
      <w:r w:rsidR="00A5385D">
        <w:rPr>
          <w:rFonts w:ascii="Times New Roman" w:hAnsi="Times New Roman" w:cs="Times New Roman"/>
          <w:sz w:val="28"/>
          <w:szCs w:val="28"/>
        </w:rPr>
        <w:br/>
      </w:r>
      <w:r w:rsidR="00DD0119" w:rsidRPr="00A65462">
        <w:rPr>
          <w:rFonts w:ascii="Times New Roman" w:hAnsi="Times New Roman" w:cs="Times New Roman"/>
          <w:sz w:val="28"/>
          <w:szCs w:val="28"/>
        </w:rPr>
        <w:t>об универсальном или сингулярном, которые отличаются друг от друга коренным образом</w:t>
      </w:r>
      <w:r>
        <w:rPr>
          <w:rStyle w:val="a6"/>
          <w:rFonts w:ascii="Times New Roman" w:hAnsi="Times New Roman" w:cs="Times New Roman"/>
          <w:sz w:val="28"/>
          <w:szCs w:val="28"/>
        </w:rPr>
        <w:footnoteReference w:id="42"/>
      </w:r>
      <w:r w:rsidR="00DD0119" w:rsidRPr="00A65462">
        <w:rPr>
          <w:rFonts w:ascii="Times New Roman" w:hAnsi="Times New Roman" w:cs="Times New Roman"/>
          <w:sz w:val="28"/>
          <w:szCs w:val="28"/>
        </w:rPr>
        <w:t xml:space="preserve">. Законодателем в один ряд поставлены явления разного </w:t>
      </w:r>
      <w:r w:rsidR="00DD0119" w:rsidRPr="00A65462">
        <w:rPr>
          <w:rFonts w:ascii="Times New Roman" w:hAnsi="Times New Roman" w:cs="Times New Roman"/>
          <w:sz w:val="28"/>
          <w:szCs w:val="28"/>
        </w:rPr>
        <w:lastRenderedPageBreak/>
        <w:t>порядка: при</w:t>
      </w:r>
      <w:r w:rsidR="008E41B6">
        <w:rPr>
          <w:rFonts w:ascii="Times New Roman" w:hAnsi="Times New Roman" w:cs="Times New Roman"/>
          <w:sz w:val="28"/>
          <w:szCs w:val="28"/>
        </w:rPr>
        <w:t>чина (то есть</w:t>
      </w:r>
      <w:r w:rsidR="00DD0119" w:rsidRPr="00A65462">
        <w:rPr>
          <w:rFonts w:ascii="Times New Roman" w:hAnsi="Times New Roman" w:cs="Times New Roman"/>
          <w:sz w:val="28"/>
          <w:szCs w:val="28"/>
        </w:rPr>
        <w:t xml:space="preserve"> сделка или иное законное основание) и результат (правопреемство)</w:t>
      </w:r>
      <w:r>
        <w:rPr>
          <w:rStyle w:val="a6"/>
          <w:rFonts w:ascii="Times New Roman" w:hAnsi="Times New Roman" w:cs="Times New Roman"/>
          <w:sz w:val="28"/>
          <w:szCs w:val="28"/>
        </w:rPr>
        <w:footnoteReference w:id="43"/>
      </w:r>
      <w:r w:rsidR="00DD0119" w:rsidRPr="00A65462">
        <w:rPr>
          <w:rFonts w:ascii="Times New Roman" w:hAnsi="Times New Roman" w:cs="Times New Roman"/>
          <w:sz w:val="28"/>
          <w:szCs w:val="28"/>
        </w:rPr>
        <w:t>.</w:t>
      </w:r>
    </w:p>
    <w:p w14:paraId="752786D0" w14:textId="5A7CADBF" w:rsidR="00DB0BE6" w:rsidRDefault="00DD0119" w:rsidP="00DB0BE6">
      <w:pPr>
        <w:spacing w:line="360" w:lineRule="auto"/>
        <w:jc w:val="both"/>
        <w:rPr>
          <w:rFonts w:ascii="Times New Roman" w:hAnsi="Times New Roman" w:cs="Times New Roman"/>
          <w:sz w:val="28"/>
          <w:szCs w:val="28"/>
        </w:rPr>
      </w:pPr>
      <w:r w:rsidRPr="00EC121D">
        <w:rPr>
          <w:rFonts w:ascii="Times New Roman" w:hAnsi="Times New Roman" w:cs="Times New Roman"/>
          <w:sz w:val="28"/>
          <w:szCs w:val="28"/>
        </w:rPr>
        <w:tab/>
        <w:t xml:space="preserve">Динамика наследственного правоотношения ведет к тому, что </w:t>
      </w:r>
      <w:r w:rsidR="00A5385D">
        <w:rPr>
          <w:rFonts w:ascii="Times New Roman" w:hAnsi="Times New Roman" w:cs="Times New Roman"/>
          <w:sz w:val="28"/>
          <w:szCs w:val="28"/>
        </w:rPr>
        <w:br/>
      </w:r>
      <w:r w:rsidRPr="00EC121D">
        <w:rPr>
          <w:rFonts w:ascii="Times New Roman" w:hAnsi="Times New Roman" w:cs="Times New Roman"/>
          <w:sz w:val="28"/>
          <w:szCs w:val="28"/>
        </w:rPr>
        <w:t>со временем к одним юридическим фактам (</w:t>
      </w:r>
      <w:r w:rsidR="00C02993" w:rsidRPr="00EC121D">
        <w:rPr>
          <w:rFonts w:ascii="Times New Roman" w:hAnsi="Times New Roman" w:cs="Times New Roman"/>
          <w:sz w:val="28"/>
          <w:szCs w:val="28"/>
        </w:rPr>
        <w:t xml:space="preserve">события, правомерные </w:t>
      </w:r>
      <w:r w:rsidR="00A5385D">
        <w:rPr>
          <w:rFonts w:ascii="Times New Roman" w:hAnsi="Times New Roman" w:cs="Times New Roman"/>
          <w:sz w:val="28"/>
          <w:szCs w:val="28"/>
        </w:rPr>
        <w:br/>
      </w:r>
      <w:r w:rsidR="00C02993" w:rsidRPr="00EC121D">
        <w:rPr>
          <w:rFonts w:ascii="Times New Roman" w:hAnsi="Times New Roman" w:cs="Times New Roman"/>
          <w:sz w:val="28"/>
          <w:szCs w:val="28"/>
        </w:rPr>
        <w:t xml:space="preserve">и неправомерные действия и проч.) </w:t>
      </w:r>
      <w:r w:rsidRPr="00EC121D">
        <w:rPr>
          <w:rFonts w:ascii="Times New Roman" w:hAnsi="Times New Roman" w:cs="Times New Roman"/>
          <w:sz w:val="28"/>
          <w:szCs w:val="28"/>
        </w:rPr>
        <w:t>присоединяются другие</w:t>
      </w:r>
      <w:r w:rsidR="00C02993" w:rsidRPr="00EC121D">
        <w:rPr>
          <w:rFonts w:ascii="Times New Roman" w:hAnsi="Times New Roman" w:cs="Times New Roman"/>
          <w:sz w:val="28"/>
          <w:szCs w:val="28"/>
        </w:rPr>
        <w:t>, к числу которых относятся сделки</w:t>
      </w:r>
      <w:r w:rsidRPr="00EC121D">
        <w:rPr>
          <w:rFonts w:ascii="Times New Roman" w:hAnsi="Times New Roman" w:cs="Times New Roman"/>
          <w:sz w:val="28"/>
          <w:szCs w:val="28"/>
        </w:rPr>
        <w:t>.</w:t>
      </w:r>
      <w:r w:rsidR="008E41B6">
        <w:rPr>
          <w:rFonts w:ascii="Times New Roman" w:hAnsi="Times New Roman" w:cs="Times New Roman"/>
          <w:sz w:val="28"/>
          <w:szCs w:val="28"/>
        </w:rPr>
        <w:t xml:space="preserve"> </w:t>
      </w:r>
      <w:r w:rsidR="00D36C49">
        <w:rPr>
          <w:rFonts w:ascii="Times New Roman" w:hAnsi="Times New Roman" w:cs="Times New Roman"/>
          <w:sz w:val="28"/>
          <w:szCs w:val="28"/>
        </w:rPr>
        <w:t>При  этом сделки занимают ведущее место среди указанных оснований</w:t>
      </w:r>
      <w:r w:rsidR="00D36C49">
        <w:rPr>
          <w:rStyle w:val="a6"/>
          <w:rFonts w:ascii="Times New Roman" w:hAnsi="Times New Roman" w:cs="Times New Roman"/>
          <w:sz w:val="28"/>
          <w:szCs w:val="28"/>
        </w:rPr>
        <w:footnoteReference w:id="44"/>
      </w:r>
      <w:r w:rsidR="00D36C49">
        <w:rPr>
          <w:rFonts w:ascii="Times New Roman" w:hAnsi="Times New Roman" w:cs="Times New Roman"/>
          <w:sz w:val="28"/>
          <w:szCs w:val="28"/>
        </w:rPr>
        <w:t xml:space="preserve">. </w:t>
      </w:r>
      <w:r w:rsidR="008E41B6" w:rsidRPr="00D013C0">
        <w:rPr>
          <w:rFonts w:ascii="Times New Roman" w:hAnsi="Times New Roman" w:cs="Times New Roman"/>
          <w:sz w:val="28"/>
          <w:szCs w:val="28"/>
        </w:rPr>
        <w:t xml:space="preserve">Наибольший практический интерес </w:t>
      </w:r>
      <w:r w:rsidR="00D013C0" w:rsidRPr="00D013C0">
        <w:rPr>
          <w:rFonts w:ascii="Times New Roman" w:hAnsi="Times New Roman" w:cs="Times New Roman"/>
          <w:sz w:val="28"/>
          <w:szCs w:val="28"/>
        </w:rPr>
        <w:t xml:space="preserve">в рамках настоящей работы </w:t>
      </w:r>
      <w:r w:rsidR="008E41B6" w:rsidRPr="00D013C0">
        <w:rPr>
          <w:rFonts w:ascii="Times New Roman" w:hAnsi="Times New Roman" w:cs="Times New Roman"/>
          <w:sz w:val="28"/>
          <w:szCs w:val="28"/>
        </w:rPr>
        <w:t xml:space="preserve">представляют собой сделки по принятию наследства. </w:t>
      </w:r>
    </w:p>
    <w:p w14:paraId="0B6E2DE1" w14:textId="7C225465" w:rsidR="004008DD" w:rsidRDefault="00DB0BE6" w:rsidP="0094750D">
      <w:pPr>
        <w:spacing w:line="360" w:lineRule="auto"/>
        <w:ind w:firstLine="708"/>
        <w:jc w:val="both"/>
        <w:rPr>
          <w:rFonts w:ascii="Times New Roman" w:hAnsi="Times New Roman" w:cs="Times New Roman"/>
          <w:sz w:val="28"/>
          <w:szCs w:val="28"/>
        </w:rPr>
      </w:pPr>
      <w:r w:rsidRPr="00DB0BE6">
        <w:rPr>
          <w:rFonts w:ascii="Times New Roman" w:hAnsi="Times New Roman" w:cs="Times New Roman"/>
          <w:sz w:val="28"/>
          <w:szCs w:val="28"/>
        </w:rPr>
        <w:t>Пункт 1 ст. 1176 ГК РФ закрепляет возможность наследова</w:t>
      </w:r>
      <w:r>
        <w:rPr>
          <w:rFonts w:ascii="Times New Roman" w:hAnsi="Times New Roman" w:cs="Times New Roman"/>
          <w:sz w:val="28"/>
          <w:szCs w:val="28"/>
        </w:rPr>
        <w:t>ния доли</w:t>
      </w:r>
      <w:r w:rsidRPr="00DB0BE6">
        <w:rPr>
          <w:rFonts w:ascii="Times New Roman" w:hAnsi="Times New Roman" w:cs="Times New Roman"/>
          <w:sz w:val="28"/>
          <w:szCs w:val="28"/>
        </w:rPr>
        <w:t>. Аналогичное право предусмотрено в п. 8 ст. 21</w:t>
      </w:r>
      <w:r>
        <w:rPr>
          <w:rFonts w:ascii="Times New Roman" w:hAnsi="Times New Roman" w:cs="Times New Roman"/>
          <w:sz w:val="28"/>
          <w:szCs w:val="28"/>
        </w:rPr>
        <w:t xml:space="preserve"> ФЗ «Об ООО».</w:t>
      </w:r>
      <w:r w:rsidRPr="00DB0BE6">
        <w:rPr>
          <w:rFonts w:ascii="SitkaSmall" w:hAnsi="SitkaSmall" w:cs="SitkaSmall"/>
          <w:sz w:val="28"/>
          <w:szCs w:val="28"/>
        </w:rPr>
        <w:t xml:space="preserve"> </w:t>
      </w:r>
      <w:r>
        <w:rPr>
          <w:rFonts w:ascii="Times New Roman" w:hAnsi="Times New Roman" w:cs="Times New Roman"/>
          <w:sz w:val="28"/>
          <w:szCs w:val="28"/>
        </w:rPr>
        <w:t>Указанные</w:t>
      </w:r>
      <w:r w:rsidRPr="00DB0BE6">
        <w:rPr>
          <w:rFonts w:ascii="Times New Roman" w:hAnsi="Times New Roman" w:cs="Times New Roman"/>
          <w:sz w:val="28"/>
          <w:szCs w:val="28"/>
        </w:rPr>
        <w:t xml:space="preserve"> нормы </w:t>
      </w:r>
      <w:r>
        <w:rPr>
          <w:rFonts w:ascii="Times New Roman" w:hAnsi="Times New Roman" w:cs="Times New Roman"/>
          <w:sz w:val="28"/>
          <w:szCs w:val="28"/>
        </w:rPr>
        <w:t xml:space="preserve">оцениваются как вызывающие «ряд </w:t>
      </w:r>
      <w:r w:rsidRPr="00DB0BE6">
        <w:rPr>
          <w:rFonts w:ascii="Times New Roman" w:hAnsi="Times New Roman" w:cs="Times New Roman"/>
          <w:sz w:val="28"/>
          <w:szCs w:val="28"/>
        </w:rPr>
        <w:t>проблем из</w:t>
      </w:r>
      <w:r w:rsidRPr="00DB0BE6">
        <w:rPr>
          <w:rFonts w:ascii="Cambria Math" w:hAnsi="Cambria Math" w:cs="Cambria Math"/>
          <w:sz w:val="28"/>
          <w:szCs w:val="28"/>
        </w:rPr>
        <w:t>‐</w:t>
      </w:r>
      <w:r w:rsidRPr="00DB0BE6">
        <w:rPr>
          <w:rFonts w:ascii="Times New Roman" w:hAnsi="Times New Roman" w:cs="Times New Roman"/>
          <w:sz w:val="28"/>
          <w:szCs w:val="28"/>
        </w:rPr>
        <w:t>за своей неоднозначности и законодательной неопределенности»</w:t>
      </w:r>
      <w:r>
        <w:rPr>
          <w:rStyle w:val="a6"/>
          <w:rFonts w:ascii="Times New Roman" w:hAnsi="Times New Roman" w:cs="Times New Roman"/>
          <w:sz w:val="28"/>
          <w:szCs w:val="28"/>
        </w:rPr>
        <w:footnoteReference w:id="45"/>
      </w:r>
      <w:r>
        <w:rPr>
          <w:rFonts w:ascii="Times New Roman" w:hAnsi="Times New Roman" w:cs="Times New Roman"/>
          <w:sz w:val="28"/>
          <w:szCs w:val="28"/>
        </w:rPr>
        <w:t>.</w:t>
      </w:r>
      <w:r w:rsidR="0094750D">
        <w:rPr>
          <w:rFonts w:ascii="Times New Roman" w:hAnsi="Times New Roman" w:cs="Times New Roman"/>
          <w:sz w:val="28"/>
          <w:szCs w:val="28"/>
        </w:rPr>
        <w:t xml:space="preserve"> </w:t>
      </w:r>
      <w:r w:rsidR="004008DD">
        <w:rPr>
          <w:rFonts w:ascii="Times New Roman" w:hAnsi="Times New Roman" w:cs="Times New Roman"/>
          <w:sz w:val="28"/>
          <w:szCs w:val="28"/>
        </w:rPr>
        <w:t xml:space="preserve">Так, ввиду отсутствия единого подхода к пониманию понятия доли, остаются неразрешенными следующие вопросы: объем корпоративных прав </w:t>
      </w:r>
      <w:r w:rsidR="00A5385D">
        <w:rPr>
          <w:rFonts w:ascii="Times New Roman" w:hAnsi="Times New Roman" w:cs="Times New Roman"/>
          <w:sz w:val="28"/>
          <w:szCs w:val="28"/>
        </w:rPr>
        <w:br/>
      </w:r>
      <w:r w:rsidR="004008DD">
        <w:rPr>
          <w:rFonts w:ascii="Times New Roman" w:hAnsi="Times New Roman" w:cs="Times New Roman"/>
          <w:sz w:val="28"/>
          <w:szCs w:val="28"/>
        </w:rPr>
        <w:t xml:space="preserve">и обязанностей, принадлежащих наследодателю, переходящих к наследникам; состав наследственной массы: входит ли в нее право членства; момент получения наследником статуса участника общества; порядок осуществления корпоративных прав с момента открытия наследства до момента оформления наследственных прав и иные. </w:t>
      </w:r>
    </w:p>
    <w:p w14:paraId="6F988152" w14:textId="1FF69C8F" w:rsidR="002D03AD" w:rsidRDefault="00E10DC5" w:rsidP="002D03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Изначально</w:t>
      </w:r>
      <w:r w:rsidR="0094750D">
        <w:rPr>
          <w:rFonts w:ascii="Times New Roman" w:hAnsi="Times New Roman" w:cs="Times New Roman"/>
          <w:sz w:val="28"/>
          <w:szCs w:val="28"/>
        </w:rPr>
        <w:t xml:space="preserve"> необходимо определить, какой объем правомочий переходит к наследникам. </w:t>
      </w:r>
      <w:r w:rsidR="0085388D">
        <w:rPr>
          <w:rFonts w:ascii="Times New Roman" w:hAnsi="Times New Roman" w:cs="Times New Roman"/>
          <w:sz w:val="28"/>
          <w:szCs w:val="28"/>
        </w:rPr>
        <w:t>Как следует из</w:t>
      </w:r>
      <w:r w:rsidR="0085388D" w:rsidRPr="0085388D">
        <w:rPr>
          <w:rFonts w:ascii="Times New Roman" w:hAnsi="Times New Roman" w:cs="Times New Roman"/>
          <w:sz w:val="28"/>
          <w:szCs w:val="28"/>
        </w:rPr>
        <w:t xml:space="preserve"> ст. 1152 ГК РФ</w:t>
      </w:r>
      <w:r w:rsidR="0085388D">
        <w:rPr>
          <w:rFonts w:ascii="Times New Roman" w:hAnsi="Times New Roman" w:cs="Times New Roman"/>
          <w:sz w:val="28"/>
          <w:szCs w:val="28"/>
        </w:rPr>
        <w:t xml:space="preserve"> </w:t>
      </w:r>
      <w:r w:rsidR="0085388D" w:rsidRPr="0085388D">
        <w:rPr>
          <w:rFonts w:ascii="Times New Roman" w:hAnsi="Times New Roman" w:cs="Times New Roman"/>
          <w:sz w:val="28"/>
          <w:szCs w:val="28"/>
        </w:rPr>
        <w:t xml:space="preserve">в силу универсального характера наследственного правопреемства переход права к наследнику осуществляется </w:t>
      </w:r>
      <w:r w:rsidR="00A5385D">
        <w:rPr>
          <w:rFonts w:ascii="Times New Roman" w:hAnsi="Times New Roman" w:cs="Times New Roman"/>
          <w:sz w:val="28"/>
          <w:szCs w:val="28"/>
        </w:rPr>
        <w:br/>
      </w:r>
      <w:r w:rsidR="0085388D">
        <w:rPr>
          <w:rFonts w:ascii="Times New Roman" w:hAnsi="Times New Roman" w:cs="Times New Roman"/>
          <w:sz w:val="28"/>
          <w:szCs w:val="28"/>
        </w:rPr>
        <w:t>в отсутствие</w:t>
      </w:r>
      <w:r w:rsidR="003A1E1B">
        <w:rPr>
          <w:rFonts w:ascii="Times New Roman" w:hAnsi="Times New Roman" w:cs="Times New Roman"/>
          <w:sz w:val="28"/>
          <w:szCs w:val="28"/>
        </w:rPr>
        <w:t xml:space="preserve"> каких бы то ни было условий</w:t>
      </w:r>
      <w:r w:rsidR="0085388D" w:rsidRPr="0085388D">
        <w:rPr>
          <w:rFonts w:ascii="Times New Roman" w:hAnsi="Times New Roman" w:cs="Times New Roman"/>
          <w:sz w:val="28"/>
          <w:szCs w:val="28"/>
        </w:rPr>
        <w:t xml:space="preserve">, одномоментно </w:t>
      </w:r>
      <w:r w:rsidR="0085388D" w:rsidRPr="0085388D">
        <w:rPr>
          <w:rFonts w:ascii="Cambria Math" w:hAnsi="Cambria Math" w:cs="Cambria Math"/>
          <w:sz w:val="28"/>
          <w:szCs w:val="28"/>
        </w:rPr>
        <w:t>‐</w:t>
      </w:r>
      <w:r w:rsidR="0085388D" w:rsidRPr="0085388D">
        <w:rPr>
          <w:rFonts w:ascii="Times New Roman" w:hAnsi="Times New Roman" w:cs="Times New Roman"/>
          <w:sz w:val="28"/>
          <w:szCs w:val="28"/>
        </w:rPr>
        <w:t xml:space="preserve"> в момент открытия наследства</w:t>
      </w:r>
      <w:r w:rsidR="0085388D" w:rsidRPr="0085388D">
        <w:rPr>
          <w:rFonts w:ascii="Times New Roman" w:hAnsi="Times New Roman" w:cs="Times New Roman"/>
          <w:sz w:val="28"/>
          <w:szCs w:val="28"/>
          <w:vertAlign w:val="superscript"/>
        </w:rPr>
        <w:footnoteReference w:id="46"/>
      </w:r>
      <w:r w:rsidR="0085388D" w:rsidRPr="0085388D">
        <w:rPr>
          <w:rFonts w:ascii="Times New Roman" w:hAnsi="Times New Roman" w:cs="Times New Roman"/>
          <w:sz w:val="28"/>
          <w:szCs w:val="28"/>
        </w:rPr>
        <w:t>.</w:t>
      </w:r>
      <w:r w:rsidR="0085388D">
        <w:rPr>
          <w:rFonts w:ascii="Times New Roman" w:hAnsi="Times New Roman" w:cs="Times New Roman"/>
          <w:sz w:val="28"/>
          <w:szCs w:val="28"/>
        </w:rPr>
        <w:t xml:space="preserve"> Однако </w:t>
      </w:r>
      <w:r w:rsidR="0094750D">
        <w:rPr>
          <w:rFonts w:ascii="Times New Roman" w:hAnsi="Times New Roman" w:cs="Times New Roman"/>
          <w:sz w:val="28"/>
          <w:szCs w:val="28"/>
        </w:rPr>
        <w:t>в</w:t>
      </w:r>
      <w:r w:rsidR="0094750D" w:rsidRPr="0094750D">
        <w:rPr>
          <w:rFonts w:ascii="Times New Roman" w:hAnsi="Times New Roman" w:cs="Times New Roman"/>
          <w:sz w:val="28"/>
          <w:szCs w:val="28"/>
        </w:rPr>
        <w:t xml:space="preserve"> порядке универсального правопреемства к наследникам могут переходит</w:t>
      </w:r>
      <w:r w:rsidR="00354D4A">
        <w:rPr>
          <w:rFonts w:ascii="Times New Roman" w:hAnsi="Times New Roman" w:cs="Times New Roman"/>
          <w:sz w:val="28"/>
          <w:szCs w:val="28"/>
        </w:rPr>
        <w:t>ь только имущественные права (п.</w:t>
      </w:r>
      <w:r w:rsidR="0094750D" w:rsidRPr="0094750D">
        <w:rPr>
          <w:rFonts w:ascii="Times New Roman" w:hAnsi="Times New Roman" w:cs="Times New Roman"/>
          <w:sz w:val="28"/>
          <w:szCs w:val="28"/>
        </w:rPr>
        <w:t xml:space="preserve"> 1 ст. 1112 ГК РФ). </w:t>
      </w:r>
    </w:p>
    <w:p w14:paraId="631FAAF2" w14:textId="14B18C5F" w:rsidR="00C25360" w:rsidRDefault="0094750D" w:rsidP="00354D4A">
      <w:pPr>
        <w:spacing w:line="360" w:lineRule="auto"/>
        <w:ind w:firstLine="708"/>
        <w:jc w:val="both"/>
        <w:rPr>
          <w:rFonts w:ascii="Times New Roman" w:hAnsi="Times New Roman" w:cs="Times New Roman"/>
          <w:sz w:val="28"/>
          <w:szCs w:val="28"/>
        </w:rPr>
      </w:pPr>
      <w:r w:rsidRPr="0094750D">
        <w:rPr>
          <w:rFonts w:ascii="Times New Roman" w:hAnsi="Times New Roman" w:cs="Times New Roman"/>
          <w:sz w:val="28"/>
          <w:szCs w:val="28"/>
        </w:rPr>
        <w:lastRenderedPageBreak/>
        <w:t xml:space="preserve">Согласно </w:t>
      </w:r>
      <w:r w:rsidR="00354D4A">
        <w:rPr>
          <w:rFonts w:ascii="Times New Roman" w:hAnsi="Times New Roman" w:cs="Times New Roman"/>
          <w:sz w:val="28"/>
          <w:szCs w:val="28"/>
        </w:rPr>
        <w:t>п.</w:t>
      </w:r>
      <w:r w:rsidRPr="0094750D">
        <w:rPr>
          <w:rFonts w:ascii="Times New Roman" w:hAnsi="Times New Roman" w:cs="Times New Roman"/>
          <w:sz w:val="28"/>
          <w:szCs w:val="28"/>
        </w:rPr>
        <w:t xml:space="preserve"> 3 ст. 1112 ГК РФ в состав наследства не включаются неимущественные права и другие нематериальные блага, принадлежащие наследодателю. Следовательно, наследники, принявшие наследство, </w:t>
      </w:r>
      <w:r w:rsidR="00A5385D">
        <w:rPr>
          <w:rFonts w:ascii="Times New Roman" w:hAnsi="Times New Roman" w:cs="Times New Roman"/>
          <w:sz w:val="28"/>
          <w:szCs w:val="28"/>
        </w:rPr>
        <w:br/>
      </w:r>
      <w:r w:rsidRPr="0094750D">
        <w:rPr>
          <w:rFonts w:ascii="Times New Roman" w:hAnsi="Times New Roman" w:cs="Times New Roman"/>
          <w:sz w:val="28"/>
          <w:szCs w:val="28"/>
        </w:rPr>
        <w:t xml:space="preserve">не приобретают неимущественные корпоративные права в порядке универсального правопреемства. </w:t>
      </w:r>
      <w:r w:rsidR="00354D4A">
        <w:rPr>
          <w:rFonts w:ascii="Times New Roman" w:hAnsi="Times New Roman" w:cs="Times New Roman"/>
          <w:sz w:val="28"/>
          <w:szCs w:val="28"/>
        </w:rPr>
        <w:t>Представляется, что т</w:t>
      </w:r>
      <w:r w:rsidRPr="0094750D">
        <w:rPr>
          <w:rFonts w:ascii="Times New Roman" w:hAnsi="Times New Roman" w:cs="Times New Roman"/>
          <w:sz w:val="28"/>
          <w:szCs w:val="28"/>
        </w:rPr>
        <w:t>акие права наследник может получить только после принятия наследства при наличии иных юридических фактов (волеизъявление наследника, согласие других у</w:t>
      </w:r>
      <w:r w:rsidR="003A1E1B">
        <w:rPr>
          <w:rFonts w:ascii="Times New Roman" w:hAnsi="Times New Roman" w:cs="Times New Roman"/>
          <w:sz w:val="28"/>
          <w:szCs w:val="28"/>
        </w:rPr>
        <w:t>частников, внесение сведений в Единый государственный реестр юридических лиц – далее Е</w:t>
      </w:r>
      <w:r w:rsidRPr="0094750D">
        <w:rPr>
          <w:rFonts w:ascii="Times New Roman" w:hAnsi="Times New Roman" w:cs="Times New Roman"/>
          <w:sz w:val="28"/>
          <w:szCs w:val="28"/>
        </w:rPr>
        <w:t xml:space="preserve">ГРЮЛ). </w:t>
      </w:r>
    </w:p>
    <w:p w14:paraId="524E18CA" w14:textId="76F84185" w:rsidR="0085388D" w:rsidRPr="0085388D" w:rsidRDefault="0085388D" w:rsidP="003C4C5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в</w:t>
      </w:r>
      <w:r w:rsidR="00A5385D">
        <w:rPr>
          <w:rFonts w:ascii="Times New Roman" w:hAnsi="Times New Roman" w:cs="Times New Roman"/>
          <w:sz w:val="28"/>
          <w:szCs w:val="28"/>
        </w:rPr>
        <w:t xml:space="preserve">ажно также отметить, что в литературе высказывается мнение, согласно которому </w:t>
      </w:r>
      <w:r w:rsidR="0094750D" w:rsidRPr="004774C7">
        <w:rPr>
          <w:rFonts w:ascii="Times New Roman" w:hAnsi="Times New Roman" w:cs="Times New Roman"/>
          <w:sz w:val="28"/>
          <w:szCs w:val="28"/>
        </w:rPr>
        <w:t>право членства в корпорации является имущественным правом,</w:t>
      </w:r>
      <w:r w:rsidR="004774C7" w:rsidRPr="004774C7">
        <w:rPr>
          <w:rFonts w:ascii="Times New Roman" w:hAnsi="Times New Roman" w:cs="Times New Roman"/>
          <w:sz w:val="28"/>
          <w:szCs w:val="28"/>
        </w:rPr>
        <w:t xml:space="preserve"> которое</w:t>
      </w:r>
      <w:r w:rsidR="0094750D" w:rsidRPr="004774C7">
        <w:rPr>
          <w:rFonts w:ascii="Times New Roman" w:hAnsi="Times New Roman" w:cs="Times New Roman"/>
          <w:sz w:val="28"/>
          <w:szCs w:val="28"/>
        </w:rPr>
        <w:t xml:space="preserve"> тесно связано с личностью </w:t>
      </w:r>
      <w:r w:rsidR="00E10DC5">
        <w:rPr>
          <w:rFonts w:ascii="Times New Roman" w:hAnsi="Times New Roman" w:cs="Times New Roman"/>
          <w:sz w:val="28"/>
          <w:szCs w:val="28"/>
        </w:rPr>
        <w:t>правообладателя, соответственно,</w:t>
      </w:r>
      <w:r w:rsidR="0094750D" w:rsidRPr="004774C7">
        <w:rPr>
          <w:rFonts w:ascii="Times New Roman" w:hAnsi="Times New Roman" w:cs="Times New Roman"/>
          <w:sz w:val="28"/>
          <w:szCs w:val="28"/>
        </w:rPr>
        <w:t xml:space="preserve"> не может быть включено в состав </w:t>
      </w:r>
      <w:r w:rsidRPr="004774C7">
        <w:rPr>
          <w:rFonts w:ascii="Times New Roman" w:hAnsi="Times New Roman" w:cs="Times New Roman"/>
          <w:sz w:val="28"/>
          <w:szCs w:val="28"/>
        </w:rPr>
        <w:t xml:space="preserve">наследственной массы </w:t>
      </w:r>
      <w:r w:rsidR="0094750D" w:rsidRPr="004774C7">
        <w:rPr>
          <w:rFonts w:ascii="Times New Roman" w:hAnsi="Times New Roman" w:cs="Times New Roman"/>
          <w:sz w:val="28"/>
          <w:szCs w:val="28"/>
        </w:rPr>
        <w:t xml:space="preserve">в </w:t>
      </w:r>
      <w:r w:rsidR="00C25360" w:rsidRPr="004774C7">
        <w:rPr>
          <w:rFonts w:ascii="Times New Roman" w:hAnsi="Times New Roman" w:cs="Times New Roman"/>
          <w:sz w:val="28"/>
          <w:szCs w:val="28"/>
        </w:rPr>
        <w:t>силу абз. 2 ст. 1112 ГК РФ</w:t>
      </w:r>
      <w:r w:rsidR="00901DD6" w:rsidRPr="004774C7">
        <w:rPr>
          <w:rFonts w:ascii="Times New Roman" w:hAnsi="Times New Roman" w:cs="Times New Roman"/>
          <w:sz w:val="28"/>
          <w:szCs w:val="28"/>
        </w:rPr>
        <w:t>.</w:t>
      </w:r>
      <w:r>
        <w:rPr>
          <w:rFonts w:ascii="Times New Roman" w:hAnsi="Times New Roman" w:cs="Times New Roman"/>
          <w:sz w:val="28"/>
          <w:szCs w:val="28"/>
        </w:rPr>
        <w:t xml:space="preserve"> Кроме того, в</w:t>
      </w:r>
      <w:r w:rsidRPr="0085388D">
        <w:rPr>
          <w:rFonts w:ascii="Times New Roman" w:hAnsi="Times New Roman" w:cs="Times New Roman"/>
          <w:sz w:val="28"/>
          <w:szCs w:val="28"/>
        </w:rPr>
        <w:t xml:space="preserve"> соответствии с п. 8 ст. 21 ФЗ «Об ООО» уставом общества может быть предусмотрено, что переход доли к наследникам </w:t>
      </w:r>
      <w:r w:rsidR="004774C7">
        <w:rPr>
          <w:rFonts w:ascii="Times New Roman" w:hAnsi="Times New Roman" w:cs="Times New Roman"/>
          <w:sz w:val="28"/>
          <w:szCs w:val="28"/>
        </w:rPr>
        <w:br/>
      </w:r>
      <w:r w:rsidRPr="0085388D">
        <w:rPr>
          <w:rFonts w:ascii="Times New Roman" w:hAnsi="Times New Roman" w:cs="Times New Roman"/>
          <w:sz w:val="28"/>
          <w:szCs w:val="28"/>
        </w:rPr>
        <w:t xml:space="preserve">и правопреемникам юридических лиц, являвшихся участниками общества, допускается только с согласия остальных участников общества. </w:t>
      </w:r>
      <w:r>
        <w:rPr>
          <w:rFonts w:ascii="Times New Roman" w:hAnsi="Times New Roman" w:cs="Times New Roman"/>
          <w:sz w:val="28"/>
          <w:szCs w:val="28"/>
        </w:rPr>
        <w:t>Следовательно, в таком случае наследник не становится автоматически участником общества</w:t>
      </w:r>
      <w:r w:rsidR="00354D4A">
        <w:rPr>
          <w:rFonts w:ascii="Times New Roman" w:hAnsi="Times New Roman" w:cs="Times New Roman"/>
          <w:sz w:val="28"/>
          <w:szCs w:val="28"/>
        </w:rPr>
        <w:t>, то есть не наследует статус участника</w:t>
      </w:r>
      <w:r>
        <w:rPr>
          <w:rFonts w:ascii="Times New Roman" w:hAnsi="Times New Roman" w:cs="Times New Roman"/>
          <w:sz w:val="28"/>
          <w:szCs w:val="28"/>
        </w:rPr>
        <w:t>.</w:t>
      </w:r>
      <w:r w:rsidR="00354D4A">
        <w:rPr>
          <w:rFonts w:ascii="Times New Roman" w:hAnsi="Times New Roman" w:cs="Times New Roman"/>
          <w:sz w:val="28"/>
          <w:szCs w:val="28"/>
        </w:rPr>
        <w:t xml:space="preserve"> </w:t>
      </w:r>
      <w:r w:rsidR="00CF2F96">
        <w:rPr>
          <w:rFonts w:ascii="Times New Roman" w:hAnsi="Times New Roman" w:cs="Times New Roman"/>
          <w:sz w:val="28"/>
          <w:szCs w:val="28"/>
        </w:rPr>
        <w:t xml:space="preserve">Наследование доли будет являться одним из юридически значимых фактов, входящих в сложный юридический состав, с которым связано возникновение у наследника права членства. </w:t>
      </w:r>
      <w:r w:rsidR="00354D4A">
        <w:rPr>
          <w:rFonts w:ascii="Times New Roman" w:hAnsi="Times New Roman" w:cs="Times New Roman"/>
          <w:sz w:val="28"/>
          <w:szCs w:val="28"/>
        </w:rPr>
        <w:t xml:space="preserve">Соответственно, если в случае наличия условия о необходимости получения согласия, наследник не получает статус участника, то невозможно прийти </w:t>
      </w:r>
      <w:r w:rsidR="004774C7">
        <w:rPr>
          <w:rFonts w:ascii="Times New Roman" w:hAnsi="Times New Roman" w:cs="Times New Roman"/>
          <w:sz w:val="28"/>
          <w:szCs w:val="28"/>
        </w:rPr>
        <w:br/>
      </w:r>
      <w:r w:rsidR="00354D4A">
        <w:rPr>
          <w:rFonts w:ascii="Times New Roman" w:hAnsi="Times New Roman" w:cs="Times New Roman"/>
          <w:sz w:val="28"/>
          <w:szCs w:val="28"/>
        </w:rPr>
        <w:t xml:space="preserve">к выводу о том, что при отсутствии такого условия право членства могло </w:t>
      </w:r>
      <w:r w:rsidR="004774C7">
        <w:rPr>
          <w:rFonts w:ascii="Times New Roman" w:hAnsi="Times New Roman" w:cs="Times New Roman"/>
          <w:sz w:val="28"/>
          <w:szCs w:val="28"/>
        </w:rPr>
        <w:br/>
      </w:r>
      <w:r w:rsidR="00354D4A">
        <w:rPr>
          <w:rFonts w:ascii="Times New Roman" w:hAnsi="Times New Roman" w:cs="Times New Roman"/>
          <w:sz w:val="28"/>
          <w:szCs w:val="28"/>
        </w:rPr>
        <w:t xml:space="preserve">бы переходить по наследству. </w:t>
      </w:r>
    </w:p>
    <w:p w14:paraId="00B15393" w14:textId="427F133E" w:rsidR="0085388D" w:rsidRDefault="0085388D" w:rsidP="0085388D">
      <w:pPr>
        <w:spacing w:line="360" w:lineRule="auto"/>
        <w:ind w:firstLine="708"/>
        <w:jc w:val="both"/>
        <w:rPr>
          <w:rFonts w:ascii="Times New Roman" w:hAnsi="Times New Roman" w:cs="Times New Roman"/>
          <w:sz w:val="28"/>
          <w:szCs w:val="28"/>
        </w:rPr>
      </w:pPr>
      <w:r w:rsidRPr="0085388D">
        <w:rPr>
          <w:rFonts w:ascii="Times New Roman" w:hAnsi="Times New Roman" w:cs="Times New Roman"/>
          <w:sz w:val="28"/>
          <w:szCs w:val="28"/>
        </w:rPr>
        <w:t xml:space="preserve">Таким образом, </w:t>
      </w:r>
      <w:r>
        <w:rPr>
          <w:rFonts w:ascii="Times New Roman" w:hAnsi="Times New Roman" w:cs="Times New Roman"/>
          <w:sz w:val="28"/>
          <w:szCs w:val="28"/>
        </w:rPr>
        <w:t>необходимо сделать вывод о том, что</w:t>
      </w:r>
      <w:r w:rsidR="00354D4A">
        <w:rPr>
          <w:rFonts w:ascii="Times New Roman" w:hAnsi="Times New Roman" w:cs="Times New Roman"/>
          <w:sz w:val="28"/>
          <w:szCs w:val="28"/>
        </w:rPr>
        <w:t xml:space="preserve"> имущественные права переходят к наследникам в порядке универсального правопреемства, </w:t>
      </w:r>
      <w:r w:rsidR="004774C7">
        <w:rPr>
          <w:rFonts w:ascii="Times New Roman" w:hAnsi="Times New Roman" w:cs="Times New Roman"/>
          <w:sz w:val="28"/>
          <w:szCs w:val="28"/>
        </w:rPr>
        <w:br/>
      </w:r>
      <w:r w:rsidR="00354D4A">
        <w:rPr>
          <w:rFonts w:ascii="Times New Roman" w:hAnsi="Times New Roman" w:cs="Times New Roman"/>
          <w:sz w:val="28"/>
          <w:szCs w:val="28"/>
        </w:rPr>
        <w:t xml:space="preserve">а неимущественные права и право членства – при накоплении необходимого юридического состава. Следовательно, </w:t>
      </w:r>
      <w:r w:rsidRPr="0085388D">
        <w:rPr>
          <w:rFonts w:ascii="Times New Roman" w:hAnsi="Times New Roman" w:cs="Times New Roman"/>
          <w:sz w:val="28"/>
          <w:szCs w:val="28"/>
        </w:rPr>
        <w:t xml:space="preserve">момент перехода </w:t>
      </w:r>
      <w:r>
        <w:rPr>
          <w:rFonts w:ascii="Times New Roman" w:hAnsi="Times New Roman" w:cs="Times New Roman"/>
          <w:sz w:val="28"/>
          <w:szCs w:val="28"/>
        </w:rPr>
        <w:t>имущественных прав</w:t>
      </w:r>
      <w:r w:rsidRPr="0085388D">
        <w:rPr>
          <w:rFonts w:ascii="Times New Roman" w:hAnsi="Times New Roman" w:cs="Times New Roman"/>
          <w:sz w:val="28"/>
          <w:szCs w:val="28"/>
        </w:rPr>
        <w:t xml:space="preserve"> </w:t>
      </w:r>
      <w:r w:rsidRPr="0085388D">
        <w:rPr>
          <w:rFonts w:ascii="Times New Roman" w:hAnsi="Times New Roman" w:cs="Times New Roman"/>
          <w:sz w:val="28"/>
          <w:szCs w:val="28"/>
        </w:rPr>
        <w:lastRenderedPageBreak/>
        <w:t>отлич</w:t>
      </w:r>
      <w:r>
        <w:rPr>
          <w:rFonts w:ascii="Times New Roman" w:hAnsi="Times New Roman" w:cs="Times New Roman"/>
          <w:sz w:val="28"/>
          <w:szCs w:val="28"/>
        </w:rPr>
        <w:t>ается</w:t>
      </w:r>
      <w:r w:rsidRPr="0085388D">
        <w:rPr>
          <w:rFonts w:ascii="Times New Roman" w:hAnsi="Times New Roman" w:cs="Times New Roman"/>
          <w:sz w:val="28"/>
          <w:szCs w:val="28"/>
        </w:rPr>
        <w:t xml:space="preserve"> от момента приобретения наследником статуса участника общества, что бу</w:t>
      </w:r>
      <w:r>
        <w:rPr>
          <w:rFonts w:ascii="Times New Roman" w:hAnsi="Times New Roman" w:cs="Times New Roman"/>
          <w:sz w:val="28"/>
          <w:szCs w:val="28"/>
        </w:rPr>
        <w:t xml:space="preserve">дет подробнее рассмотрено далее в главе 2 настоящей работы. </w:t>
      </w:r>
    </w:p>
    <w:p w14:paraId="557B7BF7" w14:textId="0F606E20" w:rsidR="00953DEA" w:rsidRPr="00953DEA" w:rsidRDefault="00CE596B" w:rsidP="00953DE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Отдельным</w:t>
      </w:r>
      <w:r w:rsidR="004008DD">
        <w:rPr>
          <w:rFonts w:ascii="Times New Roman" w:hAnsi="Times New Roman" w:cs="Times New Roman"/>
          <w:sz w:val="28"/>
          <w:szCs w:val="28"/>
        </w:rPr>
        <w:t xml:space="preserve"> вопросом, вызывающим практические проблемы, является возможность фактического принятия наследства, в состав которого входит доля. </w:t>
      </w:r>
      <w:r w:rsidR="00953DEA" w:rsidRPr="00953DEA">
        <w:rPr>
          <w:rFonts w:ascii="Times New Roman" w:hAnsi="Times New Roman" w:cs="Times New Roman"/>
          <w:sz w:val="28"/>
          <w:szCs w:val="28"/>
        </w:rPr>
        <w:t>Как известно, существует два способа выражения наследник</w:t>
      </w:r>
      <w:r w:rsidR="00D1269E">
        <w:rPr>
          <w:rFonts w:ascii="Times New Roman" w:hAnsi="Times New Roman" w:cs="Times New Roman"/>
          <w:sz w:val="28"/>
          <w:szCs w:val="28"/>
        </w:rPr>
        <w:t xml:space="preserve">ом воли </w:t>
      </w:r>
      <w:r w:rsidR="004774C7">
        <w:rPr>
          <w:rFonts w:ascii="Times New Roman" w:hAnsi="Times New Roman" w:cs="Times New Roman"/>
          <w:sz w:val="28"/>
          <w:szCs w:val="28"/>
        </w:rPr>
        <w:br/>
      </w:r>
      <w:r w:rsidR="00D1269E">
        <w:rPr>
          <w:rFonts w:ascii="Times New Roman" w:hAnsi="Times New Roman" w:cs="Times New Roman"/>
          <w:sz w:val="28"/>
          <w:szCs w:val="28"/>
        </w:rPr>
        <w:t xml:space="preserve">на принятие наследства. </w:t>
      </w:r>
      <w:r w:rsidR="00953DEA" w:rsidRPr="00953DEA">
        <w:rPr>
          <w:rFonts w:ascii="Times New Roman" w:hAnsi="Times New Roman" w:cs="Times New Roman"/>
          <w:sz w:val="28"/>
          <w:szCs w:val="28"/>
        </w:rPr>
        <w:t>Пунктом 1 ст. 1153 ГК РФ предусмотрен общий порядок принятия наследства. Альтернативным способом принятия наследс</w:t>
      </w:r>
      <w:r w:rsidR="003A1E1B">
        <w:rPr>
          <w:rFonts w:ascii="Times New Roman" w:hAnsi="Times New Roman" w:cs="Times New Roman"/>
          <w:sz w:val="28"/>
          <w:szCs w:val="28"/>
        </w:rPr>
        <w:t>тва является совершение действий</w:t>
      </w:r>
      <w:r w:rsidR="00953DEA" w:rsidRPr="00953DEA">
        <w:rPr>
          <w:rFonts w:ascii="Times New Roman" w:hAnsi="Times New Roman" w:cs="Times New Roman"/>
          <w:sz w:val="28"/>
          <w:szCs w:val="28"/>
        </w:rPr>
        <w:t xml:space="preserve">, свидетельствующих о фактическом принятии наследства. Если прямой способ, путем подачи заявления нотариусу, вызывает на практике меньше затруднений, то косвенный способ порождает множество проблем. </w:t>
      </w:r>
    </w:p>
    <w:p w14:paraId="5EAD17A5" w14:textId="647FA27B" w:rsidR="00953DEA" w:rsidRDefault="00953DEA" w:rsidP="00953DEA">
      <w:pPr>
        <w:spacing w:line="360" w:lineRule="auto"/>
        <w:ind w:firstLine="708"/>
        <w:jc w:val="both"/>
        <w:rPr>
          <w:rFonts w:ascii="Times New Roman" w:hAnsi="Times New Roman" w:cs="Times New Roman"/>
          <w:color w:val="FF0000"/>
          <w:sz w:val="28"/>
          <w:szCs w:val="28"/>
        </w:rPr>
      </w:pPr>
      <w:r w:rsidRPr="00953DEA">
        <w:rPr>
          <w:rFonts w:ascii="Times New Roman" w:hAnsi="Times New Roman" w:cs="Times New Roman"/>
          <w:sz w:val="28"/>
          <w:szCs w:val="28"/>
        </w:rPr>
        <w:t xml:space="preserve">Вопрос о фактическом принятии наследства, включающего долю </w:t>
      </w:r>
      <w:r w:rsidR="004774C7">
        <w:rPr>
          <w:rFonts w:ascii="Times New Roman" w:hAnsi="Times New Roman" w:cs="Times New Roman"/>
          <w:sz w:val="28"/>
          <w:szCs w:val="28"/>
        </w:rPr>
        <w:br/>
      </w:r>
      <w:r w:rsidRPr="00953DEA">
        <w:rPr>
          <w:rFonts w:ascii="Times New Roman" w:hAnsi="Times New Roman" w:cs="Times New Roman"/>
          <w:sz w:val="28"/>
          <w:szCs w:val="28"/>
        </w:rPr>
        <w:t xml:space="preserve">в уставном капитале общества, является спорным, однако считается, что </w:t>
      </w:r>
      <w:r w:rsidR="004774C7">
        <w:rPr>
          <w:rFonts w:ascii="Times New Roman" w:hAnsi="Times New Roman" w:cs="Times New Roman"/>
          <w:sz w:val="28"/>
          <w:szCs w:val="28"/>
        </w:rPr>
        <w:br/>
      </w:r>
      <w:r w:rsidRPr="00953DEA">
        <w:rPr>
          <w:rFonts w:ascii="Times New Roman" w:hAnsi="Times New Roman" w:cs="Times New Roman"/>
          <w:sz w:val="28"/>
          <w:szCs w:val="28"/>
        </w:rPr>
        <w:t>в качестве действий, свидетельствующих о принятии наследником доли, можно расценивать: принятие мер по сохранению наследственного имущества, защите его от посягательств третьих лиц, предъявление</w:t>
      </w:r>
      <w:r>
        <w:rPr>
          <w:rFonts w:ascii="Times New Roman" w:hAnsi="Times New Roman" w:cs="Times New Roman"/>
          <w:sz w:val="28"/>
          <w:szCs w:val="28"/>
        </w:rPr>
        <w:t xml:space="preserve"> наследником иска к лицам, неосновательно завладевшим наследством</w:t>
      </w:r>
      <w:r>
        <w:rPr>
          <w:rStyle w:val="a6"/>
          <w:rFonts w:ascii="Times New Roman" w:hAnsi="Times New Roman" w:cs="Times New Roman"/>
          <w:sz w:val="28"/>
          <w:szCs w:val="28"/>
        </w:rPr>
        <w:footnoteReference w:id="47"/>
      </w:r>
      <w:r>
        <w:rPr>
          <w:rFonts w:ascii="Times New Roman" w:hAnsi="Times New Roman" w:cs="Times New Roman"/>
          <w:sz w:val="28"/>
          <w:szCs w:val="28"/>
        </w:rPr>
        <w:t xml:space="preserve">; осуществление действий </w:t>
      </w:r>
      <w:r w:rsidR="004774C7">
        <w:rPr>
          <w:rFonts w:ascii="Times New Roman" w:hAnsi="Times New Roman" w:cs="Times New Roman"/>
          <w:sz w:val="28"/>
          <w:szCs w:val="28"/>
        </w:rPr>
        <w:br/>
      </w:r>
      <w:r>
        <w:rPr>
          <w:rFonts w:ascii="Times New Roman" w:hAnsi="Times New Roman" w:cs="Times New Roman"/>
          <w:sz w:val="28"/>
          <w:szCs w:val="28"/>
        </w:rPr>
        <w:t>по принятию другой части наследственного имущества</w:t>
      </w:r>
      <w:r>
        <w:rPr>
          <w:rStyle w:val="a6"/>
          <w:rFonts w:ascii="Times New Roman" w:hAnsi="Times New Roman" w:cs="Times New Roman"/>
          <w:sz w:val="28"/>
          <w:szCs w:val="28"/>
        </w:rPr>
        <w:footnoteReference w:id="48"/>
      </w:r>
      <w:r>
        <w:rPr>
          <w:rFonts w:ascii="Times New Roman" w:hAnsi="Times New Roman" w:cs="Times New Roman"/>
          <w:sz w:val="28"/>
          <w:szCs w:val="28"/>
        </w:rPr>
        <w:t xml:space="preserve">; обращение </w:t>
      </w:r>
      <w:r w:rsidR="004774C7">
        <w:rPr>
          <w:rFonts w:ascii="Times New Roman" w:hAnsi="Times New Roman" w:cs="Times New Roman"/>
          <w:sz w:val="28"/>
          <w:szCs w:val="28"/>
        </w:rPr>
        <w:br/>
      </w:r>
      <w:r>
        <w:rPr>
          <w:rFonts w:ascii="Times New Roman" w:hAnsi="Times New Roman" w:cs="Times New Roman"/>
          <w:sz w:val="28"/>
          <w:szCs w:val="28"/>
        </w:rPr>
        <w:t>в общество с заявлением о получении выплат, причитающихся наследодателю</w:t>
      </w:r>
      <w:r>
        <w:rPr>
          <w:rStyle w:val="a6"/>
          <w:rFonts w:ascii="Times New Roman" w:hAnsi="Times New Roman" w:cs="Times New Roman"/>
          <w:sz w:val="28"/>
          <w:szCs w:val="28"/>
        </w:rPr>
        <w:footnoteReference w:id="49"/>
      </w:r>
      <w:r>
        <w:rPr>
          <w:rFonts w:ascii="Times New Roman" w:hAnsi="Times New Roman" w:cs="Times New Roman"/>
          <w:sz w:val="28"/>
          <w:szCs w:val="28"/>
        </w:rPr>
        <w:t xml:space="preserve"> или с заявлением об установлении прав на долю</w:t>
      </w:r>
      <w:r>
        <w:rPr>
          <w:rStyle w:val="a6"/>
          <w:rFonts w:ascii="Times New Roman" w:hAnsi="Times New Roman" w:cs="Times New Roman"/>
          <w:sz w:val="28"/>
          <w:szCs w:val="28"/>
        </w:rPr>
        <w:footnoteReference w:id="50"/>
      </w:r>
      <w:r>
        <w:rPr>
          <w:rFonts w:ascii="Times New Roman" w:hAnsi="Times New Roman" w:cs="Times New Roman"/>
          <w:sz w:val="28"/>
          <w:szCs w:val="28"/>
        </w:rPr>
        <w:t>.</w:t>
      </w:r>
    </w:p>
    <w:p w14:paraId="35714643" w14:textId="4D9589C3" w:rsidR="003D2521" w:rsidRDefault="00305C35" w:rsidP="00B706C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Вместе с тем, необходимо учесть, что в случае наследования доли, фактическое принятие наследства затрудняет реализацию прав наследника </w:t>
      </w:r>
      <w:r w:rsidR="004774C7">
        <w:rPr>
          <w:rFonts w:ascii="Times New Roman" w:hAnsi="Times New Roman" w:cs="Times New Roman"/>
          <w:sz w:val="28"/>
          <w:szCs w:val="28"/>
        </w:rPr>
        <w:br/>
      </w:r>
      <w:r>
        <w:rPr>
          <w:rFonts w:ascii="Times New Roman" w:hAnsi="Times New Roman" w:cs="Times New Roman"/>
          <w:sz w:val="28"/>
          <w:szCs w:val="28"/>
        </w:rPr>
        <w:t>на участие</w:t>
      </w:r>
      <w:r w:rsidR="00A92E6D">
        <w:rPr>
          <w:rFonts w:ascii="Times New Roman" w:hAnsi="Times New Roman" w:cs="Times New Roman"/>
          <w:sz w:val="28"/>
          <w:szCs w:val="28"/>
        </w:rPr>
        <w:t xml:space="preserve"> в обществе, поскольку при таком способе принятия наследства </w:t>
      </w:r>
      <w:r w:rsidR="004774C7">
        <w:rPr>
          <w:rFonts w:ascii="Times New Roman" w:hAnsi="Times New Roman" w:cs="Times New Roman"/>
          <w:sz w:val="28"/>
          <w:szCs w:val="28"/>
        </w:rPr>
        <w:br/>
      </w:r>
      <w:r w:rsidR="00A92E6D">
        <w:rPr>
          <w:rFonts w:ascii="Times New Roman" w:hAnsi="Times New Roman" w:cs="Times New Roman"/>
          <w:sz w:val="28"/>
          <w:szCs w:val="28"/>
        </w:rPr>
        <w:t>у наследника отсутствует свидетельство о праве на наследство.</w:t>
      </w:r>
      <w:r w:rsidR="00D1269E">
        <w:rPr>
          <w:rFonts w:ascii="Times New Roman" w:hAnsi="Times New Roman" w:cs="Times New Roman"/>
          <w:sz w:val="28"/>
          <w:szCs w:val="28"/>
        </w:rPr>
        <w:t xml:space="preserve"> </w:t>
      </w:r>
      <w:r w:rsidR="009E334A">
        <w:rPr>
          <w:rFonts w:ascii="Times New Roman" w:hAnsi="Times New Roman" w:cs="Times New Roman"/>
          <w:sz w:val="28"/>
          <w:szCs w:val="28"/>
        </w:rPr>
        <w:t>При этом</w:t>
      </w:r>
      <w:r w:rsidR="00A92E6D">
        <w:rPr>
          <w:rFonts w:ascii="Times New Roman" w:hAnsi="Times New Roman" w:cs="Times New Roman"/>
          <w:sz w:val="28"/>
          <w:szCs w:val="28"/>
        </w:rPr>
        <w:t xml:space="preserve"> </w:t>
      </w:r>
      <w:r w:rsidR="004774C7">
        <w:rPr>
          <w:rFonts w:ascii="Times New Roman" w:hAnsi="Times New Roman" w:cs="Times New Roman"/>
          <w:sz w:val="28"/>
          <w:szCs w:val="28"/>
        </w:rPr>
        <w:br/>
      </w:r>
      <w:r w:rsidR="00A92E6D">
        <w:rPr>
          <w:rFonts w:ascii="Times New Roman" w:hAnsi="Times New Roman" w:cs="Times New Roman"/>
          <w:sz w:val="28"/>
          <w:szCs w:val="28"/>
        </w:rPr>
        <w:lastRenderedPageBreak/>
        <w:t xml:space="preserve">у общества могут возникнуть сомнения относительно того, все ли наследники были призваны к наследству, соответственно, для общества создаются налоговые и корпоративные риски, связанные с преждевременным принятием наследника в состав </w:t>
      </w:r>
      <w:r w:rsidR="00E10DC5">
        <w:rPr>
          <w:rFonts w:ascii="Times New Roman" w:hAnsi="Times New Roman" w:cs="Times New Roman"/>
          <w:sz w:val="28"/>
          <w:szCs w:val="28"/>
        </w:rPr>
        <w:t>участнико</w:t>
      </w:r>
      <w:r w:rsidR="00A92E6D">
        <w:rPr>
          <w:rFonts w:ascii="Times New Roman" w:hAnsi="Times New Roman" w:cs="Times New Roman"/>
          <w:sz w:val="28"/>
          <w:szCs w:val="28"/>
        </w:rPr>
        <w:t>в, с выплатой ему действительной стоимости доли, дивидендов, с принятием решений неуполномоченными лицами и проч.</w:t>
      </w:r>
      <w:r w:rsidR="00B706CE">
        <w:rPr>
          <w:rFonts w:ascii="Times New Roman" w:hAnsi="Times New Roman" w:cs="Times New Roman"/>
          <w:sz w:val="28"/>
          <w:szCs w:val="28"/>
        </w:rPr>
        <w:t xml:space="preserve"> </w:t>
      </w:r>
      <w:r w:rsidR="00D013C0" w:rsidRPr="00A92E6D">
        <w:rPr>
          <w:rFonts w:ascii="Times New Roman" w:hAnsi="Times New Roman" w:cs="Times New Roman"/>
          <w:sz w:val="28"/>
          <w:szCs w:val="28"/>
        </w:rPr>
        <w:t xml:space="preserve">Кроме того, </w:t>
      </w:r>
      <w:r w:rsidR="00A92E6D" w:rsidRPr="00A92E6D">
        <w:rPr>
          <w:rFonts w:ascii="Times New Roman" w:hAnsi="Times New Roman" w:cs="Times New Roman"/>
          <w:sz w:val="28"/>
          <w:szCs w:val="28"/>
        </w:rPr>
        <w:t>обществу необходимо внести сведения о</w:t>
      </w:r>
      <w:r w:rsidR="00D013C0" w:rsidRPr="00A92E6D">
        <w:rPr>
          <w:rFonts w:ascii="Times New Roman" w:hAnsi="Times New Roman" w:cs="Times New Roman"/>
          <w:sz w:val="28"/>
          <w:szCs w:val="28"/>
        </w:rPr>
        <w:t xml:space="preserve"> новом участнике </w:t>
      </w:r>
      <w:r w:rsidR="00C72A8E">
        <w:rPr>
          <w:rFonts w:ascii="Times New Roman" w:hAnsi="Times New Roman" w:cs="Times New Roman"/>
          <w:sz w:val="28"/>
          <w:szCs w:val="28"/>
        </w:rPr>
        <w:br/>
      </w:r>
      <w:r w:rsidR="00D013C0" w:rsidRPr="00A92E6D">
        <w:rPr>
          <w:rFonts w:ascii="Times New Roman" w:hAnsi="Times New Roman" w:cs="Times New Roman"/>
          <w:sz w:val="28"/>
          <w:szCs w:val="28"/>
        </w:rPr>
        <w:t>в ЕГРЮЛ.</w:t>
      </w:r>
      <w:r w:rsidR="00A92E6D" w:rsidRPr="00A92E6D">
        <w:rPr>
          <w:rFonts w:ascii="Times New Roman" w:hAnsi="Times New Roman" w:cs="Times New Roman"/>
          <w:sz w:val="28"/>
          <w:szCs w:val="28"/>
        </w:rPr>
        <w:t xml:space="preserve"> Между тем,</w:t>
      </w:r>
      <w:r w:rsidR="00D013C0" w:rsidRPr="00A92E6D">
        <w:rPr>
          <w:rFonts w:ascii="Times New Roman" w:hAnsi="Times New Roman" w:cs="Times New Roman"/>
          <w:sz w:val="28"/>
          <w:szCs w:val="28"/>
        </w:rPr>
        <w:t xml:space="preserve"> </w:t>
      </w:r>
      <w:r w:rsidR="00A92E6D" w:rsidRPr="00A92E6D">
        <w:rPr>
          <w:rFonts w:ascii="Times New Roman" w:hAnsi="Times New Roman" w:cs="Times New Roman"/>
          <w:sz w:val="28"/>
          <w:szCs w:val="28"/>
        </w:rPr>
        <w:t xml:space="preserve">документом, подтверждающим основание перехода доли при данном виде государственной регистрации, является свидетельство </w:t>
      </w:r>
      <w:r w:rsidR="00C72A8E">
        <w:rPr>
          <w:rFonts w:ascii="Times New Roman" w:hAnsi="Times New Roman" w:cs="Times New Roman"/>
          <w:sz w:val="28"/>
          <w:szCs w:val="28"/>
        </w:rPr>
        <w:br/>
      </w:r>
      <w:r w:rsidR="00A92E6D" w:rsidRPr="00A92E6D">
        <w:rPr>
          <w:rFonts w:ascii="Times New Roman" w:hAnsi="Times New Roman" w:cs="Times New Roman"/>
          <w:sz w:val="28"/>
          <w:szCs w:val="28"/>
        </w:rPr>
        <w:t>о праве на наследств</w:t>
      </w:r>
      <w:r w:rsidR="003D2521">
        <w:rPr>
          <w:rFonts w:ascii="Times New Roman" w:hAnsi="Times New Roman" w:cs="Times New Roman"/>
          <w:sz w:val="28"/>
          <w:szCs w:val="28"/>
        </w:rPr>
        <w:t>о (п. 13.1 ст. 21 ФЗ «Об ООО»)</w:t>
      </w:r>
      <w:r w:rsidR="00A92E6D" w:rsidRPr="00A92E6D">
        <w:rPr>
          <w:rFonts w:ascii="Times New Roman" w:hAnsi="Times New Roman" w:cs="Times New Roman"/>
          <w:sz w:val="28"/>
          <w:szCs w:val="28"/>
        </w:rPr>
        <w:t>.</w:t>
      </w:r>
      <w:r w:rsidR="0091391D">
        <w:rPr>
          <w:rFonts w:ascii="Times New Roman" w:hAnsi="Times New Roman" w:cs="Times New Roman"/>
          <w:sz w:val="28"/>
          <w:szCs w:val="28"/>
        </w:rPr>
        <w:t xml:space="preserve"> </w:t>
      </w:r>
      <w:r w:rsidR="003D2521">
        <w:rPr>
          <w:rFonts w:ascii="Times New Roman" w:hAnsi="Times New Roman" w:cs="Times New Roman"/>
          <w:sz w:val="28"/>
          <w:szCs w:val="28"/>
        </w:rPr>
        <w:t xml:space="preserve">Таким образом, </w:t>
      </w:r>
      <w:r w:rsidR="00B706CE">
        <w:rPr>
          <w:rFonts w:ascii="Times New Roman" w:hAnsi="Times New Roman" w:cs="Times New Roman"/>
          <w:sz w:val="28"/>
          <w:szCs w:val="28"/>
        </w:rPr>
        <w:t xml:space="preserve">очевидно, </w:t>
      </w:r>
      <w:r w:rsidR="004774C7">
        <w:rPr>
          <w:rFonts w:ascii="Times New Roman" w:hAnsi="Times New Roman" w:cs="Times New Roman"/>
          <w:sz w:val="28"/>
          <w:szCs w:val="28"/>
        </w:rPr>
        <w:br/>
      </w:r>
      <w:r w:rsidR="00B706CE">
        <w:rPr>
          <w:rFonts w:ascii="Times New Roman" w:hAnsi="Times New Roman" w:cs="Times New Roman"/>
          <w:sz w:val="28"/>
          <w:szCs w:val="28"/>
        </w:rPr>
        <w:t xml:space="preserve">что </w:t>
      </w:r>
      <w:r w:rsidR="003D2521">
        <w:rPr>
          <w:rFonts w:ascii="Times New Roman" w:hAnsi="Times New Roman" w:cs="Times New Roman"/>
          <w:sz w:val="28"/>
          <w:szCs w:val="28"/>
        </w:rPr>
        <w:t>отсутствие в специальном законодательстве регламентированной процедуры фактического принятия наследства влечет за собой возникновение м</w:t>
      </w:r>
      <w:r w:rsidR="00B706CE">
        <w:rPr>
          <w:rFonts w:ascii="Times New Roman" w:hAnsi="Times New Roman" w:cs="Times New Roman"/>
          <w:sz w:val="28"/>
          <w:szCs w:val="28"/>
        </w:rPr>
        <w:t xml:space="preserve">ножества практических вопросов. </w:t>
      </w:r>
    </w:p>
    <w:p w14:paraId="7D6DECDE" w14:textId="23FC2EC7" w:rsidR="0085388D" w:rsidRDefault="009E334A" w:rsidP="00F7449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F7449F">
        <w:rPr>
          <w:rFonts w:ascii="Times New Roman" w:hAnsi="Times New Roman" w:cs="Times New Roman"/>
          <w:sz w:val="28"/>
          <w:szCs w:val="28"/>
        </w:rPr>
        <w:t xml:space="preserve">одводя промежуточный итог, можно сделать </w:t>
      </w:r>
      <w:r w:rsidR="0085388D">
        <w:rPr>
          <w:rFonts w:ascii="Times New Roman" w:hAnsi="Times New Roman" w:cs="Times New Roman"/>
          <w:sz w:val="28"/>
          <w:szCs w:val="28"/>
        </w:rPr>
        <w:t xml:space="preserve">следующие </w:t>
      </w:r>
      <w:r w:rsidR="00F7449F">
        <w:rPr>
          <w:rFonts w:ascii="Times New Roman" w:hAnsi="Times New Roman" w:cs="Times New Roman"/>
          <w:sz w:val="28"/>
          <w:szCs w:val="28"/>
        </w:rPr>
        <w:t>вывод</w:t>
      </w:r>
      <w:r w:rsidR="0085388D">
        <w:rPr>
          <w:rFonts w:ascii="Times New Roman" w:hAnsi="Times New Roman" w:cs="Times New Roman"/>
          <w:sz w:val="28"/>
          <w:szCs w:val="28"/>
        </w:rPr>
        <w:t>ы:</w:t>
      </w:r>
    </w:p>
    <w:p w14:paraId="3FEEFF43" w14:textId="5F99B376" w:rsidR="00E308D5" w:rsidRPr="0085388D" w:rsidRDefault="0085388D" w:rsidP="0085388D">
      <w:pPr>
        <w:pStyle w:val="a3"/>
        <w:numPr>
          <w:ilvl w:val="0"/>
          <w:numId w:val="43"/>
        </w:numPr>
        <w:spacing w:line="360" w:lineRule="auto"/>
        <w:ind w:left="0" w:firstLine="708"/>
        <w:jc w:val="both"/>
        <w:rPr>
          <w:rFonts w:ascii="Times New Roman" w:hAnsi="Times New Roman" w:cs="Times New Roman"/>
          <w:sz w:val="28"/>
          <w:szCs w:val="28"/>
        </w:rPr>
      </w:pPr>
      <w:r w:rsidRPr="0085388D">
        <w:rPr>
          <w:rFonts w:ascii="Times New Roman" w:hAnsi="Times New Roman" w:cs="Times New Roman"/>
          <w:sz w:val="28"/>
          <w:szCs w:val="28"/>
        </w:rPr>
        <w:t>П</w:t>
      </w:r>
      <w:r w:rsidR="00F7449F" w:rsidRPr="0085388D">
        <w:rPr>
          <w:rFonts w:ascii="Times New Roman" w:hAnsi="Times New Roman" w:cs="Times New Roman"/>
          <w:sz w:val="28"/>
          <w:szCs w:val="28"/>
        </w:rPr>
        <w:t xml:space="preserve">оложения законодательства декларируют право наследников </w:t>
      </w:r>
      <w:r w:rsidR="004774C7">
        <w:rPr>
          <w:rFonts w:ascii="Times New Roman" w:hAnsi="Times New Roman" w:cs="Times New Roman"/>
          <w:sz w:val="28"/>
          <w:szCs w:val="28"/>
        </w:rPr>
        <w:br/>
      </w:r>
      <w:r w:rsidR="00F7449F" w:rsidRPr="0085388D">
        <w:rPr>
          <w:rFonts w:ascii="Times New Roman" w:hAnsi="Times New Roman" w:cs="Times New Roman"/>
          <w:sz w:val="28"/>
          <w:szCs w:val="28"/>
        </w:rPr>
        <w:t>на получение доли в составе наследственной массы, однако не определяют момент возникновения их прав на долю и м</w:t>
      </w:r>
      <w:r w:rsidR="003A1E1B">
        <w:rPr>
          <w:rFonts w:ascii="Times New Roman" w:hAnsi="Times New Roman" w:cs="Times New Roman"/>
          <w:sz w:val="28"/>
          <w:szCs w:val="28"/>
        </w:rPr>
        <w:t>омент</w:t>
      </w:r>
      <w:r w:rsidR="00F7449F" w:rsidRPr="0085388D">
        <w:rPr>
          <w:rFonts w:ascii="Times New Roman" w:hAnsi="Times New Roman" w:cs="Times New Roman"/>
          <w:sz w:val="28"/>
          <w:szCs w:val="28"/>
        </w:rPr>
        <w:t xml:space="preserve"> получения статуса участников общества. Отсутствие единого подхода к определению указанных моментов порождает неопределенность всей процедуры перехода прав на долю к наследникам. В связи с чем, </w:t>
      </w:r>
      <w:r w:rsidR="00675EDA" w:rsidRPr="0085388D">
        <w:rPr>
          <w:rFonts w:ascii="Times New Roman" w:hAnsi="Times New Roman" w:cs="Times New Roman"/>
          <w:sz w:val="28"/>
          <w:szCs w:val="28"/>
        </w:rPr>
        <w:t xml:space="preserve">данным вопросам посвящена вторая глава </w:t>
      </w:r>
      <w:r w:rsidR="00F7449F" w:rsidRPr="0085388D">
        <w:rPr>
          <w:rFonts w:ascii="Times New Roman" w:hAnsi="Times New Roman" w:cs="Times New Roman"/>
          <w:sz w:val="28"/>
          <w:szCs w:val="28"/>
        </w:rPr>
        <w:t>данной работы.</w:t>
      </w:r>
    </w:p>
    <w:p w14:paraId="579B1D73" w14:textId="402B829B" w:rsidR="00F7449F" w:rsidRPr="004611A9" w:rsidRDefault="0085388D" w:rsidP="004611A9">
      <w:pPr>
        <w:pStyle w:val="a3"/>
        <w:numPr>
          <w:ilvl w:val="0"/>
          <w:numId w:val="43"/>
        </w:numPr>
        <w:spacing w:line="360" w:lineRule="auto"/>
        <w:ind w:left="0" w:firstLine="708"/>
        <w:jc w:val="both"/>
        <w:rPr>
          <w:rFonts w:ascii="Times New Roman" w:hAnsi="Times New Roman" w:cs="Times New Roman"/>
          <w:sz w:val="28"/>
          <w:szCs w:val="28"/>
        </w:rPr>
      </w:pPr>
      <w:r w:rsidRPr="0085388D">
        <w:rPr>
          <w:rFonts w:ascii="Times New Roman" w:hAnsi="Times New Roman" w:cs="Times New Roman"/>
          <w:sz w:val="28"/>
          <w:szCs w:val="28"/>
        </w:rPr>
        <w:t>Возможность ф</w:t>
      </w:r>
      <w:r>
        <w:rPr>
          <w:rFonts w:ascii="Times New Roman" w:hAnsi="Times New Roman" w:cs="Times New Roman"/>
          <w:sz w:val="28"/>
          <w:szCs w:val="28"/>
        </w:rPr>
        <w:t xml:space="preserve">актического принятия наследства, в состав которого входят доли, предусмотрена действующим законодательством, однако отсутствие в специальном законодательстве регламентации процедуры такого способа принятия наследства создает множество практических вопросов. </w:t>
      </w:r>
    </w:p>
    <w:p w14:paraId="5A6BCF20" w14:textId="77777777" w:rsidR="003C4C52" w:rsidRDefault="003C4C52" w:rsidP="00BC02FC">
      <w:pPr>
        <w:pStyle w:val="1"/>
        <w:spacing w:before="0" w:line="360" w:lineRule="auto"/>
        <w:jc w:val="center"/>
        <w:rPr>
          <w:rFonts w:ascii="Times New Roman" w:hAnsi="Times New Roman" w:cs="Times New Roman"/>
          <w:color w:val="auto"/>
        </w:rPr>
      </w:pPr>
      <w:r>
        <w:rPr>
          <w:rFonts w:ascii="Times New Roman" w:hAnsi="Times New Roman" w:cs="Times New Roman"/>
          <w:color w:val="auto"/>
        </w:rPr>
        <w:br w:type="page"/>
      </w:r>
    </w:p>
    <w:p w14:paraId="3D45F837" w14:textId="65070C32" w:rsidR="003577B2" w:rsidRDefault="00FF0AD3" w:rsidP="00BC02FC">
      <w:pPr>
        <w:pStyle w:val="1"/>
        <w:spacing w:before="0" w:line="360" w:lineRule="auto"/>
        <w:jc w:val="center"/>
        <w:rPr>
          <w:rFonts w:ascii="Times New Roman" w:hAnsi="Times New Roman" w:cs="Times New Roman"/>
          <w:color w:val="auto"/>
        </w:rPr>
      </w:pPr>
      <w:bookmarkStart w:id="6" w:name="_Toc6839516"/>
      <w:r w:rsidRPr="002C75A8">
        <w:rPr>
          <w:rFonts w:ascii="Times New Roman" w:hAnsi="Times New Roman" w:cs="Times New Roman"/>
          <w:color w:val="auto"/>
        </w:rPr>
        <w:lastRenderedPageBreak/>
        <w:t xml:space="preserve">2. </w:t>
      </w:r>
      <w:r w:rsidR="00DF795D" w:rsidRPr="002C75A8">
        <w:rPr>
          <w:rFonts w:ascii="Times New Roman" w:hAnsi="Times New Roman" w:cs="Times New Roman"/>
          <w:color w:val="auto"/>
        </w:rPr>
        <w:t xml:space="preserve">Механизмы </w:t>
      </w:r>
      <w:r w:rsidR="00213709">
        <w:rPr>
          <w:rFonts w:ascii="Times New Roman" w:hAnsi="Times New Roman" w:cs="Times New Roman"/>
          <w:color w:val="auto"/>
        </w:rPr>
        <w:t xml:space="preserve">перехода </w:t>
      </w:r>
      <w:r w:rsidR="00E30533">
        <w:rPr>
          <w:rFonts w:ascii="Times New Roman" w:hAnsi="Times New Roman" w:cs="Times New Roman"/>
          <w:color w:val="auto"/>
        </w:rPr>
        <w:t xml:space="preserve">доли и </w:t>
      </w:r>
      <w:r w:rsidR="005F6330">
        <w:rPr>
          <w:rFonts w:ascii="Times New Roman" w:hAnsi="Times New Roman" w:cs="Times New Roman"/>
          <w:color w:val="auto"/>
        </w:rPr>
        <w:t>прав и обязанностей</w:t>
      </w:r>
      <w:bookmarkEnd w:id="6"/>
      <w:r w:rsidR="005F6330">
        <w:rPr>
          <w:rFonts w:ascii="Times New Roman" w:hAnsi="Times New Roman" w:cs="Times New Roman"/>
          <w:color w:val="auto"/>
        </w:rPr>
        <w:t xml:space="preserve"> </w:t>
      </w:r>
    </w:p>
    <w:p w14:paraId="4FF1D370" w14:textId="405039EF" w:rsidR="00FD380C" w:rsidRDefault="005F6330" w:rsidP="00BC02FC">
      <w:pPr>
        <w:pStyle w:val="1"/>
        <w:spacing w:before="0" w:line="360" w:lineRule="auto"/>
        <w:jc w:val="center"/>
        <w:rPr>
          <w:rFonts w:ascii="Times New Roman" w:hAnsi="Times New Roman" w:cs="Times New Roman"/>
          <w:color w:val="auto"/>
        </w:rPr>
      </w:pPr>
      <w:bookmarkStart w:id="7" w:name="_Toc6839517"/>
      <w:r>
        <w:rPr>
          <w:rFonts w:ascii="Times New Roman" w:hAnsi="Times New Roman" w:cs="Times New Roman"/>
          <w:color w:val="auto"/>
        </w:rPr>
        <w:t xml:space="preserve">участника </w:t>
      </w:r>
      <w:r w:rsidR="00213709">
        <w:rPr>
          <w:rFonts w:ascii="Times New Roman" w:hAnsi="Times New Roman" w:cs="Times New Roman"/>
          <w:color w:val="auto"/>
        </w:rPr>
        <w:t>в порядке наследования и их правовые</w:t>
      </w:r>
      <w:r w:rsidR="002C75A8" w:rsidRPr="002C75A8">
        <w:rPr>
          <w:rFonts w:ascii="Times New Roman" w:hAnsi="Times New Roman" w:cs="Times New Roman"/>
          <w:color w:val="auto"/>
        </w:rPr>
        <w:t xml:space="preserve"> </w:t>
      </w:r>
      <w:r w:rsidR="00DF795D" w:rsidRPr="002C75A8">
        <w:rPr>
          <w:rFonts w:ascii="Times New Roman" w:hAnsi="Times New Roman" w:cs="Times New Roman"/>
          <w:color w:val="auto"/>
        </w:rPr>
        <w:t>последстви</w:t>
      </w:r>
      <w:r w:rsidR="00213709">
        <w:rPr>
          <w:rFonts w:ascii="Times New Roman" w:hAnsi="Times New Roman" w:cs="Times New Roman"/>
          <w:color w:val="auto"/>
        </w:rPr>
        <w:t>я</w:t>
      </w:r>
      <w:bookmarkEnd w:id="7"/>
    </w:p>
    <w:p w14:paraId="17132895" w14:textId="6D866B3E" w:rsidR="00E30533" w:rsidRPr="005F6330" w:rsidRDefault="00E30533" w:rsidP="00BC02F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вопросов</w:t>
      </w:r>
      <w:r w:rsidRPr="007B78FF">
        <w:rPr>
          <w:rFonts w:ascii="Times New Roman" w:hAnsi="Times New Roman" w:cs="Times New Roman"/>
          <w:sz w:val="28"/>
          <w:szCs w:val="28"/>
        </w:rPr>
        <w:t xml:space="preserve">, остро встающем на практике, и, следовательно, нуждающемся в рассмотрении, является дискуссия о </w:t>
      </w:r>
      <w:r w:rsidRPr="005F6330">
        <w:rPr>
          <w:rFonts w:ascii="Times New Roman" w:hAnsi="Times New Roman" w:cs="Times New Roman"/>
          <w:sz w:val="28"/>
          <w:szCs w:val="28"/>
        </w:rPr>
        <w:t xml:space="preserve">моменте перехода прав на долю в порядке наследования. </w:t>
      </w:r>
      <w:r w:rsidR="003C4C52">
        <w:rPr>
          <w:rFonts w:ascii="Times New Roman" w:hAnsi="Times New Roman" w:cs="Times New Roman"/>
          <w:sz w:val="28"/>
          <w:szCs w:val="28"/>
        </w:rPr>
        <w:t>Специфика наследования долей обусловлена наличием конфликта между положениями наследственного права, которое ставит своей целью распределить имущество наследодателя, и корпоративного права, которое нацелено на сохранение и преумножение капитала общества.</w:t>
      </w:r>
    </w:p>
    <w:p w14:paraId="6B03A672" w14:textId="750B0FC8" w:rsidR="00E30533" w:rsidRPr="00E30533" w:rsidRDefault="00AA39CD" w:rsidP="003577B2">
      <w:pPr>
        <w:pStyle w:val="2"/>
        <w:jc w:val="center"/>
      </w:pPr>
      <w:bookmarkStart w:id="8" w:name="_Toc6839518"/>
      <w:r w:rsidRPr="0080686E">
        <w:t>§</w:t>
      </w:r>
      <w:r w:rsidR="00E30533" w:rsidRPr="00E30533">
        <w:t>1. Момент перехода доли к наследникам</w:t>
      </w:r>
      <w:bookmarkEnd w:id="8"/>
    </w:p>
    <w:p w14:paraId="5508888F" w14:textId="0781CE32" w:rsidR="00E30533" w:rsidRPr="007B78FF" w:rsidRDefault="00E30533" w:rsidP="00BC02FC">
      <w:pPr>
        <w:spacing w:line="360" w:lineRule="auto"/>
        <w:ind w:firstLine="709"/>
        <w:jc w:val="both"/>
        <w:rPr>
          <w:rFonts w:ascii="Times New Roman" w:hAnsi="Times New Roman" w:cs="Times New Roman"/>
          <w:sz w:val="28"/>
          <w:szCs w:val="28"/>
        </w:rPr>
      </w:pPr>
      <w:r w:rsidRPr="005F6330">
        <w:rPr>
          <w:rFonts w:ascii="Times New Roman" w:hAnsi="Times New Roman" w:cs="Times New Roman"/>
          <w:sz w:val="28"/>
          <w:szCs w:val="28"/>
        </w:rPr>
        <w:t>По результатам анализа литературы и судебной арбитражной практики</w:t>
      </w:r>
      <w:r w:rsidRPr="007B78FF">
        <w:rPr>
          <w:rFonts w:ascii="Times New Roman" w:hAnsi="Times New Roman" w:cs="Times New Roman"/>
          <w:sz w:val="28"/>
          <w:szCs w:val="28"/>
        </w:rPr>
        <w:t xml:space="preserve">, можно выделить следующие </w:t>
      </w:r>
      <w:r w:rsidR="00110CCE">
        <w:rPr>
          <w:rFonts w:ascii="Times New Roman" w:hAnsi="Times New Roman" w:cs="Times New Roman"/>
          <w:sz w:val="28"/>
          <w:szCs w:val="28"/>
        </w:rPr>
        <w:t>три подхода</w:t>
      </w:r>
      <w:r w:rsidRPr="007B78FF">
        <w:rPr>
          <w:rFonts w:ascii="Times New Roman" w:hAnsi="Times New Roman" w:cs="Times New Roman"/>
          <w:sz w:val="28"/>
          <w:szCs w:val="28"/>
        </w:rPr>
        <w:t xml:space="preserve"> к решению данного во</w:t>
      </w:r>
      <w:r>
        <w:rPr>
          <w:rFonts w:ascii="Times New Roman" w:hAnsi="Times New Roman" w:cs="Times New Roman"/>
          <w:sz w:val="28"/>
          <w:szCs w:val="28"/>
        </w:rPr>
        <w:t xml:space="preserve">проса: </w:t>
      </w:r>
      <w:r w:rsidR="004774C7">
        <w:rPr>
          <w:rFonts w:ascii="Times New Roman" w:hAnsi="Times New Roman" w:cs="Times New Roman"/>
          <w:sz w:val="28"/>
          <w:szCs w:val="28"/>
        </w:rPr>
        <w:br/>
      </w:r>
      <w:r>
        <w:rPr>
          <w:rFonts w:ascii="Times New Roman" w:hAnsi="Times New Roman" w:cs="Times New Roman"/>
          <w:sz w:val="28"/>
          <w:szCs w:val="28"/>
        </w:rPr>
        <w:t>с момента выдачи свидетельства о праве на наследство; с момента внесения записи в</w:t>
      </w:r>
      <w:r w:rsidR="003A1E1B">
        <w:rPr>
          <w:rFonts w:ascii="Times New Roman" w:hAnsi="Times New Roman" w:cs="Times New Roman"/>
          <w:sz w:val="28"/>
          <w:szCs w:val="28"/>
        </w:rPr>
        <w:t xml:space="preserve"> ЕГРЮЛ</w:t>
      </w:r>
      <w:r>
        <w:rPr>
          <w:rFonts w:ascii="Times New Roman" w:hAnsi="Times New Roman" w:cs="Times New Roman"/>
          <w:sz w:val="28"/>
          <w:szCs w:val="28"/>
        </w:rPr>
        <w:t xml:space="preserve"> или с момента открытия наследства. </w:t>
      </w:r>
    </w:p>
    <w:p w14:paraId="436BCB23" w14:textId="7FE80987" w:rsidR="00E30533" w:rsidRDefault="00E30533" w:rsidP="00E3053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110CCE">
        <w:rPr>
          <w:rFonts w:ascii="Times New Roman" w:hAnsi="Times New Roman" w:cs="Times New Roman"/>
          <w:b/>
          <w:sz w:val="28"/>
          <w:szCs w:val="28"/>
        </w:rPr>
        <w:t>Первый подход</w:t>
      </w:r>
      <w:r w:rsidR="00110CCE" w:rsidRPr="00110CCE">
        <w:rPr>
          <w:rFonts w:ascii="Times New Roman" w:hAnsi="Times New Roman" w:cs="Times New Roman"/>
          <w:b/>
          <w:sz w:val="28"/>
          <w:szCs w:val="28"/>
        </w:rPr>
        <w:t>.</w:t>
      </w:r>
      <w:r w:rsidR="002D03AD">
        <w:rPr>
          <w:rFonts w:ascii="Times New Roman" w:hAnsi="Times New Roman" w:cs="Times New Roman"/>
          <w:sz w:val="28"/>
          <w:szCs w:val="28"/>
        </w:rPr>
        <w:t xml:space="preserve"> Его</w:t>
      </w:r>
      <w:r w:rsidR="00110CCE">
        <w:rPr>
          <w:rFonts w:ascii="Times New Roman" w:hAnsi="Times New Roman" w:cs="Times New Roman"/>
          <w:sz w:val="28"/>
          <w:szCs w:val="28"/>
        </w:rPr>
        <w:t xml:space="preserve"> с</w:t>
      </w:r>
      <w:r>
        <w:rPr>
          <w:rFonts w:ascii="Times New Roman" w:hAnsi="Times New Roman" w:cs="Times New Roman"/>
          <w:sz w:val="28"/>
          <w:szCs w:val="28"/>
        </w:rPr>
        <w:t xml:space="preserve">торонники аргументируют это так, что </w:t>
      </w:r>
      <w:r w:rsidRPr="007B78FF">
        <w:rPr>
          <w:rFonts w:ascii="Times New Roman" w:hAnsi="Times New Roman" w:cs="Times New Roman"/>
          <w:sz w:val="28"/>
          <w:szCs w:val="28"/>
        </w:rPr>
        <w:t xml:space="preserve">до момента выдачи свидетельства о праве на наследство состав участников общества </w:t>
      </w:r>
      <w:r w:rsidR="004774C7">
        <w:rPr>
          <w:rFonts w:ascii="Times New Roman" w:hAnsi="Times New Roman" w:cs="Times New Roman"/>
          <w:sz w:val="28"/>
          <w:szCs w:val="28"/>
        </w:rPr>
        <w:br/>
      </w:r>
      <w:r w:rsidRPr="007B78FF">
        <w:rPr>
          <w:rFonts w:ascii="Times New Roman" w:hAnsi="Times New Roman" w:cs="Times New Roman"/>
          <w:sz w:val="28"/>
          <w:szCs w:val="28"/>
        </w:rPr>
        <w:t xml:space="preserve">не определен. Следовательно, возможность реализации прав участника общества возникает только после выдачи соответствующего свидетельства. Таким образом, круг лиц, вступивших в права наследования, а также размер </w:t>
      </w:r>
      <w:r w:rsidR="004774C7">
        <w:rPr>
          <w:rFonts w:ascii="Times New Roman" w:hAnsi="Times New Roman" w:cs="Times New Roman"/>
          <w:sz w:val="28"/>
          <w:szCs w:val="28"/>
        </w:rPr>
        <w:br/>
      </w:r>
      <w:r w:rsidRPr="007B78FF">
        <w:rPr>
          <w:rFonts w:ascii="Times New Roman" w:hAnsi="Times New Roman" w:cs="Times New Roman"/>
          <w:sz w:val="28"/>
          <w:szCs w:val="28"/>
        </w:rPr>
        <w:t xml:space="preserve">их долей определяются только в момент выдачи свидетельства о праве </w:t>
      </w:r>
      <w:r w:rsidR="004774C7">
        <w:rPr>
          <w:rFonts w:ascii="Times New Roman" w:hAnsi="Times New Roman" w:cs="Times New Roman"/>
          <w:sz w:val="28"/>
          <w:szCs w:val="28"/>
        </w:rPr>
        <w:br/>
      </w:r>
      <w:r w:rsidRPr="007B78FF">
        <w:rPr>
          <w:rFonts w:ascii="Times New Roman" w:hAnsi="Times New Roman" w:cs="Times New Roman"/>
          <w:sz w:val="28"/>
          <w:szCs w:val="28"/>
        </w:rPr>
        <w:t>на наследство</w:t>
      </w:r>
      <w:r w:rsidRPr="007B78FF">
        <w:rPr>
          <w:rFonts w:ascii="Times New Roman" w:hAnsi="Times New Roman" w:cs="Times New Roman"/>
          <w:sz w:val="28"/>
          <w:szCs w:val="28"/>
          <w:vertAlign w:val="superscript"/>
        </w:rPr>
        <w:footnoteReference w:id="51"/>
      </w:r>
      <w:r w:rsidRPr="007B78FF">
        <w:rPr>
          <w:rFonts w:ascii="Times New Roman" w:hAnsi="Times New Roman" w:cs="Times New Roman"/>
          <w:sz w:val="28"/>
          <w:szCs w:val="28"/>
        </w:rPr>
        <w:t>. То есть суды разрешают споры исходя из факта выдачи свидетельства о праве, а не исходя из самого факта открытия наследства</w:t>
      </w:r>
      <w:r w:rsidR="00CE596B">
        <w:rPr>
          <w:rStyle w:val="a6"/>
          <w:rFonts w:ascii="Times New Roman" w:hAnsi="Times New Roman" w:cs="Times New Roman"/>
          <w:sz w:val="28"/>
          <w:szCs w:val="28"/>
        </w:rPr>
        <w:footnoteReference w:id="52"/>
      </w:r>
      <w:r w:rsidRPr="007B78FF">
        <w:rPr>
          <w:rFonts w:ascii="Times New Roman" w:hAnsi="Times New Roman" w:cs="Times New Roman"/>
          <w:sz w:val="28"/>
          <w:szCs w:val="28"/>
        </w:rPr>
        <w:t xml:space="preserve">. </w:t>
      </w:r>
    </w:p>
    <w:p w14:paraId="195CDADA" w14:textId="58A79815" w:rsidR="00E30533" w:rsidRDefault="00E30533" w:rsidP="00E3053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чем, необходимо также рассмотреть вопрос о значении свидетельства о праве на наследство. </w:t>
      </w:r>
      <w:r w:rsidR="00612D4D">
        <w:rPr>
          <w:rFonts w:ascii="Times New Roman" w:hAnsi="Times New Roman" w:cs="Times New Roman"/>
          <w:sz w:val="28"/>
          <w:szCs w:val="28"/>
        </w:rPr>
        <w:t>Как известно,</w:t>
      </w:r>
      <w:r>
        <w:rPr>
          <w:rFonts w:ascii="Times New Roman" w:hAnsi="Times New Roman" w:cs="Times New Roman"/>
          <w:sz w:val="28"/>
          <w:szCs w:val="28"/>
        </w:rPr>
        <w:t xml:space="preserve"> п</w:t>
      </w:r>
      <w:r w:rsidRPr="007E5DF0">
        <w:rPr>
          <w:rFonts w:ascii="Times New Roman" w:hAnsi="Times New Roman" w:cs="Times New Roman"/>
          <w:sz w:val="28"/>
          <w:szCs w:val="28"/>
        </w:rPr>
        <w:t xml:space="preserve">олучение свидетельства </w:t>
      </w:r>
      <w:r w:rsidR="004774C7">
        <w:rPr>
          <w:rFonts w:ascii="Times New Roman" w:hAnsi="Times New Roman" w:cs="Times New Roman"/>
          <w:sz w:val="28"/>
          <w:szCs w:val="28"/>
        </w:rPr>
        <w:br/>
      </w:r>
      <w:r w:rsidRPr="007E5DF0">
        <w:rPr>
          <w:rFonts w:ascii="Times New Roman" w:hAnsi="Times New Roman" w:cs="Times New Roman"/>
          <w:sz w:val="28"/>
          <w:szCs w:val="28"/>
        </w:rPr>
        <w:t>о наследстве является правом, а не обязанностью наследника</w:t>
      </w:r>
      <w:r w:rsidRPr="007E5DF0">
        <w:rPr>
          <w:rStyle w:val="a6"/>
          <w:rFonts w:ascii="Times New Roman" w:hAnsi="Times New Roman" w:cs="Times New Roman"/>
          <w:sz w:val="28"/>
          <w:szCs w:val="28"/>
        </w:rPr>
        <w:footnoteReference w:id="53"/>
      </w:r>
      <w:r w:rsidRPr="007E5DF0">
        <w:rPr>
          <w:rFonts w:ascii="Times New Roman" w:hAnsi="Times New Roman" w:cs="Times New Roman"/>
          <w:sz w:val="28"/>
          <w:szCs w:val="28"/>
        </w:rPr>
        <w:t>.</w:t>
      </w:r>
      <w:r>
        <w:rPr>
          <w:rFonts w:ascii="Times New Roman" w:hAnsi="Times New Roman" w:cs="Times New Roman"/>
          <w:sz w:val="28"/>
          <w:szCs w:val="28"/>
        </w:rPr>
        <w:t xml:space="preserve"> Однако в случае </w:t>
      </w:r>
      <w:r>
        <w:rPr>
          <w:rFonts w:ascii="Times New Roman" w:hAnsi="Times New Roman" w:cs="Times New Roman"/>
          <w:sz w:val="28"/>
          <w:szCs w:val="28"/>
        </w:rPr>
        <w:lastRenderedPageBreak/>
        <w:t>наследования доли в обществе получение свидетельства</w:t>
      </w:r>
      <w:r w:rsidR="00612D4D">
        <w:rPr>
          <w:rFonts w:ascii="Times New Roman" w:hAnsi="Times New Roman" w:cs="Times New Roman"/>
          <w:sz w:val="28"/>
          <w:szCs w:val="28"/>
        </w:rPr>
        <w:t>, по мнению многих исследователей,</w:t>
      </w:r>
      <w:r>
        <w:rPr>
          <w:rFonts w:ascii="Times New Roman" w:hAnsi="Times New Roman" w:cs="Times New Roman"/>
          <w:sz w:val="28"/>
          <w:szCs w:val="28"/>
        </w:rPr>
        <w:t xml:space="preserve"> является необходимым, поскольку момент получения свидетельства связан с моментом легитимации наследника, то есть получением им корпоративных прав</w:t>
      </w:r>
      <w:r>
        <w:rPr>
          <w:rStyle w:val="a6"/>
          <w:rFonts w:ascii="Times New Roman" w:hAnsi="Times New Roman" w:cs="Times New Roman"/>
          <w:sz w:val="28"/>
          <w:szCs w:val="28"/>
        </w:rPr>
        <w:footnoteReference w:id="54"/>
      </w:r>
      <w:r>
        <w:rPr>
          <w:rFonts w:ascii="Times New Roman" w:hAnsi="Times New Roman" w:cs="Times New Roman"/>
          <w:sz w:val="28"/>
          <w:szCs w:val="28"/>
        </w:rPr>
        <w:t xml:space="preserve">. В силу п. 8 ст. 21 ФЗ «Об ООО» доля умершего участника общества переходит по наследству на общих основаниях, если уставом общества не предусмотрено, что такой переход допускается только </w:t>
      </w:r>
      <w:r w:rsidR="004774C7">
        <w:rPr>
          <w:rFonts w:ascii="Times New Roman" w:hAnsi="Times New Roman" w:cs="Times New Roman"/>
          <w:sz w:val="28"/>
          <w:szCs w:val="28"/>
        </w:rPr>
        <w:br/>
      </w:r>
      <w:r>
        <w:rPr>
          <w:rFonts w:ascii="Times New Roman" w:hAnsi="Times New Roman" w:cs="Times New Roman"/>
          <w:sz w:val="28"/>
          <w:szCs w:val="28"/>
        </w:rPr>
        <w:t>с согласия остальных участников. Однако некоторые суды придерживаются иной позиции и указывают, что выдача свидетельства о праве на наследство не является правообразующим фактом, право собственности на ценные бумаги возникает у наследников не в связи с получением свидетельства, а в силу наследственного правопреемства</w:t>
      </w:r>
      <w:r>
        <w:rPr>
          <w:rStyle w:val="a6"/>
          <w:rFonts w:ascii="Times New Roman" w:hAnsi="Times New Roman" w:cs="Times New Roman"/>
          <w:sz w:val="28"/>
          <w:szCs w:val="28"/>
        </w:rPr>
        <w:footnoteReference w:id="55"/>
      </w:r>
      <w:r>
        <w:rPr>
          <w:rFonts w:ascii="Times New Roman" w:hAnsi="Times New Roman" w:cs="Times New Roman"/>
          <w:sz w:val="28"/>
          <w:szCs w:val="28"/>
        </w:rPr>
        <w:t xml:space="preserve">. В противном случае возникала бы ситуация, при которой круг наследников был бы не определен. </w:t>
      </w:r>
    </w:p>
    <w:p w14:paraId="04967CB4" w14:textId="40C81EC0" w:rsidR="00687479" w:rsidRDefault="00E30533" w:rsidP="00687479">
      <w:pPr>
        <w:spacing w:line="360" w:lineRule="auto"/>
        <w:ind w:firstLine="708"/>
        <w:jc w:val="both"/>
        <w:rPr>
          <w:rFonts w:ascii="Times New Roman" w:hAnsi="Times New Roman" w:cs="Times New Roman"/>
          <w:sz w:val="28"/>
          <w:szCs w:val="28"/>
        </w:rPr>
      </w:pPr>
      <w:r w:rsidRPr="00B8386D">
        <w:rPr>
          <w:rFonts w:ascii="Times New Roman" w:hAnsi="Times New Roman" w:cs="Times New Roman"/>
          <w:sz w:val="28"/>
          <w:szCs w:val="28"/>
        </w:rPr>
        <w:t xml:space="preserve">В том случае, если переход допускается с согласия участников, </w:t>
      </w:r>
      <w:r w:rsidR="0093549A">
        <w:rPr>
          <w:rFonts w:ascii="Times New Roman" w:hAnsi="Times New Roman" w:cs="Times New Roman"/>
          <w:sz w:val="28"/>
          <w:szCs w:val="28"/>
        </w:rPr>
        <w:t>важно</w:t>
      </w:r>
      <w:r w:rsidRPr="00B8386D">
        <w:rPr>
          <w:rFonts w:ascii="Times New Roman" w:hAnsi="Times New Roman" w:cs="Times New Roman"/>
          <w:sz w:val="28"/>
          <w:szCs w:val="28"/>
        </w:rPr>
        <w:t xml:space="preserve"> отметить, что необходимость получения согласия на оформление наследственных прав в отношении доли действующим законодательством </w:t>
      </w:r>
      <w:r w:rsidR="004774C7">
        <w:rPr>
          <w:rFonts w:ascii="Times New Roman" w:hAnsi="Times New Roman" w:cs="Times New Roman"/>
          <w:sz w:val="28"/>
          <w:szCs w:val="28"/>
        </w:rPr>
        <w:br/>
      </w:r>
      <w:r w:rsidRPr="00B8386D">
        <w:rPr>
          <w:rFonts w:ascii="Times New Roman" w:hAnsi="Times New Roman" w:cs="Times New Roman"/>
          <w:sz w:val="28"/>
          <w:szCs w:val="28"/>
        </w:rPr>
        <w:t>не предусмотре</w:t>
      </w:r>
      <w:r>
        <w:rPr>
          <w:rFonts w:ascii="Times New Roman" w:hAnsi="Times New Roman" w:cs="Times New Roman"/>
          <w:sz w:val="28"/>
          <w:szCs w:val="28"/>
        </w:rPr>
        <w:t>на</w:t>
      </w:r>
      <w:r w:rsidRPr="00B8386D">
        <w:rPr>
          <w:rStyle w:val="a6"/>
          <w:rFonts w:ascii="Times New Roman" w:hAnsi="Times New Roman" w:cs="Times New Roman"/>
          <w:sz w:val="28"/>
          <w:szCs w:val="28"/>
        </w:rPr>
        <w:footnoteReference w:id="56"/>
      </w:r>
      <w:r>
        <w:rPr>
          <w:rFonts w:ascii="Times New Roman" w:hAnsi="Times New Roman" w:cs="Times New Roman"/>
          <w:sz w:val="28"/>
          <w:szCs w:val="28"/>
        </w:rPr>
        <w:t>, вопреки мнению некоторых авторов</w:t>
      </w:r>
      <w:r>
        <w:rPr>
          <w:rStyle w:val="a6"/>
          <w:rFonts w:ascii="Times New Roman" w:hAnsi="Times New Roman" w:cs="Times New Roman"/>
          <w:sz w:val="28"/>
          <w:szCs w:val="28"/>
        </w:rPr>
        <w:footnoteReference w:id="57"/>
      </w:r>
      <w:r w:rsidRPr="00B8386D">
        <w:rPr>
          <w:rFonts w:ascii="Times New Roman" w:hAnsi="Times New Roman" w:cs="Times New Roman"/>
          <w:sz w:val="28"/>
          <w:szCs w:val="28"/>
        </w:rPr>
        <w:t xml:space="preserve">. То есть, возражение участников общества не является препятствием для выдачи свидетельства </w:t>
      </w:r>
      <w:r w:rsidR="004774C7">
        <w:rPr>
          <w:rFonts w:ascii="Times New Roman" w:hAnsi="Times New Roman" w:cs="Times New Roman"/>
          <w:sz w:val="28"/>
          <w:szCs w:val="28"/>
        </w:rPr>
        <w:br/>
      </w:r>
      <w:r w:rsidRPr="00B8386D">
        <w:rPr>
          <w:rFonts w:ascii="Times New Roman" w:hAnsi="Times New Roman" w:cs="Times New Roman"/>
          <w:sz w:val="28"/>
          <w:szCs w:val="28"/>
        </w:rPr>
        <w:t>о праве на наследство</w:t>
      </w:r>
      <w:r w:rsidRPr="00B8386D">
        <w:rPr>
          <w:rStyle w:val="a6"/>
          <w:rFonts w:ascii="Times New Roman" w:hAnsi="Times New Roman" w:cs="Times New Roman"/>
          <w:sz w:val="28"/>
          <w:szCs w:val="28"/>
        </w:rPr>
        <w:footnoteReference w:id="58"/>
      </w:r>
      <w:r w:rsidRPr="00B8386D">
        <w:rPr>
          <w:rFonts w:ascii="Times New Roman" w:hAnsi="Times New Roman" w:cs="Times New Roman"/>
          <w:sz w:val="28"/>
          <w:szCs w:val="28"/>
        </w:rPr>
        <w:t>.</w:t>
      </w:r>
      <w:r w:rsidR="00687479">
        <w:rPr>
          <w:rFonts w:ascii="Times New Roman" w:hAnsi="Times New Roman" w:cs="Times New Roman"/>
          <w:sz w:val="28"/>
          <w:szCs w:val="28"/>
        </w:rPr>
        <w:t xml:space="preserve"> </w:t>
      </w:r>
      <w:r>
        <w:rPr>
          <w:rFonts w:ascii="Times New Roman" w:hAnsi="Times New Roman" w:cs="Times New Roman"/>
          <w:sz w:val="28"/>
          <w:szCs w:val="28"/>
        </w:rPr>
        <w:t>Между тем, само по себе с</w:t>
      </w:r>
      <w:r w:rsidRPr="007E5DF0">
        <w:rPr>
          <w:rFonts w:ascii="Times New Roman" w:hAnsi="Times New Roman" w:cs="Times New Roman"/>
          <w:sz w:val="28"/>
          <w:szCs w:val="28"/>
        </w:rPr>
        <w:t>видетельство не является основанием для автоматического принятия наследн</w:t>
      </w:r>
      <w:r>
        <w:rPr>
          <w:rFonts w:ascii="Times New Roman" w:hAnsi="Times New Roman" w:cs="Times New Roman"/>
          <w:sz w:val="28"/>
          <w:szCs w:val="28"/>
        </w:rPr>
        <w:t>ика в члены о</w:t>
      </w:r>
      <w:r w:rsidRPr="007E5DF0">
        <w:rPr>
          <w:rFonts w:ascii="Times New Roman" w:hAnsi="Times New Roman" w:cs="Times New Roman"/>
          <w:sz w:val="28"/>
          <w:szCs w:val="28"/>
        </w:rPr>
        <w:t xml:space="preserve">бщества. </w:t>
      </w:r>
      <w:r w:rsidR="004774C7">
        <w:rPr>
          <w:rFonts w:ascii="Times New Roman" w:hAnsi="Times New Roman" w:cs="Times New Roman"/>
          <w:sz w:val="28"/>
          <w:szCs w:val="28"/>
        </w:rPr>
        <w:br/>
      </w:r>
      <w:r w:rsidRPr="007E5DF0">
        <w:rPr>
          <w:rFonts w:ascii="Times New Roman" w:hAnsi="Times New Roman" w:cs="Times New Roman"/>
          <w:sz w:val="28"/>
          <w:szCs w:val="28"/>
        </w:rPr>
        <w:t>То есть,</w:t>
      </w:r>
      <w:r w:rsidR="00687479">
        <w:rPr>
          <w:rFonts w:ascii="Times New Roman" w:hAnsi="Times New Roman" w:cs="Times New Roman"/>
          <w:sz w:val="28"/>
          <w:szCs w:val="28"/>
        </w:rPr>
        <w:t xml:space="preserve"> по мнению судов, </w:t>
      </w:r>
      <w:r w:rsidRPr="007E5DF0">
        <w:rPr>
          <w:rFonts w:ascii="Times New Roman" w:hAnsi="Times New Roman" w:cs="Times New Roman"/>
          <w:sz w:val="28"/>
          <w:szCs w:val="28"/>
        </w:rPr>
        <w:t xml:space="preserve">лицо, получившее свидетельство о праве </w:t>
      </w:r>
      <w:r w:rsidR="004774C7">
        <w:rPr>
          <w:rFonts w:ascii="Times New Roman" w:hAnsi="Times New Roman" w:cs="Times New Roman"/>
          <w:sz w:val="28"/>
          <w:szCs w:val="28"/>
        </w:rPr>
        <w:br/>
      </w:r>
      <w:r w:rsidRPr="007E5DF0">
        <w:rPr>
          <w:rFonts w:ascii="Times New Roman" w:hAnsi="Times New Roman" w:cs="Times New Roman"/>
          <w:sz w:val="28"/>
          <w:szCs w:val="28"/>
        </w:rPr>
        <w:t xml:space="preserve">на наследство на долю, приобретает в отношении последней лишь имущественные права, но не </w:t>
      </w:r>
      <w:r>
        <w:rPr>
          <w:rFonts w:ascii="Times New Roman" w:hAnsi="Times New Roman" w:cs="Times New Roman"/>
          <w:sz w:val="28"/>
          <w:szCs w:val="28"/>
        </w:rPr>
        <w:t xml:space="preserve">приобретает автоматически </w:t>
      </w:r>
      <w:r w:rsidRPr="007E5DF0">
        <w:rPr>
          <w:rFonts w:ascii="Times New Roman" w:hAnsi="Times New Roman" w:cs="Times New Roman"/>
          <w:sz w:val="28"/>
          <w:szCs w:val="28"/>
        </w:rPr>
        <w:t>статус участника общества</w:t>
      </w:r>
      <w:r w:rsidRPr="007E5DF0">
        <w:rPr>
          <w:rStyle w:val="a6"/>
          <w:rFonts w:ascii="Times New Roman" w:hAnsi="Times New Roman" w:cs="Times New Roman"/>
          <w:sz w:val="28"/>
          <w:szCs w:val="28"/>
        </w:rPr>
        <w:footnoteReference w:id="59"/>
      </w:r>
      <w:r w:rsidRPr="007E5DF0">
        <w:rPr>
          <w:rFonts w:ascii="Times New Roman" w:hAnsi="Times New Roman" w:cs="Times New Roman"/>
          <w:sz w:val="28"/>
          <w:szCs w:val="28"/>
        </w:rPr>
        <w:t>.</w:t>
      </w:r>
      <w:r w:rsidR="00687479">
        <w:rPr>
          <w:rFonts w:ascii="Times New Roman" w:hAnsi="Times New Roman" w:cs="Times New Roman"/>
          <w:sz w:val="28"/>
          <w:szCs w:val="28"/>
        </w:rPr>
        <w:t xml:space="preserve"> </w:t>
      </w:r>
      <w:r>
        <w:rPr>
          <w:rFonts w:ascii="Times New Roman" w:hAnsi="Times New Roman" w:cs="Times New Roman"/>
          <w:sz w:val="28"/>
          <w:szCs w:val="28"/>
        </w:rPr>
        <w:t>В силу п. 66 Пленума Верховного Суда РФ от 29 мая 2012 г. № 9</w:t>
      </w:r>
      <w:r>
        <w:rPr>
          <w:rStyle w:val="a6"/>
          <w:rFonts w:ascii="Times New Roman" w:hAnsi="Times New Roman" w:cs="Times New Roman"/>
          <w:sz w:val="28"/>
          <w:szCs w:val="28"/>
        </w:rPr>
        <w:footnoteReference w:id="60"/>
      </w:r>
      <w:r>
        <w:rPr>
          <w:rFonts w:ascii="Times New Roman" w:hAnsi="Times New Roman" w:cs="Times New Roman"/>
          <w:sz w:val="28"/>
          <w:szCs w:val="28"/>
        </w:rPr>
        <w:t xml:space="preserve"> </w:t>
      </w:r>
      <w:r>
        <w:rPr>
          <w:rFonts w:ascii="Times New Roman" w:hAnsi="Times New Roman" w:cs="Times New Roman"/>
          <w:sz w:val="28"/>
          <w:szCs w:val="28"/>
        </w:rPr>
        <w:lastRenderedPageBreak/>
        <w:t>свидетельство является лишь основанием для постановки вопроса об участии наследника в обществе или получении действительной стоимости соответствующей доли.</w:t>
      </w:r>
      <w:r w:rsidR="00687479">
        <w:rPr>
          <w:rFonts w:ascii="Times New Roman" w:hAnsi="Times New Roman" w:cs="Times New Roman"/>
          <w:sz w:val="28"/>
          <w:szCs w:val="28"/>
        </w:rPr>
        <w:t xml:space="preserve"> </w:t>
      </w:r>
    </w:p>
    <w:p w14:paraId="5C3F6FDD" w14:textId="58508AE8" w:rsidR="00E30533" w:rsidRDefault="00E30533" w:rsidP="006874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ф</w:t>
      </w:r>
      <w:r w:rsidRPr="007E5DF0">
        <w:rPr>
          <w:rFonts w:ascii="Times New Roman" w:hAnsi="Times New Roman" w:cs="Times New Roman"/>
          <w:sz w:val="28"/>
          <w:szCs w:val="28"/>
        </w:rPr>
        <w:t xml:space="preserve">акт получения свидетельства о праве на наследство является </w:t>
      </w:r>
      <w:r>
        <w:rPr>
          <w:rFonts w:ascii="Times New Roman" w:hAnsi="Times New Roman" w:cs="Times New Roman"/>
          <w:sz w:val="28"/>
          <w:szCs w:val="28"/>
        </w:rPr>
        <w:t xml:space="preserve">лишь </w:t>
      </w:r>
      <w:r w:rsidRPr="007E5DF0">
        <w:rPr>
          <w:rFonts w:ascii="Times New Roman" w:hAnsi="Times New Roman" w:cs="Times New Roman"/>
          <w:sz w:val="28"/>
          <w:szCs w:val="28"/>
        </w:rPr>
        <w:t>юридическим основанием для после</w:t>
      </w:r>
      <w:r>
        <w:rPr>
          <w:rFonts w:ascii="Times New Roman" w:hAnsi="Times New Roman" w:cs="Times New Roman"/>
          <w:sz w:val="28"/>
          <w:szCs w:val="28"/>
        </w:rPr>
        <w:t>дующего обращения наследника к каждому участнику о</w:t>
      </w:r>
      <w:r w:rsidRPr="007E5DF0">
        <w:rPr>
          <w:rFonts w:ascii="Times New Roman" w:hAnsi="Times New Roman" w:cs="Times New Roman"/>
          <w:sz w:val="28"/>
          <w:szCs w:val="28"/>
        </w:rPr>
        <w:t xml:space="preserve">бщества </w:t>
      </w:r>
      <w:r>
        <w:rPr>
          <w:rFonts w:ascii="Times New Roman" w:hAnsi="Times New Roman" w:cs="Times New Roman"/>
          <w:sz w:val="28"/>
          <w:szCs w:val="28"/>
        </w:rPr>
        <w:t xml:space="preserve">и </w:t>
      </w:r>
      <w:r w:rsidRPr="007E5DF0">
        <w:rPr>
          <w:rFonts w:ascii="Times New Roman" w:hAnsi="Times New Roman" w:cs="Times New Roman"/>
          <w:sz w:val="28"/>
          <w:szCs w:val="28"/>
        </w:rPr>
        <w:t>постановки</w:t>
      </w:r>
      <w:r>
        <w:rPr>
          <w:rFonts w:ascii="Times New Roman" w:hAnsi="Times New Roman" w:cs="Times New Roman"/>
          <w:sz w:val="28"/>
          <w:szCs w:val="28"/>
        </w:rPr>
        <w:t xml:space="preserve"> перед ними</w:t>
      </w:r>
      <w:r w:rsidRPr="007E5DF0">
        <w:rPr>
          <w:rFonts w:ascii="Times New Roman" w:hAnsi="Times New Roman" w:cs="Times New Roman"/>
          <w:sz w:val="28"/>
          <w:szCs w:val="28"/>
        </w:rPr>
        <w:t xml:space="preserve"> вопрос</w:t>
      </w:r>
      <w:r>
        <w:rPr>
          <w:rFonts w:ascii="Times New Roman" w:hAnsi="Times New Roman" w:cs="Times New Roman"/>
          <w:sz w:val="28"/>
          <w:szCs w:val="28"/>
        </w:rPr>
        <w:t xml:space="preserve">а </w:t>
      </w:r>
      <w:r w:rsidR="004774C7">
        <w:rPr>
          <w:rFonts w:ascii="Times New Roman" w:hAnsi="Times New Roman" w:cs="Times New Roman"/>
          <w:sz w:val="28"/>
          <w:szCs w:val="28"/>
        </w:rPr>
        <w:br/>
      </w:r>
      <w:r>
        <w:rPr>
          <w:rFonts w:ascii="Times New Roman" w:hAnsi="Times New Roman" w:cs="Times New Roman"/>
          <w:sz w:val="28"/>
          <w:szCs w:val="28"/>
        </w:rPr>
        <w:t>о вступлении</w:t>
      </w:r>
      <w:r w:rsidRPr="007E5DF0">
        <w:rPr>
          <w:rFonts w:ascii="Times New Roman" w:hAnsi="Times New Roman" w:cs="Times New Roman"/>
          <w:sz w:val="28"/>
          <w:szCs w:val="28"/>
        </w:rPr>
        <w:t xml:space="preserve"> </w:t>
      </w:r>
      <w:r>
        <w:rPr>
          <w:rFonts w:ascii="Times New Roman" w:hAnsi="Times New Roman" w:cs="Times New Roman"/>
          <w:sz w:val="28"/>
          <w:szCs w:val="28"/>
        </w:rPr>
        <w:t xml:space="preserve">наследника </w:t>
      </w:r>
      <w:r w:rsidRPr="007E5DF0">
        <w:rPr>
          <w:rFonts w:ascii="Times New Roman" w:hAnsi="Times New Roman" w:cs="Times New Roman"/>
          <w:sz w:val="28"/>
          <w:szCs w:val="28"/>
        </w:rPr>
        <w:t xml:space="preserve">в </w:t>
      </w:r>
      <w:r>
        <w:rPr>
          <w:rFonts w:ascii="Times New Roman" w:hAnsi="Times New Roman" w:cs="Times New Roman"/>
          <w:sz w:val="28"/>
          <w:szCs w:val="28"/>
        </w:rPr>
        <w:t>о</w:t>
      </w:r>
      <w:r w:rsidRPr="007E5DF0">
        <w:rPr>
          <w:rFonts w:ascii="Times New Roman" w:hAnsi="Times New Roman" w:cs="Times New Roman"/>
          <w:sz w:val="28"/>
          <w:szCs w:val="28"/>
        </w:rPr>
        <w:t xml:space="preserve">бщество. </w:t>
      </w:r>
      <w:r>
        <w:rPr>
          <w:rFonts w:ascii="Times New Roman" w:hAnsi="Times New Roman" w:cs="Times New Roman"/>
          <w:sz w:val="28"/>
          <w:szCs w:val="28"/>
        </w:rPr>
        <w:t>Право на участие в управлении делами общества возникает лишь с согласия участников</w:t>
      </w:r>
      <w:r>
        <w:rPr>
          <w:rStyle w:val="a6"/>
          <w:rFonts w:ascii="Times New Roman" w:hAnsi="Times New Roman" w:cs="Times New Roman"/>
          <w:sz w:val="28"/>
          <w:szCs w:val="28"/>
        </w:rPr>
        <w:footnoteReference w:id="61"/>
      </w:r>
      <w:r>
        <w:rPr>
          <w:rFonts w:ascii="Times New Roman" w:hAnsi="Times New Roman" w:cs="Times New Roman"/>
          <w:sz w:val="28"/>
          <w:szCs w:val="28"/>
        </w:rPr>
        <w:t xml:space="preserve">. </w:t>
      </w:r>
    </w:p>
    <w:p w14:paraId="08B34B5A" w14:textId="402DF0B7" w:rsidR="00E30533" w:rsidRDefault="00E30533" w:rsidP="00E30533">
      <w:pPr>
        <w:spacing w:line="360" w:lineRule="auto"/>
        <w:jc w:val="both"/>
        <w:rPr>
          <w:rFonts w:ascii="Times New Roman" w:hAnsi="Times New Roman" w:cs="Times New Roman"/>
          <w:b/>
          <w:sz w:val="28"/>
          <w:szCs w:val="28"/>
        </w:rPr>
      </w:pPr>
      <w:r>
        <w:rPr>
          <w:rFonts w:ascii="Times New Roman" w:hAnsi="Times New Roman" w:cs="Times New Roman"/>
          <w:sz w:val="28"/>
          <w:szCs w:val="28"/>
        </w:rPr>
        <w:tab/>
      </w:r>
      <w:r w:rsidR="00110CCE">
        <w:rPr>
          <w:rFonts w:ascii="Times New Roman" w:hAnsi="Times New Roman" w:cs="Times New Roman"/>
          <w:b/>
          <w:sz w:val="28"/>
          <w:szCs w:val="28"/>
        </w:rPr>
        <w:t>Второй подход</w:t>
      </w:r>
      <w:r w:rsidR="00110CCE" w:rsidRPr="00110CCE">
        <w:rPr>
          <w:rFonts w:ascii="Times New Roman" w:hAnsi="Times New Roman" w:cs="Times New Roman"/>
          <w:b/>
          <w:sz w:val="28"/>
          <w:szCs w:val="28"/>
        </w:rPr>
        <w:t>.</w:t>
      </w:r>
      <w:r w:rsidR="002D03AD">
        <w:rPr>
          <w:rFonts w:ascii="Times New Roman" w:hAnsi="Times New Roman" w:cs="Times New Roman"/>
          <w:sz w:val="28"/>
          <w:szCs w:val="28"/>
        </w:rPr>
        <w:t xml:space="preserve"> Его</w:t>
      </w:r>
      <w:r w:rsidR="00110CCE">
        <w:rPr>
          <w:rFonts w:ascii="Times New Roman" w:hAnsi="Times New Roman" w:cs="Times New Roman"/>
          <w:sz w:val="28"/>
          <w:szCs w:val="28"/>
        </w:rPr>
        <w:t xml:space="preserve"> п</w:t>
      </w:r>
      <w:r>
        <w:rPr>
          <w:rFonts w:ascii="Times New Roman" w:hAnsi="Times New Roman" w:cs="Times New Roman"/>
          <w:sz w:val="28"/>
          <w:szCs w:val="28"/>
        </w:rPr>
        <w:t xml:space="preserve">риверженцы настаивают на том, что </w:t>
      </w:r>
      <w:r w:rsidRPr="007B78FF">
        <w:rPr>
          <w:rFonts w:ascii="Times New Roman" w:hAnsi="Times New Roman" w:cs="Times New Roman"/>
          <w:sz w:val="28"/>
          <w:szCs w:val="28"/>
        </w:rPr>
        <w:t xml:space="preserve">право на долю возникает с момента внесения записи </w:t>
      </w:r>
      <w:r>
        <w:rPr>
          <w:rFonts w:ascii="Times New Roman" w:hAnsi="Times New Roman" w:cs="Times New Roman"/>
          <w:sz w:val="28"/>
          <w:szCs w:val="28"/>
        </w:rPr>
        <w:t>в ЕГРЮЛ</w:t>
      </w:r>
      <w:r w:rsidRPr="007B78FF">
        <w:rPr>
          <w:rFonts w:ascii="Times New Roman" w:hAnsi="Times New Roman" w:cs="Times New Roman"/>
          <w:sz w:val="28"/>
          <w:szCs w:val="28"/>
          <w:vertAlign w:val="superscript"/>
        </w:rPr>
        <w:footnoteReference w:id="62"/>
      </w:r>
      <w:r w:rsidRPr="007B78FF">
        <w:rPr>
          <w:rFonts w:ascii="Times New Roman" w:hAnsi="Times New Roman" w:cs="Times New Roman"/>
          <w:sz w:val="28"/>
          <w:szCs w:val="28"/>
        </w:rPr>
        <w:t xml:space="preserve">. Положительной стороной данной позиции является то, что предполагается надежная защита интересов контрагентов юридического лица, поскольку сведения в ЕГРЮЛ в соответствии с Федеральным законом от 8 августа 2001 г. № 129-ФЗ «О государственной регистрации юридических лиц и индивидуальных предпринимателей» считаются достоверными до момента внесения в них соответствующих изменений (п. 4 ст. 5). </w:t>
      </w:r>
    </w:p>
    <w:p w14:paraId="1F76D5DA" w14:textId="5FAD4EA0" w:rsidR="00E30533" w:rsidRPr="004611A9" w:rsidRDefault="00E30533" w:rsidP="004611A9">
      <w:pPr>
        <w:spacing w:line="360" w:lineRule="auto"/>
        <w:ind w:firstLine="708"/>
        <w:jc w:val="both"/>
        <w:rPr>
          <w:rFonts w:ascii="Times New Roman" w:hAnsi="Times New Roman" w:cs="Times New Roman"/>
          <w:sz w:val="28"/>
          <w:szCs w:val="28"/>
        </w:rPr>
      </w:pPr>
      <w:r w:rsidRPr="007B78FF">
        <w:rPr>
          <w:rFonts w:ascii="Times New Roman" w:hAnsi="Times New Roman" w:cs="Times New Roman"/>
          <w:sz w:val="28"/>
          <w:szCs w:val="28"/>
        </w:rPr>
        <w:t xml:space="preserve">В судебной практике данный подход </w:t>
      </w:r>
      <w:r w:rsidR="00687479">
        <w:rPr>
          <w:rFonts w:ascii="Times New Roman" w:hAnsi="Times New Roman" w:cs="Times New Roman"/>
          <w:sz w:val="28"/>
          <w:szCs w:val="28"/>
        </w:rPr>
        <w:t xml:space="preserve">также имеет место: в одном из дел </w:t>
      </w:r>
      <w:r w:rsidRPr="007B78FF">
        <w:rPr>
          <w:rFonts w:ascii="Times New Roman" w:hAnsi="Times New Roman" w:cs="Times New Roman"/>
          <w:sz w:val="28"/>
          <w:szCs w:val="28"/>
        </w:rPr>
        <w:t xml:space="preserve">суд указал, что вывод апелляционного суда о том, что до извещения общества </w:t>
      </w:r>
      <w:r w:rsidR="004774C7">
        <w:rPr>
          <w:rFonts w:ascii="Times New Roman" w:hAnsi="Times New Roman" w:cs="Times New Roman"/>
          <w:sz w:val="28"/>
          <w:szCs w:val="28"/>
        </w:rPr>
        <w:br/>
      </w:r>
      <w:r w:rsidRPr="007B78FF">
        <w:rPr>
          <w:rFonts w:ascii="Times New Roman" w:hAnsi="Times New Roman" w:cs="Times New Roman"/>
          <w:sz w:val="28"/>
          <w:szCs w:val="28"/>
        </w:rPr>
        <w:t xml:space="preserve">о переходе доли в уставном капитале к наследнику и внесения соответствующих изменений в ЕГРЮЛ правопреемник наследодателя </w:t>
      </w:r>
      <w:r w:rsidR="004774C7">
        <w:rPr>
          <w:rFonts w:ascii="Times New Roman" w:hAnsi="Times New Roman" w:cs="Times New Roman"/>
          <w:sz w:val="28"/>
          <w:szCs w:val="28"/>
        </w:rPr>
        <w:br/>
      </w:r>
      <w:r w:rsidRPr="007B78FF">
        <w:rPr>
          <w:rFonts w:ascii="Times New Roman" w:hAnsi="Times New Roman" w:cs="Times New Roman"/>
          <w:sz w:val="28"/>
          <w:szCs w:val="28"/>
        </w:rPr>
        <w:t>не приобретает статуса участника общества</w:t>
      </w:r>
      <w:r w:rsidR="003A1E1B">
        <w:rPr>
          <w:rFonts w:ascii="Times New Roman" w:hAnsi="Times New Roman" w:cs="Times New Roman"/>
          <w:sz w:val="28"/>
          <w:szCs w:val="28"/>
        </w:rPr>
        <w:t>,</w:t>
      </w:r>
      <w:r w:rsidRPr="007B78FF">
        <w:rPr>
          <w:rFonts w:ascii="Times New Roman" w:hAnsi="Times New Roman" w:cs="Times New Roman"/>
          <w:sz w:val="28"/>
          <w:szCs w:val="28"/>
        </w:rPr>
        <w:t xml:space="preserve"> является верным</w:t>
      </w:r>
      <w:r w:rsidR="00687479">
        <w:rPr>
          <w:rStyle w:val="a6"/>
          <w:rFonts w:ascii="Times New Roman" w:hAnsi="Times New Roman" w:cs="Times New Roman"/>
          <w:sz w:val="28"/>
          <w:szCs w:val="28"/>
        </w:rPr>
        <w:footnoteReference w:id="63"/>
      </w:r>
      <w:r w:rsidRPr="007B78FF">
        <w:rPr>
          <w:rFonts w:ascii="Times New Roman" w:hAnsi="Times New Roman" w:cs="Times New Roman"/>
          <w:sz w:val="28"/>
          <w:szCs w:val="28"/>
        </w:rPr>
        <w:t xml:space="preserve">. Аналогичный </w:t>
      </w:r>
      <w:r w:rsidRPr="007B78FF">
        <w:rPr>
          <w:rFonts w:ascii="Times New Roman" w:hAnsi="Times New Roman" w:cs="Times New Roman"/>
          <w:sz w:val="28"/>
          <w:szCs w:val="28"/>
        </w:rPr>
        <w:lastRenderedPageBreak/>
        <w:t>вывод был также отражен в решении иных судов</w:t>
      </w:r>
      <w:r w:rsidRPr="007B78FF">
        <w:rPr>
          <w:rFonts w:ascii="Times New Roman" w:hAnsi="Times New Roman" w:cs="Times New Roman"/>
          <w:sz w:val="28"/>
          <w:szCs w:val="28"/>
          <w:vertAlign w:val="superscript"/>
        </w:rPr>
        <w:footnoteReference w:id="64"/>
      </w:r>
      <w:r w:rsidRPr="007B78FF">
        <w:rPr>
          <w:rFonts w:ascii="Times New Roman" w:hAnsi="Times New Roman" w:cs="Times New Roman"/>
          <w:sz w:val="28"/>
          <w:szCs w:val="28"/>
        </w:rPr>
        <w:t>. Суды исходят из того, что нормы корпоративного права имеют приоритет перед нормами наследственного права. Гражданский Кодекс РФ в главе, посвященной наследственному праву, регулирует лишь общие положения о наследовании имущества, тогда как корпоративные правоотношения и отношения, связанные с переходом долей по наследству, урегулированы нормами специальных законов, в том числе ФЗ «Об ООО». Данный закон говорит о том, что доля переходи</w:t>
      </w:r>
      <w:r w:rsidR="00687479">
        <w:rPr>
          <w:rFonts w:ascii="Times New Roman" w:hAnsi="Times New Roman" w:cs="Times New Roman"/>
          <w:sz w:val="28"/>
          <w:szCs w:val="28"/>
        </w:rPr>
        <w:t>т</w:t>
      </w:r>
      <w:r w:rsidRPr="007B78FF">
        <w:rPr>
          <w:rFonts w:ascii="Times New Roman" w:hAnsi="Times New Roman" w:cs="Times New Roman"/>
          <w:sz w:val="28"/>
          <w:szCs w:val="28"/>
        </w:rPr>
        <w:t xml:space="preserve"> к приобретателю с момента нотариального удостоверения сделки, которая направлена на отчуждение доли или, когда нотариальное удостоверение не требуется, с момента внесения в </w:t>
      </w:r>
      <w:r>
        <w:rPr>
          <w:rFonts w:ascii="Times New Roman" w:hAnsi="Times New Roman" w:cs="Times New Roman"/>
          <w:sz w:val="28"/>
          <w:szCs w:val="28"/>
        </w:rPr>
        <w:t>ЕГРЮЛ</w:t>
      </w:r>
      <w:r w:rsidRPr="007B78FF">
        <w:rPr>
          <w:rFonts w:ascii="Times New Roman" w:hAnsi="Times New Roman" w:cs="Times New Roman"/>
          <w:sz w:val="28"/>
          <w:szCs w:val="28"/>
        </w:rPr>
        <w:t xml:space="preserve"> соответствующих изменений.</w:t>
      </w:r>
      <w:r w:rsidR="00687479">
        <w:rPr>
          <w:rFonts w:ascii="Times New Roman" w:hAnsi="Times New Roman" w:cs="Times New Roman"/>
          <w:b/>
          <w:sz w:val="28"/>
          <w:szCs w:val="28"/>
        </w:rPr>
        <w:t xml:space="preserve"> </w:t>
      </w:r>
      <w:r w:rsidRPr="007B78FF">
        <w:rPr>
          <w:rFonts w:ascii="Times New Roman" w:hAnsi="Times New Roman" w:cs="Times New Roman"/>
          <w:sz w:val="28"/>
          <w:szCs w:val="28"/>
        </w:rPr>
        <w:t xml:space="preserve">В </w:t>
      </w:r>
      <w:r w:rsidR="003A1E1B">
        <w:rPr>
          <w:rFonts w:ascii="Times New Roman" w:hAnsi="Times New Roman" w:cs="Times New Roman"/>
          <w:sz w:val="28"/>
          <w:szCs w:val="28"/>
        </w:rPr>
        <w:t xml:space="preserve">силу </w:t>
      </w:r>
      <w:r w:rsidRPr="007B78FF">
        <w:rPr>
          <w:rFonts w:ascii="Times New Roman" w:hAnsi="Times New Roman" w:cs="Times New Roman"/>
          <w:sz w:val="28"/>
          <w:szCs w:val="28"/>
        </w:rPr>
        <w:t>п. 16 ст. 21 указанного закона общество и орган, осуществляющий государственную регистрацию юридических лиц, в течение трех дней с момента получения согласия участников общества на получение доли умершего его наследниками, должны быть извещены об этом.</w:t>
      </w:r>
      <w:r w:rsidR="00687479">
        <w:rPr>
          <w:rFonts w:ascii="Times New Roman" w:hAnsi="Times New Roman" w:cs="Times New Roman"/>
          <w:b/>
          <w:sz w:val="28"/>
          <w:szCs w:val="28"/>
        </w:rPr>
        <w:t xml:space="preserve"> </w:t>
      </w:r>
      <w:r w:rsidRPr="007B78FF">
        <w:rPr>
          <w:rFonts w:ascii="Times New Roman" w:hAnsi="Times New Roman" w:cs="Times New Roman"/>
          <w:sz w:val="28"/>
          <w:szCs w:val="28"/>
        </w:rPr>
        <w:t>На этом основании суды делают вывод о том, что до внесения соо</w:t>
      </w:r>
      <w:r w:rsidR="00C72A8E">
        <w:rPr>
          <w:rFonts w:ascii="Times New Roman" w:hAnsi="Times New Roman" w:cs="Times New Roman"/>
          <w:sz w:val="28"/>
          <w:szCs w:val="28"/>
        </w:rPr>
        <w:t>тветствующих изменений в ЕГРЮЛ</w:t>
      </w:r>
      <w:r w:rsidRPr="007B78FF">
        <w:rPr>
          <w:rFonts w:ascii="Times New Roman" w:hAnsi="Times New Roman" w:cs="Times New Roman"/>
          <w:sz w:val="28"/>
          <w:szCs w:val="28"/>
        </w:rPr>
        <w:t xml:space="preserve"> правопреемник наследодателя не приобретает статус участника общества. То есть, до с</w:t>
      </w:r>
      <w:r w:rsidR="000174DE">
        <w:rPr>
          <w:rFonts w:ascii="Times New Roman" w:hAnsi="Times New Roman" w:cs="Times New Roman"/>
          <w:sz w:val="28"/>
          <w:szCs w:val="28"/>
        </w:rPr>
        <w:t xml:space="preserve">овершения </w:t>
      </w:r>
      <w:r w:rsidR="00C72A8E">
        <w:rPr>
          <w:rFonts w:ascii="Times New Roman" w:hAnsi="Times New Roman" w:cs="Times New Roman"/>
          <w:sz w:val="28"/>
          <w:szCs w:val="28"/>
        </w:rPr>
        <w:t>ряда</w:t>
      </w:r>
      <w:r w:rsidR="000174DE">
        <w:rPr>
          <w:rFonts w:ascii="Times New Roman" w:hAnsi="Times New Roman" w:cs="Times New Roman"/>
          <w:sz w:val="28"/>
          <w:szCs w:val="28"/>
        </w:rPr>
        <w:t xml:space="preserve"> действий</w:t>
      </w:r>
      <w:r w:rsidRPr="007B78FF">
        <w:rPr>
          <w:rFonts w:ascii="Times New Roman" w:hAnsi="Times New Roman" w:cs="Times New Roman"/>
          <w:sz w:val="28"/>
          <w:szCs w:val="28"/>
        </w:rPr>
        <w:t xml:space="preserve"> состав участников общества не определен, а, следовательно, </w:t>
      </w:r>
      <w:r w:rsidR="00C72A8E">
        <w:rPr>
          <w:rFonts w:ascii="Times New Roman" w:hAnsi="Times New Roman" w:cs="Times New Roman"/>
          <w:sz w:val="28"/>
          <w:szCs w:val="28"/>
        </w:rPr>
        <w:t xml:space="preserve">у наследников отсутствует </w:t>
      </w:r>
      <w:r w:rsidRPr="007B78FF">
        <w:rPr>
          <w:rFonts w:ascii="Times New Roman" w:hAnsi="Times New Roman" w:cs="Times New Roman"/>
          <w:sz w:val="28"/>
          <w:szCs w:val="28"/>
        </w:rPr>
        <w:t>возможность реализовать свои права на участие в управлении делами о</w:t>
      </w:r>
      <w:r w:rsidR="00C72A8E">
        <w:rPr>
          <w:rFonts w:ascii="Times New Roman" w:hAnsi="Times New Roman" w:cs="Times New Roman"/>
          <w:sz w:val="28"/>
          <w:szCs w:val="28"/>
        </w:rPr>
        <w:t>бщества</w:t>
      </w:r>
      <w:r w:rsidRPr="007B78FF">
        <w:rPr>
          <w:rFonts w:ascii="Times New Roman" w:hAnsi="Times New Roman" w:cs="Times New Roman"/>
          <w:sz w:val="28"/>
          <w:szCs w:val="28"/>
        </w:rPr>
        <w:t>.</w:t>
      </w:r>
    </w:p>
    <w:p w14:paraId="153D2BF5" w14:textId="14A42FA3" w:rsidR="00E30533" w:rsidRPr="00687479" w:rsidRDefault="00E30533" w:rsidP="00687479">
      <w:pPr>
        <w:spacing w:line="360" w:lineRule="auto"/>
        <w:ind w:firstLine="708"/>
        <w:jc w:val="both"/>
        <w:rPr>
          <w:rFonts w:ascii="Times New Roman" w:hAnsi="Times New Roman" w:cs="Times New Roman"/>
          <w:sz w:val="28"/>
          <w:szCs w:val="28"/>
        </w:rPr>
      </w:pPr>
      <w:r w:rsidRPr="007B78FF">
        <w:rPr>
          <w:rFonts w:ascii="Times New Roman" w:hAnsi="Times New Roman" w:cs="Times New Roman"/>
          <w:sz w:val="28"/>
          <w:szCs w:val="28"/>
        </w:rPr>
        <w:t>Тем не менее, нельзя согласитьс</w:t>
      </w:r>
      <w:r w:rsidR="000174DE">
        <w:rPr>
          <w:rFonts w:ascii="Times New Roman" w:hAnsi="Times New Roman" w:cs="Times New Roman"/>
          <w:sz w:val="28"/>
          <w:szCs w:val="28"/>
        </w:rPr>
        <w:t xml:space="preserve">я с тем, что внесение </w:t>
      </w:r>
      <w:r w:rsidR="00C72A8E" w:rsidRPr="007B78FF">
        <w:rPr>
          <w:rFonts w:ascii="Times New Roman" w:hAnsi="Times New Roman" w:cs="Times New Roman"/>
          <w:sz w:val="28"/>
          <w:szCs w:val="28"/>
        </w:rPr>
        <w:t>в учредительные документы общества</w:t>
      </w:r>
      <w:r w:rsidR="00C72A8E">
        <w:rPr>
          <w:rFonts w:ascii="Times New Roman" w:hAnsi="Times New Roman" w:cs="Times New Roman"/>
          <w:sz w:val="28"/>
          <w:szCs w:val="28"/>
        </w:rPr>
        <w:t xml:space="preserve"> </w:t>
      </w:r>
      <w:r w:rsidR="000174DE">
        <w:rPr>
          <w:rFonts w:ascii="Times New Roman" w:hAnsi="Times New Roman" w:cs="Times New Roman"/>
          <w:sz w:val="28"/>
          <w:szCs w:val="28"/>
        </w:rPr>
        <w:t>изменений</w:t>
      </w:r>
      <w:r w:rsidRPr="007B78FF">
        <w:rPr>
          <w:rFonts w:ascii="Times New Roman" w:hAnsi="Times New Roman" w:cs="Times New Roman"/>
          <w:sz w:val="28"/>
          <w:szCs w:val="28"/>
        </w:rPr>
        <w:t>, отражающих включение в состав участников общества наследников, а также регистрация изменений в ЕГРЮЛ мо</w:t>
      </w:r>
      <w:r w:rsidR="00C72A8E">
        <w:rPr>
          <w:rFonts w:ascii="Times New Roman" w:hAnsi="Times New Roman" w:cs="Times New Roman"/>
          <w:sz w:val="28"/>
          <w:szCs w:val="28"/>
        </w:rPr>
        <w:t>гут являться основания</w:t>
      </w:r>
      <w:r w:rsidRPr="007B78FF">
        <w:rPr>
          <w:rFonts w:ascii="Times New Roman" w:hAnsi="Times New Roman" w:cs="Times New Roman"/>
          <w:sz w:val="28"/>
          <w:szCs w:val="28"/>
        </w:rPr>
        <w:t>м</w:t>
      </w:r>
      <w:r w:rsidR="00C72A8E">
        <w:rPr>
          <w:rFonts w:ascii="Times New Roman" w:hAnsi="Times New Roman" w:cs="Times New Roman"/>
          <w:sz w:val="28"/>
          <w:szCs w:val="28"/>
        </w:rPr>
        <w:t>и</w:t>
      </w:r>
      <w:r w:rsidRPr="007B78FF">
        <w:rPr>
          <w:rFonts w:ascii="Times New Roman" w:hAnsi="Times New Roman" w:cs="Times New Roman"/>
          <w:sz w:val="28"/>
          <w:szCs w:val="28"/>
        </w:rPr>
        <w:t xml:space="preserve"> приобретен</w:t>
      </w:r>
      <w:r>
        <w:rPr>
          <w:rFonts w:ascii="Times New Roman" w:hAnsi="Times New Roman" w:cs="Times New Roman"/>
          <w:sz w:val="28"/>
          <w:szCs w:val="28"/>
        </w:rPr>
        <w:t xml:space="preserve">ия прав, </w:t>
      </w:r>
      <w:r w:rsidR="00687479">
        <w:rPr>
          <w:rFonts w:ascii="Times New Roman" w:hAnsi="Times New Roman" w:cs="Times New Roman"/>
          <w:sz w:val="28"/>
          <w:szCs w:val="28"/>
        </w:rPr>
        <w:t xml:space="preserve">предоставляемых долей. </w:t>
      </w:r>
      <w:r w:rsidRPr="007B78FF">
        <w:rPr>
          <w:rFonts w:ascii="Times New Roman" w:hAnsi="Times New Roman" w:cs="Times New Roman"/>
          <w:sz w:val="28"/>
          <w:szCs w:val="28"/>
        </w:rPr>
        <w:t xml:space="preserve">Регистрационные процедуры, при всем своем значении для экономического оборота в целом, носят технический, вспомогательный характер и не могут </w:t>
      </w:r>
      <w:r w:rsidR="00C72A8E">
        <w:rPr>
          <w:rFonts w:ascii="Times New Roman" w:hAnsi="Times New Roman" w:cs="Times New Roman"/>
          <w:sz w:val="28"/>
          <w:szCs w:val="28"/>
        </w:rPr>
        <w:t>иметь</w:t>
      </w:r>
      <w:r w:rsidRPr="007B78FF">
        <w:rPr>
          <w:rFonts w:ascii="Times New Roman" w:hAnsi="Times New Roman" w:cs="Times New Roman"/>
          <w:sz w:val="28"/>
          <w:szCs w:val="28"/>
        </w:rPr>
        <w:t xml:space="preserve"> правоустанавливающего значения</w:t>
      </w:r>
      <w:r w:rsidRPr="007B78FF">
        <w:rPr>
          <w:rFonts w:ascii="Times New Roman" w:hAnsi="Times New Roman" w:cs="Times New Roman"/>
          <w:sz w:val="28"/>
          <w:szCs w:val="28"/>
          <w:vertAlign w:val="superscript"/>
        </w:rPr>
        <w:footnoteReference w:id="65"/>
      </w:r>
      <w:r w:rsidRPr="007B78FF">
        <w:rPr>
          <w:rFonts w:ascii="Times New Roman" w:hAnsi="Times New Roman" w:cs="Times New Roman"/>
          <w:sz w:val="28"/>
          <w:szCs w:val="28"/>
        </w:rPr>
        <w:t xml:space="preserve">. Кроме того, согласно общему </w:t>
      </w:r>
      <w:r w:rsidRPr="007B78FF">
        <w:rPr>
          <w:rFonts w:ascii="Times New Roman" w:hAnsi="Times New Roman" w:cs="Times New Roman"/>
          <w:sz w:val="28"/>
          <w:szCs w:val="28"/>
        </w:rPr>
        <w:lastRenderedPageBreak/>
        <w:t>принципу, заложенному в п. 4 ст. 1152 ГК РФ</w:t>
      </w:r>
      <w:r w:rsidR="00C72A8E">
        <w:rPr>
          <w:rFonts w:ascii="Times New Roman" w:hAnsi="Times New Roman" w:cs="Times New Roman"/>
          <w:sz w:val="28"/>
          <w:szCs w:val="28"/>
        </w:rPr>
        <w:t>,</w:t>
      </w:r>
      <w:r w:rsidRPr="007B78FF">
        <w:rPr>
          <w:rFonts w:ascii="Times New Roman" w:hAnsi="Times New Roman" w:cs="Times New Roman"/>
          <w:sz w:val="28"/>
          <w:szCs w:val="28"/>
        </w:rPr>
        <w:t xml:space="preserve"> принятое наследство признается принадлежащим принявшему его наследнику со дня открытия наследства.</w:t>
      </w:r>
    </w:p>
    <w:p w14:paraId="66CC0103" w14:textId="79DFBDDD" w:rsidR="00E30533" w:rsidRPr="007B78FF" w:rsidRDefault="00E30533" w:rsidP="00E30533">
      <w:pPr>
        <w:spacing w:line="360" w:lineRule="auto"/>
        <w:ind w:firstLine="708"/>
        <w:jc w:val="both"/>
        <w:rPr>
          <w:rFonts w:ascii="Times New Roman" w:hAnsi="Times New Roman" w:cs="Times New Roman"/>
          <w:b/>
          <w:sz w:val="28"/>
          <w:szCs w:val="28"/>
        </w:rPr>
      </w:pPr>
      <w:r w:rsidRPr="007B78FF">
        <w:rPr>
          <w:rFonts w:ascii="Times New Roman" w:hAnsi="Times New Roman" w:cs="Times New Roman"/>
          <w:sz w:val="28"/>
          <w:szCs w:val="28"/>
        </w:rPr>
        <w:t xml:space="preserve">В судебной практике </w:t>
      </w:r>
      <w:r w:rsidR="00EC3DDD">
        <w:rPr>
          <w:rFonts w:ascii="Times New Roman" w:hAnsi="Times New Roman" w:cs="Times New Roman"/>
          <w:sz w:val="28"/>
          <w:szCs w:val="28"/>
        </w:rPr>
        <w:t xml:space="preserve">также наметился подход, согласно которому </w:t>
      </w:r>
      <w:r w:rsidRPr="00EC3DDD">
        <w:rPr>
          <w:rFonts w:ascii="Times New Roman" w:hAnsi="Times New Roman" w:cs="Times New Roman"/>
          <w:sz w:val="28"/>
          <w:szCs w:val="28"/>
        </w:rPr>
        <w:t xml:space="preserve">право собственности на доли </w:t>
      </w:r>
      <w:r w:rsidR="00EC3DDD">
        <w:rPr>
          <w:rFonts w:ascii="Times New Roman" w:hAnsi="Times New Roman" w:cs="Times New Roman"/>
          <w:sz w:val="28"/>
          <w:szCs w:val="28"/>
        </w:rPr>
        <w:t>возникает</w:t>
      </w:r>
      <w:r w:rsidRPr="00EC3DDD">
        <w:rPr>
          <w:rFonts w:ascii="Times New Roman" w:hAnsi="Times New Roman" w:cs="Times New Roman"/>
          <w:sz w:val="28"/>
          <w:szCs w:val="28"/>
        </w:rPr>
        <w:t xml:space="preserve"> вне зависимости от государственной регистрации в ЕГРЮЛ</w:t>
      </w:r>
      <w:r w:rsidR="00EC3DDD">
        <w:rPr>
          <w:rStyle w:val="a6"/>
          <w:rFonts w:ascii="Times New Roman" w:hAnsi="Times New Roman" w:cs="Times New Roman"/>
          <w:sz w:val="28"/>
          <w:szCs w:val="28"/>
        </w:rPr>
        <w:footnoteReference w:id="66"/>
      </w:r>
      <w:r w:rsidRPr="00EC3DDD">
        <w:rPr>
          <w:rFonts w:ascii="Times New Roman" w:hAnsi="Times New Roman" w:cs="Times New Roman"/>
          <w:sz w:val="28"/>
          <w:szCs w:val="28"/>
        </w:rPr>
        <w:t xml:space="preserve">. </w:t>
      </w:r>
      <w:r w:rsidRPr="007B78FF">
        <w:rPr>
          <w:rFonts w:ascii="Times New Roman" w:hAnsi="Times New Roman" w:cs="Times New Roman"/>
          <w:sz w:val="28"/>
          <w:szCs w:val="28"/>
        </w:rPr>
        <w:t xml:space="preserve">Иной момент возникновения, изменения </w:t>
      </w:r>
      <w:r w:rsidR="00C72A8E">
        <w:rPr>
          <w:rFonts w:ascii="Times New Roman" w:hAnsi="Times New Roman" w:cs="Times New Roman"/>
          <w:sz w:val="28"/>
          <w:szCs w:val="28"/>
        </w:rPr>
        <w:br/>
      </w:r>
      <w:r w:rsidRPr="007B78FF">
        <w:rPr>
          <w:rFonts w:ascii="Times New Roman" w:hAnsi="Times New Roman" w:cs="Times New Roman"/>
          <w:sz w:val="28"/>
          <w:szCs w:val="28"/>
        </w:rPr>
        <w:t xml:space="preserve">или прекращения прав на указанное имущество может быть установлен только </w:t>
      </w:r>
      <w:r w:rsidRPr="00A20BF2">
        <w:rPr>
          <w:rFonts w:ascii="Times New Roman" w:hAnsi="Times New Roman" w:cs="Times New Roman"/>
          <w:sz w:val="28"/>
          <w:szCs w:val="28"/>
        </w:rPr>
        <w:t>законом.</w:t>
      </w:r>
    </w:p>
    <w:p w14:paraId="7BB80FCD" w14:textId="60A02F6B" w:rsidR="00E30533" w:rsidRPr="006E5567" w:rsidRDefault="00E30533" w:rsidP="006E5567">
      <w:pPr>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00110CCE">
        <w:rPr>
          <w:rFonts w:ascii="Times New Roman" w:hAnsi="Times New Roman" w:cs="Times New Roman"/>
          <w:b/>
          <w:sz w:val="28"/>
          <w:szCs w:val="28"/>
        </w:rPr>
        <w:t xml:space="preserve">Третий подход </w:t>
      </w:r>
      <w:r w:rsidRPr="008501D1">
        <w:rPr>
          <w:rFonts w:ascii="Times New Roman" w:hAnsi="Times New Roman" w:cs="Times New Roman"/>
          <w:sz w:val="28"/>
          <w:szCs w:val="28"/>
        </w:rPr>
        <w:t>не связывает</w:t>
      </w:r>
      <w:r>
        <w:rPr>
          <w:rFonts w:ascii="Times New Roman" w:hAnsi="Times New Roman" w:cs="Times New Roman"/>
          <w:i/>
          <w:sz w:val="28"/>
          <w:szCs w:val="28"/>
        </w:rPr>
        <w:t xml:space="preserve"> </w:t>
      </w:r>
      <w:r w:rsidRPr="007B78FF">
        <w:rPr>
          <w:rFonts w:ascii="Times New Roman" w:hAnsi="Times New Roman" w:cs="Times New Roman"/>
          <w:sz w:val="28"/>
          <w:szCs w:val="28"/>
        </w:rPr>
        <w:t xml:space="preserve">момент перехода прав </w:t>
      </w:r>
      <w:r>
        <w:rPr>
          <w:rFonts w:ascii="Times New Roman" w:hAnsi="Times New Roman" w:cs="Times New Roman"/>
          <w:sz w:val="28"/>
          <w:szCs w:val="28"/>
        </w:rPr>
        <w:t>с</w:t>
      </w:r>
      <w:r w:rsidRPr="007B78FF">
        <w:rPr>
          <w:rFonts w:ascii="Times New Roman" w:hAnsi="Times New Roman" w:cs="Times New Roman"/>
          <w:sz w:val="28"/>
          <w:szCs w:val="28"/>
        </w:rPr>
        <w:t xml:space="preserve"> факт</w:t>
      </w:r>
      <w:r>
        <w:rPr>
          <w:rFonts w:ascii="Times New Roman" w:hAnsi="Times New Roman" w:cs="Times New Roman"/>
          <w:sz w:val="28"/>
          <w:szCs w:val="28"/>
        </w:rPr>
        <w:t>ами</w:t>
      </w:r>
      <w:r w:rsidRPr="007B78FF">
        <w:rPr>
          <w:rFonts w:ascii="Times New Roman" w:hAnsi="Times New Roman" w:cs="Times New Roman"/>
          <w:sz w:val="28"/>
          <w:szCs w:val="28"/>
        </w:rPr>
        <w:t xml:space="preserve"> получения </w:t>
      </w:r>
      <w:r w:rsidRPr="00732867">
        <w:rPr>
          <w:rFonts w:ascii="Times New Roman" w:hAnsi="Times New Roman" w:cs="Times New Roman"/>
          <w:sz w:val="28"/>
          <w:szCs w:val="28"/>
        </w:rPr>
        <w:t>свидетельства о праве на наследство и внесения сведений в ЕГРЮЛ.</w:t>
      </w:r>
      <w:r w:rsidR="006E5567">
        <w:rPr>
          <w:rFonts w:ascii="Times New Roman" w:hAnsi="Times New Roman" w:cs="Times New Roman"/>
          <w:i/>
          <w:sz w:val="28"/>
          <w:szCs w:val="28"/>
        </w:rPr>
        <w:t xml:space="preserve"> </w:t>
      </w:r>
      <w:r w:rsidRPr="00732867">
        <w:rPr>
          <w:rFonts w:ascii="Times New Roman" w:eastAsia="Calibri" w:hAnsi="Times New Roman" w:cs="Times New Roman"/>
          <w:sz w:val="28"/>
          <w:szCs w:val="28"/>
          <w:lang w:eastAsia="en-US"/>
        </w:rPr>
        <w:t xml:space="preserve">Сторонники данного подхода исходят из того, что согласно п. 4 ст. 1152 ГК РФ наследник может реализовать свое субъективное корпоративное право </w:t>
      </w:r>
      <w:r w:rsidR="00AD32E2">
        <w:rPr>
          <w:rFonts w:ascii="Times New Roman" w:eastAsia="Calibri" w:hAnsi="Times New Roman" w:cs="Times New Roman"/>
          <w:sz w:val="28"/>
          <w:szCs w:val="28"/>
          <w:lang w:eastAsia="en-US"/>
        </w:rPr>
        <w:t xml:space="preserve">со дня открытия наследства </w:t>
      </w:r>
      <w:r w:rsidRPr="00732867">
        <w:rPr>
          <w:rFonts w:ascii="Times New Roman" w:eastAsia="Calibri" w:hAnsi="Times New Roman" w:cs="Times New Roman"/>
          <w:sz w:val="28"/>
          <w:szCs w:val="28"/>
          <w:lang w:eastAsia="en-US"/>
        </w:rPr>
        <w:t>(а в случаях, предусмотренных уставом – с момента получения согласия остальных участников согласно п. 8 ст. 21 ФЗ «Об ООО»). При этом для третьих лиц данное право будет подтверждено</w:t>
      </w:r>
      <w:r w:rsidR="000174DE">
        <w:rPr>
          <w:rFonts w:ascii="Times New Roman" w:eastAsia="Calibri" w:hAnsi="Times New Roman" w:cs="Times New Roman"/>
          <w:sz w:val="28"/>
          <w:szCs w:val="28"/>
          <w:lang w:eastAsia="en-US"/>
        </w:rPr>
        <w:t xml:space="preserve"> только после внесения сведений</w:t>
      </w:r>
      <w:r w:rsidRPr="00732867">
        <w:rPr>
          <w:rFonts w:ascii="Times New Roman" w:eastAsia="Calibri" w:hAnsi="Times New Roman" w:cs="Times New Roman"/>
          <w:sz w:val="28"/>
          <w:szCs w:val="28"/>
          <w:lang w:eastAsia="en-US"/>
        </w:rPr>
        <w:t xml:space="preserve"> о наследнике в </w:t>
      </w:r>
      <w:r w:rsidR="00111E6B">
        <w:rPr>
          <w:rFonts w:ascii="Times New Roman" w:eastAsia="Calibri" w:hAnsi="Times New Roman" w:cs="Times New Roman"/>
          <w:sz w:val="28"/>
          <w:szCs w:val="28"/>
          <w:lang w:eastAsia="en-US"/>
        </w:rPr>
        <w:t>ЕГРЮЛ</w:t>
      </w:r>
      <w:r w:rsidRPr="00732867">
        <w:rPr>
          <w:rFonts w:ascii="Times New Roman" w:eastAsia="Calibri" w:hAnsi="Times New Roman" w:cs="Times New Roman"/>
          <w:sz w:val="28"/>
          <w:szCs w:val="28"/>
          <w:vertAlign w:val="superscript"/>
          <w:lang w:eastAsia="en-US"/>
        </w:rPr>
        <w:footnoteReference w:id="67"/>
      </w:r>
      <w:r w:rsidRPr="00732867">
        <w:rPr>
          <w:rFonts w:ascii="Times New Roman" w:eastAsia="Calibri" w:hAnsi="Times New Roman" w:cs="Times New Roman"/>
          <w:sz w:val="28"/>
          <w:szCs w:val="28"/>
          <w:lang w:eastAsia="en-US"/>
        </w:rPr>
        <w:t xml:space="preserve">. </w:t>
      </w:r>
    </w:p>
    <w:p w14:paraId="08787DB3" w14:textId="72AF55FF" w:rsidR="00E30533" w:rsidRPr="00732867" w:rsidRDefault="004611A9" w:rsidP="004611A9">
      <w:pPr>
        <w:spacing w:line="360" w:lineRule="auto"/>
        <w:ind w:firstLine="708"/>
        <w:jc w:val="both"/>
        <w:rPr>
          <w:rFonts w:ascii="Times New Roman" w:eastAsia="Calibri" w:hAnsi="Times New Roman" w:cs="Times New Roman"/>
          <w:sz w:val="28"/>
          <w:szCs w:val="28"/>
          <w:lang w:eastAsia="en-US"/>
        </w:rPr>
      </w:pPr>
      <w:r w:rsidRPr="00732867">
        <w:rPr>
          <w:rFonts w:ascii="Times New Roman" w:eastAsia="Calibri" w:hAnsi="Times New Roman" w:cs="Times New Roman"/>
          <w:sz w:val="28"/>
          <w:szCs w:val="28"/>
          <w:lang w:eastAsia="en-US"/>
        </w:rPr>
        <w:t xml:space="preserve">Высшие суды также </w:t>
      </w:r>
      <w:r w:rsidR="000174DE">
        <w:rPr>
          <w:rFonts w:ascii="Times New Roman" w:eastAsia="Calibri" w:hAnsi="Times New Roman" w:cs="Times New Roman"/>
          <w:sz w:val="28"/>
          <w:szCs w:val="28"/>
          <w:lang w:eastAsia="en-US"/>
        </w:rPr>
        <w:t>исходят из названной</w:t>
      </w:r>
      <w:r w:rsidRPr="00732867">
        <w:rPr>
          <w:rFonts w:ascii="Times New Roman" w:eastAsia="Calibri" w:hAnsi="Times New Roman" w:cs="Times New Roman"/>
          <w:sz w:val="28"/>
          <w:szCs w:val="28"/>
          <w:lang w:eastAsia="en-US"/>
        </w:rPr>
        <w:t xml:space="preserve"> позиции, что отражается, например, в Постановлении Президиума ВАС РФ</w:t>
      </w:r>
      <w:r w:rsidRPr="00732867">
        <w:rPr>
          <w:rFonts w:ascii="Times New Roman" w:eastAsia="Calibri" w:hAnsi="Times New Roman" w:cs="Times New Roman"/>
          <w:sz w:val="28"/>
          <w:szCs w:val="28"/>
          <w:vertAlign w:val="superscript"/>
          <w:lang w:eastAsia="en-US"/>
        </w:rPr>
        <w:footnoteReference w:id="68"/>
      </w:r>
      <w:r w:rsidRPr="00732867">
        <w:rPr>
          <w:rFonts w:ascii="Times New Roman" w:eastAsia="Calibri" w:hAnsi="Times New Roman" w:cs="Times New Roman"/>
          <w:sz w:val="28"/>
          <w:szCs w:val="28"/>
          <w:lang w:eastAsia="en-US"/>
        </w:rPr>
        <w:t xml:space="preserve">, в котором указано, </w:t>
      </w:r>
      <w:r w:rsidR="00BC1CCC">
        <w:rPr>
          <w:rFonts w:ascii="Times New Roman" w:eastAsia="Calibri" w:hAnsi="Times New Roman" w:cs="Times New Roman"/>
          <w:sz w:val="28"/>
          <w:szCs w:val="28"/>
          <w:lang w:eastAsia="en-US"/>
        </w:rPr>
        <w:br/>
      </w:r>
      <w:r w:rsidRPr="00732867">
        <w:rPr>
          <w:rFonts w:ascii="Times New Roman" w:eastAsia="Calibri" w:hAnsi="Times New Roman" w:cs="Times New Roman"/>
          <w:sz w:val="28"/>
          <w:szCs w:val="28"/>
          <w:lang w:eastAsia="en-US"/>
        </w:rPr>
        <w:t xml:space="preserve">что наследники участника общества приобретают право на долю и весь объем корпоративных прав в момент смерти участника. </w:t>
      </w:r>
      <w:r w:rsidR="00E30533" w:rsidRPr="00732867">
        <w:rPr>
          <w:rFonts w:ascii="Times New Roman" w:eastAsia="Calibri" w:hAnsi="Times New Roman" w:cs="Times New Roman"/>
          <w:sz w:val="28"/>
          <w:szCs w:val="28"/>
          <w:lang w:eastAsia="en-US"/>
        </w:rPr>
        <w:t xml:space="preserve">Указанный подход находит отражение в практике </w:t>
      </w:r>
      <w:r>
        <w:rPr>
          <w:rFonts w:ascii="Times New Roman" w:eastAsia="Calibri" w:hAnsi="Times New Roman" w:cs="Times New Roman"/>
          <w:sz w:val="28"/>
          <w:szCs w:val="28"/>
          <w:lang w:eastAsia="en-US"/>
        </w:rPr>
        <w:t xml:space="preserve">иных </w:t>
      </w:r>
      <w:r w:rsidR="00E30533" w:rsidRPr="00732867">
        <w:rPr>
          <w:rFonts w:ascii="Times New Roman" w:eastAsia="Calibri" w:hAnsi="Times New Roman" w:cs="Times New Roman"/>
          <w:sz w:val="28"/>
          <w:szCs w:val="28"/>
          <w:lang w:eastAsia="en-US"/>
        </w:rPr>
        <w:t>судов</w:t>
      </w:r>
      <w:r w:rsidR="00E30533" w:rsidRPr="00732867">
        <w:rPr>
          <w:rFonts w:ascii="Times New Roman" w:eastAsia="Calibri" w:hAnsi="Times New Roman" w:cs="Times New Roman"/>
          <w:sz w:val="28"/>
          <w:szCs w:val="28"/>
          <w:vertAlign w:val="superscript"/>
          <w:lang w:eastAsia="en-US"/>
        </w:rPr>
        <w:footnoteReference w:id="69"/>
      </w:r>
      <w:r w:rsidR="006E5567">
        <w:rPr>
          <w:rFonts w:ascii="Times New Roman" w:eastAsia="Calibri" w:hAnsi="Times New Roman" w:cs="Times New Roman"/>
          <w:sz w:val="28"/>
          <w:szCs w:val="28"/>
          <w:lang w:eastAsia="en-US"/>
        </w:rPr>
        <w:t xml:space="preserve">. </w:t>
      </w:r>
      <w:r w:rsidR="00E30533" w:rsidRPr="00732867">
        <w:rPr>
          <w:rFonts w:ascii="Times New Roman" w:eastAsia="Calibri" w:hAnsi="Times New Roman" w:cs="Times New Roman"/>
          <w:sz w:val="28"/>
          <w:szCs w:val="28"/>
          <w:lang w:eastAsia="en-US"/>
        </w:rPr>
        <w:t xml:space="preserve">В более современной судебной практике прослеживается то же направление мысли, лежащей в основе выводов, </w:t>
      </w:r>
      <w:r w:rsidR="00E30533" w:rsidRPr="00732867">
        <w:rPr>
          <w:rFonts w:ascii="Times New Roman" w:eastAsia="Calibri" w:hAnsi="Times New Roman" w:cs="Times New Roman"/>
          <w:sz w:val="28"/>
          <w:szCs w:val="28"/>
          <w:lang w:eastAsia="en-US"/>
        </w:rPr>
        <w:lastRenderedPageBreak/>
        <w:t>содержащихся в судебных решениях судов различных округов</w:t>
      </w:r>
      <w:r w:rsidR="00E30533" w:rsidRPr="00732867">
        <w:rPr>
          <w:rFonts w:ascii="Times New Roman" w:eastAsia="Calibri" w:hAnsi="Times New Roman" w:cs="Times New Roman"/>
          <w:sz w:val="28"/>
          <w:szCs w:val="28"/>
          <w:vertAlign w:val="superscript"/>
          <w:lang w:eastAsia="en-US"/>
        </w:rPr>
        <w:footnoteReference w:id="70"/>
      </w:r>
      <w:r w:rsidR="006E5567">
        <w:rPr>
          <w:rFonts w:ascii="Times New Roman" w:eastAsia="Calibri" w:hAnsi="Times New Roman" w:cs="Times New Roman"/>
          <w:sz w:val="28"/>
          <w:szCs w:val="28"/>
          <w:lang w:eastAsia="en-US"/>
        </w:rPr>
        <w:t xml:space="preserve">. </w:t>
      </w:r>
      <w:r w:rsidR="00E30533" w:rsidRPr="00732867">
        <w:rPr>
          <w:rFonts w:ascii="Times New Roman" w:eastAsia="Calibri" w:hAnsi="Times New Roman" w:cs="Times New Roman"/>
          <w:sz w:val="28"/>
          <w:szCs w:val="28"/>
          <w:lang w:eastAsia="en-US"/>
        </w:rPr>
        <w:t xml:space="preserve">В указанных решениях суды исходили из того, что право собственности на доли принадлежит наследникам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 Кроме того, законом </w:t>
      </w:r>
      <w:r w:rsidR="00AD32E2">
        <w:rPr>
          <w:rFonts w:ascii="Times New Roman" w:eastAsia="Calibri" w:hAnsi="Times New Roman" w:cs="Times New Roman"/>
          <w:sz w:val="28"/>
          <w:szCs w:val="28"/>
          <w:lang w:eastAsia="en-US"/>
        </w:rPr>
        <w:br/>
      </w:r>
      <w:r w:rsidR="00E30533" w:rsidRPr="00732867">
        <w:rPr>
          <w:rFonts w:ascii="Times New Roman" w:eastAsia="Calibri" w:hAnsi="Times New Roman" w:cs="Times New Roman"/>
          <w:sz w:val="28"/>
          <w:szCs w:val="28"/>
          <w:lang w:eastAsia="en-US"/>
        </w:rPr>
        <w:t>не предусмотрена зависимость момента принятия наследства и возникновения прав участника от факта выдачи свидетельства о праве на наследство, поскольку</w:t>
      </w:r>
      <w:r w:rsidR="00E30533" w:rsidRPr="00732867">
        <w:rPr>
          <w:rFonts w:ascii="Calibri" w:eastAsia="Calibri" w:hAnsi="Calibri" w:cs="Times New Roman"/>
          <w:sz w:val="28"/>
          <w:szCs w:val="28"/>
          <w:lang w:eastAsia="en-US"/>
        </w:rPr>
        <w:t xml:space="preserve"> </w:t>
      </w:r>
      <w:r w:rsidR="00E30533" w:rsidRPr="00732867">
        <w:rPr>
          <w:rFonts w:ascii="Times New Roman" w:eastAsia="Calibri" w:hAnsi="Times New Roman" w:cs="Times New Roman"/>
          <w:sz w:val="28"/>
          <w:szCs w:val="28"/>
          <w:lang w:eastAsia="en-US"/>
        </w:rPr>
        <w:t>свидетельство о праве на наследство подтверждает исключительно юридическое основание, определяющее переход к наследнику права собственности, принадлежащего наследодателю при его жизни.</w:t>
      </w:r>
    </w:p>
    <w:p w14:paraId="117AE564" w14:textId="4CB721B5" w:rsidR="00E30533" w:rsidRPr="00732867" w:rsidRDefault="00E30533" w:rsidP="00E30533">
      <w:pPr>
        <w:spacing w:line="360" w:lineRule="auto"/>
        <w:ind w:firstLine="709"/>
        <w:jc w:val="both"/>
        <w:rPr>
          <w:rFonts w:ascii="Times New Roman" w:eastAsia="Calibri" w:hAnsi="Times New Roman" w:cs="Times New Roman"/>
          <w:sz w:val="28"/>
          <w:szCs w:val="28"/>
          <w:lang w:eastAsia="en-US"/>
        </w:rPr>
      </w:pPr>
      <w:r w:rsidRPr="00732867">
        <w:rPr>
          <w:rFonts w:ascii="Times New Roman" w:eastAsia="Calibri" w:hAnsi="Times New Roman" w:cs="Times New Roman"/>
          <w:sz w:val="28"/>
          <w:szCs w:val="28"/>
          <w:lang w:eastAsia="en-US"/>
        </w:rPr>
        <w:t xml:space="preserve">Таким образом, можно сделать вывод о том, что гражданское </w:t>
      </w:r>
      <w:r w:rsidR="00BC1CCC">
        <w:rPr>
          <w:rFonts w:ascii="Times New Roman" w:eastAsia="Calibri" w:hAnsi="Times New Roman" w:cs="Times New Roman"/>
          <w:sz w:val="28"/>
          <w:szCs w:val="28"/>
          <w:lang w:eastAsia="en-US"/>
        </w:rPr>
        <w:br/>
      </w:r>
      <w:r w:rsidRPr="00732867">
        <w:rPr>
          <w:rFonts w:ascii="Times New Roman" w:eastAsia="Calibri" w:hAnsi="Times New Roman" w:cs="Times New Roman"/>
          <w:sz w:val="28"/>
          <w:szCs w:val="28"/>
          <w:lang w:eastAsia="en-US"/>
        </w:rPr>
        <w:t xml:space="preserve">и корпоративное законодательство не предусматривают зависимости момента принятия наследства и возникновения прав участников общества от факта регистрации сведений в ЕГРЮЛ или от факта выдачи свидетельства о праве </w:t>
      </w:r>
      <w:r w:rsidR="00BC1CCC">
        <w:rPr>
          <w:rFonts w:ascii="Times New Roman" w:eastAsia="Calibri" w:hAnsi="Times New Roman" w:cs="Times New Roman"/>
          <w:sz w:val="28"/>
          <w:szCs w:val="28"/>
          <w:lang w:eastAsia="en-US"/>
        </w:rPr>
        <w:br/>
      </w:r>
      <w:r w:rsidRPr="00732867">
        <w:rPr>
          <w:rFonts w:ascii="Times New Roman" w:eastAsia="Calibri" w:hAnsi="Times New Roman" w:cs="Times New Roman"/>
          <w:sz w:val="28"/>
          <w:szCs w:val="28"/>
          <w:lang w:eastAsia="en-US"/>
        </w:rPr>
        <w:t>на наследство. Данный вывод подтверждается разъяснениями</w:t>
      </w:r>
      <w:r w:rsidR="00AD32E2">
        <w:rPr>
          <w:rFonts w:ascii="Times New Roman" w:eastAsia="Calibri" w:hAnsi="Times New Roman" w:cs="Times New Roman"/>
          <w:sz w:val="28"/>
          <w:szCs w:val="28"/>
          <w:lang w:eastAsia="en-US"/>
        </w:rPr>
        <w:t>,</w:t>
      </w:r>
      <w:r w:rsidRPr="00732867">
        <w:rPr>
          <w:rFonts w:ascii="Times New Roman" w:eastAsia="Calibri" w:hAnsi="Times New Roman" w:cs="Times New Roman"/>
          <w:sz w:val="28"/>
          <w:szCs w:val="28"/>
          <w:lang w:eastAsia="en-US"/>
        </w:rPr>
        <w:t xml:space="preserve"> приведенными </w:t>
      </w:r>
      <w:r w:rsidR="00BC1CCC">
        <w:rPr>
          <w:rFonts w:ascii="Times New Roman" w:eastAsia="Calibri" w:hAnsi="Times New Roman" w:cs="Times New Roman"/>
          <w:sz w:val="28"/>
          <w:szCs w:val="28"/>
          <w:lang w:eastAsia="en-US"/>
        </w:rPr>
        <w:br/>
      </w:r>
      <w:r w:rsidRPr="00732867">
        <w:rPr>
          <w:rFonts w:ascii="Times New Roman" w:eastAsia="Calibri" w:hAnsi="Times New Roman" w:cs="Times New Roman"/>
          <w:sz w:val="28"/>
          <w:szCs w:val="28"/>
          <w:lang w:eastAsia="en-US"/>
        </w:rPr>
        <w:t xml:space="preserve">в п. 7 постановления Пленума </w:t>
      </w:r>
      <w:r w:rsidR="00EC3DDD">
        <w:rPr>
          <w:rFonts w:ascii="Times New Roman" w:eastAsia="Calibri" w:hAnsi="Times New Roman" w:cs="Times New Roman"/>
          <w:sz w:val="28"/>
          <w:szCs w:val="28"/>
          <w:lang w:eastAsia="en-US"/>
        </w:rPr>
        <w:t>ВС РФ</w:t>
      </w:r>
      <w:r w:rsidRPr="00732867">
        <w:rPr>
          <w:rFonts w:ascii="Times New Roman" w:eastAsia="Calibri" w:hAnsi="Times New Roman" w:cs="Times New Roman"/>
          <w:sz w:val="28"/>
          <w:szCs w:val="28"/>
          <w:lang w:eastAsia="en-US"/>
        </w:rPr>
        <w:t xml:space="preserve"> от 29 мая 2012 г. № 9 «О судебной практике по делам о наследовании», </w:t>
      </w:r>
      <w:r w:rsidR="00AD32E2">
        <w:rPr>
          <w:rFonts w:ascii="Times New Roman" w:eastAsia="Calibri" w:hAnsi="Times New Roman" w:cs="Times New Roman"/>
          <w:sz w:val="28"/>
          <w:szCs w:val="28"/>
          <w:lang w:eastAsia="en-US"/>
        </w:rPr>
        <w:t xml:space="preserve">согласно которым </w:t>
      </w:r>
      <w:r w:rsidRPr="00732867">
        <w:rPr>
          <w:rFonts w:ascii="Times New Roman" w:eastAsia="Calibri" w:hAnsi="Times New Roman" w:cs="Times New Roman"/>
          <w:sz w:val="28"/>
          <w:szCs w:val="28"/>
          <w:lang w:eastAsia="en-US"/>
        </w:rPr>
        <w:t>получение свидетельства о праве на наследство является правом, а не обязанностью наследника.</w:t>
      </w:r>
    </w:p>
    <w:p w14:paraId="32BEEAFF" w14:textId="29688393" w:rsidR="00E30533" w:rsidRDefault="00E30533" w:rsidP="00E30533">
      <w:pPr>
        <w:spacing w:line="360" w:lineRule="auto"/>
        <w:ind w:firstLine="709"/>
        <w:jc w:val="both"/>
        <w:rPr>
          <w:rFonts w:ascii="Times New Roman" w:eastAsia="Calibri" w:hAnsi="Times New Roman" w:cs="Times New Roman"/>
          <w:sz w:val="28"/>
          <w:szCs w:val="28"/>
          <w:lang w:eastAsia="en-US"/>
        </w:rPr>
      </w:pPr>
      <w:r w:rsidRPr="00732867">
        <w:rPr>
          <w:rFonts w:ascii="Times New Roman" w:eastAsia="Calibri" w:hAnsi="Times New Roman" w:cs="Times New Roman"/>
          <w:sz w:val="28"/>
          <w:szCs w:val="28"/>
          <w:lang w:eastAsia="en-US"/>
        </w:rPr>
        <w:t xml:space="preserve">Однако противники рассматриваемой позиции в качестве контраргумента делают акцент на том, что принятие </w:t>
      </w:r>
      <w:r w:rsidRPr="00BC1CCC">
        <w:rPr>
          <w:rFonts w:ascii="Times New Roman" w:eastAsia="Calibri" w:hAnsi="Times New Roman" w:cs="Times New Roman"/>
          <w:sz w:val="28"/>
          <w:szCs w:val="28"/>
          <w:lang w:eastAsia="en-US"/>
        </w:rPr>
        <w:t xml:space="preserve">наследства, в составе которого наряду </w:t>
      </w:r>
      <w:r w:rsidR="00BC1CCC">
        <w:rPr>
          <w:rFonts w:ascii="Times New Roman" w:eastAsia="Calibri" w:hAnsi="Times New Roman" w:cs="Times New Roman"/>
          <w:sz w:val="28"/>
          <w:szCs w:val="28"/>
          <w:lang w:eastAsia="en-US"/>
        </w:rPr>
        <w:br/>
      </w:r>
      <w:r w:rsidRPr="00BC1CCC">
        <w:rPr>
          <w:rFonts w:ascii="Times New Roman" w:eastAsia="Calibri" w:hAnsi="Times New Roman" w:cs="Times New Roman"/>
          <w:sz w:val="28"/>
          <w:szCs w:val="28"/>
          <w:lang w:eastAsia="en-US"/>
        </w:rPr>
        <w:t>с иным имуществом имеется</w:t>
      </w:r>
      <w:r w:rsidR="00F2000F" w:rsidRPr="00BC1CCC">
        <w:rPr>
          <w:rFonts w:ascii="Times New Roman" w:eastAsia="Calibri" w:hAnsi="Times New Roman" w:cs="Times New Roman"/>
          <w:sz w:val="28"/>
          <w:szCs w:val="28"/>
          <w:lang w:eastAsia="en-US"/>
        </w:rPr>
        <w:t xml:space="preserve"> доля в ООО</w:t>
      </w:r>
      <w:r w:rsidRPr="00BC1CCC">
        <w:rPr>
          <w:rFonts w:ascii="Times New Roman" w:eastAsia="Calibri" w:hAnsi="Times New Roman" w:cs="Times New Roman"/>
          <w:sz w:val="28"/>
          <w:szCs w:val="28"/>
          <w:lang w:eastAsia="en-US"/>
        </w:rPr>
        <w:t>, не</w:t>
      </w:r>
      <w:r w:rsidRPr="00732867">
        <w:rPr>
          <w:rFonts w:ascii="Times New Roman" w:eastAsia="Calibri" w:hAnsi="Times New Roman" w:cs="Times New Roman"/>
          <w:sz w:val="28"/>
          <w:szCs w:val="28"/>
          <w:lang w:eastAsia="en-US"/>
        </w:rPr>
        <w:t xml:space="preserve"> может заключаться лишь </w:t>
      </w:r>
      <w:r w:rsidR="00BC1CCC">
        <w:rPr>
          <w:rFonts w:ascii="Times New Roman" w:eastAsia="Calibri" w:hAnsi="Times New Roman" w:cs="Times New Roman"/>
          <w:sz w:val="28"/>
          <w:szCs w:val="28"/>
          <w:lang w:eastAsia="en-US"/>
        </w:rPr>
        <w:br/>
      </w:r>
      <w:r w:rsidRPr="00732867">
        <w:rPr>
          <w:rFonts w:ascii="Times New Roman" w:eastAsia="Calibri" w:hAnsi="Times New Roman" w:cs="Times New Roman"/>
          <w:sz w:val="28"/>
          <w:szCs w:val="28"/>
          <w:lang w:eastAsia="en-US"/>
        </w:rPr>
        <w:t xml:space="preserve">в фактических действиях, поскольку в отношении иных объектов гражданских </w:t>
      </w:r>
      <w:r w:rsidRPr="00732867">
        <w:rPr>
          <w:rFonts w:ascii="Times New Roman" w:eastAsia="Calibri" w:hAnsi="Times New Roman" w:cs="Times New Roman"/>
          <w:sz w:val="28"/>
          <w:szCs w:val="28"/>
          <w:lang w:eastAsia="en-US"/>
        </w:rPr>
        <w:lastRenderedPageBreak/>
        <w:t xml:space="preserve">прав юридическое (фактическое) бездействие наследника не создает столь существенных негативных последствий по сравнению с бездействием </w:t>
      </w:r>
      <w:r w:rsidR="00BC1CCC">
        <w:rPr>
          <w:rFonts w:ascii="Times New Roman" w:eastAsia="Calibri" w:hAnsi="Times New Roman" w:cs="Times New Roman"/>
          <w:sz w:val="28"/>
          <w:szCs w:val="28"/>
          <w:lang w:eastAsia="en-US"/>
        </w:rPr>
        <w:br/>
      </w:r>
      <w:r w:rsidRPr="00732867">
        <w:rPr>
          <w:rFonts w:ascii="Times New Roman" w:eastAsia="Calibri" w:hAnsi="Times New Roman" w:cs="Times New Roman"/>
          <w:sz w:val="28"/>
          <w:szCs w:val="28"/>
          <w:lang w:eastAsia="en-US"/>
        </w:rPr>
        <w:t>в отношении долей</w:t>
      </w:r>
      <w:r w:rsidRPr="00732867">
        <w:rPr>
          <w:rFonts w:ascii="Times New Roman" w:eastAsia="Calibri" w:hAnsi="Times New Roman" w:cs="Times New Roman"/>
          <w:sz w:val="28"/>
          <w:szCs w:val="28"/>
          <w:vertAlign w:val="superscript"/>
          <w:lang w:eastAsia="en-US"/>
        </w:rPr>
        <w:footnoteReference w:id="71"/>
      </w:r>
      <w:r w:rsidRPr="00732867">
        <w:rPr>
          <w:rFonts w:ascii="Times New Roman" w:eastAsia="Calibri" w:hAnsi="Times New Roman" w:cs="Times New Roman"/>
          <w:sz w:val="28"/>
          <w:szCs w:val="28"/>
          <w:lang w:eastAsia="en-US"/>
        </w:rPr>
        <w:t>. В частности, от момента приобретения наследником прав на долю зависит законност</w:t>
      </w:r>
      <w:r w:rsidR="000174DE">
        <w:rPr>
          <w:rFonts w:ascii="Times New Roman" w:eastAsia="Calibri" w:hAnsi="Times New Roman" w:cs="Times New Roman"/>
          <w:sz w:val="28"/>
          <w:szCs w:val="28"/>
          <w:lang w:eastAsia="en-US"/>
        </w:rPr>
        <w:t>ь принимаемых обществом решений</w:t>
      </w:r>
      <w:r w:rsidRPr="00732867">
        <w:rPr>
          <w:rFonts w:ascii="Times New Roman" w:eastAsia="Calibri" w:hAnsi="Times New Roman" w:cs="Times New Roman"/>
          <w:sz w:val="28"/>
          <w:szCs w:val="28"/>
          <w:lang w:eastAsia="en-US"/>
        </w:rPr>
        <w:t xml:space="preserve">. </w:t>
      </w:r>
    </w:p>
    <w:p w14:paraId="25DD2B34" w14:textId="71148E30" w:rsidR="00E30533" w:rsidRPr="009D03C4" w:rsidRDefault="00E30533" w:rsidP="00E30533">
      <w:pPr>
        <w:spacing w:line="360" w:lineRule="auto"/>
        <w:ind w:firstLine="708"/>
        <w:jc w:val="both"/>
        <w:rPr>
          <w:rFonts w:ascii="Times New Roman" w:eastAsia="Calibri" w:hAnsi="Times New Roman" w:cs="Times New Roman"/>
          <w:sz w:val="28"/>
          <w:szCs w:val="28"/>
          <w:lang w:eastAsia="en-US"/>
        </w:rPr>
      </w:pPr>
      <w:r w:rsidRPr="00732867">
        <w:rPr>
          <w:rFonts w:ascii="Times New Roman" w:eastAsia="Calibri" w:hAnsi="Times New Roman" w:cs="Times New Roman"/>
          <w:sz w:val="28"/>
          <w:szCs w:val="28"/>
          <w:lang w:eastAsia="en-US"/>
        </w:rPr>
        <w:t xml:space="preserve">Представляется, что поддержки заслуживает третий подход, поскольку </w:t>
      </w:r>
      <w:r w:rsidR="00BC1CCC">
        <w:rPr>
          <w:rFonts w:ascii="Times New Roman" w:eastAsia="Calibri" w:hAnsi="Times New Roman" w:cs="Times New Roman"/>
          <w:sz w:val="28"/>
          <w:szCs w:val="28"/>
          <w:lang w:eastAsia="en-US"/>
        </w:rPr>
        <w:br/>
      </w:r>
      <w:r w:rsidRPr="00732867">
        <w:rPr>
          <w:rFonts w:ascii="Times New Roman" w:eastAsia="Calibri" w:hAnsi="Times New Roman" w:cs="Times New Roman"/>
          <w:sz w:val="28"/>
          <w:szCs w:val="28"/>
          <w:lang w:eastAsia="en-US"/>
        </w:rPr>
        <w:t xml:space="preserve">он наиболее соответствует общему смыслу положений ГК РФ </w:t>
      </w:r>
      <w:r w:rsidR="00BC1CCC">
        <w:rPr>
          <w:rFonts w:ascii="Times New Roman" w:eastAsia="Calibri" w:hAnsi="Times New Roman" w:cs="Times New Roman"/>
          <w:sz w:val="28"/>
          <w:szCs w:val="28"/>
          <w:lang w:eastAsia="en-US"/>
        </w:rPr>
        <w:br/>
      </w:r>
      <w:r w:rsidRPr="00732867">
        <w:rPr>
          <w:rFonts w:ascii="Times New Roman" w:eastAsia="Calibri" w:hAnsi="Times New Roman" w:cs="Times New Roman"/>
          <w:sz w:val="28"/>
          <w:szCs w:val="28"/>
          <w:lang w:eastAsia="en-US"/>
        </w:rPr>
        <w:t xml:space="preserve">о наследственном праве, а также положений специального ФЗ «Об ООО». Таким образом, наследник приобретает права на долю со дня открытия наследства. Другое понимание момента возникновения права наследника </w:t>
      </w:r>
      <w:r w:rsidR="00BC1CCC">
        <w:rPr>
          <w:rFonts w:ascii="Times New Roman" w:eastAsia="Calibri" w:hAnsi="Times New Roman" w:cs="Times New Roman"/>
          <w:sz w:val="28"/>
          <w:szCs w:val="28"/>
          <w:lang w:eastAsia="en-US"/>
        </w:rPr>
        <w:br/>
      </w:r>
      <w:r w:rsidRPr="00732867">
        <w:rPr>
          <w:rFonts w:ascii="Times New Roman" w:eastAsia="Calibri" w:hAnsi="Times New Roman" w:cs="Times New Roman"/>
          <w:sz w:val="28"/>
          <w:szCs w:val="28"/>
          <w:lang w:eastAsia="en-US"/>
        </w:rPr>
        <w:t xml:space="preserve">на долю привело бы к бесперспективности судебной защиты корпоративных прав наследника, нарушенных </w:t>
      </w:r>
      <w:r w:rsidRPr="009D03C4">
        <w:rPr>
          <w:rFonts w:ascii="Times New Roman" w:eastAsia="Calibri" w:hAnsi="Times New Roman" w:cs="Times New Roman"/>
          <w:sz w:val="28"/>
          <w:szCs w:val="28"/>
          <w:lang w:eastAsia="en-US"/>
        </w:rPr>
        <w:t>обществом в период с момента смерти наследодателя и до момента публичного удостоверения принадлежности наследнику статуса участника</w:t>
      </w:r>
      <w:r w:rsidRPr="009D03C4">
        <w:rPr>
          <w:rFonts w:ascii="Times New Roman" w:eastAsia="Calibri" w:hAnsi="Times New Roman" w:cs="Times New Roman"/>
          <w:sz w:val="28"/>
          <w:szCs w:val="28"/>
          <w:vertAlign w:val="superscript"/>
          <w:lang w:eastAsia="en-US"/>
        </w:rPr>
        <w:footnoteReference w:id="72"/>
      </w:r>
      <w:r w:rsidRPr="009D03C4">
        <w:rPr>
          <w:rFonts w:ascii="Times New Roman" w:eastAsia="Calibri" w:hAnsi="Times New Roman" w:cs="Times New Roman"/>
          <w:sz w:val="28"/>
          <w:szCs w:val="28"/>
          <w:lang w:eastAsia="en-US"/>
        </w:rPr>
        <w:t>.</w:t>
      </w:r>
    </w:p>
    <w:p w14:paraId="30CF2310" w14:textId="553418EF" w:rsidR="00E30533" w:rsidRPr="009D03C4" w:rsidRDefault="00E30533" w:rsidP="00E30533">
      <w:pPr>
        <w:spacing w:line="360" w:lineRule="auto"/>
        <w:jc w:val="both"/>
        <w:rPr>
          <w:rFonts w:ascii="Times New Roman" w:hAnsi="Times New Roman" w:cs="Times New Roman"/>
          <w:sz w:val="28"/>
          <w:szCs w:val="28"/>
        </w:rPr>
      </w:pPr>
      <w:r w:rsidRPr="009D03C4">
        <w:rPr>
          <w:rFonts w:ascii="Times New Roman" w:hAnsi="Times New Roman" w:cs="Times New Roman"/>
          <w:sz w:val="28"/>
          <w:szCs w:val="28"/>
        </w:rPr>
        <w:tab/>
        <w:t>Рассмотренные</w:t>
      </w:r>
      <w:r w:rsidR="00F2000F">
        <w:rPr>
          <w:rFonts w:ascii="Times New Roman" w:hAnsi="Times New Roman" w:cs="Times New Roman"/>
          <w:sz w:val="28"/>
          <w:szCs w:val="28"/>
        </w:rPr>
        <w:t xml:space="preserve"> вопросы </w:t>
      </w:r>
      <w:r w:rsidR="00F2000F" w:rsidRPr="00BC1CCC">
        <w:rPr>
          <w:rFonts w:ascii="Times New Roman" w:hAnsi="Times New Roman" w:cs="Times New Roman"/>
          <w:sz w:val="28"/>
          <w:szCs w:val="28"/>
        </w:rPr>
        <w:t>имеют больш</w:t>
      </w:r>
      <w:r w:rsidRPr="00BC1CCC">
        <w:rPr>
          <w:rFonts w:ascii="Times New Roman" w:hAnsi="Times New Roman" w:cs="Times New Roman"/>
          <w:sz w:val="28"/>
          <w:szCs w:val="28"/>
        </w:rPr>
        <w:t xml:space="preserve">ое практическое значение, поскольку </w:t>
      </w:r>
      <w:r w:rsidR="00F2000F" w:rsidRPr="00BC1CCC">
        <w:rPr>
          <w:rFonts w:ascii="Times New Roman" w:hAnsi="Times New Roman" w:cs="Times New Roman"/>
          <w:sz w:val="28"/>
          <w:szCs w:val="28"/>
        </w:rPr>
        <w:t>значительн</w:t>
      </w:r>
      <w:r w:rsidRPr="00BC1CCC">
        <w:rPr>
          <w:rFonts w:ascii="Times New Roman" w:hAnsi="Times New Roman" w:cs="Times New Roman"/>
          <w:sz w:val="28"/>
          <w:szCs w:val="28"/>
        </w:rPr>
        <w:t>ое количест</w:t>
      </w:r>
      <w:r w:rsidRPr="009D03C4">
        <w:rPr>
          <w:rFonts w:ascii="Times New Roman" w:hAnsi="Times New Roman" w:cs="Times New Roman"/>
          <w:sz w:val="28"/>
          <w:szCs w:val="28"/>
        </w:rPr>
        <w:t xml:space="preserve">во нарушений прав участников наследственных правоотношений возникает ввиду неопределенности момента перехода доли, момента получения согласия других участников, </w:t>
      </w:r>
      <w:r w:rsidR="00BC1CCC">
        <w:rPr>
          <w:rFonts w:ascii="Times New Roman" w:hAnsi="Times New Roman" w:cs="Times New Roman"/>
          <w:sz w:val="28"/>
          <w:szCs w:val="28"/>
        </w:rPr>
        <w:br/>
      </w:r>
      <w:r w:rsidRPr="009D03C4">
        <w:rPr>
          <w:rFonts w:ascii="Times New Roman" w:hAnsi="Times New Roman" w:cs="Times New Roman"/>
          <w:sz w:val="28"/>
          <w:szCs w:val="28"/>
        </w:rPr>
        <w:t xml:space="preserve">и, соответственно, статуса участника общества. По результатам анализа положений действующего законодательства, необходимо прийти к выводу </w:t>
      </w:r>
      <w:r w:rsidR="00BC1CCC">
        <w:rPr>
          <w:rFonts w:ascii="Times New Roman" w:hAnsi="Times New Roman" w:cs="Times New Roman"/>
          <w:sz w:val="28"/>
          <w:szCs w:val="28"/>
        </w:rPr>
        <w:br/>
      </w:r>
      <w:r w:rsidRPr="009D03C4">
        <w:rPr>
          <w:rFonts w:ascii="Times New Roman" w:hAnsi="Times New Roman" w:cs="Times New Roman"/>
          <w:sz w:val="28"/>
          <w:szCs w:val="28"/>
        </w:rPr>
        <w:t>о том, что момент перехода доли в порядке наследования связан с моментом открытия наследства и не зависит от момента получения сви</w:t>
      </w:r>
      <w:r w:rsidR="007A22AB">
        <w:rPr>
          <w:rFonts w:ascii="Times New Roman" w:hAnsi="Times New Roman" w:cs="Times New Roman"/>
          <w:sz w:val="28"/>
          <w:szCs w:val="28"/>
        </w:rPr>
        <w:t>детельства о праве на наследство</w:t>
      </w:r>
      <w:r w:rsidRPr="009D03C4">
        <w:rPr>
          <w:rFonts w:ascii="Times New Roman" w:hAnsi="Times New Roman" w:cs="Times New Roman"/>
          <w:sz w:val="28"/>
          <w:szCs w:val="28"/>
        </w:rPr>
        <w:t xml:space="preserve"> или внесения записи в ЕГРЮЛ, что подтверждается как позицией, высказанной в юридической литературе</w:t>
      </w:r>
      <w:r w:rsidRPr="009D03C4">
        <w:rPr>
          <w:rStyle w:val="a6"/>
          <w:rFonts w:ascii="Times New Roman" w:hAnsi="Times New Roman" w:cs="Times New Roman"/>
          <w:sz w:val="28"/>
          <w:szCs w:val="28"/>
        </w:rPr>
        <w:footnoteReference w:id="73"/>
      </w:r>
      <w:r w:rsidRPr="009D03C4">
        <w:rPr>
          <w:rFonts w:ascii="Times New Roman" w:hAnsi="Times New Roman" w:cs="Times New Roman"/>
          <w:sz w:val="28"/>
          <w:szCs w:val="28"/>
        </w:rPr>
        <w:t xml:space="preserve">, так и судебной практикой. </w:t>
      </w:r>
    </w:p>
    <w:p w14:paraId="1DC8FC00" w14:textId="6F7A8486" w:rsidR="00E30533" w:rsidRPr="00E30533" w:rsidRDefault="00E30533" w:rsidP="00E30533">
      <w:pPr>
        <w:spacing w:line="360" w:lineRule="auto"/>
        <w:ind w:firstLine="708"/>
        <w:jc w:val="both"/>
        <w:rPr>
          <w:rFonts w:ascii="Times New Roman" w:hAnsi="Times New Roman" w:cs="Times New Roman"/>
          <w:sz w:val="28"/>
          <w:szCs w:val="28"/>
        </w:rPr>
      </w:pPr>
      <w:r w:rsidRPr="009D03C4">
        <w:rPr>
          <w:rFonts w:ascii="Times New Roman" w:hAnsi="Times New Roman" w:cs="Times New Roman"/>
          <w:sz w:val="28"/>
          <w:szCs w:val="28"/>
        </w:rPr>
        <w:t xml:space="preserve">Момент перехода прав и обязанностей участника общества является самостоятельным вопросом, заслуживающим отдельного рассмотрения, в связи с чем, этому вопросу посвящен </w:t>
      </w:r>
      <w:r w:rsidR="00953DEA">
        <w:rPr>
          <w:rFonts w:ascii="Times New Roman" w:hAnsi="Times New Roman" w:cs="Times New Roman"/>
          <w:sz w:val="28"/>
          <w:szCs w:val="28"/>
        </w:rPr>
        <w:t xml:space="preserve">параграф </w:t>
      </w:r>
      <w:r>
        <w:rPr>
          <w:rFonts w:ascii="Times New Roman" w:hAnsi="Times New Roman" w:cs="Times New Roman"/>
          <w:sz w:val="28"/>
          <w:szCs w:val="28"/>
        </w:rPr>
        <w:t>2 настоящей работы</w:t>
      </w:r>
      <w:r w:rsidRPr="009D03C4">
        <w:rPr>
          <w:rFonts w:ascii="Times New Roman" w:hAnsi="Times New Roman" w:cs="Times New Roman"/>
          <w:sz w:val="28"/>
          <w:szCs w:val="28"/>
        </w:rPr>
        <w:t>.</w:t>
      </w:r>
    </w:p>
    <w:p w14:paraId="42783F53" w14:textId="1218A296" w:rsidR="00E30533" w:rsidRPr="00E30533" w:rsidRDefault="00AA39CD" w:rsidP="003577B2">
      <w:pPr>
        <w:pStyle w:val="2"/>
        <w:jc w:val="center"/>
      </w:pPr>
      <w:bookmarkStart w:id="9" w:name="_Toc6839519"/>
      <w:r w:rsidRPr="00AA39CD">
        <w:lastRenderedPageBreak/>
        <w:t>§</w:t>
      </w:r>
      <w:r w:rsidR="00E30533" w:rsidRPr="00E30533">
        <w:t>2. Момент перехода статуса участника общества по наследству</w:t>
      </w:r>
      <w:bookmarkEnd w:id="9"/>
    </w:p>
    <w:p w14:paraId="78933D7E" w14:textId="4AAD5ED7" w:rsidR="009C5473" w:rsidRPr="007E5DF0" w:rsidRDefault="009C5473" w:rsidP="00EC3DDD">
      <w:pPr>
        <w:spacing w:line="360" w:lineRule="auto"/>
        <w:ind w:firstLine="708"/>
        <w:jc w:val="both"/>
        <w:rPr>
          <w:rFonts w:ascii="Times New Roman" w:hAnsi="Times New Roman" w:cs="Times New Roman"/>
          <w:sz w:val="28"/>
          <w:szCs w:val="28"/>
        </w:rPr>
      </w:pPr>
      <w:r w:rsidRPr="007E5DF0">
        <w:rPr>
          <w:rFonts w:ascii="Times New Roman" w:hAnsi="Times New Roman" w:cs="Times New Roman"/>
          <w:sz w:val="28"/>
          <w:szCs w:val="28"/>
        </w:rPr>
        <w:t xml:space="preserve">Правовые основы процесса наследования доли </w:t>
      </w:r>
      <w:r w:rsidRPr="00BD6E62">
        <w:rPr>
          <w:rFonts w:ascii="Times New Roman" w:hAnsi="Times New Roman" w:cs="Times New Roman"/>
          <w:sz w:val="28"/>
          <w:szCs w:val="28"/>
        </w:rPr>
        <w:t xml:space="preserve">закреплены в ФЗ </w:t>
      </w:r>
      <w:r>
        <w:rPr>
          <w:rFonts w:ascii="Times New Roman" w:hAnsi="Times New Roman" w:cs="Times New Roman"/>
          <w:sz w:val="28"/>
          <w:szCs w:val="28"/>
        </w:rPr>
        <w:t>«Об ООО»</w:t>
      </w:r>
      <w:r w:rsidR="00EC3DDD">
        <w:rPr>
          <w:rFonts w:ascii="Times New Roman" w:hAnsi="Times New Roman" w:cs="Times New Roman"/>
          <w:sz w:val="28"/>
          <w:szCs w:val="28"/>
        </w:rPr>
        <w:t xml:space="preserve">. </w:t>
      </w:r>
      <w:r w:rsidRPr="00BD6E62">
        <w:rPr>
          <w:rFonts w:ascii="Times New Roman" w:hAnsi="Times New Roman" w:cs="Times New Roman"/>
          <w:sz w:val="28"/>
          <w:szCs w:val="28"/>
        </w:rPr>
        <w:t>Согласно п. 8 ст. 21</w:t>
      </w:r>
      <w:r w:rsidRPr="007E5DF0">
        <w:rPr>
          <w:rFonts w:ascii="Times New Roman" w:hAnsi="Times New Roman" w:cs="Times New Roman"/>
          <w:sz w:val="28"/>
          <w:szCs w:val="28"/>
        </w:rPr>
        <w:t xml:space="preserve"> указанного закона после смерти наследо</w:t>
      </w:r>
      <w:r w:rsidR="006F27F3">
        <w:rPr>
          <w:rFonts w:ascii="Times New Roman" w:hAnsi="Times New Roman" w:cs="Times New Roman"/>
          <w:sz w:val="28"/>
          <w:szCs w:val="28"/>
        </w:rPr>
        <w:t>дателя, который был участником о</w:t>
      </w:r>
      <w:r w:rsidRPr="007E5DF0">
        <w:rPr>
          <w:rFonts w:ascii="Times New Roman" w:hAnsi="Times New Roman" w:cs="Times New Roman"/>
          <w:sz w:val="28"/>
          <w:szCs w:val="28"/>
        </w:rPr>
        <w:t xml:space="preserve">бщества, его наследник может получить долю </w:t>
      </w:r>
      <w:r w:rsidR="00BC1CCC">
        <w:rPr>
          <w:rFonts w:ascii="Times New Roman" w:hAnsi="Times New Roman" w:cs="Times New Roman"/>
          <w:sz w:val="28"/>
          <w:szCs w:val="28"/>
        </w:rPr>
        <w:br/>
      </w:r>
      <w:r w:rsidRPr="007E5DF0">
        <w:rPr>
          <w:rFonts w:ascii="Times New Roman" w:hAnsi="Times New Roman" w:cs="Times New Roman"/>
          <w:sz w:val="28"/>
          <w:szCs w:val="28"/>
        </w:rPr>
        <w:t>в порядке наследования при соблюдении условий, предусмотр</w:t>
      </w:r>
      <w:r w:rsidR="00EC3DDD">
        <w:rPr>
          <w:rFonts w:ascii="Times New Roman" w:hAnsi="Times New Roman" w:cs="Times New Roman"/>
          <w:sz w:val="28"/>
          <w:szCs w:val="28"/>
        </w:rPr>
        <w:t>енных уста</w:t>
      </w:r>
      <w:r w:rsidR="006F27F3">
        <w:rPr>
          <w:rFonts w:ascii="Times New Roman" w:hAnsi="Times New Roman" w:cs="Times New Roman"/>
          <w:sz w:val="28"/>
          <w:szCs w:val="28"/>
        </w:rPr>
        <w:t>вом такого о</w:t>
      </w:r>
      <w:r w:rsidR="00EC3DDD">
        <w:rPr>
          <w:rFonts w:ascii="Times New Roman" w:hAnsi="Times New Roman" w:cs="Times New Roman"/>
          <w:sz w:val="28"/>
          <w:szCs w:val="28"/>
        </w:rPr>
        <w:t xml:space="preserve">бщества. </w:t>
      </w:r>
      <w:r w:rsidRPr="007E5DF0">
        <w:rPr>
          <w:rFonts w:ascii="Times New Roman" w:hAnsi="Times New Roman" w:cs="Times New Roman"/>
          <w:sz w:val="28"/>
          <w:szCs w:val="28"/>
        </w:rPr>
        <w:t xml:space="preserve">Таким условием может быть согласие всех участников </w:t>
      </w:r>
      <w:r w:rsidR="006F27F3">
        <w:rPr>
          <w:rFonts w:ascii="Times New Roman" w:hAnsi="Times New Roman" w:cs="Times New Roman"/>
          <w:sz w:val="28"/>
          <w:szCs w:val="28"/>
        </w:rPr>
        <w:t>о</w:t>
      </w:r>
      <w:r w:rsidRPr="007E5DF0">
        <w:rPr>
          <w:rFonts w:ascii="Times New Roman" w:hAnsi="Times New Roman" w:cs="Times New Roman"/>
          <w:sz w:val="28"/>
          <w:szCs w:val="28"/>
        </w:rPr>
        <w:t>б</w:t>
      </w:r>
      <w:r w:rsidR="00953DEA">
        <w:rPr>
          <w:rFonts w:ascii="Times New Roman" w:hAnsi="Times New Roman" w:cs="Times New Roman"/>
          <w:sz w:val="28"/>
          <w:szCs w:val="28"/>
        </w:rPr>
        <w:t xml:space="preserve">щества на принятие нового члена - </w:t>
      </w:r>
      <w:r w:rsidRPr="007E5DF0">
        <w:rPr>
          <w:rFonts w:ascii="Times New Roman" w:hAnsi="Times New Roman" w:cs="Times New Roman"/>
          <w:sz w:val="28"/>
          <w:szCs w:val="28"/>
        </w:rPr>
        <w:t>наследника. В суд</w:t>
      </w:r>
      <w:r>
        <w:rPr>
          <w:rFonts w:ascii="Times New Roman" w:hAnsi="Times New Roman" w:cs="Times New Roman"/>
          <w:sz w:val="28"/>
          <w:szCs w:val="28"/>
        </w:rPr>
        <w:t xml:space="preserve">ебной практике зачастую возникают споры по поводу отказа в принятии наследников в число участников общества, при этом судами по-разному оцениваются условия уставов, предусматривающие необходимость получения </w:t>
      </w:r>
      <w:r w:rsidR="00EC3DDD">
        <w:rPr>
          <w:rFonts w:ascii="Times New Roman" w:hAnsi="Times New Roman" w:cs="Times New Roman"/>
          <w:sz w:val="28"/>
          <w:szCs w:val="28"/>
        </w:rPr>
        <w:t xml:space="preserve">согласия других участников общества </w:t>
      </w:r>
      <w:r w:rsidRPr="008F194F">
        <w:rPr>
          <w:rFonts w:ascii="Times New Roman" w:hAnsi="Times New Roman" w:cs="Times New Roman"/>
          <w:sz w:val="28"/>
          <w:szCs w:val="28"/>
        </w:rPr>
        <w:t xml:space="preserve">на </w:t>
      </w:r>
      <w:r>
        <w:rPr>
          <w:rFonts w:ascii="Times New Roman" w:hAnsi="Times New Roman" w:cs="Times New Roman"/>
          <w:sz w:val="28"/>
          <w:szCs w:val="28"/>
        </w:rPr>
        <w:t>переход доли по наследству. В связи с чем, представляется важным</w:t>
      </w:r>
      <w:r w:rsidRPr="007E5DF0">
        <w:rPr>
          <w:rFonts w:ascii="Times New Roman" w:hAnsi="Times New Roman" w:cs="Times New Roman"/>
          <w:sz w:val="28"/>
          <w:szCs w:val="28"/>
        </w:rPr>
        <w:t xml:space="preserve"> рассмотреть </w:t>
      </w:r>
      <w:r>
        <w:rPr>
          <w:rFonts w:ascii="Times New Roman" w:hAnsi="Times New Roman" w:cs="Times New Roman"/>
          <w:sz w:val="28"/>
          <w:szCs w:val="28"/>
        </w:rPr>
        <w:t>основные проблемные вопросы, возникающие в судебной практике, связанные с получением такого согласия.</w:t>
      </w:r>
    </w:p>
    <w:p w14:paraId="54D81C3B" w14:textId="628EFEBA" w:rsidR="00DF795D" w:rsidRPr="00953DEA" w:rsidRDefault="0089262F" w:rsidP="00953DEA">
      <w:pPr>
        <w:spacing w:line="36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В</w:t>
      </w:r>
      <w:r w:rsidR="00952CBB" w:rsidRPr="00952CBB">
        <w:rPr>
          <w:rFonts w:ascii="Times New Roman" w:hAnsi="Times New Roman" w:cs="Times New Roman"/>
          <w:sz w:val="28"/>
          <w:szCs w:val="28"/>
        </w:rPr>
        <w:t xml:space="preserve">сего существует </w:t>
      </w:r>
      <w:r w:rsidR="007404EE">
        <w:rPr>
          <w:rFonts w:ascii="Times New Roman" w:hAnsi="Times New Roman" w:cs="Times New Roman"/>
          <w:sz w:val="28"/>
          <w:szCs w:val="28"/>
        </w:rPr>
        <w:t>три</w:t>
      </w:r>
      <w:r w:rsidR="00DF795D" w:rsidRPr="00952CBB">
        <w:rPr>
          <w:rFonts w:ascii="Times New Roman" w:hAnsi="Times New Roman" w:cs="Times New Roman"/>
          <w:sz w:val="28"/>
          <w:szCs w:val="28"/>
        </w:rPr>
        <w:t xml:space="preserve"> </w:t>
      </w:r>
      <w:r w:rsidR="007404EE">
        <w:rPr>
          <w:rFonts w:ascii="Times New Roman" w:hAnsi="Times New Roman" w:cs="Times New Roman"/>
          <w:sz w:val="28"/>
          <w:szCs w:val="28"/>
        </w:rPr>
        <w:t>варианта</w:t>
      </w:r>
      <w:r w:rsidR="00DF795D" w:rsidRPr="00952CBB">
        <w:rPr>
          <w:rFonts w:ascii="Times New Roman" w:hAnsi="Times New Roman" w:cs="Times New Roman"/>
          <w:sz w:val="28"/>
          <w:szCs w:val="28"/>
        </w:rPr>
        <w:t xml:space="preserve"> перехода доли к наследникам: </w:t>
      </w:r>
      <w:r w:rsidR="00ED3416" w:rsidRPr="00952CBB">
        <w:rPr>
          <w:rFonts w:ascii="Times New Roman" w:hAnsi="Times New Roman" w:cs="Times New Roman"/>
          <w:sz w:val="28"/>
          <w:szCs w:val="28"/>
        </w:rPr>
        <w:t>с согласия остальных участников или</w:t>
      </w:r>
      <w:r w:rsidR="00DF795D" w:rsidRPr="00952CBB">
        <w:rPr>
          <w:rFonts w:ascii="Times New Roman" w:hAnsi="Times New Roman" w:cs="Times New Roman"/>
          <w:sz w:val="28"/>
          <w:szCs w:val="28"/>
        </w:rPr>
        <w:t xml:space="preserve"> без такового</w:t>
      </w:r>
      <w:r w:rsidR="007404EE">
        <w:rPr>
          <w:rFonts w:ascii="Times New Roman" w:hAnsi="Times New Roman" w:cs="Times New Roman"/>
          <w:sz w:val="28"/>
          <w:szCs w:val="28"/>
        </w:rPr>
        <w:t>, а также ситуации, при которых переход доли к наследник</w:t>
      </w:r>
      <w:r w:rsidR="00953DEA">
        <w:rPr>
          <w:rFonts w:ascii="Times New Roman" w:hAnsi="Times New Roman" w:cs="Times New Roman"/>
          <w:sz w:val="28"/>
          <w:szCs w:val="28"/>
        </w:rPr>
        <w:t xml:space="preserve">ам запрещен уставом. </w:t>
      </w:r>
      <w:r w:rsidR="00A65462" w:rsidRPr="00A65462">
        <w:rPr>
          <w:rFonts w:ascii="Times New Roman" w:hAnsi="Times New Roman" w:cs="Times New Roman"/>
          <w:sz w:val="28"/>
          <w:szCs w:val="28"/>
        </w:rPr>
        <w:t>При этом</w:t>
      </w:r>
      <w:r w:rsidR="005F6330">
        <w:rPr>
          <w:rFonts w:ascii="Times New Roman" w:hAnsi="Times New Roman" w:cs="Times New Roman"/>
          <w:sz w:val="28"/>
          <w:szCs w:val="28"/>
        </w:rPr>
        <w:t>,</w:t>
      </w:r>
      <w:r w:rsidR="00A65462" w:rsidRPr="00A65462">
        <w:rPr>
          <w:rFonts w:ascii="Times New Roman" w:hAnsi="Times New Roman" w:cs="Times New Roman"/>
          <w:sz w:val="28"/>
          <w:szCs w:val="28"/>
        </w:rPr>
        <w:t xml:space="preserve"> </w:t>
      </w:r>
      <w:r w:rsidR="005F6330">
        <w:rPr>
          <w:rFonts w:ascii="Times New Roman" w:hAnsi="Times New Roman" w:cs="Times New Roman"/>
          <w:sz w:val="28"/>
          <w:szCs w:val="28"/>
        </w:rPr>
        <w:t xml:space="preserve">исходя </w:t>
      </w:r>
      <w:r w:rsidR="00BC1CCC">
        <w:rPr>
          <w:rFonts w:ascii="Times New Roman" w:hAnsi="Times New Roman" w:cs="Times New Roman"/>
          <w:sz w:val="28"/>
          <w:szCs w:val="28"/>
        </w:rPr>
        <w:br/>
      </w:r>
      <w:r w:rsidR="005F6330">
        <w:rPr>
          <w:rFonts w:ascii="Times New Roman" w:hAnsi="Times New Roman" w:cs="Times New Roman"/>
          <w:sz w:val="28"/>
          <w:szCs w:val="28"/>
        </w:rPr>
        <w:t>из особенностей правовой природы</w:t>
      </w:r>
      <w:r w:rsidR="00A65462" w:rsidRPr="00A65462">
        <w:rPr>
          <w:rFonts w:ascii="Times New Roman" w:hAnsi="Times New Roman" w:cs="Times New Roman"/>
          <w:sz w:val="28"/>
          <w:szCs w:val="28"/>
        </w:rPr>
        <w:t xml:space="preserve"> доли</w:t>
      </w:r>
      <w:r w:rsidR="005F6330">
        <w:rPr>
          <w:rFonts w:ascii="Times New Roman" w:hAnsi="Times New Roman" w:cs="Times New Roman"/>
          <w:sz w:val="28"/>
          <w:szCs w:val="28"/>
        </w:rPr>
        <w:t>,</w:t>
      </w:r>
      <w:r w:rsidR="00A65462" w:rsidRPr="00A65462">
        <w:rPr>
          <w:rFonts w:ascii="Times New Roman" w:hAnsi="Times New Roman" w:cs="Times New Roman"/>
          <w:sz w:val="28"/>
          <w:szCs w:val="28"/>
        </w:rPr>
        <w:t xml:space="preserve"> </w:t>
      </w:r>
      <w:r w:rsidR="00A65462">
        <w:rPr>
          <w:rFonts w:ascii="Times New Roman" w:hAnsi="Times New Roman" w:cs="Times New Roman"/>
          <w:sz w:val="28"/>
          <w:szCs w:val="28"/>
        </w:rPr>
        <w:t xml:space="preserve">необходимо учитывать, что </w:t>
      </w:r>
      <w:r w:rsidR="00A65462" w:rsidRPr="00A65462">
        <w:rPr>
          <w:rFonts w:ascii="Times New Roman" w:hAnsi="Times New Roman" w:cs="Times New Roman"/>
          <w:sz w:val="28"/>
          <w:szCs w:val="28"/>
        </w:rPr>
        <w:t xml:space="preserve">момент перехода доли </w:t>
      </w:r>
      <w:r w:rsidR="00A65462">
        <w:rPr>
          <w:rFonts w:ascii="Times New Roman" w:hAnsi="Times New Roman" w:cs="Times New Roman"/>
          <w:sz w:val="28"/>
          <w:szCs w:val="28"/>
        </w:rPr>
        <w:t xml:space="preserve">в каждом из указанных вариантов </w:t>
      </w:r>
      <w:r w:rsidR="00A65462" w:rsidRPr="00A65462">
        <w:rPr>
          <w:rFonts w:ascii="Times New Roman" w:hAnsi="Times New Roman" w:cs="Times New Roman"/>
          <w:sz w:val="28"/>
          <w:szCs w:val="28"/>
        </w:rPr>
        <w:t>может отличаться от момента приобретения наследником статуса участника</w:t>
      </w:r>
      <w:r w:rsidR="006F27F3">
        <w:rPr>
          <w:rFonts w:ascii="Times New Roman" w:hAnsi="Times New Roman" w:cs="Times New Roman"/>
          <w:sz w:val="28"/>
          <w:szCs w:val="28"/>
        </w:rPr>
        <w:t xml:space="preserve">, поскольку возникновение </w:t>
      </w:r>
      <w:r w:rsidR="00BC1CCC">
        <w:rPr>
          <w:rFonts w:ascii="Times New Roman" w:hAnsi="Times New Roman" w:cs="Times New Roman"/>
          <w:sz w:val="28"/>
          <w:szCs w:val="28"/>
        </w:rPr>
        <w:br/>
      </w:r>
      <w:r w:rsidR="006F27F3">
        <w:rPr>
          <w:rFonts w:ascii="Times New Roman" w:hAnsi="Times New Roman" w:cs="Times New Roman"/>
          <w:sz w:val="28"/>
          <w:szCs w:val="28"/>
        </w:rPr>
        <w:t>у наследника прав на долю не гарантирует обязательное возникновение у него корпоративных прав</w:t>
      </w:r>
      <w:r w:rsidR="006F27F3">
        <w:rPr>
          <w:rStyle w:val="a6"/>
          <w:rFonts w:ascii="Times New Roman" w:hAnsi="Times New Roman" w:cs="Times New Roman"/>
          <w:sz w:val="28"/>
          <w:szCs w:val="28"/>
        </w:rPr>
        <w:footnoteReference w:id="74"/>
      </w:r>
      <w:r w:rsidR="00A65462" w:rsidRPr="00A65462">
        <w:rPr>
          <w:rFonts w:ascii="Times New Roman" w:hAnsi="Times New Roman" w:cs="Times New Roman"/>
          <w:sz w:val="28"/>
          <w:szCs w:val="28"/>
        </w:rPr>
        <w:t>.</w:t>
      </w:r>
      <w:r w:rsidR="00953DEA">
        <w:rPr>
          <w:rFonts w:ascii="Times New Roman" w:hAnsi="Times New Roman" w:cs="Times New Roman"/>
          <w:sz w:val="28"/>
          <w:szCs w:val="28"/>
        </w:rPr>
        <w:t xml:space="preserve"> </w:t>
      </w:r>
      <w:r w:rsidR="00ED3416" w:rsidRPr="00952CBB">
        <w:rPr>
          <w:rFonts w:ascii="Times New Roman" w:hAnsi="Times New Roman" w:cs="Times New Roman"/>
          <w:sz w:val="28"/>
          <w:szCs w:val="28"/>
        </w:rPr>
        <w:t xml:space="preserve">В связи </w:t>
      </w:r>
      <w:r w:rsidR="00E74463">
        <w:rPr>
          <w:rFonts w:ascii="Times New Roman" w:hAnsi="Times New Roman" w:cs="Times New Roman"/>
          <w:sz w:val="28"/>
          <w:szCs w:val="28"/>
        </w:rPr>
        <w:t>с наличием особенностей у каждо</w:t>
      </w:r>
      <w:r w:rsidR="007960E7">
        <w:rPr>
          <w:rFonts w:ascii="Times New Roman" w:hAnsi="Times New Roman" w:cs="Times New Roman"/>
          <w:sz w:val="28"/>
          <w:szCs w:val="28"/>
        </w:rPr>
        <w:t xml:space="preserve">го </w:t>
      </w:r>
      <w:r w:rsidR="00BC1CCC">
        <w:rPr>
          <w:rFonts w:ascii="Times New Roman" w:hAnsi="Times New Roman" w:cs="Times New Roman"/>
          <w:sz w:val="28"/>
          <w:szCs w:val="28"/>
        </w:rPr>
        <w:br/>
      </w:r>
      <w:r w:rsidR="007960E7">
        <w:rPr>
          <w:rFonts w:ascii="Times New Roman" w:hAnsi="Times New Roman" w:cs="Times New Roman"/>
          <w:sz w:val="28"/>
          <w:szCs w:val="28"/>
        </w:rPr>
        <w:t xml:space="preserve">из перечисленных механизмов </w:t>
      </w:r>
      <w:r w:rsidR="00ED3416" w:rsidRPr="00952CBB">
        <w:rPr>
          <w:rFonts w:ascii="Times New Roman" w:hAnsi="Times New Roman" w:cs="Times New Roman"/>
          <w:sz w:val="28"/>
          <w:szCs w:val="28"/>
        </w:rPr>
        <w:t xml:space="preserve">и </w:t>
      </w:r>
      <w:r w:rsidR="007960E7">
        <w:rPr>
          <w:rFonts w:ascii="Times New Roman" w:hAnsi="Times New Roman" w:cs="Times New Roman"/>
          <w:sz w:val="28"/>
          <w:szCs w:val="28"/>
        </w:rPr>
        <w:t>самостоятельных юридических последствий</w:t>
      </w:r>
      <w:r w:rsidR="00ED3416" w:rsidRPr="00952CBB">
        <w:rPr>
          <w:rFonts w:ascii="Times New Roman" w:hAnsi="Times New Roman" w:cs="Times New Roman"/>
          <w:sz w:val="28"/>
          <w:szCs w:val="28"/>
        </w:rPr>
        <w:t>, необходимо рассмотреть их отдельно.</w:t>
      </w:r>
      <w:r w:rsidR="00ED3416">
        <w:rPr>
          <w:rFonts w:ascii="Times New Roman" w:hAnsi="Times New Roman" w:cs="Times New Roman"/>
          <w:sz w:val="28"/>
          <w:szCs w:val="28"/>
        </w:rPr>
        <w:t xml:space="preserve"> </w:t>
      </w:r>
    </w:p>
    <w:p w14:paraId="54D00369" w14:textId="00FA8D45" w:rsidR="002D03AD" w:rsidRDefault="007404EE" w:rsidP="002D03AD">
      <w:pPr>
        <w:spacing w:line="360" w:lineRule="auto"/>
        <w:ind w:firstLine="708"/>
        <w:jc w:val="both"/>
        <w:rPr>
          <w:rFonts w:ascii="Times New Roman" w:hAnsi="Times New Roman" w:cs="Times New Roman"/>
          <w:sz w:val="28"/>
          <w:szCs w:val="28"/>
        </w:rPr>
      </w:pPr>
      <w:r w:rsidRPr="00E30533">
        <w:rPr>
          <w:rFonts w:ascii="Times New Roman" w:hAnsi="Times New Roman" w:cs="Times New Roman"/>
          <w:b/>
          <w:sz w:val="28"/>
          <w:szCs w:val="28"/>
        </w:rPr>
        <w:t xml:space="preserve">Автоматический переход доли к наследнику </w:t>
      </w:r>
      <w:r w:rsidRPr="007404EE">
        <w:rPr>
          <w:rFonts w:ascii="Times New Roman" w:hAnsi="Times New Roman" w:cs="Times New Roman"/>
          <w:sz w:val="28"/>
          <w:szCs w:val="28"/>
        </w:rPr>
        <w:t>возможен в</w:t>
      </w:r>
      <w:r w:rsidR="00ED3416" w:rsidRPr="007404EE">
        <w:rPr>
          <w:rFonts w:ascii="Times New Roman" w:hAnsi="Times New Roman" w:cs="Times New Roman"/>
          <w:sz w:val="28"/>
          <w:szCs w:val="28"/>
        </w:rPr>
        <w:t xml:space="preserve"> случае отсутствия</w:t>
      </w:r>
      <w:r w:rsidR="00DF795D" w:rsidRPr="007404EE">
        <w:rPr>
          <w:rFonts w:ascii="Times New Roman" w:hAnsi="Times New Roman" w:cs="Times New Roman"/>
          <w:sz w:val="28"/>
          <w:szCs w:val="28"/>
        </w:rPr>
        <w:t xml:space="preserve"> в уставе условия о необходимости получения согласия остальных участников</w:t>
      </w:r>
      <w:r>
        <w:rPr>
          <w:rFonts w:ascii="Times New Roman" w:hAnsi="Times New Roman" w:cs="Times New Roman"/>
          <w:sz w:val="28"/>
          <w:szCs w:val="28"/>
        </w:rPr>
        <w:t>.</w:t>
      </w:r>
      <w:r w:rsidR="002252A9">
        <w:rPr>
          <w:rFonts w:ascii="Times New Roman" w:hAnsi="Times New Roman" w:cs="Times New Roman"/>
          <w:sz w:val="28"/>
          <w:szCs w:val="28"/>
        </w:rPr>
        <w:t xml:space="preserve"> </w:t>
      </w:r>
      <w:r w:rsidR="0089262F">
        <w:rPr>
          <w:rFonts w:ascii="Times New Roman" w:hAnsi="Times New Roman" w:cs="Times New Roman"/>
          <w:sz w:val="28"/>
          <w:szCs w:val="28"/>
        </w:rPr>
        <w:t xml:space="preserve">Как было указано ранее, </w:t>
      </w:r>
      <w:r w:rsidR="00E576C0">
        <w:rPr>
          <w:rFonts w:ascii="Times New Roman" w:hAnsi="Times New Roman" w:cs="Times New Roman"/>
          <w:sz w:val="28"/>
          <w:szCs w:val="28"/>
        </w:rPr>
        <w:t>Закон «Об ООО»</w:t>
      </w:r>
      <w:r w:rsidR="0089262F">
        <w:rPr>
          <w:rFonts w:ascii="Times New Roman" w:hAnsi="Times New Roman" w:cs="Times New Roman"/>
          <w:sz w:val="28"/>
          <w:szCs w:val="28"/>
        </w:rPr>
        <w:t xml:space="preserve"> в качестве общего принципа предусматривает возможность свободного перехода доли </w:t>
      </w:r>
      <w:r w:rsidR="00BC1CCC">
        <w:rPr>
          <w:rFonts w:ascii="Times New Roman" w:hAnsi="Times New Roman" w:cs="Times New Roman"/>
          <w:sz w:val="28"/>
          <w:szCs w:val="28"/>
        </w:rPr>
        <w:br/>
      </w:r>
      <w:r w:rsidR="0089262F">
        <w:rPr>
          <w:rFonts w:ascii="Times New Roman" w:hAnsi="Times New Roman" w:cs="Times New Roman"/>
          <w:sz w:val="28"/>
          <w:szCs w:val="28"/>
        </w:rPr>
        <w:t>к н</w:t>
      </w:r>
      <w:r w:rsidR="006E5567">
        <w:rPr>
          <w:rFonts w:ascii="Times New Roman" w:hAnsi="Times New Roman" w:cs="Times New Roman"/>
          <w:sz w:val="28"/>
          <w:szCs w:val="28"/>
        </w:rPr>
        <w:t xml:space="preserve">аследникам умершего участника. </w:t>
      </w:r>
      <w:r w:rsidR="002D03AD">
        <w:rPr>
          <w:rFonts w:ascii="Times New Roman" w:hAnsi="Times New Roman" w:cs="Times New Roman"/>
          <w:sz w:val="28"/>
          <w:szCs w:val="28"/>
        </w:rPr>
        <w:t xml:space="preserve">В случае перехода доли по наследству, </w:t>
      </w:r>
      <w:r w:rsidR="002D03AD">
        <w:rPr>
          <w:rFonts w:ascii="Times New Roman" w:hAnsi="Times New Roman" w:cs="Times New Roman"/>
          <w:sz w:val="28"/>
          <w:szCs w:val="28"/>
        </w:rPr>
        <w:lastRenderedPageBreak/>
        <w:t>наследник</w:t>
      </w:r>
      <w:r w:rsidR="002D03AD" w:rsidRPr="00902173">
        <w:rPr>
          <w:rFonts w:ascii="Times New Roman" w:hAnsi="Times New Roman" w:cs="Times New Roman"/>
          <w:sz w:val="28"/>
          <w:szCs w:val="28"/>
        </w:rPr>
        <w:t xml:space="preserve"> </w:t>
      </w:r>
      <w:r w:rsidR="002D03AD">
        <w:rPr>
          <w:rFonts w:ascii="Times New Roman" w:hAnsi="Times New Roman" w:cs="Times New Roman"/>
          <w:sz w:val="28"/>
          <w:szCs w:val="28"/>
        </w:rPr>
        <w:t>пользуется всеми п</w:t>
      </w:r>
      <w:r w:rsidR="002D03AD" w:rsidRPr="00902173">
        <w:rPr>
          <w:rFonts w:ascii="Times New Roman" w:hAnsi="Times New Roman" w:cs="Times New Roman"/>
          <w:sz w:val="28"/>
          <w:szCs w:val="28"/>
        </w:rPr>
        <w:t xml:space="preserve">равами, которые </w:t>
      </w:r>
      <w:r w:rsidR="002D03AD">
        <w:rPr>
          <w:rFonts w:ascii="Times New Roman" w:hAnsi="Times New Roman" w:cs="Times New Roman"/>
          <w:sz w:val="28"/>
          <w:szCs w:val="28"/>
        </w:rPr>
        <w:t>принадлежали участнику</w:t>
      </w:r>
      <w:r w:rsidR="002D03AD" w:rsidRPr="00902173">
        <w:rPr>
          <w:rFonts w:ascii="Times New Roman" w:hAnsi="Times New Roman" w:cs="Times New Roman"/>
          <w:sz w:val="28"/>
          <w:szCs w:val="28"/>
        </w:rPr>
        <w:t xml:space="preserve">, </w:t>
      </w:r>
      <w:r w:rsidR="00BC1CCC">
        <w:rPr>
          <w:rFonts w:ascii="Times New Roman" w:hAnsi="Times New Roman" w:cs="Times New Roman"/>
          <w:sz w:val="28"/>
          <w:szCs w:val="28"/>
        </w:rPr>
        <w:br/>
      </w:r>
      <w:r w:rsidR="002D03AD" w:rsidRPr="00902173">
        <w:rPr>
          <w:rFonts w:ascii="Times New Roman" w:hAnsi="Times New Roman" w:cs="Times New Roman"/>
          <w:sz w:val="28"/>
          <w:szCs w:val="28"/>
        </w:rPr>
        <w:t>за исключением прав, неразрывно связанных с личностью наследодателя</w:t>
      </w:r>
      <w:r w:rsidR="002D03AD">
        <w:rPr>
          <w:rFonts w:ascii="Times New Roman" w:hAnsi="Times New Roman" w:cs="Times New Roman"/>
          <w:sz w:val="28"/>
          <w:szCs w:val="28"/>
        </w:rPr>
        <w:t xml:space="preserve"> </w:t>
      </w:r>
      <w:r w:rsidR="00BC1CCC">
        <w:rPr>
          <w:rFonts w:ascii="Times New Roman" w:hAnsi="Times New Roman" w:cs="Times New Roman"/>
          <w:sz w:val="28"/>
          <w:szCs w:val="28"/>
        </w:rPr>
        <w:br/>
      </w:r>
      <w:r w:rsidR="002D03AD">
        <w:rPr>
          <w:rFonts w:ascii="Times New Roman" w:hAnsi="Times New Roman" w:cs="Times New Roman"/>
          <w:sz w:val="28"/>
          <w:szCs w:val="28"/>
        </w:rPr>
        <w:t xml:space="preserve">(абз. 2 ст. 1112 ГК РФ). </w:t>
      </w:r>
    </w:p>
    <w:p w14:paraId="6CE5E9C5" w14:textId="778B2274" w:rsidR="0089262F" w:rsidRPr="00110CCE" w:rsidRDefault="0089262F" w:rsidP="00110CCE">
      <w:pPr>
        <w:spacing w:line="360" w:lineRule="auto"/>
        <w:ind w:firstLine="709"/>
        <w:jc w:val="both"/>
        <w:rPr>
          <w:rFonts w:ascii="Times New Roman" w:hAnsi="Times New Roman" w:cs="Times New Roman"/>
          <w:b/>
          <w:sz w:val="28"/>
          <w:szCs w:val="28"/>
        </w:rPr>
      </w:pPr>
      <w:r w:rsidRPr="007404EE">
        <w:rPr>
          <w:rFonts w:ascii="Times New Roman" w:hAnsi="Times New Roman" w:cs="Times New Roman"/>
          <w:sz w:val="28"/>
          <w:szCs w:val="28"/>
        </w:rPr>
        <w:t xml:space="preserve">Данный способ </w:t>
      </w:r>
      <w:r w:rsidRPr="006E5567">
        <w:rPr>
          <w:rFonts w:ascii="Times New Roman" w:hAnsi="Times New Roman" w:cs="Times New Roman"/>
          <w:sz w:val="28"/>
          <w:szCs w:val="28"/>
        </w:rPr>
        <w:t>получения доли по наследству является наиболее простым. Однако исходя из анализа актуальной судебной практики, можно сделать вывод о том, что в настоящее время такие случаи встречаются крайне редко</w:t>
      </w:r>
      <w:r w:rsidR="009F607B" w:rsidRPr="006E5567">
        <w:rPr>
          <w:rFonts w:ascii="Times New Roman" w:hAnsi="Times New Roman" w:cs="Times New Roman"/>
          <w:sz w:val="28"/>
          <w:szCs w:val="28"/>
        </w:rPr>
        <w:t>, поскольку автоматический переход доли к наследникам влече</w:t>
      </w:r>
      <w:r w:rsidR="00AD32E2">
        <w:rPr>
          <w:rFonts w:ascii="Times New Roman" w:hAnsi="Times New Roman" w:cs="Times New Roman"/>
          <w:sz w:val="28"/>
          <w:szCs w:val="28"/>
        </w:rPr>
        <w:t xml:space="preserve">т большое количество рисков при осуществлении </w:t>
      </w:r>
      <w:r w:rsidR="006E5567" w:rsidRPr="006E5567">
        <w:rPr>
          <w:rFonts w:ascii="Times New Roman" w:hAnsi="Times New Roman" w:cs="Times New Roman"/>
          <w:sz w:val="28"/>
          <w:szCs w:val="28"/>
        </w:rPr>
        <w:t>предпринимательской деятельности</w:t>
      </w:r>
      <w:r w:rsidR="009F607B" w:rsidRPr="006E5567">
        <w:rPr>
          <w:rFonts w:ascii="Times New Roman" w:hAnsi="Times New Roman" w:cs="Times New Roman"/>
          <w:sz w:val="28"/>
          <w:szCs w:val="28"/>
        </w:rPr>
        <w:t>.</w:t>
      </w:r>
      <w:r w:rsidR="009F607B">
        <w:rPr>
          <w:rFonts w:ascii="Times New Roman" w:hAnsi="Times New Roman" w:cs="Times New Roman"/>
          <w:sz w:val="28"/>
          <w:szCs w:val="28"/>
        </w:rPr>
        <w:t xml:space="preserve"> </w:t>
      </w:r>
    </w:p>
    <w:p w14:paraId="6DD9666D" w14:textId="544EEE27" w:rsidR="002252A9" w:rsidRDefault="006E5567" w:rsidP="004611A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Вместе с тем, следует отметить, что автоматическим такой переход может быть н</w:t>
      </w:r>
      <w:r w:rsidR="002252A9">
        <w:rPr>
          <w:rFonts w:ascii="Times New Roman" w:hAnsi="Times New Roman" w:cs="Times New Roman"/>
          <w:sz w:val="28"/>
          <w:szCs w:val="28"/>
        </w:rPr>
        <w:t xml:space="preserve">азван только условно, поскольку, во-первых, ни один субъект гражданского права не может стать участников общества помимо своей воли </w:t>
      </w:r>
      <w:r w:rsidR="00BC1CCC">
        <w:rPr>
          <w:rFonts w:ascii="Times New Roman" w:hAnsi="Times New Roman" w:cs="Times New Roman"/>
          <w:sz w:val="28"/>
          <w:szCs w:val="28"/>
        </w:rPr>
        <w:br/>
      </w:r>
      <w:r w:rsidR="002252A9">
        <w:rPr>
          <w:rFonts w:ascii="Times New Roman" w:hAnsi="Times New Roman" w:cs="Times New Roman"/>
          <w:sz w:val="28"/>
          <w:szCs w:val="28"/>
        </w:rPr>
        <w:t xml:space="preserve">(п. 2 ст. 1 ГК РФ). Во-вторых, </w:t>
      </w:r>
      <w:r>
        <w:rPr>
          <w:rFonts w:ascii="Times New Roman" w:hAnsi="Times New Roman" w:cs="Times New Roman"/>
          <w:sz w:val="28"/>
          <w:szCs w:val="28"/>
        </w:rPr>
        <w:t xml:space="preserve">в судебной практике сформировалась позиция, </w:t>
      </w:r>
      <w:r w:rsidR="00BC1CCC">
        <w:rPr>
          <w:rFonts w:ascii="Times New Roman" w:hAnsi="Times New Roman" w:cs="Times New Roman"/>
          <w:sz w:val="28"/>
          <w:szCs w:val="28"/>
        </w:rPr>
        <w:br/>
      </w:r>
      <w:r>
        <w:rPr>
          <w:rFonts w:ascii="Times New Roman" w:hAnsi="Times New Roman" w:cs="Times New Roman"/>
          <w:sz w:val="28"/>
          <w:szCs w:val="28"/>
        </w:rPr>
        <w:t xml:space="preserve">в соответствии с которой даже в случае отсутствия в уставе положения </w:t>
      </w:r>
      <w:r w:rsidR="00BC1CCC">
        <w:rPr>
          <w:rFonts w:ascii="Times New Roman" w:hAnsi="Times New Roman" w:cs="Times New Roman"/>
          <w:sz w:val="28"/>
          <w:szCs w:val="28"/>
        </w:rPr>
        <w:br/>
      </w:r>
      <w:r>
        <w:rPr>
          <w:rFonts w:ascii="Times New Roman" w:hAnsi="Times New Roman" w:cs="Times New Roman"/>
          <w:sz w:val="28"/>
          <w:szCs w:val="28"/>
        </w:rPr>
        <w:t xml:space="preserve">о необходимости получения согласия остальных участников общества </w:t>
      </w:r>
      <w:r w:rsidR="00BC1CCC">
        <w:rPr>
          <w:rFonts w:ascii="Times New Roman" w:hAnsi="Times New Roman" w:cs="Times New Roman"/>
          <w:sz w:val="28"/>
          <w:szCs w:val="28"/>
        </w:rPr>
        <w:br/>
      </w:r>
      <w:r>
        <w:rPr>
          <w:rFonts w:ascii="Times New Roman" w:hAnsi="Times New Roman" w:cs="Times New Roman"/>
          <w:sz w:val="28"/>
          <w:szCs w:val="28"/>
        </w:rPr>
        <w:t xml:space="preserve">на переход доли, наследники становятся участниками общества </w:t>
      </w:r>
      <w:r w:rsidR="00BC1CCC">
        <w:rPr>
          <w:rFonts w:ascii="Times New Roman" w:hAnsi="Times New Roman" w:cs="Times New Roman"/>
          <w:sz w:val="28"/>
          <w:szCs w:val="28"/>
        </w:rPr>
        <w:br/>
      </w:r>
      <w:r>
        <w:rPr>
          <w:rFonts w:ascii="Times New Roman" w:hAnsi="Times New Roman" w:cs="Times New Roman"/>
          <w:sz w:val="28"/>
          <w:szCs w:val="28"/>
        </w:rPr>
        <w:t xml:space="preserve">не автоматически, а только с момента письменного уведомления общества </w:t>
      </w:r>
      <w:r w:rsidR="00BC1CCC">
        <w:rPr>
          <w:rFonts w:ascii="Times New Roman" w:hAnsi="Times New Roman" w:cs="Times New Roman"/>
          <w:sz w:val="28"/>
          <w:szCs w:val="28"/>
        </w:rPr>
        <w:br/>
      </w:r>
      <w:r>
        <w:rPr>
          <w:rFonts w:ascii="Times New Roman" w:hAnsi="Times New Roman" w:cs="Times New Roman"/>
          <w:sz w:val="28"/>
          <w:szCs w:val="28"/>
        </w:rPr>
        <w:t>о своих правах на долю</w:t>
      </w:r>
      <w:r>
        <w:rPr>
          <w:rStyle w:val="a6"/>
          <w:rFonts w:ascii="Times New Roman" w:hAnsi="Times New Roman" w:cs="Times New Roman"/>
          <w:sz w:val="28"/>
          <w:szCs w:val="28"/>
        </w:rPr>
        <w:footnoteReference w:id="75"/>
      </w:r>
      <w:r>
        <w:rPr>
          <w:rFonts w:ascii="Times New Roman" w:hAnsi="Times New Roman" w:cs="Times New Roman"/>
          <w:sz w:val="28"/>
          <w:szCs w:val="28"/>
        </w:rPr>
        <w:t>.</w:t>
      </w:r>
      <w:r w:rsidR="004611A9">
        <w:rPr>
          <w:rFonts w:ascii="Times New Roman" w:hAnsi="Times New Roman" w:cs="Times New Roman"/>
          <w:sz w:val="28"/>
          <w:szCs w:val="28"/>
        </w:rPr>
        <w:t xml:space="preserve"> </w:t>
      </w:r>
      <w:r w:rsidR="002252A9">
        <w:rPr>
          <w:rFonts w:ascii="Times New Roman" w:hAnsi="Times New Roman" w:cs="Times New Roman"/>
          <w:sz w:val="28"/>
          <w:szCs w:val="28"/>
        </w:rPr>
        <w:t xml:space="preserve">Кроме того, существует мнение, согласно которому получение наследником статуса участника общества возможно только после внесения записи о переходе доли или ее части в ЕГРЮЛ.  </w:t>
      </w:r>
    </w:p>
    <w:p w14:paraId="1477299B" w14:textId="731343A7" w:rsidR="002252A9" w:rsidRPr="006E5567" w:rsidRDefault="002252A9" w:rsidP="002252A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даже в случае отсутствия в уставе условия </w:t>
      </w:r>
      <w:r w:rsidR="00BC1CCC">
        <w:rPr>
          <w:rFonts w:ascii="Times New Roman" w:hAnsi="Times New Roman" w:cs="Times New Roman"/>
          <w:sz w:val="28"/>
          <w:szCs w:val="28"/>
        </w:rPr>
        <w:br/>
      </w:r>
      <w:r>
        <w:rPr>
          <w:rFonts w:ascii="Times New Roman" w:hAnsi="Times New Roman" w:cs="Times New Roman"/>
          <w:sz w:val="28"/>
          <w:szCs w:val="28"/>
        </w:rPr>
        <w:t xml:space="preserve">о необходимости получения согласия остальных участников, наследник вправе получить статус участника общества только при накоплении определенного юридического состава. </w:t>
      </w:r>
    </w:p>
    <w:p w14:paraId="143F9A7F" w14:textId="2B65122D" w:rsidR="00902173" w:rsidRPr="007960E7" w:rsidRDefault="007404EE" w:rsidP="007960E7">
      <w:pPr>
        <w:spacing w:line="360" w:lineRule="auto"/>
        <w:ind w:firstLine="709"/>
        <w:jc w:val="both"/>
        <w:rPr>
          <w:rFonts w:ascii="Times New Roman" w:hAnsi="Times New Roman" w:cs="Times New Roman"/>
          <w:b/>
          <w:sz w:val="28"/>
          <w:szCs w:val="28"/>
        </w:rPr>
      </w:pPr>
      <w:r w:rsidRPr="00E30533">
        <w:rPr>
          <w:rFonts w:ascii="Times New Roman" w:hAnsi="Times New Roman" w:cs="Times New Roman"/>
          <w:b/>
          <w:sz w:val="28"/>
          <w:szCs w:val="28"/>
        </w:rPr>
        <w:t>Переход доли к наследникам с согласи</w:t>
      </w:r>
      <w:r w:rsidR="00110CCE">
        <w:rPr>
          <w:rFonts w:ascii="Times New Roman" w:hAnsi="Times New Roman" w:cs="Times New Roman"/>
          <w:b/>
          <w:sz w:val="28"/>
          <w:szCs w:val="28"/>
        </w:rPr>
        <w:t xml:space="preserve">я остальных участников. </w:t>
      </w:r>
      <w:r w:rsidR="00EC3DDD">
        <w:rPr>
          <w:rFonts w:ascii="Times New Roman" w:hAnsi="Times New Roman" w:cs="Times New Roman"/>
          <w:sz w:val="28"/>
          <w:szCs w:val="28"/>
        </w:rPr>
        <w:t xml:space="preserve">Закон «Об ООО» закрепляет возможность предусмотреть в уставе общества положение, обусловливающее переход доли к наследникам согласием остальных участников общества (п. 7 ст. 21 Закона «Об ООО»). </w:t>
      </w:r>
      <w:r w:rsidR="004734F6" w:rsidRPr="007E5DF0">
        <w:rPr>
          <w:rFonts w:ascii="Times New Roman" w:hAnsi="Times New Roman" w:cs="Times New Roman"/>
          <w:sz w:val="28"/>
          <w:szCs w:val="28"/>
        </w:rPr>
        <w:t>Зачастую, чтобы исключить возможность</w:t>
      </w:r>
      <w:r w:rsidR="0089262F">
        <w:rPr>
          <w:rFonts w:ascii="Times New Roman" w:hAnsi="Times New Roman" w:cs="Times New Roman"/>
          <w:sz w:val="28"/>
          <w:szCs w:val="28"/>
        </w:rPr>
        <w:t xml:space="preserve"> вхождения в состав участников о</w:t>
      </w:r>
      <w:r w:rsidR="004734F6" w:rsidRPr="007E5DF0">
        <w:rPr>
          <w:rFonts w:ascii="Times New Roman" w:hAnsi="Times New Roman" w:cs="Times New Roman"/>
          <w:sz w:val="28"/>
          <w:szCs w:val="28"/>
        </w:rPr>
        <w:t xml:space="preserve">бщества </w:t>
      </w:r>
      <w:r w:rsidR="00BC1CCC">
        <w:rPr>
          <w:rFonts w:ascii="Times New Roman" w:hAnsi="Times New Roman" w:cs="Times New Roman"/>
          <w:sz w:val="28"/>
          <w:szCs w:val="28"/>
        </w:rPr>
        <w:br/>
      </w:r>
      <w:r w:rsidR="00902173">
        <w:rPr>
          <w:rFonts w:ascii="Times New Roman" w:hAnsi="Times New Roman" w:cs="Times New Roman"/>
          <w:sz w:val="28"/>
          <w:szCs w:val="28"/>
        </w:rPr>
        <w:lastRenderedPageBreak/>
        <w:t xml:space="preserve">и вмешательства в его работу </w:t>
      </w:r>
      <w:r w:rsidR="004734F6" w:rsidRPr="007E5DF0">
        <w:rPr>
          <w:rFonts w:ascii="Times New Roman" w:hAnsi="Times New Roman" w:cs="Times New Roman"/>
          <w:sz w:val="28"/>
          <w:szCs w:val="28"/>
        </w:rPr>
        <w:t>нежелательных или посторонних лиц</w:t>
      </w:r>
      <w:r w:rsidR="00306936" w:rsidRPr="007E5DF0">
        <w:rPr>
          <w:rFonts w:ascii="Times New Roman" w:hAnsi="Times New Roman" w:cs="Times New Roman"/>
          <w:sz w:val="28"/>
          <w:szCs w:val="28"/>
        </w:rPr>
        <w:t xml:space="preserve"> (</w:t>
      </w:r>
      <w:r w:rsidR="0089262F">
        <w:rPr>
          <w:rFonts w:ascii="Times New Roman" w:hAnsi="Times New Roman" w:cs="Times New Roman"/>
          <w:sz w:val="28"/>
          <w:szCs w:val="28"/>
        </w:rPr>
        <w:t xml:space="preserve">а </w:t>
      </w:r>
      <w:r w:rsidR="00306936" w:rsidRPr="007E5DF0">
        <w:rPr>
          <w:rFonts w:ascii="Times New Roman" w:hAnsi="Times New Roman" w:cs="Times New Roman"/>
          <w:sz w:val="28"/>
          <w:szCs w:val="28"/>
        </w:rPr>
        <w:t xml:space="preserve">иногда </w:t>
      </w:r>
      <w:r w:rsidR="00BC1CCC">
        <w:rPr>
          <w:rFonts w:ascii="Times New Roman" w:hAnsi="Times New Roman" w:cs="Times New Roman"/>
          <w:sz w:val="28"/>
          <w:szCs w:val="28"/>
        </w:rPr>
        <w:br/>
      </w:r>
      <w:r w:rsidR="00306936" w:rsidRPr="007E5DF0">
        <w:rPr>
          <w:rFonts w:ascii="Times New Roman" w:hAnsi="Times New Roman" w:cs="Times New Roman"/>
          <w:sz w:val="28"/>
          <w:szCs w:val="28"/>
        </w:rPr>
        <w:t>и членов семьи</w:t>
      </w:r>
      <w:r w:rsidR="0089262F">
        <w:rPr>
          <w:rFonts w:ascii="Times New Roman" w:hAnsi="Times New Roman" w:cs="Times New Roman"/>
          <w:sz w:val="28"/>
          <w:szCs w:val="28"/>
        </w:rPr>
        <w:t xml:space="preserve"> наследодателя</w:t>
      </w:r>
      <w:r w:rsidR="00306936" w:rsidRPr="007E5DF0">
        <w:rPr>
          <w:rStyle w:val="a6"/>
          <w:rFonts w:ascii="Times New Roman" w:hAnsi="Times New Roman" w:cs="Times New Roman"/>
          <w:sz w:val="28"/>
          <w:szCs w:val="28"/>
        </w:rPr>
        <w:footnoteReference w:id="76"/>
      </w:r>
      <w:r w:rsidR="00306936" w:rsidRPr="007E5DF0">
        <w:rPr>
          <w:rFonts w:ascii="Times New Roman" w:hAnsi="Times New Roman" w:cs="Times New Roman"/>
          <w:sz w:val="28"/>
          <w:szCs w:val="28"/>
        </w:rPr>
        <w:t>)</w:t>
      </w:r>
      <w:r w:rsidR="0089262F">
        <w:rPr>
          <w:rFonts w:ascii="Times New Roman" w:hAnsi="Times New Roman" w:cs="Times New Roman"/>
          <w:sz w:val="28"/>
          <w:szCs w:val="28"/>
        </w:rPr>
        <w:t xml:space="preserve">, учредители </w:t>
      </w:r>
      <w:r w:rsidR="004734F6" w:rsidRPr="007E5DF0">
        <w:rPr>
          <w:rFonts w:ascii="Times New Roman" w:hAnsi="Times New Roman" w:cs="Times New Roman"/>
          <w:sz w:val="28"/>
          <w:szCs w:val="28"/>
        </w:rPr>
        <w:t>вносят в устав положение о том, что на</w:t>
      </w:r>
      <w:r w:rsidR="0089262F">
        <w:rPr>
          <w:rFonts w:ascii="Times New Roman" w:hAnsi="Times New Roman" w:cs="Times New Roman"/>
          <w:sz w:val="28"/>
          <w:szCs w:val="28"/>
        </w:rPr>
        <w:t>следник может стать участником о</w:t>
      </w:r>
      <w:r w:rsidR="004734F6" w:rsidRPr="007E5DF0">
        <w:rPr>
          <w:rFonts w:ascii="Times New Roman" w:hAnsi="Times New Roman" w:cs="Times New Roman"/>
          <w:sz w:val="28"/>
          <w:szCs w:val="28"/>
        </w:rPr>
        <w:t>бщества только при наличии с</w:t>
      </w:r>
      <w:r w:rsidR="0089262F">
        <w:rPr>
          <w:rFonts w:ascii="Times New Roman" w:hAnsi="Times New Roman" w:cs="Times New Roman"/>
          <w:sz w:val="28"/>
          <w:szCs w:val="28"/>
        </w:rPr>
        <w:t>огласия всех других участников о</w:t>
      </w:r>
      <w:r w:rsidR="004734F6" w:rsidRPr="007E5DF0">
        <w:rPr>
          <w:rFonts w:ascii="Times New Roman" w:hAnsi="Times New Roman" w:cs="Times New Roman"/>
          <w:sz w:val="28"/>
          <w:szCs w:val="28"/>
        </w:rPr>
        <w:t>бщества.</w:t>
      </w:r>
      <w:r w:rsidR="004B26B3">
        <w:rPr>
          <w:rFonts w:ascii="Times New Roman" w:hAnsi="Times New Roman" w:cs="Times New Roman"/>
          <w:sz w:val="28"/>
          <w:szCs w:val="28"/>
        </w:rPr>
        <w:t xml:space="preserve"> </w:t>
      </w:r>
      <w:r w:rsidR="00902173">
        <w:rPr>
          <w:rFonts w:ascii="Times New Roman" w:hAnsi="Times New Roman" w:cs="Times New Roman"/>
          <w:sz w:val="28"/>
          <w:szCs w:val="28"/>
        </w:rPr>
        <w:t xml:space="preserve">Такое указание должно быть специально предусмотрено уставом и не может следовать из положения о том, что </w:t>
      </w:r>
      <w:r w:rsidR="00902173" w:rsidRPr="00902173">
        <w:rPr>
          <w:rFonts w:ascii="Times New Roman" w:hAnsi="Times New Roman" w:cs="Times New Roman"/>
          <w:sz w:val="28"/>
          <w:szCs w:val="28"/>
        </w:rPr>
        <w:t>принятие новых участников в состав общества происходит только по решению его участников</w:t>
      </w:r>
      <w:r w:rsidR="00902173" w:rsidRPr="00902173">
        <w:rPr>
          <w:rFonts w:ascii="Times New Roman" w:hAnsi="Times New Roman" w:cs="Times New Roman"/>
          <w:sz w:val="28"/>
          <w:szCs w:val="28"/>
          <w:vertAlign w:val="superscript"/>
        </w:rPr>
        <w:footnoteReference w:id="77"/>
      </w:r>
      <w:r w:rsidR="00902173" w:rsidRPr="00902173">
        <w:rPr>
          <w:rFonts w:ascii="Times New Roman" w:hAnsi="Times New Roman" w:cs="Times New Roman"/>
          <w:sz w:val="28"/>
          <w:szCs w:val="28"/>
        </w:rPr>
        <w:t>.</w:t>
      </w:r>
    </w:p>
    <w:p w14:paraId="055568A7" w14:textId="756D9F61" w:rsidR="004734F6" w:rsidRDefault="004B26B3" w:rsidP="007A440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Иными словами, в таком случае с</w:t>
      </w:r>
      <w:r w:rsidRPr="007E5DF0">
        <w:rPr>
          <w:rFonts w:ascii="Times New Roman" w:hAnsi="Times New Roman" w:cs="Times New Roman"/>
          <w:sz w:val="28"/>
          <w:szCs w:val="28"/>
        </w:rPr>
        <w:t xml:space="preserve">татус участника </w:t>
      </w:r>
      <w:r w:rsidR="00C413FB">
        <w:rPr>
          <w:rFonts w:ascii="Times New Roman" w:hAnsi="Times New Roman" w:cs="Times New Roman"/>
          <w:sz w:val="28"/>
          <w:szCs w:val="28"/>
        </w:rPr>
        <w:t>общества</w:t>
      </w:r>
      <w:r w:rsidRPr="007E5DF0">
        <w:rPr>
          <w:rFonts w:ascii="Times New Roman" w:hAnsi="Times New Roman" w:cs="Times New Roman"/>
          <w:sz w:val="28"/>
          <w:szCs w:val="28"/>
        </w:rPr>
        <w:t xml:space="preserve"> наследник может получить</w:t>
      </w:r>
      <w:r>
        <w:rPr>
          <w:rFonts w:ascii="Times New Roman" w:hAnsi="Times New Roman" w:cs="Times New Roman"/>
          <w:sz w:val="28"/>
          <w:szCs w:val="28"/>
        </w:rPr>
        <w:t xml:space="preserve"> только с согласия других участников. </w:t>
      </w:r>
      <w:r w:rsidR="0085672D">
        <w:rPr>
          <w:rFonts w:ascii="Times New Roman" w:hAnsi="Times New Roman" w:cs="Times New Roman"/>
          <w:sz w:val="28"/>
          <w:szCs w:val="28"/>
        </w:rPr>
        <w:t xml:space="preserve">Это может быть вызвано различными причинами, в частности, исключением возможности перехода доли к лицу, не обладающему необходимыми знаниями и компетенциями </w:t>
      </w:r>
      <w:r w:rsidR="00BC1CCC">
        <w:rPr>
          <w:rFonts w:ascii="Times New Roman" w:hAnsi="Times New Roman" w:cs="Times New Roman"/>
          <w:sz w:val="28"/>
          <w:szCs w:val="28"/>
        </w:rPr>
        <w:br/>
      </w:r>
      <w:r w:rsidR="0085672D">
        <w:rPr>
          <w:rFonts w:ascii="Times New Roman" w:hAnsi="Times New Roman" w:cs="Times New Roman"/>
          <w:sz w:val="28"/>
          <w:szCs w:val="28"/>
        </w:rPr>
        <w:t xml:space="preserve">для ведения соответствующего бизнеса, а также закрытым характером обществ с ограниченной ответственностью. Следует обратить внимание на то, что исходя из буквального толкования положений </w:t>
      </w:r>
      <w:r w:rsidR="00FF3747" w:rsidRPr="00FF3747">
        <w:rPr>
          <w:rFonts w:ascii="Times New Roman" w:hAnsi="Times New Roman" w:cs="Times New Roman"/>
          <w:sz w:val="28"/>
          <w:szCs w:val="28"/>
        </w:rPr>
        <w:t>абз. 2 п. 1. ст. 1176 ГК РФ и п. 8 ст. 21 Закона</w:t>
      </w:r>
      <w:r w:rsidR="00FF3747">
        <w:rPr>
          <w:rFonts w:ascii="Times New Roman" w:hAnsi="Times New Roman" w:cs="Times New Roman"/>
          <w:sz w:val="28"/>
          <w:szCs w:val="28"/>
        </w:rPr>
        <w:t xml:space="preserve"> «О</w:t>
      </w:r>
      <w:r w:rsidR="00FF3747" w:rsidRPr="00FF3747">
        <w:rPr>
          <w:rFonts w:ascii="Times New Roman" w:hAnsi="Times New Roman" w:cs="Times New Roman"/>
          <w:sz w:val="28"/>
          <w:szCs w:val="28"/>
        </w:rPr>
        <w:t>б ООО</w:t>
      </w:r>
      <w:r w:rsidR="00FF3747">
        <w:rPr>
          <w:rFonts w:ascii="Times New Roman" w:hAnsi="Times New Roman" w:cs="Times New Roman"/>
          <w:sz w:val="28"/>
          <w:szCs w:val="28"/>
        </w:rPr>
        <w:t>»</w:t>
      </w:r>
      <w:r w:rsidR="00FF3747" w:rsidRPr="00FF3747">
        <w:rPr>
          <w:rFonts w:ascii="Times New Roman" w:hAnsi="Times New Roman" w:cs="Times New Roman"/>
          <w:sz w:val="28"/>
          <w:szCs w:val="28"/>
        </w:rPr>
        <w:t xml:space="preserve"> </w:t>
      </w:r>
      <w:r w:rsidR="00A43DAF">
        <w:rPr>
          <w:rFonts w:ascii="Times New Roman" w:hAnsi="Times New Roman" w:cs="Times New Roman"/>
          <w:sz w:val="28"/>
          <w:szCs w:val="28"/>
        </w:rPr>
        <w:t xml:space="preserve">согласие остальных участников </w:t>
      </w:r>
      <w:r w:rsidR="00550E6A">
        <w:rPr>
          <w:rFonts w:ascii="Times New Roman" w:hAnsi="Times New Roman" w:cs="Times New Roman"/>
          <w:sz w:val="28"/>
          <w:szCs w:val="28"/>
        </w:rPr>
        <w:t xml:space="preserve">требуется для перехода к наследникам доли. Однако от их согласия </w:t>
      </w:r>
      <w:r w:rsidR="00FF3747" w:rsidRPr="00FF3747">
        <w:rPr>
          <w:rFonts w:ascii="Times New Roman" w:hAnsi="Times New Roman" w:cs="Times New Roman"/>
          <w:sz w:val="28"/>
          <w:szCs w:val="28"/>
        </w:rPr>
        <w:t xml:space="preserve">не может зависеть </w:t>
      </w:r>
      <w:r w:rsidR="00550E6A">
        <w:rPr>
          <w:rFonts w:ascii="Times New Roman" w:hAnsi="Times New Roman" w:cs="Times New Roman"/>
          <w:sz w:val="28"/>
          <w:szCs w:val="28"/>
        </w:rPr>
        <w:t xml:space="preserve">переход самой доли, которая входит в состав наследственного имущества </w:t>
      </w:r>
      <w:r w:rsidR="00BC1CCC">
        <w:rPr>
          <w:rFonts w:ascii="Times New Roman" w:hAnsi="Times New Roman" w:cs="Times New Roman"/>
          <w:sz w:val="28"/>
          <w:szCs w:val="28"/>
        </w:rPr>
        <w:br/>
      </w:r>
      <w:r w:rsidR="00550E6A">
        <w:rPr>
          <w:rFonts w:ascii="Times New Roman" w:hAnsi="Times New Roman" w:cs="Times New Roman"/>
          <w:sz w:val="28"/>
          <w:szCs w:val="28"/>
        </w:rPr>
        <w:t>и принадлежит наследникам со дня открытия наследства. Волеизъявление участников важ</w:t>
      </w:r>
      <w:r w:rsidR="007A4409">
        <w:rPr>
          <w:rFonts w:ascii="Times New Roman" w:hAnsi="Times New Roman" w:cs="Times New Roman"/>
          <w:sz w:val="28"/>
          <w:szCs w:val="28"/>
        </w:rPr>
        <w:t>но для получения наследником</w:t>
      </w:r>
      <w:r w:rsidR="00550E6A">
        <w:rPr>
          <w:rFonts w:ascii="Times New Roman" w:hAnsi="Times New Roman" w:cs="Times New Roman"/>
          <w:sz w:val="28"/>
          <w:szCs w:val="28"/>
        </w:rPr>
        <w:t xml:space="preserve"> статуса участника</w:t>
      </w:r>
      <w:r w:rsidR="007A4409">
        <w:rPr>
          <w:rFonts w:ascii="Times New Roman" w:hAnsi="Times New Roman" w:cs="Times New Roman"/>
          <w:sz w:val="28"/>
          <w:szCs w:val="28"/>
        </w:rPr>
        <w:t xml:space="preserve"> общества. </w:t>
      </w:r>
      <w:r w:rsidR="00FF3747" w:rsidRPr="00FF3747">
        <w:rPr>
          <w:rFonts w:ascii="Times New Roman" w:hAnsi="Times New Roman" w:cs="Times New Roman"/>
          <w:sz w:val="28"/>
          <w:szCs w:val="28"/>
        </w:rPr>
        <w:t xml:space="preserve">Устранить </w:t>
      </w:r>
      <w:r w:rsidR="007A4409">
        <w:rPr>
          <w:rFonts w:ascii="Times New Roman" w:hAnsi="Times New Roman" w:cs="Times New Roman"/>
          <w:sz w:val="28"/>
          <w:szCs w:val="28"/>
        </w:rPr>
        <w:t>имеющееся</w:t>
      </w:r>
      <w:r w:rsidR="00FF3747" w:rsidRPr="00FF3747">
        <w:rPr>
          <w:rFonts w:ascii="Times New Roman" w:hAnsi="Times New Roman" w:cs="Times New Roman"/>
          <w:sz w:val="28"/>
          <w:szCs w:val="28"/>
        </w:rPr>
        <w:t xml:space="preserve"> противоречие </w:t>
      </w:r>
      <w:r w:rsidR="007A4409">
        <w:rPr>
          <w:rFonts w:ascii="Times New Roman" w:hAnsi="Times New Roman" w:cs="Times New Roman"/>
          <w:sz w:val="28"/>
          <w:szCs w:val="28"/>
        </w:rPr>
        <w:t>воз</w:t>
      </w:r>
      <w:r w:rsidR="00FF3747" w:rsidRPr="00FF3747">
        <w:rPr>
          <w:rFonts w:ascii="Times New Roman" w:hAnsi="Times New Roman" w:cs="Times New Roman"/>
          <w:sz w:val="28"/>
          <w:szCs w:val="28"/>
        </w:rPr>
        <w:t xml:space="preserve">можно путем </w:t>
      </w:r>
      <w:r w:rsidR="007A4409">
        <w:rPr>
          <w:rFonts w:ascii="Times New Roman" w:hAnsi="Times New Roman" w:cs="Times New Roman"/>
          <w:sz w:val="28"/>
          <w:szCs w:val="28"/>
        </w:rPr>
        <w:t xml:space="preserve">корректировки вышеуказанных норм и </w:t>
      </w:r>
      <w:r w:rsidR="00FF3747" w:rsidRPr="00FF3747">
        <w:rPr>
          <w:rFonts w:ascii="Times New Roman" w:hAnsi="Times New Roman" w:cs="Times New Roman"/>
          <w:sz w:val="28"/>
          <w:szCs w:val="28"/>
        </w:rPr>
        <w:t>указания на переход статуса участника, а не самой доли в уставном капитале, принадлежащей призванным наследникам с момента открытия наследства</w:t>
      </w:r>
      <w:r w:rsidR="007A4409">
        <w:rPr>
          <w:rFonts w:ascii="Times New Roman" w:hAnsi="Times New Roman" w:cs="Times New Roman"/>
          <w:sz w:val="28"/>
          <w:szCs w:val="28"/>
        </w:rPr>
        <w:t>.</w:t>
      </w:r>
    </w:p>
    <w:p w14:paraId="10E91F00" w14:textId="6FADB82F" w:rsidR="00E776BA" w:rsidRPr="0056324D" w:rsidRDefault="0093199B" w:rsidP="0085672D">
      <w:pPr>
        <w:spacing w:line="360" w:lineRule="auto"/>
        <w:ind w:firstLine="708"/>
        <w:jc w:val="both"/>
        <w:rPr>
          <w:rFonts w:ascii="Times New Roman" w:hAnsi="Times New Roman" w:cs="Times New Roman"/>
          <w:sz w:val="28"/>
          <w:szCs w:val="28"/>
        </w:rPr>
      </w:pPr>
      <w:r w:rsidRPr="0093199B">
        <w:rPr>
          <w:rFonts w:ascii="Times New Roman" w:hAnsi="Times New Roman" w:cs="Times New Roman"/>
          <w:sz w:val="28"/>
          <w:szCs w:val="28"/>
        </w:rPr>
        <w:t>В действующем законодательстве предусмотрен только общий порядок получения согласия, который закреплен в п. 10 ст. 21 ФЗ «Об ООО».</w:t>
      </w:r>
      <w:r w:rsidR="0085672D">
        <w:rPr>
          <w:rFonts w:ascii="Times New Roman" w:hAnsi="Times New Roman" w:cs="Times New Roman"/>
          <w:sz w:val="28"/>
          <w:szCs w:val="28"/>
        </w:rPr>
        <w:t xml:space="preserve"> </w:t>
      </w:r>
      <w:r w:rsidR="0089262F" w:rsidRPr="007E5DF0">
        <w:rPr>
          <w:rFonts w:ascii="Times New Roman" w:hAnsi="Times New Roman" w:cs="Times New Roman"/>
          <w:sz w:val="28"/>
          <w:szCs w:val="28"/>
        </w:rPr>
        <w:t>Конкретный порядо</w:t>
      </w:r>
      <w:r w:rsidR="0089262F">
        <w:rPr>
          <w:rFonts w:ascii="Times New Roman" w:hAnsi="Times New Roman" w:cs="Times New Roman"/>
          <w:sz w:val="28"/>
          <w:szCs w:val="28"/>
        </w:rPr>
        <w:t xml:space="preserve">к получения согласия участников </w:t>
      </w:r>
      <w:r w:rsidR="0089262F" w:rsidRPr="007E5DF0">
        <w:rPr>
          <w:rFonts w:ascii="Times New Roman" w:hAnsi="Times New Roman" w:cs="Times New Roman"/>
          <w:sz w:val="28"/>
          <w:szCs w:val="28"/>
        </w:rPr>
        <w:t xml:space="preserve">общества на переход доли или части доли в уставном капитале к наследнику умершего участника </w:t>
      </w:r>
      <w:r w:rsidR="0089262F" w:rsidRPr="007E5DF0">
        <w:rPr>
          <w:rFonts w:ascii="Times New Roman" w:hAnsi="Times New Roman" w:cs="Times New Roman"/>
          <w:sz w:val="28"/>
          <w:szCs w:val="28"/>
        </w:rPr>
        <w:lastRenderedPageBreak/>
        <w:t xml:space="preserve">предусматривается уставом (п. 8 ст. 21 </w:t>
      </w:r>
      <w:r w:rsidR="00E576C0">
        <w:rPr>
          <w:rFonts w:ascii="Times New Roman" w:hAnsi="Times New Roman" w:cs="Times New Roman"/>
          <w:sz w:val="28"/>
          <w:szCs w:val="28"/>
        </w:rPr>
        <w:t>Закона «Об ООО»</w:t>
      </w:r>
      <w:r w:rsidR="0089262F" w:rsidRPr="007E5DF0">
        <w:rPr>
          <w:rFonts w:ascii="Times New Roman" w:hAnsi="Times New Roman" w:cs="Times New Roman"/>
          <w:sz w:val="28"/>
          <w:szCs w:val="28"/>
        </w:rPr>
        <w:t xml:space="preserve">). </w:t>
      </w:r>
      <w:r w:rsidR="00E776BA">
        <w:rPr>
          <w:rFonts w:ascii="Times New Roman" w:hAnsi="Times New Roman" w:cs="Times New Roman"/>
          <w:sz w:val="28"/>
          <w:szCs w:val="28"/>
        </w:rPr>
        <w:t>В уставе могут быть предусмотрены также: порядок оповещения участников о поступившем запросе, сроки ответа для участников общества</w:t>
      </w:r>
      <w:r w:rsidR="00E776BA">
        <w:rPr>
          <w:rStyle w:val="a6"/>
          <w:rFonts w:ascii="Times New Roman" w:hAnsi="Times New Roman" w:cs="Times New Roman"/>
          <w:sz w:val="28"/>
          <w:szCs w:val="28"/>
        </w:rPr>
        <w:footnoteReference w:id="78"/>
      </w:r>
      <w:r w:rsidR="00E776BA">
        <w:rPr>
          <w:rFonts w:ascii="Times New Roman" w:hAnsi="Times New Roman" w:cs="Times New Roman"/>
          <w:sz w:val="28"/>
          <w:szCs w:val="28"/>
        </w:rPr>
        <w:t xml:space="preserve">, вид документа, который направляется наследниками в общество, его </w:t>
      </w:r>
      <w:r w:rsidR="00E776BA" w:rsidRPr="0056324D">
        <w:rPr>
          <w:rFonts w:ascii="Times New Roman" w:hAnsi="Times New Roman" w:cs="Times New Roman"/>
          <w:sz w:val="28"/>
          <w:szCs w:val="28"/>
        </w:rPr>
        <w:t xml:space="preserve">содержание и иные условия.  </w:t>
      </w:r>
    </w:p>
    <w:p w14:paraId="57ED3DB3" w14:textId="4032EC06" w:rsidR="00A76A31" w:rsidRDefault="0056324D" w:rsidP="0056324D">
      <w:pPr>
        <w:spacing w:line="360" w:lineRule="auto"/>
        <w:ind w:firstLine="708"/>
        <w:jc w:val="both"/>
        <w:rPr>
          <w:rFonts w:ascii="Times New Roman" w:hAnsi="Times New Roman" w:cs="Times New Roman"/>
          <w:sz w:val="28"/>
          <w:szCs w:val="28"/>
        </w:rPr>
      </w:pPr>
      <w:r w:rsidRPr="0056324D">
        <w:rPr>
          <w:rFonts w:ascii="Times New Roman" w:hAnsi="Times New Roman" w:cs="Times New Roman"/>
          <w:sz w:val="28"/>
          <w:szCs w:val="28"/>
        </w:rPr>
        <w:t>По общему правилу получение согласия начинается с направления наследником в общество обращения (или оферты).</w:t>
      </w:r>
      <w:r>
        <w:rPr>
          <w:rFonts w:ascii="Times New Roman" w:hAnsi="Times New Roman" w:cs="Times New Roman"/>
          <w:sz w:val="28"/>
          <w:szCs w:val="28"/>
        </w:rPr>
        <w:t xml:space="preserve"> Причем т</w:t>
      </w:r>
      <w:r w:rsidR="00A76A31" w:rsidRPr="007E5DF0">
        <w:rPr>
          <w:rFonts w:ascii="Times New Roman" w:hAnsi="Times New Roman" w:cs="Times New Roman"/>
          <w:sz w:val="28"/>
          <w:szCs w:val="28"/>
        </w:rPr>
        <w:t>акое обращение мо</w:t>
      </w:r>
      <w:r w:rsidR="0089262F">
        <w:rPr>
          <w:rFonts w:ascii="Times New Roman" w:hAnsi="Times New Roman" w:cs="Times New Roman"/>
          <w:sz w:val="28"/>
          <w:szCs w:val="28"/>
        </w:rPr>
        <w:t xml:space="preserve">жет быть направлено наследником </w:t>
      </w:r>
      <w:r w:rsidR="00A76A31" w:rsidRPr="007E5DF0">
        <w:rPr>
          <w:rFonts w:ascii="Times New Roman" w:hAnsi="Times New Roman" w:cs="Times New Roman"/>
          <w:sz w:val="28"/>
          <w:szCs w:val="28"/>
        </w:rPr>
        <w:t>как до истечения срока принятия наследства, так и после</w:t>
      </w:r>
      <w:r w:rsidR="00A76A31" w:rsidRPr="007E5DF0">
        <w:rPr>
          <w:rStyle w:val="a6"/>
          <w:rFonts w:ascii="Times New Roman" w:hAnsi="Times New Roman" w:cs="Times New Roman"/>
          <w:sz w:val="28"/>
          <w:szCs w:val="28"/>
        </w:rPr>
        <w:footnoteReference w:id="79"/>
      </w:r>
      <w:r w:rsidR="00A76A31" w:rsidRPr="007E5DF0">
        <w:rPr>
          <w:rFonts w:ascii="Times New Roman" w:hAnsi="Times New Roman" w:cs="Times New Roman"/>
          <w:sz w:val="28"/>
          <w:szCs w:val="28"/>
        </w:rPr>
        <w:t>.</w:t>
      </w:r>
    </w:p>
    <w:p w14:paraId="76005511" w14:textId="61CD85B2" w:rsidR="00815544" w:rsidRDefault="0056324D" w:rsidP="004A0DD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поступления обращения наследника, участники должны выразить свое </w:t>
      </w:r>
      <w:r w:rsidR="004A0DD1">
        <w:rPr>
          <w:rFonts w:ascii="Times New Roman" w:hAnsi="Times New Roman" w:cs="Times New Roman"/>
          <w:sz w:val="28"/>
          <w:szCs w:val="28"/>
        </w:rPr>
        <w:t xml:space="preserve">согласие или направить наследнику отказ. </w:t>
      </w:r>
      <w:r w:rsidR="004734F6" w:rsidRPr="007E5DF0">
        <w:rPr>
          <w:rFonts w:ascii="Times New Roman" w:hAnsi="Times New Roman" w:cs="Times New Roman"/>
          <w:sz w:val="28"/>
          <w:szCs w:val="28"/>
        </w:rPr>
        <w:t xml:space="preserve">Согласие считается </w:t>
      </w:r>
      <w:r w:rsidR="00C413FB">
        <w:rPr>
          <w:rFonts w:ascii="Times New Roman" w:hAnsi="Times New Roman" w:cs="Times New Roman"/>
          <w:sz w:val="28"/>
          <w:szCs w:val="28"/>
        </w:rPr>
        <w:t>полученным, если все участники о</w:t>
      </w:r>
      <w:r w:rsidR="004734F6" w:rsidRPr="007E5DF0">
        <w:rPr>
          <w:rFonts w:ascii="Times New Roman" w:hAnsi="Times New Roman" w:cs="Times New Roman"/>
          <w:sz w:val="28"/>
          <w:szCs w:val="28"/>
        </w:rPr>
        <w:t xml:space="preserve">бщества в течение 30 дней </w:t>
      </w:r>
      <w:r w:rsidR="00AD32E2">
        <w:rPr>
          <w:rFonts w:ascii="Times New Roman" w:hAnsi="Times New Roman" w:cs="Times New Roman"/>
          <w:sz w:val="28"/>
          <w:szCs w:val="28"/>
        </w:rPr>
        <w:t>(</w:t>
      </w:r>
      <w:r w:rsidR="004734F6" w:rsidRPr="007E5DF0">
        <w:rPr>
          <w:rFonts w:ascii="Times New Roman" w:hAnsi="Times New Roman" w:cs="Times New Roman"/>
          <w:sz w:val="28"/>
          <w:szCs w:val="28"/>
        </w:rPr>
        <w:t>или иного срок</w:t>
      </w:r>
      <w:r w:rsidR="00C413FB">
        <w:rPr>
          <w:rFonts w:ascii="Times New Roman" w:hAnsi="Times New Roman" w:cs="Times New Roman"/>
          <w:sz w:val="28"/>
          <w:szCs w:val="28"/>
        </w:rPr>
        <w:t>а, предусмотренного уставом о</w:t>
      </w:r>
      <w:r w:rsidR="004734F6" w:rsidRPr="007E5DF0">
        <w:rPr>
          <w:rFonts w:ascii="Times New Roman" w:hAnsi="Times New Roman" w:cs="Times New Roman"/>
          <w:sz w:val="28"/>
          <w:szCs w:val="28"/>
        </w:rPr>
        <w:t>бщества</w:t>
      </w:r>
      <w:r w:rsidR="00AD32E2">
        <w:rPr>
          <w:rFonts w:ascii="Times New Roman" w:hAnsi="Times New Roman" w:cs="Times New Roman"/>
          <w:sz w:val="28"/>
          <w:szCs w:val="28"/>
        </w:rPr>
        <w:t xml:space="preserve">) </w:t>
      </w:r>
      <w:r w:rsidR="004734F6" w:rsidRPr="007E5DF0">
        <w:rPr>
          <w:rFonts w:ascii="Times New Roman" w:hAnsi="Times New Roman" w:cs="Times New Roman"/>
          <w:sz w:val="28"/>
          <w:szCs w:val="28"/>
        </w:rPr>
        <w:t>со дня получения обращения наследника</w:t>
      </w:r>
      <w:r>
        <w:rPr>
          <w:rFonts w:ascii="Times New Roman" w:hAnsi="Times New Roman" w:cs="Times New Roman"/>
          <w:sz w:val="28"/>
          <w:szCs w:val="28"/>
        </w:rPr>
        <w:t>,</w:t>
      </w:r>
      <w:r w:rsidR="004734F6" w:rsidRPr="007E5DF0">
        <w:rPr>
          <w:rFonts w:ascii="Times New Roman" w:hAnsi="Times New Roman" w:cs="Times New Roman"/>
          <w:sz w:val="28"/>
          <w:szCs w:val="28"/>
        </w:rPr>
        <w:t xml:space="preserve"> представят в письменном виде положительное или отрицательное решение отно</w:t>
      </w:r>
      <w:r w:rsidR="00815544">
        <w:rPr>
          <w:rFonts w:ascii="Times New Roman" w:hAnsi="Times New Roman" w:cs="Times New Roman"/>
          <w:sz w:val="28"/>
          <w:szCs w:val="28"/>
        </w:rPr>
        <w:t xml:space="preserve">сительно преемственности доли. </w:t>
      </w:r>
      <w:r w:rsidR="004734F6" w:rsidRPr="007E5DF0">
        <w:rPr>
          <w:rFonts w:ascii="Times New Roman" w:hAnsi="Times New Roman" w:cs="Times New Roman"/>
          <w:sz w:val="28"/>
          <w:szCs w:val="28"/>
        </w:rPr>
        <w:t xml:space="preserve">Положительное решение отображается </w:t>
      </w:r>
      <w:r w:rsidR="00BC1CCC">
        <w:rPr>
          <w:rFonts w:ascii="Times New Roman" w:hAnsi="Times New Roman" w:cs="Times New Roman"/>
          <w:sz w:val="28"/>
          <w:szCs w:val="28"/>
        </w:rPr>
        <w:br/>
      </w:r>
      <w:r w:rsidR="004734F6" w:rsidRPr="007E5DF0">
        <w:rPr>
          <w:rFonts w:ascii="Times New Roman" w:hAnsi="Times New Roman" w:cs="Times New Roman"/>
          <w:sz w:val="28"/>
          <w:szCs w:val="28"/>
        </w:rPr>
        <w:t xml:space="preserve">в протоколе общего собрания только при условии </w:t>
      </w:r>
      <w:r w:rsidR="00815544">
        <w:rPr>
          <w:rFonts w:ascii="Times New Roman" w:hAnsi="Times New Roman" w:cs="Times New Roman"/>
          <w:sz w:val="28"/>
          <w:szCs w:val="28"/>
        </w:rPr>
        <w:t xml:space="preserve">его </w:t>
      </w:r>
      <w:r w:rsidR="004734F6" w:rsidRPr="007E5DF0">
        <w:rPr>
          <w:rFonts w:ascii="Times New Roman" w:hAnsi="Times New Roman" w:cs="Times New Roman"/>
          <w:sz w:val="28"/>
          <w:szCs w:val="28"/>
        </w:rPr>
        <w:t xml:space="preserve">согласования всеми участниками </w:t>
      </w:r>
      <w:r w:rsidR="00C413FB">
        <w:rPr>
          <w:rFonts w:ascii="Times New Roman" w:hAnsi="Times New Roman" w:cs="Times New Roman"/>
          <w:sz w:val="28"/>
          <w:szCs w:val="28"/>
        </w:rPr>
        <w:t>общества</w:t>
      </w:r>
      <w:r w:rsidR="004734F6" w:rsidRPr="007E5DF0">
        <w:rPr>
          <w:rFonts w:ascii="Times New Roman" w:hAnsi="Times New Roman" w:cs="Times New Roman"/>
          <w:sz w:val="28"/>
          <w:szCs w:val="28"/>
        </w:rPr>
        <w:t xml:space="preserve">. </w:t>
      </w:r>
    </w:p>
    <w:p w14:paraId="7DC4B469" w14:textId="248EE119" w:rsidR="008C37BD" w:rsidRPr="00815544" w:rsidRDefault="004734F6" w:rsidP="004611A9">
      <w:pPr>
        <w:spacing w:line="360" w:lineRule="auto"/>
        <w:ind w:firstLine="708"/>
        <w:jc w:val="both"/>
        <w:rPr>
          <w:rFonts w:ascii="Times New Roman" w:hAnsi="Times New Roman" w:cs="Times New Roman"/>
          <w:sz w:val="28"/>
          <w:szCs w:val="28"/>
        </w:rPr>
      </w:pPr>
      <w:r w:rsidRPr="007E5DF0">
        <w:rPr>
          <w:rFonts w:ascii="Times New Roman" w:hAnsi="Times New Roman" w:cs="Times New Roman"/>
          <w:sz w:val="28"/>
          <w:szCs w:val="28"/>
        </w:rPr>
        <w:t>Чаще всего участники выражают согласие или несогласие путем принятия соответствующего решения общего собрания участников</w:t>
      </w:r>
      <w:r w:rsidRPr="007E5DF0">
        <w:rPr>
          <w:rStyle w:val="a6"/>
          <w:rFonts w:ascii="Times New Roman" w:hAnsi="Times New Roman" w:cs="Times New Roman"/>
          <w:sz w:val="28"/>
          <w:szCs w:val="28"/>
        </w:rPr>
        <w:footnoteReference w:id="80"/>
      </w:r>
      <w:r w:rsidRPr="007E5DF0">
        <w:rPr>
          <w:rFonts w:ascii="Times New Roman" w:hAnsi="Times New Roman" w:cs="Times New Roman"/>
          <w:sz w:val="28"/>
          <w:szCs w:val="28"/>
        </w:rPr>
        <w:t>.</w:t>
      </w:r>
      <w:r w:rsidR="0085672D">
        <w:rPr>
          <w:rFonts w:ascii="Times New Roman" w:hAnsi="Times New Roman" w:cs="Times New Roman"/>
          <w:sz w:val="28"/>
          <w:szCs w:val="28"/>
        </w:rPr>
        <w:t xml:space="preserve"> </w:t>
      </w:r>
      <w:r w:rsidRPr="007E5DF0">
        <w:rPr>
          <w:rFonts w:ascii="Times New Roman" w:hAnsi="Times New Roman" w:cs="Times New Roman"/>
          <w:sz w:val="28"/>
          <w:szCs w:val="28"/>
        </w:rPr>
        <w:t xml:space="preserve">Однако суд может расценить как несогласие участника </w:t>
      </w:r>
      <w:r w:rsidR="00C413FB">
        <w:rPr>
          <w:rFonts w:ascii="Times New Roman" w:hAnsi="Times New Roman" w:cs="Times New Roman"/>
          <w:sz w:val="28"/>
          <w:szCs w:val="28"/>
        </w:rPr>
        <w:t>общества</w:t>
      </w:r>
      <w:r w:rsidRPr="007E5DF0">
        <w:rPr>
          <w:rFonts w:ascii="Times New Roman" w:hAnsi="Times New Roman" w:cs="Times New Roman"/>
          <w:sz w:val="28"/>
          <w:szCs w:val="28"/>
        </w:rPr>
        <w:t xml:space="preserve"> на пе</w:t>
      </w:r>
      <w:r w:rsidR="00815544">
        <w:rPr>
          <w:rFonts w:ascii="Times New Roman" w:hAnsi="Times New Roman" w:cs="Times New Roman"/>
          <w:sz w:val="28"/>
          <w:szCs w:val="28"/>
        </w:rPr>
        <w:t xml:space="preserve">реход прав </w:t>
      </w:r>
      <w:r w:rsidR="00BC1CCC">
        <w:rPr>
          <w:rFonts w:ascii="Times New Roman" w:hAnsi="Times New Roman" w:cs="Times New Roman"/>
          <w:sz w:val="28"/>
          <w:szCs w:val="28"/>
        </w:rPr>
        <w:br/>
      </w:r>
      <w:r w:rsidR="00815544" w:rsidRPr="00815544">
        <w:rPr>
          <w:rFonts w:ascii="Times New Roman" w:hAnsi="Times New Roman" w:cs="Times New Roman"/>
          <w:sz w:val="28"/>
          <w:szCs w:val="28"/>
        </w:rPr>
        <w:t xml:space="preserve">на долю к наследнику, например, </w:t>
      </w:r>
      <w:r w:rsidRPr="00815544">
        <w:rPr>
          <w:rFonts w:ascii="Times New Roman" w:hAnsi="Times New Roman" w:cs="Times New Roman"/>
          <w:sz w:val="28"/>
          <w:szCs w:val="28"/>
        </w:rPr>
        <w:t xml:space="preserve">факт обращения такого участника в суд </w:t>
      </w:r>
      <w:r w:rsidR="00BC1CCC">
        <w:rPr>
          <w:rFonts w:ascii="Times New Roman" w:hAnsi="Times New Roman" w:cs="Times New Roman"/>
          <w:sz w:val="28"/>
          <w:szCs w:val="28"/>
        </w:rPr>
        <w:br/>
      </w:r>
      <w:r w:rsidRPr="00815544">
        <w:rPr>
          <w:rFonts w:ascii="Times New Roman" w:hAnsi="Times New Roman" w:cs="Times New Roman"/>
          <w:sz w:val="28"/>
          <w:szCs w:val="28"/>
        </w:rPr>
        <w:t>с иском о признании права наследника на долю отсутствующим</w:t>
      </w:r>
      <w:r w:rsidRPr="00815544">
        <w:rPr>
          <w:rStyle w:val="a6"/>
          <w:rFonts w:ascii="Times New Roman" w:hAnsi="Times New Roman" w:cs="Times New Roman"/>
          <w:sz w:val="28"/>
          <w:szCs w:val="28"/>
        </w:rPr>
        <w:footnoteReference w:id="81"/>
      </w:r>
      <w:r w:rsidRPr="00815544">
        <w:rPr>
          <w:rFonts w:ascii="Times New Roman" w:hAnsi="Times New Roman" w:cs="Times New Roman"/>
          <w:sz w:val="28"/>
          <w:szCs w:val="28"/>
        </w:rPr>
        <w:t>.</w:t>
      </w:r>
      <w:r w:rsidR="004611A9">
        <w:rPr>
          <w:rFonts w:ascii="Times New Roman" w:hAnsi="Times New Roman" w:cs="Times New Roman"/>
          <w:sz w:val="28"/>
          <w:szCs w:val="28"/>
        </w:rPr>
        <w:t xml:space="preserve"> </w:t>
      </w:r>
      <w:r w:rsidR="008C37BD">
        <w:rPr>
          <w:rFonts w:ascii="Times New Roman" w:hAnsi="Times New Roman" w:cs="Times New Roman"/>
          <w:sz w:val="28"/>
          <w:szCs w:val="28"/>
        </w:rPr>
        <w:t xml:space="preserve">Суды также исходят из того, что отсутствие письменного отказа участника в согласии </w:t>
      </w:r>
      <w:r w:rsidR="00AD32E2">
        <w:rPr>
          <w:rFonts w:ascii="Times New Roman" w:hAnsi="Times New Roman" w:cs="Times New Roman"/>
          <w:sz w:val="28"/>
          <w:szCs w:val="28"/>
        </w:rPr>
        <w:br/>
      </w:r>
      <w:r w:rsidR="008C37BD">
        <w:rPr>
          <w:rFonts w:ascii="Times New Roman" w:hAnsi="Times New Roman" w:cs="Times New Roman"/>
          <w:sz w:val="28"/>
          <w:szCs w:val="28"/>
        </w:rPr>
        <w:t xml:space="preserve">на переход доли к наследнику не может признаваться согласием на их принятие </w:t>
      </w:r>
      <w:r w:rsidR="00BC1CCC">
        <w:rPr>
          <w:rFonts w:ascii="Times New Roman" w:hAnsi="Times New Roman" w:cs="Times New Roman"/>
          <w:sz w:val="28"/>
          <w:szCs w:val="28"/>
        </w:rPr>
        <w:br/>
      </w:r>
      <w:r w:rsidR="008C37BD">
        <w:rPr>
          <w:rFonts w:ascii="Times New Roman" w:hAnsi="Times New Roman" w:cs="Times New Roman"/>
          <w:sz w:val="28"/>
          <w:szCs w:val="28"/>
        </w:rPr>
        <w:t xml:space="preserve">в число участников. Исключением может являться ситуация, если обращение </w:t>
      </w:r>
      <w:r w:rsidR="008C37BD">
        <w:rPr>
          <w:rFonts w:ascii="Times New Roman" w:hAnsi="Times New Roman" w:cs="Times New Roman"/>
          <w:sz w:val="28"/>
          <w:szCs w:val="28"/>
        </w:rPr>
        <w:lastRenderedPageBreak/>
        <w:t>наследника не было получено участником общества и решение общего собрания по соответствующему вопросу признано недействительным по иску участника</w:t>
      </w:r>
      <w:r w:rsidR="008C37BD">
        <w:rPr>
          <w:rStyle w:val="a6"/>
          <w:rFonts w:ascii="Times New Roman" w:hAnsi="Times New Roman" w:cs="Times New Roman"/>
          <w:sz w:val="28"/>
          <w:szCs w:val="28"/>
        </w:rPr>
        <w:footnoteReference w:id="82"/>
      </w:r>
      <w:r w:rsidR="008C37BD">
        <w:rPr>
          <w:rFonts w:ascii="Times New Roman" w:hAnsi="Times New Roman" w:cs="Times New Roman"/>
          <w:sz w:val="28"/>
          <w:szCs w:val="28"/>
        </w:rPr>
        <w:t xml:space="preserve">. </w:t>
      </w:r>
    </w:p>
    <w:p w14:paraId="600BB182" w14:textId="0AB2D540" w:rsidR="00055352" w:rsidRPr="007E5DF0" w:rsidRDefault="00C307D8" w:rsidP="0085672D">
      <w:pPr>
        <w:spacing w:line="360" w:lineRule="auto"/>
        <w:ind w:firstLine="708"/>
        <w:jc w:val="both"/>
        <w:rPr>
          <w:rFonts w:ascii="Times New Roman" w:hAnsi="Times New Roman" w:cs="Times New Roman"/>
          <w:sz w:val="28"/>
          <w:szCs w:val="28"/>
        </w:rPr>
      </w:pPr>
      <w:r w:rsidRPr="00BC1CCC">
        <w:rPr>
          <w:rFonts w:ascii="Times New Roman" w:hAnsi="Times New Roman" w:cs="Times New Roman"/>
          <w:sz w:val="28"/>
          <w:szCs w:val="28"/>
        </w:rPr>
        <w:t>Для определенности гражданского оборота в</w:t>
      </w:r>
      <w:r w:rsidR="00815544" w:rsidRPr="00BC1CCC">
        <w:rPr>
          <w:rFonts w:ascii="Times New Roman" w:hAnsi="Times New Roman" w:cs="Times New Roman"/>
          <w:sz w:val="28"/>
          <w:szCs w:val="28"/>
        </w:rPr>
        <w:t xml:space="preserve"> том случае, если наследники не обращаются</w:t>
      </w:r>
      <w:r w:rsidR="00815544" w:rsidRPr="00815544">
        <w:rPr>
          <w:rFonts w:ascii="Times New Roman" w:hAnsi="Times New Roman" w:cs="Times New Roman"/>
          <w:sz w:val="28"/>
          <w:szCs w:val="28"/>
        </w:rPr>
        <w:t xml:space="preserve"> к остальным участникам с соответствующим запросом, участники общества все равно могут принять решение об отказе</w:t>
      </w:r>
      <w:r w:rsidR="001C6CF4" w:rsidRPr="00815544">
        <w:rPr>
          <w:rFonts w:ascii="Times New Roman" w:hAnsi="Times New Roman" w:cs="Times New Roman"/>
          <w:sz w:val="28"/>
          <w:szCs w:val="28"/>
        </w:rPr>
        <w:t xml:space="preserve"> в переходе прав умершего участника к </w:t>
      </w:r>
      <w:r w:rsidR="00815544" w:rsidRPr="00815544">
        <w:rPr>
          <w:rFonts w:ascii="Times New Roman" w:hAnsi="Times New Roman" w:cs="Times New Roman"/>
          <w:sz w:val="28"/>
          <w:szCs w:val="28"/>
        </w:rPr>
        <w:t>наследнику</w:t>
      </w:r>
      <w:r w:rsidR="001C6CF4" w:rsidRPr="00815544">
        <w:rPr>
          <w:rFonts w:ascii="Times New Roman" w:hAnsi="Times New Roman" w:cs="Times New Roman"/>
          <w:sz w:val="28"/>
          <w:szCs w:val="28"/>
        </w:rPr>
        <w:t>. Так, например, в одном из дел</w:t>
      </w:r>
      <w:r w:rsidR="00815544" w:rsidRPr="00815544">
        <w:rPr>
          <w:rFonts w:ascii="Times New Roman" w:hAnsi="Times New Roman" w:cs="Times New Roman"/>
          <w:sz w:val="28"/>
          <w:szCs w:val="28"/>
        </w:rPr>
        <w:t xml:space="preserve"> было установлено, что наследники не обращались в общество за получением согласия на переход доли по наследству, однако</w:t>
      </w:r>
      <w:r w:rsidR="001C6CF4" w:rsidRPr="00815544">
        <w:rPr>
          <w:rFonts w:ascii="Times New Roman" w:hAnsi="Times New Roman" w:cs="Times New Roman"/>
          <w:sz w:val="28"/>
          <w:szCs w:val="28"/>
        </w:rPr>
        <w:t xml:space="preserve"> суд указал, что </w:t>
      </w:r>
      <w:r w:rsidR="00C413FB">
        <w:rPr>
          <w:rFonts w:ascii="Times New Roman" w:hAnsi="Times New Roman" w:cs="Times New Roman"/>
          <w:sz w:val="28"/>
          <w:szCs w:val="28"/>
        </w:rPr>
        <w:t>единственный участник общества</w:t>
      </w:r>
      <w:r w:rsidR="00055352" w:rsidRPr="00815544">
        <w:rPr>
          <w:rFonts w:ascii="Times New Roman" w:hAnsi="Times New Roman" w:cs="Times New Roman"/>
          <w:sz w:val="28"/>
          <w:szCs w:val="28"/>
        </w:rPr>
        <w:t xml:space="preserve"> </w:t>
      </w:r>
      <w:r w:rsidR="00815544" w:rsidRPr="00815544">
        <w:rPr>
          <w:rFonts w:ascii="Times New Roman" w:hAnsi="Times New Roman" w:cs="Times New Roman"/>
          <w:sz w:val="28"/>
          <w:szCs w:val="28"/>
        </w:rPr>
        <w:t xml:space="preserve">был </w:t>
      </w:r>
      <w:r w:rsidR="00055352" w:rsidRPr="00815544">
        <w:rPr>
          <w:rFonts w:ascii="Times New Roman" w:hAnsi="Times New Roman" w:cs="Times New Roman"/>
          <w:sz w:val="28"/>
          <w:szCs w:val="28"/>
        </w:rPr>
        <w:t>вправе принять решение об отказе в переходе прав умершего участника к его наследникам и выплате стоимости доли наследникам при предъявлении ими соответствующего свидетельства</w:t>
      </w:r>
      <w:r w:rsidR="00815544" w:rsidRPr="00815544">
        <w:rPr>
          <w:rFonts w:ascii="Times New Roman" w:hAnsi="Times New Roman" w:cs="Times New Roman"/>
          <w:sz w:val="28"/>
          <w:szCs w:val="28"/>
        </w:rPr>
        <w:t xml:space="preserve">, что означает отказ </w:t>
      </w:r>
      <w:r w:rsidR="00BC1CCC">
        <w:rPr>
          <w:rFonts w:ascii="Times New Roman" w:hAnsi="Times New Roman" w:cs="Times New Roman"/>
          <w:sz w:val="28"/>
          <w:szCs w:val="28"/>
        </w:rPr>
        <w:br/>
      </w:r>
      <w:r w:rsidR="00815544" w:rsidRPr="00815544">
        <w:rPr>
          <w:rFonts w:ascii="Times New Roman" w:hAnsi="Times New Roman" w:cs="Times New Roman"/>
          <w:sz w:val="28"/>
          <w:szCs w:val="28"/>
        </w:rPr>
        <w:t>на дачу согласия на переход доли к наследникам</w:t>
      </w:r>
      <w:r w:rsidR="00055352" w:rsidRPr="00815544">
        <w:rPr>
          <w:rFonts w:ascii="Times New Roman" w:hAnsi="Times New Roman" w:cs="Times New Roman"/>
          <w:sz w:val="28"/>
          <w:szCs w:val="28"/>
        </w:rPr>
        <w:t>. На основании такого решения налоговый орган обязан о</w:t>
      </w:r>
      <w:r w:rsidR="005E7089">
        <w:rPr>
          <w:rFonts w:ascii="Times New Roman" w:hAnsi="Times New Roman" w:cs="Times New Roman"/>
          <w:sz w:val="28"/>
          <w:szCs w:val="28"/>
        </w:rPr>
        <w:t>существить регистрацию изменений</w:t>
      </w:r>
      <w:r w:rsidR="00055352" w:rsidRPr="00815544">
        <w:rPr>
          <w:rFonts w:ascii="Times New Roman" w:hAnsi="Times New Roman" w:cs="Times New Roman"/>
          <w:sz w:val="28"/>
          <w:szCs w:val="28"/>
        </w:rPr>
        <w:t xml:space="preserve"> в сведения </w:t>
      </w:r>
      <w:r w:rsidR="00BC1CCC">
        <w:rPr>
          <w:rFonts w:ascii="Times New Roman" w:hAnsi="Times New Roman" w:cs="Times New Roman"/>
          <w:sz w:val="28"/>
          <w:szCs w:val="28"/>
        </w:rPr>
        <w:br/>
      </w:r>
      <w:r w:rsidR="00055352" w:rsidRPr="00815544">
        <w:rPr>
          <w:rFonts w:ascii="Times New Roman" w:hAnsi="Times New Roman" w:cs="Times New Roman"/>
          <w:sz w:val="28"/>
          <w:szCs w:val="28"/>
        </w:rPr>
        <w:t>об организации и внести соответствующую запись в ЕГРЮЛ</w:t>
      </w:r>
      <w:r w:rsidR="00055352" w:rsidRPr="00815544">
        <w:rPr>
          <w:rStyle w:val="a6"/>
          <w:rFonts w:ascii="Times New Roman" w:hAnsi="Times New Roman" w:cs="Times New Roman"/>
          <w:sz w:val="28"/>
          <w:szCs w:val="28"/>
        </w:rPr>
        <w:footnoteReference w:id="83"/>
      </w:r>
      <w:r w:rsidR="00055352" w:rsidRPr="00815544">
        <w:rPr>
          <w:rFonts w:ascii="Times New Roman" w:hAnsi="Times New Roman" w:cs="Times New Roman"/>
          <w:sz w:val="28"/>
          <w:szCs w:val="28"/>
        </w:rPr>
        <w:t>.</w:t>
      </w:r>
    </w:p>
    <w:p w14:paraId="31B0225C" w14:textId="60EA8CF5" w:rsidR="009277D0" w:rsidRDefault="009277D0" w:rsidP="009277D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Решение участников общества об отказе</w:t>
      </w:r>
      <w:r w:rsidR="00FB6F24" w:rsidRPr="003F32DC">
        <w:rPr>
          <w:rFonts w:ascii="Times New Roman" w:hAnsi="Times New Roman" w:cs="Times New Roman"/>
          <w:sz w:val="28"/>
          <w:szCs w:val="28"/>
        </w:rPr>
        <w:t xml:space="preserve"> в принятии нас</w:t>
      </w:r>
      <w:r w:rsidR="00FB6F24">
        <w:rPr>
          <w:rFonts w:ascii="Times New Roman" w:hAnsi="Times New Roman" w:cs="Times New Roman"/>
          <w:sz w:val="28"/>
          <w:szCs w:val="28"/>
        </w:rPr>
        <w:t>ледника в состав участников ООО</w:t>
      </w:r>
      <w:r>
        <w:rPr>
          <w:rFonts w:ascii="Times New Roman" w:hAnsi="Times New Roman" w:cs="Times New Roman"/>
          <w:sz w:val="28"/>
          <w:szCs w:val="28"/>
        </w:rPr>
        <w:t xml:space="preserve"> влечет следующие юридические последствия:</w:t>
      </w:r>
      <w:r w:rsidRPr="009277D0">
        <w:rPr>
          <w:rFonts w:ascii="Times New Roman" w:hAnsi="Times New Roman" w:cs="Times New Roman"/>
          <w:sz w:val="28"/>
          <w:szCs w:val="28"/>
        </w:rPr>
        <w:t xml:space="preserve"> </w:t>
      </w:r>
      <w:r>
        <w:rPr>
          <w:rFonts w:ascii="Times New Roman" w:hAnsi="Times New Roman" w:cs="Times New Roman"/>
          <w:sz w:val="28"/>
          <w:szCs w:val="28"/>
        </w:rPr>
        <w:t xml:space="preserve">во-первых, </w:t>
      </w:r>
      <w:r w:rsidRPr="009277D0">
        <w:rPr>
          <w:rFonts w:ascii="Times New Roman" w:hAnsi="Times New Roman" w:cs="Times New Roman"/>
          <w:sz w:val="28"/>
          <w:szCs w:val="28"/>
        </w:rPr>
        <w:t xml:space="preserve">доля переходит </w:t>
      </w:r>
      <w:r>
        <w:rPr>
          <w:rFonts w:ascii="Times New Roman" w:hAnsi="Times New Roman" w:cs="Times New Roman"/>
          <w:sz w:val="28"/>
          <w:szCs w:val="28"/>
        </w:rPr>
        <w:t>к</w:t>
      </w:r>
      <w:r w:rsidRPr="009277D0">
        <w:rPr>
          <w:rFonts w:ascii="Times New Roman" w:hAnsi="Times New Roman" w:cs="Times New Roman"/>
          <w:sz w:val="28"/>
          <w:szCs w:val="28"/>
        </w:rPr>
        <w:t xml:space="preserve"> обществ</w:t>
      </w:r>
      <w:r>
        <w:rPr>
          <w:rFonts w:ascii="Times New Roman" w:hAnsi="Times New Roman" w:cs="Times New Roman"/>
          <w:sz w:val="28"/>
          <w:szCs w:val="28"/>
        </w:rPr>
        <w:t>у</w:t>
      </w:r>
      <w:r w:rsidRPr="009277D0">
        <w:rPr>
          <w:rFonts w:ascii="Times New Roman" w:hAnsi="Times New Roman" w:cs="Times New Roman"/>
          <w:sz w:val="28"/>
          <w:szCs w:val="28"/>
        </w:rPr>
        <w:t xml:space="preserve"> с даты получения от любого участника отказа от дачи согласия на переход доли к наследникам (пп. 5 п. 7 ст. 23 Закона «Об ООО»</w:t>
      </w:r>
      <w:r>
        <w:rPr>
          <w:rFonts w:ascii="Times New Roman" w:hAnsi="Times New Roman" w:cs="Times New Roman"/>
          <w:sz w:val="28"/>
          <w:szCs w:val="28"/>
        </w:rPr>
        <w:t xml:space="preserve">); во-вторых, </w:t>
      </w:r>
      <w:r w:rsidR="00DC0EA9">
        <w:rPr>
          <w:rFonts w:ascii="Times New Roman" w:hAnsi="Times New Roman" w:cs="Times New Roman"/>
          <w:sz w:val="28"/>
          <w:szCs w:val="28"/>
        </w:rPr>
        <w:t xml:space="preserve">наследники приобретают право претендовать на получение действительной стоимости доли (п. 5 ст. 23 Закона </w:t>
      </w:r>
      <w:r w:rsidR="00E576C0">
        <w:rPr>
          <w:rFonts w:ascii="Times New Roman" w:hAnsi="Times New Roman" w:cs="Times New Roman"/>
          <w:sz w:val="28"/>
          <w:szCs w:val="28"/>
        </w:rPr>
        <w:t>«</w:t>
      </w:r>
      <w:r w:rsidR="00C413FB">
        <w:rPr>
          <w:rFonts w:ascii="Times New Roman" w:hAnsi="Times New Roman" w:cs="Times New Roman"/>
          <w:sz w:val="28"/>
          <w:szCs w:val="28"/>
        </w:rPr>
        <w:t>О</w:t>
      </w:r>
      <w:r w:rsidR="00DC0EA9">
        <w:rPr>
          <w:rFonts w:ascii="Times New Roman" w:hAnsi="Times New Roman" w:cs="Times New Roman"/>
          <w:sz w:val="28"/>
          <w:szCs w:val="28"/>
        </w:rPr>
        <w:t>б ОО</w:t>
      </w:r>
      <w:r w:rsidR="00DC0EA9" w:rsidRPr="009277D0">
        <w:rPr>
          <w:rFonts w:ascii="Times New Roman" w:hAnsi="Times New Roman" w:cs="Times New Roman"/>
          <w:sz w:val="28"/>
          <w:szCs w:val="28"/>
        </w:rPr>
        <w:t>О</w:t>
      </w:r>
      <w:r w:rsidR="00E576C0" w:rsidRPr="009277D0">
        <w:rPr>
          <w:rFonts w:ascii="Times New Roman" w:hAnsi="Times New Roman" w:cs="Times New Roman"/>
          <w:sz w:val="28"/>
          <w:szCs w:val="28"/>
        </w:rPr>
        <w:t>»</w:t>
      </w:r>
      <w:r w:rsidRPr="009277D0">
        <w:rPr>
          <w:rFonts w:ascii="Times New Roman" w:hAnsi="Times New Roman" w:cs="Times New Roman"/>
          <w:sz w:val="28"/>
          <w:szCs w:val="28"/>
        </w:rPr>
        <w:t>)</w:t>
      </w:r>
      <w:r>
        <w:rPr>
          <w:rFonts w:ascii="Times New Roman" w:hAnsi="Times New Roman" w:cs="Times New Roman"/>
          <w:sz w:val="28"/>
          <w:szCs w:val="28"/>
        </w:rPr>
        <w:t>.</w:t>
      </w:r>
      <w:r w:rsidRPr="009277D0">
        <w:rPr>
          <w:rFonts w:ascii="Times New Roman" w:hAnsi="Times New Roman" w:cs="Times New Roman"/>
          <w:sz w:val="28"/>
          <w:szCs w:val="28"/>
        </w:rPr>
        <w:t xml:space="preserve"> </w:t>
      </w:r>
    </w:p>
    <w:p w14:paraId="5820200C" w14:textId="1946D77D" w:rsidR="009277D0" w:rsidRDefault="008C37BD" w:rsidP="00507DA3">
      <w:pPr>
        <w:spacing w:line="360" w:lineRule="auto"/>
        <w:ind w:firstLine="708"/>
        <w:jc w:val="both"/>
        <w:rPr>
          <w:rFonts w:ascii="Times New Roman" w:hAnsi="Times New Roman" w:cs="Times New Roman"/>
          <w:sz w:val="28"/>
          <w:szCs w:val="28"/>
        </w:rPr>
      </w:pPr>
      <w:r w:rsidRPr="00E576C0">
        <w:rPr>
          <w:rFonts w:ascii="Times New Roman" w:hAnsi="Times New Roman" w:cs="Times New Roman"/>
          <w:sz w:val="28"/>
          <w:szCs w:val="28"/>
        </w:rPr>
        <w:t xml:space="preserve">Таким образом, </w:t>
      </w:r>
      <w:r w:rsidR="009277D0">
        <w:rPr>
          <w:rFonts w:ascii="Times New Roman" w:hAnsi="Times New Roman" w:cs="Times New Roman"/>
          <w:sz w:val="28"/>
          <w:szCs w:val="28"/>
        </w:rPr>
        <w:t>в случае получения отказа наследуется только действи</w:t>
      </w:r>
      <w:r w:rsidR="005E7089">
        <w:rPr>
          <w:rFonts w:ascii="Times New Roman" w:hAnsi="Times New Roman" w:cs="Times New Roman"/>
          <w:sz w:val="28"/>
          <w:szCs w:val="28"/>
        </w:rPr>
        <w:t>тельная стоимость доли. То есть</w:t>
      </w:r>
      <w:r w:rsidR="009277D0">
        <w:rPr>
          <w:rFonts w:ascii="Times New Roman" w:hAnsi="Times New Roman" w:cs="Times New Roman"/>
          <w:sz w:val="28"/>
          <w:szCs w:val="28"/>
        </w:rPr>
        <w:t xml:space="preserve"> </w:t>
      </w:r>
      <w:r w:rsidRPr="00E576C0">
        <w:rPr>
          <w:rFonts w:ascii="Times New Roman" w:hAnsi="Times New Roman" w:cs="Times New Roman"/>
          <w:sz w:val="28"/>
          <w:szCs w:val="28"/>
        </w:rPr>
        <w:t xml:space="preserve">отказ связан с обязанностью выплаты </w:t>
      </w:r>
      <w:r w:rsidR="002D03AD">
        <w:rPr>
          <w:rFonts w:ascii="Times New Roman" w:hAnsi="Times New Roman" w:cs="Times New Roman"/>
          <w:sz w:val="28"/>
          <w:szCs w:val="28"/>
        </w:rPr>
        <w:t>наследникам</w:t>
      </w:r>
      <w:r w:rsidR="00E576C0" w:rsidRPr="00E576C0">
        <w:rPr>
          <w:rFonts w:ascii="Times New Roman" w:hAnsi="Times New Roman" w:cs="Times New Roman"/>
          <w:sz w:val="28"/>
          <w:szCs w:val="28"/>
        </w:rPr>
        <w:t xml:space="preserve"> </w:t>
      </w:r>
      <w:r w:rsidRPr="00E576C0">
        <w:rPr>
          <w:rFonts w:ascii="Times New Roman" w:hAnsi="Times New Roman" w:cs="Times New Roman"/>
          <w:sz w:val="28"/>
          <w:szCs w:val="28"/>
        </w:rPr>
        <w:t>действительной стоимости доли.</w:t>
      </w:r>
      <w:r w:rsidR="00507DA3">
        <w:rPr>
          <w:rFonts w:ascii="Times New Roman" w:hAnsi="Times New Roman" w:cs="Times New Roman"/>
          <w:sz w:val="28"/>
          <w:szCs w:val="28"/>
        </w:rPr>
        <w:t xml:space="preserve"> </w:t>
      </w:r>
      <w:r w:rsidR="001A6686">
        <w:rPr>
          <w:rFonts w:ascii="Times New Roman" w:hAnsi="Times New Roman" w:cs="Times New Roman"/>
          <w:sz w:val="28"/>
          <w:szCs w:val="28"/>
        </w:rPr>
        <w:t xml:space="preserve">Однако это не означает, что </w:t>
      </w:r>
      <w:r w:rsidR="00BC1CCC">
        <w:rPr>
          <w:rFonts w:ascii="Times New Roman" w:hAnsi="Times New Roman" w:cs="Times New Roman"/>
          <w:sz w:val="28"/>
          <w:szCs w:val="28"/>
        </w:rPr>
        <w:br/>
      </w:r>
      <w:r w:rsidR="001A6686">
        <w:rPr>
          <w:rFonts w:ascii="Times New Roman" w:hAnsi="Times New Roman" w:cs="Times New Roman"/>
          <w:sz w:val="28"/>
          <w:szCs w:val="28"/>
        </w:rPr>
        <w:t xml:space="preserve">в случае отказа в принятии наследника в число участников общества, </w:t>
      </w:r>
      <w:r w:rsidR="001A6686">
        <w:rPr>
          <w:rFonts w:ascii="Times New Roman" w:hAnsi="Times New Roman" w:cs="Times New Roman"/>
          <w:sz w:val="28"/>
          <w:szCs w:val="28"/>
        </w:rPr>
        <w:lastRenderedPageBreak/>
        <w:t xml:space="preserve">наследник получает безусловное право на получение </w:t>
      </w:r>
      <w:r w:rsidR="00507DA3">
        <w:rPr>
          <w:rFonts w:ascii="Times New Roman" w:hAnsi="Times New Roman" w:cs="Times New Roman"/>
          <w:sz w:val="28"/>
          <w:szCs w:val="28"/>
        </w:rPr>
        <w:t>действительной стоимости доли</w:t>
      </w:r>
      <w:r w:rsidR="001A6686" w:rsidRPr="007E5DF0">
        <w:rPr>
          <w:rStyle w:val="a6"/>
          <w:rFonts w:ascii="Times New Roman" w:hAnsi="Times New Roman" w:cs="Times New Roman"/>
          <w:sz w:val="28"/>
          <w:szCs w:val="28"/>
        </w:rPr>
        <w:footnoteReference w:id="84"/>
      </w:r>
      <w:r w:rsidR="001A6686">
        <w:rPr>
          <w:rFonts w:ascii="Times New Roman" w:hAnsi="Times New Roman" w:cs="Times New Roman"/>
          <w:sz w:val="28"/>
          <w:szCs w:val="28"/>
        </w:rPr>
        <w:t xml:space="preserve">. </w:t>
      </w:r>
    </w:p>
    <w:p w14:paraId="56443A4C" w14:textId="45F3BB82" w:rsidR="00FD380C" w:rsidRDefault="009277D0" w:rsidP="00E74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размера компенсации, выплачиваемой наследникам </w:t>
      </w:r>
      <w:r w:rsidR="00BC1CCC">
        <w:rPr>
          <w:rFonts w:ascii="Times New Roman" w:hAnsi="Times New Roman" w:cs="Times New Roman"/>
          <w:sz w:val="28"/>
          <w:szCs w:val="28"/>
        </w:rPr>
        <w:br/>
      </w:r>
      <w:r>
        <w:rPr>
          <w:rFonts w:ascii="Times New Roman" w:hAnsi="Times New Roman" w:cs="Times New Roman"/>
          <w:sz w:val="28"/>
          <w:szCs w:val="28"/>
        </w:rPr>
        <w:t>в таком случае, а также р</w:t>
      </w:r>
      <w:r w:rsidRPr="001C29C8">
        <w:rPr>
          <w:rFonts w:ascii="Times New Roman" w:hAnsi="Times New Roman" w:cs="Times New Roman"/>
          <w:sz w:val="28"/>
          <w:szCs w:val="28"/>
        </w:rPr>
        <w:t>азмер</w:t>
      </w:r>
      <w:r>
        <w:rPr>
          <w:rFonts w:ascii="Times New Roman" w:hAnsi="Times New Roman" w:cs="Times New Roman"/>
          <w:sz w:val="28"/>
          <w:szCs w:val="28"/>
        </w:rPr>
        <w:t>а</w:t>
      </w:r>
      <w:r w:rsidRPr="001C29C8">
        <w:rPr>
          <w:rFonts w:ascii="Times New Roman" w:hAnsi="Times New Roman" w:cs="Times New Roman"/>
          <w:sz w:val="28"/>
          <w:szCs w:val="28"/>
        </w:rPr>
        <w:t xml:space="preserve"> гос</w:t>
      </w:r>
      <w:r>
        <w:rPr>
          <w:rFonts w:ascii="Times New Roman" w:hAnsi="Times New Roman" w:cs="Times New Roman"/>
          <w:sz w:val="28"/>
          <w:szCs w:val="28"/>
        </w:rPr>
        <w:t xml:space="preserve">ударственной </w:t>
      </w:r>
      <w:r w:rsidRPr="001C29C8">
        <w:rPr>
          <w:rFonts w:ascii="Times New Roman" w:hAnsi="Times New Roman" w:cs="Times New Roman"/>
          <w:sz w:val="28"/>
          <w:szCs w:val="28"/>
        </w:rPr>
        <w:t>пошлины за получение свид</w:t>
      </w:r>
      <w:r>
        <w:rPr>
          <w:rFonts w:ascii="Times New Roman" w:hAnsi="Times New Roman" w:cs="Times New Roman"/>
          <w:sz w:val="28"/>
          <w:szCs w:val="28"/>
        </w:rPr>
        <w:t xml:space="preserve">етельства о праве на наследство, необходимо определить стоимость доли. </w:t>
      </w:r>
      <w:r w:rsidR="008C37BD" w:rsidRPr="008C37BD">
        <w:rPr>
          <w:rFonts w:ascii="Times New Roman" w:hAnsi="Times New Roman" w:cs="Times New Roman"/>
          <w:sz w:val="28"/>
          <w:szCs w:val="28"/>
        </w:rPr>
        <w:t xml:space="preserve">В соответствии с абз. 2 п. 2 ст. 14 </w:t>
      </w:r>
      <w:r w:rsidR="00E576C0">
        <w:rPr>
          <w:rFonts w:ascii="Times New Roman" w:hAnsi="Times New Roman" w:cs="Times New Roman"/>
          <w:sz w:val="28"/>
          <w:szCs w:val="28"/>
        </w:rPr>
        <w:t>Закона «О</w:t>
      </w:r>
      <w:r w:rsidR="008C37BD" w:rsidRPr="008C37BD">
        <w:rPr>
          <w:rFonts w:ascii="Times New Roman" w:hAnsi="Times New Roman" w:cs="Times New Roman"/>
          <w:sz w:val="28"/>
          <w:szCs w:val="28"/>
        </w:rPr>
        <w:t>б ООО</w:t>
      </w:r>
      <w:r w:rsidR="00E576C0">
        <w:rPr>
          <w:rFonts w:ascii="Times New Roman" w:hAnsi="Times New Roman" w:cs="Times New Roman"/>
          <w:sz w:val="28"/>
          <w:szCs w:val="28"/>
        </w:rPr>
        <w:t xml:space="preserve">» </w:t>
      </w:r>
      <w:r w:rsidR="008C37BD" w:rsidRPr="008C37BD">
        <w:rPr>
          <w:rFonts w:ascii="Times New Roman" w:hAnsi="Times New Roman" w:cs="Times New Roman"/>
          <w:sz w:val="28"/>
          <w:szCs w:val="28"/>
        </w:rPr>
        <w:t>действительная стоимость доли участника общества соответствует части стоимости чистых активов общества, пропорциональной размеру его доли. Действительная стоимость доли в уставном капитале общества выплачивается за счет разницы между стоимостью чистых активов и размером его уставного капитала (п.</w:t>
      </w:r>
      <w:r w:rsidR="008C37BD">
        <w:rPr>
          <w:rFonts w:ascii="Times New Roman" w:hAnsi="Times New Roman" w:cs="Times New Roman"/>
          <w:sz w:val="28"/>
          <w:szCs w:val="28"/>
        </w:rPr>
        <w:t xml:space="preserve"> </w:t>
      </w:r>
      <w:r w:rsidR="008C37BD" w:rsidRPr="008C37BD">
        <w:rPr>
          <w:rFonts w:ascii="Times New Roman" w:hAnsi="Times New Roman" w:cs="Times New Roman"/>
          <w:sz w:val="28"/>
          <w:szCs w:val="28"/>
        </w:rPr>
        <w:t>8 ст.</w:t>
      </w:r>
      <w:r w:rsidR="008C37BD">
        <w:rPr>
          <w:rFonts w:ascii="Times New Roman" w:hAnsi="Times New Roman" w:cs="Times New Roman"/>
          <w:sz w:val="28"/>
          <w:szCs w:val="28"/>
        </w:rPr>
        <w:t xml:space="preserve"> </w:t>
      </w:r>
      <w:r w:rsidR="00E576C0">
        <w:rPr>
          <w:rFonts w:ascii="Times New Roman" w:hAnsi="Times New Roman" w:cs="Times New Roman"/>
          <w:sz w:val="28"/>
          <w:szCs w:val="28"/>
        </w:rPr>
        <w:t xml:space="preserve">23 </w:t>
      </w:r>
      <w:r w:rsidR="008C37BD">
        <w:rPr>
          <w:rFonts w:ascii="Times New Roman" w:hAnsi="Times New Roman" w:cs="Times New Roman"/>
          <w:sz w:val="28"/>
          <w:szCs w:val="28"/>
        </w:rPr>
        <w:t>З</w:t>
      </w:r>
      <w:r w:rsidR="00E576C0">
        <w:rPr>
          <w:rFonts w:ascii="Times New Roman" w:hAnsi="Times New Roman" w:cs="Times New Roman"/>
          <w:sz w:val="28"/>
          <w:szCs w:val="28"/>
        </w:rPr>
        <w:t>акона</w:t>
      </w:r>
      <w:r w:rsidR="008C37BD">
        <w:rPr>
          <w:rFonts w:ascii="Times New Roman" w:hAnsi="Times New Roman" w:cs="Times New Roman"/>
          <w:sz w:val="28"/>
          <w:szCs w:val="28"/>
        </w:rPr>
        <w:t xml:space="preserve"> </w:t>
      </w:r>
      <w:r w:rsidR="00E576C0">
        <w:rPr>
          <w:rFonts w:ascii="Times New Roman" w:hAnsi="Times New Roman" w:cs="Times New Roman"/>
          <w:sz w:val="28"/>
          <w:szCs w:val="28"/>
        </w:rPr>
        <w:t>«О</w:t>
      </w:r>
      <w:r w:rsidR="008C37BD">
        <w:rPr>
          <w:rFonts w:ascii="Times New Roman" w:hAnsi="Times New Roman" w:cs="Times New Roman"/>
          <w:sz w:val="28"/>
          <w:szCs w:val="28"/>
        </w:rPr>
        <w:t>б ООО</w:t>
      </w:r>
      <w:r w:rsidR="00E576C0">
        <w:rPr>
          <w:rFonts w:ascii="Times New Roman" w:hAnsi="Times New Roman" w:cs="Times New Roman"/>
          <w:sz w:val="28"/>
          <w:szCs w:val="28"/>
        </w:rPr>
        <w:t>»</w:t>
      </w:r>
      <w:r w:rsidR="008C37BD" w:rsidRPr="008C37BD">
        <w:rPr>
          <w:rFonts w:ascii="Times New Roman" w:hAnsi="Times New Roman" w:cs="Times New Roman"/>
          <w:sz w:val="28"/>
          <w:szCs w:val="28"/>
        </w:rPr>
        <w:t>).</w:t>
      </w:r>
      <w:r w:rsidR="00A01D22">
        <w:rPr>
          <w:rFonts w:ascii="Times New Roman" w:hAnsi="Times New Roman" w:cs="Times New Roman"/>
          <w:sz w:val="28"/>
          <w:szCs w:val="28"/>
        </w:rPr>
        <w:t xml:space="preserve"> </w:t>
      </w:r>
      <w:r w:rsidR="000F5D06">
        <w:rPr>
          <w:rFonts w:ascii="Times New Roman" w:hAnsi="Times New Roman" w:cs="Times New Roman"/>
          <w:sz w:val="28"/>
          <w:szCs w:val="28"/>
        </w:rPr>
        <w:t>С</w:t>
      </w:r>
      <w:r w:rsidR="00A01D22">
        <w:rPr>
          <w:rFonts w:ascii="Times New Roman" w:hAnsi="Times New Roman" w:cs="Times New Roman"/>
          <w:sz w:val="28"/>
          <w:szCs w:val="28"/>
        </w:rPr>
        <w:t>тоимость</w:t>
      </w:r>
      <w:r w:rsidR="000F5D06">
        <w:rPr>
          <w:rFonts w:ascii="Times New Roman" w:hAnsi="Times New Roman" w:cs="Times New Roman"/>
          <w:sz w:val="28"/>
          <w:szCs w:val="28"/>
        </w:rPr>
        <w:t xml:space="preserve"> чистых активов общества определяется </w:t>
      </w:r>
      <w:r w:rsidR="00BC1CCC">
        <w:rPr>
          <w:rFonts w:ascii="Times New Roman" w:hAnsi="Times New Roman" w:cs="Times New Roman"/>
          <w:sz w:val="28"/>
          <w:szCs w:val="28"/>
        </w:rPr>
        <w:br/>
      </w:r>
      <w:r w:rsidR="00A01D22">
        <w:rPr>
          <w:rFonts w:ascii="Times New Roman" w:hAnsi="Times New Roman" w:cs="Times New Roman"/>
          <w:sz w:val="28"/>
          <w:szCs w:val="28"/>
        </w:rPr>
        <w:t>на основании данных бухгалтерского учета</w:t>
      </w:r>
      <w:r w:rsidR="000F5D06">
        <w:rPr>
          <w:rFonts w:ascii="Times New Roman" w:hAnsi="Times New Roman" w:cs="Times New Roman"/>
          <w:sz w:val="28"/>
          <w:szCs w:val="28"/>
        </w:rPr>
        <w:t>. При этом бухгалтерская оценка стоимости активов общества может отличаться от их реальной рыночной стоимости</w:t>
      </w:r>
      <w:r w:rsidR="00A01D22">
        <w:rPr>
          <w:rFonts w:ascii="Times New Roman" w:hAnsi="Times New Roman" w:cs="Times New Roman"/>
          <w:sz w:val="28"/>
          <w:szCs w:val="28"/>
        </w:rPr>
        <w:t>. Н</w:t>
      </w:r>
      <w:r w:rsidR="00DC0EA9" w:rsidRPr="007E5DF0">
        <w:rPr>
          <w:rFonts w:ascii="Times New Roman" w:hAnsi="Times New Roman" w:cs="Times New Roman"/>
          <w:sz w:val="28"/>
          <w:szCs w:val="28"/>
        </w:rPr>
        <w:t>а практике</w:t>
      </w:r>
      <w:r w:rsidR="00A01D22">
        <w:rPr>
          <w:rFonts w:ascii="Times New Roman" w:hAnsi="Times New Roman" w:cs="Times New Roman"/>
          <w:sz w:val="28"/>
          <w:szCs w:val="28"/>
        </w:rPr>
        <w:t xml:space="preserve"> это</w:t>
      </w:r>
      <w:r w:rsidR="00DC0EA9" w:rsidRPr="007E5DF0">
        <w:rPr>
          <w:rFonts w:ascii="Times New Roman" w:hAnsi="Times New Roman" w:cs="Times New Roman"/>
          <w:sz w:val="28"/>
          <w:szCs w:val="28"/>
        </w:rPr>
        <w:t xml:space="preserve"> зачастую </w:t>
      </w:r>
      <w:r w:rsidR="00A01D22">
        <w:rPr>
          <w:rFonts w:ascii="Times New Roman" w:hAnsi="Times New Roman" w:cs="Times New Roman"/>
          <w:sz w:val="28"/>
          <w:szCs w:val="28"/>
        </w:rPr>
        <w:t xml:space="preserve">приводит к </w:t>
      </w:r>
      <w:r w:rsidR="000F5D06">
        <w:rPr>
          <w:rFonts w:ascii="Times New Roman" w:hAnsi="Times New Roman" w:cs="Times New Roman"/>
          <w:sz w:val="28"/>
          <w:szCs w:val="28"/>
        </w:rPr>
        <w:t xml:space="preserve">спорам наследника </w:t>
      </w:r>
      <w:r w:rsidR="00BC1CCC">
        <w:rPr>
          <w:rFonts w:ascii="Times New Roman" w:hAnsi="Times New Roman" w:cs="Times New Roman"/>
          <w:sz w:val="28"/>
          <w:szCs w:val="28"/>
        </w:rPr>
        <w:br/>
      </w:r>
      <w:r w:rsidR="000F5D06">
        <w:rPr>
          <w:rFonts w:ascii="Times New Roman" w:hAnsi="Times New Roman" w:cs="Times New Roman"/>
          <w:sz w:val="28"/>
          <w:szCs w:val="28"/>
        </w:rPr>
        <w:t>с</w:t>
      </w:r>
      <w:r w:rsidR="00A01D22">
        <w:rPr>
          <w:rFonts w:ascii="Times New Roman" w:hAnsi="Times New Roman" w:cs="Times New Roman"/>
          <w:sz w:val="28"/>
          <w:szCs w:val="28"/>
        </w:rPr>
        <w:t xml:space="preserve"> </w:t>
      </w:r>
      <w:r w:rsidR="000F5D06">
        <w:rPr>
          <w:rFonts w:ascii="Times New Roman" w:hAnsi="Times New Roman" w:cs="Times New Roman"/>
          <w:sz w:val="28"/>
          <w:szCs w:val="28"/>
        </w:rPr>
        <w:t>обществом по вопросам выплаты действительной стоимости</w:t>
      </w:r>
      <w:r w:rsidR="00DC0EA9" w:rsidRPr="007E5DF0">
        <w:rPr>
          <w:rFonts w:ascii="Times New Roman" w:hAnsi="Times New Roman" w:cs="Times New Roman"/>
          <w:sz w:val="28"/>
          <w:szCs w:val="28"/>
        </w:rPr>
        <w:t xml:space="preserve"> </w:t>
      </w:r>
      <w:r w:rsidR="00DC0EA9" w:rsidRPr="00EB01FB">
        <w:rPr>
          <w:rFonts w:ascii="Times New Roman" w:hAnsi="Times New Roman" w:cs="Times New Roman"/>
          <w:sz w:val="28"/>
          <w:szCs w:val="28"/>
        </w:rPr>
        <w:t>доли</w:t>
      </w:r>
      <w:r w:rsidR="000F5D06" w:rsidRPr="00EB01FB">
        <w:rPr>
          <w:rFonts w:ascii="Times New Roman" w:hAnsi="Times New Roman" w:cs="Times New Roman"/>
          <w:sz w:val="28"/>
          <w:szCs w:val="28"/>
        </w:rPr>
        <w:t xml:space="preserve"> </w:t>
      </w:r>
      <w:r w:rsidR="00BC1CCC">
        <w:rPr>
          <w:rFonts w:ascii="Times New Roman" w:hAnsi="Times New Roman" w:cs="Times New Roman"/>
          <w:sz w:val="28"/>
          <w:szCs w:val="28"/>
        </w:rPr>
        <w:br/>
      </w:r>
      <w:r w:rsidR="000F5D06" w:rsidRPr="00EB01FB">
        <w:rPr>
          <w:rFonts w:ascii="Times New Roman" w:hAnsi="Times New Roman" w:cs="Times New Roman"/>
          <w:sz w:val="28"/>
          <w:szCs w:val="28"/>
        </w:rPr>
        <w:t xml:space="preserve">и </w:t>
      </w:r>
      <w:r w:rsidR="001A6686" w:rsidRPr="00EB01FB">
        <w:rPr>
          <w:rFonts w:ascii="Times New Roman" w:hAnsi="Times New Roman" w:cs="Times New Roman"/>
          <w:sz w:val="28"/>
          <w:szCs w:val="28"/>
        </w:rPr>
        <w:t>определения</w:t>
      </w:r>
      <w:r w:rsidR="006102E2" w:rsidRPr="00EB01FB">
        <w:rPr>
          <w:rFonts w:ascii="Times New Roman" w:hAnsi="Times New Roman" w:cs="Times New Roman"/>
          <w:sz w:val="28"/>
          <w:szCs w:val="28"/>
        </w:rPr>
        <w:t xml:space="preserve"> размера</w:t>
      </w:r>
      <w:r w:rsidR="001A6686" w:rsidRPr="00EB01FB">
        <w:rPr>
          <w:rFonts w:ascii="Times New Roman" w:hAnsi="Times New Roman" w:cs="Times New Roman"/>
          <w:sz w:val="28"/>
          <w:szCs w:val="28"/>
        </w:rPr>
        <w:t xml:space="preserve"> </w:t>
      </w:r>
      <w:r w:rsidR="000F5D06" w:rsidRPr="00EB01FB">
        <w:rPr>
          <w:rFonts w:ascii="Times New Roman" w:hAnsi="Times New Roman" w:cs="Times New Roman"/>
          <w:sz w:val="28"/>
          <w:szCs w:val="28"/>
        </w:rPr>
        <w:t xml:space="preserve">ее </w:t>
      </w:r>
      <w:r w:rsidR="001A6686" w:rsidRPr="00EB01FB">
        <w:rPr>
          <w:rFonts w:ascii="Times New Roman" w:hAnsi="Times New Roman" w:cs="Times New Roman"/>
          <w:sz w:val="28"/>
          <w:szCs w:val="28"/>
        </w:rPr>
        <w:t>стоимости</w:t>
      </w:r>
      <w:r w:rsidR="006102E2" w:rsidRPr="00EB01FB">
        <w:rPr>
          <w:rFonts w:ascii="Times New Roman" w:hAnsi="Times New Roman" w:cs="Times New Roman"/>
          <w:sz w:val="28"/>
          <w:szCs w:val="28"/>
        </w:rPr>
        <w:t>.</w:t>
      </w:r>
      <w:r w:rsidR="006102E2">
        <w:rPr>
          <w:rFonts w:ascii="Times New Roman" w:hAnsi="Times New Roman" w:cs="Times New Roman"/>
          <w:sz w:val="28"/>
          <w:szCs w:val="28"/>
        </w:rPr>
        <w:t xml:space="preserve"> </w:t>
      </w:r>
    </w:p>
    <w:p w14:paraId="1066039A" w14:textId="326D4677" w:rsidR="00484654" w:rsidRPr="00110CCE" w:rsidRDefault="007404EE" w:rsidP="00110CCE">
      <w:pPr>
        <w:spacing w:line="360" w:lineRule="auto"/>
        <w:ind w:firstLine="709"/>
        <w:jc w:val="both"/>
        <w:rPr>
          <w:rFonts w:ascii="Times New Roman" w:hAnsi="Times New Roman" w:cs="Times New Roman"/>
          <w:b/>
          <w:sz w:val="28"/>
          <w:szCs w:val="28"/>
        </w:rPr>
      </w:pPr>
      <w:r w:rsidRPr="00E30533">
        <w:rPr>
          <w:rFonts w:ascii="Times New Roman" w:hAnsi="Times New Roman" w:cs="Times New Roman"/>
          <w:b/>
          <w:sz w:val="28"/>
          <w:szCs w:val="28"/>
        </w:rPr>
        <w:t>Запрет на переход доли к наследникам</w:t>
      </w:r>
      <w:r w:rsidR="00110CCE">
        <w:rPr>
          <w:rFonts w:ascii="Times New Roman" w:hAnsi="Times New Roman" w:cs="Times New Roman"/>
          <w:b/>
          <w:sz w:val="28"/>
          <w:szCs w:val="28"/>
        </w:rPr>
        <w:t xml:space="preserve">. </w:t>
      </w:r>
      <w:r w:rsidR="00110CCE">
        <w:rPr>
          <w:rFonts w:ascii="Times New Roman" w:hAnsi="Times New Roman" w:cs="Times New Roman"/>
          <w:sz w:val="28"/>
          <w:szCs w:val="28"/>
        </w:rPr>
        <w:t>У</w:t>
      </w:r>
      <w:r w:rsidR="006102E2">
        <w:rPr>
          <w:rFonts w:ascii="Times New Roman" w:hAnsi="Times New Roman" w:cs="Times New Roman"/>
          <w:sz w:val="28"/>
          <w:szCs w:val="28"/>
        </w:rPr>
        <w:t>став общества</w:t>
      </w:r>
      <w:r w:rsidR="00110CCE">
        <w:rPr>
          <w:rFonts w:ascii="Times New Roman" w:hAnsi="Times New Roman" w:cs="Times New Roman"/>
          <w:sz w:val="28"/>
          <w:szCs w:val="28"/>
        </w:rPr>
        <w:t xml:space="preserve"> может содержа</w:t>
      </w:r>
      <w:r w:rsidR="006102E2">
        <w:rPr>
          <w:rFonts w:ascii="Times New Roman" w:hAnsi="Times New Roman" w:cs="Times New Roman"/>
          <w:sz w:val="28"/>
          <w:szCs w:val="28"/>
        </w:rPr>
        <w:t>т</w:t>
      </w:r>
      <w:r w:rsidR="00110CCE">
        <w:rPr>
          <w:rFonts w:ascii="Times New Roman" w:hAnsi="Times New Roman" w:cs="Times New Roman"/>
          <w:sz w:val="28"/>
          <w:szCs w:val="28"/>
        </w:rPr>
        <w:t>ь</w:t>
      </w:r>
      <w:r w:rsidR="006102E2">
        <w:rPr>
          <w:rFonts w:ascii="Times New Roman" w:hAnsi="Times New Roman" w:cs="Times New Roman"/>
          <w:sz w:val="28"/>
          <w:szCs w:val="28"/>
        </w:rPr>
        <w:t xml:space="preserve"> запрет </w:t>
      </w:r>
      <w:r w:rsidRPr="007404EE">
        <w:rPr>
          <w:rFonts w:ascii="Times New Roman" w:hAnsi="Times New Roman" w:cs="Times New Roman"/>
          <w:sz w:val="28"/>
          <w:szCs w:val="28"/>
        </w:rPr>
        <w:t xml:space="preserve">на переход </w:t>
      </w:r>
      <w:r w:rsidR="00484654">
        <w:rPr>
          <w:rFonts w:ascii="Times New Roman" w:hAnsi="Times New Roman" w:cs="Times New Roman"/>
          <w:sz w:val="28"/>
          <w:szCs w:val="28"/>
        </w:rPr>
        <w:t xml:space="preserve">доли к третьим лицам (в том числе </w:t>
      </w:r>
      <w:r w:rsidR="00BC1CCC">
        <w:rPr>
          <w:rFonts w:ascii="Times New Roman" w:hAnsi="Times New Roman" w:cs="Times New Roman"/>
          <w:sz w:val="28"/>
          <w:szCs w:val="28"/>
        </w:rPr>
        <w:br/>
      </w:r>
      <w:r w:rsidR="00484654">
        <w:rPr>
          <w:rFonts w:ascii="Times New Roman" w:hAnsi="Times New Roman" w:cs="Times New Roman"/>
          <w:sz w:val="28"/>
          <w:szCs w:val="28"/>
        </w:rPr>
        <w:t>к наследникам)</w:t>
      </w:r>
      <w:r w:rsidR="006102E2">
        <w:rPr>
          <w:rFonts w:ascii="Times New Roman" w:hAnsi="Times New Roman" w:cs="Times New Roman"/>
          <w:sz w:val="28"/>
          <w:szCs w:val="28"/>
        </w:rPr>
        <w:t xml:space="preserve">. </w:t>
      </w:r>
      <w:r w:rsidR="00484654">
        <w:rPr>
          <w:rFonts w:ascii="Times New Roman" w:hAnsi="Times New Roman" w:cs="Times New Roman"/>
          <w:sz w:val="28"/>
          <w:szCs w:val="28"/>
        </w:rPr>
        <w:t xml:space="preserve">Такое положение </w:t>
      </w:r>
      <w:r w:rsidR="00484654" w:rsidRPr="00C413FB">
        <w:rPr>
          <w:rFonts w:ascii="Times New Roman" w:hAnsi="Times New Roman" w:cs="Times New Roman"/>
          <w:sz w:val="28"/>
          <w:szCs w:val="28"/>
        </w:rPr>
        <w:t xml:space="preserve">устава можно </w:t>
      </w:r>
      <w:r w:rsidR="00C413FB" w:rsidRPr="00C413FB">
        <w:rPr>
          <w:rFonts w:ascii="Times New Roman" w:hAnsi="Times New Roman" w:cs="Times New Roman"/>
          <w:sz w:val="28"/>
          <w:szCs w:val="28"/>
        </w:rPr>
        <w:t>рассматривать</w:t>
      </w:r>
      <w:r w:rsidR="00484654">
        <w:rPr>
          <w:rFonts w:ascii="Times New Roman" w:hAnsi="Times New Roman" w:cs="Times New Roman"/>
          <w:sz w:val="28"/>
          <w:szCs w:val="28"/>
        </w:rPr>
        <w:t xml:space="preserve"> как заранее выраженное несогласие участников на переход доли к наследникам. </w:t>
      </w:r>
    </w:p>
    <w:p w14:paraId="03ABC33C" w14:textId="48636211" w:rsidR="00F7496E" w:rsidRDefault="00321239" w:rsidP="00484654">
      <w:pPr>
        <w:spacing w:line="360" w:lineRule="auto"/>
        <w:ind w:firstLine="708"/>
        <w:jc w:val="both"/>
        <w:rPr>
          <w:rFonts w:ascii="Times New Roman" w:hAnsi="Times New Roman" w:cs="Times New Roman"/>
          <w:sz w:val="28"/>
          <w:szCs w:val="28"/>
        </w:rPr>
      </w:pPr>
      <w:r w:rsidRPr="00D2396D">
        <w:rPr>
          <w:rFonts w:ascii="Times New Roman" w:hAnsi="Times New Roman" w:cs="Times New Roman"/>
          <w:sz w:val="28"/>
          <w:szCs w:val="28"/>
        </w:rPr>
        <w:t xml:space="preserve">В таком случае наследник после получения свидетельства о праве </w:t>
      </w:r>
      <w:r w:rsidR="00BC1CCC">
        <w:rPr>
          <w:rFonts w:ascii="Times New Roman" w:hAnsi="Times New Roman" w:cs="Times New Roman"/>
          <w:sz w:val="28"/>
          <w:szCs w:val="28"/>
        </w:rPr>
        <w:br/>
      </w:r>
      <w:r w:rsidRPr="00D2396D">
        <w:rPr>
          <w:rFonts w:ascii="Times New Roman" w:hAnsi="Times New Roman" w:cs="Times New Roman"/>
          <w:sz w:val="28"/>
          <w:szCs w:val="28"/>
        </w:rPr>
        <w:t>на наследство обращается в общество с требованием выплаты действительной стоимости доли</w:t>
      </w:r>
      <w:r w:rsidR="00D2396D" w:rsidRPr="00D2396D">
        <w:rPr>
          <w:rFonts w:ascii="Times New Roman" w:hAnsi="Times New Roman" w:cs="Times New Roman"/>
          <w:sz w:val="28"/>
          <w:szCs w:val="28"/>
        </w:rPr>
        <w:t xml:space="preserve"> в том же порядке, который был рассмотрен ранее при рассмотрении ситуации, когда в уставе закреплены положения </w:t>
      </w:r>
      <w:r w:rsidR="00BC1CCC">
        <w:rPr>
          <w:rFonts w:ascii="Times New Roman" w:hAnsi="Times New Roman" w:cs="Times New Roman"/>
          <w:sz w:val="28"/>
          <w:szCs w:val="28"/>
        </w:rPr>
        <w:br/>
      </w:r>
      <w:r w:rsidR="00D2396D" w:rsidRPr="00D2396D">
        <w:rPr>
          <w:rFonts w:ascii="Times New Roman" w:hAnsi="Times New Roman" w:cs="Times New Roman"/>
          <w:sz w:val="28"/>
          <w:szCs w:val="28"/>
        </w:rPr>
        <w:t>о необходимости получения согласия участников</w:t>
      </w:r>
      <w:r w:rsidRPr="00D2396D">
        <w:rPr>
          <w:rFonts w:ascii="Times New Roman" w:hAnsi="Times New Roman" w:cs="Times New Roman"/>
          <w:sz w:val="28"/>
          <w:szCs w:val="28"/>
        </w:rPr>
        <w:t>.</w:t>
      </w:r>
      <w:r w:rsidR="00F7496E" w:rsidRPr="00D2396D">
        <w:rPr>
          <w:rFonts w:ascii="Times New Roman" w:hAnsi="Times New Roman" w:cs="Times New Roman"/>
          <w:sz w:val="28"/>
          <w:szCs w:val="28"/>
        </w:rPr>
        <w:t xml:space="preserve"> </w:t>
      </w:r>
      <w:r w:rsidR="005E7089">
        <w:rPr>
          <w:rFonts w:ascii="Times New Roman" w:hAnsi="Times New Roman" w:cs="Times New Roman"/>
          <w:sz w:val="28"/>
          <w:szCs w:val="28"/>
        </w:rPr>
        <w:t>То есть п</w:t>
      </w:r>
      <w:r w:rsidR="00F7496E" w:rsidRPr="00E74463">
        <w:rPr>
          <w:rFonts w:ascii="Times New Roman" w:hAnsi="Times New Roman" w:cs="Times New Roman"/>
          <w:sz w:val="28"/>
          <w:szCs w:val="28"/>
        </w:rPr>
        <w:t xml:space="preserve">осле выплаты </w:t>
      </w:r>
      <w:r w:rsidR="005E7089">
        <w:rPr>
          <w:rFonts w:ascii="Times New Roman" w:hAnsi="Times New Roman" w:cs="Times New Roman"/>
          <w:sz w:val="28"/>
          <w:szCs w:val="28"/>
        </w:rPr>
        <w:t xml:space="preserve">наследникам </w:t>
      </w:r>
      <w:r w:rsidR="00E74463" w:rsidRPr="00E74463">
        <w:rPr>
          <w:rFonts w:ascii="Times New Roman" w:hAnsi="Times New Roman" w:cs="Times New Roman"/>
          <w:sz w:val="28"/>
          <w:szCs w:val="28"/>
        </w:rPr>
        <w:t xml:space="preserve">действительной </w:t>
      </w:r>
      <w:r w:rsidR="00F7496E" w:rsidRPr="00E74463">
        <w:rPr>
          <w:rFonts w:ascii="Times New Roman" w:hAnsi="Times New Roman" w:cs="Times New Roman"/>
          <w:sz w:val="28"/>
          <w:szCs w:val="28"/>
        </w:rPr>
        <w:t xml:space="preserve">стоимости доли, </w:t>
      </w:r>
      <w:r w:rsidR="00E74463" w:rsidRPr="00E74463">
        <w:rPr>
          <w:rFonts w:ascii="Times New Roman" w:hAnsi="Times New Roman" w:cs="Times New Roman"/>
          <w:sz w:val="28"/>
          <w:szCs w:val="28"/>
        </w:rPr>
        <w:t>она может перейти обществу.</w:t>
      </w:r>
    </w:p>
    <w:p w14:paraId="3E388208" w14:textId="57227948" w:rsidR="00E74463" w:rsidRPr="00577C93" w:rsidRDefault="00E74463" w:rsidP="00E74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Между тем, остается не вполне ясным такое последствие неполучения согласия, пропуска срока для получения согласия или закрепление в уставе положения о запрете о переходе доли по наследству, как переход доли </w:t>
      </w:r>
      <w:r w:rsidR="00BC1CCC">
        <w:rPr>
          <w:rFonts w:ascii="Times New Roman" w:hAnsi="Times New Roman" w:cs="Times New Roman"/>
          <w:sz w:val="28"/>
          <w:szCs w:val="28"/>
        </w:rPr>
        <w:br/>
      </w:r>
      <w:r>
        <w:rPr>
          <w:rFonts w:ascii="Times New Roman" w:hAnsi="Times New Roman" w:cs="Times New Roman"/>
          <w:sz w:val="28"/>
          <w:szCs w:val="28"/>
        </w:rPr>
        <w:t>к обществу. Представляется, что доля, входящая в состав наследства, может переходить только к наследникам умершего участника. Так, даже в случае получения отказа от остальных участников не вызывает</w:t>
      </w:r>
      <w:r w:rsidRPr="00250DCF">
        <w:rPr>
          <w:rFonts w:ascii="Times New Roman" w:hAnsi="Times New Roman" w:cs="Times New Roman"/>
          <w:sz w:val="28"/>
          <w:szCs w:val="28"/>
        </w:rPr>
        <w:t xml:space="preserve"> </w:t>
      </w:r>
      <w:r>
        <w:rPr>
          <w:rFonts w:ascii="Times New Roman" w:hAnsi="Times New Roman" w:cs="Times New Roman"/>
          <w:sz w:val="28"/>
          <w:szCs w:val="28"/>
        </w:rPr>
        <w:t xml:space="preserve">возражений правило </w:t>
      </w:r>
      <w:r w:rsidR="00BC1CCC">
        <w:rPr>
          <w:rFonts w:ascii="Times New Roman" w:hAnsi="Times New Roman" w:cs="Times New Roman"/>
          <w:sz w:val="28"/>
          <w:szCs w:val="28"/>
        </w:rPr>
        <w:br/>
      </w:r>
      <w:r>
        <w:rPr>
          <w:rFonts w:ascii="Times New Roman" w:hAnsi="Times New Roman" w:cs="Times New Roman"/>
          <w:sz w:val="28"/>
          <w:szCs w:val="28"/>
        </w:rPr>
        <w:t>о том, что именно</w:t>
      </w:r>
      <w:r w:rsidR="005E7089">
        <w:rPr>
          <w:rFonts w:ascii="Times New Roman" w:hAnsi="Times New Roman" w:cs="Times New Roman"/>
          <w:sz w:val="28"/>
          <w:szCs w:val="28"/>
        </w:rPr>
        <w:t xml:space="preserve"> наследнику переходит стоимостно</w:t>
      </w:r>
      <w:r>
        <w:rPr>
          <w:rFonts w:ascii="Times New Roman" w:hAnsi="Times New Roman" w:cs="Times New Roman"/>
          <w:sz w:val="28"/>
          <w:szCs w:val="28"/>
        </w:rPr>
        <w:t xml:space="preserve">й эквивалент соответствующей доли. Иными словами, наследник получает то, что ему полагается по закону или завещанию, но в трансформированном виде. Однако </w:t>
      </w:r>
      <w:r w:rsidR="00BC1CCC">
        <w:rPr>
          <w:rFonts w:ascii="Times New Roman" w:hAnsi="Times New Roman" w:cs="Times New Roman"/>
          <w:sz w:val="28"/>
          <w:szCs w:val="28"/>
        </w:rPr>
        <w:br/>
      </w:r>
      <w:r>
        <w:rPr>
          <w:rFonts w:ascii="Times New Roman" w:hAnsi="Times New Roman" w:cs="Times New Roman"/>
          <w:sz w:val="28"/>
          <w:szCs w:val="28"/>
        </w:rPr>
        <w:t>в таком случае, представляется, что основания для перехода доли к обществу</w:t>
      </w:r>
      <w:r w:rsidRPr="00250DCF">
        <w:rPr>
          <w:rFonts w:ascii="Times New Roman" w:hAnsi="Times New Roman" w:cs="Times New Roman"/>
          <w:sz w:val="28"/>
          <w:szCs w:val="28"/>
        </w:rPr>
        <w:t xml:space="preserve"> </w:t>
      </w:r>
      <w:r>
        <w:rPr>
          <w:rFonts w:ascii="Times New Roman" w:hAnsi="Times New Roman" w:cs="Times New Roman"/>
          <w:sz w:val="28"/>
          <w:szCs w:val="28"/>
        </w:rPr>
        <w:t>отсутствуют. В литературе было высказано мнение о том, что такой переход является сугубо корпоративным механизмом, направленным на решение вопросов управления и распределения прибыли обществом и не является фактической передачей имущества</w:t>
      </w:r>
      <w:r>
        <w:rPr>
          <w:rStyle w:val="a6"/>
          <w:rFonts w:ascii="Times New Roman" w:hAnsi="Times New Roman" w:cs="Times New Roman"/>
          <w:sz w:val="28"/>
          <w:szCs w:val="28"/>
        </w:rPr>
        <w:footnoteReference w:id="85"/>
      </w:r>
      <w:r>
        <w:rPr>
          <w:rFonts w:ascii="Times New Roman" w:hAnsi="Times New Roman" w:cs="Times New Roman"/>
          <w:sz w:val="28"/>
          <w:szCs w:val="28"/>
        </w:rPr>
        <w:t xml:space="preserve">. Однако данный подход не объясняет цели удвоения «сущностей».  </w:t>
      </w:r>
    </w:p>
    <w:p w14:paraId="5415A372" w14:textId="4F04E357" w:rsidR="00F7496E" w:rsidRDefault="00321239" w:rsidP="00F7496E">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E74463">
        <w:rPr>
          <w:rFonts w:ascii="Times New Roman" w:hAnsi="Times New Roman" w:cs="Times New Roman"/>
          <w:sz w:val="28"/>
          <w:szCs w:val="28"/>
        </w:rPr>
        <w:t>В</w:t>
      </w:r>
      <w:r>
        <w:rPr>
          <w:rFonts w:ascii="Times New Roman" w:hAnsi="Times New Roman" w:cs="Times New Roman"/>
          <w:sz w:val="28"/>
          <w:szCs w:val="28"/>
        </w:rPr>
        <w:t xml:space="preserve"> юридической литературе возможность закрепления в уставе положения, подразумевающего полный запрет на переход доли к наследникам, подвергается сомнению </w:t>
      </w:r>
      <w:r w:rsidR="00353CD4">
        <w:rPr>
          <w:rFonts w:ascii="Times New Roman" w:hAnsi="Times New Roman" w:cs="Times New Roman"/>
          <w:sz w:val="28"/>
          <w:szCs w:val="28"/>
        </w:rPr>
        <w:t>в силу</w:t>
      </w:r>
      <w:r>
        <w:rPr>
          <w:rFonts w:ascii="Times New Roman" w:hAnsi="Times New Roman" w:cs="Times New Roman"/>
          <w:sz w:val="28"/>
          <w:szCs w:val="28"/>
        </w:rPr>
        <w:t xml:space="preserve"> положении п. 1 ст. 23 Закона «Об ООО», согласно которой общества не вправе приобретать доли в своем уставном капитале</w:t>
      </w:r>
      <w:r w:rsidR="00F7496E">
        <w:rPr>
          <w:rStyle w:val="a6"/>
          <w:rFonts w:ascii="Times New Roman" w:hAnsi="Times New Roman" w:cs="Times New Roman"/>
          <w:sz w:val="28"/>
          <w:szCs w:val="28"/>
        </w:rPr>
        <w:footnoteReference w:id="86"/>
      </w:r>
      <w:r w:rsidR="006E5567">
        <w:rPr>
          <w:rFonts w:ascii="Times New Roman" w:hAnsi="Times New Roman" w:cs="Times New Roman"/>
          <w:sz w:val="28"/>
          <w:szCs w:val="28"/>
        </w:rPr>
        <w:t xml:space="preserve">. </w:t>
      </w:r>
      <w:r w:rsidR="00F7496E">
        <w:rPr>
          <w:rFonts w:ascii="Times New Roman" w:hAnsi="Times New Roman" w:cs="Times New Roman"/>
          <w:sz w:val="28"/>
          <w:szCs w:val="28"/>
        </w:rPr>
        <w:t xml:space="preserve">Тем не менее, суды придерживаются иной позиции и допускают включение в устав положений о запрете наследования доли третьими лицами. </w:t>
      </w:r>
      <w:r w:rsidR="00F7496E" w:rsidRPr="00F7496E">
        <w:rPr>
          <w:rFonts w:ascii="Times New Roman" w:hAnsi="Times New Roman" w:cs="Times New Roman"/>
          <w:sz w:val="28"/>
          <w:szCs w:val="28"/>
        </w:rPr>
        <w:t xml:space="preserve">Так, </w:t>
      </w:r>
      <w:r w:rsidR="00F7496E">
        <w:rPr>
          <w:rFonts w:ascii="Times New Roman" w:hAnsi="Times New Roman" w:cs="Times New Roman"/>
          <w:sz w:val="28"/>
          <w:szCs w:val="28"/>
        </w:rPr>
        <w:t xml:space="preserve">в своем Постановлении </w:t>
      </w:r>
      <w:r w:rsidR="00F7496E" w:rsidRPr="00F7496E">
        <w:rPr>
          <w:rFonts w:ascii="Times New Roman" w:hAnsi="Times New Roman" w:cs="Times New Roman"/>
          <w:sz w:val="28"/>
          <w:szCs w:val="28"/>
        </w:rPr>
        <w:t xml:space="preserve">Первый арбитражный апелляционный суд </w:t>
      </w:r>
      <w:r w:rsidR="00F7496E">
        <w:rPr>
          <w:rFonts w:ascii="Times New Roman" w:hAnsi="Times New Roman" w:cs="Times New Roman"/>
          <w:sz w:val="28"/>
          <w:szCs w:val="28"/>
        </w:rPr>
        <w:t xml:space="preserve">сделал </w:t>
      </w:r>
      <w:r w:rsidR="00F7496E" w:rsidRPr="00F7496E">
        <w:rPr>
          <w:rFonts w:ascii="Times New Roman" w:hAnsi="Times New Roman" w:cs="Times New Roman"/>
          <w:sz w:val="28"/>
          <w:szCs w:val="28"/>
        </w:rPr>
        <w:t>вывод</w:t>
      </w:r>
      <w:r w:rsidR="00F7496E">
        <w:rPr>
          <w:rFonts w:ascii="Times New Roman" w:hAnsi="Times New Roman" w:cs="Times New Roman"/>
          <w:sz w:val="28"/>
          <w:szCs w:val="28"/>
        </w:rPr>
        <w:t xml:space="preserve"> о том</w:t>
      </w:r>
      <w:r w:rsidR="00F7496E" w:rsidRPr="00F7496E">
        <w:rPr>
          <w:rFonts w:ascii="Times New Roman" w:hAnsi="Times New Roman" w:cs="Times New Roman"/>
          <w:sz w:val="28"/>
          <w:szCs w:val="28"/>
        </w:rPr>
        <w:t xml:space="preserve">, что </w:t>
      </w:r>
      <w:r w:rsidR="00F7496E">
        <w:rPr>
          <w:rFonts w:ascii="Times New Roman" w:hAnsi="Times New Roman" w:cs="Times New Roman"/>
          <w:sz w:val="28"/>
          <w:szCs w:val="28"/>
        </w:rPr>
        <w:t>подобное</w:t>
      </w:r>
      <w:r w:rsidR="00F7496E" w:rsidRPr="00F7496E">
        <w:rPr>
          <w:rFonts w:ascii="Times New Roman" w:hAnsi="Times New Roman" w:cs="Times New Roman"/>
          <w:sz w:val="28"/>
          <w:szCs w:val="28"/>
        </w:rPr>
        <w:t xml:space="preserve"> положение устава не противоречит закону, направлено на недопущение к управлению обществом третьих лиц </w:t>
      </w:r>
      <w:r w:rsidR="00BC1CCC">
        <w:rPr>
          <w:rFonts w:ascii="Times New Roman" w:hAnsi="Times New Roman" w:cs="Times New Roman"/>
          <w:sz w:val="28"/>
          <w:szCs w:val="28"/>
        </w:rPr>
        <w:br/>
      </w:r>
      <w:r w:rsidR="00F7496E" w:rsidRPr="00F7496E">
        <w:rPr>
          <w:rFonts w:ascii="Times New Roman" w:hAnsi="Times New Roman" w:cs="Times New Roman"/>
          <w:sz w:val="28"/>
          <w:szCs w:val="28"/>
        </w:rPr>
        <w:t xml:space="preserve">и распространяется на любые случаи перехода права собственности на долю </w:t>
      </w:r>
      <w:r w:rsidR="00BC1CCC">
        <w:rPr>
          <w:rFonts w:ascii="Times New Roman" w:hAnsi="Times New Roman" w:cs="Times New Roman"/>
          <w:sz w:val="28"/>
          <w:szCs w:val="28"/>
        </w:rPr>
        <w:br/>
      </w:r>
      <w:r w:rsidR="00F7496E" w:rsidRPr="00F7496E">
        <w:rPr>
          <w:rFonts w:ascii="Times New Roman" w:hAnsi="Times New Roman" w:cs="Times New Roman"/>
          <w:sz w:val="28"/>
          <w:szCs w:val="28"/>
        </w:rPr>
        <w:t xml:space="preserve">в уставном капитале, поскольку обусловлено закрытым характером общества </w:t>
      </w:r>
      <w:r w:rsidR="00BC1CCC">
        <w:rPr>
          <w:rFonts w:ascii="Times New Roman" w:hAnsi="Times New Roman" w:cs="Times New Roman"/>
          <w:sz w:val="28"/>
          <w:szCs w:val="28"/>
        </w:rPr>
        <w:br/>
      </w:r>
      <w:r w:rsidR="00F7496E" w:rsidRPr="00F7496E">
        <w:rPr>
          <w:rFonts w:ascii="Times New Roman" w:hAnsi="Times New Roman" w:cs="Times New Roman"/>
          <w:sz w:val="28"/>
          <w:szCs w:val="28"/>
        </w:rPr>
        <w:t xml:space="preserve">с ограниченной ответственностью, представляющего собой объединение лиц </w:t>
      </w:r>
      <w:r w:rsidR="00BC1CCC">
        <w:rPr>
          <w:rFonts w:ascii="Times New Roman" w:hAnsi="Times New Roman" w:cs="Times New Roman"/>
          <w:sz w:val="28"/>
          <w:szCs w:val="28"/>
        </w:rPr>
        <w:br/>
      </w:r>
      <w:r w:rsidR="00F7496E" w:rsidRPr="00F7496E">
        <w:rPr>
          <w:rFonts w:ascii="Times New Roman" w:hAnsi="Times New Roman" w:cs="Times New Roman"/>
          <w:sz w:val="28"/>
          <w:szCs w:val="28"/>
        </w:rPr>
        <w:lastRenderedPageBreak/>
        <w:t xml:space="preserve">и капиталов, в котором личность каждого участника общества </w:t>
      </w:r>
      <w:r w:rsidR="00F7496E">
        <w:rPr>
          <w:rFonts w:ascii="Times New Roman" w:hAnsi="Times New Roman" w:cs="Times New Roman"/>
          <w:sz w:val="28"/>
          <w:szCs w:val="28"/>
        </w:rPr>
        <w:t>имеет существенное значение</w:t>
      </w:r>
      <w:r w:rsidR="00F7496E">
        <w:rPr>
          <w:rStyle w:val="a6"/>
          <w:rFonts w:ascii="Times New Roman" w:hAnsi="Times New Roman" w:cs="Times New Roman"/>
          <w:sz w:val="28"/>
          <w:szCs w:val="28"/>
        </w:rPr>
        <w:footnoteReference w:id="87"/>
      </w:r>
      <w:r w:rsidR="00F7496E" w:rsidRPr="00F7496E">
        <w:rPr>
          <w:rFonts w:ascii="Times New Roman" w:hAnsi="Times New Roman" w:cs="Times New Roman"/>
          <w:sz w:val="28"/>
          <w:szCs w:val="28"/>
        </w:rPr>
        <w:t>.</w:t>
      </w:r>
    </w:p>
    <w:p w14:paraId="5F165675" w14:textId="07CB179E" w:rsidR="006102E2" w:rsidRDefault="00353CD4" w:rsidP="006E5567">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E7089">
        <w:rPr>
          <w:rFonts w:ascii="Times New Roman" w:hAnsi="Times New Roman" w:cs="Times New Roman"/>
          <w:sz w:val="28"/>
          <w:szCs w:val="28"/>
        </w:rPr>
        <w:t xml:space="preserve">На основе анализа судебной практики можно сделать вывод о том, что </w:t>
      </w:r>
      <w:r>
        <w:rPr>
          <w:rFonts w:ascii="Times New Roman" w:hAnsi="Times New Roman" w:cs="Times New Roman"/>
          <w:sz w:val="28"/>
          <w:szCs w:val="28"/>
        </w:rPr>
        <w:t xml:space="preserve"> преобладающая позиция </w:t>
      </w:r>
      <w:r w:rsidR="005E7089">
        <w:rPr>
          <w:rFonts w:ascii="Times New Roman" w:hAnsi="Times New Roman" w:cs="Times New Roman"/>
          <w:sz w:val="28"/>
          <w:szCs w:val="28"/>
        </w:rPr>
        <w:t>судов</w:t>
      </w:r>
      <w:r>
        <w:rPr>
          <w:rFonts w:ascii="Times New Roman" w:hAnsi="Times New Roman" w:cs="Times New Roman"/>
          <w:sz w:val="28"/>
          <w:szCs w:val="28"/>
        </w:rPr>
        <w:t xml:space="preserve"> заключается в </w:t>
      </w:r>
      <w:r w:rsidR="005E7089">
        <w:rPr>
          <w:rFonts w:ascii="Times New Roman" w:hAnsi="Times New Roman" w:cs="Times New Roman"/>
          <w:sz w:val="28"/>
          <w:szCs w:val="28"/>
        </w:rPr>
        <w:t>признании возможным включения</w:t>
      </w:r>
      <w:r>
        <w:rPr>
          <w:rFonts w:ascii="Times New Roman" w:hAnsi="Times New Roman" w:cs="Times New Roman"/>
          <w:sz w:val="28"/>
          <w:szCs w:val="28"/>
        </w:rPr>
        <w:t xml:space="preserve"> в устав положен</w:t>
      </w:r>
      <w:r w:rsidR="005E7089">
        <w:rPr>
          <w:rFonts w:ascii="Times New Roman" w:hAnsi="Times New Roman" w:cs="Times New Roman"/>
          <w:sz w:val="28"/>
          <w:szCs w:val="28"/>
        </w:rPr>
        <w:t>ия</w:t>
      </w:r>
      <w:r>
        <w:rPr>
          <w:rFonts w:ascii="Times New Roman" w:hAnsi="Times New Roman" w:cs="Times New Roman"/>
          <w:sz w:val="28"/>
          <w:szCs w:val="28"/>
        </w:rPr>
        <w:t xml:space="preserve"> о запрете перехода доли к наследникам</w:t>
      </w:r>
      <w:r>
        <w:rPr>
          <w:rStyle w:val="a6"/>
          <w:rFonts w:ascii="Times New Roman" w:hAnsi="Times New Roman" w:cs="Times New Roman"/>
          <w:sz w:val="28"/>
          <w:szCs w:val="28"/>
        </w:rPr>
        <w:footnoteReference w:id="88"/>
      </w:r>
      <w:r>
        <w:rPr>
          <w:rFonts w:ascii="Times New Roman" w:hAnsi="Times New Roman" w:cs="Times New Roman"/>
          <w:sz w:val="28"/>
          <w:szCs w:val="28"/>
        </w:rPr>
        <w:t xml:space="preserve">. </w:t>
      </w:r>
      <w:r w:rsidR="00BC1CCC">
        <w:rPr>
          <w:rFonts w:ascii="Times New Roman" w:hAnsi="Times New Roman" w:cs="Times New Roman"/>
          <w:sz w:val="28"/>
          <w:szCs w:val="28"/>
        </w:rPr>
        <w:t>Между тем, в</w:t>
      </w:r>
      <w:r w:rsidR="007404EE" w:rsidRPr="007404EE">
        <w:rPr>
          <w:rFonts w:ascii="Times New Roman" w:hAnsi="Times New Roman" w:cs="Times New Roman"/>
          <w:sz w:val="28"/>
          <w:szCs w:val="28"/>
        </w:rPr>
        <w:t xml:space="preserve"> настоящее время такие условия встречаются</w:t>
      </w:r>
      <w:r w:rsidR="00F7496E">
        <w:rPr>
          <w:rFonts w:ascii="Times New Roman" w:hAnsi="Times New Roman" w:cs="Times New Roman"/>
          <w:sz w:val="28"/>
          <w:szCs w:val="28"/>
        </w:rPr>
        <w:t xml:space="preserve"> </w:t>
      </w:r>
      <w:r w:rsidR="00BC1CCC">
        <w:rPr>
          <w:rFonts w:ascii="Times New Roman" w:hAnsi="Times New Roman" w:cs="Times New Roman"/>
          <w:sz w:val="28"/>
          <w:szCs w:val="28"/>
        </w:rPr>
        <w:t>весьма редко</w:t>
      </w:r>
      <w:r w:rsidR="000174DE">
        <w:rPr>
          <w:rFonts w:ascii="Times New Roman" w:hAnsi="Times New Roman" w:cs="Times New Roman"/>
          <w:sz w:val="28"/>
          <w:szCs w:val="28"/>
        </w:rPr>
        <w:t>, в связи с чем</w:t>
      </w:r>
      <w:r w:rsidR="00F7496E">
        <w:rPr>
          <w:rFonts w:ascii="Times New Roman" w:hAnsi="Times New Roman" w:cs="Times New Roman"/>
          <w:sz w:val="28"/>
          <w:szCs w:val="28"/>
        </w:rPr>
        <w:t xml:space="preserve"> необходимость более детального исследован</w:t>
      </w:r>
      <w:r w:rsidR="00D629FD">
        <w:rPr>
          <w:rFonts w:ascii="Times New Roman" w:hAnsi="Times New Roman" w:cs="Times New Roman"/>
          <w:sz w:val="28"/>
          <w:szCs w:val="28"/>
        </w:rPr>
        <w:t xml:space="preserve">ия данного вопроса отсутствует. </w:t>
      </w:r>
      <w:r w:rsidR="00653507">
        <w:rPr>
          <w:rFonts w:ascii="Times New Roman" w:hAnsi="Times New Roman" w:cs="Times New Roman"/>
          <w:sz w:val="28"/>
          <w:szCs w:val="28"/>
        </w:rPr>
        <w:t>П</w:t>
      </w:r>
      <w:r w:rsidR="00D629FD">
        <w:rPr>
          <w:rFonts w:ascii="Times New Roman" w:hAnsi="Times New Roman" w:cs="Times New Roman"/>
          <w:sz w:val="28"/>
          <w:szCs w:val="28"/>
        </w:rPr>
        <w:t xml:space="preserve">одобные положения устава используются с целью недопущения наследников в состав участников, в частности путем внесения в устав </w:t>
      </w:r>
      <w:r w:rsidR="00653507">
        <w:rPr>
          <w:rFonts w:ascii="Times New Roman" w:hAnsi="Times New Roman" w:cs="Times New Roman"/>
          <w:sz w:val="28"/>
          <w:szCs w:val="28"/>
        </w:rPr>
        <w:t>положений о</w:t>
      </w:r>
      <w:r w:rsidR="00D629FD">
        <w:rPr>
          <w:rFonts w:ascii="Times New Roman" w:hAnsi="Times New Roman" w:cs="Times New Roman"/>
          <w:sz w:val="28"/>
          <w:szCs w:val="28"/>
        </w:rPr>
        <w:t xml:space="preserve"> </w:t>
      </w:r>
      <w:r w:rsidR="00653507">
        <w:rPr>
          <w:rFonts w:ascii="Times New Roman" w:hAnsi="Times New Roman" w:cs="Times New Roman"/>
          <w:sz w:val="28"/>
          <w:szCs w:val="28"/>
        </w:rPr>
        <w:t xml:space="preserve">запрете на переход доли по наследству </w:t>
      </w:r>
      <w:r w:rsidR="00D629FD">
        <w:rPr>
          <w:rFonts w:ascii="Times New Roman" w:hAnsi="Times New Roman" w:cs="Times New Roman"/>
          <w:sz w:val="28"/>
          <w:szCs w:val="28"/>
        </w:rPr>
        <w:t xml:space="preserve">после смерти участника, что будет подробнее рассмотрено далее в </w:t>
      </w:r>
      <w:r w:rsidR="006E5567">
        <w:rPr>
          <w:rFonts w:ascii="Times New Roman" w:hAnsi="Times New Roman" w:cs="Times New Roman"/>
          <w:sz w:val="28"/>
          <w:szCs w:val="28"/>
        </w:rPr>
        <w:t xml:space="preserve">главе </w:t>
      </w:r>
      <w:r w:rsidR="00D629FD">
        <w:rPr>
          <w:rFonts w:ascii="Times New Roman" w:hAnsi="Times New Roman" w:cs="Times New Roman"/>
          <w:sz w:val="28"/>
          <w:szCs w:val="28"/>
        </w:rPr>
        <w:t xml:space="preserve">4.  </w:t>
      </w:r>
    </w:p>
    <w:p w14:paraId="31E1CB8A" w14:textId="31BDF135" w:rsidR="00E07C9E" w:rsidRPr="00577C93" w:rsidRDefault="00A01D22" w:rsidP="007E5DF0">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 основании изложенного можно сделать в</w:t>
      </w:r>
      <w:r w:rsidR="00653507">
        <w:rPr>
          <w:rFonts w:ascii="Times New Roman" w:hAnsi="Times New Roman" w:cs="Times New Roman"/>
          <w:sz w:val="28"/>
          <w:szCs w:val="28"/>
        </w:rPr>
        <w:t xml:space="preserve">ывод о том, что </w:t>
      </w:r>
      <w:r w:rsidR="002D03AD">
        <w:rPr>
          <w:rFonts w:ascii="Times New Roman" w:hAnsi="Times New Roman" w:cs="Times New Roman"/>
          <w:sz w:val="28"/>
          <w:szCs w:val="28"/>
        </w:rPr>
        <w:t xml:space="preserve">формально </w:t>
      </w:r>
      <w:r w:rsidR="00BC1CCC">
        <w:rPr>
          <w:rFonts w:ascii="Times New Roman" w:hAnsi="Times New Roman" w:cs="Times New Roman"/>
          <w:sz w:val="28"/>
          <w:szCs w:val="28"/>
        </w:rPr>
        <w:br/>
      </w:r>
      <w:r w:rsidR="002D03AD">
        <w:rPr>
          <w:rFonts w:ascii="Times New Roman" w:hAnsi="Times New Roman" w:cs="Times New Roman"/>
          <w:sz w:val="28"/>
          <w:szCs w:val="28"/>
        </w:rPr>
        <w:t xml:space="preserve">в законе воплощены положения, защищающие </w:t>
      </w:r>
      <w:r w:rsidR="00653507">
        <w:rPr>
          <w:rFonts w:ascii="Times New Roman" w:hAnsi="Times New Roman" w:cs="Times New Roman"/>
          <w:sz w:val="28"/>
          <w:szCs w:val="28"/>
        </w:rPr>
        <w:t>права наследников</w:t>
      </w:r>
      <w:r>
        <w:rPr>
          <w:rFonts w:ascii="Times New Roman" w:hAnsi="Times New Roman" w:cs="Times New Roman"/>
          <w:sz w:val="28"/>
          <w:szCs w:val="28"/>
        </w:rPr>
        <w:t xml:space="preserve"> при использовании любого из рассмотренных вариантов наследования доли: наследник </w:t>
      </w:r>
      <w:r w:rsidR="00653507">
        <w:rPr>
          <w:rFonts w:ascii="Times New Roman" w:hAnsi="Times New Roman" w:cs="Times New Roman"/>
          <w:sz w:val="28"/>
          <w:szCs w:val="28"/>
        </w:rPr>
        <w:t xml:space="preserve">в любом случае </w:t>
      </w:r>
      <w:r>
        <w:rPr>
          <w:rFonts w:ascii="Times New Roman" w:hAnsi="Times New Roman" w:cs="Times New Roman"/>
          <w:sz w:val="28"/>
          <w:szCs w:val="28"/>
        </w:rPr>
        <w:t>получает</w:t>
      </w:r>
      <w:r w:rsidR="00653507">
        <w:rPr>
          <w:rFonts w:ascii="Times New Roman" w:hAnsi="Times New Roman" w:cs="Times New Roman"/>
          <w:sz w:val="28"/>
          <w:szCs w:val="28"/>
        </w:rPr>
        <w:t xml:space="preserve"> либо долю, </w:t>
      </w:r>
      <w:r>
        <w:rPr>
          <w:rFonts w:ascii="Times New Roman" w:hAnsi="Times New Roman" w:cs="Times New Roman"/>
          <w:sz w:val="28"/>
          <w:szCs w:val="28"/>
        </w:rPr>
        <w:t>либо денежную компенсацию стоимости доли</w:t>
      </w:r>
      <w:r w:rsidR="00600322">
        <w:rPr>
          <w:rFonts w:ascii="Times New Roman" w:hAnsi="Times New Roman" w:cs="Times New Roman"/>
          <w:sz w:val="28"/>
          <w:szCs w:val="28"/>
        </w:rPr>
        <w:t xml:space="preserve">, которую он, помимо прочего, имеет право оспорить </w:t>
      </w:r>
      <w:r w:rsidR="00BC1CCC">
        <w:rPr>
          <w:rFonts w:ascii="Times New Roman" w:hAnsi="Times New Roman" w:cs="Times New Roman"/>
          <w:sz w:val="28"/>
          <w:szCs w:val="28"/>
        </w:rPr>
        <w:br/>
      </w:r>
      <w:r w:rsidR="00600322">
        <w:rPr>
          <w:rFonts w:ascii="Times New Roman" w:hAnsi="Times New Roman" w:cs="Times New Roman"/>
          <w:sz w:val="28"/>
          <w:szCs w:val="28"/>
        </w:rPr>
        <w:t>в судебном порядке</w:t>
      </w:r>
      <w:r>
        <w:rPr>
          <w:rFonts w:ascii="Times New Roman" w:hAnsi="Times New Roman" w:cs="Times New Roman"/>
          <w:sz w:val="28"/>
          <w:szCs w:val="28"/>
        </w:rPr>
        <w:t xml:space="preserve">. </w:t>
      </w:r>
      <w:r w:rsidR="00653507">
        <w:rPr>
          <w:rFonts w:ascii="Times New Roman" w:hAnsi="Times New Roman" w:cs="Times New Roman"/>
          <w:sz w:val="28"/>
          <w:szCs w:val="28"/>
        </w:rPr>
        <w:t xml:space="preserve">Конечно, </w:t>
      </w:r>
      <w:r w:rsidR="002D03AD">
        <w:rPr>
          <w:rFonts w:ascii="Times New Roman" w:hAnsi="Times New Roman" w:cs="Times New Roman"/>
          <w:sz w:val="28"/>
          <w:szCs w:val="28"/>
        </w:rPr>
        <w:t xml:space="preserve">нельзя </w:t>
      </w:r>
      <w:r w:rsidR="00653507">
        <w:rPr>
          <w:rFonts w:ascii="Times New Roman" w:hAnsi="Times New Roman" w:cs="Times New Roman"/>
          <w:sz w:val="28"/>
          <w:szCs w:val="28"/>
        </w:rPr>
        <w:t xml:space="preserve">исключить возможность недобросовестного поведения остальных участников, однако для </w:t>
      </w:r>
      <w:r w:rsidR="002D03AD">
        <w:rPr>
          <w:rFonts w:ascii="Times New Roman" w:hAnsi="Times New Roman" w:cs="Times New Roman"/>
          <w:sz w:val="28"/>
          <w:szCs w:val="28"/>
        </w:rPr>
        <w:t>разработки</w:t>
      </w:r>
      <w:r w:rsidR="00653507">
        <w:rPr>
          <w:rFonts w:ascii="Times New Roman" w:hAnsi="Times New Roman" w:cs="Times New Roman"/>
          <w:sz w:val="28"/>
          <w:szCs w:val="28"/>
        </w:rPr>
        <w:t xml:space="preserve"> общих правил </w:t>
      </w:r>
      <w:r w:rsidR="002D03AD">
        <w:rPr>
          <w:rFonts w:ascii="Times New Roman" w:hAnsi="Times New Roman" w:cs="Times New Roman"/>
          <w:sz w:val="28"/>
          <w:szCs w:val="28"/>
        </w:rPr>
        <w:t xml:space="preserve">и выводов представляется верным исходить из презумпции добросовестности участников оборота. </w:t>
      </w:r>
    </w:p>
    <w:p w14:paraId="212E5FB5" w14:textId="1AF1BF12" w:rsidR="00CF788C" w:rsidRPr="002032CE" w:rsidRDefault="00832E5D" w:rsidP="002032CE">
      <w:pPr>
        <w:tabs>
          <w:tab w:val="left" w:pos="709"/>
        </w:tabs>
        <w:spacing w:line="36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00ED15FE" w:rsidRPr="002032CE">
        <w:rPr>
          <w:rFonts w:ascii="Times New Roman" w:hAnsi="Times New Roman" w:cs="Times New Roman"/>
          <w:sz w:val="28"/>
          <w:szCs w:val="28"/>
        </w:rPr>
        <w:t xml:space="preserve"> </w:t>
      </w:r>
      <w:r w:rsidR="002032CE" w:rsidRPr="002032CE">
        <w:rPr>
          <w:rFonts w:ascii="Times New Roman" w:hAnsi="Times New Roman" w:cs="Times New Roman"/>
          <w:sz w:val="28"/>
          <w:szCs w:val="28"/>
        </w:rPr>
        <w:t xml:space="preserve">Резюмируя изложенное, </w:t>
      </w:r>
      <w:r w:rsidR="002D03AD">
        <w:rPr>
          <w:rFonts w:ascii="Times New Roman" w:hAnsi="Times New Roman" w:cs="Times New Roman"/>
          <w:sz w:val="28"/>
          <w:szCs w:val="28"/>
        </w:rPr>
        <w:t>возможно</w:t>
      </w:r>
      <w:r w:rsidR="002032CE" w:rsidRPr="002032CE">
        <w:rPr>
          <w:rFonts w:ascii="Times New Roman" w:hAnsi="Times New Roman" w:cs="Times New Roman"/>
          <w:sz w:val="28"/>
          <w:szCs w:val="28"/>
        </w:rPr>
        <w:t xml:space="preserve"> </w:t>
      </w:r>
      <w:r w:rsidR="00653507">
        <w:rPr>
          <w:rFonts w:ascii="Times New Roman" w:hAnsi="Times New Roman" w:cs="Times New Roman"/>
          <w:sz w:val="28"/>
          <w:szCs w:val="28"/>
        </w:rPr>
        <w:t>сформулировать</w:t>
      </w:r>
      <w:r w:rsidR="002032CE" w:rsidRPr="002032CE">
        <w:rPr>
          <w:rFonts w:ascii="Times New Roman" w:hAnsi="Times New Roman" w:cs="Times New Roman"/>
          <w:sz w:val="28"/>
          <w:szCs w:val="28"/>
        </w:rPr>
        <w:t xml:space="preserve"> основные выводы:</w:t>
      </w:r>
    </w:p>
    <w:p w14:paraId="13FEE3B5" w14:textId="53F240CC" w:rsidR="002032CE" w:rsidRPr="007F02AB" w:rsidRDefault="002032CE" w:rsidP="00653507">
      <w:pPr>
        <w:pStyle w:val="a3"/>
        <w:numPr>
          <w:ilvl w:val="0"/>
          <w:numId w:val="17"/>
        </w:numPr>
        <w:tabs>
          <w:tab w:val="left" w:pos="0"/>
        </w:tabs>
        <w:spacing w:line="360" w:lineRule="auto"/>
        <w:ind w:left="0" w:firstLine="709"/>
        <w:jc w:val="both"/>
        <w:rPr>
          <w:rFonts w:ascii="Times New Roman" w:hAnsi="Times New Roman" w:cs="Times New Roman"/>
          <w:sz w:val="28"/>
          <w:szCs w:val="28"/>
        </w:rPr>
      </w:pPr>
      <w:r w:rsidRPr="007F02AB">
        <w:rPr>
          <w:rFonts w:ascii="Times New Roman" w:hAnsi="Times New Roman" w:cs="Times New Roman"/>
          <w:sz w:val="28"/>
          <w:szCs w:val="28"/>
        </w:rPr>
        <w:t>Е</w:t>
      </w:r>
      <w:r w:rsidR="006A74D5" w:rsidRPr="007F02AB">
        <w:rPr>
          <w:rFonts w:ascii="Times New Roman" w:hAnsi="Times New Roman" w:cs="Times New Roman"/>
          <w:sz w:val="28"/>
          <w:szCs w:val="28"/>
        </w:rPr>
        <w:t>сли в</w:t>
      </w:r>
      <w:r w:rsidR="00653507">
        <w:rPr>
          <w:rFonts w:ascii="Times New Roman" w:hAnsi="Times New Roman" w:cs="Times New Roman"/>
          <w:sz w:val="28"/>
          <w:szCs w:val="28"/>
        </w:rPr>
        <w:t xml:space="preserve"> состав принятого наследства входит доля</w:t>
      </w:r>
      <w:r w:rsidR="006A74D5" w:rsidRPr="007F02AB">
        <w:rPr>
          <w:rFonts w:ascii="Times New Roman" w:hAnsi="Times New Roman" w:cs="Times New Roman"/>
          <w:sz w:val="28"/>
          <w:szCs w:val="28"/>
        </w:rPr>
        <w:t>, наследник</w:t>
      </w:r>
      <w:r w:rsidR="000B1732" w:rsidRPr="007F02AB">
        <w:rPr>
          <w:rFonts w:ascii="Times New Roman" w:hAnsi="Times New Roman" w:cs="Times New Roman"/>
          <w:sz w:val="28"/>
          <w:szCs w:val="28"/>
        </w:rPr>
        <w:t xml:space="preserve"> </w:t>
      </w:r>
      <w:r w:rsidR="00653507">
        <w:rPr>
          <w:rFonts w:ascii="Times New Roman" w:hAnsi="Times New Roman" w:cs="Times New Roman"/>
          <w:sz w:val="28"/>
          <w:szCs w:val="28"/>
        </w:rPr>
        <w:t xml:space="preserve">приобретает долю с момента открытия наследства и получает </w:t>
      </w:r>
      <w:r w:rsidRPr="007F02AB">
        <w:rPr>
          <w:rFonts w:ascii="Times New Roman" w:hAnsi="Times New Roman" w:cs="Times New Roman"/>
          <w:sz w:val="28"/>
          <w:szCs w:val="28"/>
        </w:rPr>
        <w:t>право стать участником общества.</w:t>
      </w:r>
    </w:p>
    <w:p w14:paraId="39F06DEA" w14:textId="520D084A" w:rsidR="007F02AB" w:rsidRPr="007F02AB" w:rsidRDefault="007F02AB" w:rsidP="00653507">
      <w:pPr>
        <w:pStyle w:val="a3"/>
        <w:numPr>
          <w:ilvl w:val="0"/>
          <w:numId w:val="17"/>
        </w:numPr>
        <w:tabs>
          <w:tab w:val="left" w:pos="0"/>
        </w:tabs>
        <w:spacing w:line="360" w:lineRule="auto"/>
        <w:ind w:left="0" w:firstLine="709"/>
        <w:jc w:val="both"/>
        <w:rPr>
          <w:rFonts w:ascii="Times New Roman" w:hAnsi="Times New Roman" w:cs="Times New Roman"/>
          <w:sz w:val="28"/>
          <w:szCs w:val="28"/>
        </w:rPr>
      </w:pPr>
      <w:r w:rsidRPr="007F02AB">
        <w:rPr>
          <w:rFonts w:ascii="Times New Roman" w:hAnsi="Times New Roman" w:cs="Times New Roman"/>
          <w:sz w:val="28"/>
          <w:szCs w:val="28"/>
        </w:rPr>
        <w:t>П</w:t>
      </w:r>
      <w:r w:rsidR="006A74D5" w:rsidRPr="007F02AB">
        <w:rPr>
          <w:rFonts w:ascii="Times New Roman" w:hAnsi="Times New Roman" w:cs="Times New Roman"/>
          <w:sz w:val="28"/>
          <w:szCs w:val="28"/>
        </w:rPr>
        <w:t xml:space="preserve">раво наследника стать участником общества может быть </w:t>
      </w:r>
      <w:r w:rsidR="00653507">
        <w:rPr>
          <w:rFonts w:ascii="Times New Roman" w:hAnsi="Times New Roman" w:cs="Times New Roman"/>
          <w:sz w:val="28"/>
          <w:szCs w:val="28"/>
        </w:rPr>
        <w:t>обусловлено необходимостью</w:t>
      </w:r>
      <w:r w:rsidRPr="007F02AB">
        <w:rPr>
          <w:rFonts w:ascii="Times New Roman" w:hAnsi="Times New Roman" w:cs="Times New Roman"/>
          <w:sz w:val="28"/>
          <w:szCs w:val="28"/>
        </w:rPr>
        <w:t xml:space="preserve"> получения</w:t>
      </w:r>
      <w:r w:rsidR="006A74D5" w:rsidRPr="007F02AB">
        <w:rPr>
          <w:rFonts w:ascii="Times New Roman" w:hAnsi="Times New Roman" w:cs="Times New Roman"/>
          <w:sz w:val="28"/>
          <w:szCs w:val="28"/>
        </w:rPr>
        <w:t xml:space="preserve"> согласия остальных его участников</w:t>
      </w:r>
      <w:r w:rsidRPr="007F02AB">
        <w:rPr>
          <w:rFonts w:ascii="Times New Roman" w:hAnsi="Times New Roman" w:cs="Times New Roman"/>
          <w:sz w:val="28"/>
          <w:szCs w:val="28"/>
        </w:rPr>
        <w:t>.</w:t>
      </w:r>
    </w:p>
    <w:p w14:paraId="3FD13DDC" w14:textId="5EDB413D" w:rsidR="007F02AB" w:rsidRDefault="00653507" w:rsidP="00653507">
      <w:pPr>
        <w:pStyle w:val="a3"/>
        <w:numPr>
          <w:ilvl w:val="0"/>
          <w:numId w:val="17"/>
        </w:numPr>
        <w:tabs>
          <w:tab w:val="left" w:pos="0"/>
        </w:tabs>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Процедура получения согласия нормативно не урегулирована </w:t>
      </w:r>
      <w:r w:rsidR="00BC1CCC">
        <w:rPr>
          <w:rFonts w:ascii="Times New Roman" w:hAnsi="Times New Roman" w:cs="Times New Roman"/>
          <w:sz w:val="28"/>
          <w:szCs w:val="28"/>
        </w:rPr>
        <w:br/>
      </w:r>
      <w:r>
        <w:rPr>
          <w:rFonts w:ascii="Times New Roman" w:hAnsi="Times New Roman" w:cs="Times New Roman"/>
          <w:sz w:val="28"/>
          <w:szCs w:val="28"/>
        </w:rPr>
        <w:t>и может быть закреплена уставом. Как правило, с</w:t>
      </w:r>
      <w:r w:rsidR="007F02AB" w:rsidRPr="007F02AB">
        <w:rPr>
          <w:rFonts w:ascii="Times New Roman" w:hAnsi="Times New Roman" w:cs="Times New Roman"/>
          <w:sz w:val="28"/>
          <w:szCs w:val="28"/>
        </w:rPr>
        <w:t xml:space="preserve"> целью получения согласия наследник обращается к участникам общества с</w:t>
      </w:r>
      <w:r>
        <w:rPr>
          <w:rFonts w:ascii="Times New Roman" w:hAnsi="Times New Roman" w:cs="Times New Roman"/>
          <w:sz w:val="28"/>
          <w:szCs w:val="28"/>
        </w:rPr>
        <w:t xml:space="preserve"> письменным</w:t>
      </w:r>
      <w:r w:rsidR="007F02AB" w:rsidRPr="007F02AB">
        <w:rPr>
          <w:rFonts w:ascii="Times New Roman" w:hAnsi="Times New Roman" w:cs="Times New Roman"/>
          <w:sz w:val="28"/>
          <w:szCs w:val="28"/>
        </w:rPr>
        <w:t xml:space="preserve"> </w:t>
      </w:r>
      <w:r w:rsidR="007F02AB" w:rsidRPr="00B35973">
        <w:rPr>
          <w:rFonts w:ascii="Times New Roman" w:hAnsi="Times New Roman" w:cs="Times New Roman"/>
          <w:sz w:val="28"/>
          <w:szCs w:val="28"/>
        </w:rPr>
        <w:t>предложением.</w:t>
      </w:r>
    </w:p>
    <w:p w14:paraId="14B00F9C" w14:textId="1C62A9D6" w:rsidR="00653507" w:rsidRPr="00653507" w:rsidRDefault="00653507" w:rsidP="00653507">
      <w:pPr>
        <w:pStyle w:val="a3"/>
        <w:numPr>
          <w:ilvl w:val="0"/>
          <w:numId w:val="17"/>
        </w:numPr>
        <w:tabs>
          <w:tab w:val="left" w:pos="0"/>
        </w:tabs>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Участники общества вправе принять наследника в число участников общества или отказать ему. </w:t>
      </w:r>
      <w:r w:rsidRPr="00653507">
        <w:rPr>
          <w:rFonts w:ascii="Times New Roman" w:hAnsi="Times New Roman" w:cs="Times New Roman"/>
          <w:sz w:val="28"/>
          <w:szCs w:val="28"/>
        </w:rPr>
        <w:t xml:space="preserve">Если в получении согласия отказано, </w:t>
      </w:r>
      <w:r w:rsidR="00BC1CCC">
        <w:rPr>
          <w:rFonts w:ascii="Times New Roman" w:hAnsi="Times New Roman" w:cs="Times New Roman"/>
          <w:sz w:val="28"/>
          <w:szCs w:val="28"/>
        </w:rPr>
        <w:br/>
      </w:r>
      <w:r w:rsidRPr="00653507">
        <w:rPr>
          <w:rFonts w:ascii="Times New Roman" w:hAnsi="Times New Roman" w:cs="Times New Roman"/>
          <w:sz w:val="28"/>
          <w:szCs w:val="28"/>
        </w:rPr>
        <w:t>то наследник вправе получить действительную стоимость унаследованной доли.</w:t>
      </w:r>
    </w:p>
    <w:p w14:paraId="1CC59BBE" w14:textId="6EACD3BA" w:rsidR="00653507" w:rsidRDefault="00653507" w:rsidP="00653507">
      <w:pPr>
        <w:pStyle w:val="a3"/>
        <w:numPr>
          <w:ilvl w:val="0"/>
          <w:numId w:val="17"/>
        </w:numPr>
        <w:tabs>
          <w:tab w:val="left" w:pos="0"/>
        </w:tabs>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7F02AB" w:rsidRPr="007F02AB">
        <w:rPr>
          <w:rFonts w:ascii="Times New Roman" w:hAnsi="Times New Roman" w:cs="Times New Roman"/>
          <w:sz w:val="28"/>
          <w:szCs w:val="28"/>
        </w:rPr>
        <w:t>видетельство о праве на наследство на долю</w:t>
      </w:r>
      <w:r>
        <w:rPr>
          <w:rFonts w:ascii="Times New Roman" w:hAnsi="Times New Roman" w:cs="Times New Roman"/>
          <w:sz w:val="28"/>
          <w:szCs w:val="28"/>
        </w:rPr>
        <w:t xml:space="preserve"> выдается</w:t>
      </w:r>
      <w:r w:rsidR="007F02AB" w:rsidRPr="007F02AB">
        <w:rPr>
          <w:rFonts w:ascii="Times New Roman" w:hAnsi="Times New Roman" w:cs="Times New Roman"/>
          <w:sz w:val="28"/>
          <w:szCs w:val="28"/>
        </w:rPr>
        <w:t xml:space="preserve"> независимо от получени</w:t>
      </w:r>
      <w:r>
        <w:rPr>
          <w:rFonts w:ascii="Times New Roman" w:hAnsi="Times New Roman" w:cs="Times New Roman"/>
          <w:sz w:val="28"/>
          <w:szCs w:val="28"/>
        </w:rPr>
        <w:t>я согласия остальных участников.</w:t>
      </w:r>
    </w:p>
    <w:p w14:paraId="21348D1D" w14:textId="77777777" w:rsidR="007F02AB" w:rsidRDefault="007F02AB" w:rsidP="007F02AB">
      <w:pPr>
        <w:autoSpaceDE w:val="0"/>
        <w:autoSpaceDN w:val="0"/>
        <w:adjustRightInd w:val="0"/>
        <w:jc w:val="both"/>
        <w:rPr>
          <w:rFonts w:ascii="Times New Roman" w:hAnsi="Times New Roman" w:cs="Times New Roman"/>
          <w:color w:val="FF0000"/>
          <w:sz w:val="28"/>
          <w:szCs w:val="28"/>
        </w:rPr>
      </w:pPr>
    </w:p>
    <w:p w14:paraId="3D86974C" w14:textId="415ED8B8" w:rsidR="00A261F2" w:rsidRPr="002032CE" w:rsidRDefault="00A261F2" w:rsidP="002032CE">
      <w:pPr>
        <w:autoSpaceDE w:val="0"/>
        <w:autoSpaceDN w:val="0"/>
        <w:adjustRightInd w:val="0"/>
        <w:jc w:val="both"/>
        <w:rPr>
          <w:rFonts w:ascii="Times New Roman" w:hAnsi="Times New Roman" w:cs="Times New Roman"/>
          <w:color w:val="FF0000"/>
          <w:sz w:val="28"/>
          <w:szCs w:val="28"/>
        </w:rPr>
      </w:pPr>
      <w:r w:rsidRPr="002032CE">
        <w:rPr>
          <w:rFonts w:ascii="Times New Roman" w:hAnsi="Times New Roman" w:cs="Times New Roman"/>
          <w:sz w:val="28"/>
          <w:szCs w:val="28"/>
          <w:highlight w:val="green"/>
        </w:rPr>
        <w:br w:type="page"/>
      </w:r>
    </w:p>
    <w:p w14:paraId="6D55D0E7" w14:textId="583EBBDA" w:rsidR="00491C6E" w:rsidRPr="00B35973" w:rsidRDefault="006C3F55" w:rsidP="003577B2">
      <w:pPr>
        <w:pStyle w:val="2"/>
        <w:jc w:val="center"/>
      </w:pPr>
      <w:bookmarkStart w:id="10" w:name="_Toc6839520"/>
      <w:r w:rsidRPr="00B35973">
        <w:lastRenderedPageBreak/>
        <w:t xml:space="preserve">3. </w:t>
      </w:r>
      <w:r w:rsidR="00491C6E" w:rsidRPr="00B35973">
        <w:t>Охрана прав</w:t>
      </w:r>
      <w:r w:rsidR="002D3F0B" w:rsidRPr="00B35973">
        <w:t xml:space="preserve"> наследников</w:t>
      </w:r>
      <w:bookmarkEnd w:id="10"/>
    </w:p>
    <w:p w14:paraId="41CEE672" w14:textId="1555BBE1" w:rsidR="0068324D" w:rsidRDefault="00830224" w:rsidP="0013657B">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13657B" w:rsidRPr="007E5DF0">
        <w:rPr>
          <w:rFonts w:ascii="Times New Roman" w:hAnsi="Times New Roman" w:cs="Times New Roman"/>
          <w:sz w:val="28"/>
          <w:szCs w:val="28"/>
        </w:rPr>
        <w:t xml:space="preserve">Как </w:t>
      </w:r>
      <w:r w:rsidR="00302D74">
        <w:rPr>
          <w:rFonts w:ascii="Times New Roman" w:hAnsi="Times New Roman" w:cs="Times New Roman"/>
          <w:sz w:val="28"/>
          <w:szCs w:val="28"/>
        </w:rPr>
        <w:t>известно, деятельность обществ</w:t>
      </w:r>
      <w:r w:rsidR="0013657B" w:rsidRPr="007E5DF0">
        <w:rPr>
          <w:rFonts w:ascii="Times New Roman" w:hAnsi="Times New Roman" w:cs="Times New Roman"/>
          <w:sz w:val="28"/>
          <w:szCs w:val="28"/>
        </w:rPr>
        <w:t xml:space="preserve"> является весьма специфической. </w:t>
      </w:r>
      <w:r w:rsidR="00BC1CCC">
        <w:rPr>
          <w:rFonts w:ascii="Times New Roman" w:hAnsi="Times New Roman" w:cs="Times New Roman"/>
          <w:sz w:val="28"/>
          <w:szCs w:val="28"/>
        </w:rPr>
        <w:br/>
      </w:r>
      <w:r w:rsidR="0013657B" w:rsidRPr="007E5DF0">
        <w:rPr>
          <w:rFonts w:ascii="Times New Roman" w:hAnsi="Times New Roman" w:cs="Times New Roman"/>
          <w:sz w:val="28"/>
          <w:szCs w:val="28"/>
        </w:rPr>
        <w:t xml:space="preserve">В случае смерти одного из участников необходимо обеспечить бесперебойную работу общества, а также независимость </w:t>
      </w:r>
      <w:r w:rsidR="00302D74">
        <w:rPr>
          <w:rFonts w:ascii="Times New Roman" w:hAnsi="Times New Roman" w:cs="Times New Roman"/>
          <w:sz w:val="28"/>
          <w:szCs w:val="28"/>
        </w:rPr>
        <w:t xml:space="preserve">его </w:t>
      </w:r>
      <w:r w:rsidR="0013657B" w:rsidRPr="007E5DF0">
        <w:rPr>
          <w:rFonts w:ascii="Times New Roman" w:hAnsi="Times New Roman" w:cs="Times New Roman"/>
          <w:sz w:val="28"/>
          <w:szCs w:val="28"/>
        </w:rPr>
        <w:t>работы от срока оформления наследства. Для достижения данной цели используется механизм доверительного управления долями, принадлежавшими умершему учас</w:t>
      </w:r>
      <w:r w:rsidR="0013657B">
        <w:rPr>
          <w:rFonts w:ascii="Times New Roman" w:hAnsi="Times New Roman" w:cs="Times New Roman"/>
          <w:sz w:val="28"/>
          <w:szCs w:val="28"/>
        </w:rPr>
        <w:t xml:space="preserve">тнику. </w:t>
      </w:r>
    </w:p>
    <w:p w14:paraId="53BA47E3" w14:textId="6DF96FBF" w:rsidR="0068324D" w:rsidRDefault="0068324D" w:rsidP="0068324D">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302D74" w:rsidRPr="00E10DC5">
        <w:rPr>
          <w:rFonts w:ascii="Times New Roman" w:hAnsi="Times New Roman" w:cs="Times New Roman"/>
          <w:sz w:val="28"/>
          <w:szCs w:val="28"/>
        </w:rPr>
        <w:t>В  связи с р</w:t>
      </w:r>
      <w:r w:rsidRPr="00E10DC5">
        <w:rPr>
          <w:rFonts w:ascii="Times New Roman" w:hAnsi="Times New Roman" w:cs="Times New Roman"/>
          <w:sz w:val="28"/>
          <w:szCs w:val="28"/>
        </w:rPr>
        <w:t xml:space="preserve">анее </w:t>
      </w:r>
      <w:r w:rsidR="00302D74" w:rsidRPr="00E10DC5">
        <w:rPr>
          <w:rFonts w:ascii="Times New Roman" w:hAnsi="Times New Roman" w:cs="Times New Roman"/>
          <w:sz w:val="28"/>
          <w:szCs w:val="28"/>
        </w:rPr>
        <w:t>рассмотренными вопросами</w:t>
      </w:r>
      <w:r w:rsidRPr="00E10DC5">
        <w:rPr>
          <w:rFonts w:ascii="Times New Roman" w:hAnsi="Times New Roman" w:cs="Times New Roman"/>
          <w:sz w:val="28"/>
          <w:szCs w:val="28"/>
        </w:rPr>
        <w:t xml:space="preserve"> </w:t>
      </w:r>
      <w:r w:rsidR="00302D74" w:rsidRPr="00E10DC5">
        <w:rPr>
          <w:rFonts w:ascii="Times New Roman" w:hAnsi="Times New Roman" w:cs="Times New Roman"/>
          <w:sz w:val="28"/>
          <w:szCs w:val="28"/>
        </w:rPr>
        <w:t>о механизмах</w:t>
      </w:r>
      <w:r w:rsidRPr="00E10DC5">
        <w:rPr>
          <w:rFonts w:ascii="Times New Roman" w:hAnsi="Times New Roman" w:cs="Times New Roman"/>
          <w:sz w:val="28"/>
          <w:szCs w:val="28"/>
        </w:rPr>
        <w:t xml:space="preserve"> перехода доли по наследству</w:t>
      </w:r>
      <w:r w:rsidR="00302D74" w:rsidRPr="00E10DC5">
        <w:rPr>
          <w:rFonts w:ascii="Times New Roman" w:hAnsi="Times New Roman" w:cs="Times New Roman"/>
          <w:sz w:val="28"/>
          <w:szCs w:val="28"/>
        </w:rPr>
        <w:t xml:space="preserve"> (обусловленные и необусловленные согласием остальных участников), о несовпадении момента перехода доли и перехода статуса, возникаю</w:t>
      </w:r>
      <w:r w:rsidRPr="00E10DC5">
        <w:rPr>
          <w:rFonts w:ascii="Times New Roman" w:hAnsi="Times New Roman" w:cs="Times New Roman"/>
          <w:sz w:val="28"/>
          <w:szCs w:val="28"/>
        </w:rPr>
        <w:t xml:space="preserve">т </w:t>
      </w:r>
      <w:r w:rsidR="00C307D8" w:rsidRPr="00E10DC5">
        <w:rPr>
          <w:rFonts w:ascii="Times New Roman" w:hAnsi="Times New Roman" w:cs="Times New Roman"/>
          <w:sz w:val="28"/>
          <w:szCs w:val="28"/>
        </w:rPr>
        <w:t>следующие</w:t>
      </w:r>
      <w:r w:rsidR="00302D74" w:rsidRPr="00E10DC5">
        <w:rPr>
          <w:rFonts w:ascii="Times New Roman" w:hAnsi="Times New Roman" w:cs="Times New Roman"/>
          <w:sz w:val="28"/>
          <w:szCs w:val="28"/>
        </w:rPr>
        <w:t xml:space="preserve"> </w:t>
      </w:r>
      <w:r w:rsidRPr="00E10DC5">
        <w:rPr>
          <w:rFonts w:ascii="Times New Roman" w:hAnsi="Times New Roman" w:cs="Times New Roman"/>
          <w:sz w:val="28"/>
          <w:szCs w:val="28"/>
        </w:rPr>
        <w:t>вопрос</w:t>
      </w:r>
      <w:r w:rsidR="00302D74" w:rsidRPr="00E10DC5">
        <w:rPr>
          <w:rFonts w:ascii="Times New Roman" w:hAnsi="Times New Roman" w:cs="Times New Roman"/>
          <w:sz w:val="28"/>
          <w:szCs w:val="28"/>
        </w:rPr>
        <w:t xml:space="preserve">ы: </w:t>
      </w:r>
      <w:r w:rsidRPr="00E10DC5">
        <w:rPr>
          <w:rFonts w:ascii="Times New Roman" w:hAnsi="Times New Roman" w:cs="Times New Roman"/>
          <w:sz w:val="28"/>
          <w:szCs w:val="28"/>
        </w:rPr>
        <w:t>кто владеет долей с момента смерти участника до момента получения отказа</w:t>
      </w:r>
      <w:r w:rsidR="00302D74" w:rsidRPr="00E10DC5">
        <w:rPr>
          <w:rFonts w:ascii="Times New Roman" w:hAnsi="Times New Roman" w:cs="Times New Roman"/>
          <w:sz w:val="28"/>
          <w:szCs w:val="28"/>
        </w:rPr>
        <w:t xml:space="preserve"> или согласия</w:t>
      </w:r>
      <w:r w:rsidR="005E7089">
        <w:rPr>
          <w:rFonts w:ascii="Times New Roman" w:hAnsi="Times New Roman" w:cs="Times New Roman"/>
          <w:sz w:val="28"/>
          <w:szCs w:val="28"/>
        </w:rPr>
        <w:t xml:space="preserve"> остальных участников</w:t>
      </w:r>
      <w:r w:rsidR="00302D74" w:rsidRPr="00E10DC5">
        <w:rPr>
          <w:rFonts w:ascii="Times New Roman" w:hAnsi="Times New Roman" w:cs="Times New Roman"/>
          <w:sz w:val="28"/>
          <w:szCs w:val="28"/>
        </w:rPr>
        <w:t>, и после получения согласия до принятия наследства</w:t>
      </w:r>
      <w:r w:rsidRPr="00E10DC5">
        <w:rPr>
          <w:rFonts w:ascii="Times New Roman" w:hAnsi="Times New Roman" w:cs="Times New Roman"/>
          <w:sz w:val="28"/>
          <w:szCs w:val="28"/>
        </w:rPr>
        <w:t xml:space="preserve">, </w:t>
      </w:r>
      <w:r w:rsidR="00302D74" w:rsidRPr="00E10DC5">
        <w:rPr>
          <w:rFonts w:ascii="Times New Roman" w:hAnsi="Times New Roman" w:cs="Times New Roman"/>
          <w:sz w:val="28"/>
          <w:szCs w:val="28"/>
        </w:rPr>
        <w:t xml:space="preserve">а в случае, если согласие не требуется, то </w:t>
      </w:r>
      <w:r w:rsidRPr="00E10DC5">
        <w:rPr>
          <w:rFonts w:ascii="Times New Roman" w:hAnsi="Times New Roman" w:cs="Times New Roman"/>
          <w:sz w:val="28"/>
          <w:szCs w:val="28"/>
        </w:rPr>
        <w:t xml:space="preserve">с момента смерти до принятия </w:t>
      </w:r>
      <w:r w:rsidR="00302D74" w:rsidRPr="00E10DC5">
        <w:rPr>
          <w:rFonts w:ascii="Times New Roman" w:hAnsi="Times New Roman" w:cs="Times New Roman"/>
          <w:sz w:val="28"/>
          <w:szCs w:val="28"/>
        </w:rPr>
        <w:t>наследства</w:t>
      </w:r>
      <w:r w:rsidRPr="00E10DC5">
        <w:rPr>
          <w:rFonts w:ascii="Times New Roman" w:hAnsi="Times New Roman" w:cs="Times New Roman"/>
          <w:sz w:val="28"/>
          <w:szCs w:val="28"/>
        </w:rPr>
        <w:t>.</w:t>
      </w:r>
    </w:p>
    <w:p w14:paraId="265E507A" w14:textId="1540E6FA" w:rsidR="0013657B" w:rsidRDefault="0068324D" w:rsidP="0013657B">
      <w:pPr>
        <w:tabs>
          <w:tab w:val="left" w:pos="709"/>
        </w:tabs>
        <w:spacing w:line="360" w:lineRule="auto"/>
        <w:jc w:val="both"/>
        <w:rPr>
          <w:rFonts w:ascii="Times New Roman" w:hAnsi="Times New Roman" w:cs="Times New Roman"/>
          <w:sz w:val="28"/>
          <w:szCs w:val="28"/>
        </w:rPr>
      </w:pPr>
      <w:r w:rsidRPr="0068324D">
        <w:rPr>
          <w:rFonts w:ascii="Times New Roman" w:hAnsi="Times New Roman" w:cs="Times New Roman"/>
          <w:sz w:val="28"/>
          <w:szCs w:val="28"/>
        </w:rPr>
        <w:tab/>
      </w:r>
      <w:r w:rsidR="00302D74">
        <w:rPr>
          <w:rFonts w:ascii="Times New Roman" w:hAnsi="Times New Roman" w:cs="Times New Roman"/>
          <w:sz w:val="28"/>
          <w:szCs w:val="28"/>
        </w:rPr>
        <w:t xml:space="preserve">Действующее законодательное регулирование </w:t>
      </w:r>
      <w:r w:rsidR="00302D74" w:rsidRPr="007E5DF0">
        <w:rPr>
          <w:rFonts w:ascii="Times New Roman" w:hAnsi="Times New Roman" w:cs="Times New Roman"/>
          <w:sz w:val="28"/>
          <w:szCs w:val="28"/>
        </w:rPr>
        <w:t>не является исчерпывающим</w:t>
      </w:r>
      <w:r w:rsidR="00302D74">
        <w:rPr>
          <w:rFonts w:ascii="Times New Roman" w:hAnsi="Times New Roman" w:cs="Times New Roman"/>
          <w:sz w:val="28"/>
          <w:szCs w:val="28"/>
        </w:rPr>
        <w:t xml:space="preserve"> и дает лишь </w:t>
      </w:r>
      <w:r w:rsidR="00302D74" w:rsidRPr="0068324D">
        <w:rPr>
          <w:rFonts w:ascii="Times New Roman" w:hAnsi="Times New Roman" w:cs="Times New Roman"/>
          <w:sz w:val="28"/>
          <w:szCs w:val="28"/>
        </w:rPr>
        <w:t xml:space="preserve">частичные ответы на поставленные вопросы. </w:t>
      </w:r>
      <w:r w:rsidR="00BC1CCC">
        <w:rPr>
          <w:rFonts w:ascii="Times New Roman" w:hAnsi="Times New Roman" w:cs="Times New Roman"/>
          <w:sz w:val="28"/>
          <w:szCs w:val="28"/>
        </w:rPr>
        <w:br/>
      </w:r>
      <w:r w:rsidR="00302D74" w:rsidRPr="007E5DF0">
        <w:rPr>
          <w:rFonts w:ascii="Times New Roman" w:hAnsi="Times New Roman" w:cs="Times New Roman"/>
          <w:sz w:val="28"/>
          <w:szCs w:val="28"/>
        </w:rPr>
        <w:t>На сегодняшний д</w:t>
      </w:r>
      <w:r w:rsidR="00625C27">
        <w:rPr>
          <w:rFonts w:ascii="Times New Roman" w:hAnsi="Times New Roman" w:cs="Times New Roman"/>
          <w:sz w:val="28"/>
          <w:szCs w:val="28"/>
        </w:rPr>
        <w:t>ень оно практически отсутствует. В свою очередь положения, закрепленные в</w:t>
      </w:r>
      <w:r w:rsidR="00302D74" w:rsidRPr="007E5DF0">
        <w:rPr>
          <w:rFonts w:ascii="Times New Roman" w:hAnsi="Times New Roman" w:cs="Times New Roman"/>
          <w:sz w:val="28"/>
          <w:szCs w:val="28"/>
        </w:rPr>
        <w:t xml:space="preserve"> Основ</w:t>
      </w:r>
      <w:r w:rsidR="00625C27">
        <w:rPr>
          <w:rFonts w:ascii="Times New Roman" w:hAnsi="Times New Roman" w:cs="Times New Roman"/>
          <w:sz w:val="28"/>
          <w:szCs w:val="28"/>
        </w:rPr>
        <w:t>ах</w:t>
      </w:r>
      <w:r w:rsidR="00302D74" w:rsidRPr="007E5DF0">
        <w:rPr>
          <w:rFonts w:ascii="Times New Roman" w:hAnsi="Times New Roman" w:cs="Times New Roman"/>
          <w:sz w:val="28"/>
          <w:szCs w:val="28"/>
        </w:rPr>
        <w:t xml:space="preserve"> законодательства Российско</w:t>
      </w:r>
      <w:r w:rsidR="00302D74">
        <w:rPr>
          <w:rFonts w:ascii="Times New Roman" w:hAnsi="Times New Roman" w:cs="Times New Roman"/>
          <w:sz w:val="28"/>
          <w:szCs w:val="28"/>
        </w:rPr>
        <w:t>й</w:t>
      </w:r>
      <w:r w:rsidR="00302D74" w:rsidRPr="007E5DF0">
        <w:rPr>
          <w:rFonts w:ascii="Times New Roman" w:hAnsi="Times New Roman" w:cs="Times New Roman"/>
          <w:sz w:val="28"/>
          <w:szCs w:val="28"/>
        </w:rPr>
        <w:t xml:space="preserve"> Федерации о нотариате</w:t>
      </w:r>
      <w:r w:rsidR="00302D74" w:rsidRPr="007E5DF0">
        <w:rPr>
          <w:rStyle w:val="a6"/>
          <w:rFonts w:ascii="Times New Roman" w:hAnsi="Times New Roman" w:cs="Times New Roman"/>
          <w:sz w:val="28"/>
          <w:szCs w:val="28"/>
        </w:rPr>
        <w:footnoteReference w:id="89"/>
      </w:r>
      <w:r w:rsidR="00302D74" w:rsidRPr="007E5DF0">
        <w:rPr>
          <w:rFonts w:ascii="Times New Roman" w:hAnsi="Times New Roman" w:cs="Times New Roman"/>
          <w:sz w:val="28"/>
          <w:szCs w:val="28"/>
        </w:rPr>
        <w:t xml:space="preserve"> (далее – Основы законодательства о нотариате)</w:t>
      </w:r>
      <w:r w:rsidR="005E7089">
        <w:rPr>
          <w:rFonts w:ascii="Times New Roman" w:hAnsi="Times New Roman" w:cs="Times New Roman"/>
          <w:sz w:val="28"/>
          <w:szCs w:val="28"/>
        </w:rPr>
        <w:t>,</w:t>
      </w:r>
      <w:r w:rsidR="00625C27">
        <w:rPr>
          <w:rFonts w:ascii="Times New Roman" w:hAnsi="Times New Roman" w:cs="Times New Roman"/>
          <w:sz w:val="28"/>
          <w:szCs w:val="28"/>
        </w:rPr>
        <w:t xml:space="preserve"> являются весьма лапидарными</w:t>
      </w:r>
      <w:r w:rsidR="00302D74" w:rsidRPr="007E5DF0">
        <w:rPr>
          <w:rFonts w:ascii="Times New Roman" w:hAnsi="Times New Roman" w:cs="Times New Roman"/>
          <w:sz w:val="28"/>
          <w:szCs w:val="28"/>
        </w:rPr>
        <w:t>. Несовершенство правового регулирования восполняется в основном за счет рекомендаций</w:t>
      </w:r>
      <w:r w:rsidR="00302D74" w:rsidRPr="007E5DF0">
        <w:rPr>
          <w:rStyle w:val="a6"/>
          <w:rFonts w:ascii="Times New Roman" w:hAnsi="Times New Roman" w:cs="Times New Roman"/>
          <w:sz w:val="28"/>
          <w:szCs w:val="28"/>
        </w:rPr>
        <w:footnoteReference w:id="90"/>
      </w:r>
      <w:r w:rsidR="00302D74" w:rsidRPr="007E5DF0">
        <w:rPr>
          <w:rFonts w:ascii="Times New Roman" w:hAnsi="Times New Roman" w:cs="Times New Roman"/>
          <w:sz w:val="28"/>
          <w:szCs w:val="28"/>
        </w:rPr>
        <w:t>.</w:t>
      </w:r>
      <w:r w:rsidR="00302D74">
        <w:rPr>
          <w:rFonts w:ascii="Times New Roman" w:hAnsi="Times New Roman" w:cs="Times New Roman"/>
          <w:sz w:val="28"/>
          <w:szCs w:val="28"/>
        </w:rPr>
        <w:t xml:space="preserve"> В законе закреплено положение о том, что у</w:t>
      </w:r>
      <w:r w:rsidR="00302D74" w:rsidRPr="0068324D">
        <w:rPr>
          <w:rFonts w:ascii="Times New Roman" w:hAnsi="Times New Roman" w:cs="Times New Roman"/>
          <w:sz w:val="28"/>
          <w:szCs w:val="28"/>
        </w:rPr>
        <w:t>правление долей до момента принятия наследства осуществляет доверительный управляющий по договору доверительного управления, учредителем которого является нотариус.</w:t>
      </w:r>
      <w:r w:rsidR="00302D74">
        <w:rPr>
          <w:rFonts w:ascii="Times New Roman" w:hAnsi="Times New Roman" w:cs="Times New Roman"/>
          <w:sz w:val="28"/>
          <w:szCs w:val="28"/>
        </w:rPr>
        <w:t xml:space="preserve"> Вместе с тем, нотариальная и судебная практика столкнулась </w:t>
      </w:r>
      <w:r w:rsidR="00BC1CCC">
        <w:rPr>
          <w:rFonts w:ascii="Times New Roman" w:hAnsi="Times New Roman" w:cs="Times New Roman"/>
          <w:sz w:val="28"/>
          <w:szCs w:val="28"/>
        </w:rPr>
        <w:br/>
      </w:r>
      <w:r w:rsidR="00302D74">
        <w:rPr>
          <w:rFonts w:ascii="Times New Roman" w:hAnsi="Times New Roman" w:cs="Times New Roman"/>
          <w:sz w:val="28"/>
          <w:szCs w:val="28"/>
        </w:rPr>
        <w:t>с некоторыми сложностями, возникающими при толковании имеющихся норм, а также в</w:t>
      </w:r>
      <w:r w:rsidR="00BC1CCC">
        <w:rPr>
          <w:rFonts w:ascii="Times New Roman" w:hAnsi="Times New Roman" w:cs="Times New Roman"/>
          <w:sz w:val="28"/>
          <w:szCs w:val="28"/>
        </w:rPr>
        <w:t>ыявила ряд пробелов в законе.</w:t>
      </w:r>
    </w:p>
    <w:p w14:paraId="4F2A7469" w14:textId="31559CA0" w:rsidR="0013657B" w:rsidRPr="002D3F0B" w:rsidRDefault="00AA39CD" w:rsidP="003577B2">
      <w:pPr>
        <w:pStyle w:val="2"/>
        <w:jc w:val="center"/>
      </w:pPr>
      <w:bookmarkStart w:id="11" w:name="_Toc6839521"/>
      <w:r w:rsidRPr="00AA39CD">
        <w:lastRenderedPageBreak/>
        <w:t>§</w:t>
      </w:r>
      <w:r w:rsidR="008A2377">
        <w:t xml:space="preserve">1. Доверительное управление </w:t>
      </w:r>
      <w:r w:rsidR="00C612EB">
        <w:t>долями</w:t>
      </w:r>
      <w:r w:rsidR="0013657B" w:rsidRPr="00BC02FC">
        <w:t xml:space="preserve"> в обществе</w:t>
      </w:r>
      <w:bookmarkEnd w:id="11"/>
    </w:p>
    <w:p w14:paraId="41B93F28" w14:textId="3864A873" w:rsidR="002147F7" w:rsidRDefault="00653507" w:rsidP="002147F7">
      <w:pPr>
        <w:spacing w:line="360" w:lineRule="auto"/>
        <w:ind w:firstLine="708"/>
        <w:jc w:val="both"/>
        <w:rPr>
          <w:rFonts w:ascii="Times New Roman" w:hAnsi="Times New Roman" w:cs="Times New Roman"/>
          <w:sz w:val="28"/>
          <w:szCs w:val="28"/>
        </w:rPr>
      </w:pPr>
      <w:r w:rsidRPr="00270455">
        <w:rPr>
          <w:rFonts w:ascii="Times New Roman" w:hAnsi="Times New Roman" w:cs="Times New Roman"/>
          <w:b/>
          <w:sz w:val="28"/>
          <w:szCs w:val="28"/>
        </w:rPr>
        <w:t>Участники правоотношения.</w:t>
      </w:r>
      <w:r>
        <w:rPr>
          <w:rFonts w:ascii="Times New Roman" w:hAnsi="Times New Roman" w:cs="Times New Roman"/>
          <w:sz w:val="28"/>
          <w:szCs w:val="28"/>
        </w:rPr>
        <w:t xml:space="preserve"> </w:t>
      </w:r>
      <w:r w:rsidR="003A18AF" w:rsidRPr="00A945B9">
        <w:rPr>
          <w:rFonts w:ascii="Times New Roman" w:hAnsi="Times New Roman" w:cs="Times New Roman"/>
          <w:sz w:val="28"/>
          <w:szCs w:val="28"/>
        </w:rPr>
        <w:t>Наиболее очевидно, что инициировать заключение такого договора может как один из наследнико</w:t>
      </w:r>
      <w:r w:rsidR="003A18AF">
        <w:rPr>
          <w:rFonts w:ascii="Times New Roman" w:hAnsi="Times New Roman" w:cs="Times New Roman"/>
          <w:sz w:val="28"/>
          <w:szCs w:val="28"/>
        </w:rPr>
        <w:t xml:space="preserve">в, так и сам нотариус (ст.ст. 1171, 1173 </w:t>
      </w:r>
      <w:r w:rsidR="003A18AF" w:rsidRPr="00A945B9">
        <w:rPr>
          <w:rFonts w:ascii="Times New Roman" w:hAnsi="Times New Roman" w:cs="Times New Roman"/>
          <w:sz w:val="28"/>
          <w:szCs w:val="28"/>
        </w:rPr>
        <w:t xml:space="preserve">ГК РФ). </w:t>
      </w:r>
      <w:r w:rsidR="003A18AF">
        <w:rPr>
          <w:rFonts w:ascii="Times New Roman" w:hAnsi="Times New Roman" w:cs="Times New Roman"/>
          <w:sz w:val="28"/>
          <w:szCs w:val="28"/>
        </w:rPr>
        <w:t>Однако что касается остальных лиц, вопрос остается дискуссионным. Как следует из</w:t>
      </w:r>
      <w:r w:rsidR="003A18AF" w:rsidRPr="003A18AF">
        <w:rPr>
          <w:rFonts w:ascii="Times New Roman" w:hAnsi="Times New Roman" w:cs="Times New Roman"/>
          <w:sz w:val="28"/>
          <w:szCs w:val="28"/>
        </w:rPr>
        <w:t xml:space="preserve"> п. 2 ст. 1171 ГК РФ нотариус </w:t>
      </w:r>
      <w:r w:rsidR="003A18AF">
        <w:rPr>
          <w:rFonts w:ascii="Times New Roman" w:hAnsi="Times New Roman" w:cs="Times New Roman"/>
          <w:sz w:val="28"/>
          <w:szCs w:val="28"/>
        </w:rPr>
        <w:t>принимает меры по охране наследства</w:t>
      </w:r>
      <w:r w:rsidR="003A18AF" w:rsidRPr="003A18AF">
        <w:rPr>
          <w:rFonts w:ascii="Times New Roman" w:hAnsi="Times New Roman" w:cs="Times New Roman"/>
          <w:sz w:val="28"/>
          <w:szCs w:val="28"/>
        </w:rPr>
        <w:t xml:space="preserve"> по заявлению лиц, </w:t>
      </w:r>
      <w:r w:rsidR="003A18AF">
        <w:rPr>
          <w:rFonts w:ascii="Times New Roman" w:hAnsi="Times New Roman" w:cs="Times New Roman"/>
          <w:sz w:val="28"/>
          <w:szCs w:val="28"/>
        </w:rPr>
        <w:t>«</w:t>
      </w:r>
      <w:r w:rsidR="003A18AF" w:rsidRPr="003A18AF">
        <w:rPr>
          <w:rFonts w:ascii="Times New Roman" w:hAnsi="Times New Roman" w:cs="Times New Roman"/>
          <w:sz w:val="28"/>
          <w:szCs w:val="28"/>
        </w:rPr>
        <w:t xml:space="preserve">действующих </w:t>
      </w:r>
      <w:r w:rsidR="00BC1CCC">
        <w:rPr>
          <w:rFonts w:ascii="Times New Roman" w:hAnsi="Times New Roman" w:cs="Times New Roman"/>
          <w:sz w:val="28"/>
          <w:szCs w:val="28"/>
        </w:rPr>
        <w:br/>
      </w:r>
      <w:r w:rsidR="003A18AF" w:rsidRPr="003A18AF">
        <w:rPr>
          <w:rFonts w:ascii="Times New Roman" w:hAnsi="Times New Roman" w:cs="Times New Roman"/>
          <w:sz w:val="28"/>
          <w:szCs w:val="28"/>
        </w:rPr>
        <w:t>в интере</w:t>
      </w:r>
      <w:r w:rsidR="003A18AF">
        <w:rPr>
          <w:rFonts w:ascii="Times New Roman" w:hAnsi="Times New Roman" w:cs="Times New Roman"/>
          <w:sz w:val="28"/>
          <w:szCs w:val="28"/>
        </w:rPr>
        <w:t>сах сохранения наследственного имущества».</w:t>
      </w:r>
      <w:r w:rsidR="003A18AF" w:rsidRPr="003A18AF">
        <w:rPr>
          <w:rFonts w:ascii="Times New Roman" w:hAnsi="Times New Roman" w:cs="Times New Roman"/>
          <w:sz w:val="28"/>
          <w:szCs w:val="28"/>
        </w:rPr>
        <w:t xml:space="preserve"> </w:t>
      </w:r>
      <w:r w:rsidR="003A18AF">
        <w:rPr>
          <w:rFonts w:ascii="Times New Roman" w:hAnsi="Times New Roman" w:cs="Times New Roman"/>
          <w:sz w:val="28"/>
          <w:szCs w:val="28"/>
        </w:rPr>
        <w:t>Формулировка ГК РФ представляется неоднозначной. Между тем, в</w:t>
      </w:r>
      <w:r w:rsidR="003A18AF" w:rsidRPr="003A18AF">
        <w:rPr>
          <w:rFonts w:ascii="Times New Roman" w:hAnsi="Times New Roman" w:cs="Times New Roman"/>
          <w:sz w:val="28"/>
          <w:szCs w:val="28"/>
        </w:rPr>
        <w:t xml:space="preserve"> </w:t>
      </w:r>
      <w:r w:rsidR="003A18AF">
        <w:rPr>
          <w:rFonts w:ascii="Times New Roman" w:hAnsi="Times New Roman" w:cs="Times New Roman"/>
          <w:sz w:val="28"/>
          <w:szCs w:val="28"/>
        </w:rPr>
        <w:t xml:space="preserve">силу ст. 64 </w:t>
      </w:r>
      <w:r w:rsidR="003A18AF" w:rsidRPr="003A18AF">
        <w:rPr>
          <w:rFonts w:ascii="Times New Roman" w:hAnsi="Times New Roman" w:cs="Times New Roman"/>
          <w:sz w:val="28"/>
          <w:szCs w:val="28"/>
        </w:rPr>
        <w:t>Основ законодатель</w:t>
      </w:r>
      <w:r w:rsidR="00625C27">
        <w:rPr>
          <w:rFonts w:ascii="Times New Roman" w:hAnsi="Times New Roman" w:cs="Times New Roman"/>
          <w:sz w:val="28"/>
          <w:szCs w:val="28"/>
        </w:rPr>
        <w:t>ства</w:t>
      </w:r>
      <w:r w:rsidR="003A18AF">
        <w:rPr>
          <w:rFonts w:ascii="Times New Roman" w:hAnsi="Times New Roman" w:cs="Times New Roman"/>
          <w:sz w:val="28"/>
          <w:szCs w:val="28"/>
        </w:rPr>
        <w:t xml:space="preserve"> </w:t>
      </w:r>
      <w:r w:rsidR="003A18AF" w:rsidRPr="003A18AF">
        <w:rPr>
          <w:rFonts w:ascii="Times New Roman" w:hAnsi="Times New Roman" w:cs="Times New Roman"/>
          <w:sz w:val="28"/>
          <w:szCs w:val="28"/>
        </w:rPr>
        <w:t>о нотариате нотариус прини</w:t>
      </w:r>
      <w:r w:rsidR="003A18AF">
        <w:rPr>
          <w:rFonts w:ascii="Times New Roman" w:hAnsi="Times New Roman" w:cs="Times New Roman"/>
          <w:sz w:val="28"/>
          <w:szCs w:val="28"/>
        </w:rPr>
        <w:t>мает меры по охране наследства «по сообщению</w:t>
      </w:r>
      <w:r w:rsidR="003A18AF" w:rsidRPr="003A18AF">
        <w:rPr>
          <w:rFonts w:ascii="Times New Roman" w:hAnsi="Times New Roman" w:cs="Times New Roman"/>
          <w:sz w:val="28"/>
          <w:szCs w:val="28"/>
        </w:rPr>
        <w:t xml:space="preserve"> граждан, юридических лиц либо по своей инициативе</w:t>
      </w:r>
      <w:r w:rsidR="003A18AF">
        <w:rPr>
          <w:rFonts w:ascii="Times New Roman" w:hAnsi="Times New Roman" w:cs="Times New Roman"/>
          <w:sz w:val="28"/>
          <w:szCs w:val="28"/>
        </w:rPr>
        <w:t xml:space="preserve"> </w:t>
      </w:r>
      <w:r w:rsidR="003A18AF" w:rsidRPr="003A18AF">
        <w:rPr>
          <w:rFonts w:ascii="Times New Roman" w:hAnsi="Times New Roman" w:cs="Times New Roman"/>
          <w:sz w:val="28"/>
          <w:szCs w:val="28"/>
        </w:rPr>
        <w:t>... когда это необходимо в интересах наследников, отказополучате</w:t>
      </w:r>
      <w:r w:rsidR="00E825F3">
        <w:rPr>
          <w:rFonts w:ascii="Times New Roman" w:hAnsi="Times New Roman" w:cs="Times New Roman"/>
          <w:sz w:val="28"/>
          <w:szCs w:val="28"/>
        </w:rPr>
        <w:t>лей</w:t>
      </w:r>
      <w:r w:rsidR="003A18AF">
        <w:rPr>
          <w:rFonts w:ascii="Times New Roman" w:hAnsi="Times New Roman" w:cs="Times New Roman"/>
          <w:sz w:val="28"/>
          <w:szCs w:val="28"/>
        </w:rPr>
        <w:t>, кредиторов или государства», иными словами нотариус принимает так</w:t>
      </w:r>
      <w:r w:rsidR="00E825F3">
        <w:rPr>
          <w:rFonts w:ascii="Times New Roman" w:hAnsi="Times New Roman" w:cs="Times New Roman"/>
          <w:sz w:val="28"/>
          <w:szCs w:val="28"/>
        </w:rPr>
        <w:t>ие меры в случае получения любой</w:t>
      </w:r>
      <w:r w:rsidR="003A18AF">
        <w:rPr>
          <w:rFonts w:ascii="Times New Roman" w:hAnsi="Times New Roman" w:cs="Times New Roman"/>
          <w:sz w:val="28"/>
          <w:szCs w:val="28"/>
        </w:rPr>
        <w:t xml:space="preserve"> информации, которая будет свидетельствовать </w:t>
      </w:r>
      <w:r w:rsidR="00BC1CCC">
        <w:rPr>
          <w:rFonts w:ascii="Times New Roman" w:hAnsi="Times New Roman" w:cs="Times New Roman"/>
          <w:sz w:val="28"/>
          <w:szCs w:val="28"/>
        </w:rPr>
        <w:br/>
      </w:r>
      <w:r w:rsidR="003A18AF">
        <w:rPr>
          <w:rFonts w:ascii="Times New Roman" w:hAnsi="Times New Roman" w:cs="Times New Roman"/>
          <w:sz w:val="28"/>
          <w:szCs w:val="28"/>
        </w:rPr>
        <w:t>о целесообразности таких мер.</w:t>
      </w:r>
    </w:p>
    <w:p w14:paraId="67B76686" w14:textId="089F208B" w:rsidR="007960E7" w:rsidRDefault="002147F7" w:rsidP="00625C2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Толкуя данные нормы в их взаимосвязи, некоторые авторы делают вывод о том, что </w:t>
      </w:r>
      <w:r w:rsidR="003A18AF" w:rsidRPr="003A18AF">
        <w:rPr>
          <w:rFonts w:ascii="Times New Roman" w:hAnsi="Times New Roman" w:cs="Times New Roman"/>
          <w:sz w:val="28"/>
          <w:szCs w:val="28"/>
        </w:rPr>
        <w:t xml:space="preserve">интерес в сохранении наследственного имущества, </w:t>
      </w:r>
      <w:r>
        <w:rPr>
          <w:rFonts w:ascii="Times New Roman" w:hAnsi="Times New Roman" w:cs="Times New Roman"/>
          <w:sz w:val="28"/>
          <w:szCs w:val="28"/>
        </w:rPr>
        <w:t xml:space="preserve">необходимый </w:t>
      </w:r>
      <w:r w:rsidR="00BC1CCC">
        <w:rPr>
          <w:rFonts w:ascii="Times New Roman" w:hAnsi="Times New Roman" w:cs="Times New Roman"/>
          <w:sz w:val="28"/>
          <w:szCs w:val="28"/>
        </w:rPr>
        <w:br/>
      </w:r>
      <w:r>
        <w:rPr>
          <w:rFonts w:ascii="Times New Roman" w:hAnsi="Times New Roman" w:cs="Times New Roman"/>
          <w:sz w:val="28"/>
          <w:szCs w:val="28"/>
        </w:rPr>
        <w:t>в силу положений</w:t>
      </w:r>
      <w:r w:rsidR="003A18AF" w:rsidRPr="003A18AF">
        <w:rPr>
          <w:rFonts w:ascii="Times New Roman" w:hAnsi="Times New Roman" w:cs="Times New Roman"/>
          <w:sz w:val="28"/>
          <w:szCs w:val="28"/>
        </w:rPr>
        <w:t xml:space="preserve"> ГК РФ, </w:t>
      </w:r>
      <w:r>
        <w:rPr>
          <w:rFonts w:ascii="Times New Roman" w:hAnsi="Times New Roman" w:cs="Times New Roman"/>
          <w:sz w:val="28"/>
          <w:szCs w:val="28"/>
        </w:rPr>
        <w:t>имеется</w:t>
      </w:r>
      <w:r w:rsidR="003A18AF" w:rsidRPr="003A18AF">
        <w:rPr>
          <w:rFonts w:ascii="Times New Roman" w:hAnsi="Times New Roman" w:cs="Times New Roman"/>
          <w:sz w:val="28"/>
          <w:szCs w:val="28"/>
        </w:rPr>
        <w:t xml:space="preserve"> только у лиц, чьи субъективные гражданские права зависят от сохран</w:t>
      </w:r>
      <w:r w:rsidR="00625C27">
        <w:rPr>
          <w:rFonts w:ascii="Times New Roman" w:hAnsi="Times New Roman" w:cs="Times New Roman"/>
          <w:sz w:val="28"/>
          <w:szCs w:val="28"/>
        </w:rPr>
        <w:t>ения</w:t>
      </w:r>
      <w:r w:rsidR="003A18AF" w:rsidRPr="003A18AF">
        <w:rPr>
          <w:rFonts w:ascii="Times New Roman" w:hAnsi="Times New Roman" w:cs="Times New Roman"/>
          <w:sz w:val="28"/>
          <w:szCs w:val="28"/>
        </w:rPr>
        <w:t xml:space="preserve"> </w:t>
      </w:r>
      <w:r w:rsidR="00625C27">
        <w:rPr>
          <w:rFonts w:ascii="Times New Roman" w:hAnsi="Times New Roman" w:cs="Times New Roman"/>
          <w:sz w:val="28"/>
          <w:szCs w:val="28"/>
        </w:rPr>
        <w:t>наследственной массы</w:t>
      </w:r>
      <w:r>
        <w:rPr>
          <w:rFonts w:ascii="Times New Roman" w:hAnsi="Times New Roman" w:cs="Times New Roman"/>
          <w:sz w:val="28"/>
          <w:szCs w:val="28"/>
        </w:rPr>
        <w:t>.</w:t>
      </w:r>
      <w:r w:rsidRPr="002147F7">
        <w:rPr>
          <w:rFonts w:ascii="Times New Roman" w:hAnsi="Times New Roman" w:cs="Times New Roman"/>
          <w:sz w:val="28"/>
          <w:szCs w:val="28"/>
        </w:rPr>
        <w:t xml:space="preserve"> </w:t>
      </w:r>
      <w:r>
        <w:rPr>
          <w:rFonts w:ascii="Times New Roman" w:hAnsi="Times New Roman" w:cs="Times New Roman"/>
          <w:sz w:val="28"/>
          <w:szCs w:val="28"/>
        </w:rPr>
        <w:t xml:space="preserve">Такое толкование представляется ошибочным, поскольку из закона не следует, что инициировать заключение договора доверительного управления может только лицо, </w:t>
      </w:r>
      <w:r w:rsidR="003A18AF" w:rsidRPr="003A18AF">
        <w:rPr>
          <w:rFonts w:ascii="Times New Roman" w:hAnsi="Times New Roman" w:cs="Times New Roman"/>
          <w:sz w:val="28"/>
          <w:szCs w:val="28"/>
        </w:rPr>
        <w:t>имеюще</w:t>
      </w:r>
      <w:r>
        <w:rPr>
          <w:rFonts w:ascii="Times New Roman" w:hAnsi="Times New Roman" w:cs="Times New Roman"/>
          <w:sz w:val="28"/>
          <w:szCs w:val="28"/>
        </w:rPr>
        <w:t>е</w:t>
      </w:r>
      <w:r w:rsidR="003A18AF" w:rsidRPr="003A18AF">
        <w:rPr>
          <w:rFonts w:ascii="Times New Roman" w:hAnsi="Times New Roman" w:cs="Times New Roman"/>
          <w:sz w:val="28"/>
          <w:szCs w:val="28"/>
        </w:rPr>
        <w:t xml:space="preserve"> интерес в сохранении имущества. </w:t>
      </w:r>
      <w:r>
        <w:rPr>
          <w:rFonts w:ascii="Times New Roman" w:hAnsi="Times New Roman" w:cs="Times New Roman"/>
          <w:sz w:val="28"/>
          <w:szCs w:val="28"/>
        </w:rPr>
        <w:t xml:space="preserve">Помимо этого, такой подход не может быть </w:t>
      </w:r>
      <w:r w:rsidRPr="003A18AF">
        <w:rPr>
          <w:rFonts w:ascii="Times New Roman" w:hAnsi="Times New Roman" w:cs="Times New Roman"/>
          <w:sz w:val="28"/>
          <w:szCs w:val="28"/>
        </w:rPr>
        <w:t>обоснован</w:t>
      </w:r>
      <w:r>
        <w:rPr>
          <w:rFonts w:ascii="Times New Roman" w:hAnsi="Times New Roman" w:cs="Times New Roman"/>
          <w:sz w:val="28"/>
          <w:szCs w:val="28"/>
        </w:rPr>
        <w:t xml:space="preserve"> и</w:t>
      </w:r>
      <w:r w:rsidRPr="003A18AF">
        <w:rPr>
          <w:rFonts w:ascii="Times New Roman" w:hAnsi="Times New Roman" w:cs="Times New Roman"/>
          <w:sz w:val="28"/>
          <w:szCs w:val="28"/>
        </w:rPr>
        <w:t xml:space="preserve"> с точки зрения </w:t>
      </w:r>
      <w:r>
        <w:rPr>
          <w:rFonts w:ascii="Times New Roman" w:hAnsi="Times New Roman" w:cs="Times New Roman"/>
          <w:sz w:val="28"/>
          <w:szCs w:val="28"/>
        </w:rPr>
        <w:t>самой сути</w:t>
      </w:r>
      <w:r w:rsidRPr="003A18AF">
        <w:rPr>
          <w:rFonts w:ascii="Times New Roman" w:hAnsi="Times New Roman" w:cs="Times New Roman"/>
          <w:sz w:val="28"/>
          <w:szCs w:val="28"/>
        </w:rPr>
        <w:t xml:space="preserve"> публично-правовой функции нотариуса по принятию охранительных мер.</w:t>
      </w:r>
      <w:r w:rsidR="00625C27">
        <w:rPr>
          <w:rFonts w:ascii="Times New Roman" w:hAnsi="Times New Roman" w:cs="Times New Roman"/>
          <w:sz w:val="28"/>
          <w:szCs w:val="28"/>
        </w:rPr>
        <w:t xml:space="preserve"> </w:t>
      </w:r>
      <w:r>
        <w:rPr>
          <w:rFonts w:ascii="Times New Roman" w:hAnsi="Times New Roman" w:cs="Times New Roman"/>
          <w:sz w:val="28"/>
          <w:szCs w:val="28"/>
        </w:rPr>
        <w:t>Так, п</w:t>
      </w:r>
      <w:r w:rsidR="007960E7" w:rsidRPr="00A945B9">
        <w:rPr>
          <w:rFonts w:ascii="Times New Roman" w:hAnsi="Times New Roman" w:cs="Times New Roman"/>
          <w:sz w:val="28"/>
          <w:szCs w:val="28"/>
        </w:rPr>
        <w:t>омимо названных в законе лиц</w:t>
      </w:r>
      <w:r w:rsidR="007960E7">
        <w:rPr>
          <w:rFonts w:ascii="Times New Roman" w:hAnsi="Times New Roman" w:cs="Times New Roman"/>
          <w:sz w:val="28"/>
          <w:szCs w:val="28"/>
        </w:rPr>
        <w:t xml:space="preserve"> просить нотариуса </w:t>
      </w:r>
      <w:r w:rsidR="007960E7" w:rsidRPr="00A945B9">
        <w:rPr>
          <w:rFonts w:ascii="Times New Roman" w:hAnsi="Times New Roman" w:cs="Times New Roman"/>
          <w:sz w:val="28"/>
          <w:szCs w:val="28"/>
        </w:rPr>
        <w:t xml:space="preserve">об учреждении доверительного </w:t>
      </w:r>
      <w:r w:rsidR="007960E7" w:rsidRPr="007E5DF0">
        <w:rPr>
          <w:rFonts w:ascii="Times New Roman" w:hAnsi="Times New Roman" w:cs="Times New Roman"/>
          <w:sz w:val="28"/>
          <w:szCs w:val="28"/>
        </w:rPr>
        <w:t>управления</w:t>
      </w:r>
      <w:r w:rsidR="007960E7">
        <w:rPr>
          <w:rFonts w:ascii="Times New Roman" w:hAnsi="Times New Roman" w:cs="Times New Roman"/>
          <w:sz w:val="28"/>
          <w:szCs w:val="28"/>
        </w:rPr>
        <w:t xml:space="preserve"> </w:t>
      </w:r>
      <w:r w:rsidR="00625C27">
        <w:rPr>
          <w:rFonts w:ascii="Times New Roman" w:hAnsi="Times New Roman" w:cs="Times New Roman"/>
          <w:sz w:val="28"/>
          <w:szCs w:val="28"/>
        </w:rPr>
        <w:t xml:space="preserve">также вправе, например, </w:t>
      </w:r>
      <w:r w:rsidR="007960E7">
        <w:rPr>
          <w:rFonts w:ascii="Times New Roman" w:hAnsi="Times New Roman" w:cs="Times New Roman"/>
          <w:sz w:val="28"/>
          <w:szCs w:val="28"/>
        </w:rPr>
        <w:t>само общество, другие участники общества</w:t>
      </w:r>
      <w:r w:rsidR="007960E7" w:rsidRPr="007E5DF0">
        <w:rPr>
          <w:rStyle w:val="a6"/>
          <w:rFonts w:ascii="Times New Roman" w:hAnsi="Times New Roman" w:cs="Times New Roman"/>
          <w:sz w:val="28"/>
          <w:szCs w:val="28"/>
        </w:rPr>
        <w:footnoteReference w:id="91"/>
      </w:r>
      <w:r w:rsidR="007960E7">
        <w:rPr>
          <w:rFonts w:ascii="Times New Roman" w:hAnsi="Times New Roman" w:cs="Times New Roman"/>
          <w:sz w:val="28"/>
          <w:szCs w:val="28"/>
        </w:rPr>
        <w:t xml:space="preserve">, орган опеки </w:t>
      </w:r>
      <w:r w:rsidR="007960E7" w:rsidRPr="007E5DF0">
        <w:rPr>
          <w:rFonts w:ascii="Times New Roman" w:hAnsi="Times New Roman" w:cs="Times New Roman"/>
          <w:sz w:val="28"/>
          <w:szCs w:val="28"/>
        </w:rPr>
        <w:t xml:space="preserve">и попечительства, </w:t>
      </w:r>
      <w:r w:rsidR="00BC1CCC">
        <w:rPr>
          <w:rFonts w:ascii="Times New Roman" w:hAnsi="Times New Roman" w:cs="Times New Roman"/>
          <w:sz w:val="28"/>
          <w:szCs w:val="28"/>
        </w:rPr>
        <w:br/>
      </w:r>
      <w:r w:rsidR="007960E7" w:rsidRPr="007E5DF0">
        <w:rPr>
          <w:rFonts w:ascii="Times New Roman" w:hAnsi="Times New Roman" w:cs="Times New Roman"/>
          <w:sz w:val="28"/>
          <w:szCs w:val="28"/>
        </w:rPr>
        <w:t>а также кредиторы</w:t>
      </w:r>
      <w:r w:rsidR="007960E7">
        <w:rPr>
          <w:rStyle w:val="a6"/>
          <w:rFonts w:ascii="Times New Roman" w:hAnsi="Times New Roman" w:cs="Times New Roman"/>
          <w:sz w:val="28"/>
          <w:szCs w:val="28"/>
        </w:rPr>
        <w:footnoteReference w:id="92"/>
      </w:r>
      <w:r w:rsidR="007960E7" w:rsidRPr="007E5DF0">
        <w:rPr>
          <w:rFonts w:ascii="Times New Roman" w:hAnsi="Times New Roman" w:cs="Times New Roman"/>
          <w:sz w:val="28"/>
          <w:szCs w:val="28"/>
        </w:rPr>
        <w:t xml:space="preserve">. Право других участников общества на учреждение доверительного управления можно объяснить </w:t>
      </w:r>
      <w:r w:rsidR="007960E7">
        <w:rPr>
          <w:rFonts w:ascii="Times New Roman" w:hAnsi="Times New Roman" w:cs="Times New Roman"/>
          <w:sz w:val="28"/>
          <w:szCs w:val="28"/>
        </w:rPr>
        <w:t xml:space="preserve">тем, что </w:t>
      </w:r>
      <w:r w:rsidR="007960E7" w:rsidRPr="007E5DF0">
        <w:rPr>
          <w:rFonts w:ascii="Times New Roman" w:hAnsi="Times New Roman" w:cs="Times New Roman"/>
          <w:sz w:val="28"/>
          <w:szCs w:val="28"/>
        </w:rPr>
        <w:t xml:space="preserve">участники общества </w:t>
      </w:r>
      <w:r w:rsidR="00E825F3">
        <w:rPr>
          <w:rFonts w:ascii="Times New Roman" w:hAnsi="Times New Roman" w:cs="Times New Roman"/>
          <w:sz w:val="28"/>
          <w:szCs w:val="28"/>
        </w:rPr>
        <w:br/>
      </w:r>
      <w:r w:rsidR="007960E7" w:rsidRPr="007E5DF0">
        <w:rPr>
          <w:rFonts w:ascii="Times New Roman" w:hAnsi="Times New Roman" w:cs="Times New Roman"/>
          <w:sz w:val="28"/>
          <w:szCs w:val="28"/>
        </w:rPr>
        <w:t xml:space="preserve">не должны быть лишены возможности защитить свои права и законные </w:t>
      </w:r>
      <w:r w:rsidR="007960E7" w:rsidRPr="007E5DF0">
        <w:rPr>
          <w:rFonts w:ascii="Times New Roman" w:hAnsi="Times New Roman" w:cs="Times New Roman"/>
          <w:sz w:val="28"/>
          <w:szCs w:val="28"/>
        </w:rPr>
        <w:lastRenderedPageBreak/>
        <w:t>интересы в порядке, не противоречащем закону</w:t>
      </w:r>
      <w:r w:rsidR="007960E7" w:rsidRPr="007E5DF0">
        <w:rPr>
          <w:rStyle w:val="a6"/>
          <w:rFonts w:ascii="Times New Roman" w:hAnsi="Times New Roman" w:cs="Times New Roman"/>
          <w:sz w:val="28"/>
          <w:szCs w:val="28"/>
        </w:rPr>
        <w:footnoteReference w:id="93"/>
      </w:r>
      <w:r w:rsidR="007960E7" w:rsidRPr="007E5DF0">
        <w:rPr>
          <w:rFonts w:ascii="Times New Roman" w:hAnsi="Times New Roman" w:cs="Times New Roman"/>
          <w:sz w:val="28"/>
          <w:szCs w:val="28"/>
        </w:rPr>
        <w:t>. В связи с этим участники вправе принять решение обратиться к нотариусу о назначении доверительного управляющего. Данная позиция находит отражение в судебной практике</w:t>
      </w:r>
      <w:r w:rsidR="007960E7" w:rsidRPr="007E5DF0">
        <w:rPr>
          <w:rStyle w:val="a6"/>
          <w:rFonts w:ascii="Times New Roman" w:hAnsi="Times New Roman" w:cs="Times New Roman"/>
          <w:sz w:val="28"/>
          <w:szCs w:val="28"/>
        </w:rPr>
        <w:footnoteReference w:id="94"/>
      </w:r>
      <w:r w:rsidR="007960E7" w:rsidRPr="007E5DF0">
        <w:rPr>
          <w:rFonts w:ascii="Times New Roman" w:hAnsi="Times New Roman" w:cs="Times New Roman"/>
          <w:sz w:val="28"/>
          <w:szCs w:val="28"/>
        </w:rPr>
        <w:t>.</w:t>
      </w:r>
    </w:p>
    <w:p w14:paraId="706FA198" w14:textId="73AC2631" w:rsidR="007960E7" w:rsidRDefault="007960E7" w:rsidP="007960E7">
      <w:pPr>
        <w:spacing w:line="360" w:lineRule="auto"/>
        <w:ind w:firstLine="708"/>
        <w:jc w:val="both"/>
        <w:rPr>
          <w:rFonts w:ascii="Times New Roman" w:hAnsi="Times New Roman" w:cs="Times New Roman"/>
          <w:sz w:val="28"/>
          <w:szCs w:val="28"/>
        </w:rPr>
      </w:pPr>
      <w:r w:rsidRPr="007E5DF0">
        <w:rPr>
          <w:rFonts w:ascii="Times New Roman" w:hAnsi="Times New Roman" w:cs="Times New Roman"/>
          <w:sz w:val="28"/>
          <w:szCs w:val="28"/>
        </w:rPr>
        <w:t>Таким образом, если наследники не обратятся к нотариу</w:t>
      </w:r>
      <w:r>
        <w:rPr>
          <w:rFonts w:ascii="Times New Roman" w:hAnsi="Times New Roman" w:cs="Times New Roman"/>
          <w:sz w:val="28"/>
          <w:szCs w:val="28"/>
        </w:rPr>
        <w:t>су</w:t>
      </w:r>
      <w:r w:rsidRPr="007E5DF0">
        <w:rPr>
          <w:rFonts w:ascii="Times New Roman" w:hAnsi="Times New Roman" w:cs="Times New Roman"/>
          <w:sz w:val="28"/>
          <w:szCs w:val="28"/>
        </w:rPr>
        <w:t xml:space="preserve"> в целях учреждения доверительного управления долей</w:t>
      </w:r>
      <w:r>
        <w:rPr>
          <w:rFonts w:ascii="Times New Roman" w:hAnsi="Times New Roman" w:cs="Times New Roman"/>
          <w:sz w:val="28"/>
          <w:szCs w:val="28"/>
        </w:rPr>
        <w:t xml:space="preserve"> в разумный срок, а нотариус</w:t>
      </w:r>
      <w:r w:rsidRPr="007E5DF0">
        <w:rPr>
          <w:rFonts w:ascii="Times New Roman" w:hAnsi="Times New Roman" w:cs="Times New Roman"/>
          <w:sz w:val="28"/>
          <w:szCs w:val="28"/>
        </w:rPr>
        <w:t xml:space="preserve"> </w:t>
      </w:r>
      <w:r w:rsidR="00BC1CCC">
        <w:rPr>
          <w:rFonts w:ascii="Times New Roman" w:hAnsi="Times New Roman" w:cs="Times New Roman"/>
          <w:sz w:val="28"/>
          <w:szCs w:val="28"/>
        </w:rPr>
        <w:br/>
      </w:r>
      <w:r w:rsidRPr="007E5DF0">
        <w:rPr>
          <w:rFonts w:ascii="Times New Roman" w:hAnsi="Times New Roman" w:cs="Times New Roman"/>
          <w:sz w:val="28"/>
          <w:szCs w:val="28"/>
        </w:rPr>
        <w:t xml:space="preserve">не примет меры по управлению наследуемой долей, участники общества вправе самостоятельно обратиться к </w:t>
      </w:r>
      <w:r>
        <w:rPr>
          <w:rFonts w:ascii="Times New Roman" w:hAnsi="Times New Roman" w:cs="Times New Roman"/>
          <w:sz w:val="28"/>
          <w:szCs w:val="28"/>
        </w:rPr>
        <w:t>нотариусу</w:t>
      </w:r>
      <w:r w:rsidRPr="007E5DF0">
        <w:rPr>
          <w:rFonts w:ascii="Times New Roman" w:hAnsi="Times New Roman" w:cs="Times New Roman"/>
          <w:sz w:val="28"/>
          <w:szCs w:val="28"/>
        </w:rPr>
        <w:t xml:space="preserve"> о назначении</w:t>
      </w:r>
      <w:r>
        <w:rPr>
          <w:rFonts w:ascii="Times New Roman" w:hAnsi="Times New Roman" w:cs="Times New Roman"/>
          <w:sz w:val="28"/>
          <w:szCs w:val="28"/>
        </w:rPr>
        <w:t xml:space="preserve"> доверительного управляющего. </w:t>
      </w:r>
      <w:r w:rsidRPr="007E5DF0">
        <w:rPr>
          <w:rFonts w:ascii="Times New Roman" w:hAnsi="Times New Roman" w:cs="Times New Roman"/>
          <w:sz w:val="28"/>
          <w:szCs w:val="28"/>
        </w:rPr>
        <w:t xml:space="preserve">С данным подходом следует согласиться, поскольку отсутствие лица, которое временно заменило бы умершего, может затруднить деятельность общества. При этом, если размер доли велик, работа общества может быть парализована ввиду, например, отсутствия кворума. В случае же, если общество примет решения без учета наследуемой доли, то </w:t>
      </w:r>
      <w:r>
        <w:rPr>
          <w:rFonts w:ascii="Times New Roman" w:hAnsi="Times New Roman" w:cs="Times New Roman"/>
          <w:sz w:val="28"/>
          <w:szCs w:val="28"/>
        </w:rPr>
        <w:t>существует</w:t>
      </w:r>
      <w:r w:rsidRPr="007E5DF0">
        <w:rPr>
          <w:rFonts w:ascii="Times New Roman" w:hAnsi="Times New Roman" w:cs="Times New Roman"/>
          <w:sz w:val="28"/>
          <w:szCs w:val="28"/>
        </w:rPr>
        <w:t xml:space="preserve"> </w:t>
      </w:r>
      <w:r>
        <w:rPr>
          <w:rFonts w:ascii="Times New Roman" w:hAnsi="Times New Roman" w:cs="Times New Roman"/>
          <w:sz w:val="28"/>
          <w:szCs w:val="28"/>
        </w:rPr>
        <w:t xml:space="preserve">очевидный </w:t>
      </w:r>
      <w:r w:rsidRPr="007E5DF0">
        <w:rPr>
          <w:rFonts w:ascii="Times New Roman" w:hAnsi="Times New Roman" w:cs="Times New Roman"/>
          <w:sz w:val="28"/>
          <w:szCs w:val="28"/>
        </w:rPr>
        <w:t>риск последующего судебного оспаривания таких решений (подобные ситуации были предметом рассмотрения ВАС РФ</w:t>
      </w:r>
      <w:r w:rsidRPr="007E5DF0">
        <w:rPr>
          <w:rStyle w:val="a6"/>
          <w:rFonts w:ascii="Times New Roman" w:hAnsi="Times New Roman" w:cs="Times New Roman"/>
          <w:sz w:val="28"/>
          <w:szCs w:val="28"/>
        </w:rPr>
        <w:footnoteReference w:id="95"/>
      </w:r>
      <w:r w:rsidRPr="007E5DF0">
        <w:rPr>
          <w:rFonts w:ascii="Times New Roman" w:hAnsi="Times New Roman" w:cs="Times New Roman"/>
          <w:sz w:val="28"/>
          <w:szCs w:val="28"/>
        </w:rPr>
        <w:t xml:space="preserve">). </w:t>
      </w:r>
    </w:p>
    <w:p w14:paraId="45A4C28B" w14:textId="5A5CD03B" w:rsidR="00653507" w:rsidRDefault="007960E7" w:rsidP="007960E7">
      <w:pPr>
        <w:spacing w:line="360" w:lineRule="auto"/>
        <w:ind w:firstLine="708"/>
        <w:jc w:val="both"/>
        <w:rPr>
          <w:rFonts w:ascii="Times New Roman" w:hAnsi="Times New Roman" w:cs="Times New Roman"/>
          <w:sz w:val="28"/>
          <w:szCs w:val="28"/>
        </w:rPr>
      </w:pPr>
      <w:r w:rsidRPr="007960E7">
        <w:rPr>
          <w:rFonts w:ascii="Times New Roman" w:hAnsi="Times New Roman" w:cs="Times New Roman"/>
          <w:b/>
          <w:sz w:val="28"/>
          <w:szCs w:val="28"/>
        </w:rPr>
        <w:t>Учредителями доверительного управления</w:t>
      </w:r>
      <w:r w:rsidRPr="00504534">
        <w:rPr>
          <w:rFonts w:ascii="Times New Roman" w:hAnsi="Times New Roman" w:cs="Times New Roman"/>
          <w:sz w:val="28"/>
          <w:szCs w:val="28"/>
        </w:rPr>
        <w:t xml:space="preserve"> могут выступать только нота</w:t>
      </w:r>
      <w:r>
        <w:rPr>
          <w:rFonts w:ascii="Times New Roman" w:hAnsi="Times New Roman" w:cs="Times New Roman"/>
          <w:sz w:val="28"/>
          <w:szCs w:val="28"/>
        </w:rPr>
        <w:t>риус либо исполнитель завещания</w:t>
      </w:r>
      <w:r>
        <w:rPr>
          <w:rStyle w:val="a6"/>
          <w:rFonts w:ascii="Times New Roman" w:hAnsi="Times New Roman" w:cs="Times New Roman"/>
          <w:sz w:val="28"/>
          <w:szCs w:val="28"/>
        </w:rPr>
        <w:footnoteReference w:id="96"/>
      </w:r>
      <w:r w:rsidRPr="00504534">
        <w:rPr>
          <w:rFonts w:ascii="Times New Roman" w:hAnsi="Times New Roman" w:cs="Times New Roman"/>
          <w:sz w:val="28"/>
          <w:szCs w:val="28"/>
        </w:rPr>
        <w:t>.</w:t>
      </w:r>
      <w:r>
        <w:rPr>
          <w:rFonts w:ascii="Times New Roman" w:hAnsi="Times New Roman" w:cs="Times New Roman"/>
          <w:sz w:val="28"/>
          <w:szCs w:val="28"/>
        </w:rPr>
        <w:t xml:space="preserve"> Н</w:t>
      </w:r>
      <w:r w:rsidR="00653507">
        <w:rPr>
          <w:rFonts w:ascii="Times New Roman" w:hAnsi="Times New Roman" w:cs="Times New Roman"/>
          <w:sz w:val="28"/>
          <w:szCs w:val="28"/>
        </w:rPr>
        <w:t>отариус является стороной договора и заключает его от своего имени. Существует мнение, что такая модель управления наследственным имуществом противоречит запрету на совершение нотариусом нотариальных действий на свое имя и от своего имени</w:t>
      </w:r>
      <w:r w:rsidR="00653507">
        <w:rPr>
          <w:rStyle w:val="a6"/>
          <w:rFonts w:ascii="Times New Roman" w:hAnsi="Times New Roman" w:cs="Times New Roman"/>
          <w:sz w:val="28"/>
          <w:szCs w:val="28"/>
        </w:rPr>
        <w:footnoteReference w:id="97"/>
      </w:r>
      <w:r w:rsidR="00653507">
        <w:rPr>
          <w:rFonts w:ascii="Times New Roman" w:hAnsi="Times New Roman" w:cs="Times New Roman"/>
          <w:sz w:val="28"/>
          <w:szCs w:val="28"/>
        </w:rPr>
        <w:t xml:space="preserve">. С таким подходом нельзя согласиться, поскольку целью установления такого запрета </w:t>
      </w:r>
      <w:r w:rsidR="00653507">
        <w:rPr>
          <w:rFonts w:ascii="Times New Roman" w:hAnsi="Times New Roman" w:cs="Times New Roman"/>
          <w:sz w:val="28"/>
          <w:szCs w:val="28"/>
        </w:rPr>
        <w:lastRenderedPageBreak/>
        <w:t>является обеспечение беспристрастности нотариуса</w:t>
      </w:r>
      <w:r w:rsidR="00653507">
        <w:rPr>
          <w:rStyle w:val="a6"/>
          <w:rFonts w:ascii="Times New Roman" w:hAnsi="Times New Roman" w:cs="Times New Roman"/>
          <w:sz w:val="28"/>
          <w:szCs w:val="28"/>
        </w:rPr>
        <w:footnoteReference w:id="98"/>
      </w:r>
      <w:r w:rsidR="00653507">
        <w:rPr>
          <w:rFonts w:ascii="Times New Roman" w:hAnsi="Times New Roman" w:cs="Times New Roman"/>
          <w:sz w:val="28"/>
          <w:szCs w:val="28"/>
        </w:rPr>
        <w:t xml:space="preserve">. Беспристрастность нотариуса может быть поставлена под сомнение только в том случае, если нотариус действует не только от своего имени, но и в своем интересе. Между тем, заключая договор доверительного управления, нотариус действует исключительно в интересах наследников, не имея при этом собственного гражданско-правового интереса. </w:t>
      </w:r>
    </w:p>
    <w:p w14:paraId="28C61347" w14:textId="2FE79376" w:rsidR="00684D3B" w:rsidRDefault="007960E7" w:rsidP="0037633A">
      <w:pPr>
        <w:spacing w:line="360" w:lineRule="auto"/>
        <w:ind w:firstLine="709"/>
        <w:jc w:val="both"/>
        <w:rPr>
          <w:rFonts w:ascii="Times New Roman" w:hAnsi="Times New Roman" w:cs="Times New Roman"/>
          <w:sz w:val="28"/>
          <w:szCs w:val="28"/>
        </w:rPr>
      </w:pPr>
      <w:r w:rsidRPr="007960E7">
        <w:rPr>
          <w:rFonts w:ascii="Times New Roman" w:hAnsi="Times New Roman" w:cs="Times New Roman"/>
          <w:sz w:val="28"/>
          <w:szCs w:val="28"/>
        </w:rPr>
        <w:t xml:space="preserve">Что касается исполнителя завещания, то </w:t>
      </w:r>
      <w:r w:rsidR="004611A9">
        <w:rPr>
          <w:rFonts w:ascii="Times New Roman" w:hAnsi="Times New Roman" w:cs="Times New Roman"/>
          <w:sz w:val="28"/>
          <w:szCs w:val="28"/>
        </w:rPr>
        <w:t xml:space="preserve">вопрос о том, имеет ли он право обратиться к нотариусу для заключения договора доверительного управления является дискуссионным. </w:t>
      </w:r>
      <w:r w:rsidR="00ED6BBC">
        <w:rPr>
          <w:rFonts w:ascii="Times New Roman" w:hAnsi="Times New Roman" w:cs="Times New Roman"/>
          <w:sz w:val="28"/>
          <w:szCs w:val="28"/>
        </w:rPr>
        <w:t>В силу п. 2 ст. 1135 ГК РФ е</w:t>
      </w:r>
      <w:r w:rsidR="00ED6BBC" w:rsidRPr="00ED6BBC">
        <w:rPr>
          <w:rFonts w:ascii="Times New Roman" w:hAnsi="Times New Roman" w:cs="Times New Roman"/>
          <w:sz w:val="28"/>
          <w:szCs w:val="28"/>
        </w:rPr>
        <w:t xml:space="preserve">сли в завещании </w:t>
      </w:r>
      <w:r w:rsidR="00BC1CCC">
        <w:rPr>
          <w:rFonts w:ascii="Times New Roman" w:hAnsi="Times New Roman" w:cs="Times New Roman"/>
          <w:sz w:val="28"/>
          <w:szCs w:val="28"/>
        </w:rPr>
        <w:br/>
      </w:r>
      <w:r w:rsidR="00ED6BBC" w:rsidRPr="00ED6BBC">
        <w:rPr>
          <w:rFonts w:ascii="Times New Roman" w:hAnsi="Times New Roman" w:cs="Times New Roman"/>
          <w:sz w:val="28"/>
          <w:szCs w:val="28"/>
        </w:rPr>
        <w:t>не предусмотрено иное, исполнитель завещания должен принять необходимые для исполнения завещания меры, в том числе</w:t>
      </w:r>
      <w:r w:rsidR="00ED6BBC">
        <w:rPr>
          <w:rFonts w:ascii="Times New Roman" w:hAnsi="Times New Roman" w:cs="Times New Roman"/>
          <w:sz w:val="28"/>
          <w:szCs w:val="28"/>
        </w:rPr>
        <w:t xml:space="preserve"> </w:t>
      </w:r>
      <w:r w:rsidR="00ED6BBC" w:rsidRPr="00ED6BBC">
        <w:rPr>
          <w:rFonts w:ascii="Times New Roman" w:hAnsi="Times New Roman" w:cs="Times New Roman"/>
          <w:sz w:val="28"/>
          <w:szCs w:val="28"/>
        </w:rPr>
        <w:t xml:space="preserve">совершить в интересах наследников от своего имени все необходимые юридические и иные действия </w:t>
      </w:r>
      <w:r w:rsidR="00BC1CCC">
        <w:rPr>
          <w:rFonts w:ascii="Times New Roman" w:hAnsi="Times New Roman" w:cs="Times New Roman"/>
          <w:sz w:val="28"/>
          <w:szCs w:val="28"/>
        </w:rPr>
        <w:br/>
      </w:r>
      <w:r w:rsidR="00ED6BBC" w:rsidRPr="00ED6BBC">
        <w:rPr>
          <w:rFonts w:ascii="Times New Roman" w:hAnsi="Times New Roman" w:cs="Times New Roman"/>
          <w:sz w:val="28"/>
          <w:szCs w:val="28"/>
        </w:rPr>
        <w:t>в целях охраны наследства и управления им или</w:t>
      </w:r>
      <w:r w:rsidR="000174DE">
        <w:rPr>
          <w:rFonts w:ascii="Times New Roman" w:hAnsi="Times New Roman" w:cs="Times New Roman"/>
          <w:sz w:val="28"/>
          <w:szCs w:val="28"/>
        </w:rPr>
        <w:t>,</w:t>
      </w:r>
      <w:r w:rsidR="00ED6BBC" w:rsidRPr="00ED6BBC">
        <w:rPr>
          <w:rFonts w:ascii="Times New Roman" w:hAnsi="Times New Roman" w:cs="Times New Roman"/>
          <w:sz w:val="28"/>
          <w:szCs w:val="28"/>
        </w:rPr>
        <w:t xml:space="preserve"> при отсутствии возможности совершить такие действия</w:t>
      </w:r>
      <w:r w:rsidR="000174DE">
        <w:rPr>
          <w:rFonts w:ascii="Times New Roman" w:hAnsi="Times New Roman" w:cs="Times New Roman"/>
          <w:sz w:val="28"/>
          <w:szCs w:val="28"/>
        </w:rPr>
        <w:t>,</w:t>
      </w:r>
      <w:r w:rsidR="00ED6BBC" w:rsidRPr="00ED6BBC">
        <w:rPr>
          <w:rFonts w:ascii="Times New Roman" w:hAnsi="Times New Roman" w:cs="Times New Roman"/>
          <w:sz w:val="28"/>
          <w:szCs w:val="28"/>
        </w:rPr>
        <w:t xml:space="preserve"> обратиться к нотариусу с заявлением о пр</w:t>
      </w:r>
      <w:r w:rsidR="00ED6BBC">
        <w:rPr>
          <w:rFonts w:ascii="Times New Roman" w:hAnsi="Times New Roman" w:cs="Times New Roman"/>
          <w:sz w:val="28"/>
          <w:szCs w:val="28"/>
        </w:rPr>
        <w:t>инятии мер по охране наследства.</w:t>
      </w:r>
      <w:r w:rsidR="00D1493B">
        <w:rPr>
          <w:rFonts w:ascii="Times New Roman" w:hAnsi="Times New Roman" w:cs="Times New Roman"/>
          <w:sz w:val="28"/>
          <w:szCs w:val="28"/>
        </w:rPr>
        <w:t xml:space="preserve"> </w:t>
      </w:r>
      <w:r w:rsidR="00ED6BBC">
        <w:rPr>
          <w:rFonts w:ascii="Times New Roman" w:hAnsi="Times New Roman" w:cs="Times New Roman"/>
          <w:sz w:val="28"/>
          <w:szCs w:val="28"/>
        </w:rPr>
        <w:t xml:space="preserve">Меры по охране наследства и управлению </w:t>
      </w:r>
      <w:r w:rsidR="000174DE">
        <w:rPr>
          <w:rFonts w:ascii="Times New Roman" w:hAnsi="Times New Roman" w:cs="Times New Roman"/>
          <w:sz w:val="28"/>
          <w:szCs w:val="28"/>
        </w:rPr>
        <w:br/>
      </w:r>
      <w:r w:rsidR="00ED6BBC">
        <w:rPr>
          <w:rFonts w:ascii="Times New Roman" w:hAnsi="Times New Roman" w:cs="Times New Roman"/>
          <w:sz w:val="28"/>
          <w:szCs w:val="28"/>
        </w:rPr>
        <w:t xml:space="preserve">им включают в себя не только доверительное управление, что следует </w:t>
      </w:r>
      <w:r w:rsidR="000174DE">
        <w:rPr>
          <w:rFonts w:ascii="Times New Roman" w:hAnsi="Times New Roman" w:cs="Times New Roman"/>
          <w:sz w:val="28"/>
          <w:szCs w:val="28"/>
        </w:rPr>
        <w:br/>
      </w:r>
      <w:r w:rsidR="00ED6BBC">
        <w:rPr>
          <w:rFonts w:ascii="Times New Roman" w:hAnsi="Times New Roman" w:cs="Times New Roman"/>
          <w:sz w:val="28"/>
          <w:szCs w:val="28"/>
        </w:rPr>
        <w:t xml:space="preserve">из логического толкования п. 1 ст. 1171 ГК РФ. При этом порядок учреждения доверительного управления урегулирован в специальной норме (ст. 1173 ГК РФ). На основании изложенного, </w:t>
      </w:r>
      <w:r w:rsidR="00D1493B">
        <w:rPr>
          <w:rFonts w:ascii="Times New Roman" w:hAnsi="Times New Roman" w:cs="Times New Roman"/>
          <w:sz w:val="28"/>
          <w:szCs w:val="28"/>
        </w:rPr>
        <w:t>некоторые авторы приходили к</w:t>
      </w:r>
      <w:r w:rsidR="00ED6BBC">
        <w:rPr>
          <w:rFonts w:ascii="Times New Roman" w:hAnsi="Times New Roman" w:cs="Times New Roman"/>
          <w:sz w:val="28"/>
          <w:szCs w:val="28"/>
        </w:rPr>
        <w:t xml:space="preserve"> вывод</w:t>
      </w:r>
      <w:r w:rsidR="00D1493B">
        <w:rPr>
          <w:rFonts w:ascii="Times New Roman" w:hAnsi="Times New Roman" w:cs="Times New Roman"/>
          <w:sz w:val="28"/>
          <w:szCs w:val="28"/>
        </w:rPr>
        <w:t>у</w:t>
      </w:r>
      <w:r w:rsidR="00ED6BBC">
        <w:rPr>
          <w:rFonts w:ascii="Times New Roman" w:hAnsi="Times New Roman" w:cs="Times New Roman"/>
          <w:sz w:val="28"/>
          <w:szCs w:val="28"/>
        </w:rPr>
        <w:t xml:space="preserve"> о том, что положения ст. 1135 ГК РФ являются общими по отношению </w:t>
      </w:r>
      <w:r w:rsidR="000174DE">
        <w:rPr>
          <w:rFonts w:ascii="Times New Roman" w:hAnsi="Times New Roman" w:cs="Times New Roman"/>
          <w:sz w:val="28"/>
          <w:szCs w:val="28"/>
        </w:rPr>
        <w:br/>
      </w:r>
      <w:r w:rsidR="00ED6BBC">
        <w:rPr>
          <w:rFonts w:ascii="Times New Roman" w:hAnsi="Times New Roman" w:cs="Times New Roman"/>
          <w:sz w:val="28"/>
          <w:szCs w:val="28"/>
        </w:rPr>
        <w:t xml:space="preserve">к ст. 1173 ГК РФ, то есть душеприказчик при необходимости </w:t>
      </w:r>
      <w:r w:rsidR="00D1493B">
        <w:rPr>
          <w:rFonts w:ascii="Times New Roman" w:hAnsi="Times New Roman" w:cs="Times New Roman"/>
          <w:sz w:val="28"/>
          <w:szCs w:val="28"/>
        </w:rPr>
        <w:t>заключает</w:t>
      </w:r>
      <w:r w:rsidR="00ED6BBC">
        <w:rPr>
          <w:rFonts w:ascii="Times New Roman" w:hAnsi="Times New Roman" w:cs="Times New Roman"/>
          <w:sz w:val="28"/>
          <w:szCs w:val="28"/>
        </w:rPr>
        <w:t xml:space="preserve"> такой договор самостоятельно</w:t>
      </w:r>
      <w:r w:rsidR="00ED6BBC">
        <w:rPr>
          <w:rStyle w:val="a6"/>
          <w:rFonts w:ascii="Times New Roman" w:hAnsi="Times New Roman" w:cs="Times New Roman"/>
          <w:sz w:val="28"/>
          <w:szCs w:val="28"/>
        </w:rPr>
        <w:footnoteReference w:id="99"/>
      </w:r>
      <w:r w:rsidR="00ED6BBC">
        <w:rPr>
          <w:rFonts w:ascii="Times New Roman" w:hAnsi="Times New Roman" w:cs="Times New Roman"/>
          <w:sz w:val="28"/>
          <w:szCs w:val="28"/>
        </w:rPr>
        <w:t>.</w:t>
      </w:r>
    </w:p>
    <w:p w14:paraId="14F95BC9" w14:textId="606B0E79" w:rsidR="0037633A" w:rsidRDefault="00684D3B" w:rsidP="0021021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в новой редакции абз. 2 п. 2 ст. 1026 ГК РФ теперь указано, </w:t>
      </w:r>
      <w:r w:rsidR="000174DE">
        <w:rPr>
          <w:rFonts w:ascii="Times New Roman" w:hAnsi="Times New Roman" w:cs="Times New Roman"/>
          <w:sz w:val="28"/>
          <w:szCs w:val="28"/>
        </w:rPr>
        <w:t>что права учредителя управления</w:t>
      </w:r>
      <w:r>
        <w:rPr>
          <w:rFonts w:ascii="Times New Roman" w:hAnsi="Times New Roman" w:cs="Times New Roman"/>
          <w:sz w:val="28"/>
          <w:szCs w:val="28"/>
        </w:rPr>
        <w:t xml:space="preserve"> принадлежат органу опеки и попечительства, нотариусу или иному лиц</w:t>
      </w:r>
      <w:r w:rsidR="00E825F3">
        <w:rPr>
          <w:rFonts w:ascii="Times New Roman" w:hAnsi="Times New Roman" w:cs="Times New Roman"/>
          <w:sz w:val="28"/>
          <w:szCs w:val="28"/>
        </w:rPr>
        <w:t>у, указанному в законе, то есть</w:t>
      </w:r>
      <w:r>
        <w:rPr>
          <w:rFonts w:ascii="Times New Roman" w:hAnsi="Times New Roman" w:cs="Times New Roman"/>
          <w:sz w:val="28"/>
          <w:szCs w:val="28"/>
        </w:rPr>
        <w:t xml:space="preserve"> из закона исключено положение о том, что права учредителя могут принадлежать душеприказчику, что влечет необходимость пересмотра вышеуказанного подхода.</w:t>
      </w:r>
      <w:r w:rsidR="00ED6BBC">
        <w:rPr>
          <w:rFonts w:ascii="Times New Roman" w:hAnsi="Times New Roman" w:cs="Times New Roman"/>
          <w:sz w:val="28"/>
          <w:szCs w:val="28"/>
        </w:rPr>
        <w:t xml:space="preserve"> </w:t>
      </w:r>
    </w:p>
    <w:p w14:paraId="4E8715AB" w14:textId="7CA46362" w:rsidR="00653507" w:rsidRDefault="007960E7" w:rsidP="00653507">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Доверительный управляющий</w:t>
      </w:r>
      <w:r w:rsidR="00653507" w:rsidRPr="00270455">
        <w:rPr>
          <w:rFonts w:ascii="Times New Roman" w:hAnsi="Times New Roman" w:cs="Times New Roman"/>
          <w:b/>
          <w:sz w:val="28"/>
          <w:szCs w:val="28"/>
        </w:rPr>
        <w:t>.</w:t>
      </w:r>
      <w:r w:rsidR="00653507">
        <w:rPr>
          <w:rFonts w:ascii="Times New Roman" w:hAnsi="Times New Roman" w:cs="Times New Roman"/>
          <w:sz w:val="28"/>
          <w:szCs w:val="28"/>
        </w:rPr>
        <w:t xml:space="preserve"> Несмотря на то, что</w:t>
      </w:r>
      <w:r w:rsidR="00653507" w:rsidRPr="006C3E74">
        <w:rPr>
          <w:rFonts w:ascii="Times New Roman" w:hAnsi="Times New Roman" w:cs="Times New Roman"/>
          <w:sz w:val="28"/>
          <w:szCs w:val="28"/>
        </w:rPr>
        <w:t xml:space="preserve"> </w:t>
      </w:r>
      <w:r w:rsidR="00653507">
        <w:rPr>
          <w:rFonts w:ascii="Times New Roman" w:hAnsi="Times New Roman" w:cs="Times New Roman"/>
          <w:sz w:val="28"/>
          <w:szCs w:val="28"/>
        </w:rPr>
        <w:t>от выбора кандидатуры управляющего зависит возможность сохранения имущества наследодателя,</w:t>
      </w:r>
      <w:r w:rsidR="00653507" w:rsidRPr="006C3E74">
        <w:rPr>
          <w:rFonts w:ascii="Times New Roman" w:hAnsi="Times New Roman" w:cs="Times New Roman"/>
          <w:sz w:val="28"/>
          <w:szCs w:val="28"/>
        </w:rPr>
        <w:t xml:space="preserve"> </w:t>
      </w:r>
      <w:r w:rsidR="00653507">
        <w:rPr>
          <w:rFonts w:ascii="Times New Roman" w:hAnsi="Times New Roman" w:cs="Times New Roman"/>
          <w:sz w:val="28"/>
          <w:szCs w:val="28"/>
        </w:rPr>
        <w:t>в</w:t>
      </w:r>
      <w:r w:rsidR="00653507" w:rsidRPr="006C3F55">
        <w:rPr>
          <w:rFonts w:ascii="Times New Roman" w:hAnsi="Times New Roman" w:cs="Times New Roman"/>
          <w:sz w:val="28"/>
          <w:szCs w:val="28"/>
        </w:rPr>
        <w:t xml:space="preserve"> законе не регламентирован порядок</w:t>
      </w:r>
      <w:r w:rsidR="00653507" w:rsidRPr="007E5DF0">
        <w:rPr>
          <w:rFonts w:ascii="Times New Roman" w:hAnsi="Times New Roman" w:cs="Times New Roman"/>
          <w:sz w:val="28"/>
          <w:szCs w:val="28"/>
        </w:rPr>
        <w:t xml:space="preserve"> действий нотариуса при выборе </w:t>
      </w:r>
      <w:r w:rsidR="00653507">
        <w:rPr>
          <w:rFonts w:ascii="Times New Roman" w:hAnsi="Times New Roman" w:cs="Times New Roman"/>
          <w:sz w:val="28"/>
          <w:szCs w:val="28"/>
        </w:rPr>
        <w:t xml:space="preserve">такой кандидатуры. Между тем, на практике нередки случаи недобросовестного осуществления управляющими своей деятельности, </w:t>
      </w:r>
      <w:r>
        <w:rPr>
          <w:rFonts w:ascii="Times New Roman" w:hAnsi="Times New Roman" w:cs="Times New Roman"/>
          <w:sz w:val="28"/>
          <w:szCs w:val="28"/>
        </w:rPr>
        <w:t xml:space="preserve">в связи с чем </w:t>
      </w:r>
      <w:r w:rsidR="00653507">
        <w:rPr>
          <w:rFonts w:ascii="Times New Roman" w:hAnsi="Times New Roman" w:cs="Times New Roman"/>
          <w:sz w:val="28"/>
          <w:szCs w:val="28"/>
        </w:rPr>
        <w:t>возникает последовательный вопрос о том, кто является ответственным перед наследниками в случае причинения вреда их имущественным интересам.</w:t>
      </w:r>
    </w:p>
    <w:p w14:paraId="2F570F7F" w14:textId="33EBAE33" w:rsidR="00653507" w:rsidRDefault="00653507" w:rsidP="0065350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общему правилу д</w:t>
      </w:r>
      <w:r w:rsidRPr="006C3E74">
        <w:rPr>
          <w:rFonts w:ascii="Times New Roman" w:hAnsi="Times New Roman" w:cs="Times New Roman"/>
          <w:sz w:val="28"/>
          <w:szCs w:val="28"/>
        </w:rPr>
        <w:t xml:space="preserve">оверительным управляющим может выступать любое лицо, кроме </w:t>
      </w:r>
      <w:r>
        <w:rPr>
          <w:rFonts w:ascii="Times New Roman" w:hAnsi="Times New Roman" w:cs="Times New Roman"/>
          <w:sz w:val="28"/>
          <w:szCs w:val="28"/>
        </w:rPr>
        <w:t xml:space="preserve">унитарного предприятия, </w:t>
      </w:r>
      <w:r w:rsidRPr="006C3E74">
        <w:rPr>
          <w:rFonts w:ascii="Times New Roman" w:hAnsi="Times New Roman" w:cs="Times New Roman"/>
          <w:sz w:val="28"/>
          <w:szCs w:val="28"/>
        </w:rPr>
        <w:t>учреждения и государственного (муниципального) органа (ст. 1015 ГК РФ).</w:t>
      </w:r>
      <w:r>
        <w:rPr>
          <w:rFonts w:ascii="Times New Roman" w:hAnsi="Times New Roman" w:cs="Times New Roman"/>
          <w:sz w:val="28"/>
          <w:szCs w:val="28"/>
        </w:rPr>
        <w:t xml:space="preserve"> Однако следует учитывать, что для управления отдельными видами имущества</w:t>
      </w:r>
      <w:r w:rsidR="007960E7">
        <w:rPr>
          <w:rFonts w:ascii="Times New Roman" w:hAnsi="Times New Roman" w:cs="Times New Roman"/>
          <w:sz w:val="28"/>
          <w:szCs w:val="28"/>
        </w:rPr>
        <w:t>, например долями,</w:t>
      </w:r>
      <w:r>
        <w:rPr>
          <w:rFonts w:ascii="Times New Roman" w:hAnsi="Times New Roman" w:cs="Times New Roman"/>
          <w:sz w:val="28"/>
          <w:szCs w:val="28"/>
        </w:rPr>
        <w:t xml:space="preserve"> требуется</w:t>
      </w:r>
      <w:r w:rsidR="007960E7">
        <w:rPr>
          <w:rFonts w:ascii="Times New Roman" w:hAnsi="Times New Roman" w:cs="Times New Roman"/>
          <w:sz w:val="28"/>
          <w:szCs w:val="28"/>
        </w:rPr>
        <w:t xml:space="preserve"> наличие специальных познаний</w:t>
      </w:r>
      <w:r>
        <w:rPr>
          <w:rFonts w:ascii="Times New Roman" w:hAnsi="Times New Roman" w:cs="Times New Roman"/>
          <w:sz w:val="28"/>
          <w:szCs w:val="28"/>
        </w:rPr>
        <w:t>. В связи с чем, представляется интересным вопрос о том, кто должен претерпевать бремя ответственности за выбор управляющего, который, например</w:t>
      </w:r>
      <w:r w:rsidRPr="000673A9">
        <w:rPr>
          <w:rFonts w:ascii="Times New Roman" w:hAnsi="Times New Roman" w:cs="Times New Roman"/>
          <w:sz w:val="28"/>
          <w:szCs w:val="28"/>
        </w:rPr>
        <w:t>, заведомо не способен к осуществлению соответствующего вида деятельности.</w:t>
      </w:r>
      <w:r>
        <w:rPr>
          <w:rFonts w:ascii="Times New Roman" w:hAnsi="Times New Roman" w:cs="Times New Roman"/>
          <w:sz w:val="28"/>
          <w:szCs w:val="28"/>
        </w:rPr>
        <w:t xml:space="preserve"> </w:t>
      </w:r>
      <w:r w:rsidRPr="007E5DF0">
        <w:rPr>
          <w:rFonts w:ascii="Times New Roman" w:hAnsi="Times New Roman" w:cs="Times New Roman"/>
          <w:sz w:val="28"/>
          <w:szCs w:val="28"/>
        </w:rPr>
        <w:t xml:space="preserve">Представляется, что наиболее </w:t>
      </w:r>
      <w:r>
        <w:rPr>
          <w:rFonts w:ascii="Times New Roman" w:hAnsi="Times New Roman" w:cs="Times New Roman"/>
          <w:sz w:val="28"/>
          <w:szCs w:val="28"/>
        </w:rPr>
        <w:t xml:space="preserve">справедливым является возложение такой ответственности на лицо, осуществившее выбор такой кандидатуры. В связи с чем, регламентация порядка предложения и назначения управляющего крайне важна. </w:t>
      </w:r>
    </w:p>
    <w:p w14:paraId="371FEFFF" w14:textId="77777777" w:rsidR="00625C27" w:rsidRDefault="00653507" w:rsidP="0065350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исследования законодательства и анализа судебной практики, предлагается использовать следующую</w:t>
      </w:r>
      <w:r w:rsidRPr="007E5DF0">
        <w:rPr>
          <w:rFonts w:ascii="Times New Roman" w:hAnsi="Times New Roman" w:cs="Times New Roman"/>
          <w:sz w:val="28"/>
          <w:szCs w:val="28"/>
        </w:rPr>
        <w:t xml:space="preserve"> последовательность действий. Изначально,</w:t>
      </w:r>
      <w:r>
        <w:rPr>
          <w:rFonts w:ascii="Times New Roman" w:hAnsi="Times New Roman" w:cs="Times New Roman"/>
          <w:sz w:val="28"/>
          <w:szCs w:val="28"/>
        </w:rPr>
        <w:t xml:space="preserve"> нотариус получает предложения от лиц, обращающихся с просьбой об учреждении доверительного управления, или просьбу о выборе нотариусом управляющего. </w:t>
      </w:r>
    </w:p>
    <w:p w14:paraId="5869BD09" w14:textId="2C348E58" w:rsidR="0034120D" w:rsidRDefault="00625C27" w:rsidP="006A2EF6">
      <w:pPr>
        <w:spacing w:line="360" w:lineRule="auto"/>
        <w:ind w:firstLine="708"/>
        <w:jc w:val="both"/>
        <w:rPr>
          <w:rFonts w:ascii="Times New Roman" w:hAnsi="Times New Roman" w:cs="Times New Roman"/>
          <w:sz w:val="28"/>
          <w:szCs w:val="28"/>
        </w:rPr>
      </w:pPr>
      <w:r w:rsidRPr="007E5DF0">
        <w:rPr>
          <w:rFonts w:ascii="Times New Roman" w:hAnsi="Times New Roman" w:cs="Times New Roman"/>
          <w:sz w:val="28"/>
          <w:szCs w:val="28"/>
        </w:rPr>
        <w:t>Согласно п. 3.3 Методических рекомендаций по доверительному управлению наследственным имуществом нотариусам предложено заключать договоры с согласия всех наследников с пр</w:t>
      </w:r>
      <w:r>
        <w:rPr>
          <w:rFonts w:ascii="Times New Roman" w:hAnsi="Times New Roman" w:cs="Times New Roman"/>
          <w:sz w:val="28"/>
          <w:szCs w:val="28"/>
        </w:rPr>
        <w:t xml:space="preserve">едварительным уведомлением </w:t>
      </w:r>
      <w:r w:rsidR="00BC1CCC">
        <w:rPr>
          <w:rFonts w:ascii="Times New Roman" w:hAnsi="Times New Roman" w:cs="Times New Roman"/>
          <w:sz w:val="28"/>
          <w:szCs w:val="28"/>
        </w:rPr>
        <w:br/>
      </w:r>
      <w:r w:rsidRPr="007E5DF0">
        <w:rPr>
          <w:rFonts w:ascii="Times New Roman" w:hAnsi="Times New Roman" w:cs="Times New Roman"/>
          <w:sz w:val="28"/>
          <w:szCs w:val="28"/>
        </w:rPr>
        <w:t>их о кандидатуре доверительного управляющего</w:t>
      </w:r>
      <w:r w:rsidRPr="007E5DF0">
        <w:rPr>
          <w:rStyle w:val="a6"/>
          <w:rFonts w:ascii="Times New Roman" w:hAnsi="Times New Roman" w:cs="Times New Roman"/>
          <w:sz w:val="28"/>
          <w:szCs w:val="28"/>
        </w:rPr>
        <w:footnoteReference w:id="100"/>
      </w:r>
      <w:r>
        <w:rPr>
          <w:rFonts w:ascii="Times New Roman" w:hAnsi="Times New Roman" w:cs="Times New Roman"/>
          <w:sz w:val="28"/>
          <w:szCs w:val="28"/>
        </w:rPr>
        <w:t>. Действительно, в целях</w:t>
      </w:r>
      <w:r w:rsidRPr="007E5DF0">
        <w:rPr>
          <w:rFonts w:ascii="Times New Roman" w:hAnsi="Times New Roman" w:cs="Times New Roman"/>
          <w:sz w:val="28"/>
          <w:szCs w:val="28"/>
        </w:rPr>
        <w:t xml:space="preserve"> предупреждения конфликта </w:t>
      </w:r>
      <w:r>
        <w:rPr>
          <w:rFonts w:ascii="Times New Roman" w:hAnsi="Times New Roman" w:cs="Times New Roman"/>
          <w:sz w:val="28"/>
          <w:szCs w:val="28"/>
        </w:rPr>
        <w:t>следует</w:t>
      </w:r>
      <w:r w:rsidRPr="007E5DF0">
        <w:rPr>
          <w:rFonts w:ascii="Times New Roman" w:hAnsi="Times New Roman" w:cs="Times New Roman"/>
          <w:sz w:val="28"/>
          <w:szCs w:val="28"/>
        </w:rPr>
        <w:t xml:space="preserve"> согласовать кандидатуры </w:t>
      </w:r>
      <w:r>
        <w:rPr>
          <w:rFonts w:ascii="Times New Roman" w:hAnsi="Times New Roman" w:cs="Times New Roman"/>
          <w:sz w:val="28"/>
          <w:szCs w:val="28"/>
        </w:rPr>
        <w:t xml:space="preserve">со всеми </w:t>
      </w:r>
      <w:r>
        <w:rPr>
          <w:rFonts w:ascii="Times New Roman" w:hAnsi="Times New Roman" w:cs="Times New Roman"/>
          <w:sz w:val="28"/>
          <w:szCs w:val="28"/>
        </w:rPr>
        <w:lastRenderedPageBreak/>
        <w:t>известными</w:t>
      </w:r>
      <w:r w:rsidRPr="007E5DF0">
        <w:rPr>
          <w:rFonts w:ascii="Times New Roman" w:hAnsi="Times New Roman" w:cs="Times New Roman"/>
          <w:sz w:val="28"/>
          <w:szCs w:val="28"/>
        </w:rPr>
        <w:t xml:space="preserve"> наследниками</w:t>
      </w:r>
      <w:r>
        <w:rPr>
          <w:rFonts w:ascii="Times New Roman" w:hAnsi="Times New Roman" w:cs="Times New Roman"/>
          <w:sz w:val="28"/>
          <w:szCs w:val="28"/>
        </w:rPr>
        <w:t xml:space="preserve">, поскольку нотариус действует в чужом интересе </w:t>
      </w:r>
      <w:r w:rsidR="00BC1CCC">
        <w:rPr>
          <w:rFonts w:ascii="Times New Roman" w:hAnsi="Times New Roman" w:cs="Times New Roman"/>
          <w:sz w:val="28"/>
          <w:szCs w:val="28"/>
        </w:rPr>
        <w:br/>
      </w:r>
      <w:r>
        <w:rPr>
          <w:rFonts w:ascii="Times New Roman" w:hAnsi="Times New Roman" w:cs="Times New Roman"/>
          <w:sz w:val="28"/>
          <w:szCs w:val="28"/>
        </w:rPr>
        <w:t>и должен отдавать предпочтение явно выраженному, а не предполагаемому интересу</w:t>
      </w:r>
      <w:r>
        <w:rPr>
          <w:rStyle w:val="a6"/>
          <w:rFonts w:ascii="Times New Roman" w:hAnsi="Times New Roman" w:cs="Times New Roman"/>
          <w:sz w:val="28"/>
          <w:szCs w:val="28"/>
        </w:rPr>
        <w:footnoteReference w:id="101"/>
      </w:r>
      <w:r>
        <w:rPr>
          <w:rFonts w:ascii="Times New Roman" w:hAnsi="Times New Roman" w:cs="Times New Roman"/>
          <w:sz w:val="28"/>
          <w:szCs w:val="28"/>
        </w:rPr>
        <w:t xml:space="preserve">. </w:t>
      </w:r>
      <w:r w:rsidR="0073003F">
        <w:rPr>
          <w:rFonts w:ascii="Times New Roman" w:hAnsi="Times New Roman" w:cs="Times New Roman"/>
          <w:sz w:val="28"/>
          <w:szCs w:val="28"/>
        </w:rPr>
        <w:t>П</w:t>
      </w:r>
      <w:r w:rsidR="0073003F" w:rsidRPr="007E5DF0">
        <w:rPr>
          <w:rFonts w:ascii="Times New Roman" w:hAnsi="Times New Roman" w:cs="Times New Roman"/>
          <w:sz w:val="28"/>
          <w:szCs w:val="28"/>
        </w:rPr>
        <w:t xml:space="preserve">олучение согласия всех выявленных на момент заключения договора наследников является, как отмечается в </w:t>
      </w:r>
      <w:r w:rsidR="0073003F" w:rsidRPr="00BC1CCC">
        <w:rPr>
          <w:rFonts w:ascii="Times New Roman" w:hAnsi="Times New Roman" w:cs="Times New Roman"/>
          <w:sz w:val="28"/>
          <w:szCs w:val="28"/>
        </w:rPr>
        <w:t>судебной практике, сущностной характеристикой договора доверительного управления наследственным имуществом</w:t>
      </w:r>
      <w:r w:rsidR="0073003F" w:rsidRPr="00BC1CCC">
        <w:rPr>
          <w:rStyle w:val="a6"/>
          <w:rFonts w:ascii="Times New Roman" w:hAnsi="Times New Roman" w:cs="Times New Roman"/>
          <w:sz w:val="28"/>
          <w:szCs w:val="28"/>
        </w:rPr>
        <w:footnoteReference w:id="102"/>
      </w:r>
      <w:r w:rsidR="0073003F" w:rsidRPr="00BC1CCC">
        <w:rPr>
          <w:rFonts w:ascii="Times New Roman" w:hAnsi="Times New Roman" w:cs="Times New Roman"/>
          <w:sz w:val="28"/>
          <w:szCs w:val="28"/>
        </w:rPr>
        <w:t xml:space="preserve">. </w:t>
      </w:r>
      <w:r w:rsidR="00C307D8" w:rsidRPr="00BC1CCC">
        <w:rPr>
          <w:rFonts w:ascii="Times New Roman" w:hAnsi="Times New Roman" w:cs="Times New Roman"/>
          <w:sz w:val="28"/>
          <w:szCs w:val="28"/>
        </w:rPr>
        <w:t>Для этого нотариус</w:t>
      </w:r>
      <w:r w:rsidRPr="00BC1CCC">
        <w:rPr>
          <w:rFonts w:ascii="Times New Roman" w:hAnsi="Times New Roman" w:cs="Times New Roman"/>
          <w:sz w:val="28"/>
          <w:szCs w:val="28"/>
        </w:rPr>
        <w:t xml:space="preserve"> вправе, например, истребовать заявления от каждого из них</w:t>
      </w:r>
      <w:r w:rsidRPr="00BC1CCC">
        <w:rPr>
          <w:rStyle w:val="a6"/>
          <w:rFonts w:ascii="Times New Roman" w:hAnsi="Times New Roman" w:cs="Times New Roman"/>
          <w:sz w:val="28"/>
          <w:szCs w:val="28"/>
        </w:rPr>
        <w:footnoteReference w:id="103"/>
      </w:r>
      <w:r w:rsidRPr="00BC1CCC">
        <w:rPr>
          <w:rFonts w:ascii="Times New Roman" w:hAnsi="Times New Roman" w:cs="Times New Roman"/>
          <w:sz w:val="28"/>
          <w:szCs w:val="28"/>
        </w:rPr>
        <w:t>. Однако представляется</w:t>
      </w:r>
      <w:r>
        <w:rPr>
          <w:rFonts w:ascii="Times New Roman" w:hAnsi="Times New Roman" w:cs="Times New Roman"/>
          <w:sz w:val="28"/>
          <w:szCs w:val="28"/>
        </w:rPr>
        <w:t xml:space="preserve">, </w:t>
      </w:r>
      <w:r w:rsidRPr="007E5DF0">
        <w:rPr>
          <w:rFonts w:ascii="Times New Roman" w:hAnsi="Times New Roman" w:cs="Times New Roman"/>
          <w:sz w:val="28"/>
          <w:szCs w:val="28"/>
        </w:rPr>
        <w:t xml:space="preserve">что данная рекомендация не всегда </w:t>
      </w:r>
      <w:r w:rsidRPr="00A35B56">
        <w:rPr>
          <w:rFonts w:ascii="Times New Roman" w:hAnsi="Times New Roman" w:cs="Times New Roman"/>
          <w:sz w:val="28"/>
          <w:szCs w:val="28"/>
        </w:rPr>
        <w:t>может быть практически выполнима.</w:t>
      </w:r>
      <w:r>
        <w:rPr>
          <w:rFonts w:ascii="Times New Roman" w:hAnsi="Times New Roman" w:cs="Times New Roman"/>
          <w:sz w:val="28"/>
          <w:szCs w:val="28"/>
        </w:rPr>
        <w:t xml:space="preserve"> </w:t>
      </w:r>
      <w:r w:rsidR="00653507" w:rsidRPr="00A35B56">
        <w:rPr>
          <w:rFonts w:ascii="Times New Roman" w:hAnsi="Times New Roman" w:cs="Times New Roman"/>
          <w:sz w:val="28"/>
          <w:szCs w:val="28"/>
        </w:rPr>
        <w:t>Достижение договоренности между наследниками желательно, однако в большинстве случ</w:t>
      </w:r>
      <w:r w:rsidR="00653507">
        <w:rPr>
          <w:rFonts w:ascii="Times New Roman" w:hAnsi="Times New Roman" w:cs="Times New Roman"/>
          <w:sz w:val="28"/>
          <w:szCs w:val="28"/>
        </w:rPr>
        <w:t xml:space="preserve">аев наследники не могут прийти </w:t>
      </w:r>
      <w:r w:rsidR="00653507" w:rsidRPr="00A35B56">
        <w:rPr>
          <w:rFonts w:ascii="Times New Roman" w:hAnsi="Times New Roman" w:cs="Times New Roman"/>
          <w:sz w:val="28"/>
          <w:szCs w:val="28"/>
        </w:rPr>
        <w:t>к единому мнению относительно кандидатуры управляющего. Некоторые авторы настаивают на том, что если согласие не достигнуто, то вопрос выбора кандидатуры управляющего должен отдаваться на усмотрение нотариуса</w:t>
      </w:r>
      <w:r w:rsidR="00653507" w:rsidRPr="00A35B56">
        <w:rPr>
          <w:rStyle w:val="a6"/>
          <w:rFonts w:ascii="Times New Roman" w:hAnsi="Times New Roman" w:cs="Times New Roman"/>
          <w:sz w:val="28"/>
          <w:szCs w:val="28"/>
        </w:rPr>
        <w:footnoteReference w:id="104"/>
      </w:r>
      <w:r w:rsidR="00653507" w:rsidRPr="00A35B56">
        <w:rPr>
          <w:rFonts w:ascii="Times New Roman" w:hAnsi="Times New Roman" w:cs="Times New Roman"/>
          <w:sz w:val="28"/>
          <w:szCs w:val="28"/>
        </w:rPr>
        <w:t xml:space="preserve">. </w:t>
      </w:r>
      <w:r w:rsidR="0034120D">
        <w:rPr>
          <w:rFonts w:ascii="Times New Roman" w:hAnsi="Times New Roman" w:cs="Times New Roman"/>
          <w:sz w:val="28"/>
          <w:szCs w:val="28"/>
        </w:rPr>
        <w:t>Вместе с тем, с</w:t>
      </w:r>
      <w:r w:rsidR="00653507">
        <w:rPr>
          <w:rFonts w:ascii="Times New Roman" w:hAnsi="Times New Roman" w:cs="Times New Roman"/>
          <w:sz w:val="28"/>
          <w:szCs w:val="28"/>
        </w:rPr>
        <w:t>уды в</w:t>
      </w:r>
      <w:r w:rsidR="00653507" w:rsidRPr="007E5DF0">
        <w:rPr>
          <w:rFonts w:ascii="Times New Roman" w:hAnsi="Times New Roman" w:cs="Times New Roman"/>
          <w:sz w:val="28"/>
          <w:szCs w:val="28"/>
        </w:rPr>
        <w:t xml:space="preserve"> ситуации конфликта, возникшего между наследниками в период до заключения дог</w:t>
      </w:r>
      <w:r w:rsidR="00653507">
        <w:rPr>
          <w:rFonts w:ascii="Times New Roman" w:hAnsi="Times New Roman" w:cs="Times New Roman"/>
          <w:sz w:val="28"/>
          <w:szCs w:val="28"/>
        </w:rPr>
        <w:t xml:space="preserve">овора доверительного управления, </w:t>
      </w:r>
      <w:r w:rsidR="00653507" w:rsidRPr="007E5DF0">
        <w:rPr>
          <w:rFonts w:ascii="Times New Roman" w:hAnsi="Times New Roman" w:cs="Times New Roman"/>
          <w:sz w:val="28"/>
          <w:szCs w:val="28"/>
        </w:rPr>
        <w:t xml:space="preserve">предлагают нотариусу устранять разногласия. </w:t>
      </w:r>
    </w:p>
    <w:p w14:paraId="2CE29610" w14:textId="45FE4CEF" w:rsidR="00653507" w:rsidRPr="007E5DF0" w:rsidRDefault="0073003F" w:rsidP="0034120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Между тем, </w:t>
      </w:r>
      <w:r w:rsidR="0034120D" w:rsidRPr="007E5DF0">
        <w:rPr>
          <w:rFonts w:ascii="Times New Roman" w:hAnsi="Times New Roman" w:cs="Times New Roman"/>
          <w:sz w:val="28"/>
          <w:szCs w:val="28"/>
        </w:rPr>
        <w:t>возникает следующий</w:t>
      </w:r>
      <w:r w:rsidR="0034120D">
        <w:rPr>
          <w:rFonts w:ascii="Times New Roman" w:hAnsi="Times New Roman" w:cs="Times New Roman"/>
          <w:sz w:val="28"/>
          <w:szCs w:val="28"/>
        </w:rPr>
        <w:t xml:space="preserve"> практический</w:t>
      </w:r>
      <w:r w:rsidR="0034120D" w:rsidRPr="007E5DF0">
        <w:rPr>
          <w:rFonts w:ascii="Times New Roman" w:hAnsi="Times New Roman" w:cs="Times New Roman"/>
          <w:sz w:val="28"/>
          <w:szCs w:val="28"/>
        </w:rPr>
        <w:t xml:space="preserve"> вопрос: какими средствами нотариус может устранить разногласия.</w:t>
      </w:r>
      <w:r w:rsidR="0034120D" w:rsidRPr="0034120D">
        <w:rPr>
          <w:rFonts w:ascii="Times New Roman" w:hAnsi="Times New Roman" w:cs="Times New Roman"/>
          <w:sz w:val="28"/>
          <w:szCs w:val="28"/>
        </w:rPr>
        <w:t xml:space="preserve"> </w:t>
      </w:r>
      <w:r w:rsidR="0034120D" w:rsidRPr="007E5DF0">
        <w:rPr>
          <w:rFonts w:ascii="Times New Roman" w:hAnsi="Times New Roman" w:cs="Times New Roman"/>
          <w:sz w:val="28"/>
          <w:szCs w:val="28"/>
        </w:rPr>
        <w:t xml:space="preserve">В </w:t>
      </w:r>
      <w:r w:rsidR="0034120D">
        <w:rPr>
          <w:rFonts w:ascii="Times New Roman" w:hAnsi="Times New Roman" w:cs="Times New Roman"/>
          <w:sz w:val="28"/>
          <w:szCs w:val="28"/>
        </w:rPr>
        <w:t>одном из судебных актов был предложен такой</w:t>
      </w:r>
      <w:r w:rsidR="0034120D" w:rsidRPr="007E5DF0">
        <w:rPr>
          <w:rFonts w:ascii="Times New Roman" w:hAnsi="Times New Roman" w:cs="Times New Roman"/>
          <w:sz w:val="28"/>
          <w:szCs w:val="28"/>
        </w:rPr>
        <w:t xml:space="preserve"> вариант: нотариус проводил согласования посредств</w:t>
      </w:r>
      <w:r w:rsidR="0034120D">
        <w:rPr>
          <w:rFonts w:ascii="Times New Roman" w:hAnsi="Times New Roman" w:cs="Times New Roman"/>
          <w:sz w:val="28"/>
          <w:szCs w:val="28"/>
        </w:rPr>
        <w:t xml:space="preserve">ом «предложения кандидатуры </w:t>
      </w:r>
      <w:r w:rsidR="0034120D" w:rsidRPr="007E5DF0">
        <w:rPr>
          <w:rFonts w:ascii="Times New Roman" w:hAnsi="Times New Roman" w:cs="Times New Roman"/>
          <w:sz w:val="28"/>
          <w:szCs w:val="28"/>
        </w:rPr>
        <w:t>и направления уведомлений о согласовании данной кандидатуры»</w:t>
      </w:r>
      <w:r w:rsidR="0034120D" w:rsidRPr="007E5DF0">
        <w:rPr>
          <w:rStyle w:val="a6"/>
          <w:rFonts w:ascii="Times New Roman" w:hAnsi="Times New Roman" w:cs="Times New Roman"/>
          <w:sz w:val="28"/>
          <w:szCs w:val="28"/>
        </w:rPr>
        <w:footnoteReference w:id="105"/>
      </w:r>
      <w:r w:rsidR="0034120D">
        <w:rPr>
          <w:rFonts w:ascii="Times New Roman" w:hAnsi="Times New Roman" w:cs="Times New Roman"/>
          <w:sz w:val="28"/>
          <w:szCs w:val="28"/>
        </w:rPr>
        <w:t xml:space="preserve">. В другом деле </w:t>
      </w:r>
      <w:r w:rsidR="00653507">
        <w:rPr>
          <w:rFonts w:ascii="Times New Roman" w:hAnsi="Times New Roman" w:cs="Times New Roman"/>
          <w:sz w:val="28"/>
          <w:szCs w:val="28"/>
        </w:rPr>
        <w:t xml:space="preserve">суд </w:t>
      </w:r>
      <w:r w:rsidR="0034120D">
        <w:rPr>
          <w:rFonts w:ascii="Times New Roman" w:hAnsi="Times New Roman" w:cs="Times New Roman"/>
          <w:sz w:val="28"/>
          <w:szCs w:val="28"/>
        </w:rPr>
        <w:t xml:space="preserve">признал, что нотариус проводил необходимые согласования путем </w:t>
      </w:r>
      <w:r w:rsidR="00653507" w:rsidRPr="007E5DF0">
        <w:rPr>
          <w:rFonts w:ascii="Times New Roman" w:hAnsi="Times New Roman" w:cs="Times New Roman"/>
          <w:sz w:val="28"/>
          <w:szCs w:val="28"/>
        </w:rPr>
        <w:t>опов</w:t>
      </w:r>
      <w:r w:rsidR="0034120D">
        <w:rPr>
          <w:rFonts w:ascii="Times New Roman" w:hAnsi="Times New Roman" w:cs="Times New Roman"/>
          <w:sz w:val="28"/>
          <w:szCs w:val="28"/>
        </w:rPr>
        <w:t>ещения</w:t>
      </w:r>
      <w:r w:rsidR="00653507" w:rsidRPr="007E5DF0">
        <w:rPr>
          <w:rFonts w:ascii="Times New Roman" w:hAnsi="Times New Roman" w:cs="Times New Roman"/>
          <w:sz w:val="28"/>
          <w:szCs w:val="28"/>
        </w:rPr>
        <w:t xml:space="preserve"> всех наследников о получении заявления о несогласии с кандидатурой управляющего</w:t>
      </w:r>
      <w:r w:rsidR="00653507" w:rsidRPr="007E5DF0">
        <w:rPr>
          <w:rStyle w:val="a6"/>
          <w:rFonts w:ascii="Times New Roman" w:hAnsi="Times New Roman" w:cs="Times New Roman"/>
          <w:sz w:val="28"/>
          <w:szCs w:val="28"/>
        </w:rPr>
        <w:footnoteReference w:id="106"/>
      </w:r>
      <w:r w:rsidR="00653507">
        <w:rPr>
          <w:rFonts w:ascii="Times New Roman" w:hAnsi="Times New Roman" w:cs="Times New Roman"/>
          <w:sz w:val="28"/>
          <w:szCs w:val="28"/>
        </w:rPr>
        <w:t xml:space="preserve">. </w:t>
      </w:r>
      <w:r w:rsidR="0034120D">
        <w:rPr>
          <w:rFonts w:ascii="Times New Roman" w:hAnsi="Times New Roman" w:cs="Times New Roman"/>
          <w:sz w:val="28"/>
          <w:szCs w:val="28"/>
        </w:rPr>
        <w:t>Следуя логике судов</w:t>
      </w:r>
      <w:r w:rsidR="00653507">
        <w:rPr>
          <w:rFonts w:ascii="Times New Roman" w:hAnsi="Times New Roman" w:cs="Times New Roman"/>
          <w:sz w:val="28"/>
          <w:szCs w:val="28"/>
        </w:rPr>
        <w:t xml:space="preserve">, нотариус вправе </w:t>
      </w:r>
      <w:r w:rsidR="00653507" w:rsidRPr="007E5DF0">
        <w:rPr>
          <w:rFonts w:ascii="Times New Roman" w:hAnsi="Times New Roman" w:cs="Times New Roman"/>
          <w:sz w:val="28"/>
          <w:szCs w:val="28"/>
        </w:rPr>
        <w:t>самостоятельно предложить кандидатуру дов</w:t>
      </w:r>
      <w:r w:rsidR="00653507">
        <w:rPr>
          <w:rFonts w:ascii="Times New Roman" w:hAnsi="Times New Roman" w:cs="Times New Roman"/>
          <w:sz w:val="28"/>
          <w:szCs w:val="28"/>
        </w:rPr>
        <w:t xml:space="preserve">ерительного </w:t>
      </w:r>
      <w:r w:rsidR="00653507">
        <w:rPr>
          <w:rFonts w:ascii="Times New Roman" w:hAnsi="Times New Roman" w:cs="Times New Roman"/>
          <w:sz w:val="28"/>
          <w:szCs w:val="28"/>
        </w:rPr>
        <w:lastRenderedPageBreak/>
        <w:t xml:space="preserve">управляющего только </w:t>
      </w:r>
      <w:r w:rsidR="00653507" w:rsidRPr="007E5DF0">
        <w:rPr>
          <w:rFonts w:ascii="Times New Roman" w:hAnsi="Times New Roman" w:cs="Times New Roman"/>
          <w:sz w:val="28"/>
          <w:szCs w:val="28"/>
        </w:rPr>
        <w:t>в случае непол</w:t>
      </w:r>
      <w:r w:rsidR="00E825F3">
        <w:rPr>
          <w:rFonts w:ascii="Times New Roman" w:hAnsi="Times New Roman" w:cs="Times New Roman"/>
          <w:sz w:val="28"/>
          <w:szCs w:val="28"/>
        </w:rPr>
        <w:t>учения соответствующих заявлений</w:t>
      </w:r>
      <w:r w:rsidR="0034120D">
        <w:rPr>
          <w:rFonts w:ascii="Times New Roman" w:hAnsi="Times New Roman" w:cs="Times New Roman"/>
          <w:sz w:val="28"/>
          <w:szCs w:val="28"/>
        </w:rPr>
        <w:t xml:space="preserve"> </w:t>
      </w:r>
      <w:r w:rsidR="00BC1CCC">
        <w:rPr>
          <w:rFonts w:ascii="Times New Roman" w:hAnsi="Times New Roman" w:cs="Times New Roman"/>
          <w:sz w:val="28"/>
          <w:szCs w:val="28"/>
        </w:rPr>
        <w:br/>
      </w:r>
      <w:r w:rsidR="0034120D">
        <w:rPr>
          <w:rFonts w:ascii="Times New Roman" w:hAnsi="Times New Roman" w:cs="Times New Roman"/>
          <w:sz w:val="28"/>
          <w:szCs w:val="28"/>
        </w:rPr>
        <w:t>от наследников</w:t>
      </w:r>
      <w:r w:rsidR="00653507" w:rsidRPr="007E5DF0">
        <w:rPr>
          <w:rStyle w:val="a6"/>
          <w:rFonts w:ascii="Times New Roman" w:hAnsi="Times New Roman" w:cs="Times New Roman"/>
          <w:sz w:val="28"/>
          <w:szCs w:val="28"/>
        </w:rPr>
        <w:footnoteReference w:id="107"/>
      </w:r>
      <w:r w:rsidR="00653507">
        <w:rPr>
          <w:rFonts w:ascii="Times New Roman" w:hAnsi="Times New Roman" w:cs="Times New Roman"/>
          <w:sz w:val="28"/>
          <w:szCs w:val="28"/>
        </w:rPr>
        <w:t xml:space="preserve">. </w:t>
      </w:r>
      <w:r w:rsidR="00653507" w:rsidRPr="007E5DF0">
        <w:rPr>
          <w:rFonts w:ascii="Times New Roman" w:hAnsi="Times New Roman" w:cs="Times New Roman"/>
          <w:sz w:val="28"/>
          <w:szCs w:val="28"/>
        </w:rPr>
        <w:t xml:space="preserve">Данный вывод заслуживает поддержки </w:t>
      </w:r>
      <w:r w:rsidR="0034120D">
        <w:rPr>
          <w:rFonts w:ascii="Times New Roman" w:hAnsi="Times New Roman" w:cs="Times New Roman"/>
          <w:sz w:val="28"/>
          <w:szCs w:val="28"/>
        </w:rPr>
        <w:t>в силу следующих обстоятельств</w:t>
      </w:r>
      <w:r w:rsidR="00653507" w:rsidRPr="007E5DF0">
        <w:rPr>
          <w:rFonts w:ascii="Times New Roman" w:hAnsi="Times New Roman" w:cs="Times New Roman"/>
          <w:sz w:val="28"/>
          <w:szCs w:val="28"/>
        </w:rPr>
        <w:t>. Во-первых, отношения по доверительному управлению носят фидуциарный характер, что подтверждается п. 1 ст. 1021 ГК РФ</w:t>
      </w:r>
      <w:r w:rsidR="00653507">
        <w:rPr>
          <w:rFonts w:ascii="Times New Roman" w:hAnsi="Times New Roman" w:cs="Times New Roman"/>
          <w:sz w:val="28"/>
          <w:szCs w:val="28"/>
        </w:rPr>
        <w:t>,</w:t>
      </w:r>
      <w:r w:rsidR="00653507" w:rsidRPr="007E5DF0">
        <w:rPr>
          <w:rFonts w:ascii="Times New Roman" w:hAnsi="Times New Roman" w:cs="Times New Roman"/>
          <w:sz w:val="28"/>
          <w:szCs w:val="28"/>
        </w:rPr>
        <w:t xml:space="preserve"> которая устанавливает, что доверительный управляющий должен исполнять свои обязанности лично, а также п. 1 ст. 1024 ГК РФ, которая предусматривает право учредителя управления в любое время отказаться от договора по иным причинам, в числе которых пред</w:t>
      </w:r>
      <w:r w:rsidR="00176362">
        <w:rPr>
          <w:rFonts w:ascii="Times New Roman" w:hAnsi="Times New Roman" w:cs="Times New Roman"/>
          <w:sz w:val="28"/>
          <w:szCs w:val="28"/>
        </w:rPr>
        <w:t xml:space="preserve">усматривается и утрата доверия </w:t>
      </w:r>
      <w:r w:rsidR="00BC1CCC">
        <w:rPr>
          <w:rFonts w:ascii="Times New Roman" w:hAnsi="Times New Roman" w:cs="Times New Roman"/>
          <w:sz w:val="28"/>
          <w:szCs w:val="28"/>
        </w:rPr>
        <w:br/>
      </w:r>
      <w:r w:rsidR="00653507" w:rsidRPr="007E5DF0">
        <w:rPr>
          <w:rFonts w:ascii="Times New Roman" w:hAnsi="Times New Roman" w:cs="Times New Roman"/>
          <w:sz w:val="28"/>
          <w:szCs w:val="28"/>
        </w:rPr>
        <w:t>к управляющему. Во-вторы</w:t>
      </w:r>
      <w:r w:rsidR="00176362">
        <w:rPr>
          <w:rFonts w:ascii="Times New Roman" w:hAnsi="Times New Roman" w:cs="Times New Roman"/>
          <w:sz w:val="28"/>
          <w:szCs w:val="28"/>
        </w:rPr>
        <w:t xml:space="preserve">х, нотариус обязан действовать </w:t>
      </w:r>
      <w:r w:rsidR="00653507" w:rsidRPr="007E5DF0">
        <w:rPr>
          <w:rFonts w:ascii="Times New Roman" w:hAnsi="Times New Roman" w:cs="Times New Roman"/>
          <w:sz w:val="28"/>
          <w:szCs w:val="28"/>
        </w:rPr>
        <w:t xml:space="preserve">в интересах </w:t>
      </w:r>
      <w:r w:rsidR="0034120D">
        <w:rPr>
          <w:rFonts w:ascii="Times New Roman" w:hAnsi="Times New Roman" w:cs="Times New Roman"/>
          <w:sz w:val="28"/>
          <w:szCs w:val="28"/>
        </w:rPr>
        <w:t>всех наследников</w:t>
      </w:r>
      <w:r w:rsidR="00176362">
        <w:rPr>
          <w:rFonts w:ascii="Times New Roman" w:hAnsi="Times New Roman" w:cs="Times New Roman"/>
          <w:sz w:val="28"/>
          <w:szCs w:val="28"/>
        </w:rPr>
        <w:t xml:space="preserve">, в связи </w:t>
      </w:r>
      <w:r w:rsidR="00653507" w:rsidRPr="007E5DF0">
        <w:rPr>
          <w:rFonts w:ascii="Times New Roman" w:hAnsi="Times New Roman" w:cs="Times New Roman"/>
          <w:sz w:val="28"/>
          <w:szCs w:val="28"/>
        </w:rPr>
        <w:t xml:space="preserve">с чем, представляется необходимым учесть волю наследников при решении вопроса о выборе кандидатуры. </w:t>
      </w:r>
    </w:p>
    <w:p w14:paraId="0BA3B2A4" w14:textId="1341CE13" w:rsidR="00653507" w:rsidRPr="007E5DF0" w:rsidRDefault="00653507" w:rsidP="00653507">
      <w:pPr>
        <w:spacing w:line="360" w:lineRule="auto"/>
        <w:ind w:firstLine="709"/>
        <w:jc w:val="both"/>
        <w:rPr>
          <w:rFonts w:ascii="Times New Roman" w:hAnsi="Times New Roman" w:cs="Times New Roman"/>
          <w:sz w:val="28"/>
          <w:szCs w:val="28"/>
        </w:rPr>
      </w:pPr>
      <w:r w:rsidRPr="007E5DF0">
        <w:rPr>
          <w:rFonts w:ascii="Times New Roman" w:hAnsi="Times New Roman" w:cs="Times New Roman"/>
          <w:sz w:val="28"/>
          <w:szCs w:val="28"/>
        </w:rPr>
        <w:t xml:space="preserve">Несмотря на вышеизложенное, существует и иное мнение: если наследники не смогли прийти к единому мнению относительно кандидатуры управляющего или каждый предложил свою кандидатуру, то нотариус </w:t>
      </w:r>
      <w:r w:rsidRPr="007E5DF0">
        <w:rPr>
          <w:rFonts w:ascii="Times New Roman" w:hAnsi="Times New Roman" w:cs="Times New Roman"/>
          <w:sz w:val="28"/>
          <w:szCs w:val="28"/>
        </w:rPr>
        <w:br/>
        <w:t xml:space="preserve">не вправе самостоятельно решать за наследников этот вопрос вопреки их воле. Если нотариус займет сторону одного наследника, не приняв во внимание кандидатуру другого наследника, то такие действия нотариуса нарушат права одного наследника в пользу другого. </w:t>
      </w:r>
      <w:r w:rsidR="0034120D">
        <w:rPr>
          <w:rFonts w:ascii="Times New Roman" w:hAnsi="Times New Roman" w:cs="Times New Roman"/>
          <w:sz w:val="28"/>
          <w:szCs w:val="28"/>
        </w:rPr>
        <w:t xml:space="preserve">Следуя указанной логике, в случае </w:t>
      </w:r>
      <w:r w:rsidR="00BC1CCC">
        <w:rPr>
          <w:rFonts w:ascii="Times New Roman" w:hAnsi="Times New Roman" w:cs="Times New Roman"/>
          <w:sz w:val="28"/>
          <w:szCs w:val="28"/>
        </w:rPr>
        <w:br/>
        <w:t xml:space="preserve">не </w:t>
      </w:r>
      <w:r w:rsidR="0034120D">
        <w:rPr>
          <w:rFonts w:ascii="Times New Roman" w:hAnsi="Times New Roman" w:cs="Times New Roman"/>
          <w:sz w:val="28"/>
          <w:szCs w:val="28"/>
        </w:rPr>
        <w:t xml:space="preserve">достижения согласия </w:t>
      </w:r>
      <w:r w:rsidRPr="007E5DF0">
        <w:rPr>
          <w:rFonts w:ascii="Times New Roman" w:hAnsi="Times New Roman" w:cs="Times New Roman"/>
          <w:sz w:val="28"/>
          <w:szCs w:val="28"/>
        </w:rPr>
        <w:t xml:space="preserve">нотариус должен </w:t>
      </w:r>
      <w:r>
        <w:rPr>
          <w:rFonts w:ascii="Times New Roman" w:hAnsi="Times New Roman" w:cs="Times New Roman"/>
          <w:sz w:val="28"/>
          <w:szCs w:val="28"/>
        </w:rPr>
        <w:t xml:space="preserve">вообще </w:t>
      </w:r>
      <w:r w:rsidR="0034120D">
        <w:rPr>
          <w:rFonts w:ascii="Times New Roman" w:hAnsi="Times New Roman" w:cs="Times New Roman"/>
          <w:sz w:val="28"/>
          <w:szCs w:val="28"/>
        </w:rPr>
        <w:t xml:space="preserve">отказать </w:t>
      </w:r>
      <w:r w:rsidRPr="007E5DF0">
        <w:rPr>
          <w:rFonts w:ascii="Times New Roman" w:hAnsi="Times New Roman" w:cs="Times New Roman"/>
          <w:sz w:val="28"/>
          <w:szCs w:val="28"/>
        </w:rPr>
        <w:t xml:space="preserve">в принятии мер </w:t>
      </w:r>
      <w:r w:rsidR="00BC1CCC">
        <w:rPr>
          <w:rFonts w:ascii="Times New Roman" w:hAnsi="Times New Roman" w:cs="Times New Roman"/>
          <w:sz w:val="28"/>
          <w:szCs w:val="28"/>
        </w:rPr>
        <w:br/>
      </w:r>
      <w:r w:rsidRPr="007E5DF0">
        <w:rPr>
          <w:rFonts w:ascii="Times New Roman" w:hAnsi="Times New Roman" w:cs="Times New Roman"/>
          <w:sz w:val="28"/>
          <w:szCs w:val="28"/>
        </w:rPr>
        <w:t xml:space="preserve">по доверительному управлению. Такое решение </w:t>
      </w:r>
      <w:r>
        <w:rPr>
          <w:rFonts w:ascii="Times New Roman" w:hAnsi="Times New Roman" w:cs="Times New Roman"/>
          <w:sz w:val="28"/>
          <w:szCs w:val="28"/>
        </w:rPr>
        <w:t>находит отражение в судебной практике</w:t>
      </w:r>
      <w:r w:rsidRPr="007E5DF0">
        <w:rPr>
          <w:rStyle w:val="a6"/>
          <w:rFonts w:ascii="Times New Roman" w:hAnsi="Times New Roman" w:cs="Times New Roman"/>
          <w:sz w:val="28"/>
          <w:szCs w:val="28"/>
        </w:rPr>
        <w:footnoteReference w:id="108"/>
      </w:r>
      <w:r w:rsidR="00BC1CCC">
        <w:rPr>
          <w:rFonts w:ascii="Times New Roman" w:hAnsi="Times New Roman" w:cs="Times New Roman"/>
          <w:sz w:val="28"/>
          <w:szCs w:val="28"/>
        </w:rPr>
        <w:t>.</w:t>
      </w:r>
    </w:p>
    <w:p w14:paraId="2208F45A" w14:textId="4E512980" w:rsidR="00653507" w:rsidRPr="007E5DF0" w:rsidRDefault="00653507" w:rsidP="0034120D">
      <w:pPr>
        <w:spacing w:line="360" w:lineRule="auto"/>
        <w:ind w:firstLine="709"/>
        <w:jc w:val="both"/>
        <w:rPr>
          <w:rFonts w:ascii="Times New Roman" w:hAnsi="Times New Roman" w:cs="Times New Roman"/>
          <w:sz w:val="28"/>
          <w:szCs w:val="28"/>
        </w:rPr>
      </w:pPr>
      <w:r w:rsidRPr="007E5DF0">
        <w:rPr>
          <w:rFonts w:ascii="Times New Roman" w:hAnsi="Times New Roman" w:cs="Times New Roman"/>
          <w:sz w:val="28"/>
          <w:szCs w:val="28"/>
        </w:rPr>
        <w:t xml:space="preserve">После того как кандидатура управляющего </w:t>
      </w:r>
      <w:r>
        <w:rPr>
          <w:rFonts w:ascii="Times New Roman" w:hAnsi="Times New Roman" w:cs="Times New Roman"/>
          <w:sz w:val="28"/>
          <w:szCs w:val="28"/>
        </w:rPr>
        <w:t>согласована с наследниками</w:t>
      </w:r>
      <w:r w:rsidRPr="007E5DF0">
        <w:rPr>
          <w:rFonts w:ascii="Times New Roman" w:hAnsi="Times New Roman" w:cs="Times New Roman"/>
          <w:sz w:val="28"/>
          <w:szCs w:val="28"/>
        </w:rPr>
        <w:t xml:space="preserve">, нотариус заключает с </w:t>
      </w:r>
      <w:r>
        <w:rPr>
          <w:rFonts w:ascii="Times New Roman" w:hAnsi="Times New Roman" w:cs="Times New Roman"/>
          <w:sz w:val="28"/>
          <w:szCs w:val="28"/>
        </w:rPr>
        <w:t>ним</w:t>
      </w:r>
      <w:r w:rsidRPr="007E5DF0">
        <w:rPr>
          <w:rFonts w:ascii="Times New Roman" w:hAnsi="Times New Roman" w:cs="Times New Roman"/>
          <w:sz w:val="28"/>
          <w:szCs w:val="28"/>
        </w:rPr>
        <w:t xml:space="preserve"> договор. При этом следует отметить, что</w:t>
      </w:r>
      <w:r>
        <w:rPr>
          <w:rFonts w:ascii="Times New Roman" w:hAnsi="Times New Roman" w:cs="Times New Roman"/>
          <w:sz w:val="28"/>
          <w:szCs w:val="28"/>
        </w:rPr>
        <w:t xml:space="preserve"> нотариус </w:t>
      </w:r>
      <w:r w:rsidR="00BC1CCC">
        <w:rPr>
          <w:rFonts w:ascii="Times New Roman" w:hAnsi="Times New Roman" w:cs="Times New Roman"/>
          <w:sz w:val="28"/>
          <w:szCs w:val="28"/>
        </w:rPr>
        <w:br/>
      </w:r>
      <w:r>
        <w:rPr>
          <w:rFonts w:ascii="Times New Roman" w:hAnsi="Times New Roman" w:cs="Times New Roman"/>
          <w:sz w:val="28"/>
          <w:szCs w:val="28"/>
        </w:rPr>
        <w:t xml:space="preserve">не вправе отказаться </w:t>
      </w:r>
      <w:r w:rsidRPr="007E5DF0">
        <w:rPr>
          <w:rFonts w:ascii="Times New Roman" w:hAnsi="Times New Roman" w:cs="Times New Roman"/>
          <w:sz w:val="28"/>
          <w:szCs w:val="28"/>
        </w:rPr>
        <w:t>от заключения договора с тем управляющи</w:t>
      </w:r>
      <w:r>
        <w:rPr>
          <w:rFonts w:ascii="Times New Roman" w:hAnsi="Times New Roman" w:cs="Times New Roman"/>
          <w:sz w:val="28"/>
          <w:szCs w:val="28"/>
        </w:rPr>
        <w:t xml:space="preserve">м, который избран наследниками </w:t>
      </w:r>
      <w:r w:rsidRPr="007E5DF0">
        <w:rPr>
          <w:rFonts w:ascii="Times New Roman" w:hAnsi="Times New Roman" w:cs="Times New Roman"/>
          <w:sz w:val="28"/>
          <w:szCs w:val="28"/>
        </w:rPr>
        <w:t xml:space="preserve">при отсутствии законных оснований для такого отказа. </w:t>
      </w:r>
      <w:r w:rsidR="00BC1CCC">
        <w:rPr>
          <w:rFonts w:ascii="Times New Roman" w:hAnsi="Times New Roman" w:cs="Times New Roman"/>
          <w:sz w:val="28"/>
          <w:szCs w:val="28"/>
        </w:rPr>
        <w:br/>
      </w:r>
      <w:r w:rsidRPr="007E5DF0">
        <w:rPr>
          <w:rFonts w:ascii="Times New Roman" w:hAnsi="Times New Roman" w:cs="Times New Roman"/>
          <w:sz w:val="28"/>
          <w:szCs w:val="28"/>
        </w:rPr>
        <w:lastRenderedPageBreak/>
        <w:t xml:space="preserve">В связи с изложенным </w:t>
      </w:r>
      <w:r w:rsidR="0034120D">
        <w:rPr>
          <w:rFonts w:ascii="Times New Roman" w:hAnsi="Times New Roman" w:cs="Times New Roman"/>
          <w:sz w:val="28"/>
          <w:szCs w:val="28"/>
        </w:rPr>
        <w:t>представляется интересным следующее дело</w:t>
      </w:r>
      <w:r w:rsidRPr="007E5DF0">
        <w:rPr>
          <w:rStyle w:val="a6"/>
          <w:rFonts w:ascii="Times New Roman" w:hAnsi="Times New Roman" w:cs="Times New Roman"/>
          <w:sz w:val="28"/>
          <w:szCs w:val="28"/>
        </w:rPr>
        <w:footnoteReference w:id="109"/>
      </w:r>
      <w:r w:rsidRPr="007E5DF0">
        <w:rPr>
          <w:rFonts w:ascii="Times New Roman" w:hAnsi="Times New Roman" w:cs="Times New Roman"/>
          <w:sz w:val="28"/>
          <w:szCs w:val="28"/>
        </w:rPr>
        <w:t xml:space="preserve">. </w:t>
      </w:r>
      <w:r>
        <w:rPr>
          <w:rFonts w:ascii="Times New Roman" w:hAnsi="Times New Roman" w:cs="Times New Roman"/>
          <w:sz w:val="28"/>
          <w:szCs w:val="28"/>
        </w:rPr>
        <w:t>Как следует из фабулы дела, з</w:t>
      </w:r>
      <w:r w:rsidRPr="007E5DF0">
        <w:rPr>
          <w:rFonts w:ascii="Times New Roman" w:hAnsi="Times New Roman" w:cs="Times New Roman"/>
          <w:sz w:val="28"/>
          <w:szCs w:val="28"/>
        </w:rPr>
        <w:t xml:space="preserve">аявители обратились к нотариусу </w:t>
      </w:r>
      <w:r w:rsidR="0034120D">
        <w:rPr>
          <w:rFonts w:ascii="Times New Roman" w:hAnsi="Times New Roman" w:cs="Times New Roman"/>
          <w:sz w:val="28"/>
          <w:szCs w:val="28"/>
        </w:rPr>
        <w:t>за учреждением доверительного управления</w:t>
      </w:r>
      <w:r w:rsidRPr="007E5DF0">
        <w:rPr>
          <w:rFonts w:ascii="Times New Roman" w:hAnsi="Times New Roman" w:cs="Times New Roman"/>
          <w:sz w:val="28"/>
          <w:szCs w:val="28"/>
        </w:rPr>
        <w:t xml:space="preserve"> и предложили свою кандидатуру управляющего, являвшегося супругом сестры одной из наследниц. Однако нотариус заключил д</w:t>
      </w:r>
      <w:r>
        <w:rPr>
          <w:rFonts w:ascii="Times New Roman" w:hAnsi="Times New Roman" w:cs="Times New Roman"/>
          <w:sz w:val="28"/>
          <w:szCs w:val="28"/>
        </w:rPr>
        <w:t xml:space="preserve">оговор с иным лицом, выбранным </w:t>
      </w:r>
      <w:r w:rsidRPr="007E5DF0">
        <w:rPr>
          <w:rFonts w:ascii="Times New Roman" w:hAnsi="Times New Roman" w:cs="Times New Roman"/>
          <w:sz w:val="28"/>
          <w:szCs w:val="28"/>
        </w:rPr>
        <w:t xml:space="preserve">им по собственной инициативе. </w:t>
      </w:r>
      <w:r>
        <w:rPr>
          <w:rFonts w:ascii="Times New Roman" w:hAnsi="Times New Roman" w:cs="Times New Roman"/>
          <w:sz w:val="28"/>
          <w:szCs w:val="28"/>
        </w:rPr>
        <w:t>К</w:t>
      </w:r>
      <w:r w:rsidRPr="007E5DF0">
        <w:rPr>
          <w:rFonts w:ascii="Times New Roman" w:hAnsi="Times New Roman" w:cs="Times New Roman"/>
          <w:sz w:val="28"/>
          <w:szCs w:val="28"/>
        </w:rPr>
        <w:t>ак указывают наследники, нотариус не изложил причины отказа в назначении управляющим их кандидатуры, действовал в своих интересах, с наследниками кандидатуру не согл</w:t>
      </w:r>
      <w:r>
        <w:rPr>
          <w:rFonts w:ascii="Times New Roman" w:hAnsi="Times New Roman" w:cs="Times New Roman"/>
          <w:sz w:val="28"/>
          <w:szCs w:val="28"/>
        </w:rPr>
        <w:t xml:space="preserve">асовывал. </w:t>
      </w:r>
      <w:r w:rsidRPr="007E5DF0">
        <w:rPr>
          <w:rFonts w:ascii="Times New Roman" w:hAnsi="Times New Roman" w:cs="Times New Roman"/>
          <w:sz w:val="28"/>
          <w:szCs w:val="28"/>
        </w:rPr>
        <w:t xml:space="preserve">В судебном заседании нотариус </w:t>
      </w:r>
      <w:r>
        <w:rPr>
          <w:rFonts w:ascii="Times New Roman" w:hAnsi="Times New Roman" w:cs="Times New Roman"/>
          <w:sz w:val="28"/>
          <w:szCs w:val="28"/>
        </w:rPr>
        <w:t>ссылался</w:t>
      </w:r>
      <w:r w:rsidRPr="007E5DF0">
        <w:rPr>
          <w:rFonts w:ascii="Times New Roman" w:hAnsi="Times New Roman" w:cs="Times New Roman"/>
          <w:sz w:val="28"/>
          <w:szCs w:val="28"/>
        </w:rPr>
        <w:t xml:space="preserve"> </w:t>
      </w:r>
      <w:r w:rsidR="00BC1CCC">
        <w:rPr>
          <w:rFonts w:ascii="Times New Roman" w:hAnsi="Times New Roman" w:cs="Times New Roman"/>
          <w:sz w:val="28"/>
          <w:szCs w:val="28"/>
        </w:rPr>
        <w:br/>
      </w:r>
      <w:r w:rsidRPr="007E5DF0">
        <w:rPr>
          <w:rFonts w:ascii="Times New Roman" w:hAnsi="Times New Roman" w:cs="Times New Roman"/>
          <w:sz w:val="28"/>
          <w:szCs w:val="28"/>
        </w:rPr>
        <w:t>на</w:t>
      </w:r>
      <w:r>
        <w:rPr>
          <w:rFonts w:ascii="Times New Roman" w:hAnsi="Times New Roman" w:cs="Times New Roman"/>
          <w:sz w:val="28"/>
          <w:szCs w:val="28"/>
        </w:rPr>
        <w:t xml:space="preserve"> отсутствие у него обязанности </w:t>
      </w:r>
      <w:r w:rsidRPr="007E5DF0">
        <w:rPr>
          <w:rFonts w:ascii="Times New Roman" w:hAnsi="Times New Roman" w:cs="Times New Roman"/>
          <w:sz w:val="28"/>
          <w:szCs w:val="28"/>
        </w:rPr>
        <w:t>по согласованию кандидатуры управляющего. Суд первой инстанции признал совершение нотариального действия незаконным и отменил его. Нотариус обратился с апелляционной жалобой, в которой указал, что «закон не ограничивает полномочия нотариуса, как учредителя доверительного управления, и не предусматривает пра</w:t>
      </w:r>
      <w:r>
        <w:rPr>
          <w:rFonts w:ascii="Times New Roman" w:hAnsi="Times New Roman" w:cs="Times New Roman"/>
          <w:sz w:val="28"/>
          <w:szCs w:val="28"/>
        </w:rPr>
        <w:t xml:space="preserve">во наследника давать нотариусу </w:t>
      </w:r>
      <w:r w:rsidRPr="007E5DF0">
        <w:rPr>
          <w:rFonts w:ascii="Times New Roman" w:hAnsi="Times New Roman" w:cs="Times New Roman"/>
          <w:sz w:val="28"/>
          <w:szCs w:val="28"/>
        </w:rPr>
        <w:t>какие-либо указания по поводу кандидатуры управляющего. Незаконность действий нотариуса о</w:t>
      </w:r>
      <w:r>
        <w:rPr>
          <w:rFonts w:ascii="Times New Roman" w:hAnsi="Times New Roman" w:cs="Times New Roman"/>
          <w:sz w:val="28"/>
          <w:szCs w:val="28"/>
        </w:rPr>
        <w:t xml:space="preserve">боснована судом только ссылкой </w:t>
      </w:r>
      <w:r w:rsidR="0034120D">
        <w:rPr>
          <w:rFonts w:ascii="Times New Roman" w:hAnsi="Times New Roman" w:cs="Times New Roman"/>
          <w:sz w:val="28"/>
          <w:szCs w:val="28"/>
        </w:rPr>
        <w:t xml:space="preserve">на методические рекомендации … которые </w:t>
      </w:r>
      <w:r w:rsidRPr="007E5DF0">
        <w:rPr>
          <w:rFonts w:ascii="Times New Roman" w:hAnsi="Times New Roman" w:cs="Times New Roman"/>
          <w:sz w:val="28"/>
          <w:szCs w:val="28"/>
        </w:rPr>
        <w:t>не являются нормативным актом». Однако суд апелляционной инстанции оставил решение в силе, мотивируя это</w:t>
      </w:r>
      <w:r>
        <w:rPr>
          <w:rFonts w:ascii="Times New Roman" w:hAnsi="Times New Roman" w:cs="Times New Roman"/>
          <w:sz w:val="28"/>
          <w:szCs w:val="28"/>
        </w:rPr>
        <w:t>,</w:t>
      </w:r>
      <w:r w:rsidRPr="007E5DF0">
        <w:rPr>
          <w:rFonts w:ascii="Times New Roman" w:hAnsi="Times New Roman" w:cs="Times New Roman"/>
          <w:sz w:val="28"/>
          <w:szCs w:val="28"/>
        </w:rPr>
        <w:t xml:space="preserve"> в том числе тем, что «нотариус может истребовать заявления </w:t>
      </w:r>
      <w:r w:rsidR="00BC1CCC">
        <w:rPr>
          <w:rFonts w:ascii="Times New Roman" w:hAnsi="Times New Roman" w:cs="Times New Roman"/>
          <w:sz w:val="28"/>
          <w:szCs w:val="28"/>
        </w:rPr>
        <w:br/>
      </w:r>
      <w:r w:rsidRPr="007E5DF0">
        <w:rPr>
          <w:rFonts w:ascii="Times New Roman" w:hAnsi="Times New Roman" w:cs="Times New Roman"/>
          <w:sz w:val="28"/>
          <w:szCs w:val="28"/>
        </w:rPr>
        <w:t xml:space="preserve">от всех известных ему наследников с целью согласования с последними кандидатуры управляющего для предупреждения спорных вопросов </w:t>
      </w:r>
      <w:r w:rsidR="00BC1CCC">
        <w:rPr>
          <w:rFonts w:ascii="Times New Roman" w:hAnsi="Times New Roman" w:cs="Times New Roman"/>
          <w:sz w:val="28"/>
          <w:szCs w:val="28"/>
        </w:rPr>
        <w:br/>
      </w:r>
      <w:r w:rsidRPr="007E5DF0">
        <w:rPr>
          <w:rFonts w:ascii="Times New Roman" w:hAnsi="Times New Roman" w:cs="Times New Roman"/>
          <w:sz w:val="28"/>
          <w:szCs w:val="28"/>
        </w:rPr>
        <w:t xml:space="preserve">в будущем. Однако в случае невозможности получения таких заявлений от всех лиц, намеревающихся принять наследство, нотариус обязан учредить доверительное управление и </w:t>
      </w:r>
      <w:r>
        <w:rPr>
          <w:rFonts w:ascii="Times New Roman" w:hAnsi="Times New Roman" w:cs="Times New Roman"/>
          <w:sz w:val="28"/>
          <w:szCs w:val="28"/>
        </w:rPr>
        <w:t xml:space="preserve">самостоятельно принять решение </w:t>
      </w:r>
      <w:r w:rsidRPr="007E5DF0">
        <w:rPr>
          <w:rFonts w:ascii="Times New Roman" w:hAnsi="Times New Roman" w:cs="Times New Roman"/>
          <w:sz w:val="28"/>
          <w:szCs w:val="28"/>
        </w:rPr>
        <w:t>о кандидатур</w:t>
      </w:r>
      <w:r>
        <w:rPr>
          <w:rFonts w:ascii="Times New Roman" w:hAnsi="Times New Roman" w:cs="Times New Roman"/>
          <w:sz w:val="28"/>
          <w:szCs w:val="28"/>
        </w:rPr>
        <w:t xml:space="preserve">е доверительного управляющего». </w:t>
      </w:r>
      <w:r w:rsidRPr="007E5DF0">
        <w:rPr>
          <w:rFonts w:ascii="Times New Roman" w:hAnsi="Times New Roman" w:cs="Times New Roman"/>
          <w:sz w:val="28"/>
          <w:szCs w:val="28"/>
        </w:rPr>
        <w:t xml:space="preserve">Таким образом, следует сделать вывод </w:t>
      </w:r>
      <w:r>
        <w:rPr>
          <w:rFonts w:ascii="Times New Roman" w:hAnsi="Times New Roman" w:cs="Times New Roman"/>
          <w:sz w:val="28"/>
          <w:szCs w:val="28"/>
        </w:rPr>
        <w:t xml:space="preserve">о том, что заключение договора </w:t>
      </w:r>
      <w:r w:rsidRPr="007E5DF0">
        <w:rPr>
          <w:rFonts w:ascii="Times New Roman" w:hAnsi="Times New Roman" w:cs="Times New Roman"/>
          <w:sz w:val="28"/>
          <w:szCs w:val="28"/>
        </w:rPr>
        <w:t xml:space="preserve">с той кандидатурой, которая будет предложена наследниками, </w:t>
      </w:r>
      <w:r w:rsidR="0034120D">
        <w:rPr>
          <w:rFonts w:ascii="Times New Roman" w:hAnsi="Times New Roman" w:cs="Times New Roman"/>
          <w:sz w:val="28"/>
          <w:szCs w:val="28"/>
        </w:rPr>
        <w:t xml:space="preserve">при отсутствии обоснованных оснований для отказа </w:t>
      </w:r>
      <w:r w:rsidRPr="007E5DF0">
        <w:rPr>
          <w:rFonts w:ascii="Times New Roman" w:hAnsi="Times New Roman" w:cs="Times New Roman"/>
          <w:sz w:val="28"/>
          <w:szCs w:val="28"/>
        </w:rPr>
        <w:t xml:space="preserve">является обязанностью нотариуса. </w:t>
      </w:r>
    </w:p>
    <w:p w14:paraId="4C92F211" w14:textId="7EA6E3E7" w:rsidR="00653507" w:rsidRDefault="00653507" w:rsidP="006535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Резюмируя изложенное</w:t>
      </w:r>
      <w:r w:rsidRPr="007E5DF0">
        <w:rPr>
          <w:rFonts w:ascii="Times New Roman" w:hAnsi="Times New Roman" w:cs="Times New Roman"/>
          <w:sz w:val="28"/>
          <w:szCs w:val="28"/>
        </w:rPr>
        <w:t xml:space="preserve">, </w:t>
      </w:r>
      <w:r>
        <w:rPr>
          <w:rFonts w:ascii="Times New Roman" w:hAnsi="Times New Roman" w:cs="Times New Roman"/>
          <w:sz w:val="28"/>
          <w:szCs w:val="28"/>
        </w:rPr>
        <w:t>необходимо отметить</w:t>
      </w:r>
      <w:r w:rsidRPr="007E5DF0">
        <w:rPr>
          <w:rFonts w:ascii="Times New Roman" w:hAnsi="Times New Roman" w:cs="Times New Roman"/>
          <w:sz w:val="28"/>
          <w:szCs w:val="28"/>
        </w:rPr>
        <w:t xml:space="preserve">, что воля наследников, несомненно, приоритетна и должна учитываться нотариусом в первую очередь. </w:t>
      </w:r>
      <w:r>
        <w:rPr>
          <w:rFonts w:ascii="Times New Roman" w:hAnsi="Times New Roman" w:cs="Times New Roman"/>
          <w:sz w:val="28"/>
          <w:szCs w:val="28"/>
        </w:rPr>
        <w:t>П</w:t>
      </w:r>
      <w:r w:rsidRPr="00A35B56">
        <w:rPr>
          <w:rFonts w:ascii="Times New Roman" w:hAnsi="Times New Roman" w:cs="Times New Roman"/>
          <w:sz w:val="28"/>
          <w:szCs w:val="28"/>
        </w:rPr>
        <w:t xml:space="preserve">ри наличии предложений со стороны других лиц, управомоченных </w:t>
      </w:r>
      <w:r w:rsidR="00BC1CCC">
        <w:rPr>
          <w:rFonts w:ascii="Times New Roman" w:hAnsi="Times New Roman" w:cs="Times New Roman"/>
          <w:sz w:val="28"/>
          <w:szCs w:val="28"/>
        </w:rPr>
        <w:br/>
      </w:r>
      <w:r w:rsidRPr="00A35B56">
        <w:rPr>
          <w:rFonts w:ascii="Times New Roman" w:hAnsi="Times New Roman" w:cs="Times New Roman"/>
          <w:sz w:val="28"/>
          <w:szCs w:val="28"/>
        </w:rPr>
        <w:t>на обращение с заявлением об учреждении доверительного управления (например, участников общества</w:t>
      </w:r>
      <w:r w:rsidRPr="00A35B56">
        <w:rPr>
          <w:rFonts w:ascii="Times New Roman" w:hAnsi="Times New Roman" w:cs="Times New Roman"/>
          <w:sz w:val="28"/>
          <w:szCs w:val="28"/>
          <w:vertAlign w:val="superscript"/>
        </w:rPr>
        <w:footnoteReference w:id="110"/>
      </w:r>
      <w:r w:rsidRPr="00A35B56">
        <w:rPr>
          <w:rFonts w:ascii="Times New Roman" w:hAnsi="Times New Roman" w:cs="Times New Roman"/>
          <w:sz w:val="28"/>
          <w:szCs w:val="28"/>
        </w:rPr>
        <w:t>) приоритет должен отдаваться воле наследников.</w:t>
      </w:r>
      <w:r>
        <w:rPr>
          <w:rFonts w:ascii="Times New Roman" w:hAnsi="Times New Roman" w:cs="Times New Roman"/>
          <w:sz w:val="28"/>
          <w:szCs w:val="28"/>
        </w:rPr>
        <w:t xml:space="preserve"> П</w:t>
      </w:r>
      <w:r w:rsidRPr="007E5DF0">
        <w:rPr>
          <w:rFonts w:ascii="Times New Roman" w:hAnsi="Times New Roman" w:cs="Times New Roman"/>
          <w:sz w:val="28"/>
          <w:szCs w:val="28"/>
        </w:rPr>
        <w:t>ри</w:t>
      </w:r>
      <w:r>
        <w:rPr>
          <w:rFonts w:ascii="Times New Roman" w:hAnsi="Times New Roman" w:cs="Times New Roman"/>
          <w:sz w:val="28"/>
          <w:szCs w:val="28"/>
        </w:rPr>
        <w:t xml:space="preserve"> этом в случае наличия </w:t>
      </w:r>
      <w:r w:rsidRPr="007E5DF0">
        <w:rPr>
          <w:rFonts w:ascii="Times New Roman" w:hAnsi="Times New Roman" w:cs="Times New Roman"/>
          <w:sz w:val="28"/>
          <w:szCs w:val="28"/>
        </w:rPr>
        <w:t>конфликта между наследниками нотариус обязан сделать все от него зависящее, чтобы нивелировать конфликт. Однако в неординарных ситуациях, необходимо пре</w:t>
      </w:r>
      <w:r w:rsidR="00E825F3">
        <w:rPr>
          <w:rFonts w:ascii="Times New Roman" w:hAnsi="Times New Roman" w:cs="Times New Roman"/>
          <w:sz w:val="28"/>
          <w:szCs w:val="28"/>
        </w:rPr>
        <w:t>доставить право нотариусу самостоятельно</w:t>
      </w:r>
      <w:r w:rsidRPr="007E5DF0">
        <w:rPr>
          <w:rFonts w:ascii="Times New Roman" w:hAnsi="Times New Roman" w:cs="Times New Roman"/>
          <w:sz w:val="28"/>
          <w:szCs w:val="28"/>
        </w:rPr>
        <w:t xml:space="preserve"> выбрать кандидатуру управляющего, поскольку в ином случае существует риск утраты наследственного имущества ил</w:t>
      </w:r>
      <w:r w:rsidR="0034120D">
        <w:rPr>
          <w:rFonts w:ascii="Times New Roman" w:hAnsi="Times New Roman" w:cs="Times New Roman"/>
          <w:sz w:val="28"/>
          <w:szCs w:val="28"/>
        </w:rPr>
        <w:t xml:space="preserve">и уменьшения </w:t>
      </w:r>
      <w:r w:rsidR="00E825F3">
        <w:rPr>
          <w:rFonts w:ascii="Times New Roman" w:hAnsi="Times New Roman" w:cs="Times New Roman"/>
          <w:sz w:val="28"/>
          <w:szCs w:val="28"/>
        </w:rPr>
        <w:br/>
      </w:r>
      <w:r w:rsidR="0034120D">
        <w:rPr>
          <w:rFonts w:ascii="Times New Roman" w:hAnsi="Times New Roman" w:cs="Times New Roman"/>
          <w:sz w:val="28"/>
          <w:szCs w:val="28"/>
        </w:rPr>
        <w:t xml:space="preserve">его ценности, что негативно </w:t>
      </w:r>
      <w:r>
        <w:rPr>
          <w:rFonts w:ascii="Times New Roman" w:hAnsi="Times New Roman" w:cs="Times New Roman"/>
          <w:sz w:val="28"/>
          <w:szCs w:val="28"/>
        </w:rPr>
        <w:t>отразится</w:t>
      </w:r>
      <w:r w:rsidR="00C23D4A">
        <w:rPr>
          <w:rFonts w:ascii="Times New Roman" w:hAnsi="Times New Roman" w:cs="Times New Roman"/>
          <w:sz w:val="28"/>
          <w:szCs w:val="28"/>
        </w:rPr>
        <w:t xml:space="preserve"> на интересах наследников.</w:t>
      </w:r>
    </w:p>
    <w:p w14:paraId="38B649E9" w14:textId="638202D6" w:rsidR="00C65934" w:rsidRDefault="00C65934" w:rsidP="00C65934">
      <w:pPr>
        <w:spacing w:line="360" w:lineRule="auto"/>
        <w:ind w:firstLine="708"/>
        <w:jc w:val="both"/>
        <w:rPr>
          <w:rFonts w:ascii="Times New Roman" w:hAnsi="Times New Roman" w:cs="Times New Roman"/>
          <w:sz w:val="28"/>
          <w:szCs w:val="28"/>
        </w:rPr>
      </w:pPr>
      <w:r w:rsidRPr="00C65934">
        <w:rPr>
          <w:rFonts w:ascii="Times New Roman" w:hAnsi="Times New Roman" w:cs="Times New Roman"/>
          <w:sz w:val="28"/>
          <w:szCs w:val="28"/>
        </w:rPr>
        <w:t>Ранее</w:t>
      </w:r>
      <w:r w:rsidRPr="00C65934">
        <w:rPr>
          <w:rFonts w:ascii="Times New Roman" w:hAnsi="Times New Roman" w:cs="Times New Roman"/>
          <w:b/>
          <w:sz w:val="28"/>
          <w:szCs w:val="28"/>
        </w:rPr>
        <w:t xml:space="preserve"> </w:t>
      </w:r>
      <w:r w:rsidRPr="00C65934">
        <w:rPr>
          <w:rFonts w:ascii="Times New Roman" w:hAnsi="Times New Roman" w:cs="Times New Roman"/>
          <w:sz w:val="28"/>
          <w:szCs w:val="28"/>
        </w:rPr>
        <w:t>н</w:t>
      </w:r>
      <w:r w:rsidR="00653507" w:rsidRPr="00C65934">
        <w:rPr>
          <w:rFonts w:ascii="Times New Roman" w:hAnsi="Times New Roman" w:cs="Times New Roman"/>
          <w:sz w:val="28"/>
          <w:szCs w:val="28"/>
        </w:rPr>
        <w:t>а практике зачастую возник</w:t>
      </w:r>
      <w:r w:rsidRPr="00C65934">
        <w:rPr>
          <w:rFonts w:ascii="Times New Roman" w:hAnsi="Times New Roman" w:cs="Times New Roman"/>
          <w:sz w:val="28"/>
          <w:szCs w:val="28"/>
        </w:rPr>
        <w:t>ал</w:t>
      </w:r>
      <w:r w:rsidR="00653507" w:rsidRPr="00C65934">
        <w:rPr>
          <w:rFonts w:ascii="Times New Roman" w:hAnsi="Times New Roman" w:cs="Times New Roman"/>
          <w:sz w:val="28"/>
          <w:szCs w:val="28"/>
        </w:rPr>
        <w:t xml:space="preserve"> вопрос: может ли нотариус назначить управляющим одного из наследников или их законных представителей.</w:t>
      </w:r>
      <w:r w:rsidR="00653507" w:rsidRPr="007E5DF0">
        <w:rPr>
          <w:rFonts w:ascii="Times New Roman" w:hAnsi="Times New Roman" w:cs="Times New Roman"/>
          <w:sz w:val="28"/>
          <w:szCs w:val="28"/>
        </w:rPr>
        <w:t xml:space="preserve"> </w:t>
      </w:r>
      <w:r>
        <w:rPr>
          <w:rFonts w:ascii="Times New Roman" w:hAnsi="Times New Roman" w:cs="Times New Roman"/>
          <w:sz w:val="28"/>
          <w:szCs w:val="28"/>
        </w:rPr>
        <w:t>В соответствии с вступившими в силу изменениями,</w:t>
      </w:r>
      <w:r w:rsidRPr="007E5DF0">
        <w:rPr>
          <w:rFonts w:ascii="Times New Roman" w:hAnsi="Times New Roman" w:cs="Times New Roman"/>
          <w:sz w:val="28"/>
          <w:szCs w:val="28"/>
        </w:rPr>
        <w:t xml:space="preserve"> доверительным управляющим по договору может быть назначено лицо, отвечающее требованиям, указанным в ст. 1015 ГК РФ, в том числе предпола</w:t>
      </w:r>
      <w:r>
        <w:rPr>
          <w:rFonts w:ascii="Times New Roman" w:hAnsi="Times New Roman" w:cs="Times New Roman"/>
          <w:sz w:val="28"/>
          <w:szCs w:val="28"/>
        </w:rPr>
        <w:t>гаемый наследник. Представляется, что такое нововведение противоречит самому существу доверительного управления. В п. 3</w:t>
      </w:r>
      <w:r w:rsidRPr="00C65934">
        <w:rPr>
          <w:rFonts w:ascii="Times New Roman" w:hAnsi="Times New Roman" w:cs="Times New Roman"/>
          <w:sz w:val="28"/>
          <w:szCs w:val="28"/>
        </w:rPr>
        <w:t xml:space="preserve"> ст. 1015 ГК РФ </w:t>
      </w:r>
      <w:r>
        <w:rPr>
          <w:rFonts w:ascii="Times New Roman" w:hAnsi="Times New Roman" w:cs="Times New Roman"/>
          <w:sz w:val="28"/>
          <w:szCs w:val="28"/>
        </w:rPr>
        <w:t>установлено</w:t>
      </w:r>
      <w:r w:rsidRPr="00C65934">
        <w:rPr>
          <w:rFonts w:ascii="Times New Roman" w:hAnsi="Times New Roman" w:cs="Times New Roman"/>
          <w:sz w:val="28"/>
          <w:szCs w:val="28"/>
        </w:rPr>
        <w:t xml:space="preserve"> ограничение: доверительный управляющий не может быть выгодоприобретателем по договору доверительного управления. Применительно к рассматриваемой ситуации </w:t>
      </w:r>
      <w:r>
        <w:rPr>
          <w:rFonts w:ascii="Times New Roman" w:hAnsi="Times New Roman" w:cs="Times New Roman"/>
          <w:sz w:val="28"/>
          <w:szCs w:val="28"/>
        </w:rPr>
        <w:t xml:space="preserve">именно </w:t>
      </w:r>
      <w:r w:rsidRPr="00C65934">
        <w:rPr>
          <w:rFonts w:ascii="Times New Roman" w:hAnsi="Times New Roman" w:cs="Times New Roman"/>
          <w:sz w:val="28"/>
          <w:szCs w:val="28"/>
        </w:rPr>
        <w:t>наследники являются потенциальными выгодоприобретателями (ст.ст. 1171, 1173 ГК РФ). Следуя данной логике, наследник, равно как и его законный представитель не могут быть на</w:t>
      </w:r>
      <w:r>
        <w:rPr>
          <w:rFonts w:ascii="Times New Roman" w:hAnsi="Times New Roman" w:cs="Times New Roman"/>
          <w:sz w:val="28"/>
          <w:szCs w:val="28"/>
        </w:rPr>
        <w:t xml:space="preserve">значены в качестве управляющего, поскольку иное могло бы привести </w:t>
      </w:r>
      <w:r w:rsidR="00C23D4A">
        <w:rPr>
          <w:rFonts w:ascii="Times New Roman" w:hAnsi="Times New Roman" w:cs="Times New Roman"/>
          <w:sz w:val="28"/>
          <w:szCs w:val="28"/>
        </w:rPr>
        <w:br/>
      </w:r>
      <w:r w:rsidRPr="00C65934">
        <w:rPr>
          <w:rFonts w:ascii="Times New Roman" w:hAnsi="Times New Roman" w:cs="Times New Roman"/>
          <w:sz w:val="28"/>
          <w:szCs w:val="28"/>
        </w:rPr>
        <w:t xml:space="preserve">к злоупотреблениям со стороны наследника-управляющего, а также </w:t>
      </w:r>
      <w:r w:rsidR="00C23D4A">
        <w:rPr>
          <w:rFonts w:ascii="Times New Roman" w:hAnsi="Times New Roman" w:cs="Times New Roman"/>
          <w:sz w:val="28"/>
          <w:szCs w:val="28"/>
        </w:rPr>
        <w:br/>
      </w:r>
      <w:r w:rsidRPr="00C65934">
        <w:rPr>
          <w:rFonts w:ascii="Times New Roman" w:hAnsi="Times New Roman" w:cs="Times New Roman"/>
          <w:sz w:val="28"/>
          <w:szCs w:val="28"/>
        </w:rPr>
        <w:t>к конфликту интересов наследника-управляющего и остальных наследников.</w:t>
      </w:r>
      <w:r>
        <w:rPr>
          <w:rFonts w:ascii="Times New Roman" w:hAnsi="Times New Roman" w:cs="Times New Roman"/>
          <w:sz w:val="28"/>
          <w:szCs w:val="28"/>
        </w:rPr>
        <w:t xml:space="preserve"> Иными словами, наследник может стать управляющим только в случае отказа от своей доли наследства.</w:t>
      </w:r>
      <w:r w:rsidRPr="00C65934">
        <w:rPr>
          <w:rFonts w:ascii="Times New Roman" w:hAnsi="Times New Roman" w:cs="Times New Roman"/>
          <w:sz w:val="28"/>
          <w:szCs w:val="28"/>
        </w:rPr>
        <w:t xml:space="preserve"> Возможно, законодатель пытался нивелировать </w:t>
      </w:r>
      <w:r w:rsidRPr="00C65934">
        <w:rPr>
          <w:rFonts w:ascii="Times New Roman" w:hAnsi="Times New Roman" w:cs="Times New Roman"/>
          <w:sz w:val="28"/>
          <w:szCs w:val="28"/>
        </w:rPr>
        <w:lastRenderedPageBreak/>
        <w:t xml:space="preserve">указанные последствия путем указания на то, что наследник может быть назначен управляющим только с согласия иных наследников, выявленных </w:t>
      </w:r>
      <w:r w:rsidR="00C23D4A">
        <w:rPr>
          <w:rFonts w:ascii="Times New Roman" w:hAnsi="Times New Roman" w:cs="Times New Roman"/>
          <w:sz w:val="28"/>
          <w:szCs w:val="28"/>
        </w:rPr>
        <w:br/>
      </w:r>
      <w:r w:rsidRPr="00C65934">
        <w:rPr>
          <w:rFonts w:ascii="Times New Roman" w:hAnsi="Times New Roman" w:cs="Times New Roman"/>
          <w:sz w:val="28"/>
          <w:szCs w:val="28"/>
        </w:rPr>
        <w:t xml:space="preserve">к моменту назначения управляющего, а при наличии их возражений - </w:t>
      </w:r>
      <w:r w:rsidR="00C23D4A">
        <w:rPr>
          <w:rFonts w:ascii="Times New Roman" w:hAnsi="Times New Roman" w:cs="Times New Roman"/>
          <w:sz w:val="28"/>
          <w:szCs w:val="28"/>
        </w:rPr>
        <w:br/>
      </w:r>
      <w:r w:rsidRPr="00C65934">
        <w:rPr>
          <w:rFonts w:ascii="Times New Roman" w:hAnsi="Times New Roman" w:cs="Times New Roman"/>
          <w:sz w:val="28"/>
          <w:szCs w:val="28"/>
        </w:rPr>
        <w:t>на основании решения суда</w:t>
      </w:r>
      <w:r>
        <w:rPr>
          <w:rFonts w:ascii="Times New Roman" w:hAnsi="Times New Roman" w:cs="Times New Roman"/>
          <w:sz w:val="28"/>
          <w:szCs w:val="28"/>
        </w:rPr>
        <w:t xml:space="preserve">, однако даже наличие такого положения </w:t>
      </w:r>
      <w:r w:rsidR="00E825F3">
        <w:rPr>
          <w:rFonts w:ascii="Times New Roman" w:hAnsi="Times New Roman" w:cs="Times New Roman"/>
          <w:sz w:val="28"/>
          <w:szCs w:val="28"/>
        </w:rPr>
        <w:br/>
      </w:r>
      <w:r>
        <w:rPr>
          <w:rFonts w:ascii="Times New Roman" w:hAnsi="Times New Roman" w:cs="Times New Roman"/>
          <w:sz w:val="28"/>
          <w:szCs w:val="28"/>
        </w:rPr>
        <w:t xml:space="preserve">не позволяет говорить об обоснованности изменения существа самого института доверительного управления. </w:t>
      </w:r>
    </w:p>
    <w:p w14:paraId="5132F0F7" w14:textId="1EC47455" w:rsidR="00C65934" w:rsidRDefault="00C65934" w:rsidP="00C6593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 внесения указанных изменений в </w:t>
      </w:r>
      <w:r w:rsidR="00E825F3">
        <w:rPr>
          <w:rFonts w:ascii="Times New Roman" w:hAnsi="Times New Roman" w:cs="Times New Roman"/>
          <w:sz w:val="28"/>
          <w:szCs w:val="28"/>
        </w:rPr>
        <w:t>правоприменительной</w:t>
      </w:r>
      <w:r>
        <w:rPr>
          <w:rFonts w:ascii="Times New Roman" w:hAnsi="Times New Roman" w:cs="Times New Roman"/>
          <w:sz w:val="28"/>
          <w:szCs w:val="28"/>
        </w:rPr>
        <w:t xml:space="preserve"> практике </w:t>
      </w:r>
      <w:r w:rsidR="00E825F3">
        <w:rPr>
          <w:rFonts w:ascii="Times New Roman" w:hAnsi="Times New Roman" w:cs="Times New Roman"/>
          <w:sz w:val="28"/>
          <w:szCs w:val="28"/>
        </w:rPr>
        <w:br/>
      </w:r>
      <w:r>
        <w:rPr>
          <w:rFonts w:ascii="Times New Roman" w:hAnsi="Times New Roman" w:cs="Times New Roman"/>
          <w:sz w:val="28"/>
          <w:szCs w:val="28"/>
        </w:rPr>
        <w:t>не было единства мнений по данному вопросу. Запрет на назначение наследников в качестве управляющих находил</w:t>
      </w:r>
      <w:r w:rsidRPr="007E5DF0">
        <w:rPr>
          <w:rFonts w:ascii="Times New Roman" w:hAnsi="Times New Roman" w:cs="Times New Roman"/>
          <w:sz w:val="28"/>
          <w:szCs w:val="28"/>
        </w:rPr>
        <w:t xml:space="preserve"> отражение в</w:t>
      </w:r>
      <w:r>
        <w:rPr>
          <w:rFonts w:ascii="Times New Roman" w:hAnsi="Times New Roman" w:cs="Times New Roman"/>
          <w:sz w:val="28"/>
          <w:szCs w:val="28"/>
        </w:rPr>
        <w:t xml:space="preserve"> судебной практике</w:t>
      </w:r>
      <w:r w:rsidRPr="007E5DF0">
        <w:rPr>
          <w:rStyle w:val="a6"/>
          <w:rFonts w:ascii="Times New Roman" w:hAnsi="Times New Roman" w:cs="Times New Roman"/>
          <w:sz w:val="28"/>
          <w:szCs w:val="28"/>
        </w:rPr>
        <w:footnoteReference w:id="111"/>
      </w:r>
      <w:r w:rsidRPr="007E5DF0">
        <w:rPr>
          <w:rFonts w:ascii="Times New Roman" w:hAnsi="Times New Roman" w:cs="Times New Roman"/>
          <w:sz w:val="28"/>
          <w:szCs w:val="28"/>
        </w:rPr>
        <w:t xml:space="preserve">. </w:t>
      </w:r>
      <w:r>
        <w:rPr>
          <w:rFonts w:ascii="Times New Roman" w:hAnsi="Times New Roman" w:cs="Times New Roman"/>
          <w:sz w:val="28"/>
          <w:szCs w:val="28"/>
        </w:rPr>
        <w:t>Суды делали обоснованный вывод о том, что совмещение статуса наследника и управляющего невозможно</w:t>
      </w:r>
      <w:r w:rsidRPr="007E5DF0">
        <w:rPr>
          <w:rStyle w:val="a6"/>
          <w:rFonts w:ascii="Times New Roman" w:hAnsi="Times New Roman" w:cs="Times New Roman"/>
          <w:sz w:val="28"/>
          <w:szCs w:val="28"/>
        </w:rPr>
        <w:footnoteReference w:id="112"/>
      </w:r>
      <w:r w:rsidRPr="007E5DF0">
        <w:rPr>
          <w:rFonts w:ascii="Times New Roman" w:hAnsi="Times New Roman" w:cs="Times New Roman"/>
          <w:sz w:val="28"/>
          <w:szCs w:val="28"/>
        </w:rPr>
        <w:t>.</w:t>
      </w:r>
      <w:r>
        <w:rPr>
          <w:rFonts w:ascii="Times New Roman" w:hAnsi="Times New Roman" w:cs="Times New Roman"/>
          <w:sz w:val="28"/>
          <w:szCs w:val="28"/>
        </w:rPr>
        <w:t xml:space="preserve"> В тоже время некоторые суды исходили из того, что </w:t>
      </w:r>
      <w:r w:rsidRPr="00C65934">
        <w:rPr>
          <w:rFonts w:ascii="Times New Roman" w:hAnsi="Times New Roman" w:cs="Times New Roman"/>
          <w:sz w:val="28"/>
          <w:szCs w:val="28"/>
        </w:rPr>
        <w:t>закон</w:t>
      </w:r>
      <w:r>
        <w:rPr>
          <w:rFonts w:ascii="Times New Roman" w:hAnsi="Times New Roman" w:cs="Times New Roman"/>
          <w:sz w:val="28"/>
          <w:szCs w:val="28"/>
        </w:rPr>
        <w:t xml:space="preserve"> (в предыдущей редакции)</w:t>
      </w:r>
      <w:r w:rsidRPr="00C65934">
        <w:rPr>
          <w:rFonts w:ascii="Times New Roman" w:hAnsi="Times New Roman" w:cs="Times New Roman"/>
          <w:sz w:val="28"/>
          <w:szCs w:val="28"/>
        </w:rPr>
        <w:t xml:space="preserve"> не предусматривает ограничений относительно кандидатур</w:t>
      </w:r>
      <w:r>
        <w:rPr>
          <w:rFonts w:ascii="Times New Roman" w:hAnsi="Times New Roman" w:cs="Times New Roman"/>
          <w:sz w:val="28"/>
          <w:szCs w:val="28"/>
        </w:rPr>
        <w:t xml:space="preserve">ы управляющего, следовательно, </w:t>
      </w:r>
      <w:r w:rsidR="00E825F3">
        <w:rPr>
          <w:rFonts w:ascii="Times New Roman" w:hAnsi="Times New Roman" w:cs="Times New Roman"/>
          <w:sz w:val="28"/>
          <w:szCs w:val="28"/>
        </w:rPr>
        <w:br/>
      </w:r>
      <w:r w:rsidRPr="00C65934">
        <w:rPr>
          <w:rFonts w:ascii="Times New Roman" w:hAnsi="Times New Roman" w:cs="Times New Roman"/>
          <w:sz w:val="28"/>
          <w:szCs w:val="28"/>
        </w:rPr>
        <w:t>им может быть наследник</w:t>
      </w:r>
      <w:r w:rsidRPr="00C65934">
        <w:rPr>
          <w:rFonts w:ascii="Times New Roman" w:hAnsi="Times New Roman" w:cs="Times New Roman"/>
          <w:sz w:val="28"/>
          <w:szCs w:val="28"/>
          <w:vertAlign w:val="superscript"/>
        </w:rPr>
        <w:footnoteReference w:id="113"/>
      </w:r>
      <w:r w:rsidRPr="00C65934">
        <w:rPr>
          <w:rFonts w:ascii="Times New Roman" w:hAnsi="Times New Roman" w:cs="Times New Roman"/>
          <w:sz w:val="28"/>
          <w:szCs w:val="28"/>
        </w:rPr>
        <w:t xml:space="preserve">. </w:t>
      </w:r>
      <w:r>
        <w:rPr>
          <w:rFonts w:ascii="Times New Roman" w:hAnsi="Times New Roman" w:cs="Times New Roman"/>
          <w:sz w:val="28"/>
          <w:szCs w:val="28"/>
        </w:rPr>
        <w:t>Другие,</w:t>
      </w:r>
      <w:r w:rsidRPr="00C65934">
        <w:rPr>
          <w:rFonts w:ascii="Times New Roman" w:hAnsi="Times New Roman" w:cs="Times New Roman"/>
          <w:sz w:val="28"/>
          <w:szCs w:val="28"/>
        </w:rPr>
        <w:t xml:space="preserve"> придержив</w:t>
      </w:r>
      <w:r>
        <w:rPr>
          <w:rFonts w:ascii="Times New Roman" w:hAnsi="Times New Roman" w:cs="Times New Roman"/>
          <w:sz w:val="28"/>
          <w:szCs w:val="28"/>
        </w:rPr>
        <w:t>аясь</w:t>
      </w:r>
      <w:r w:rsidRPr="00C65934">
        <w:rPr>
          <w:rFonts w:ascii="Times New Roman" w:hAnsi="Times New Roman" w:cs="Times New Roman"/>
          <w:sz w:val="28"/>
          <w:szCs w:val="28"/>
        </w:rPr>
        <w:t xml:space="preserve"> аналогичной позици</w:t>
      </w:r>
      <w:r>
        <w:rPr>
          <w:rFonts w:ascii="Times New Roman" w:hAnsi="Times New Roman" w:cs="Times New Roman"/>
          <w:sz w:val="28"/>
          <w:szCs w:val="28"/>
        </w:rPr>
        <w:t>и,</w:t>
      </w:r>
      <w:r w:rsidRPr="00C65934">
        <w:rPr>
          <w:rFonts w:ascii="Times New Roman" w:hAnsi="Times New Roman" w:cs="Times New Roman"/>
          <w:sz w:val="28"/>
          <w:szCs w:val="28"/>
        </w:rPr>
        <w:t xml:space="preserve"> </w:t>
      </w:r>
      <w:r>
        <w:rPr>
          <w:rFonts w:ascii="Times New Roman" w:hAnsi="Times New Roman" w:cs="Times New Roman"/>
          <w:sz w:val="28"/>
          <w:szCs w:val="28"/>
        </w:rPr>
        <w:t>исходили</w:t>
      </w:r>
      <w:r w:rsidRPr="00C65934">
        <w:rPr>
          <w:rFonts w:ascii="Times New Roman" w:hAnsi="Times New Roman" w:cs="Times New Roman"/>
          <w:sz w:val="28"/>
          <w:szCs w:val="28"/>
        </w:rPr>
        <w:t xml:space="preserve"> из того, что нотариус вправе отказать наследнику в заключении с ним договора доверительного управления только</w:t>
      </w:r>
      <w:r>
        <w:rPr>
          <w:rFonts w:ascii="Times New Roman" w:hAnsi="Times New Roman" w:cs="Times New Roman"/>
          <w:sz w:val="28"/>
          <w:szCs w:val="28"/>
        </w:rPr>
        <w:t xml:space="preserve"> если установит, </w:t>
      </w:r>
      <w:r w:rsidR="00E825F3">
        <w:rPr>
          <w:rFonts w:ascii="Times New Roman" w:hAnsi="Times New Roman" w:cs="Times New Roman"/>
          <w:sz w:val="28"/>
          <w:szCs w:val="28"/>
        </w:rPr>
        <w:br/>
      </w:r>
      <w:r w:rsidRPr="00C65934">
        <w:rPr>
          <w:rFonts w:ascii="Times New Roman" w:hAnsi="Times New Roman" w:cs="Times New Roman"/>
          <w:sz w:val="28"/>
          <w:szCs w:val="28"/>
        </w:rPr>
        <w:t xml:space="preserve">что действительной целью такого обращения </w:t>
      </w:r>
      <w:r>
        <w:rPr>
          <w:rFonts w:ascii="Times New Roman" w:hAnsi="Times New Roman" w:cs="Times New Roman"/>
          <w:sz w:val="28"/>
          <w:szCs w:val="28"/>
        </w:rPr>
        <w:t xml:space="preserve">является не забота </w:t>
      </w:r>
      <w:r w:rsidRPr="00C65934">
        <w:rPr>
          <w:rFonts w:ascii="Times New Roman" w:hAnsi="Times New Roman" w:cs="Times New Roman"/>
          <w:sz w:val="28"/>
          <w:szCs w:val="28"/>
        </w:rPr>
        <w:t>об имуществе, а желание его использовать для извлечения личной выгоды</w:t>
      </w:r>
      <w:r w:rsidRPr="00C65934">
        <w:rPr>
          <w:rFonts w:ascii="Times New Roman" w:hAnsi="Times New Roman" w:cs="Times New Roman"/>
          <w:sz w:val="28"/>
          <w:szCs w:val="28"/>
          <w:vertAlign w:val="superscript"/>
        </w:rPr>
        <w:footnoteReference w:id="114"/>
      </w:r>
      <w:r w:rsidRPr="00C65934">
        <w:rPr>
          <w:rFonts w:ascii="Times New Roman" w:hAnsi="Times New Roman" w:cs="Times New Roman"/>
          <w:sz w:val="28"/>
          <w:szCs w:val="28"/>
        </w:rPr>
        <w:t>.</w:t>
      </w:r>
      <w:r>
        <w:rPr>
          <w:rFonts w:ascii="Times New Roman" w:hAnsi="Times New Roman" w:cs="Times New Roman"/>
          <w:sz w:val="28"/>
          <w:szCs w:val="28"/>
        </w:rPr>
        <w:t xml:space="preserve"> </w:t>
      </w:r>
    </w:p>
    <w:p w14:paraId="151D7F4E" w14:textId="19F9478E" w:rsidR="00653507" w:rsidRDefault="00653507" w:rsidP="00E825F3">
      <w:pPr>
        <w:spacing w:line="360" w:lineRule="auto"/>
        <w:ind w:firstLine="709"/>
        <w:jc w:val="both"/>
        <w:rPr>
          <w:rFonts w:ascii="Times New Roman" w:hAnsi="Times New Roman" w:cs="Times New Roman"/>
          <w:sz w:val="28"/>
          <w:szCs w:val="28"/>
        </w:rPr>
      </w:pPr>
      <w:r w:rsidRPr="007E5DF0">
        <w:rPr>
          <w:rFonts w:ascii="Times New Roman" w:hAnsi="Times New Roman" w:cs="Times New Roman"/>
          <w:sz w:val="28"/>
          <w:szCs w:val="28"/>
        </w:rPr>
        <w:t>В отношении доверительного управления собственно долями существуют также специфические ограничения. Это связано с тем, что управляющему предоставляется определенный круг полно</w:t>
      </w:r>
      <w:r w:rsidR="00A677F4">
        <w:rPr>
          <w:rFonts w:ascii="Times New Roman" w:hAnsi="Times New Roman" w:cs="Times New Roman"/>
          <w:sz w:val="28"/>
          <w:szCs w:val="28"/>
        </w:rPr>
        <w:t>мочий обладателя доли</w:t>
      </w:r>
      <w:r w:rsidRPr="007E5DF0">
        <w:rPr>
          <w:rFonts w:ascii="Times New Roman" w:hAnsi="Times New Roman" w:cs="Times New Roman"/>
          <w:sz w:val="28"/>
          <w:szCs w:val="28"/>
        </w:rPr>
        <w:t xml:space="preserve">, следовательно, необходимо чтобы управляющий был беспристрастен </w:t>
      </w:r>
      <w:r w:rsidR="00C23D4A">
        <w:rPr>
          <w:rFonts w:ascii="Times New Roman" w:hAnsi="Times New Roman" w:cs="Times New Roman"/>
          <w:sz w:val="28"/>
          <w:szCs w:val="28"/>
        </w:rPr>
        <w:br/>
      </w:r>
      <w:r w:rsidRPr="007E5DF0">
        <w:rPr>
          <w:rFonts w:ascii="Times New Roman" w:hAnsi="Times New Roman" w:cs="Times New Roman"/>
          <w:sz w:val="28"/>
          <w:szCs w:val="28"/>
        </w:rPr>
        <w:t>во избежание использования таких полномочий во вред интересам других наследников. С</w:t>
      </w:r>
      <w:r>
        <w:rPr>
          <w:rFonts w:ascii="Times New Roman" w:hAnsi="Times New Roman" w:cs="Times New Roman"/>
          <w:sz w:val="28"/>
          <w:szCs w:val="28"/>
        </w:rPr>
        <w:t>оответственно</w:t>
      </w:r>
      <w:r w:rsidR="00A677F4">
        <w:rPr>
          <w:rFonts w:ascii="Times New Roman" w:hAnsi="Times New Roman" w:cs="Times New Roman"/>
          <w:sz w:val="28"/>
          <w:szCs w:val="28"/>
        </w:rPr>
        <w:t xml:space="preserve">, </w:t>
      </w:r>
      <w:r w:rsidRPr="007E5DF0">
        <w:rPr>
          <w:rFonts w:ascii="Times New Roman" w:hAnsi="Times New Roman" w:cs="Times New Roman"/>
          <w:sz w:val="28"/>
          <w:szCs w:val="28"/>
        </w:rPr>
        <w:t xml:space="preserve">при назначении управляющего, являющегося </w:t>
      </w:r>
      <w:r w:rsidRPr="007E5DF0">
        <w:rPr>
          <w:rFonts w:ascii="Times New Roman" w:hAnsi="Times New Roman" w:cs="Times New Roman"/>
          <w:sz w:val="28"/>
          <w:szCs w:val="28"/>
        </w:rPr>
        <w:lastRenderedPageBreak/>
        <w:t>одновременно участником общества, необходимо, чтобы голосование на общем собрании осуществлялось только по согласованию с наследниками доли. Судебная практика подтверждает данный тезис. Например,</w:t>
      </w:r>
      <w:r>
        <w:rPr>
          <w:rFonts w:ascii="Times New Roman" w:hAnsi="Times New Roman" w:cs="Times New Roman"/>
          <w:sz w:val="28"/>
          <w:szCs w:val="28"/>
        </w:rPr>
        <w:t xml:space="preserve"> суды указывают, что </w:t>
      </w:r>
      <w:r w:rsidR="00A677F4">
        <w:rPr>
          <w:rFonts w:ascii="Times New Roman" w:hAnsi="Times New Roman" w:cs="Times New Roman"/>
          <w:sz w:val="28"/>
          <w:szCs w:val="28"/>
        </w:rPr>
        <w:t>управляющая</w:t>
      </w:r>
      <w:r>
        <w:rPr>
          <w:rFonts w:ascii="Times New Roman" w:hAnsi="Times New Roman" w:cs="Times New Roman"/>
          <w:sz w:val="28"/>
          <w:szCs w:val="28"/>
        </w:rPr>
        <w:t xml:space="preserve"> </w:t>
      </w:r>
      <w:r w:rsidRPr="007E5DF0">
        <w:rPr>
          <w:rFonts w:ascii="Times New Roman" w:hAnsi="Times New Roman" w:cs="Times New Roman"/>
          <w:sz w:val="28"/>
          <w:szCs w:val="28"/>
        </w:rPr>
        <w:t xml:space="preserve">«не могла голосовать за принятие спорных решений </w:t>
      </w:r>
      <w:r w:rsidR="00C23D4A">
        <w:rPr>
          <w:rFonts w:ascii="Times New Roman" w:hAnsi="Times New Roman" w:cs="Times New Roman"/>
          <w:sz w:val="28"/>
          <w:szCs w:val="28"/>
        </w:rPr>
        <w:br/>
      </w:r>
      <w:r w:rsidRPr="007E5DF0">
        <w:rPr>
          <w:rFonts w:ascii="Times New Roman" w:hAnsi="Times New Roman" w:cs="Times New Roman"/>
          <w:sz w:val="28"/>
          <w:szCs w:val="28"/>
        </w:rPr>
        <w:t>в качестве доверительного управляющего в связи с наличием собственного интереса в принятии этих решений», таким образом, она допустила конфликт интересов и в результате были приняты решения, умаляющие корпоративные права выгодоприобретателей. Принятие таких решений является злоупотреблением правом управляющего</w:t>
      </w:r>
      <w:r>
        <w:rPr>
          <w:rStyle w:val="a6"/>
          <w:rFonts w:ascii="Times New Roman" w:hAnsi="Times New Roman" w:cs="Times New Roman"/>
          <w:sz w:val="28"/>
          <w:szCs w:val="28"/>
        </w:rPr>
        <w:footnoteReference w:id="115"/>
      </w:r>
      <w:r w:rsidRPr="007E5DF0">
        <w:rPr>
          <w:rFonts w:ascii="Times New Roman" w:hAnsi="Times New Roman" w:cs="Times New Roman"/>
          <w:sz w:val="28"/>
          <w:szCs w:val="28"/>
        </w:rPr>
        <w:t>.</w:t>
      </w:r>
    </w:p>
    <w:p w14:paraId="3D63A771" w14:textId="1B4F1C6E" w:rsidR="008A2377" w:rsidRDefault="00653507" w:rsidP="00E744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Действительно, указанная проблема актуаль</w:t>
      </w:r>
      <w:r w:rsidRPr="007E5DF0">
        <w:rPr>
          <w:rFonts w:ascii="Times New Roman" w:hAnsi="Times New Roman" w:cs="Times New Roman"/>
          <w:sz w:val="28"/>
          <w:szCs w:val="28"/>
        </w:rPr>
        <w:t>н</w:t>
      </w:r>
      <w:r>
        <w:rPr>
          <w:rFonts w:ascii="Times New Roman" w:hAnsi="Times New Roman" w:cs="Times New Roman"/>
          <w:sz w:val="28"/>
          <w:szCs w:val="28"/>
        </w:rPr>
        <w:t>а</w:t>
      </w:r>
      <w:r w:rsidRPr="007E5DF0">
        <w:rPr>
          <w:rFonts w:ascii="Times New Roman" w:hAnsi="Times New Roman" w:cs="Times New Roman"/>
          <w:sz w:val="28"/>
          <w:szCs w:val="28"/>
        </w:rPr>
        <w:t xml:space="preserve"> для управления таким специфическим видом наследственного имущества, как доли, поскольку большое количество вопросов, связанных с управлением обществом, </w:t>
      </w:r>
      <w:r w:rsidRPr="007E5DF0">
        <w:rPr>
          <w:rFonts w:ascii="Times New Roman" w:hAnsi="Times New Roman" w:cs="Times New Roman"/>
          <w:sz w:val="28"/>
          <w:szCs w:val="28"/>
        </w:rPr>
        <w:br/>
        <w:t xml:space="preserve">с решением текущих вопросов, решаются общим собранием его участников. </w:t>
      </w:r>
      <w:r w:rsidR="00D75091">
        <w:rPr>
          <w:rFonts w:ascii="Times New Roman" w:hAnsi="Times New Roman" w:cs="Times New Roman"/>
          <w:sz w:val="28"/>
          <w:szCs w:val="28"/>
        </w:rPr>
        <w:t>П</w:t>
      </w:r>
      <w:r w:rsidRPr="007E5DF0">
        <w:rPr>
          <w:rFonts w:ascii="Times New Roman" w:hAnsi="Times New Roman" w:cs="Times New Roman"/>
          <w:sz w:val="28"/>
          <w:szCs w:val="28"/>
        </w:rPr>
        <w:t>осле смерти наследодателя и при учреж</w:t>
      </w:r>
      <w:r w:rsidR="00D75091">
        <w:rPr>
          <w:rFonts w:ascii="Times New Roman" w:hAnsi="Times New Roman" w:cs="Times New Roman"/>
          <w:sz w:val="28"/>
          <w:szCs w:val="28"/>
        </w:rPr>
        <w:t>дении доверительного управления</w:t>
      </w:r>
      <w:r w:rsidRPr="007E5DF0">
        <w:rPr>
          <w:rFonts w:ascii="Times New Roman" w:hAnsi="Times New Roman" w:cs="Times New Roman"/>
          <w:sz w:val="28"/>
          <w:szCs w:val="28"/>
        </w:rPr>
        <w:t xml:space="preserve"> </w:t>
      </w:r>
      <w:r w:rsidR="00D75091">
        <w:rPr>
          <w:rFonts w:ascii="Times New Roman" w:hAnsi="Times New Roman" w:cs="Times New Roman"/>
          <w:sz w:val="28"/>
          <w:szCs w:val="28"/>
        </w:rPr>
        <w:br/>
      </w:r>
      <w:r w:rsidRPr="007E5DF0">
        <w:rPr>
          <w:rFonts w:ascii="Times New Roman" w:hAnsi="Times New Roman" w:cs="Times New Roman"/>
          <w:sz w:val="28"/>
          <w:szCs w:val="28"/>
        </w:rPr>
        <w:t>его замещает доверительный управляющий. От его дальнейшей деятельности по осуществлению предоставленных ему корпоративных прав зависит деятельность всего об</w:t>
      </w:r>
      <w:r w:rsidR="00D75091">
        <w:rPr>
          <w:rFonts w:ascii="Times New Roman" w:hAnsi="Times New Roman" w:cs="Times New Roman"/>
          <w:sz w:val="28"/>
          <w:szCs w:val="28"/>
        </w:rPr>
        <w:t xml:space="preserve">щества. Поскольку управляющий-участник общества </w:t>
      </w:r>
      <w:r w:rsidRPr="007E5DF0">
        <w:rPr>
          <w:rFonts w:ascii="Times New Roman" w:hAnsi="Times New Roman" w:cs="Times New Roman"/>
          <w:sz w:val="28"/>
          <w:szCs w:val="28"/>
        </w:rPr>
        <w:t xml:space="preserve">может соединить голоса по своим долям и приобретенным </w:t>
      </w:r>
      <w:r w:rsidRPr="007E5DF0">
        <w:rPr>
          <w:rFonts w:ascii="Times New Roman" w:hAnsi="Times New Roman" w:cs="Times New Roman"/>
          <w:sz w:val="28"/>
          <w:szCs w:val="28"/>
        </w:rPr>
        <w:br/>
        <w:t xml:space="preserve">на основании договора доверительного управления и голосовать </w:t>
      </w:r>
      <w:r w:rsidRPr="007E5DF0">
        <w:rPr>
          <w:rFonts w:ascii="Times New Roman" w:hAnsi="Times New Roman" w:cs="Times New Roman"/>
          <w:sz w:val="28"/>
          <w:szCs w:val="28"/>
        </w:rPr>
        <w:br/>
        <w:t xml:space="preserve">ими исключительно в своих интересах, то необходимо исключить личную заинтересованность управляющего при осуществлении им полномочий, предоставленных договором. </w:t>
      </w:r>
    </w:p>
    <w:p w14:paraId="54DCC765" w14:textId="73FDC689" w:rsidR="00B4143F" w:rsidRDefault="008A2377" w:rsidP="008A2377">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Договор доверительного управления</w:t>
      </w:r>
      <w:r w:rsidR="00110CCE" w:rsidRPr="00110CCE">
        <w:rPr>
          <w:rFonts w:ascii="Times New Roman" w:hAnsi="Times New Roman" w:cs="Times New Roman"/>
          <w:b/>
          <w:sz w:val="28"/>
          <w:szCs w:val="28"/>
        </w:rPr>
        <w:t xml:space="preserve">. </w:t>
      </w:r>
      <w:r w:rsidR="00B4143F">
        <w:rPr>
          <w:rFonts w:ascii="Times New Roman" w:hAnsi="Times New Roman" w:cs="Times New Roman"/>
          <w:sz w:val="28"/>
          <w:szCs w:val="28"/>
        </w:rPr>
        <w:t xml:space="preserve">В силу п. 1 ст. 1012 ГК РФ </w:t>
      </w:r>
      <w:r w:rsidR="00C23D4A">
        <w:rPr>
          <w:rFonts w:ascii="Times New Roman" w:hAnsi="Times New Roman" w:cs="Times New Roman"/>
          <w:sz w:val="28"/>
          <w:szCs w:val="28"/>
        </w:rPr>
        <w:br/>
      </w:r>
      <w:r w:rsidR="00B4143F">
        <w:rPr>
          <w:rFonts w:ascii="Times New Roman" w:hAnsi="Times New Roman" w:cs="Times New Roman"/>
          <w:sz w:val="28"/>
          <w:szCs w:val="28"/>
        </w:rPr>
        <w:t>п</w:t>
      </w:r>
      <w:r w:rsidR="00B4143F" w:rsidRPr="00B4143F">
        <w:rPr>
          <w:rFonts w:ascii="Times New Roman" w:hAnsi="Times New Roman" w:cs="Times New Roman"/>
          <w:sz w:val="28"/>
          <w:szCs w:val="28"/>
        </w:rPr>
        <w:t xml:space="preserve">о договору доверительного управления имуществом одна сторона (учредитель управления) передает другой стороне (доверительному управляющему) </w:t>
      </w:r>
      <w:r w:rsidR="00C23D4A">
        <w:rPr>
          <w:rFonts w:ascii="Times New Roman" w:hAnsi="Times New Roman" w:cs="Times New Roman"/>
          <w:sz w:val="28"/>
          <w:szCs w:val="28"/>
        </w:rPr>
        <w:br/>
      </w:r>
      <w:r w:rsidR="00B4143F" w:rsidRPr="00B4143F">
        <w:rPr>
          <w:rFonts w:ascii="Times New Roman" w:hAnsi="Times New Roman" w:cs="Times New Roman"/>
          <w:sz w:val="28"/>
          <w:szCs w:val="28"/>
        </w:rPr>
        <w:t>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14:paraId="16AC894A" w14:textId="3A335849" w:rsidR="003E38D7" w:rsidRDefault="00347FF3" w:rsidP="00CF27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п. 1 ст. 420 ГК РФ договор – соглашение двух или нескольких лиц об установлении, изменении или прекращении гражданских прав </w:t>
      </w:r>
      <w:r w:rsidR="00C23D4A">
        <w:rPr>
          <w:rFonts w:ascii="Times New Roman" w:hAnsi="Times New Roman" w:cs="Times New Roman"/>
          <w:sz w:val="28"/>
          <w:szCs w:val="28"/>
        </w:rPr>
        <w:br/>
      </w:r>
      <w:r>
        <w:rPr>
          <w:rFonts w:ascii="Times New Roman" w:hAnsi="Times New Roman" w:cs="Times New Roman"/>
          <w:sz w:val="28"/>
          <w:szCs w:val="28"/>
        </w:rPr>
        <w:t>и обязанностей. При этом сущностью договора является юридическое последствие, на которое направлена согласная воля двух или более лиц</w:t>
      </w:r>
      <w:r>
        <w:rPr>
          <w:rStyle w:val="a6"/>
          <w:rFonts w:ascii="Times New Roman" w:hAnsi="Times New Roman" w:cs="Times New Roman"/>
          <w:sz w:val="28"/>
          <w:szCs w:val="28"/>
        </w:rPr>
        <w:footnoteReference w:id="116"/>
      </w:r>
      <w:r w:rsidR="009C2EDD">
        <w:rPr>
          <w:rFonts w:ascii="Times New Roman" w:hAnsi="Times New Roman" w:cs="Times New Roman"/>
          <w:sz w:val="28"/>
          <w:szCs w:val="28"/>
        </w:rPr>
        <w:t xml:space="preserve">. </w:t>
      </w:r>
      <w:r>
        <w:rPr>
          <w:rFonts w:ascii="Times New Roman" w:hAnsi="Times New Roman" w:cs="Times New Roman"/>
          <w:sz w:val="28"/>
          <w:szCs w:val="28"/>
        </w:rPr>
        <w:t xml:space="preserve">Двусторонними признаются договоры, в которых каждая из сторон имеет </w:t>
      </w:r>
      <w:r w:rsidR="00C23D4A">
        <w:rPr>
          <w:rFonts w:ascii="Times New Roman" w:hAnsi="Times New Roman" w:cs="Times New Roman"/>
          <w:sz w:val="28"/>
          <w:szCs w:val="28"/>
        </w:rPr>
        <w:br/>
      </w:r>
      <w:r>
        <w:rPr>
          <w:rFonts w:ascii="Times New Roman" w:hAnsi="Times New Roman" w:cs="Times New Roman"/>
          <w:sz w:val="28"/>
          <w:szCs w:val="28"/>
        </w:rPr>
        <w:t>и права, и обязанности</w:t>
      </w:r>
      <w:r>
        <w:rPr>
          <w:rStyle w:val="a6"/>
          <w:rFonts w:ascii="Times New Roman" w:hAnsi="Times New Roman" w:cs="Times New Roman"/>
          <w:sz w:val="28"/>
          <w:szCs w:val="28"/>
        </w:rPr>
        <w:footnoteReference w:id="117"/>
      </w:r>
      <w:r>
        <w:rPr>
          <w:rFonts w:ascii="Times New Roman" w:hAnsi="Times New Roman" w:cs="Times New Roman"/>
          <w:sz w:val="28"/>
          <w:szCs w:val="28"/>
        </w:rPr>
        <w:t>.</w:t>
      </w:r>
      <w:r w:rsidR="00CF27B2">
        <w:rPr>
          <w:rFonts w:ascii="Times New Roman" w:hAnsi="Times New Roman" w:cs="Times New Roman"/>
          <w:sz w:val="28"/>
          <w:szCs w:val="28"/>
        </w:rPr>
        <w:t xml:space="preserve"> </w:t>
      </w:r>
      <w:r w:rsidR="007D43C2">
        <w:rPr>
          <w:rFonts w:ascii="Times New Roman" w:hAnsi="Times New Roman" w:cs="Times New Roman"/>
          <w:sz w:val="28"/>
          <w:szCs w:val="28"/>
        </w:rPr>
        <w:t>То есть, исходя из общих положений ГК РФ</w:t>
      </w:r>
      <w:r w:rsidR="00923280">
        <w:rPr>
          <w:rFonts w:ascii="Times New Roman" w:hAnsi="Times New Roman" w:cs="Times New Roman"/>
          <w:sz w:val="28"/>
          <w:szCs w:val="28"/>
        </w:rPr>
        <w:t>,</w:t>
      </w:r>
      <w:r w:rsidR="007D43C2">
        <w:rPr>
          <w:rFonts w:ascii="Times New Roman" w:hAnsi="Times New Roman" w:cs="Times New Roman"/>
          <w:sz w:val="28"/>
          <w:szCs w:val="28"/>
        </w:rPr>
        <w:t xml:space="preserve"> </w:t>
      </w:r>
      <w:r w:rsidR="00C23D4A">
        <w:rPr>
          <w:rFonts w:ascii="Times New Roman" w:hAnsi="Times New Roman" w:cs="Times New Roman"/>
          <w:sz w:val="28"/>
          <w:szCs w:val="28"/>
        </w:rPr>
        <w:br/>
      </w:r>
      <w:r w:rsidR="00601FF4">
        <w:rPr>
          <w:rFonts w:ascii="Times New Roman" w:hAnsi="Times New Roman" w:cs="Times New Roman"/>
          <w:sz w:val="28"/>
          <w:szCs w:val="28"/>
        </w:rPr>
        <w:t xml:space="preserve">по критерию распределения обязанностей между сторонами </w:t>
      </w:r>
      <w:r w:rsidR="007D43C2">
        <w:rPr>
          <w:rFonts w:ascii="Times New Roman" w:hAnsi="Times New Roman" w:cs="Times New Roman"/>
          <w:sz w:val="28"/>
          <w:szCs w:val="28"/>
        </w:rPr>
        <w:t xml:space="preserve">договор доверительного управления является </w:t>
      </w:r>
      <w:r w:rsidR="007D43C2" w:rsidRPr="000B43B2">
        <w:rPr>
          <w:rFonts w:ascii="Times New Roman" w:hAnsi="Times New Roman" w:cs="Times New Roman"/>
          <w:i/>
          <w:sz w:val="28"/>
          <w:szCs w:val="28"/>
        </w:rPr>
        <w:t>двусторонн</w:t>
      </w:r>
      <w:r w:rsidR="00923280" w:rsidRPr="000B43B2">
        <w:rPr>
          <w:rFonts w:ascii="Times New Roman" w:hAnsi="Times New Roman" w:cs="Times New Roman"/>
          <w:i/>
          <w:sz w:val="28"/>
          <w:szCs w:val="28"/>
        </w:rPr>
        <w:t>им</w:t>
      </w:r>
      <w:r w:rsidR="00DD0119">
        <w:rPr>
          <w:rStyle w:val="a6"/>
          <w:rFonts w:ascii="Times New Roman" w:hAnsi="Times New Roman" w:cs="Times New Roman"/>
          <w:sz w:val="28"/>
          <w:szCs w:val="28"/>
        </w:rPr>
        <w:footnoteReference w:id="118"/>
      </w:r>
      <w:r w:rsidR="00923280">
        <w:rPr>
          <w:rFonts w:ascii="Times New Roman" w:hAnsi="Times New Roman" w:cs="Times New Roman"/>
          <w:sz w:val="28"/>
          <w:szCs w:val="28"/>
        </w:rPr>
        <w:t xml:space="preserve">. </w:t>
      </w:r>
      <w:r w:rsidR="009D0345">
        <w:rPr>
          <w:rFonts w:ascii="Times New Roman" w:hAnsi="Times New Roman" w:cs="Times New Roman"/>
          <w:sz w:val="28"/>
          <w:szCs w:val="28"/>
        </w:rPr>
        <w:t xml:space="preserve">Иными словами, </w:t>
      </w:r>
      <w:r w:rsidR="009D0345" w:rsidRPr="009D0345">
        <w:rPr>
          <w:rFonts w:ascii="Times New Roman" w:hAnsi="Times New Roman" w:cs="Times New Roman"/>
          <w:sz w:val="28"/>
          <w:szCs w:val="28"/>
        </w:rPr>
        <w:t xml:space="preserve">для заключения </w:t>
      </w:r>
      <w:r w:rsidR="009D0345">
        <w:rPr>
          <w:rFonts w:ascii="Times New Roman" w:hAnsi="Times New Roman" w:cs="Times New Roman"/>
          <w:sz w:val="28"/>
          <w:szCs w:val="28"/>
        </w:rPr>
        <w:t xml:space="preserve">двустороннего договора </w:t>
      </w:r>
      <w:r w:rsidR="009D0345" w:rsidRPr="009D0345">
        <w:rPr>
          <w:rFonts w:ascii="Times New Roman" w:hAnsi="Times New Roman" w:cs="Times New Roman"/>
          <w:sz w:val="28"/>
          <w:szCs w:val="28"/>
        </w:rPr>
        <w:t xml:space="preserve">необходимо выражение согласованной воли двух сторон. </w:t>
      </w:r>
    </w:p>
    <w:p w14:paraId="115763BA" w14:textId="4D51D00B" w:rsidR="003E38D7" w:rsidRDefault="0037633A" w:rsidP="0037633A">
      <w:pPr>
        <w:spacing w:line="360" w:lineRule="auto"/>
        <w:ind w:firstLine="709"/>
        <w:jc w:val="both"/>
        <w:rPr>
          <w:rFonts w:ascii="Times New Roman" w:hAnsi="Times New Roman" w:cs="Times New Roman"/>
          <w:sz w:val="28"/>
          <w:szCs w:val="28"/>
        </w:rPr>
      </w:pPr>
      <w:r w:rsidRPr="0037633A">
        <w:rPr>
          <w:rFonts w:ascii="Times New Roman" w:hAnsi="Times New Roman" w:cs="Times New Roman"/>
          <w:sz w:val="28"/>
          <w:szCs w:val="28"/>
        </w:rPr>
        <w:t>Между тем, как следует из новой редакции п. 2 ст. 1173 ГК РФ</w:t>
      </w:r>
      <w:r w:rsidRPr="0037633A">
        <w:rPr>
          <w:rFonts w:ascii="Times New Roman" w:hAnsi="Times New Roman" w:cs="Times New Roman"/>
          <w:sz w:val="28"/>
          <w:szCs w:val="28"/>
          <w:vertAlign w:val="superscript"/>
        </w:rPr>
        <w:footnoteReference w:id="119"/>
      </w:r>
      <w:r w:rsidRPr="0037633A">
        <w:rPr>
          <w:rFonts w:ascii="Times New Roman" w:hAnsi="Times New Roman" w:cs="Times New Roman"/>
          <w:sz w:val="28"/>
          <w:szCs w:val="28"/>
        </w:rPr>
        <w:t xml:space="preserve">  теперь в случае назначения исполнителя завещания его статус меняется</w:t>
      </w:r>
      <w:r w:rsidRPr="007960E7">
        <w:rPr>
          <w:rFonts w:ascii="Times New Roman" w:hAnsi="Times New Roman" w:cs="Times New Roman"/>
          <w:sz w:val="28"/>
          <w:szCs w:val="28"/>
        </w:rPr>
        <w:t xml:space="preserve">: </w:t>
      </w:r>
      <w:r w:rsidR="00C23D4A">
        <w:rPr>
          <w:rFonts w:ascii="Times New Roman" w:hAnsi="Times New Roman" w:cs="Times New Roman"/>
          <w:sz w:val="28"/>
          <w:szCs w:val="28"/>
        </w:rPr>
        <w:br/>
      </w:r>
      <w:r w:rsidRPr="007960E7">
        <w:rPr>
          <w:rFonts w:ascii="Times New Roman" w:hAnsi="Times New Roman" w:cs="Times New Roman"/>
          <w:sz w:val="28"/>
          <w:szCs w:val="28"/>
        </w:rPr>
        <w:t>он «</w:t>
      </w:r>
      <w:r>
        <w:rPr>
          <w:rFonts w:ascii="Times New Roman" w:hAnsi="Times New Roman" w:cs="Times New Roman"/>
          <w:sz w:val="28"/>
          <w:szCs w:val="28"/>
        </w:rPr>
        <w:t>признается доверит</w:t>
      </w:r>
      <w:r w:rsidRPr="007960E7">
        <w:rPr>
          <w:rFonts w:ascii="Times New Roman" w:hAnsi="Times New Roman" w:cs="Times New Roman"/>
          <w:sz w:val="28"/>
          <w:szCs w:val="28"/>
        </w:rPr>
        <w:t>ельным управляющим», а не</w:t>
      </w:r>
      <w:r>
        <w:rPr>
          <w:rFonts w:ascii="Times New Roman" w:hAnsi="Times New Roman" w:cs="Times New Roman"/>
          <w:sz w:val="28"/>
          <w:szCs w:val="28"/>
        </w:rPr>
        <w:t xml:space="preserve"> учредителем доверительного управления, </w:t>
      </w:r>
      <w:r w:rsidR="003E38D7" w:rsidRPr="00B4143F">
        <w:rPr>
          <w:rFonts w:ascii="Times New Roman" w:hAnsi="Times New Roman" w:cs="Times New Roman"/>
          <w:sz w:val="28"/>
          <w:szCs w:val="28"/>
        </w:rPr>
        <w:t>с момента выражения согласия быть исполнителем завещания</w:t>
      </w:r>
      <w:r w:rsidR="003E38D7">
        <w:rPr>
          <w:rFonts w:ascii="Times New Roman" w:hAnsi="Times New Roman" w:cs="Times New Roman"/>
          <w:sz w:val="28"/>
          <w:szCs w:val="28"/>
        </w:rPr>
        <w:t xml:space="preserve">, то есть воли на порождение юридически значимых последствий, которая выражается путем проставления его собственноручной надписи </w:t>
      </w:r>
      <w:r w:rsidR="000B43B2">
        <w:rPr>
          <w:rFonts w:ascii="Times New Roman" w:hAnsi="Times New Roman" w:cs="Times New Roman"/>
          <w:sz w:val="28"/>
          <w:szCs w:val="28"/>
        </w:rPr>
        <w:br/>
      </w:r>
      <w:r w:rsidR="003E38D7">
        <w:rPr>
          <w:rFonts w:ascii="Times New Roman" w:hAnsi="Times New Roman" w:cs="Times New Roman"/>
          <w:sz w:val="28"/>
          <w:szCs w:val="28"/>
        </w:rPr>
        <w:t>на завещании либо в заявлении, приложенном к завещанию, либо отдельно поданном нотариусу.</w:t>
      </w:r>
      <w:r w:rsidR="00CC6CF9">
        <w:rPr>
          <w:rFonts w:ascii="Times New Roman" w:hAnsi="Times New Roman" w:cs="Times New Roman"/>
          <w:sz w:val="28"/>
          <w:szCs w:val="28"/>
        </w:rPr>
        <w:t xml:space="preserve"> Иными словами, душеприказчик </w:t>
      </w:r>
      <w:r w:rsidR="00D1493B">
        <w:rPr>
          <w:rFonts w:ascii="Times New Roman" w:hAnsi="Times New Roman" w:cs="Times New Roman"/>
          <w:sz w:val="28"/>
          <w:szCs w:val="28"/>
        </w:rPr>
        <w:t>автоматически становится стороной договора доверительного управления в случае выражения согласия на то, чтобы осуществлять функции исполнителя завещания. Соответственно, в момент заключения договора отсутствует со</w:t>
      </w:r>
      <w:r w:rsidR="00D1493B" w:rsidRPr="00D1493B">
        <w:rPr>
          <w:rFonts w:ascii="Times New Roman" w:hAnsi="Times New Roman" w:cs="Times New Roman"/>
          <w:sz w:val="28"/>
          <w:szCs w:val="28"/>
        </w:rPr>
        <w:t xml:space="preserve">направленная воля двух лиц на порождение юридически значимых последствий. </w:t>
      </w:r>
      <w:r w:rsidR="003E38D7" w:rsidRPr="00D1493B">
        <w:rPr>
          <w:rFonts w:ascii="Times New Roman" w:hAnsi="Times New Roman" w:cs="Times New Roman"/>
          <w:sz w:val="28"/>
          <w:szCs w:val="28"/>
        </w:rPr>
        <w:t xml:space="preserve">Ввиду изложенного, </w:t>
      </w:r>
      <w:r w:rsidR="00CC6CF9" w:rsidRPr="00D1493B">
        <w:rPr>
          <w:rFonts w:ascii="Times New Roman" w:hAnsi="Times New Roman" w:cs="Times New Roman"/>
          <w:sz w:val="28"/>
          <w:szCs w:val="28"/>
        </w:rPr>
        <w:t>возникает вопрос</w:t>
      </w:r>
      <w:r w:rsidR="003E38D7" w:rsidRPr="00D1493B">
        <w:rPr>
          <w:rFonts w:ascii="Times New Roman" w:hAnsi="Times New Roman" w:cs="Times New Roman"/>
          <w:sz w:val="28"/>
          <w:szCs w:val="28"/>
        </w:rPr>
        <w:t xml:space="preserve"> </w:t>
      </w:r>
      <w:r w:rsidR="00CC6CF9" w:rsidRPr="00D1493B">
        <w:rPr>
          <w:rFonts w:ascii="Times New Roman" w:hAnsi="Times New Roman" w:cs="Times New Roman"/>
          <w:sz w:val="28"/>
          <w:szCs w:val="28"/>
        </w:rPr>
        <w:t>о возможности квалификации данного договора в качестве двустороннего</w:t>
      </w:r>
      <w:r w:rsidR="00C307D8">
        <w:rPr>
          <w:rFonts w:ascii="Times New Roman" w:hAnsi="Times New Roman" w:cs="Times New Roman"/>
          <w:sz w:val="28"/>
          <w:szCs w:val="28"/>
        </w:rPr>
        <w:t xml:space="preserve"> </w:t>
      </w:r>
      <w:r w:rsidR="00C307D8" w:rsidRPr="00C23D4A">
        <w:rPr>
          <w:rFonts w:ascii="Times New Roman" w:hAnsi="Times New Roman" w:cs="Times New Roman"/>
          <w:sz w:val="28"/>
          <w:szCs w:val="28"/>
        </w:rPr>
        <w:t>или договора как такового</w:t>
      </w:r>
      <w:r w:rsidR="00CC6CF9" w:rsidRPr="00C23D4A">
        <w:rPr>
          <w:rFonts w:ascii="Times New Roman" w:hAnsi="Times New Roman" w:cs="Times New Roman"/>
          <w:sz w:val="28"/>
          <w:szCs w:val="28"/>
        </w:rPr>
        <w:t>.</w:t>
      </w:r>
      <w:r w:rsidR="00CC6CF9" w:rsidRPr="00D1493B">
        <w:rPr>
          <w:rFonts w:ascii="Times New Roman" w:hAnsi="Times New Roman" w:cs="Times New Roman"/>
          <w:sz w:val="28"/>
          <w:szCs w:val="28"/>
        </w:rPr>
        <w:t xml:space="preserve"> </w:t>
      </w:r>
    </w:p>
    <w:p w14:paraId="6D091AD6" w14:textId="392081D7" w:rsidR="003E38D7" w:rsidRDefault="003E38D7" w:rsidP="003E38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из п. 4 ст. 1173 ГК РФ следует, что в некоторых случаях возможна ситуация, при которой исполнитель завещания действует наряду </w:t>
      </w:r>
      <w:r w:rsidR="00C23D4A">
        <w:rPr>
          <w:rFonts w:ascii="Times New Roman" w:hAnsi="Times New Roman" w:cs="Times New Roman"/>
          <w:sz w:val="28"/>
          <w:szCs w:val="28"/>
        </w:rPr>
        <w:br/>
      </w:r>
      <w:r>
        <w:rPr>
          <w:rFonts w:ascii="Times New Roman" w:hAnsi="Times New Roman" w:cs="Times New Roman"/>
          <w:sz w:val="28"/>
          <w:szCs w:val="28"/>
        </w:rPr>
        <w:t xml:space="preserve">с доверительным управляющим. Соответственно, не во всех случаях исполнитель завещания «признается доверительным управляющим», однако законодатель не </w:t>
      </w:r>
      <w:r w:rsidRPr="00D233D7">
        <w:rPr>
          <w:rFonts w:ascii="Times New Roman" w:hAnsi="Times New Roman" w:cs="Times New Roman"/>
          <w:sz w:val="28"/>
          <w:szCs w:val="28"/>
        </w:rPr>
        <w:t xml:space="preserve">дает ответа на вопрос о том, что это за случаи. Также, остается неясным: в какой момент должен быть заключен договор доверительного управления в таком случае, кто должен являться инициатором его заключения, а также в какой форме должно быть «выражено согласие» исполнителя завещания. В связи с чем, представляется, что указанное нововведение нуждается в дополнительных пояснениях. </w:t>
      </w:r>
    </w:p>
    <w:p w14:paraId="2E52D853" w14:textId="2F21F4F1" w:rsidR="00D233D7" w:rsidRDefault="00D233D7" w:rsidP="00832E5D">
      <w:pPr>
        <w:spacing w:line="360" w:lineRule="auto"/>
        <w:ind w:firstLine="709"/>
        <w:jc w:val="both"/>
        <w:rPr>
          <w:rFonts w:ascii="Times New Roman" w:eastAsia="MS Mincho" w:hAnsi="Times New Roman" w:cs="Times New Roman"/>
          <w:sz w:val="28"/>
          <w:szCs w:val="28"/>
        </w:rPr>
      </w:pPr>
      <w:r w:rsidRPr="00110CCE">
        <w:rPr>
          <w:rFonts w:ascii="Times New Roman" w:eastAsia="MS Mincho" w:hAnsi="Times New Roman" w:cs="Times New Roman"/>
          <w:sz w:val="28"/>
          <w:szCs w:val="28"/>
        </w:rPr>
        <w:t xml:space="preserve">Относительно классификации данного договора по моменту </w:t>
      </w:r>
      <w:r w:rsidR="00C23D4A">
        <w:rPr>
          <w:rFonts w:ascii="Times New Roman" w:eastAsia="MS Mincho" w:hAnsi="Times New Roman" w:cs="Times New Roman"/>
          <w:sz w:val="28"/>
          <w:szCs w:val="28"/>
        </w:rPr>
        <w:br/>
      </w:r>
      <w:r w:rsidRPr="00110CCE">
        <w:rPr>
          <w:rFonts w:ascii="Times New Roman" w:eastAsia="MS Mincho" w:hAnsi="Times New Roman" w:cs="Times New Roman"/>
          <w:sz w:val="28"/>
          <w:szCs w:val="28"/>
        </w:rPr>
        <w:t xml:space="preserve">его заключения, </w:t>
      </w:r>
      <w:r w:rsidR="00832E5D" w:rsidRPr="00110CCE">
        <w:rPr>
          <w:rFonts w:ascii="Times New Roman" w:eastAsia="MS Mincho" w:hAnsi="Times New Roman" w:cs="Times New Roman"/>
          <w:sz w:val="28"/>
          <w:szCs w:val="28"/>
        </w:rPr>
        <w:t>из</w:t>
      </w:r>
      <w:r w:rsidR="00832E5D">
        <w:rPr>
          <w:rFonts w:ascii="Times New Roman" w:eastAsia="MS Mincho" w:hAnsi="Times New Roman" w:cs="Times New Roman"/>
          <w:sz w:val="28"/>
          <w:szCs w:val="28"/>
        </w:rPr>
        <w:t xml:space="preserve"> п. 1 ст. </w:t>
      </w:r>
      <w:r w:rsidR="00840DFD" w:rsidRPr="007E5DF0">
        <w:rPr>
          <w:rFonts w:ascii="Times New Roman" w:eastAsia="MS Mincho" w:hAnsi="Times New Roman" w:cs="Times New Roman"/>
          <w:sz w:val="28"/>
          <w:szCs w:val="28"/>
        </w:rPr>
        <w:t xml:space="preserve">1012 ГК РФ </w:t>
      </w:r>
      <w:r w:rsidR="00832E5D">
        <w:rPr>
          <w:rFonts w:ascii="Times New Roman" w:eastAsia="MS Mincho" w:hAnsi="Times New Roman" w:cs="Times New Roman"/>
          <w:sz w:val="28"/>
          <w:szCs w:val="28"/>
        </w:rPr>
        <w:t>следует, что данный договор</w:t>
      </w:r>
      <w:r w:rsidR="00840DFD" w:rsidRPr="007E5DF0">
        <w:rPr>
          <w:rFonts w:ascii="Times New Roman" w:eastAsia="MS Mincho" w:hAnsi="Times New Roman" w:cs="Times New Roman"/>
          <w:sz w:val="28"/>
          <w:szCs w:val="28"/>
        </w:rPr>
        <w:t xml:space="preserve"> является </w:t>
      </w:r>
      <w:r w:rsidR="00840DFD" w:rsidRPr="00110CCE">
        <w:rPr>
          <w:rFonts w:ascii="Times New Roman" w:eastAsia="MS Mincho" w:hAnsi="Times New Roman" w:cs="Times New Roman"/>
          <w:i/>
          <w:sz w:val="28"/>
          <w:szCs w:val="28"/>
        </w:rPr>
        <w:t>реальным</w:t>
      </w:r>
      <w:r w:rsidR="00840DFD" w:rsidRPr="007E5DF0">
        <w:rPr>
          <w:rFonts w:ascii="Times New Roman" w:eastAsia="MS Mincho" w:hAnsi="Times New Roman" w:cs="Times New Roman"/>
          <w:sz w:val="28"/>
          <w:szCs w:val="28"/>
        </w:rPr>
        <w:t>, то есть считается заключенным с момента передачи доли</w:t>
      </w:r>
      <w:r w:rsidR="00504534">
        <w:rPr>
          <w:rFonts w:ascii="Times New Roman" w:eastAsia="MS Mincho" w:hAnsi="Times New Roman" w:cs="Times New Roman"/>
          <w:sz w:val="28"/>
          <w:szCs w:val="28"/>
        </w:rPr>
        <w:t xml:space="preserve"> доверительному управляющему</w:t>
      </w:r>
      <w:r>
        <w:rPr>
          <w:rFonts w:ascii="Times New Roman" w:eastAsia="MS Mincho" w:hAnsi="Times New Roman" w:cs="Times New Roman"/>
          <w:sz w:val="28"/>
          <w:szCs w:val="28"/>
        </w:rPr>
        <w:t>, что подтверждается позицией, содержащейся в юридической литературе</w:t>
      </w:r>
      <w:r w:rsidR="00840DFD" w:rsidRPr="007E5DF0">
        <w:rPr>
          <w:rStyle w:val="a6"/>
          <w:rFonts w:ascii="Times New Roman" w:eastAsia="MS Mincho" w:hAnsi="Times New Roman" w:cs="Times New Roman"/>
          <w:sz w:val="28"/>
          <w:szCs w:val="28"/>
        </w:rPr>
        <w:footnoteReference w:id="120"/>
      </w:r>
      <w:r>
        <w:rPr>
          <w:rFonts w:ascii="Times New Roman" w:eastAsia="MS Mincho" w:hAnsi="Times New Roman" w:cs="Times New Roman"/>
          <w:sz w:val="28"/>
          <w:szCs w:val="28"/>
        </w:rPr>
        <w:t>, а также в судебной практике</w:t>
      </w:r>
      <w:r w:rsidR="00840DFD" w:rsidRPr="007E5DF0">
        <w:rPr>
          <w:rStyle w:val="a6"/>
          <w:rFonts w:ascii="Times New Roman" w:eastAsia="MS Mincho" w:hAnsi="Times New Roman" w:cs="Times New Roman"/>
          <w:sz w:val="28"/>
          <w:szCs w:val="28"/>
        </w:rPr>
        <w:footnoteReference w:id="121"/>
      </w:r>
      <w:r>
        <w:rPr>
          <w:rFonts w:ascii="Times New Roman" w:eastAsia="MS Mincho" w:hAnsi="Times New Roman" w:cs="Times New Roman"/>
          <w:sz w:val="28"/>
          <w:szCs w:val="28"/>
        </w:rPr>
        <w:t>.</w:t>
      </w:r>
    </w:p>
    <w:p w14:paraId="7DABA134" w14:textId="15D3068D" w:rsidR="00110CCE" w:rsidRPr="0073003F" w:rsidRDefault="00110CCE" w:rsidP="0073003F">
      <w:pPr>
        <w:spacing w:line="360" w:lineRule="auto"/>
        <w:ind w:firstLine="708"/>
        <w:jc w:val="both"/>
        <w:rPr>
          <w:rFonts w:ascii="Times New Roman" w:hAnsi="Times New Roman" w:cs="Times New Roman"/>
          <w:sz w:val="28"/>
          <w:szCs w:val="28"/>
        </w:rPr>
      </w:pPr>
      <w:r w:rsidRPr="00110CCE">
        <w:rPr>
          <w:rFonts w:ascii="Times New Roman" w:eastAsia="MS Mincho" w:hAnsi="Times New Roman" w:cs="Times New Roman"/>
          <w:bCs/>
          <w:sz w:val="28"/>
          <w:szCs w:val="28"/>
        </w:rPr>
        <w:t xml:space="preserve">Договор доверительного управления </w:t>
      </w:r>
      <w:r w:rsidRPr="000B43B2">
        <w:rPr>
          <w:rFonts w:ascii="Times New Roman" w:eastAsia="MS Mincho" w:hAnsi="Times New Roman" w:cs="Times New Roman"/>
          <w:bCs/>
          <w:sz w:val="28"/>
          <w:szCs w:val="28"/>
        </w:rPr>
        <w:t>может быть</w:t>
      </w:r>
      <w:r w:rsidRPr="00110CCE">
        <w:rPr>
          <w:rFonts w:ascii="Times New Roman" w:eastAsia="MS Mincho" w:hAnsi="Times New Roman" w:cs="Times New Roman"/>
          <w:bCs/>
          <w:i/>
          <w:sz w:val="28"/>
          <w:szCs w:val="28"/>
        </w:rPr>
        <w:t xml:space="preserve"> возмездным или безвозмездным.</w:t>
      </w:r>
      <w:r w:rsidRPr="00110CCE">
        <w:rPr>
          <w:rFonts w:ascii="Times New Roman" w:eastAsia="MS Mincho" w:hAnsi="Times New Roman" w:cs="Times New Roman"/>
          <w:b/>
          <w:bCs/>
          <w:sz w:val="28"/>
          <w:szCs w:val="28"/>
        </w:rPr>
        <w:t xml:space="preserve"> </w:t>
      </w:r>
      <w:r w:rsidRPr="00110CCE">
        <w:rPr>
          <w:rFonts w:ascii="Times New Roman" w:eastAsia="MS Mincho" w:hAnsi="Times New Roman" w:cs="Times New Roman"/>
          <w:bCs/>
          <w:sz w:val="28"/>
          <w:szCs w:val="28"/>
        </w:rPr>
        <w:t>В</w:t>
      </w:r>
      <w:r w:rsidRPr="00110CCE">
        <w:rPr>
          <w:rFonts w:ascii="Times New Roman" w:eastAsia="MS Mincho" w:hAnsi="Times New Roman" w:cs="Times New Roman"/>
          <w:b/>
          <w:bCs/>
          <w:sz w:val="28"/>
          <w:szCs w:val="28"/>
        </w:rPr>
        <w:t xml:space="preserve"> </w:t>
      </w:r>
      <w:r w:rsidRPr="00110CCE">
        <w:rPr>
          <w:rFonts w:ascii="Times New Roman" w:eastAsia="MS Mincho" w:hAnsi="Times New Roman" w:cs="Times New Roman"/>
          <w:bCs/>
          <w:sz w:val="28"/>
          <w:szCs w:val="28"/>
        </w:rPr>
        <w:t xml:space="preserve">отношении </w:t>
      </w:r>
      <w:r>
        <w:rPr>
          <w:rFonts w:ascii="Times New Roman" w:eastAsia="MS Mincho" w:hAnsi="Times New Roman" w:cs="Times New Roman"/>
          <w:bCs/>
          <w:sz w:val="28"/>
          <w:szCs w:val="28"/>
        </w:rPr>
        <w:t>данного</w:t>
      </w:r>
      <w:r w:rsidRPr="00110CCE">
        <w:rPr>
          <w:rFonts w:ascii="Times New Roman" w:eastAsia="MS Mincho" w:hAnsi="Times New Roman" w:cs="Times New Roman"/>
          <w:bCs/>
          <w:sz w:val="28"/>
          <w:szCs w:val="28"/>
        </w:rPr>
        <w:t xml:space="preserve"> договора не </w:t>
      </w:r>
      <w:r>
        <w:rPr>
          <w:rFonts w:ascii="Times New Roman" w:eastAsia="MS Mincho" w:hAnsi="Times New Roman" w:cs="Times New Roman"/>
          <w:bCs/>
          <w:sz w:val="28"/>
          <w:szCs w:val="28"/>
        </w:rPr>
        <w:t xml:space="preserve">может быть применена презумпция возмездности, содержащаяся в </w:t>
      </w:r>
      <w:r w:rsidRPr="00110CCE">
        <w:rPr>
          <w:rFonts w:ascii="Times New Roman" w:eastAsia="MS Mincho" w:hAnsi="Times New Roman" w:cs="Times New Roman"/>
          <w:bCs/>
          <w:sz w:val="28"/>
          <w:szCs w:val="28"/>
        </w:rPr>
        <w:t>ст. 423</w:t>
      </w:r>
      <w:r>
        <w:rPr>
          <w:rFonts w:ascii="Times New Roman" w:eastAsia="MS Mincho" w:hAnsi="Times New Roman" w:cs="Times New Roman"/>
          <w:bCs/>
          <w:sz w:val="28"/>
          <w:szCs w:val="28"/>
        </w:rPr>
        <w:t xml:space="preserve"> ГК РФ</w:t>
      </w:r>
      <w:r w:rsidRPr="00110CCE">
        <w:rPr>
          <w:rFonts w:ascii="Times New Roman" w:eastAsia="MS Mincho" w:hAnsi="Times New Roman" w:cs="Times New Roman"/>
          <w:bCs/>
          <w:sz w:val="28"/>
          <w:szCs w:val="28"/>
        </w:rPr>
        <w:t xml:space="preserve">, </w:t>
      </w:r>
      <w:r>
        <w:rPr>
          <w:rFonts w:ascii="Times New Roman" w:eastAsia="MS Mincho" w:hAnsi="Times New Roman" w:cs="Times New Roman"/>
          <w:bCs/>
          <w:sz w:val="28"/>
          <w:szCs w:val="28"/>
        </w:rPr>
        <w:t xml:space="preserve">поскольку в силу </w:t>
      </w:r>
      <w:r w:rsidR="00C23D4A">
        <w:rPr>
          <w:rFonts w:ascii="Times New Roman" w:eastAsia="MS Mincho" w:hAnsi="Times New Roman" w:cs="Times New Roman"/>
          <w:bCs/>
          <w:sz w:val="28"/>
          <w:szCs w:val="28"/>
        </w:rPr>
        <w:br/>
      </w:r>
      <w:r>
        <w:rPr>
          <w:rFonts w:ascii="Times New Roman" w:eastAsia="MS Mincho" w:hAnsi="Times New Roman" w:cs="Times New Roman"/>
          <w:bCs/>
          <w:sz w:val="28"/>
          <w:szCs w:val="28"/>
        </w:rPr>
        <w:t>п. 1 ст. 1016 ГК РФ размер и форма вознаграждения являются существенными условиями такого договора</w:t>
      </w:r>
      <w:r>
        <w:rPr>
          <w:rStyle w:val="a6"/>
          <w:rFonts w:ascii="Times New Roman" w:eastAsia="MS Mincho" w:hAnsi="Times New Roman" w:cs="Times New Roman"/>
          <w:bCs/>
          <w:sz w:val="28"/>
          <w:szCs w:val="28"/>
        </w:rPr>
        <w:footnoteReference w:id="122"/>
      </w:r>
      <w:r>
        <w:rPr>
          <w:rFonts w:ascii="Times New Roman" w:eastAsia="MS Mincho" w:hAnsi="Times New Roman" w:cs="Times New Roman"/>
          <w:bCs/>
          <w:sz w:val="28"/>
          <w:szCs w:val="28"/>
        </w:rPr>
        <w:t xml:space="preserve">. </w:t>
      </w:r>
      <w:r w:rsidRPr="00110CCE">
        <w:rPr>
          <w:rFonts w:ascii="Times New Roman" w:eastAsia="MS Mincho" w:hAnsi="Times New Roman" w:cs="Times New Roman"/>
          <w:bCs/>
          <w:sz w:val="28"/>
          <w:szCs w:val="28"/>
        </w:rPr>
        <w:t xml:space="preserve">В отсутствии презумпции прямое указание </w:t>
      </w:r>
      <w:r w:rsidR="00C23D4A">
        <w:rPr>
          <w:rFonts w:ascii="Times New Roman" w:eastAsia="MS Mincho" w:hAnsi="Times New Roman" w:cs="Times New Roman"/>
          <w:bCs/>
          <w:sz w:val="28"/>
          <w:szCs w:val="28"/>
        </w:rPr>
        <w:br/>
      </w:r>
      <w:r w:rsidRPr="00110CCE">
        <w:rPr>
          <w:rFonts w:ascii="Times New Roman" w:eastAsia="MS Mincho" w:hAnsi="Times New Roman" w:cs="Times New Roman"/>
          <w:bCs/>
          <w:sz w:val="28"/>
          <w:szCs w:val="28"/>
        </w:rPr>
        <w:t xml:space="preserve">в договоре на то, является он возмездным или нет, следует отнести </w:t>
      </w:r>
      <w:r w:rsidR="00C23D4A">
        <w:rPr>
          <w:rFonts w:ascii="Times New Roman" w:eastAsia="MS Mincho" w:hAnsi="Times New Roman" w:cs="Times New Roman"/>
          <w:bCs/>
          <w:sz w:val="28"/>
          <w:szCs w:val="28"/>
        </w:rPr>
        <w:br/>
      </w:r>
      <w:r w:rsidRPr="00110CCE">
        <w:rPr>
          <w:rFonts w:ascii="Times New Roman" w:eastAsia="MS Mincho" w:hAnsi="Times New Roman" w:cs="Times New Roman"/>
          <w:bCs/>
          <w:sz w:val="28"/>
          <w:szCs w:val="28"/>
        </w:rPr>
        <w:t>к существенным условиям договора</w:t>
      </w:r>
      <w:r w:rsidR="00270455">
        <w:rPr>
          <w:rStyle w:val="a6"/>
          <w:rFonts w:ascii="Times New Roman" w:eastAsia="MS Mincho" w:hAnsi="Times New Roman" w:cs="Times New Roman"/>
          <w:bCs/>
          <w:sz w:val="28"/>
          <w:szCs w:val="28"/>
        </w:rPr>
        <w:footnoteReference w:id="123"/>
      </w:r>
      <w:r w:rsidRPr="00110CCE">
        <w:rPr>
          <w:rFonts w:ascii="Times New Roman" w:eastAsia="MS Mincho" w:hAnsi="Times New Roman" w:cs="Times New Roman"/>
          <w:bCs/>
          <w:sz w:val="28"/>
          <w:szCs w:val="28"/>
        </w:rPr>
        <w:t>.</w:t>
      </w:r>
      <w:r w:rsidR="0073003F" w:rsidRPr="0073003F">
        <w:rPr>
          <w:rFonts w:ascii="Times New Roman" w:hAnsi="Times New Roman" w:cs="Times New Roman"/>
          <w:sz w:val="28"/>
          <w:szCs w:val="28"/>
        </w:rPr>
        <w:t xml:space="preserve"> </w:t>
      </w:r>
      <w:r w:rsidR="006C204A">
        <w:rPr>
          <w:rFonts w:ascii="Times New Roman" w:hAnsi="Times New Roman" w:cs="Times New Roman"/>
          <w:sz w:val="28"/>
          <w:szCs w:val="28"/>
        </w:rPr>
        <w:t xml:space="preserve"> </w:t>
      </w:r>
    </w:p>
    <w:p w14:paraId="717D2EEB" w14:textId="682596DF" w:rsidR="00E83C70" w:rsidRDefault="00840DFD" w:rsidP="005E13EA">
      <w:pPr>
        <w:spacing w:line="360" w:lineRule="auto"/>
        <w:jc w:val="both"/>
        <w:rPr>
          <w:rFonts w:ascii="Times New Roman" w:hAnsi="Times New Roman" w:cs="Times New Roman"/>
          <w:sz w:val="28"/>
          <w:szCs w:val="28"/>
        </w:rPr>
      </w:pPr>
      <w:r w:rsidRPr="00832E5D">
        <w:rPr>
          <w:rFonts w:ascii="Times New Roman" w:eastAsia="MS Mincho" w:hAnsi="Times New Roman" w:cs="Times New Roman"/>
          <w:sz w:val="28"/>
          <w:szCs w:val="28"/>
        </w:rPr>
        <w:lastRenderedPageBreak/>
        <w:tab/>
      </w:r>
      <w:r w:rsidR="00110CCE" w:rsidRPr="00110CCE">
        <w:rPr>
          <w:rFonts w:ascii="Times New Roman" w:eastAsia="MS Mincho" w:hAnsi="Times New Roman" w:cs="Times New Roman"/>
          <w:b/>
          <w:sz w:val="28"/>
          <w:szCs w:val="28"/>
        </w:rPr>
        <w:t>Содержание договора.</w:t>
      </w:r>
      <w:r w:rsidR="00110CCE">
        <w:rPr>
          <w:rFonts w:ascii="Times New Roman" w:eastAsia="MS Mincho" w:hAnsi="Times New Roman" w:cs="Times New Roman"/>
          <w:sz w:val="28"/>
          <w:szCs w:val="28"/>
        </w:rPr>
        <w:t xml:space="preserve"> </w:t>
      </w:r>
      <w:r w:rsidR="0073003F">
        <w:rPr>
          <w:rFonts w:ascii="Times New Roman" w:hAnsi="Times New Roman" w:cs="Times New Roman"/>
          <w:sz w:val="28"/>
          <w:szCs w:val="28"/>
        </w:rPr>
        <w:t xml:space="preserve">Следует заметить, </w:t>
      </w:r>
      <w:r w:rsidR="0073003F" w:rsidRPr="007E5DF0">
        <w:rPr>
          <w:rFonts w:ascii="Times New Roman" w:hAnsi="Times New Roman" w:cs="Times New Roman"/>
          <w:sz w:val="28"/>
          <w:szCs w:val="28"/>
        </w:rPr>
        <w:t xml:space="preserve">что в соответствии с п. 1 </w:t>
      </w:r>
      <w:r w:rsidR="00C23D4A">
        <w:rPr>
          <w:rFonts w:ascii="Times New Roman" w:hAnsi="Times New Roman" w:cs="Times New Roman"/>
          <w:sz w:val="28"/>
          <w:szCs w:val="28"/>
        </w:rPr>
        <w:br/>
      </w:r>
      <w:r w:rsidR="0073003F" w:rsidRPr="007E5DF0">
        <w:rPr>
          <w:rFonts w:ascii="Times New Roman" w:hAnsi="Times New Roman" w:cs="Times New Roman"/>
          <w:sz w:val="28"/>
          <w:szCs w:val="28"/>
        </w:rPr>
        <w:t xml:space="preserve">ст. 1016 ГК РФ, </w:t>
      </w:r>
      <w:r w:rsidR="0073003F">
        <w:rPr>
          <w:rFonts w:ascii="Times New Roman" w:hAnsi="Times New Roman" w:cs="Times New Roman"/>
          <w:sz w:val="28"/>
          <w:szCs w:val="28"/>
        </w:rPr>
        <w:t xml:space="preserve">наименование юридического лица </w:t>
      </w:r>
      <w:r w:rsidR="0073003F" w:rsidRPr="007E5DF0">
        <w:rPr>
          <w:rFonts w:ascii="Times New Roman" w:hAnsi="Times New Roman" w:cs="Times New Roman"/>
          <w:sz w:val="28"/>
          <w:szCs w:val="28"/>
        </w:rPr>
        <w:t xml:space="preserve">или имя гражданина, </w:t>
      </w:r>
      <w:r w:rsidR="00C23D4A">
        <w:rPr>
          <w:rFonts w:ascii="Times New Roman" w:hAnsi="Times New Roman" w:cs="Times New Roman"/>
          <w:sz w:val="28"/>
          <w:szCs w:val="28"/>
        </w:rPr>
        <w:br/>
      </w:r>
      <w:r w:rsidR="0073003F" w:rsidRPr="007E5DF0">
        <w:rPr>
          <w:rFonts w:ascii="Times New Roman" w:hAnsi="Times New Roman" w:cs="Times New Roman"/>
          <w:sz w:val="28"/>
          <w:szCs w:val="28"/>
        </w:rPr>
        <w:t xml:space="preserve">в интересах которого осуществляется управление имуществом, является существенным условием договора доверительного управления. </w:t>
      </w:r>
      <w:r w:rsidR="0073003F">
        <w:rPr>
          <w:rFonts w:ascii="Times New Roman" w:hAnsi="Times New Roman" w:cs="Times New Roman"/>
          <w:sz w:val="28"/>
          <w:szCs w:val="28"/>
        </w:rPr>
        <w:t xml:space="preserve">Однако </w:t>
      </w:r>
      <w:r w:rsidR="00C23D4A">
        <w:rPr>
          <w:rFonts w:ascii="Times New Roman" w:hAnsi="Times New Roman" w:cs="Times New Roman"/>
          <w:sz w:val="28"/>
          <w:szCs w:val="28"/>
        </w:rPr>
        <w:br/>
      </w:r>
      <w:r w:rsidR="0073003F" w:rsidRPr="007E5DF0">
        <w:rPr>
          <w:rFonts w:ascii="Times New Roman" w:hAnsi="Times New Roman" w:cs="Times New Roman"/>
          <w:sz w:val="28"/>
          <w:szCs w:val="28"/>
        </w:rPr>
        <w:t xml:space="preserve">на момент учреждения доверительного управления не всегда достоверно известен круг наследников, которые являются выгодоприобретателями </w:t>
      </w:r>
      <w:r w:rsidR="00C23D4A">
        <w:rPr>
          <w:rFonts w:ascii="Times New Roman" w:hAnsi="Times New Roman" w:cs="Times New Roman"/>
          <w:sz w:val="28"/>
          <w:szCs w:val="28"/>
        </w:rPr>
        <w:br/>
      </w:r>
      <w:r w:rsidR="0073003F" w:rsidRPr="007E5DF0">
        <w:rPr>
          <w:rFonts w:ascii="Times New Roman" w:hAnsi="Times New Roman" w:cs="Times New Roman"/>
          <w:sz w:val="28"/>
          <w:szCs w:val="28"/>
        </w:rPr>
        <w:t xml:space="preserve">по договору. </w:t>
      </w:r>
      <w:r w:rsidR="00E83C70">
        <w:rPr>
          <w:rFonts w:ascii="Times New Roman" w:hAnsi="Times New Roman" w:cs="Times New Roman"/>
          <w:sz w:val="28"/>
          <w:szCs w:val="28"/>
        </w:rPr>
        <w:t xml:space="preserve">Между тем, это не является препятствием для заключения договора. В гражданском праве использование не определенных, </w:t>
      </w:r>
      <w:r w:rsidR="00C23D4A">
        <w:rPr>
          <w:rFonts w:ascii="Times New Roman" w:hAnsi="Times New Roman" w:cs="Times New Roman"/>
          <w:sz w:val="28"/>
          <w:szCs w:val="28"/>
        </w:rPr>
        <w:br/>
      </w:r>
      <w:r w:rsidR="00E83C70">
        <w:rPr>
          <w:rFonts w:ascii="Times New Roman" w:hAnsi="Times New Roman" w:cs="Times New Roman"/>
          <w:sz w:val="28"/>
          <w:szCs w:val="28"/>
        </w:rPr>
        <w:t xml:space="preserve">а определимых условий, не является редкостью. Таким образом, требование </w:t>
      </w:r>
      <w:r w:rsidR="00C23D4A">
        <w:rPr>
          <w:rFonts w:ascii="Times New Roman" w:hAnsi="Times New Roman" w:cs="Times New Roman"/>
          <w:sz w:val="28"/>
          <w:szCs w:val="28"/>
        </w:rPr>
        <w:br/>
      </w:r>
      <w:r w:rsidR="00E83C70">
        <w:rPr>
          <w:rFonts w:ascii="Times New Roman" w:hAnsi="Times New Roman" w:cs="Times New Roman"/>
          <w:sz w:val="28"/>
          <w:szCs w:val="28"/>
        </w:rPr>
        <w:t>о поименном указании выгодоприобретателей в таком виде договоров является нецелесообразным, поскольку состав наследников может быть неоднократно изменен в течение срока действия договора.</w:t>
      </w:r>
    </w:p>
    <w:p w14:paraId="0DAD8F11" w14:textId="27A6A25B" w:rsidR="0073003F" w:rsidRDefault="0073003F" w:rsidP="00E83C70">
      <w:pPr>
        <w:spacing w:line="360" w:lineRule="auto"/>
        <w:ind w:firstLine="708"/>
        <w:jc w:val="both"/>
        <w:rPr>
          <w:rFonts w:ascii="Times New Roman" w:hAnsi="Times New Roman" w:cs="Times New Roman"/>
          <w:sz w:val="28"/>
          <w:szCs w:val="28"/>
        </w:rPr>
      </w:pPr>
      <w:r w:rsidRPr="007E5DF0">
        <w:rPr>
          <w:rFonts w:ascii="Times New Roman" w:hAnsi="Times New Roman" w:cs="Times New Roman"/>
          <w:sz w:val="28"/>
          <w:szCs w:val="28"/>
        </w:rPr>
        <w:t>Выход из сложившейся ситуации ви</w:t>
      </w:r>
      <w:r>
        <w:rPr>
          <w:rFonts w:ascii="Times New Roman" w:hAnsi="Times New Roman" w:cs="Times New Roman"/>
          <w:sz w:val="28"/>
          <w:szCs w:val="28"/>
        </w:rPr>
        <w:t xml:space="preserve">дится в следующем. </w:t>
      </w:r>
      <w:r w:rsidR="000B43B2">
        <w:rPr>
          <w:rFonts w:ascii="Times New Roman" w:hAnsi="Times New Roman" w:cs="Times New Roman"/>
          <w:sz w:val="28"/>
          <w:szCs w:val="28"/>
        </w:rPr>
        <w:br/>
        <w:t xml:space="preserve">В п. 2 ст. </w:t>
      </w:r>
      <w:r>
        <w:rPr>
          <w:rFonts w:ascii="Times New Roman" w:hAnsi="Times New Roman" w:cs="Times New Roman"/>
          <w:sz w:val="28"/>
          <w:szCs w:val="28"/>
        </w:rPr>
        <w:t xml:space="preserve">1026 </w:t>
      </w:r>
      <w:r w:rsidRPr="007E5DF0">
        <w:rPr>
          <w:rFonts w:ascii="Times New Roman" w:hAnsi="Times New Roman" w:cs="Times New Roman"/>
          <w:sz w:val="28"/>
          <w:szCs w:val="28"/>
        </w:rPr>
        <w:t xml:space="preserve">ГК РФ </w:t>
      </w:r>
      <w:r w:rsidR="000B43B2">
        <w:rPr>
          <w:rFonts w:ascii="Times New Roman" w:hAnsi="Times New Roman" w:cs="Times New Roman"/>
          <w:sz w:val="28"/>
          <w:szCs w:val="28"/>
        </w:rPr>
        <w:t>закреплено положение, согласно которому</w:t>
      </w:r>
      <w:r w:rsidRPr="007E5DF0">
        <w:rPr>
          <w:rFonts w:ascii="Times New Roman" w:hAnsi="Times New Roman" w:cs="Times New Roman"/>
          <w:sz w:val="28"/>
          <w:szCs w:val="28"/>
        </w:rPr>
        <w:t xml:space="preserve"> правила, предусмотренные главой о доверительном управлении имуществом, применяются к отношениям по доверител</w:t>
      </w:r>
      <w:r>
        <w:rPr>
          <w:rFonts w:ascii="Times New Roman" w:hAnsi="Times New Roman" w:cs="Times New Roman"/>
          <w:sz w:val="28"/>
          <w:szCs w:val="28"/>
        </w:rPr>
        <w:t xml:space="preserve">ьному управлению, учрежденному </w:t>
      </w:r>
      <w:r w:rsidR="000B43B2">
        <w:rPr>
          <w:rFonts w:ascii="Times New Roman" w:hAnsi="Times New Roman" w:cs="Times New Roman"/>
          <w:sz w:val="28"/>
          <w:szCs w:val="28"/>
        </w:rPr>
        <w:br/>
      </w:r>
      <w:r w:rsidRPr="007E5DF0">
        <w:rPr>
          <w:rFonts w:ascii="Times New Roman" w:hAnsi="Times New Roman" w:cs="Times New Roman"/>
          <w:sz w:val="28"/>
          <w:szCs w:val="28"/>
        </w:rPr>
        <w:t>по основаниям п. 1 той же статьи, если</w:t>
      </w:r>
      <w:r>
        <w:rPr>
          <w:rFonts w:ascii="Times New Roman" w:hAnsi="Times New Roman" w:cs="Times New Roman"/>
          <w:sz w:val="28"/>
          <w:szCs w:val="28"/>
        </w:rPr>
        <w:t xml:space="preserve"> иное не предусмотрено законом </w:t>
      </w:r>
      <w:r w:rsidR="000B43B2">
        <w:rPr>
          <w:rFonts w:ascii="Times New Roman" w:hAnsi="Times New Roman" w:cs="Times New Roman"/>
          <w:sz w:val="28"/>
          <w:szCs w:val="28"/>
        </w:rPr>
        <w:br/>
      </w:r>
      <w:r w:rsidRPr="007E5DF0">
        <w:rPr>
          <w:rFonts w:ascii="Times New Roman" w:hAnsi="Times New Roman" w:cs="Times New Roman"/>
          <w:sz w:val="28"/>
          <w:szCs w:val="28"/>
        </w:rPr>
        <w:t xml:space="preserve">и не вытекает из существа таких отношений. Соответственно, в тех случаях, когда невозможно определить имена наследников в момент заключения договора, правило о необходимости указания в договоре выгодоприобретателей не должно применяться на основании нормы </w:t>
      </w:r>
      <w:hyperlink r:id="rId9" w:history="1">
        <w:r w:rsidRPr="007E5DF0">
          <w:rPr>
            <w:rFonts w:ascii="Times New Roman" w:hAnsi="Times New Roman" w:cs="Times New Roman"/>
            <w:sz w:val="28"/>
            <w:szCs w:val="28"/>
          </w:rPr>
          <w:t>п. 2 ст. 1026</w:t>
        </w:r>
      </w:hyperlink>
      <w:r w:rsidRPr="007E5DF0">
        <w:rPr>
          <w:rFonts w:ascii="Times New Roman" w:hAnsi="Times New Roman" w:cs="Times New Roman"/>
          <w:sz w:val="28"/>
          <w:szCs w:val="28"/>
        </w:rPr>
        <w:t xml:space="preserve"> ГК РФ. Данный подход нашел отражение как в нотариальной</w:t>
      </w:r>
      <w:r w:rsidRPr="007E5DF0">
        <w:rPr>
          <w:rStyle w:val="a6"/>
          <w:rFonts w:ascii="Times New Roman" w:hAnsi="Times New Roman" w:cs="Times New Roman"/>
          <w:sz w:val="28"/>
          <w:szCs w:val="28"/>
        </w:rPr>
        <w:footnoteReference w:id="124"/>
      </w:r>
      <w:r>
        <w:rPr>
          <w:rFonts w:ascii="Times New Roman" w:hAnsi="Times New Roman" w:cs="Times New Roman"/>
          <w:sz w:val="28"/>
          <w:szCs w:val="28"/>
        </w:rPr>
        <w:t>, так и в судебной практике</w:t>
      </w:r>
      <w:r w:rsidRPr="007E5DF0">
        <w:rPr>
          <w:rStyle w:val="a6"/>
          <w:rFonts w:ascii="Times New Roman" w:hAnsi="Times New Roman" w:cs="Times New Roman"/>
          <w:sz w:val="28"/>
          <w:szCs w:val="28"/>
        </w:rPr>
        <w:footnoteReference w:id="125"/>
      </w:r>
      <w:r w:rsidRPr="007E5DF0">
        <w:rPr>
          <w:rFonts w:ascii="Times New Roman" w:hAnsi="Times New Roman" w:cs="Times New Roman"/>
          <w:sz w:val="28"/>
          <w:szCs w:val="28"/>
        </w:rPr>
        <w:t xml:space="preserve">. Как указал ВС РФ в отсутствие достаточной определенности состава наследников указание в договоре не всех выгодоприобретателей влечет </w:t>
      </w:r>
      <w:r w:rsidR="000B43B2">
        <w:rPr>
          <w:rFonts w:ascii="Times New Roman" w:hAnsi="Times New Roman" w:cs="Times New Roman"/>
          <w:sz w:val="28"/>
          <w:szCs w:val="28"/>
        </w:rPr>
        <w:br/>
      </w:r>
      <w:r w:rsidRPr="007E5DF0">
        <w:rPr>
          <w:rFonts w:ascii="Times New Roman" w:hAnsi="Times New Roman" w:cs="Times New Roman"/>
          <w:sz w:val="28"/>
          <w:szCs w:val="28"/>
        </w:rPr>
        <w:t>не недействительность договора, а присоединение новых наследников к числу выгодоприобретателей</w:t>
      </w:r>
      <w:r w:rsidRPr="007E5DF0">
        <w:rPr>
          <w:rStyle w:val="a6"/>
          <w:rFonts w:ascii="Times New Roman" w:hAnsi="Times New Roman" w:cs="Times New Roman"/>
          <w:sz w:val="28"/>
          <w:szCs w:val="28"/>
        </w:rPr>
        <w:footnoteReference w:id="126"/>
      </w:r>
      <w:r w:rsidRPr="007E5DF0">
        <w:rPr>
          <w:rFonts w:ascii="Times New Roman" w:hAnsi="Times New Roman" w:cs="Times New Roman"/>
          <w:sz w:val="28"/>
          <w:szCs w:val="28"/>
        </w:rPr>
        <w:t>.</w:t>
      </w:r>
      <w:r>
        <w:rPr>
          <w:rFonts w:ascii="Times New Roman" w:hAnsi="Times New Roman" w:cs="Times New Roman"/>
          <w:sz w:val="28"/>
          <w:szCs w:val="28"/>
        </w:rPr>
        <w:t xml:space="preserve"> </w:t>
      </w:r>
    </w:p>
    <w:p w14:paraId="49436CB0" w14:textId="453B74F6" w:rsidR="006C3F55" w:rsidRDefault="000174DE" w:rsidP="0073003F">
      <w:pPr>
        <w:spacing w:line="360" w:lineRule="auto"/>
        <w:ind w:firstLine="708"/>
        <w:jc w:val="both"/>
        <w:rPr>
          <w:rFonts w:ascii="Times New Roman" w:eastAsia="MS Mincho" w:hAnsi="Times New Roman" w:cs="Times New Roman"/>
          <w:sz w:val="28"/>
          <w:szCs w:val="28"/>
        </w:rPr>
      </w:pPr>
      <w:r>
        <w:rPr>
          <w:rFonts w:ascii="Times New Roman" w:hAnsi="Times New Roman" w:cs="Times New Roman"/>
          <w:sz w:val="28"/>
          <w:szCs w:val="28"/>
        </w:rPr>
        <w:lastRenderedPageBreak/>
        <w:t>Что касается объема правомочий</w:t>
      </w:r>
      <w:r w:rsidR="0073003F">
        <w:rPr>
          <w:rFonts w:ascii="Times New Roman" w:hAnsi="Times New Roman" w:cs="Times New Roman"/>
          <w:sz w:val="28"/>
          <w:szCs w:val="28"/>
        </w:rPr>
        <w:t xml:space="preserve">, то </w:t>
      </w:r>
      <w:r w:rsidR="0073003F">
        <w:rPr>
          <w:rFonts w:ascii="Times New Roman" w:eastAsia="MS Mincho" w:hAnsi="Times New Roman" w:cs="Times New Roman"/>
          <w:sz w:val="28"/>
          <w:szCs w:val="28"/>
        </w:rPr>
        <w:t>в</w:t>
      </w:r>
      <w:r w:rsidR="00840DFD" w:rsidRPr="007E5DF0">
        <w:rPr>
          <w:rFonts w:ascii="Times New Roman" w:eastAsia="MS Mincho" w:hAnsi="Times New Roman" w:cs="Times New Roman"/>
          <w:sz w:val="28"/>
          <w:szCs w:val="28"/>
        </w:rPr>
        <w:t xml:space="preserve"> соответствии с п. 2 </w:t>
      </w:r>
      <w:r w:rsidR="00270455">
        <w:rPr>
          <w:rFonts w:ascii="Times New Roman" w:eastAsia="MS Mincho" w:hAnsi="Times New Roman" w:cs="Times New Roman"/>
          <w:sz w:val="28"/>
          <w:szCs w:val="28"/>
        </w:rPr>
        <w:t>ст. 1012 ГК РФ</w:t>
      </w:r>
      <w:r w:rsidR="00840DFD" w:rsidRPr="007E5DF0">
        <w:rPr>
          <w:rFonts w:ascii="Times New Roman" w:eastAsia="MS Mincho" w:hAnsi="Times New Roman" w:cs="Times New Roman"/>
          <w:sz w:val="28"/>
          <w:szCs w:val="28"/>
        </w:rPr>
        <w:t xml:space="preserve"> доверительный управляющий вправе совершать в отношении переданного </w:t>
      </w:r>
      <w:r w:rsidR="00C23D4A">
        <w:rPr>
          <w:rFonts w:ascii="Times New Roman" w:eastAsia="MS Mincho" w:hAnsi="Times New Roman" w:cs="Times New Roman"/>
          <w:sz w:val="28"/>
          <w:szCs w:val="28"/>
        </w:rPr>
        <w:br/>
      </w:r>
      <w:r w:rsidR="00840DFD" w:rsidRPr="007E5DF0">
        <w:rPr>
          <w:rFonts w:ascii="Times New Roman" w:eastAsia="MS Mincho" w:hAnsi="Times New Roman" w:cs="Times New Roman"/>
          <w:sz w:val="28"/>
          <w:szCs w:val="28"/>
        </w:rPr>
        <w:t>в доверительное управлен</w:t>
      </w:r>
      <w:r w:rsidR="00110CCE">
        <w:rPr>
          <w:rFonts w:ascii="Times New Roman" w:eastAsia="MS Mincho" w:hAnsi="Times New Roman" w:cs="Times New Roman"/>
          <w:sz w:val="28"/>
          <w:szCs w:val="28"/>
        </w:rPr>
        <w:t xml:space="preserve">ие имущества любые юридические </w:t>
      </w:r>
      <w:r w:rsidR="00840DFD" w:rsidRPr="007E5DF0">
        <w:rPr>
          <w:rFonts w:ascii="Times New Roman" w:eastAsia="MS Mincho" w:hAnsi="Times New Roman" w:cs="Times New Roman"/>
          <w:sz w:val="28"/>
          <w:szCs w:val="28"/>
        </w:rPr>
        <w:t>и фактические действия в интересах выгодоприобретателя. То ест</w:t>
      </w:r>
      <w:r>
        <w:rPr>
          <w:rFonts w:ascii="Times New Roman" w:eastAsia="MS Mincho" w:hAnsi="Times New Roman" w:cs="Times New Roman"/>
          <w:sz w:val="28"/>
          <w:szCs w:val="28"/>
        </w:rPr>
        <w:t>ь указание отдельных правомочий</w:t>
      </w:r>
      <w:r w:rsidR="00840DFD" w:rsidRPr="007E5DF0">
        <w:rPr>
          <w:rFonts w:ascii="Times New Roman" w:eastAsia="MS Mincho" w:hAnsi="Times New Roman" w:cs="Times New Roman"/>
          <w:sz w:val="28"/>
          <w:szCs w:val="28"/>
        </w:rPr>
        <w:t xml:space="preserve"> доверительного управляющего в договоре не требуется. Конструкция доверительного управления предоставляет управляющему все </w:t>
      </w:r>
      <w:r w:rsidR="00C23D4A">
        <w:rPr>
          <w:rFonts w:ascii="Times New Roman" w:eastAsia="MS Mincho" w:hAnsi="Times New Roman" w:cs="Times New Roman"/>
          <w:sz w:val="28"/>
          <w:szCs w:val="28"/>
        </w:rPr>
        <w:br/>
      </w:r>
      <w:r w:rsidR="00840DFD" w:rsidRPr="007E5DF0">
        <w:rPr>
          <w:rFonts w:ascii="Times New Roman" w:eastAsia="MS Mincho" w:hAnsi="Times New Roman" w:cs="Times New Roman"/>
          <w:sz w:val="28"/>
          <w:szCs w:val="28"/>
        </w:rPr>
        <w:t xml:space="preserve">те возможности, которые имеет собственник имущества, если иное </w:t>
      </w:r>
      <w:r w:rsidR="00C23D4A">
        <w:rPr>
          <w:rFonts w:ascii="Times New Roman" w:eastAsia="MS Mincho" w:hAnsi="Times New Roman" w:cs="Times New Roman"/>
          <w:sz w:val="28"/>
          <w:szCs w:val="28"/>
        </w:rPr>
        <w:br/>
      </w:r>
      <w:r w:rsidR="00840DFD" w:rsidRPr="007E5DF0">
        <w:rPr>
          <w:rFonts w:ascii="Times New Roman" w:eastAsia="MS Mincho" w:hAnsi="Times New Roman" w:cs="Times New Roman"/>
          <w:sz w:val="28"/>
          <w:szCs w:val="28"/>
        </w:rPr>
        <w:t xml:space="preserve">не предусмотрено законом. </w:t>
      </w:r>
    </w:p>
    <w:p w14:paraId="54A66AE3" w14:textId="62AFBF1B" w:rsidR="006C2F21" w:rsidRPr="00C33A62" w:rsidRDefault="00AA39CD" w:rsidP="003577B2">
      <w:pPr>
        <w:pStyle w:val="2"/>
        <w:jc w:val="center"/>
      </w:pPr>
      <w:bookmarkStart w:id="12" w:name="_Toc6839522"/>
      <w:r w:rsidRPr="00AA39CD">
        <w:t>§</w:t>
      </w:r>
      <w:r w:rsidR="006C2F21" w:rsidRPr="00C33A62">
        <w:t xml:space="preserve">2. </w:t>
      </w:r>
      <w:r w:rsidR="00725518">
        <w:t>Особенности заключения и исполнения договора доверительного управления долями и о</w:t>
      </w:r>
      <w:r w:rsidR="00440DD0" w:rsidRPr="00C33A62">
        <w:t>сновные нововведе</w:t>
      </w:r>
      <w:r w:rsidR="00C33A62">
        <w:t>ния</w:t>
      </w:r>
      <w:bookmarkEnd w:id="12"/>
    </w:p>
    <w:p w14:paraId="3AC86944" w14:textId="4C7E9028" w:rsidR="006C2F21" w:rsidRDefault="005724B2" w:rsidP="00E15CF3">
      <w:pPr>
        <w:spacing w:line="360" w:lineRule="auto"/>
        <w:ind w:firstLine="709"/>
        <w:jc w:val="both"/>
        <w:rPr>
          <w:rFonts w:ascii="Times New Roman" w:hAnsi="Times New Roman" w:cs="Times New Roman"/>
          <w:sz w:val="28"/>
          <w:szCs w:val="28"/>
        </w:rPr>
      </w:pPr>
      <w:r w:rsidRPr="005724B2">
        <w:rPr>
          <w:rFonts w:ascii="Times New Roman" w:hAnsi="Times New Roman" w:cs="Times New Roman"/>
          <w:b/>
          <w:sz w:val="28"/>
          <w:szCs w:val="28"/>
        </w:rPr>
        <w:t>Согласие на доверительное управление.</w:t>
      </w:r>
      <w:r>
        <w:rPr>
          <w:rFonts w:ascii="Times New Roman" w:hAnsi="Times New Roman" w:cs="Times New Roman"/>
          <w:sz w:val="28"/>
          <w:szCs w:val="28"/>
        </w:rPr>
        <w:t xml:space="preserve"> </w:t>
      </w:r>
      <w:r w:rsidR="006A5103" w:rsidRPr="00C33A62">
        <w:rPr>
          <w:rFonts w:ascii="Times New Roman" w:hAnsi="Times New Roman" w:cs="Times New Roman"/>
          <w:sz w:val="28"/>
          <w:szCs w:val="28"/>
        </w:rPr>
        <w:t>Как было указано ранее</w:t>
      </w:r>
      <w:r w:rsidR="00E15CF3" w:rsidRPr="00C33A62">
        <w:rPr>
          <w:rFonts w:ascii="Times New Roman" w:hAnsi="Times New Roman" w:cs="Times New Roman"/>
          <w:sz w:val="28"/>
          <w:szCs w:val="28"/>
        </w:rPr>
        <w:t xml:space="preserve">, </w:t>
      </w:r>
      <w:r w:rsidR="00C23D4A">
        <w:rPr>
          <w:rFonts w:ascii="Times New Roman" w:hAnsi="Times New Roman" w:cs="Times New Roman"/>
          <w:sz w:val="28"/>
          <w:szCs w:val="28"/>
        </w:rPr>
        <w:br/>
      </w:r>
      <w:r w:rsidR="00E15CF3" w:rsidRPr="00C33A62">
        <w:rPr>
          <w:rFonts w:ascii="Times New Roman" w:hAnsi="Times New Roman" w:cs="Times New Roman"/>
          <w:sz w:val="28"/>
          <w:szCs w:val="28"/>
        </w:rPr>
        <w:t>в уставе общества может быть предусмотрено</w:t>
      </w:r>
      <w:r w:rsidR="00E15CF3" w:rsidRPr="00E15CF3">
        <w:rPr>
          <w:rFonts w:ascii="Times New Roman" w:hAnsi="Times New Roman" w:cs="Times New Roman"/>
          <w:sz w:val="28"/>
          <w:szCs w:val="28"/>
        </w:rPr>
        <w:t xml:space="preserve"> условие о необходимости получения согласия на переход доли к наследникам. В таком случае </w:t>
      </w:r>
      <w:r w:rsidR="000B43B2">
        <w:rPr>
          <w:rFonts w:ascii="Times New Roman" w:hAnsi="Times New Roman" w:cs="Times New Roman"/>
          <w:sz w:val="28"/>
          <w:szCs w:val="28"/>
        </w:rPr>
        <w:br/>
      </w:r>
      <w:r w:rsidR="00E15CF3" w:rsidRPr="00E15CF3">
        <w:rPr>
          <w:rFonts w:ascii="Times New Roman" w:hAnsi="Times New Roman" w:cs="Times New Roman"/>
          <w:sz w:val="28"/>
          <w:szCs w:val="28"/>
        </w:rPr>
        <w:t>при заключении договора доверительного управления на практике возникают вопросы</w:t>
      </w:r>
      <w:r w:rsidR="006C2F21" w:rsidRPr="00E15CF3">
        <w:rPr>
          <w:rFonts w:ascii="Times New Roman" w:hAnsi="Times New Roman" w:cs="Times New Roman"/>
          <w:sz w:val="28"/>
          <w:szCs w:val="28"/>
        </w:rPr>
        <w:t xml:space="preserve"> относительно</w:t>
      </w:r>
      <w:r w:rsidR="006C2F21">
        <w:rPr>
          <w:rFonts w:ascii="Times New Roman" w:hAnsi="Times New Roman" w:cs="Times New Roman"/>
          <w:sz w:val="28"/>
          <w:szCs w:val="28"/>
        </w:rPr>
        <w:t xml:space="preserve"> момента получения такого согласия и объема прав, переходящих к доверительному управляющему. </w:t>
      </w:r>
    </w:p>
    <w:p w14:paraId="357B2820" w14:textId="28A2E98C" w:rsidR="006C2F21" w:rsidRPr="003C2075" w:rsidRDefault="006C2F21" w:rsidP="006C2F21">
      <w:pPr>
        <w:spacing w:line="360" w:lineRule="auto"/>
        <w:ind w:firstLine="709"/>
        <w:jc w:val="both"/>
        <w:rPr>
          <w:rFonts w:ascii="Times New Roman" w:eastAsia="MS Mincho" w:hAnsi="Times New Roman" w:cs="Times New Roman"/>
          <w:sz w:val="28"/>
          <w:szCs w:val="28"/>
        </w:rPr>
      </w:pPr>
      <w:r w:rsidRPr="003C2075">
        <w:rPr>
          <w:rFonts w:ascii="Times New Roman" w:eastAsia="MS Mincho" w:hAnsi="Times New Roman" w:cs="Times New Roman"/>
          <w:sz w:val="28"/>
          <w:szCs w:val="28"/>
        </w:rPr>
        <w:t xml:space="preserve">Представляется, что нормативные основания для получения такого согласия в период до учреждения доверительного управления отсутствуют. Согласно ст. 1173 ГК РФ доверительное управление наследственным имуществом учреждается в случае, если имущество требует не только охраны, но и управления. При этом необходимость управления не обусловлена желанием наследников, она обусловлена лишь характером самого имущества. То есть, необходимость временного управления имуществом является объективным критерием. Следовательно, нотариус вправе самостоятельно принять решение о необходимости управления, если хотя бы от одного </w:t>
      </w:r>
      <w:r w:rsidR="00C23D4A">
        <w:rPr>
          <w:rFonts w:ascii="Times New Roman" w:eastAsia="MS Mincho" w:hAnsi="Times New Roman" w:cs="Times New Roman"/>
          <w:sz w:val="28"/>
          <w:szCs w:val="28"/>
        </w:rPr>
        <w:br/>
      </w:r>
      <w:r w:rsidRPr="003C2075">
        <w:rPr>
          <w:rFonts w:ascii="Times New Roman" w:eastAsia="MS Mincho" w:hAnsi="Times New Roman" w:cs="Times New Roman"/>
          <w:sz w:val="28"/>
          <w:szCs w:val="28"/>
        </w:rPr>
        <w:t xml:space="preserve">из наследников или иных уполномоченных лиц поступило заявление </w:t>
      </w:r>
      <w:r w:rsidR="00C23D4A">
        <w:rPr>
          <w:rFonts w:ascii="Times New Roman" w:eastAsia="MS Mincho" w:hAnsi="Times New Roman" w:cs="Times New Roman"/>
          <w:sz w:val="28"/>
          <w:szCs w:val="28"/>
        </w:rPr>
        <w:br/>
      </w:r>
      <w:r w:rsidRPr="003C2075">
        <w:rPr>
          <w:rFonts w:ascii="Times New Roman" w:eastAsia="MS Mincho" w:hAnsi="Times New Roman" w:cs="Times New Roman"/>
          <w:sz w:val="28"/>
          <w:szCs w:val="28"/>
        </w:rPr>
        <w:t xml:space="preserve">о принятии мер по управлению наследственным имуществом. Согласия всех наследников не требуется. </w:t>
      </w:r>
      <w:r w:rsidR="00A2731E">
        <w:rPr>
          <w:rFonts w:ascii="Times New Roman" w:eastAsia="MS Mincho" w:hAnsi="Times New Roman" w:cs="Times New Roman"/>
          <w:sz w:val="28"/>
          <w:szCs w:val="28"/>
        </w:rPr>
        <w:t>Иное противоречило бы самой сути института доверительного управления.</w:t>
      </w:r>
    </w:p>
    <w:p w14:paraId="0DE70043" w14:textId="55BD4EC9" w:rsidR="00CC6CF9" w:rsidRDefault="006C2F21" w:rsidP="00454038">
      <w:pPr>
        <w:spacing w:line="360" w:lineRule="auto"/>
        <w:ind w:firstLine="708"/>
        <w:jc w:val="both"/>
        <w:rPr>
          <w:rFonts w:ascii="Times New Roman" w:eastAsia="MS Mincho" w:hAnsi="Times New Roman" w:cs="Times New Roman"/>
          <w:sz w:val="28"/>
          <w:szCs w:val="28"/>
        </w:rPr>
      </w:pPr>
      <w:r w:rsidRPr="00A2731E">
        <w:rPr>
          <w:rFonts w:ascii="Times New Roman" w:eastAsia="MS Mincho" w:hAnsi="Times New Roman" w:cs="Times New Roman"/>
          <w:sz w:val="28"/>
          <w:szCs w:val="28"/>
        </w:rPr>
        <w:lastRenderedPageBreak/>
        <w:t>Между тем, судебная практика по данному вопросу складывается иначе. Суды толкуют ст. 1173 ГК РФ так, что в случае отсутствия согласия остальных участников, является недоказанным одно из условий указанной статьи – необходимость управления долей на момент учреждения доверительного управления. Так, в одном из дел суд указал, что в случае, когда на переход доли к наследникам умершего участника общества требуется получение согласия остальных участников, такое согласие должно быть получено до учрежд</w:t>
      </w:r>
      <w:r w:rsidR="00507DA3">
        <w:rPr>
          <w:rFonts w:ascii="Times New Roman" w:eastAsia="MS Mincho" w:hAnsi="Times New Roman" w:cs="Times New Roman"/>
          <w:sz w:val="28"/>
          <w:szCs w:val="28"/>
        </w:rPr>
        <w:t>ения доверительного управления</w:t>
      </w:r>
      <w:r w:rsidRPr="00A2731E">
        <w:rPr>
          <w:rFonts w:ascii="Times New Roman" w:eastAsia="MS Mincho" w:hAnsi="Times New Roman" w:cs="Times New Roman"/>
          <w:sz w:val="28"/>
          <w:szCs w:val="28"/>
          <w:vertAlign w:val="superscript"/>
        </w:rPr>
        <w:footnoteReference w:id="127"/>
      </w:r>
      <w:r w:rsidRPr="00A2731E">
        <w:rPr>
          <w:rFonts w:ascii="Times New Roman" w:eastAsia="MS Mincho" w:hAnsi="Times New Roman" w:cs="Times New Roman"/>
          <w:sz w:val="28"/>
          <w:szCs w:val="28"/>
        </w:rPr>
        <w:t xml:space="preserve">. </w:t>
      </w:r>
      <w:r w:rsidR="00507DA3">
        <w:rPr>
          <w:rFonts w:ascii="Times New Roman" w:eastAsia="MS Mincho" w:hAnsi="Times New Roman" w:cs="Times New Roman"/>
          <w:sz w:val="28"/>
          <w:szCs w:val="28"/>
        </w:rPr>
        <w:t>Е</w:t>
      </w:r>
      <w:r w:rsidRPr="00A2731E">
        <w:rPr>
          <w:rFonts w:ascii="Times New Roman" w:eastAsia="MS Mincho" w:hAnsi="Times New Roman" w:cs="Times New Roman"/>
          <w:sz w:val="28"/>
          <w:szCs w:val="28"/>
        </w:rPr>
        <w:t>сли согласие не получено, то</w:t>
      </w:r>
      <w:r w:rsidR="00507DA3">
        <w:rPr>
          <w:rFonts w:ascii="Times New Roman" w:eastAsia="MS Mincho" w:hAnsi="Times New Roman" w:cs="Times New Roman"/>
          <w:sz w:val="28"/>
          <w:szCs w:val="28"/>
        </w:rPr>
        <w:t>, по мнению суда,</w:t>
      </w:r>
      <w:r w:rsidRPr="00A2731E">
        <w:rPr>
          <w:rFonts w:ascii="Times New Roman" w:eastAsia="MS Mincho" w:hAnsi="Times New Roman" w:cs="Times New Roman"/>
          <w:sz w:val="28"/>
          <w:szCs w:val="28"/>
        </w:rPr>
        <w:t xml:space="preserve"> доля не может быть объектом договора доверительного управления. Аналогичный подход нашел отражение и в иных судебных делах</w:t>
      </w:r>
      <w:r w:rsidRPr="00A2731E">
        <w:rPr>
          <w:rFonts w:ascii="Times New Roman" w:eastAsia="MS Mincho" w:hAnsi="Times New Roman" w:cs="Times New Roman"/>
          <w:sz w:val="28"/>
          <w:szCs w:val="28"/>
          <w:vertAlign w:val="superscript"/>
        </w:rPr>
        <w:footnoteReference w:id="128"/>
      </w:r>
      <w:r w:rsidRPr="00A2731E">
        <w:rPr>
          <w:rFonts w:ascii="Times New Roman" w:eastAsia="MS Mincho" w:hAnsi="Times New Roman" w:cs="Times New Roman"/>
          <w:sz w:val="28"/>
          <w:szCs w:val="28"/>
        </w:rPr>
        <w:t>.</w:t>
      </w:r>
      <w:r w:rsidRPr="003C2075">
        <w:rPr>
          <w:rFonts w:ascii="Times New Roman" w:eastAsia="MS Mincho" w:hAnsi="Times New Roman" w:cs="Times New Roman"/>
          <w:sz w:val="28"/>
          <w:szCs w:val="28"/>
        </w:rPr>
        <w:t xml:space="preserve"> Тринадцатый арбитражный апелляционный суд </w:t>
      </w:r>
      <w:r w:rsidR="00454038">
        <w:rPr>
          <w:rFonts w:ascii="Times New Roman" w:eastAsia="MS Mincho" w:hAnsi="Times New Roman" w:cs="Times New Roman"/>
          <w:sz w:val="28"/>
          <w:szCs w:val="28"/>
        </w:rPr>
        <w:t xml:space="preserve">также </w:t>
      </w:r>
      <w:r w:rsidRPr="003C2075">
        <w:rPr>
          <w:rFonts w:ascii="Times New Roman" w:eastAsia="MS Mincho" w:hAnsi="Times New Roman" w:cs="Times New Roman"/>
          <w:sz w:val="28"/>
          <w:szCs w:val="28"/>
        </w:rPr>
        <w:t xml:space="preserve">пояснил, что </w:t>
      </w:r>
      <w:r w:rsidR="00454038">
        <w:rPr>
          <w:rFonts w:ascii="Times New Roman" w:eastAsia="MS Mincho" w:hAnsi="Times New Roman" w:cs="Times New Roman"/>
          <w:sz w:val="28"/>
          <w:szCs w:val="28"/>
        </w:rPr>
        <w:t>управляющая не вправе была принимать решения на собрании как участник общества, поскольку неимущественные права не входят в состав наследственной массы, а организационные, распорядительные права наследуются, но могут переходить к наследникам с переходом к ним имущественной составляющей доли при условии получения согласия остальных участников</w:t>
      </w:r>
      <w:r w:rsidR="00454038" w:rsidRPr="003C2075">
        <w:rPr>
          <w:rFonts w:ascii="Times New Roman" w:eastAsia="MS Mincho" w:hAnsi="Times New Roman" w:cs="Times New Roman"/>
          <w:sz w:val="28"/>
          <w:szCs w:val="28"/>
          <w:vertAlign w:val="superscript"/>
        </w:rPr>
        <w:footnoteReference w:id="129"/>
      </w:r>
      <w:r w:rsidR="00454038" w:rsidRPr="003C2075">
        <w:rPr>
          <w:rFonts w:ascii="Times New Roman" w:eastAsia="MS Mincho" w:hAnsi="Times New Roman" w:cs="Times New Roman"/>
          <w:sz w:val="28"/>
          <w:szCs w:val="28"/>
        </w:rPr>
        <w:t>.</w:t>
      </w:r>
      <w:r w:rsidR="00454038">
        <w:rPr>
          <w:rFonts w:ascii="Times New Roman" w:eastAsia="MS Mincho" w:hAnsi="Times New Roman" w:cs="Times New Roman"/>
          <w:sz w:val="28"/>
          <w:szCs w:val="28"/>
        </w:rPr>
        <w:t xml:space="preserve"> </w:t>
      </w:r>
      <w:r w:rsidR="00CC6CF9" w:rsidRPr="003C2075">
        <w:rPr>
          <w:rFonts w:ascii="Times New Roman" w:eastAsia="MS Mincho" w:hAnsi="Times New Roman" w:cs="Times New Roman"/>
          <w:sz w:val="28"/>
          <w:szCs w:val="28"/>
        </w:rPr>
        <w:t>Аналогичные решения нашли отражение</w:t>
      </w:r>
      <w:r w:rsidR="00CC6CF9">
        <w:rPr>
          <w:rFonts w:ascii="Times New Roman" w:eastAsia="MS Mincho" w:hAnsi="Times New Roman" w:cs="Times New Roman"/>
          <w:sz w:val="28"/>
          <w:szCs w:val="28"/>
        </w:rPr>
        <w:t xml:space="preserve"> и в иных судебных актах</w:t>
      </w:r>
      <w:r w:rsidR="00CC6CF9" w:rsidRPr="003C2075">
        <w:rPr>
          <w:rFonts w:ascii="Times New Roman" w:eastAsia="MS Mincho" w:hAnsi="Times New Roman" w:cs="Times New Roman"/>
          <w:sz w:val="28"/>
          <w:szCs w:val="28"/>
          <w:vertAlign w:val="superscript"/>
        </w:rPr>
        <w:footnoteReference w:id="130"/>
      </w:r>
      <w:r w:rsidR="00CC6CF9">
        <w:rPr>
          <w:rFonts w:ascii="Times New Roman" w:eastAsia="MS Mincho" w:hAnsi="Times New Roman" w:cs="Times New Roman"/>
          <w:sz w:val="28"/>
          <w:szCs w:val="28"/>
        </w:rPr>
        <w:t xml:space="preserve">, а также в </w:t>
      </w:r>
      <w:r w:rsidR="00CC6CF9" w:rsidRPr="009D285D">
        <w:rPr>
          <w:rFonts w:ascii="Times New Roman" w:eastAsia="MS Mincho" w:hAnsi="Times New Roman" w:cs="Times New Roman"/>
          <w:sz w:val="28"/>
          <w:szCs w:val="28"/>
        </w:rPr>
        <w:t>Методически</w:t>
      </w:r>
      <w:r w:rsidR="00CC6CF9">
        <w:rPr>
          <w:rFonts w:ascii="Times New Roman" w:eastAsia="MS Mincho" w:hAnsi="Times New Roman" w:cs="Times New Roman"/>
          <w:sz w:val="28"/>
          <w:szCs w:val="28"/>
        </w:rPr>
        <w:t>х рекомендациях, используемых нотариусами при осуществлении нотариальной деятельности</w:t>
      </w:r>
      <w:r w:rsidR="00CC6CF9">
        <w:rPr>
          <w:rStyle w:val="a6"/>
          <w:rFonts w:ascii="Times New Roman" w:eastAsia="MS Mincho" w:hAnsi="Times New Roman" w:cs="Times New Roman"/>
          <w:sz w:val="28"/>
          <w:szCs w:val="28"/>
        </w:rPr>
        <w:footnoteReference w:id="131"/>
      </w:r>
      <w:r w:rsidR="00CC6CF9">
        <w:rPr>
          <w:rFonts w:ascii="Times New Roman" w:eastAsia="MS Mincho" w:hAnsi="Times New Roman" w:cs="Times New Roman"/>
          <w:sz w:val="28"/>
          <w:szCs w:val="28"/>
        </w:rPr>
        <w:t>.</w:t>
      </w:r>
    </w:p>
    <w:p w14:paraId="07C02E5C" w14:textId="0DE1A7DA" w:rsidR="00647C05" w:rsidRDefault="00454038" w:rsidP="00454038">
      <w:pPr>
        <w:spacing w:line="360" w:lineRule="auto"/>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Также, интересно, что в рассматриваемом деле участники отказали наследникам во вступлении в общество, в связи с чем, суд указал, что </w:t>
      </w:r>
      <w:r w:rsidR="00C23D4A">
        <w:rPr>
          <w:rFonts w:ascii="Times New Roman" w:eastAsia="MS Mincho" w:hAnsi="Times New Roman" w:cs="Times New Roman"/>
          <w:sz w:val="28"/>
          <w:szCs w:val="28"/>
        </w:rPr>
        <w:br/>
      </w:r>
      <w:r>
        <w:rPr>
          <w:rFonts w:ascii="Times New Roman" w:eastAsia="MS Mincho" w:hAnsi="Times New Roman" w:cs="Times New Roman"/>
          <w:sz w:val="28"/>
          <w:szCs w:val="28"/>
        </w:rPr>
        <w:t>с</w:t>
      </w:r>
      <w:r w:rsidR="006C2F21" w:rsidRPr="003C2075">
        <w:rPr>
          <w:rFonts w:ascii="Times New Roman" w:eastAsia="MS Mincho" w:hAnsi="Times New Roman" w:cs="Times New Roman"/>
          <w:sz w:val="28"/>
          <w:szCs w:val="28"/>
        </w:rPr>
        <w:t xml:space="preserve"> момента выражения несогласия на принятие наследников в состав участников </w:t>
      </w:r>
      <w:r w:rsidR="006C2F21" w:rsidRPr="003C2075">
        <w:rPr>
          <w:rFonts w:ascii="Times New Roman" w:eastAsia="MS Mincho" w:hAnsi="Times New Roman" w:cs="Times New Roman"/>
          <w:sz w:val="28"/>
          <w:szCs w:val="28"/>
        </w:rPr>
        <w:lastRenderedPageBreak/>
        <w:t>у последних существует лишь право требования действительной стоимости доли, а не право управления делами общества, в том числе посредством действий управляющего</w:t>
      </w:r>
      <w:r>
        <w:rPr>
          <w:rFonts w:ascii="Times New Roman" w:eastAsia="MS Mincho" w:hAnsi="Times New Roman" w:cs="Times New Roman"/>
          <w:sz w:val="28"/>
          <w:szCs w:val="28"/>
        </w:rPr>
        <w:t>.</w:t>
      </w:r>
      <w:r w:rsidR="00CC6CF9" w:rsidRPr="00CC6CF9">
        <w:rPr>
          <w:rFonts w:ascii="Times New Roman" w:hAnsi="Times New Roman" w:cs="Times New Roman"/>
          <w:sz w:val="28"/>
          <w:szCs w:val="28"/>
        </w:rPr>
        <w:t xml:space="preserve"> </w:t>
      </w:r>
      <w:r w:rsidR="00CC6CF9">
        <w:rPr>
          <w:rFonts w:ascii="Times New Roman" w:hAnsi="Times New Roman" w:cs="Times New Roman"/>
          <w:sz w:val="28"/>
          <w:szCs w:val="28"/>
        </w:rPr>
        <w:t>Указанный</w:t>
      </w:r>
      <w:r w:rsidR="00CC6CF9" w:rsidRPr="002C75A8">
        <w:rPr>
          <w:rFonts w:ascii="Times New Roman" w:hAnsi="Times New Roman" w:cs="Times New Roman"/>
          <w:sz w:val="28"/>
          <w:szCs w:val="28"/>
        </w:rPr>
        <w:t xml:space="preserve"> вопрос является принципиальным </w:t>
      </w:r>
      <w:r w:rsidR="00C23D4A">
        <w:rPr>
          <w:rFonts w:ascii="Times New Roman" w:hAnsi="Times New Roman" w:cs="Times New Roman"/>
          <w:sz w:val="28"/>
          <w:szCs w:val="28"/>
        </w:rPr>
        <w:br/>
      </w:r>
      <w:r w:rsidR="00CC6CF9" w:rsidRPr="002C75A8">
        <w:rPr>
          <w:rFonts w:ascii="Times New Roman" w:hAnsi="Times New Roman" w:cs="Times New Roman"/>
          <w:sz w:val="28"/>
          <w:szCs w:val="28"/>
        </w:rPr>
        <w:t xml:space="preserve">и нередко становится основанием для оспаривания договоров доверительного управления, поскольку в таком случае управляющий не может осуществлять управление долями, в том числе проводить общее собрание и участвовать </w:t>
      </w:r>
      <w:r w:rsidR="00C23D4A">
        <w:rPr>
          <w:rFonts w:ascii="Times New Roman" w:hAnsi="Times New Roman" w:cs="Times New Roman"/>
          <w:sz w:val="28"/>
          <w:szCs w:val="28"/>
        </w:rPr>
        <w:br/>
      </w:r>
      <w:r w:rsidR="00CC6CF9" w:rsidRPr="002C75A8">
        <w:rPr>
          <w:rFonts w:ascii="Times New Roman" w:hAnsi="Times New Roman" w:cs="Times New Roman"/>
          <w:sz w:val="28"/>
          <w:szCs w:val="28"/>
        </w:rPr>
        <w:t xml:space="preserve">в нем, голосовать по вопросам </w:t>
      </w:r>
      <w:r w:rsidR="00CC6CF9">
        <w:rPr>
          <w:rFonts w:ascii="Times New Roman" w:hAnsi="Times New Roman" w:cs="Times New Roman"/>
          <w:sz w:val="28"/>
          <w:szCs w:val="28"/>
        </w:rPr>
        <w:t>повестки собрания</w:t>
      </w:r>
      <w:r w:rsidR="00CC6CF9" w:rsidRPr="002C75A8">
        <w:rPr>
          <w:rStyle w:val="a6"/>
          <w:rFonts w:ascii="Times New Roman" w:hAnsi="Times New Roman" w:cs="Times New Roman"/>
          <w:sz w:val="28"/>
          <w:szCs w:val="28"/>
        </w:rPr>
        <w:footnoteReference w:id="132"/>
      </w:r>
      <w:r w:rsidR="00CC6CF9">
        <w:rPr>
          <w:rFonts w:ascii="Times New Roman" w:hAnsi="Times New Roman" w:cs="Times New Roman"/>
          <w:sz w:val="28"/>
          <w:szCs w:val="28"/>
        </w:rPr>
        <w:t>.</w:t>
      </w:r>
    </w:p>
    <w:p w14:paraId="6FE292AB" w14:textId="24F11968" w:rsidR="00647C05" w:rsidRPr="00647C05" w:rsidRDefault="00647C05" w:rsidP="005D3A4A">
      <w:pPr>
        <w:spacing w:line="360" w:lineRule="auto"/>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Помимо этого, </w:t>
      </w:r>
      <w:r w:rsidR="00CC6CF9">
        <w:rPr>
          <w:rFonts w:ascii="Times New Roman" w:eastAsia="MS Mincho" w:hAnsi="Times New Roman" w:cs="Times New Roman"/>
          <w:sz w:val="28"/>
          <w:szCs w:val="28"/>
        </w:rPr>
        <w:t xml:space="preserve">важно отметить, что </w:t>
      </w:r>
      <w:r>
        <w:rPr>
          <w:rFonts w:ascii="Times New Roman" w:eastAsia="MS Mincho" w:hAnsi="Times New Roman" w:cs="Times New Roman"/>
          <w:sz w:val="28"/>
          <w:szCs w:val="28"/>
        </w:rPr>
        <w:t>в указанных Методических рекомендациях содержится условие о том, что в</w:t>
      </w:r>
      <w:r w:rsidRPr="00647C05">
        <w:rPr>
          <w:rFonts w:ascii="Times New Roman" w:eastAsia="MS Mincho" w:hAnsi="Times New Roman" w:cs="Times New Roman"/>
          <w:sz w:val="28"/>
          <w:szCs w:val="28"/>
        </w:rPr>
        <w:t xml:space="preserve"> случае если наследником является несовершеннолетний, то на заключение договора доверительного управления долей в уставном капитале общества требуется Предварительное разрешение органов опеки и попечительства</w:t>
      </w:r>
      <w:r>
        <w:rPr>
          <w:rFonts w:ascii="Times New Roman" w:eastAsia="MS Mincho" w:hAnsi="Times New Roman" w:cs="Times New Roman"/>
          <w:sz w:val="28"/>
          <w:szCs w:val="28"/>
        </w:rPr>
        <w:t xml:space="preserve"> (п. 4.9)</w:t>
      </w:r>
      <w:r w:rsidRPr="00647C05">
        <w:rPr>
          <w:rFonts w:ascii="Times New Roman" w:eastAsia="MS Mincho" w:hAnsi="Times New Roman" w:cs="Times New Roman"/>
          <w:sz w:val="28"/>
          <w:szCs w:val="28"/>
        </w:rPr>
        <w:t>.</w:t>
      </w:r>
      <w:r w:rsidR="002857BE">
        <w:rPr>
          <w:rFonts w:ascii="Times New Roman" w:eastAsia="MS Mincho" w:hAnsi="Times New Roman" w:cs="Times New Roman"/>
          <w:sz w:val="28"/>
          <w:szCs w:val="28"/>
        </w:rPr>
        <w:t xml:space="preserve"> Аналогичный вывод сделан в судебной практике</w:t>
      </w:r>
      <w:r w:rsidR="002857BE">
        <w:rPr>
          <w:rStyle w:val="a6"/>
          <w:rFonts w:ascii="Times New Roman" w:eastAsia="MS Mincho" w:hAnsi="Times New Roman" w:cs="Times New Roman"/>
          <w:sz w:val="28"/>
          <w:szCs w:val="28"/>
        </w:rPr>
        <w:footnoteReference w:id="133"/>
      </w:r>
      <w:r w:rsidR="002857BE">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r w:rsidR="005D3A4A">
        <w:rPr>
          <w:rFonts w:ascii="Times New Roman" w:eastAsia="MS Mincho" w:hAnsi="Times New Roman" w:cs="Times New Roman"/>
          <w:sz w:val="28"/>
          <w:szCs w:val="28"/>
        </w:rPr>
        <w:t xml:space="preserve">При этом в обоснование данного требования указывается ссылка на </w:t>
      </w:r>
      <w:r w:rsidRPr="00647C05">
        <w:rPr>
          <w:rFonts w:ascii="Times New Roman" w:eastAsia="MS Mincho" w:hAnsi="Times New Roman" w:cs="Times New Roman"/>
          <w:sz w:val="28"/>
          <w:szCs w:val="28"/>
        </w:rPr>
        <w:t>п. 2 ст. 37</w:t>
      </w:r>
      <w:r w:rsidR="005D3A4A">
        <w:rPr>
          <w:rFonts w:ascii="Times New Roman" w:eastAsia="MS Mincho" w:hAnsi="Times New Roman" w:cs="Times New Roman"/>
          <w:sz w:val="28"/>
          <w:szCs w:val="28"/>
        </w:rPr>
        <w:t xml:space="preserve"> ГК РФ. Однако данная позиция представляется спорной, поскольку передача имущества в доверительное управление не является сделкой по отчуждению имущества, обмену, дарению, сдаче в аренду или безвозмездное пользование, а также не влечет отказ </w:t>
      </w:r>
      <w:r w:rsidR="00C23D4A">
        <w:rPr>
          <w:rFonts w:ascii="Times New Roman" w:eastAsia="MS Mincho" w:hAnsi="Times New Roman" w:cs="Times New Roman"/>
          <w:sz w:val="28"/>
          <w:szCs w:val="28"/>
        </w:rPr>
        <w:br/>
      </w:r>
      <w:r w:rsidR="005D3A4A">
        <w:rPr>
          <w:rFonts w:ascii="Times New Roman" w:eastAsia="MS Mincho" w:hAnsi="Times New Roman" w:cs="Times New Roman"/>
          <w:sz w:val="28"/>
          <w:szCs w:val="28"/>
        </w:rPr>
        <w:t xml:space="preserve">от принадлежащих подопечному прав, и в любом случае не влечет уменьшение имущества подопечного. </w:t>
      </w:r>
      <w:r w:rsidR="00565098" w:rsidRPr="00C23D4A">
        <w:rPr>
          <w:rFonts w:ascii="Times New Roman" w:eastAsia="MS Mincho" w:hAnsi="Times New Roman" w:cs="Times New Roman"/>
          <w:sz w:val="28"/>
          <w:szCs w:val="28"/>
        </w:rPr>
        <w:t>Здесь, скорее всего, должна идти речь об одобрении личности доверительного управляющего наследственным имуществом несовершеннолетнего.</w:t>
      </w:r>
    </w:p>
    <w:p w14:paraId="161F5D29" w14:textId="2E6D2DFE" w:rsidR="002C11B0" w:rsidRPr="002C11B0" w:rsidRDefault="005724B2" w:rsidP="007051F7">
      <w:pPr>
        <w:spacing w:line="360" w:lineRule="auto"/>
        <w:ind w:firstLine="709"/>
        <w:jc w:val="both"/>
        <w:rPr>
          <w:rFonts w:ascii="Times New Roman" w:eastAsia="MS Mincho" w:hAnsi="Times New Roman" w:cs="Times New Roman"/>
          <w:sz w:val="28"/>
          <w:szCs w:val="28"/>
        </w:rPr>
      </w:pPr>
      <w:r w:rsidRPr="005724B2">
        <w:rPr>
          <w:rFonts w:ascii="Times New Roman" w:eastAsia="MS Mincho" w:hAnsi="Times New Roman" w:cs="Times New Roman"/>
          <w:b/>
          <w:sz w:val="28"/>
          <w:szCs w:val="28"/>
        </w:rPr>
        <w:t>Объем прав, переходящих к доверительному управляющему.</w:t>
      </w:r>
      <w:r>
        <w:rPr>
          <w:rFonts w:ascii="Times New Roman" w:eastAsia="MS Mincho" w:hAnsi="Times New Roman" w:cs="Times New Roman"/>
          <w:sz w:val="28"/>
          <w:szCs w:val="28"/>
        </w:rPr>
        <w:t xml:space="preserve"> </w:t>
      </w:r>
      <w:r w:rsidR="00C23D4A">
        <w:rPr>
          <w:rFonts w:ascii="Times New Roman" w:eastAsia="MS Mincho" w:hAnsi="Times New Roman" w:cs="Times New Roman"/>
          <w:sz w:val="28"/>
          <w:szCs w:val="28"/>
        </w:rPr>
        <w:br/>
      </w:r>
      <w:r>
        <w:rPr>
          <w:rFonts w:ascii="Times New Roman" w:eastAsia="MS Mincho" w:hAnsi="Times New Roman" w:cs="Times New Roman"/>
          <w:sz w:val="28"/>
          <w:szCs w:val="28"/>
        </w:rPr>
        <w:t>В</w:t>
      </w:r>
      <w:r w:rsidR="006C2F21">
        <w:rPr>
          <w:rFonts w:ascii="Times New Roman" w:eastAsia="MS Mincho" w:hAnsi="Times New Roman" w:cs="Times New Roman"/>
          <w:sz w:val="28"/>
          <w:szCs w:val="28"/>
        </w:rPr>
        <w:t xml:space="preserve"> </w:t>
      </w:r>
      <w:r w:rsidR="006C2F21" w:rsidRPr="00610C8A">
        <w:rPr>
          <w:rFonts w:ascii="Times New Roman" w:eastAsia="MS Mincho" w:hAnsi="Times New Roman" w:cs="Times New Roman"/>
          <w:sz w:val="28"/>
          <w:szCs w:val="28"/>
        </w:rPr>
        <w:t>случае</w:t>
      </w:r>
      <w:r>
        <w:rPr>
          <w:rFonts w:ascii="Times New Roman" w:eastAsia="MS Mincho" w:hAnsi="Times New Roman" w:cs="Times New Roman"/>
          <w:sz w:val="28"/>
          <w:szCs w:val="28"/>
        </w:rPr>
        <w:t>,</w:t>
      </w:r>
      <w:r w:rsidR="006C2F21" w:rsidRPr="00610C8A">
        <w:rPr>
          <w:rFonts w:ascii="Times New Roman" w:eastAsia="MS Mincho" w:hAnsi="Times New Roman" w:cs="Times New Roman"/>
          <w:sz w:val="28"/>
          <w:szCs w:val="28"/>
        </w:rPr>
        <w:t xml:space="preserve"> если в уставе общества отсутствуют ограничения на переход доли, </w:t>
      </w:r>
      <w:r w:rsidR="00C23D4A">
        <w:rPr>
          <w:rFonts w:ascii="Times New Roman" w:eastAsia="MS Mincho" w:hAnsi="Times New Roman" w:cs="Times New Roman"/>
          <w:sz w:val="28"/>
          <w:szCs w:val="28"/>
        </w:rPr>
        <w:br/>
      </w:r>
      <w:r w:rsidR="006C2F21" w:rsidRPr="00610C8A">
        <w:rPr>
          <w:rFonts w:ascii="Times New Roman" w:eastAsia="MS Mincho" w:hAnsi="Times New Roman" w:cs="Times New Roman"/>
          <w:sz w:val="28"/>
          <w:szCs w:val="28"/>
        </w:rPr>
        <w:t>то к доверительному управляющему переходит возможность реализации как прав</w:t>
      </w:r>
      <w:r w:rsidR="007C6EE0">
        <w:rPr>
          <w:rFonts w:ascii="Times New Roman" w:eastAsia="MS Mincho" w:hAnsi="Times New Roman" w:cs="Times New Roman"/>
          <w:sz w:val="28"/>
          <w:szCs w:val="28"/>
        </w:rPr>
        <w:t>а на долю, так и прав из доли</w:t>
      </w:r>
      <w:r w:rsidR="006C2F21" w:rsidRPr="00610C8A">
        <w:rPr>
          <w:rFonts w:ascii="Times New Roman" w:eastAsia="MS Mincho" w:hAnsi="Times New Roman" w:cs="Times New Roman"/>
          <w:sz w:val="28"/>
          <w:szCs w:val="28"/>
        </w:rPr>
        <w:t xml:space="preserve"> в том же объеме, в каком они перешли </w:t>
      </w:r>
      <w:r w:rsidR="00C23D4A">
        <w:rPr>
          <w:rFonts w:ascii="Times New Roman" w:eastAsia="MS Mincho" w:hAnsi="Times New Roman" w:cs="Times New Roman"/>
          <w:sz w:val="28"/>
          <w:szCs w:val="28"/>
        </w:rPr>
        <w:br/>
      </w:r>
      <w:r w:rsidR="006C2F21" w:rsidRPr="00610C8A">
        <w:rPr>
          <w:rFonts w:ascii="Times New Roman" w:eastAsia="MS Mincho" w:hAnsi="Times New Roman" w:cs="Times New Roman"/>
          <w:sz w:val="28"/>
          <w:szCs w:val="28"/>
        </w:rPr>
        <w:lastRenderedPageBreak/>
        <w:t>к наследникам</w:t>
      </w:r>
      <w:r w:rsidR="006C2F21" w:rsidRPr="00610C8A">
        <w:rPr>
          <w:rFonts w:ascii="Times New Roman" w:eastAsia="MS Mincho" w:hAnsi="Times New Roman" w:cs="Times New Roman"/>
          <w:sz w:val="28"/>
          <w:szCs w:val="28"/>
          <w:vertAlign w:val="superscript"/>
        </w:rPr>
        <w:footnoteReference w:id="134"/>
      </w:r>
      <w:r w:rsidR="006C2F21" w:rsidRPr="00610C8A">
        <w:rPr>
          <w:rFonts w:ascii="Times New Roman" w:eastAsia="MS Mincho" w:hAnsi="Times New Roman" w:cs="Times New Roman"/>
          <w:sz w:val="28"/>
          <w:szCs w:val="28"/>
        </w:rPr>
        <w:t>.</w:t>
      </w:r>
      <w:r w:rsidR="006C2F21" w:rsidRPr="006C2F21">
        <w:rPr>
          <w:rFonts w:ascii="Times New Roman" w:eastAsia="MS Mincho" w:hAnsi="Times New Roman" w:cs="Times New Roman"/>
          <w:sz w:val="28"/>
          <w:szCs w:val="28"/>
        </w:rPr>
        <w:t xml:space="preserve"> </w:t>
      </w:r>
      <w:r w:rsidR="007C6EE0" w:rsidRPr="00610C8A">
        <w:rPr>
          <w:rFonts w:ascii="Times New Roman" w:eastAsia="MS Mincho" w:hAnsi="Times New Roman" w:cs="Times New Roman"/>
          <w:sz w:val="28"/>
          <w:szCs w:val="28"/>
        </w:rPr>
        <w:t>Иными словами, в этом случае управляющий может осуществлят</w:t>
      </w:r>
      <w:r w:rsidR="007C6EE0">
        <w:rPr>
          <w:rFonts w:ascii="Times New Roman" w:eastAsia="MS Mincho" w:hAnsi="Times New Roman" w:cs="Times New Roman"/>
          <w:sz w:val="28"/>
          <w:szCs w:val="28"/>
        </w:rPr>
        <w:t xml:space="preserve">ь корпоративные права участника, </w:t>
      </w:r>
      <w:r w:rsidR="007C6EE0" w:rsidRPr="0032361A">
        <w:rPr>
          <w:rFonts w:ascii="Times New Roman" w:eastAsia="MS Mincho" w:hAnsi="Times New Roman" w:cs="Times New Roman"/>
          <w:sz w:val="28"/>
          <w:szCs w:val="28"/>
        </w:rPr>
        <w:t>за исключением тех, которые носят персонифицированный характер</w:t>
      </w:r>
      <w:r w:rsidR="007C6EE0" w:rsidRPr="0032361A">
        <w:rPr>
          <w:rFonts w:ascii="Times New Roman" w:eastAsia="MS Mincho" w:hAnsi="Times New Roman" w:cs="Times New Roman"/>
          <w:sz w:val="28"/>
          <w:szCs w:val="28"/>
          <w:vertAlign w:val="superscript"/>
        </w:rPr>
        <w:footnoteReference w:id="135"/>
      </w:r>
      <w:r w:rsidR="007C6EE0" w:rsidRPr="0032361A">
        <w:rPr>
          <w:rFonts w:ascii="Times New Roman" w:eastAsia="MS Mincho" w:hAnsi="Times New Roman" w:cs="Times New Roman"/>
          <w:sz w:val="28"/>
          <w:szCs w:val="28"/>
        </w:rPr>
        <w:t>.</w:t>
      </w:r>
      <w:r w:rsidR="007C6EE0">
        <w:rPr>
          <w:rFonts w:ascii="Times New Roman" w:eastAsia="MS Mincho" w:hAnsi="Times New Roman" w:cs="Times New Roman"/>
          <w:sz w:val="28"/>
          <w:szCs w:val="28"/>
        </w:rPr>
        <w:t xml:space="preserve"> </w:t>
      </w:r>
      <w:r w:rsidR="007C6EE0" w:rsidRPr="007C6EE0">
        <w:rPr>
          <w:rFonts w:ascii="Times New Roman" w:eastAsia="MS Mincho" w:hAnsi="Times New Roman" w:cs="Times New Roman"/>
          <w:sz w:val="28"/>
          <w:szCs w:val="28"/>
        </w:rPr>
        <w:t xml:space="preserve">Так, доверительный управляющий, </w:t>
      </w:r>
      <w:r w:rsidR="00C23D4A">
        <w:rPr>
          <w:rFonts w:ascii="Times New Roman" w:eastAsia="MS Mincho" w:hAnsi="Times New Roman" w:cs="Times New Roman"/>
          <w:sz w:val="28"/>
          <w:szCs w:val="28"/>
        </w:rPr>
        <w:br/>
      </w:r>
      <w:r w:rsidR="007C6EE0" w:rsidRPr="007C6EE0">
        <w:rPr>
          <w:rFonts w:ascii="Times New Roman" w:eastAsia="MS Mincho" w:hAnsi="Times New Roman" w:cs="Times New Roman"/>
          <w:sz w:val="28"/>
          <w:szCs w:val="28"/>
        </w:rPr>
        <w:t>в частности, может участвовать во всех собраниях общества, получать дивиденды, запрашивать документы и информацию о деятельности общества, принимать корпоративные решения по вопросам, отнесенным к компетенции общего собрания участников (например, о назначении директора</w:t>
      </w:r>
      <w:r w:rsidR="007C6EE0" w:rsidRPr="007C6EE0">
        <w:rPr>
          <w:rFonts w:ascii="Times New Roman" w:eastAsia="MS Mincho" w:hAnsi="Times New Roman" w:cs="Times New Roman"/>
          <w:sz w:val="28"/>
          <w:szCs w:val="28"/>
          <w:vertAlign w:val="superscript"/>
        </w:rPr>
        <w:footnoteReference w:id="136"/>
      </w:r>
      <w:r w:rsidR="007C6EE0" w:rsidRPr="007C6EE0">
        <w:rPr>
          <w:rFonts w:ascii="Times New Roman" w:eastAsia="MS Mincho" w:hAnsi="Times New Roman" w:cs="Times New Roman"/>
          <w:sz w:val="28"/>
          <w:szCs w:val="28"/>
        </w:rPr>
        <w:t xml:space="preserve">). Управляющий также вправе созывать и проводить очередные или внеочередные общие собрания, при этом уведомление наследников о времени </w:t>
      </w:r>
      <w:r w:rsidR="00C23D4A">
        <w:rPr>
          <w:rFonts w:ascii="Times New Roman" w:eastAsia="MS Mincho" w:hAnsi="Times New Roman" w:cs="Times New Roman"/>
          <w:sz w:val="28"/>
          <w:szCs w:val="28"/>
        </w:rPr>
        <w:br/>
      </w:r>
      <w:r w:rsidR="007C6EE0" w:rsidRPr="007C6EE0">
        <w:rPr>
          <w:rFonts w:ascii="Times New Roman" w:eastAsia="MS Mincho" w:hAnsi="Times New Roman" w:cs="Times New Roman"/>
          <w:sz w:val="28"/>
          <w:szCs w:val="28"/>
        </w:rPr>
        <w:t>и месте их проведения не требуется, поскольку все права и обязанности, вытекающие из обладания долями, осуществляет доверительный управляющий</w:t>
      </w:r>
      <w:r w:rsidR="007C6EE0" w:rsidRPr="007C6EE0">
        <w:rPr>
          <w:rFonts w:ascii="Times New Roman" w:eastAsia="MS Mincho" w:hAnsi="Times New Roman" w:cs="Times New Roman"/>
          <w:sz w:val="28"/>
          <w:szCs w:val="28"/>
          <w:vertAlign w:val="superscript"/>
        </w:rPr>
        <w:footnoteReference w:id="137"/>
      </w:r>
      <w:r w:rsidR="007C6EE0" w:rsidRPr="007C6EE0">
        <w:rPr>
          <w:rFonts w:ascii="Times New Roman" w:eastAsia="MS Mincho" w:hAnsi="Times New Roman" w:cs="Times New Roman"/>
          <w:sz w:val="28"/>
          <w:szCs w:val="28"/>
        </w:rPr>
        <w:t>. Указанный подход нашел отражение в судебной практике</w:t>
      </w:r>
      <w:r w:rsidR="007C6EE0" w:rsidRPr="007C6EE0">
        <w:rPr>
          <w:rFonts w:ascii="Times New Roman" w:eastAsia="MS Mincho" w:hAnsi="Times New Roman" w:cs="Times New Roman"/>
          <w:sz w:val="28"/>
          <w:szCs w:val="28"/>
          <w:vertAlign w:val="superscript"/>
        </w:rPr>
        <w:footnoteReference w:id="138"/>
      </w:r>
      <w:r w:rsidR="007C6EE0" w:rsidRPr="007C6EE0">
        <w:rPr>
          <w:rFonts w:ascii="Times New Roman" w:eastAsia="MS Mincho" w:hAnsi="Times New Roman" w:cs="Times New Roman"/>
          <w:sz w:val="28"/>
          <w:szCs w:val="28"/>
        </w:rPr>
        <w:t>. Иная позиция признается ВАС РФ ошибочной</w:t>
      </w:r>
      <w:r w:rsidR="007C6EE0" w:rsidRPr="007C6EE0">
        <w:rPr>
          <w:rFonts w:ascii="Times New Roman" w:eastAsia="MS Mincho" w:hAnsi="Times New Roman" w:cs="Times New Roman"/>
          <w:sz w:val="28"/>
          <w:szCs w:val="28"/>
          <w:vertAlign w:val="superscript"/>
        </w:rPr>
        <w:footnoteReference w:id="139"/>
      </w:r>
      <w:r w:rsidR="007C6EE0" w:rsidRPr="007C6EE0">
        <w:rPr>
          <w:rFonts w:ascii="Times New Roman" w:eastAsia="MS Mincho" w:hAnsi="Times New Roman" w:cs="Times New Roman"/>
          <w:sz w:val="28"/>
          <w:szCs w:val="28"/>
        </w:rPr>
        <w:t>.</w:t>
      </w:r>
      <w:r w:rsidR="007C6EE0">
        <w:rPr>
          <w:rFonts w:ascii="Times New Roman" w:eastAsia="MS Mincho" w:hAnsi="Times New Roman" w:cs="Times New Roman"/>
          <w:sz w:val="28"/>
          <w:szCs w:val="28"/>
        </w:rPr>
        <w:t xml:space="preserve"> </w:t>
      </w:r>
      <w:r w:rsidR="007C6EE0" w:rsidRPr="007C6EE0">
        <w:rPr>
          <w:rFonts w:ascii="Times New Roman" w:eastAsia="MS Mincho" w:hAnsi="Times New Roman" w:cs="Times New Roman"/>
          <w:sz w:val="28"/>
          <w:szCs w:val="28"/>
        </w:rPr>
        <w:t>Вместе с тем, как уже было сказано ранее, управляющий не вправе распоряжаться долей, т.е. продавать, дарить, обменивать, или иным образом распоряжаться долями, подавать заявление о выходе из состава общества и совершать иные подобного рода действия, поскольку они выходят за пределы его полномочий</w:t>
      </w:r>
      <w:r w:rsidR="007C6EE0" w:rsidRPr="007C6EE0">
        <w:rPr>
          <w:rFonts w:ascii="Times New Roman" w:eastAsia="MS Mincho" w:hAnsi="Times New Roman" w:cs="Times New Roman"/>
          <w:sz w:val="28"/>
          <w:szCs w:val="28"/>
          <w:vertAlign w:val="superscript"/>
        </w:rPr>
        <w:footnoteReference w:id="140"/>
      </w:r>
      <w:r w:rsidR="007C6EE0" w:rsidRPr="007C6EE0">
        <w:rPr>
          <w:rFonts w:ascii="Times New Roman" w:eastAsia="MS Mincho" w:hAnsi="Times New Roman" w:cs="Times New Roman"/>
          <w:sz w:val="28"/>
          <w:szCs w:val="28"/>
        </w:rPr>
        <w:t xml:space="preserve">. </w:t>
      </w:r>
      <w:r w:rsidR="00C23D4A">
        <w:rPr>
          <w:rFonts w:ascii="Times New Roman" w:eastAsia="MS Mincho" w:hAnsi="Times New Roman" w:cs="Times New Roman"/>
          <w:sz w:val="28"/>
          <w:szCs w:val="28"/>
        </w:rPr>
        <w:br/>
      </w:r>
      <w:r w:rsidR="007C6EE0" w:rsidRPr="007C6EE0">
        <w:rPr>
          <w:rFonts w:ascii="Times New Roman" w:eastAsia="MS Mincho" w:hAnsi="Times New Roman" w:cs="Times New Roman"/>
          <w:sz w:val="28"/>
          <w:szCs w:val="28"/>
        </w:rPr>
        <w:t>Что подтверждается судебной практикой</w:t>
      </w:r>
      <w:r w:rsidR="007C6EE0" w:rsidRPr="007C6EE0">
        <w:rPr>
          <w:rFonts w:ascii="Times New Roman" w:eastAsia="MS Mincho" w:hAnsi="Times New Roman" w:cs="Times New Roman"/>
          <w:sz w:val="28"/>
          <w:szCs w:val="28"/>
          <w:vertAlign w:val="superscript"/>
        </w:rPr>
        <w:footnoteReference w:id="141"/>
      </w:r>
      <w:r w:rsidR="007C6EE0" w:rsidRPr="007C6EE0">
        <w:rPr>
          <w:rFonts w:ascii="Times New Roman" w:eastAsia="MS Mincho" w:hAnsi="Times New Roman" w:cs="Times New Roman"/>
          <w:sz w:val="28"/>
          <w:szCs w:val="28"/>
        </w:rPr>
        <w:t>.</w:t>
      </w:r>
      <w:r w:rsidR="002C11B0" w:rsidRPr="002C11B0">
        <w:rPr>
          <w:rFonts w:ascii="Times New Roman" w:eastAsia="MS Mincho" w:hAnsi="Times New Roman" w:cs="Times New Roman"/>
          <w:sz w:val="28"/>
          <w:szCs w:val="28"/>
        </w:rPr>
        <w:t xml:space="preserve"> Несмотря на то, </w:t>
      </w:r>
      <w:r w:rsidR="000B43B2">
        <w:rPr>
          <w:rFonts w:ascii="Times New Roman" w:eastAsia="MS Mincho" w:hAnsi="Times New Roman" w:cs="Times New Roman"/>
          <w:sz w:val="28"/>
          <w:szCs w:val="28"/>
        </w:rPr>
        <w:br/>
      </w:r>
      <w:r w:rsidR="002C11B0" w:rsidRPr="002C11B0">
        <w:rPr>
          <w:rFonts w:ascii="Times New Roman" w:eastAsia="MS Mincho" w:hAnsi="Times New Roman" w:cs="Times New Roman"/>
          <w:sz w:val="28"/>
          <w:szCs w:val="28"/>
        </w:rPr>
        <w:lastRenderedPageBreak/>
        <w:t xml:space="preserve">что вышеизложенная позиция является превалирующей и обоснованной, </w:t>
      </w:r>
      <w:r w:rsidR="00C23D4A">
        <w:rPr>
          <w:rFonts w:ascii="Times New Roman" w:eastAsia="MS Mincho" w:hAnsi="Times New Roman" w:cs="Times New Roman"/>
          <w:sz w:val="28"/>
          <w:szCs w:val="28"/>
        </w:rPr>
        <w:br/>
      </w:r>
      <w:r w:rsidR="002C11B0" w:rsidRPr="002C11B0">
        <w:rPr>
          <w:rFonts w:ascii="Times New Roman" w:eastAsia="MS Mincho" w:hAnsi="Times New Roman" w:cs="Times New Roman"/>
          <w:sz w:val="28"/>
          <w:szCs w:val="28"/>
        </w:rPr>
        <w:t xml:space="preserve">в судебной практике существуют дискуссии относительного отдельных правомочий наследников, переходящих к управляющему. </w:t>
      </w:r>
    </w:p>
    <w:p w14:paraId="733F2CF3" w14:textId="68E36C4D" w:rsidR="006C2F21" w:rsidRPr="00610C8A" w:rsidRDefault="006C2F21" w:rsidP="006C2F21">
      <w:pPr>
        <w:spacing w:line="360" w:lineRule="auto"/>
        <w:ind w:firstLine="709"/>
        <w:jc w:val="both"/>
        <w:rPr>
          <w:rFonts w:ascii="Times New Roman" w:eastAsia="MS Mincho" w:hAnsi="Times New Roman" w:cs="Times New Roman"/>
          <w:sz w:val="28"/>
          <w:szCs w:val="28"/>
        </w:rPr>
      </w:pPr>
      <w:r w:rsidRPr="00610C8A">
        <w:rPr>
          <w:rFonts w:ascii="Times New Roman" w:eastAsia="MS Mincho" w:hAnsi="Times New Roman" w:cs="Times New Roman"/>
          <w:sz w:val="28"/>
          <w:szCs w:val="28"/>
        </w:rPr>
        <w:t xml:space="preserve">В случае </w:t>
      </w:r>
      <w:r>
        <w:rPr>
          <w:rFonts w:ascii="Times New Roman" w:eastAsia="MS Mincho" w:hAnsi="Times New Roman" w:cs="Times New Roman"/>
          <w:sz w:val="28"/>
          <w:szCs w:val="28"/>
        </w:rPr>
        <w:t xml:space="preserve">же, </w:t>
      </w:r>
      <w:r w:rsidRPr="00610C8A">
        <w:rPr>
          <w:rFonts w:ascii="Times New Roman" w:eastAsia="MS Mincho" w:hAnsi="Times New Roman" w:cs="Times New Roman"/>
          <w:sz w:val="28"/>
          <w:szCs w:val="28"/>
        </w:rPr>
        <w:t>если в уставе общества установлен запрет на вступление наследников в состав участников общества, то наследникам н</w:t>
      </w:r>
      <w:r w:rsidR="00C23D4A">
        <w:rPr>
          <w:rFonts w:ascii="Times New Roman" w:eastAsia="MS Mincho" w:hAnsi="Times New Roman" w:cs="Times New Roman"/>
          <w:sz w:val="28"/>
          <w:szCs w:val="28"/>
        </w:rPr>
        <w:t xml:space="preserve">е переходят корпоративные права, в связи с зачастую поднимается вопрос относительно того, является ли управляющий в таком случае управомоченным </w:t>
      </w:r>
      <w:r w:rsidR="00C91195">
        <w:rPr>
          <w:rFonts w:ascii="Times New Roman" w:eastAsia="MS Mincho" w:hAnsi="Times New Roman" w:cs="Times New Roman"/>
          <w:sz w:val="28"/>
          <w:szCs w:val="28"/>
        </w:rPr>
        <w:br/>
      </w:r>
      <w:r w:rsidR="00C23D4A">
        <w:rPr>
          <w:rFonts w:ascii="Times New Roman" w:eastAsia="MS Mincho" w:hAnsi="Times New Roman" w:cs="Times New Roman"/>
          <w:sz w:val="28"/>
          <w:szCs w:val="28"/>
        </w:rPr>
        <w:t xml:space="preserve">на осуществление этих прав. </w:t>
      </w:r>
      <w:r w:rsidRPr="00610C8A">
        <w:rPr>
          <w:rFonts w:ascii="Times New Roman" w:eastAsia="MS Mincho" w:hAnsi="Times New Roman" w:cs="Times New Roman"/>
          <w:sz w:val="28"/>
          <w:szCs w:val="28"/>
        </w:rPr>
        <w:t xml:space="preserve">Так, согласно позиции Президиума ВАС РФ </w:t>
      </w:r>
      <w:r w:rsidR="00C91195">
        <w:rPr>
          <w:rFonts w:ascii="Times New Roman" w:eastAsia="MS Mincho" w:hAnsi="Times New Roman" w:cs="Times New Roman"/>
          <w:sz w:val="28"/>
          <w:szCs w:val="28"/>
        </w:rPr>
        <w:br/>
      </w:r>
      <w:r w:rsidRPr="00610C8A">
        <w:rPr>
          <w:rFonts w:ascii="Times New Roman" w:eastAsia="MS Mincho" w:hAnsi="Times New Roman" w:cs="Times New Roman"/>
          <w:sz w:val="28"/>
          <w:szCs w:val="28"/>
        </w:rPr>
        <w:t xml:space="preserve">к наследнику переходят все права, удостоверяемые долей, со дня открытия наследства, однако «данное последствие не наступает (за исключением права требовать выплаты действительной стоимости доли), если оставшиеся участники воспользовались прямо закрепленным в уставе общества </w:t>
      </w:r>
      <w:r w:rsidR="00C91195">
        <w:rPr>
          <w:rFonts w:ascii="Times New Roman" w:eastAsia="MS Mincho" w:hAnsi="Times New Roman" w:cs="Times New Roman"/>
          <w:sz w:val="28"/>
          <w:szCs w:val="28"/>
        </w:rPr>
        <w:br/>
      </w:r>
      <w:r w:rsidRPr="00610C8A">
        <w:rPr>
          <w:rFonts w:ascii="Times New Roman" w:eastAsia="MS Mincho" w:hAnsi="Times New Roman" w:cs="Times New Roman"/>
          <w:sz w:val="28"/>
          <w:szCs w:val="28"/>
        </w:rPr>
        <w:t xml:space="preserve">с ограниченной ответственностью правом отказа в переходе прав участника </w:t>
      </w:r>
      <w:r w:rsidR="00C91195">
        <w:rPr>
          <w:rFonts w:ascii="Times New Roman" w:eastAsia="MS Mincho" w:hAnsi="Times New Roman" w:cs="Times New Roman"/>
          <w:sz w:val="28"/>
          <w:szCs w:val="28"/>
        </w:rPr>
        <w:br/>
      </w:r>
      <w:r w:rsidRPr="00610C8A">
        <w:rPr>
          <w:rFonts w:ascii="Times New Roman" w:eastAsia="MS Mincho" w:hAnsi="Times New Roman" w:cs="Times New Roman"/>
          <w:sz w:val="28"/>
          <w:szCs w:val="28"/>
        </w:rPr>
        <w:t>к наследникам»</w:t>
      </w:r>
      <w:r w:rsidRPr="00610C8A">
        <w:rPr>
          <w:rFonts w:ascii="Times New Roman" w:eastAsia="MS Mincho" w:hAnsi="Times New Roman" w:cs="Times New Roman"/>
          <w:sz w:val="28"/>
          <w:szCs w:val="28"/>
          <w:vertAlign w:val="superscript"/>
        </w:rPr>
        <w:footnoteReference w:id="142"/>
      </w:r>
      <w:r w:rsidRPr="00610C8A">
        <w:rPr>
          <w:rFonts w:ascii="Times New Roman" w:eastAsia="MS Mincho" w:hAnsi="Times New Roman" w:cs="Times New Roman"/>
          <w:sz w:val="28"/>
          <w:szCs w:val="28"/>
        </w:rPr>
        <w:t>.</w:t>
      </w:r>
      <w:r w:rsidRPr="006C2F21">
        <w:rPr>
          <w:rFonts w:ascii="Times New Roman" w:eastAsia="MS Mincho" w:hAnsi="Times New Roman" w:cs="Times New Roman"/>
          <w:sz w:val="28"/>
          <w:szCs w:val="28"/>
        </w:rPr>
        <w:t xml:space="preserve"> </w:t>
      </w:r>
      <w:r w:rsidRPr="00610C8A">
        <w:rPr>
          <w:rFonts w:ascii="Times New Roman" w:eastAsia="MS Mincho" w:hAnsi="Times New Roman" w:cs="Times New Roman"/>
          <w:sz w:val="28"/>
          <w:szCs w:val="28"/>
        </w:rPr>
        <w:t>Как отмечают суды «при</w:t>
      </w:r>
      <w:r>
        <w:rPr>
          <w:rFonts w:ascii="Times New Roman" w:eastAsia="MS Mincho" w:hAnsi="Times New Roman" w:cs="Times New Roman"/>
          <w:sz w:val="28"/>
          <w:szCs w:val="28"/>
        </w:rPr>
        <w:t xml:space="preserve">знание за истцом права на долю </w:t>
      </w:r>
      <w:r w:rsidR="00C91195">
        <w:rPr>
          <w:rFonts w:ascii="Times New Roman" w:eastAsia="MS Mincho" w:hAnsi="Times New Roman" w:cs="Times New Roman"/>
          <w:sz w:val="28"/>
          <w:szCs w:val="28"/>
        </w:rPr>
        <w:br/>
      </w:r>
      <w:r w:rsidRPr="00610C8A">
        <w:rPr>
          <w:rFonts w:ascii="Times New Roman" w:eastAsia="MS Mincho" w:hAnsi="Times New Roman" w:cs="Times New Roman"/>
          <w:sz w:val="28"/>
          <w:szCs w:val="28"/>
        </w:rPr>
        <w:t xml:space="preserve">в обществе с ограниченной ответственностью, не является безусловным основанием для возникновения права участника, вытекающего </w:t>
      </w:r>
      <w:r w:rsidR="00C91195">
        <w:rPr>
          <w:rFonts w:ascii="Times New Roman" w:eastAsia="MS Mincho" w:hAnsi="Times New Roman" w:cs="Times New Roman"/>
          <w:sz w:val="28"/>
          <w:szCs w:val="28"/>
        </w:rPr>
        <w:br/>
      </w:r>
      <w:r w:rsidRPr="00610C8A">
        <w:rPr>
          <w:rFonts w:ascii="Times New Roman" w:eastAsia="MS Mincho" w:hAnsi="Times New Roman" w:cs="Times New Roman"/>
          <w:sz w:val="28"/>
          <w:szCs w:val="28"/>
        </w:rPr>
        <w:t>из указанной доли. То есть истец может осуществлять свои права как собственник доли уставного капитала общества, но не как участник общества»</w:t>
      </w:r>
      <w:r w:rsidRPr="00610C8A">
        <w:rPr>
          <w:rFonts w:ascii="Times New Roman" w:eastAsia="MS Mincho" w:hAnsi="Times New Roman" w:cs="Times New Roman"/>
          <w:sz w:val="28"/>
          <w:szCs w:val="28"/>
          <w:vertAlign w:val="superscript"/>
        </w:rPr>
        <w:footnoteReference w:id="143"/>
      </w:r>
      <w:r w:rsidRPr="00610C8A">
        <w:rPr>
          <w:rFonts w:ascii="Times New Roman" w:eastAsia="MS Mincho" w:hAnsi="Times New Roman" w:cs="Times New Roman"/>
          <w:sz w:val="28"/>
          <w:szCs w:val="28"/>
        </w:rPr>
        <w:t xml:space="preserve">. </w:t>
      </w:r>
      <w:r w:rsidR="00C23D4A">
        <w:rPr>
          <w:rFonts w:ascii="Times New Roman" w:eastAsia="MS Mincho" w:hAnsi="Times New Roman" w:cs="Times New Roman"/>
          <w:sz w:val="28"/>
          <w:szCs w:val="28"/>
        </w:rPr>
        <w:t>Вместе с те</w:t>
      </w:r>
      <w:r w:rsidR="00C91195">
        <w:rPr>
          <w:rFonts w:ascii="Times New Roman" w:eastAsia="MS Mincho" w:hAnsi="Times New Roman" w:cs="Times New Roman"/>
          <w:sz w:val="28"/>
          <w:szCs w:val="28"/>
        </w:rPr>
        <w:t>м, представляется, что принимая во внимание цели</w:t>
      </w:r>
      <w:r w:rsidR="00C23D4A">
        <w:rPr>
          <w:rFonts w:ascii="Times New Roman" w:eastAsia="MS Mincho" w:hAnsi="Times New Roman" w:cs="Times New Roman"/>
          <w:sz w:val="28"/>
          <w:szCs w:val="28"/>
        </w:rPr>
        <w:t xml:space="preserve"> доверительного управления</w:t>
      </w:r>
      <w:r w:rsidR="00B14465">
        <w:rPr>
          <w:rFonts w:ascii="Times New Roman" w:eastAsia="MS Mincho" w:hAnsi="Times New Roman" w:cs="Times New Roman"/>
          <w:sz w:val="28"/>
          <w:szCs w:val="28"/>
        </w:rPr>
        <w:t xml:space="preserve"> (управление долей, исполнение прав </w:t>
      </w:r>
      <w:r w:rsidR="00B14465">
        <w:rPr>
          <w:rFonts w:ascii="Times New Roman" w:eastAsia="MS Mincho" w:hAnsi="Times New Roman" w:cs="Times New Roman"/>
          <w:sz w:val="28"/>
          <w:szCs w:val="28"/>
        </w:rPr>
        <w:br/>
        <w:t>и обязанностей умершего участника в целях охраны наследства)</w:t>
      </w:r>
      <w:r w:rsidR="00C91195">
        <w:rPr>
          <w:rFonts w:ascii="Times New Roman" w:eastAsia="MS Mincho" w:hAnsi="Times New Roman" w:cs="Times New Roman"/>
          <w:sz w:val="28"/>
          <w:szCs w:val="28"/>
        </w:rPr>
        <w:t xml:space="preserve">, возможность его осуществления не должна быть поставлена в зависимость от факта принятия </w:t>
      </w:r>
      <w:r w:rsidR="00B14465">
        <w:rPr>
          <w:rFonts w:ascii="Times New Roman" w:eastAsia="MS Mincho" w:hAnsi="Times New Roman" w:cs="Times New Roman"/>
          <w:sz w:val="28"/>
          <w:szCs w:val="28"/>
        </w:rPr>
        <w:t>наследника в состав участников.</w:t>
      </w:r>
    </w:p>
    <w:p w14:paraId="72B07E45" w14:textId="1FAEB246" w:rsidR="00E74463" w:rsidRDefault="006C2F21" w:rsidP="00E74463">
      <w:pPr>
        <w:spacing w:line="360" w:lineRule="auto"/>
        <w:ind w:firstLine="709"/>
        <w:jc w:val="both"/>
        <w:rPr>
          <w:rFonts w:ascii="Times New Roman" w:eastAsia="MS Mincho" w:hAnsi="Times New Roman" w:cs="Times New Roman"/>
          <w:sz w:val="28"/>
          <w:szCs w:val="28"/>
        </w:rPr>
      </w:pPr>
      <w:r w:rsidRPr="00610C8A">
        <w:rPr>
          <w:rFonts w:ascii="Times New Roman" w:eastAsia="MS Mincho" w:hAnsi="Times New Roman" w:cs="Times New Roman"/>
          <w:sz w:val="28"/>
          <w:szCs w:val="28"/>
        </w:rPr>
        <w:t xml:space="preserve">В </w:t>
      </w:r>
      <w:r>
        <w:rPr>
          <w:rFonts w:ascii="Times New Roman" w:eastAsia="MS Mincho" w:hAnsi="Times New Roman" w:cs="Times New Roman"/>
          <w:sz w:val="28"/>
          <w:szCs w:val="28"/>
        </w:rPr>
        <w:t xml:space="preserve">третьем </w:t>
      </w:r>
      <w:r w:rsidRPr="00610C8A">
        <w:rPr>
          <w:rFonts w:ascii="Times New Roman" w:eastAsia="MS Mincho" w:hAnsi="Times New Roman" w:cs="Times New Roman"/>
          <w:sz w:val="28"/>
          <w:szCs w:val="28"/>
        </w:rPr>
        <w:t>случае</w:t>
      </w:r>
      <w:r w:rsidR="00CD28AD">
        <w:rPr>
          <w:rFonts w:ascii="Times New Roman" w:eastAsia="MS Mincho" w:hAnsi="Times New Roman" w:cs="Times New Roman"/>
          <w:sz w:val="28"/>
          <w:szCs w:val="28"/>
        </w:rPr>
        <w:t>,</w:t>
      </w:r>
      <w:r w:rsidRPr="00610C8A">
        <w:rPr>
          <w:rFonts w:ascii="Times New Roman" w:eastAsia="MS Mincho" w:hAnsi="Times New Roman" w:cs="Times New Roman"/>
          <w:sz w:val="28"/>
          <w:szCs w:val="28"/>
        </w:rPr>
        <w:t xml:space="preserve"> если в уставе общества предусматривается необходимость получения согласия остальных участников на принятие наследника </w:t>
      </w:r>
      <w:r w:rsidRPr="007C6EE0">
        <w:rPr>
          <w:rFonts w:ascii="Times New Roman" w:eastAsia="MS Mincho" w:hAnsi="Times New Roman" w:cs="Times New Roman"/>
          <w:sz w:val="28"/>
          <w:szCs w:val="28"/>
        </w:rPr>
        <w:t>в состав участников общества, переход к доверительному управляющему корпоративных прав зависит</w:t>
      </w:r>
      <w:r w:rsidR="007862FA" w:rsidRPr="007C6EE0">
        <w:rPr>
          <w:rFonts w:ascii="Times New Roman" w:eastAsia="MS Mincho" w:hAnsi="Times New Roman" w:cs="Times New Roman"/>
          <w:sz w:val="28"/>
          <w:szCs w:val="28"/>
        </w:rPr>
        <w:t xml:space="preserve"> от получения такого согласия. </w:t>
      </w:r>
      <w:r w:rsidR="007C6EE0" w:rsidRPr="007C6EE0">
        <w:rPr>
          <w:rFonts w:ascii="Times New Roman" w:eastAsia="MS Mincho" w:hAnsi="Times New Roman" w:cs="Times New Roman"/>
          <w:sz w:val="28"/>
          <w:szCs w:val="28"/>
        </w:rPr>
        <w:lastRenderedPageBreak/>
        <w:t>С</w:t>
      </w:r>
      <w:r w:rsidRPr="007C6EE0">
        <w:rPr>
          <w:rFonts w:ascii="Times New Roman" w:eastAsia="MS Mincho" w:hAnsi="Times New Roman" w:cs="Times New Roman"/>
          <w:sz w:val="28"/>
          <w:szCs w:val="28"/>
        </w:rPr>
        <w:t>уде</w:t>
      </w:r>
      <w:r w:rsidR="007C6EE0" w:rsidRPr="007C6EE0">
        <w:rPr>
          <w:rFonts w:ascii="Times New Roman" w:eastAsia="MS Mincho" w:hAnsi="Times New Roman" w:cs="Times New Roman"/>
          <w:sz w:val="28"/>
          <w:szCs w:val="28"/>
        </w:rPr>
        <w:t xml:space="preserve">бная практика исходит из того, </w:t>
      </w:r>
      <w:r w:rsidRPr="007C6EE0">
        <w:rPr>
          <w:rFonts w:ascii="Times New Roman" w:eastAsia="MS Mincho" w:hAnsi="Times New Roman" w:cs="Times New Roman"/>
          <w:sz w:val="28"/>
          <w:szCs w:val="28"/>
        </w:rPr>
        <w:t>что такое лицо приобретает лишь имущественные права, однако получение статуса участника зависит от согласия участников общества на вступление такого наследника в общество</w:t>
      </w:r>
      <w:r w:rsidRPr="007C6EE0">
        <w:rPr>
          <w:rFonts w:ascii="Times New Roman" w:eastAsia="MS Mincho" w:hAnsi="Times New Roman" w:cs="Times New Roman"/>
          <w:sz w:val="28"/>
          <w:szCs w:val="28"/>
          <w:vertAlign w:val="superscript"/>
        </w:rPr>
        <w:footnoteReference w:id="144"/>
      </w:r>
      <w:r w:rsidRPr="007C6EE0">
        <w:rPr>
          <w:rFonts w:ascii="Times New Roman" w:eastAsia="MS Mincho" w:hAnsi="Times New Roman" w:cs="Times New Roman"/>
          <w:sz w:val="28"/>
          <w:szCs w:val="28"/>
        </w:rPr>
        <w:t>. То есть, если устав предусматривает необходимость получения согласия и такое согласие не получено на момент заключения договора доверительного управления, то корпоративные права не переходят к управляющему, поскольку они еще не перешли к наследникам</w:t>
      </w:r>
      <w:r w:rsidRPr="007C6EE0">
        <w:rPr>
          <w:rFonts w:ascii="Times New Roman" w:eastAsia="MS Mincho" w:hAnsi="Times New Roman" w:cs="Times New Roman"/>
          <w:sz w:val="28"/>
          <w:szCs w:val="28"/>
          <w:vertAlign w:val="superscript"/>
        </w:rPr>
        <w:footnoteReference w:id="145"/>
      </w:r>
      <w:r w:rsidRPr="007C6EE0">
        <w:rPr>
          <w:rFonts w:ascii="Times New Roman" w:eastAsia="MS Mincho" w:hAnsi="Times New Roman" w:cs="Times New Roman"/>
          <w:sz w:val="28"/>
          <w:szCs w:val="28"/>
        </w:rPr>
        <w:t>.</w:t>
      </w:r>
      <w:r w:rsidRPr="00610C8A">
        <w:rPr>
          <w:rFonts w:ascii="Times New Roman" w:eastAsia="MS Mincho" w:hAnsi="Times New Roman" w:cs="Times New Roman"/>
          <w:sz w:val="28"/>
          <w:szCs w:val="28"/>
        </w:rPr>
        <w:t xml:space="preserve"> </w:t>
      </w:r>
      <w:r w:rsidR="00E74463">
        <w:rPr>
          <w:rFonts w:ascii="Times New Roman" w:eastAsia="MS Mincho" w:hAnsi="Times New Roman" w:cs="Times New Roman"/>
          <w:sz w:val="28"/>
          <w:szCs w:val="28"/>
        </w:rPr>
        <w:t>С</w:t>
      </w:r>
      <w:r w:rsidRPr="007C6EE0">
        <w:rPr>
          <w:rFonts w:ascii="Times New Roman" w:eastAsia="MS Mincho" w:hAnsi="Times New Roman" w:cs="Times New Roman"/>
          <w:sz w:val="28"/>
          <w:szCs w:val="28"/>
        </w:rPr>
        <w:t xml:space="preserve"> того момента, когда участ</w:t>
      </w:r>
      <w:r w:rsidR="007C6EE0" w:rsidRPr="007C6EE0">
        <w:rPr>
          <w:rFonts w:ascii="Times New Roman" w:eastAsia="MS Mincho" w:hAnsi="Times New Roman" w:cs="Times New Roman"/>
          <w:sz w:val="28"/>
          <w:szCs w:val="28"/>
        </w:rPr>
        <w:t xml:space="preserve">ники общества выразят согласие (п. 8 ст. 21 ФЗ «Об ООО»), </w:t>
      </w:r>
      <w:r w:rsidRPr="007C6EE0">
        <w:rPr>
          <w:rFonts w:ascii="Times New Roman" w:eastAsia="MS Mincho" w:hAnsi="Times New Roman" w:cs="Times New Roman"/>
          <w:sz w:val="28"/>
          <w:szCs w:val="28"/>
        </w:rPr>
        <w:t xml:space="preserve">у управляющего </w:t>
      </w:r>
      <w:r w:rsidRPr="00DB7F97">
        <w:rPr>
          <w:rFonts w:ascii="Times New Roman" w:eastAsia="MS Mincho" w:hAnsi="Times New Roman" w:cs="Times New Roman"/>
          <w:sz w:val="28"/>
          <w:szCs w:val="28"/>
        </w:rPr>
        <w:t>возникает право реализаци</w:t>
      </w:r>
      <w:r w:rsidR="00E74463">
        <w:rPr>
          <w:rFonts w:ascii="Times New Roman" w:eastAsia="MS Mincho" w:hAnsi="Times New Roman" w:cs="Times New Roman"/>
          <w:sz w:val="28"/>
          <w:szCs w:val="28"/>
        </w:rPr>
        <w:t xml:space="preserve">и корпоративных прав участника и </w:t>
      </w:r>
      <w:r w:rsidRPr="00DB7F97">
        <w:rPr>
          <w:rFonts w:ascii="Times New Roman" w:eastAsia="MS Mincho" w:hAnsi="Times New Roman" w:cs="Times New Roman"/>
          <w:sz w:val="28"/>
          <w:szCs w:val="28"/>
        </w:rPr>
        <w:t xml:space="preserve">изменения договора доверительного управления </w:t>
      </w:r>
      <w:r w:rsidR="007862FA" w:rsidRPr="00DB7F97">
        <w:rPr>
          <w:rFonts w:ascii="Times New Roman" w:eastAsia="MS Mincho" w:hAnsi="Times New Roman" w:cs="Times New Roman"/>
          <w:sz w:val="28"/>
          <w:szCs w:val="28"/>
        </w:rPr>
        <w:t>для этого не требуе</w:t>
      </w:r>
      <w:r w:rsidRPr="00DB7F97">
        <w:rPr>
          <w:rFonts w:ascii="Times New Roman" w:eastAsia="MS Mincho" w:hAnsi="Times New Roman" w:cs="Times New Roman"/>
          <w:sz w:val="28"/>
          <w:szCs w:val="28"/>
        </w:rPr>
        <w:t xml:space="preserve">тся. </w:t>
      </w:r>
    </w:p>
    <w:p w14:paraId="1E1DFCC3" w14:textId="1C908A42" w:rsidR="002C11B0" w:rsidRPr="002C11B0" w:rsidRDefault="002C11B0" w:rsidP="002C11B0">
      <w:pPr>
        <w:spacing w:line="360" w:lineRule="auto"/>
        <w:ind w:firstLine="709"/>
        <w:jc w:val="both"/>
        <w:rPr>
          <w:rFonts w:ascii="Times New Roman" w:eastAsia="MS Mincho" w:hAnsi="Times New Roman" w:cs="Times New Roman"/>
          <w:sz w:val="28"/>
          <w:szCs w:val="28"/>
        </w:rPr>
      </w:pPr>
      <w:r w:rsidRPr="00DB7F97">
        <w:rPr>
          <w:rFonts w:ascii="Times New Roman" w:eastAsia="MS Mincho" w:hAnsi="Times New Roman" w:cs="Times New Roman"/>
          <w:sz w:val="28"/>
          <w:szCs w:val="28"/>
        </w:rPr>
        <w:t xml:space="preserve">Однако при таком подходе возникает вопрос относительно порядка распределения дивидендов в случае, если наследник получит отказ </w:t>
      </w:r>
      <w:r w:rsidR="00B14465">
        <w:rPr>
          <w:rFonts w:ascii="Times New Roman" w:eastAsia="MS Mincho" w:hAnsi="Times New Roman" w:cs="Times New Roman"/>
          <w:sz w:val="28"/>
          <w:szCs w:val="28"/>
        </w:rPr>
        <w:br/>
      </w:r>
      <w:r w:rsidRPr="00DB7F97">
        <w:rPr>
          <w:rFonts w:ascii="Times New Roman" w:eastAsia="MS Mincho" w:hAnsi="Times New Roman" w:cs="Times New Roman"/>
          <w:sz w:val="28"/>
          <w:szCs w:val="28"/>
        </w:rPr>
        <w:t xml:space="preserve">от остальных участников после заключения договора доверительного управления. </w:t>
      </w:r>
      <w:r w:rsidR="00077857" w:rsidRPr="00DB7F97">
        <w:rPr>
          <w:rFonts w:ascii="Times New Roman" w:eastAsia="MS Mincho" w:hAnsi="Times New Roman" w:cs="Times New Roman"/>
          <w:sz w:val="28"/>
          <w:szCs w:val="28"/>
        </w:rPr>
        <w:t xml:space="preserve">С одной стороны, </w:t>
      </w:r>
      <w:r w:rsidR="00C43F18" w:rsidRPr="00DB7F97">
        <w:rPr>
          <w:rFonts w:ascii="Times New Roman" w:eastAsia="MS Mincho" w:hAnsi="Times New Roman" w:cs="Times New Roman"/>
          <w:sz w:val="28"/>
          <w:szCs w:val="28"/>
        </w:rPr>
        <w:t xml:space="preserve">в состав наследства входят вещи и иное имущество, принадлежавшие наследодателю на день открытия наследства </w:t>
      </w:r>
      <w:r w:rsidR="00B14465">
        <w:rPr>
          <w:rFonts w:ascii="Times New Roman" w:eastAsia="MS Mincho" w:hAnsi="Times New Roman" w:cs="Times New Roman"/>
          <w:sz w:val="28"/>
          <w:szCs w:val="28"/>
        </w:rPr>
        <w:br/>
      </w:r>
      <w:r w:rsidR="00C43F18" w:rsidRPr="00DB7F97">
        <w:rPr>
          <w:rFonts w:ascii="Times New Roman" w:eastAsia="MS Mincho" w:hAnsi="Times New Roman" w:cs="Times New Roman"/>
          <w:sz w:val="28"/>
          <w:szCs w:val="28"/>
        </w:rPr>
        <w:t xml:space="preserve">(ст. 1112 ГК РФ). Вместе с тем, начисление дивидендов будет происходить </w:t>
      </w:r>
      <w:r w:rsidR="00B14465">
        <w:rPr>
          <w:rFonts w:ascii="Times New Roman" w:eastAsia="MS Mincho" w:hAnsi="Times New Roman" w:cs="Times New Roman"/>
          <w:sz w:val="28"/>
          <w:szCs w:val="28"/>
        </w:rPr>
        <w:br/>
      </w:r>
      <w:r w:rsidR="00C43F18" w:rsidRPr="00DB7F97">
        <w:rPr>
          <w:rFonts w:ascii="Times New Roman" w:eastAsia="MS Mincho" w:hAnsi="Times New Roman" w:cs="Times New Roman"/>
          <w:sz w:val="28"/>
          <w:szCs w:val="28"/>
        </w:rPr>
        <w:t xml:space="preserve">и после смерти участника. Однако на этом основании нельзя сделать вывод </w:t>
      </w:r>
      <w:r w:rsidR="00B14465">
        <w:rPr>
          <w:rFonts w:ascii="Times New Roman" w:eastAsia="MS Mincho" w:hAnsi="Times New Roman" w:cs="Times New Roman"/>
          <w:sz w:val="28"/>
          <w:szCs w:val="28"/>
        </w:rPr>
        <w:br/>
      </w:r>
      <w:r w:rsidR="00C43F18" w:rsidRPr="00DB7F97">
        <w:rPr>
          <w:rFonts w:ascii="Times New Roman" w:eastAsia="MS Mincho" w:hAnsi="Times New Roman" w:cs="Times New Roman"/>
          <w:sz w:val="28"/>
          <w:szCs w:val="28"/>
        </w:rPr>
        <w:t>о том, что наследники не имеют</w:t>
      </w:r>
      <w:r w:rsidR="00C43F18">
        <w:rPr>
          <w:rFonts w:ascii="Times New Roman" w:eastAsia="MS Mincho" w:hAnsi="Times New Roman" w:cs="Times New Roman"/>
          <w:sz w:val="28"/>
          <w:szCs w:val="28"/>
        </w:rPr>
        <w:t xml:space="preserve"> права на получение таких дивидендов.</w:t>
      </w:r>
      <w:r w:rsidR="00DB7F97">
        <w:rPr>
          <w:rFonts w:ascii="Times New Roman" w:eastAsia="MS Mincho" w:hAnsi="Times New Roman" w:cs="Times New Roman"/>
          <w:sz w:val="28"/>
          <w:szCs w:val="28"/>
        </w:rPr>
        <w:t xml:space="preserve"> Представляется, что в таком случае доверительный управляющий должен выплатить начисленные дивиденды наследникам – бенефициарам по договору доверительного управления. </w:t>
      </w:r>
      <w:r w:rsidR="00C43F18">
        <w:rPr>
          <w:rFonts w:ascii="Times New Roman" w:eastAsia="MS Mincho" w:hAnsi="Times New Roman" w:cs="Times New Roman"/>
          <w:sz w:val="28"/>
          <w:szCs w:val="28"/>
        </w:rPr>
        <w:t xml:space="preserve">    </w:t>
      </w:r>
    </w:p>
    <w:p w14:paraId="33933F51" w14:textId="5A0437D4" w:rsidR="00394528" w:rsidRPr="00E15CF3" w:rsidRDefault="00E15CF3" w:rsidP="00E15CF3">
      <w:pPr>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Далее </w:t>
      </w:r>
      <w:r w:rsidR="00DB7F97">
        <w:rPr>
          <w:rFonts w:ascii="Times New Roman" w:eastAsia="MS Mincho" w:hAnsi="Times New Roman" w:cs="Times New Roman"/>
          <w:sz w:val="28"/>
          <w:szCs w:val="28"/>
        </w:rPr>
        <w:t>необходимо</w:t>
      </w:r>
      <w:r>
        <w:rPr>
          <w:rFonts w:ascii="Times New Roman" w:eastAsia="MS Mincho" w:hAnsi="Times New Roman" w:cs="Times New Roman"/>
          <w:sz w:val="28"/>
          <w:szCs w:val="28"/>
        </w:rPr>
        <w:t xml:space="preserve"> рассмотреть основные изменения, затронувшие порядок заключения и исполнения договора доверительного управления долей. </w:t>
      </w:r>
      <w:r>
        <w:rPr>
          <w:rFonts w:ascii="Times New Roman" w:hAnsi="Times New Roman" w:cs="Times New Roman"/>
          <w:sz w:val="28"/>
          <w:szCs w:val="28"/>
        </w:rPr>
        <w:t>Так,</w:t>
      </w:r>
      <w:r w:rsidR="00394528">
        <w:rPr>
          <w:rFonts w:ascii="Times New Roman" w:hAnsi="Times New Roman" w:cs="Times New Roman"/>
          <w:sz w:val="28"/>
          <w:szCs w:val="28"/>
        </w:rPr>
        <w:t xml:space="preserve"> ст. 1173 ГК РФ была дополнена новыми неоднозначными положениями, </w:t>
      </w:r>
      <w:r w:rsidR="00394528">
        <w:rPr>
          <w:rFonts w:ascii="Times New Roman" w:hAnsi="Times New Roman" w:cs="Times New Roman"/>
          <w:sz w:val="28"/>
          <w:szCs w:val="28"/>
        </w:rPr>
        <w:lastRenderedPageBreak/>
        <w:t xml:space="preserve">анализ которых представляется необходимым для уяснения цели внесения соответствующих изменений. </w:t>
      </w:r>
    </w:p>
    <w:p w14:paraId="248217B0" w14:textId="1DB258E1" w:rsidR="004C7DB8" w:rsidRPr="007E5DF0" w:rsidRDefault="005724B2" w:rsidP="002C11B0">
      <w:pPr>
        <w:spacing w:line="360" w:lineRule="auto"/>
        <w:ind w:firstLine="708"/>
        <w:jc w:val="both"/>
        <w:rPr>
          <w:rFonts w:ascii="Times New Roman" w:hAnsi="Times New Roman" w:cs="Times New Roman"/>
          <w:sz w:val="28"/>
          <w:szCs w:val="28"/>
        </w:rPr>
      </w:pPr>
      <w:r w:rsidRPr="005724B2">
        <w:rPr>
          <w:rFonts w:ascii="Times New Roman" w:hAnsi="Times New Roman" w:cs="Times New Roman"/>
          <w:b/>
          <w:sz w:val="28"/>
          <w:szCs w:val="28"/>
        </w:rPr>
        <w:t>Оценка имущества.</w:t>
      </w:r>
      <w:r>
        <w:rPr>
          <w:rFonts w:ascii="Times New Roman" w:hAnsi="Times New Roman" w:cs="Times New Roman"/>
          <w:sz w:val="28"/>
          <w:szCs w:val="28"/>
        </w:rPr>
        <w:t xml:space="preserve"> </w:t>
      </w:r>
      <w:r w:rsidR="00B27076">
        <w:rPr>
          <w:rFonts w:ascii="Times New Roman" w:hAnsi="Times New Roman" w:cs="Times New Roman"/>
          <w:sz w:val="28"/>
          <w:szCs w:val="28"/>
        </w:rPr>
        <w:t>В</w:t>
      </w:r>
      <w:r w:rsidR="006D507D">
        <w:rPr>
          <w:rFonts w:ascii="Times New Roman" w:hAnsi="Times New Roman" w:cs="Times New Roman"/>
          <w:sz w:val="28"/>
          <w:szCs w:val="28"/>
        </w:rPr>
        <w:t xml:space="preserve"> новой </w:t>
      </w:r>
      <w:r w:rsidR="006D507D" w:rsidRPr="00394528">
        <w:rPr>
          <w:rFonts w:ascii="Times New Roman" w:hAnsi="Times New Roman" w:cs="Times New Roman"/>
          <w:sz w:val="28"/>
          <w:szCs w:val="28"/>
        </w:rPr>
        <w:t xml:space="preserve">редакции </w:t>
      </w:r>
      <w:r w:rsidR="00394528" w:rsidRPr="00394528">
        <w:rPr>
          <w:rFonts w:ascii="Times New Roman" w:hAnsi="Times New Roman" w:cs="Times New Roman"/>
          <w:sz w:val="28"/>
          <w:szCs w:val="28"/>
        </w:rPr>
        <w:t>п. 1 ст. 1173 ГК РФ</w:t>
      </w:r>
      <w:r w:rsidR="006D507D" w:rsidRPr="00394528">
        <w:rPr>
          <w:rFonts w:ascii="Times New Roman" w:hAnsi="Times New Roman" w:cs="Times New Roman"/>
          <w:sz w:val="28"/>
          <w:szCs w:val="28"/>
        </w:rPr>
        <w:t xml:space="preserve"> был дополнен абз. 2, согласно которому </w:t>
      </w:r>
      <w:r w:rsidR="004C7DB8" w:rsidRPr="00394528">
        <w:rPr>
          <w:rFonts w:ascii="Times New Roman" w:hAnsi="Times New Roman" w:cs="Times New Roman"/>
          <w:sz w:val="28"/>
          <w:szCs w:val="28"/>
        </w:rPr>
        <w:t>«до заключения договора доверительного управления наследственным имуществом</w:t>
      </w:r>
      <w:r w:rsidR="004C7DB8" w:rsidRPr="007E5DF0">
        <w:rPr>
          <w:rFonts w:ascii="Times New Roman" w:hAnsi="Times New Roman" w:cs="Times New Roman"/>
          <w:sz w:val="28"/>
          <w:szCs w:val="28"/>
        </w:rPr>
        <w:t xml:space="preserve"> </w:t>
      </w:r>
      <w:r w:rsidR="004C7DB8" w:rsidRPr="00CF0F4E">
        <w:rPr>
          <w:rFonts w:ascii="Times New Roman" w:hAnsi="Times New Roman" w:cs="Times New Roman"/>
          <w:sz w:val="28"/>
          <w:szCs w:val="28"/>
        </w:rPr>
        <w:t>независимым оценщиком должна быть проведена оценка той части имущества, которая передается в доверительное управление.</w:t>
      </w:r>
      <w:r w:rsidR="004C7DB8" w:rsidRPr="007E5DF0">
        <w:rPr>
          <w:rFonts w:ascii="Times New Roman" w:hAnsi="Times New Roman" w:cs="Times New Roman"/>
          <w:b/>
          <w:i/>
          <w:sz w:val="28"/>
          <w:szCs w:val="28"/>
        </w:rPr>
        <w:t xml:space="preserve"> </w:t>
      </w:r>
      <w:r w:rsidR="004C7DB8" w:rsidRPr="007E5DF0">
        <w:rPr>
          <w:rFonts w:ascii="Times New Roman" w:hAnsi="Times New Roman" w:cs="Times New Roman"/>
          <w:sz w:val="28"/>
          <w:szCs w:val="28"/>
        </w:rPr>
        <w:t xml:space="preserve">Расходы на проведение оценки относятся к расходам на охрану наследства </w:t>
      </w:r>
      <w:r w:rsidR="00B14465">
        <w:rPr>
          <w:rFonts w:ascii="Times New Roman" w:hAnsi="Times New Roman" w:cs="Times New Roman"/>
          <w:sz w:val="28"/>
          <w:szCs w:val="28"/>
        </w:rPr>
        <w:br/>
      </w:r>
      <w:r w:rsidR="004C7DB8" w:rsidRPr="007E5DF0">
        <w:rPr>
          <w:rFonts w:ascii="Times New Roman" w:hAnsi="Times New Roman" w:cs="Times New Roman"/>
          <w:sz w:val="28"/>
          <w:szCs w:val="28"/>
        </w:rPr>
        <w:t>и управление им (ст</w:t>
      </w:r>
      <w:r w:rsidR="009D0345">
        <w:rPr>
          <w:rFonts w:ascii="Times New Roman" w:hAnsi="Times New Roman" w:cs="Times New Roman"/>
          <w:sz w:val="28"/>
          <w:szCs w:val="28"/>
        </w:rPr>
        <w:t>.</w:t>
      </w:r>
      <w:r w:rsidR="004C7DB8" w:rsidRPr="007E5DF0">
        <w:rPr>
          <w:rFonts w:ascii="Times New Roman" w:hAnsi="Times New Roman" w:cs="Times New Roman"/>
          <w:sz w:val="28"/>
          <w:szCs w:val="28"/>
        </w:rPr>
        <w:t xml:space="preserve"> 1174)». </w:t>
      </w:r>
      <w:r w:rsidR="00067BA5">
        <w:rPr>
          <w:rFonts w:ascii="Times New Roman" w:hAnsi="Times New Roman" w:cs="Times New Roman"/>
          <w:sz w:val="28"/>
          <w:szCs w:val="28"/>
        </w:rPr>
        <w:t>Иными словами, теперь ГК РФ предусматривает обязательную оценку наследуемого имущества, передаваемого в доверительное управление</w:t>
      </w:r>
      <w:r w:rsidR="00067BA5" w:rsidRPr="002262CF">
        <w:rPr>
          <w:rFonts w:ascii="Times New Roman" w:hAnsi="Times New Roman" w:cs="Times New Roman"/>
          <w:sz w:val="28"/>
          <w:szCs w:val="28"/>
        </w:rPr>
        <w:t>.</w:t>
      </w:r>
      <w:r w:rsidR="00DF144D">
        <w:rPr>
          <w:rFonts w:ascii="Times New Roman" w:hAnsi="Times New Roman" w:cs="Times New Roman"/>
          <w:sz w:val="28"/>
          <w:szCs w:val="28"/>
        </w:rPr>
        <w:t xml:space="preserve"> Данное нововведение </w:t>
      </w:r>
      <w:r w:rsidR="00CE30E1">
        <w:rPr>
          <w:rFonts w:ascii="Times New Roman" w:hAnsi="Times New Roman" w:cs="Times New Roman"/>
          <w:sz w:val="28"/>
          <w:szCs w:val="28"/>
        </w:rPr>
        <w:t xml:space="preserve">также </w:t>
      </w:r>
      <w:r w:rsidR="00DF144D">
        <w:rPr>
          <w:rFonts w:ascii="Times New Roman" w:hAnsi="Times New Roman" w:cs="Times New Roman"/>
          <w:sz w:val="28"/>
          <w:szCs w:val="28"/>
        </w:rPr>
        <w:t>является одним из принципиальных.</w:t>
      </w:r>
      <w:r w:rsidR="00067BA5" w:rsidRPr="002262CF">
        <w:rPr>
          <w:rFonts w:ascii="Times New Roman" w:hAnsi="Times New Roman" w:cs="Times New Roman"/>
          <w:sz w:val="28"/>
          <w:szCs w:val="28"/>
        </w:rPr>
        <w:t xml:space="preserve"> </w:t>
      </w:r>
      <w:r w:rsidR="00B14465">
        <w:rPr>
          <w:rFonts w:ascii="Times New Roman" w:hAnsi="Times New Roman" w:cs="Times New Roman"/>
          <w:sz w:val="28"/>
          <w:szCs w:val="28"/>
        </w:rPr>
        <w:br/>
      </w:r>
      <w:r w:rsidR="00067BA5" w:rsidRPr="002262CF">
        <w:rPr>
          <w:rFonts w:ascii="Times New Roman" w:hAnsi="Times New Roman" w:cs="Times New Roman"/>
          <w:sz w:val="28"/>
          <w:szCs w:val="28"/>
        </w:rPr>
        <w:t xml:space="preserve">С одной стороны, можно предположить, </w:t>
      </w:r>
      <w:r w:rsidR="00067BA5" w:rsidRPr="00CE30E1">
        <w:rPr>
          <w:rFonts w:ascii="Times New Roman" w:hAnsi="Times New Roman" w:cs="Times New Roman"/>
          <w:sz w:val="28"/>
          <w:szCs w:val="28"/>
        </w:rPr>
        <w:t>что целью введения данного правила является ограничение возможности злоупотреблений</w:t>
      </w:r>
      <w:r w:rsidR="00E15CF3">
        <w:rPr>
          <w:rFonts w:ascii="Times New Roman" w:hAnsi="Times New Roman" w:cs="Times New Roman"/>
          <w:sz w:val="28"/>
          <w:szCs w:val="28"/>
        </w:rPr>
        <w:t xml:space="preserve">, </w:t>
      </w:r>
      <w:r w:rsidR="00B27076" w:rsidRPr="00B27076">
        <w:rPr>
          <w:rFonts w:ascii="Times New Roman" w:hAnsi="Times New Roman" w:cs="Times New Roman"/>
          <w:sz w:val="28"/>
          <w:szCs w:val="28"/>
        </w:rPr>
        <w:t xml:space="preserve">а также в связи </w:t>
      </w:r>
      <w:r w:rsidR="00B14465">
        <w:rPr>
          <w:rFonts w:ascii="Times New Roman" w:hAnsi="Times New Roman" w:cs="Times New Roman"/>
          <w:sz w:val="28"/>
          <w:szCs w:val="28"/>
        </w:rPr>
        <w:br/>
      </w:r>
      <w:r w:rsidR="00B27076" w:rsidRPr="00B27076">
        <w:rPr>
          <w:rFonts w:ascii="Times New Roman" w:hAnsi="Times New Roman" w:cs="Times New Roman"/>
          <w:sz w:val="28"/>
          <w:szCs w:val="28"/>
        </w:rPr>
        <w:t>с необходимостью достижения цели доверительного управления.</w:t>
      </w:r>
      <w:r w:rsidR="00E15CF3">
        <w:rPr>
          <w:rFonts w:ascii="Times New Roman" w:hAnsi="Times New Roman" w:cs="Times New Roman"/>
          <w:sz w:val="28"/>
          <w:szCs w:val="28"/>
        </w:rPr>
        <w:t xml:space="preserve"> </w:t>
      </w:r>
      <w:r w:rsidR="00067BA5">
        <w:rPr>
          <w:rFonts w:ascii="Times New Roman" w:hAnsi="Times New Roman" w:cs="Times New Roman"/>
          <w:sz w:val="28"/>
          <w:szCs w:val="28"/>
        </w:rPr>
        <w:t xml:space="preserve">Однако </w:t>
      </w:r>
      <w:r w:rsidR="00B14465">
        <w:rPr>
          <w:rFonts w:ascii="Times New Roman" w:hAnsi="Times New Roman" w:cs="Times New Roman"/>
          <w:sz w:val="28"/>
          <w:szCs w:val="28"/>
        </w:rPr>
        <w:br/>
      </w:r>
      <w:r w:rsidR="00067BA5">
        <w:rPr>
          <w:rFonts w:ascii="Times New Roman" w:hAnsi="Times New Roman" w:cs="Times New Roman"/>
          <w:sz w:val="28"/>
          <w:szCs w:val="28"/>
        </w:rPr>
        <w:t xml:space="preserve">с другой стороны, </w:t>
      </w:r>
      <w:r w:rsidR="00DC1428">
        <w:rPr>
          <w:rFonts w:ascii="Times New Roman" w:hAnsi="Times New Roman" w:cs="Times New Roman"/>
          <w:sz w:val="28"/>
          <w:szCs w:val="28"/>
        </w:rPr>
        <w:t>проведение такой оценки в обязательном порядке повлечет неизбежное уменьшение наследственной массы даже в том случае, если объективная необходимость проведения такой оценки отсутствует</w:t>
      </w:r>
      <w:r w:rsidR="00DC1428">
        <w:rPr>
          <w:rStyle w:val="a6"/>
          <w:rFonts w:ascii="Times New Roman" w:hAnsi="Times New Roman" w:cs="Times New Roman"/>
          <w:sz w:val="28"/>
          <w:szCs w:val="28"/>
        </w:rPr>
        <w:footnoteReference w:id="146"/>
      </w:r>
      <w:r w:rsidR="00DC1428">
        <w:rPr>
          <w:rFonts w:ascii="Times New Roman" w:hAnsi="Times New Roman" w:cs="Times New Roman"/>
          <w:sz w:val="28"/>
          <w:szCs w:val="28"/>
        </w:rPr>
        <w:t>.</w:t>
      </w:r>
      <w:r w:rsidR="00E15CF3">
        <w:rPr>
          <w:rFonts w:ascii="Times New Roman" w:hAnsi="Times New Roman" w:cs="Times New Roman"/>
          <w:sz w:val="28"/>
          <w:szCs w:val="28"/>
        </w:rPr>
        <w:t xml:space="preserve"> </w:t>
      </w:r>
      <w:r w:rsidR="00DC1428">
        <w:rPr>
          <w:rFonts w:ascii="Times New Roman" w:hAnsi="Times New Roman" w:cs="Times New Roman"/>
          <w:sz w:val="28"/>
          <w:szCs w:val="28"/>
        </w:rPr>
        <w:t xml:space="preserve">Кроме того, </w:t>
      </w:r>
      <w:r w:rsidR="00C82A45" w:rsidRPr="00B27076">
        <w:rPr>
          <w:rFonts w:ascii="Times New Roman" w:hAnsi="Times New Roman" w:cs="Times New Roman"/>
          <w:sz w:val="28"/>
          <w:szCs w:val="28"/>
        </w:rPr>
        <w:t>некоторые авторы правомерно отмечают</w:t>
      </w:r>
      <w:r w:rsidR="00C82A45">
        <w:rPr>
          <w:rFonts w:ascii="Times New Roman" w:hAnsi="Times New Roman" w:cs="Times New Roman"/>
          <w:sz w:val="28"/>
          <w:szCs w:val="28"/>
        </w:rPr>
        <w:t xml:space="preserve">, что в таком случае неясно, </w:t>
      </w:r>
      <w:r w:rsidR="001C622D">
        <w:rPr>
          <w:rFonts w:ascii="Times New Roman" w:hAnsi="Times New Roman" w:cs="Times New Roman"/>
          <w:sz w:val="28"/>
          <w:szCs w:val="28"/>
        </w:rPr>
        <w:br/>
      </w:r>
      <w:r w:rsidR="00C82A45">
        <w:rPr>
          <w:rFonts w:ascii="Times New Roman" w:hAnsi="Times New Roman" w:cs="Times New Roman"/>
          <w:sz w:val="28"/>
          <w:szCs w:val="28"/>
        </w:rPr>
        <w:t>что делать в ситуации, когда денежные средства на проведение такой пред</w:t>
      </w:r>
      <w:r w:rsidR="00B27076">
        <w:rPr>
          <w:rFonts w:ascii="Times New Roman" w:hAnsi="Times New Roman" w:cs="Times New Roman"/>
          <w:sz w:val="28"/>
          <w:szCs w:val="28"/>
        </w:rPr>
        <w:t xml:space="preserve">варительной оценки </w:t>
      </w:r>
      <w:r w:rsidR="00B27076" w:rsidRPr="00B27076">
        <w:rPr>
          <w:rFonts w:ascii="Times New Roman" w:hAnsi="Times New Roman" w:cs="Times New Roman"/>
          <w:sz w:val="28"/>
          <w:szCs w:val="28"/>
        </w:rPr>
        <w:t>отсутствуют</w:t>
      </w:r>
      <w:r w:rsidR="00C070FE" w:rsidRPr="00B27076">
        <w:rPr>
          <w:rStyle w:val="a6"/>
          <w:rFonts w:ascii="Times New Roman" w:hAnsi="Times New Roman" w:cs="Times New Roman"/>
          <w:szCs w:val="28"/>
        </w:rPr>
        <w:footnoteReference w:id="147"/>
      </w:r>
      <w:r w:rsidR="00C82A45" w:rsidRPr="00B27076">
        <w:rPr>
          <w:rFonts w:ascii="Times New Roman" w:hAnsi="Times New Roman" w:cs="Times New Roman"/>
          <w:sz w:val="28"/>
          <w:szCs w:val="28"/>
        </w:rPr>
        <w:t>.</w:t>
      </w:r>
    </w:p>
    <w:p w14:paraId="423EE32B" w14:textId="2C40148B" w:rsidR="00AC63F2" w:rsidRDefault="005724B2" w:rsidP="005E13EA">
      <w:pPr>
        <w:tabs>
          <w:tab w:val="left" w:pos="709"/>
        </w:tabs>
        <w:spacing w:line="360" w:lineRule="auto"/>
        <w:ind w:firstLine="720"/>
        <w:jc w:val="both"/>
        <w:rPr>
          <w:rFonts w:ascii="Times New Roman" w:hAnsi="Times New Roman" w:cs="Times New Roman"/>
          <w:sz w:val="28"/>
          <w:szCs w:val="28"/>
        </w:rPr>
      </w:pPr>
      <w:r w:rsidRPr="005724B2">
        <w:rPr>
          <w:rFonts w:ascii="Times New Roman" w:hAnsi="Times New Roman" w:cs="Times New Roman"/>
          <w:b/>
          <w:sz w:val="28"/>
          <w:szCs w:val="28"/>
        </w:rPr>
        <w:t>Цели доверительного управления.</w:t>
      </w:r>
      <w:r>
        <w:rPr>
          <w:rFonts w:ascii="Times New Roman" w:hAnsi="Times New Roman" w:cs="Times New Roman"/>
          <w:sz w:val="28"/>
          <w:szCs w:val="28"/>
        </w:rPr>
        <w:t xml:space="preserve"> Одним из изменений, обращающих</w:t>
      </w:r>
      <w:r w:rsidR="00B27076">
        <w:rPr>
          <w:rFonts w:ascii="Times New Roman" w:hAnsi="Times New Roman" w:cs="Times New Roman"/>
          <w:sz w:val="28"/>
          <w:szCs w:val="28"/>
        </w:rPr>
        <w:t xml:space="preserve"> на себя внимание, является определение цели заключения договора доверительного управление долей. Согласно п. 1 ст. 1171 </w:t>
      </w:r>
      <w:r w:rsidR="00B27076" w:rsidRPr="007E5DF0">
        <w:rPr>
          <w:rFonts w:ascii="Times New Roman" w:hAnsi="Times New Roman" w:cs="Times New Roman"/>
          <w:sz w:val="28"/>
          <w:szCs w:val="28"/>
        </w:rPr>
        <w:t xml:space="preserve">ГК РФ основная цель заключения договоров доверительного управления долей заключается </w:t>
      </w:r>
      <w:r w:rsidR="00B14465">
        <w:rPr>
          <w:rFonts w:ascii="Times New Roman" w:hAnsi="Times New Roman" w:cs="Times New Roman"/>
          <w:sz w:val="28"/>
          <w:szCs w:val="28"/>
        </w:rPr>
        <w:br/>
      </w:r>
      <w:r w:rsidR="00B27076" w:rsidRPr="007E5DF0">
        <w:rPr>
          <w:rFonts w:ascii="Times New Roman" w:hAnsi="Times New Roman" w:cs="Times New Roman"/>
          <w:sz w:val="28"/>
          <w:szCs w:val="28"/>
        </w:rPr>
        <w:t xml:space="preserve">в сохранении наследственного имущества, а не в извлечении выгоды учредителем </w:t>
      </w:r>
      <w:r w:rsidR="00B27076" w:rsidRPr="00394528">
        <w:rPr>
          <w:rFonts w:ascii="Times New Roman" w:hAnsi="Times New Roman" w:cs="Times New Roman"/>
          <w:sz w:val="28"/>
          <w:szCs w:val="28"/>
        </w:rPr>
        <w:t xml:space="preserve">доверительного управления или выгодоприобретателями. Указанная цель теперь будет прямо указана в п. 3 ст. 1173 ГК РФ. Данное изменение не вызывает возражений. Однако далее в том же пункте говорится </w:t>
      </w:r>
      <w:r w:rsidR="00B14465">
        <w:rPr>
          <w:rFonts w:ascii="Times New Roman" w:hAnsi="Times New Roman" w:cs="Times New Roman"/>
          <w:sz w:val="28"/>
          <w:szCs w:val="28"/>
        </w:rPr>
        <w:br/>
      </w:r>
      <w:r w:rsidR="00B27076" w:rsidRPr="00394528">
        <w:rPr>
          <w:rFonts w:ascii="Times New Roman" w:hAnsi="Times New Roman" w:cs="Times New Roman"/>
          <w:sz w:val="28"/>
          <w:szCs w:val="28"/>
        </w:rPr>
        <w:lastRenderedPageBreak/>
        <w:t>о том, что целью доверительного управления наследственным имуществом является увеличение его стоимости. Данная новелла является неоднозначной, поскольку такой</w:t>
      </w:r>
      <w:r w:rsidR="00B27076" w:rsidRPr="007B5CA0">
        <w:rPr>
          <w:rFonts w:ascii="Times New Roman" w:hAnsi="Times New Roman" w:cs="Times New Roman"/>
          <w:sz w:val="28"/>
          <w:szCs w:val="28"/>
        </w:rPr>
        <w:t xml:space="preserve"> </w:t>
      </w:r>
      <w:r w:rsidR="00B27076" w:rsidRPr="00B14465">
        <w:rPr>
          <w:rFonts w:ascii="Times New Roman" w:hAnsi="Times New Roman" w:cs="Times New Roman"/>
          <w:sz w:val="28"/>
          <w:szCs w:val="28"/>
        </w:rPr>
        <w:t>подход противоречит сущности доверительного управления</w:t>
      </w:r>
      <w:r w:rsidR="00EE7844" w:rsidRPr="00B14465">
        <w:rPr>
          <w:rFonts w:ascii="Times New Roman" w:hAnsi="Times New Roman" w:cs="Times New Roman"/>
          <w:sz w:val="28"/>
          <w:szCs w:val="28"/>
        </w:rPr>
        <w:t xml:space="preserve"> наследственным имуществом</w:t>
      </w:r>
      <w:r w:rsidR="00B27076" w:rsidRPr="00B14465">
        <w:rPr>
          <w:rFonts w:ascii="Times New Roman" w:hAnsi="Times New Roman" w:cs="Times New Roman"/>
          <w:sz w:val="28"/>
          <w:szCs w:val="28"/>
        </w:rPr>
        <w:t>. Кроме того</w:t>
      </w:r>
      <w:r w:rsidR="00B27076" w:rsidRPr="007B5CA0">
        <w:rPr>
          <w:rFonts w:ascii="Times New Roman" w:hAnsi="Times New Roman" w:cs="Times New Roman"/>
          <w:sz w:val="28"/>
          <w:szCs w:val="28"/>
        </w:rPr>
        <w:t xml:space="preserve">, представляется, что в таком случае доверительный управляющий должен иметь соответствующую обязанность </w:t>
      </w:r>
      <w:r w:rsidR="00B14465">
        <w:rPr>
          <w:rFonts w:ascii="Times New Roman" w:hAnsi="Times New Roman" w:cs="Times New Roman"/>
          <w:sz w:val="28"/>
          <w:szCs w:val="28"/>
        </w:rPr>
        <w:br/>
      </w:r>
      <w:r w:rsidR="00B27076" w:rsidRPr="007B5CA0">
        <w:rPr>
          <w:rFonts w:ascii="Times New Roman" w:hAnsi="Times New Roman" w:cs="Times New Roman"/>
          <w:sz w:val="28"/>
          <w:szCs w:val="28"/>
        </w:rPr>
        <w:t>по увеличению стоимости переданного ему имущества. Также должна недвусмысленно регулироваться его ответственность в случае, если указ</w:t>
      </w:r>
      <w:r w:rsidR="005E13EA">
        <w:rPr>
          <w:rFonts w:ascii="Times New Roman" w:hAnsi="Times New Roman" w:cs="Times New Roman"/>
          <w:sz w:val="28"/>
          <w:szCs w:val="28"/>
        </w:rPr>
        <w:t xml:space="preserve">анная цель не будет достигнута. </w:t>
      </w:r>
      <w:r w:rsidR="00B27076">
        <w:rPr>
          <w:rFonts w:ascii="Times New Roman" w:hAnsi="Times New Roman" w:cs="Times New Roman"/>
          <w:sz w:val="28"/>
          <w:szCs w:val="28"/>
        </w:rPr>
        <w:t>Вместе с тем, о</w:t>
      </w:r>
      <w:r w:rsidR="00F70D43">
        <w:rPr>
          <w:rFonts w:ascii="Times New Roman" w:hAnsi="Times New Roman" w:cs="Times New Roman"/>
          <w:sz w:val="28"/>
          <w:szCs w:val="28"/>
        </w:rPr>
        <w:t xml:space="preserve">чевидно, что анализируемое положение является весьма декларативным, поскольку </w:t>
      </w:r>
      <w:r w:rsidR="00F70D43" w:rsidRPr="00F70D43">
        <w:rPr>
          <w:rFonts w:ascii="Times New Roman" w:hAnsi="Times New Roman" w:cs="Times New Roman"/>
          <w:sz w:val="28"/>
          <w:szCs w:val="28"/>
        </w:rPr>
        <w:t xml:space="preserve">данная цель вовсе </w:t>
      </w:r>
      <w:r w:rsidR="00B14465">
        <w:rPr>
          <w:rFonts w:ascii="Times New Roman" w:hAnsi="Times New Roman" w:cs="Times New Roman"/>
          <w:sz w:val="28"/>
          <w:szCs w:val="28"/>
        </w:rPr>
        <w:br/>
      </w:r>
      <w:r w:rsidR="00F70D43" w:rsidRPr="00F70D43">
        <w:rPr>
          <w:rFonts w:ascii="Times New Roman" w:hAnsi="Times New Roman" w:cs="Times New Roman"/>
          <w:sz w:val="28"/>
          <w:szCs w:val="28"/>
        </w:rPr>
        <w:t>не обязательно будет ре</w:t>
      </w:r>
      <w:r w:rsidR="00F70D43">
        <w:rPr>
          <w:rFonts w:ascii="Times New Roman" w:hAnsi="Times New Roman" w:cs="Times New Roman"/>
          <w:sz w:val="28"/>
          <w:szCs w:val="28"/>
        </w:rPr>
        <w:t>ализована. Так, н</w:t>
      </w:r>
      <w:r w:rsidR="00AC63F2" w:rsidRPr="007E5DF0">
        <w:rPr>
          <w:rFonts w:ascii="Times New Roman" w:hAnsi="Times New Roman" w:cs="Times New Roman"/>
          <w:sz w:val="28"/>
          <w:szCs w:val="28"/>
        </w:rPr>
        <w:t xml:space="preserve">апример, </w:t>
      </w:r>
      <w:r w:rsidR="00F70D43">
        <w:rPr>
          <w:rFonts w:ascii="Times New Roman" w:hAnsi="Times New Roman" w:cs="Times New Roman"/>
          <w:sz w:val="28"/>
          <w:szCs w:val="28"/>
        </w:rPr>
        <w:t xml:space="preserve">в случае, если </w:t>
      </w:r>
      <w:r w:rsidR="00B14465">
        <w:rPr>
          <w:rFonts w:ascii="Times New Roman" w:hAnsi="Times New Roman" w:cs="Times New Roman"/>
          <w:sz w:val="28"/>
          <w:szCs w:val="28"/>
        </w:rPr>
        <w:br/>
      </w:r>
      <w:r w:rsidR="00F70D43">
        <w:rPr>
          <w:rFonts w:ascii="Times New Roman" w:hAnsi="Times New Roman" w:cs="Times New Roman"/>
          <w:sz w:val="28"/>
          <w:szCs w:val="28"/>
        </w:rPr>
        <w:t>в доверительное управление будет передано</w:t>
      </w:r>
      <w:r w:rsidR="00AC63F2" w:rsidRPr="007E5DF0">
        <w:rPr>
          <w:rFonts w:ascii="Times New Roman" w:hAnsi="Times New Roman" w:cs="Times New Roman"/>
          <w:sz w:val="28"/>
          <w:szCs w:val="28"/>
        </w:rPr>
        <w:t xml:space="preserve"> </w:t>
      </w:r>
      <w:r w:rsidR="00F70D43">
        <w:rPr>
          <w:rFonts w:ascii="Times New Roman" w:hAnsi="Times New Roman" w:cs="Times New Roman"/>
          <w:sz w:val="28"/>
          <w:szCs w:val="28"/>
        </w:rPr>
        <w:t>предприятие как имущественный комплекс,</w:t>
      </w:r>
      <w:r w:rsidR="00AC63F2" w:rsidRPr="007E5DF0">
        <w:rPr>
          <w:rFonts w:ascii="Times New Roman" w:hAnsi="Times New Roman" w:cs="Times New Roman"/>
          <w:sz w:val="28"/>
          <w:szCs w:val="28"/>
        </w:rPr>
        <w:t xml:space="preserve"> </w:t>
      </w:r>
      <w:r w:rsidR="00F70D43">
        <w:rPr>
          <w:rFonts w:ascii="Times New Roman" w:hAnsi="Times New Roman" w:cs="Times New Roman"/>
          <w:sz w:val="28"/>
          <w:szCs w:val="28"/>
        </w:rPr>
        <w:t xml:space="preserve">его деятельность может </w:t>
      </w:r>
      <w:r w:rsidR="00F80599">
        <w:rPr>
          <w:rFonts w:ascii="Times New Roman" w:hAnsi="Times New Roman" w:cs="Times New Roman"/>
          <w:sz w:val="28"/>
          <w:szCs w:val="28"/>
        </w:rPr>
        <w:t xml:space="preserve">и не </w:t>
      </w:r>
      <w:r w:rsidR="00F70D43">
        <w:rPr>
          <w:rFonts w:ascii="Times New Roman" w:hAnsi="Times New Roman" w:cs="Times New Roman"/>
          <w:sz w:val="28"/>
          <w:szCs w:val="28"/>
        </w:rPr>
        <w:t>оказаться прибыльной</w:t>
      </w:r>
      <w:r w:rsidR="00AC63F2" w:rsidRPr="007E5DF0">
        <w:rPr>
          <w:rFonts w:ascii="Times New Roman" w:hAnsi="Times New Roman" w:cs="Times New Roman"/>
          <w:sz w:val="28"/>
          <w:szCs w:val="28"/>
        </w:rPr>
        <w:t>.</w:t>
      </w:r>
    </w:p>
    <w:p w14:paraId="5FFF0022" w14:textId="3160E932" w:rsidR="005E13EA" w:rsidRPr="005E13EA" w:rsidRDefault="005724B2" w:rsidP="005E13EA">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Выгодоприобретатели</w:t>
      </w:r>
      <w:r w:rsidRPr="005724B2">
        <w:rPr>
          <w:rFonts w:ascii="Times New Roman" w:hAnsi="Times New Roman" w:cs="Times New Roman"/>
          <w:b/>
          <w:sz w:val="28"/>
          <w:szCs w:val="28"/>
        </w:rPr>
        <w:t>.</w:t>
      </w:r>
      <w:r>
        <w:rPr>
          <w:rFonts w:ascii="Times New Roman" w:hAnsi="Times New Roman" w:cs="Times New Roman"/>
          <w:sz w:val="28"/>
          <w:szCs w:val="28"/>
        </w:rPr>
        <w:t xml:space="preserve"> Интерес </w:t>
      </w:r>
      <w:r w:rsidR="005E13EA" w:rsidRPr="005E13EA">
        <w:rPr>
          <w:rFonts w:ascii="Times New Roman" w:hAnsi="Times New Roman" w:cs="Times New Roman"/>
          <w:sz w:val="28"/>
          <w:szCs w:val="28"/>
        </w:rPr>
        <w:t xml:space="preserve">представляет содержание договора </w:t>
      </w:r>
      <w:r w:rsidR="00B14465">
        <w:rPr>
          <w:rFonts w:ascii="Times New Roman" w:hAnsi="Times New Roman" w:cs="Times New Roman"/>
          <w:sz w:val="28"/>
          <w:szCs w:val="28"/>
        </w:rPr>
        <w:br/>
      </w:r>
      <w:r w:rsidR="005E13EA" w:rsidRPr="005E13EA">
        <w:rPr>
          <w:rFonts w:ascii="Times New Roman" w:hAnsi="Times New Roman" w:cs="Times New Roman"/>
          <w:sz w:val="28"/>
          <w:szCs w:val="28"/>
        </w:rPr>
        <w:t xml:space="preserve">с точки зрения необходимости указания выгодоприобретателей. По общему правилу в договоре доверительного управления имуществом указание выгодоприобретателя относится к существенным условиям (п. 3 ст. 1015 ГК РФ). Однако зачастую в момент учреждения доверительного управления невозможно установить всех наследников, в связи с чем, на практике возникал вопрос относительно того, что происходит с договором, если впоследствии будут обнаружены новые выгодоприобретатели. </w:t>
      </w:r>
      <w:r w:rsidR="005E13EA">
        <w:rPr>
          <w:rFonts w:ascii="Times New Roman" w:hAnsi="Times New Roman" w:cs="Times New Roman"/>
          <w:sz w:val="28"/>
          <w:szCs w:val="28"/>
        </w:rPr>
        <w:t xml:space="preserve">В связи с чем, </w:t>
      </w:r>
      <w:r w:rsidR="005E13EA" w:rsidRPr="005E13EA">
        <w:rPr>
          <w:rFonts w:ascii="Times New Roman" w:hAnsi="Times New Roman" w:cs="Times New Roman"/>
          <w:sz w:val="28"/>
          <w:szCs w:val="28"/>
        </w:rPr>
        <w:t>ВС РФ пояснил, что все вновь выявленные наследники должны быть указаны в договоре доверительного управления</w:t>
      </w:r>
      <w:r w:rsidR="005E13EA" w:rsidRPr="005E13EA">
        <w:rPr>
          <w:rFonts w:ascii="Times New Roman" w:hAnsi="Times New Roman" w:cs="Times New Roman"/>
          <w:sz w:val="28"/>
          <w:szCs w:val="28"/>
          <w:vertAlign w:val="superscript"/>
        </w:rPr>
        <w:footnoteReference w:id="148"/>
      </w:r>
      <w:r w:rsidR="005E13EA" w:rsidRPr="005E13EA">
        <w:rPr>
          <w:rFonts w:ascii="Times New Roman" w:hAnsi="Times New Roman" w:cs="Times New Roman"/>
          <w:sz w:val="28"/>
          <w:szCs w:val="28"/>
        </w:rPr>
        <w:t xml:space="preserve">. </w:t>
      </w:r>
    </w:p>
    <w:p w14:paraId="54B4F21D" w14:textId="0EDF06D3" w:rsidR="005E13EA" w:rsidRPr="003E6193" w:rsidRDefault="005E13EA" w:rsidP="005E13E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с</w:t>
      </w:r>
      <w:r w:rsidRPr="005E13EA">
        <w:rPr>
          <w:rFonts w:ascii="Times New Roman" w:hAnsi="Times New Roman" w:cs="Times New Roman"/>
          <w:sz w:val="28"/>
          <w:szCs w:val="28"/>
        </w:rPr>
        <w:t xml:space="preserve"> 1 сентября 2018 г. </w:t>
      </w:r>
      <w:r>
        <w:rPr>
          <w:rFonts w:ascii="Times New Roman" w:hAnsi="Times New Roman" w:cs="Times New Roman"/>
          <w:sz w:val="28"/>
          <w:szCs w:val="28"/>
        </w:rPr>
        <w:t xml:space="preserve">в </w:t>
      </w:r>
      <w:r w:rsidRPr="005E13EA">
        <w:rPr>
          <w:rFonts w:ascii="Times New Roman" w:hAnsi="Times New Roman" w:cs="Times New Roman"/>
          <w:sz w:val="28"/>
          <w:szCs w:val="28"/>
        </w:rPr>
        <w:t xml:space="preserve">п. 3 ст. 1173 ГК РФ прямо </w:t>
      </w:r>
      <w:r>
        <w:rPr>
          <w:rFonts w:ascii="Times New Roman" w:hAnsi="Times New Roman" w:cs="Times New Roman"/>
          <w:sz w:val="28"/>
          <w:szCs w:val="28"/>
        </w:rPr>
        <w:t xml:space="preserve">предусмотрено изъятие из общего правила и </w:t>
      </w:r>
      <w:r w:rsidRPr="005E13EA">
        <w:rPr>
          <w:rFonts w:ascii="Times New Roman" w:hAnsi="Times New Roman" w:cs="Times New Roman"/>
          <w:sz w:val="28"/>
          <w:szCs w:val="28"/>
        </w:rPr>
        <w:t xml:space="preserve">указано, что выгодоприобретатель по договору </w:t>
      </w:r>
      <w:r w:rsidR="00B14465">
        <w:rPr>
          <w:rFonts w:ascii="Times New Roman" w:hAnsi="Times New Roman" w:cs="Times New Roman"/>
          <w:sz w:val="28"/>
          <w:szCs w:val="28"/>
        </w:rPr>
        <w:br/>
      </w:r>
      <w:r w:rsidRPr="005E13EA">
        <w:rPr>
          <w:rFonts w:ascii="Times New Roman" w:hAnsi="Times New Roman" w:cs="Times New Roman"/>
          <w:sz w:val="28"/>
          <w:szCs w:val="28"/>
        </w:rPr>
        <w:t xml:space="preserve">не назначается, за исключением случая, если совершен завещательный отказ </w:t>
      </w:r>
      <w:r w:rsidR="00B14465">
        <w:rPr>
          <w:rFonts w:ascii="Times New Roman" w:hAnsi="Times New Roman" w:cs="Times New Roman"/>
          <w:sz w:val="28"/>
          <w:szCs w:val="28"/>
        </w:rPr>
        <w:br/>
      </w:r>
      <w:r w:rsidRPr="005E13EA">
        <w:rPr>
          <w:rFonts w:ascii="Times New Roman" w:hAnsi="Times New Roman" w:cs="Times New Roman"/>
          <w:sz w:val="28"/>
          <w:szCs w:val="28"/>
        </w:rPr>
        <w:t>в пользу определенного лица. В таком случае выгодоприобретателем назначается отказополучатель</w:t>
      </w:r>
      <w:r w:rsidRPr="005E13EA">
        <w:rPr>
          <w:rFonts w:ascii="Times New Roman" w:hAnsi="Times New Roman" w:cs="Times New Roman"/>
          <w:sz w:val="28"/>
          <w:szCs w:val="28"/>
          <w:vertAlign w:val="superscript"/>
        </w:rPr>
        <w:footnoteReference w:id="149"/>
      </w:r>
      <w:r w:rsidRPr="005E13EA">
        <w:rPr>
          <w:rFonts w:ascii="Times New Roman" w:hAnsi="Times New Roman" w:cs="Times New Roman"/>
          <w:sz w:val="28"/>
          <w:szCs w:val="28"/>
        </w:rPr>
        <w:t xml:space="preserve">. С одной стороны, законодатель стремился </w:t>
      </w:r>
      <w:r w:rsidRPr="005E13EA">
        <w:rPr>
          <w:rFonts w:ascii="Times New Roman" w:hAnsi="Times New Roman" w:cs="Times New Roman"/>
          <w:sz w:val="28"/>
          <w:szCs w:val="28"/>
        </w:rPr>
        <w:lastRenderedPageBreak/>
        <w:t xml:space="preserve">разрешить вышеизложенную проблему и отчасти с предложенным подходом можно согласиться, поскольку выгодоприобретателем </w:t>
      </w:r>
      <w:r>
        <w:rPr>
          <w:rFonts w:ascii="Times New Roman" w:hAnsi="Times New Roman" w:cs="Times New Roman"/>
          <w:sz w:val="28"/>
          <w:szCs w:val="28"/>
        </w:rPr>
        <w:t>является</w:t>
      </w:r>
      <w:r w:rsidRPr="005E13EA">
        <w:rPr>
          <w:rFonts w:ascii="Times New Roman" w:hAnsi="Times New Roman" w:cs="Times New Roman"/>
          <w:sz w:val="28"/>
          <w:szCs w:val="28"/>
        </w:rPr>
        <w:t xml:space="preserve"> лицо определенное или определимое</w:t>
      </w:r>
      <w:r w:rsidRPr="005E13EA">
        <w:rPr>
          <w:rFonts w:ascii="Times New Roman" w:hAnsi="Times New Roman" w:cs="Times New Roman"/>
          <w:sz w:val="28"/>
          <w:szCs w:val="28"/>
          <w:vertAlign w:val="superscript"/>
        </w:rPr>
        <w:footnoteReference w:id="150"/>
      </w:r>
      <w:r>
        <w:rPr>
          <w:rFonts w:ascii="Times New Roman" w:hAnsi="Times New Roman" w:cs="Times New Roman"/>
          <w:sz w:val="28"/>
          <w:szCs w:val="28"/>
        </w:rPr>
        <w:t xml:space="preserve">, соответственно, возможно </w:t>
      </w:r>
      <w:r w:rsidR="00B14465">
        <w:rPr>
          <w:rFonts w:ascii="Times New Roman" w:hAnsi="Times New Roman" w:cs="Times New Roman"/>
          <w:sz w:val="28"/>
          <w:szCs w:val="28"/>
        </w:rPr>
        <w:br/>
      </w:r>
      <w:r>
        <w:rPr>
          <w:rFonts w:ascii="Times New Roman" w:hAnsi="Times New Roman" w:cs="Times New Roman"/>
          <w:sz w:val="28"/>
          <w:szCs w:val="28"/>
        </w:rPr>
        <w:t>не предусматривать в договоре конкретный перечень выгодоприобретателей.</w:t>
      </w:r>
      <w:r w:rsidRPr="005E13EA">
        <w:rPr>
          <w:rFonts w:ascii="Times New Roman" w:hAnsi="Times New Roman" w:cs="Times New Roman"/>
          <w:sz w:val="28"/>
          <w:szCs w:val="28"/>
        </w:rPr>
        <w:t xml:space="preserve"> Однако с другой стороны, представляется странным </w:t>
      </w:r>
      <w:r>
        <w:rPr>
          <w:rFonts w:ascii="Times New Roman" w:hAnsi="Times New Roman" w:cs="Times New Roman"/>
          <w:sz w:val="28"/>
          <w:szCs w:val="28"/>
        </w:rPr>
        <w:t xml:space="preserve">прямое </w:t>
      </w:r>
      <w:r w:rsidRPr="005E13EA">
        <w:rPr>
          <w:rFonts w:ascii="Times New Roman" w:hAnsi="Times New Roman" w:cs="Times New Roman"/>
          <w:sz w:val="28"/>
          <w:szCs w:val="28"/>
        </w:rPr>
        <w:t xml:space="preserve">указание </w:t>
      </w:r>
      <w:r w:rsidR="00B14465">
        <w:rPr>
          <w:rFonts w:ascii="Times New Roman" w:hAnsi="Times New Roman" w:cs="Times New Roman"/>
          <w:sz w:val="28"/>
          <w:szCs w:val="28"/>
        </w:rPr>
        <w:br/>
      </w:r>
      <w:r w:rsidRPr="005E13EA">
        <w:rPr>
          <w:rFonts w:ascii="Times New Roman" w:hAnsi="Times New Roman" w:cs="Times New Roman"/>
          <w:sz w:val="28"/>
          <w:szCs w:val="28"/>
        </w:rPr>
        <w:t xml:space="preserve">на то, что отказополучатель является выгодоприобретателем. Как следует </w:t>
      </w:r>
      <w:r w:rsidR="00B14465">
        <w:rPr>
          <w:rFonts w:ascii="Times New Roman" w:hAnsi="Times New Roman" w:cs="Times New Roman"/>
          <w:sz w:val="28"/>
          <w:szCs w:val="28"/>
        </w:rPr>
        <w:br/>
      </w:r>
      <w:r w:rsidRPr="005E13EA">
        <w:rPr>
          <w:rFonts w:ascii="Times New Roman" w:hAnsi="Times New Roman" w:cs="Times New Roman"/>
          <w:sz w:val="28"/>
          <w:szCs w:val="28"/>
        </w:rPr>
        <w:t>из п. 8 ст</w:t>
      </w:r>
      <w:r>
        <w:rPr>
          <w:rFonts w:ascii="Times New Roman" w:hAnsi="Times New Roman" w:cs="Times New Roman"/>
          <w:sz w:val="28"/>
          <w:szCs w:val="28"/>
        </w:rPr>
        <w:t>. 1173 ГК РФ выгодоприобретателя</w:t>
      </w:r>
      <w:r w:rsidRPr="005E13EA">
        <w:rPr>
          <w:rFonts w:ascii="Times New Roman" w:hAnsi="Times New Roman" w:cs="Times New Roman"/>
          <w:sz w:val="28"/>
          <w:szCs w:val="28"/>
        </w:rPr>
        <w:t>м</w:t>
      </w:r>
      <w:r>
        <w:rPr>
          <w:rFonts w:ascii="Times New Roman" w:hAnsi="Times New Roman" w:cs="Times New Roman"/>
          <w:sz w:val="28"/>
          <w:szCs w:val="28"/>
        </w:rPr>
        <w:t>и</w:t>
      </w:r>
      <w:r w:rsidRPr="005E13EA">
        <w:rPr>
          <w:rFonts w:ascii="Times New Roman" w:hAnsi="Times New Roman" w:cs="Times New Roman"/>
          <w:sz w:val="28"/>
          <w:szCs w:val="28"/>
        </w:rPr>
        <w:t xml:space="preserve"> являются наследники. Вместе </w:t>
      </w:r>
      <w:r w:rsidR="00B14465">
        <w:rPr>
          <w:rFonts w:ascii="Times New Roman" w:hAnsi="Times New Roman" w:cs="Times New Roman"/>
          <w:sz w:val="28"/>
          <w:szCs w:val="28"/>
        </w:rPr>
        <w:br/>
      </w:r>
      <w:r w:rsidRPr="005E13EA">
        <w:rPr>
          <w:rFonts w:ascii="Times New Roman" w:hAnsi="Times New Roman" w:cs="Times New Roman"/>
          <w:sz w:val="28"/>
          <w:szCs w:val="28"/>
        </w:rPr>
        <w:t xml:space="preserve">с тем, отказополучатель – лицо, которое имеет право требовать исполнения определенной обязанности, возложенной завещателем на наследника </w:t>
      </w:r>
      <w:r w:rsidR="00B14465">
        <w:rPr>
          <w:rFonts w:ascii="Times New Roman" w:hAnsi="Times New Roman" w:cs="Times New Roman"/>
          <w:sz w:val="28"/>
          <w:szCs w:val="28"/>
        </w:rPr>
        <w:br/>
      </w:r>
      <w:r w:rsidRPr="005E13EA">
        <w:rPr>
          <w:rFonts w:ascii="Times New Roman" w:hAnsi="Times New Roman" w:cs="Times New Roman"/>
          <w:sz w:val="28"/>
          <w:szCs w:val="28"/>
        </w:rPr>
        <w:t>(п. 1 ст. 1137 ГК РФ), иными словами, он не является наследником</w:t>
      </w:r>
      <w:r w:rsidRPr="005E13EA">
        <w:rPr>
          <w:rFonts w:ascii="Times New Roman" w:hAnsi="Times New Roman" w:cs="Times New Roman"/>
          <w:sz w:val="28"/>
          <w:szCs w:val="28"/>
          <w:vertAlign w:val="superscript"/>
        </w:rPr>
        <w:footnoteReference w:id="151"/>
      </w:r>
      <w:r w:rsidRPr="005E13EA">
        <w:rPr>
          <w:rFonts w:ascii="Times New Roman" w:hAnsi="Times New Roman" w:cs="Times New Roman"/>
          <w:sz w:val="28"/>
          <w:szCs w:val="28"/>
        </w:rPr>
        <w:t xml:space="preserve">. В связи </w:t>
      </w:r>
      <w:r w:rsidR="00B14465">
        <w:rPr>
          <w:rFonts w:ascii="Times New Roman" w:hAnsi="Times New Roman" w:cs="Times New Roman"/>
          <w:sz w:val="28"/>
          <w:szCs w:val="28"/>
        </w:rPr>
        <w:br/>
      </w:r>
      <w:r w:rsidRPr="005E13EA">
        <w:rPr>
          <w:rFonts w:ascii="Times New Roman" w:hAnsi="Times New Roman" w:cs="Times New Roman"/>
          <w:sz w:val="28"/>
          <w:szCs w:val="28"/>
        </w:rPr>
        <w:t xml:space="preserve">с чем, новая редакция анализируемого </w:t>
      </w:r>
      <w:r w:rsidRPr="003E6193">
        <w:rPr>
          <w:rFonts w:ascii="Times New Roman" w:hAnsi="Times New Roman" w:cs="Times New Roman"/>
          <w:sz w:val="28"/>
          <w:szCs w:val="28"/>
        </w:rPr>
        <w:t xml:space="preserve">пункта представляется весьма спорной </w:t>
      </w:r>
      <w:r w:rsidR="00B14465">
        <w:rPr>
          <w:rFonts w:ascii="Times New Roman" w:hAnsi="Times New Roman" w:cs="Times New Roman"/>
          <w:sz w:val="28"/>
          <w:szCs w:val="28"/>
        </w:rPr>
        <w:br/>
      </w:r>
      <w:r w:rsidRPr="003E6193">
        <w:rPr>
          <w:rFonts w:ascii="Times New Roman" w:hAnsi="Times New Roman" w:cs="Times New Roman"/>
          <w:sz w:val="28"/>
          <w:szCs w:val="28"/>
        </w:rPr>
        <w:t xml:space="preserve">и нуждается в изменении. </w:t>
      </w:r>
    </w:p>
    <w:p w14:paraId="2154CAE0" w14:textId="04B3110F" w:rsidR="00AC63F2" w:rsidRPr="00B27076" w:rsidRDefault="005724B2" w:rsidP="003E6193">
      <w:pPr>
        <w:spacing w:line="360" w:lineRule="auto"/>
        <w:ind w:firstLine="708"/>
        <w:jc w:val="both"/>
        <w:rPr>
          <w:rFonts w:ascii="Times New Roman" w:hAnsi="Times New Roman" w:cs="Times New Roman"/>
          <w:color w:val="FF0000"/>
          <w:sz w:val="28"/>
          <w:szCs w:val="28"/>
        </w:rPr>
      </w:pPr>
      <w:r>
        <w:rPr>
          <w:rFonts w:ascii="Times New Roman" w:hAnsi="Times New Roman" w:cs="Times New Roman"/>
          <w:b/>
          <w:sz w:val="28"/>
          <w:szCs w:val="28"/>
        </w:rPr>
        <w:t>Ответственность по долгам наследодателя</w:t>
      </w:r>
      <w:r w:rsidRPr="005724B2">
        <w:rPr>
          <w:rFonts w:ascii="Times New Roman" w:hAnsi="Times New Roman" w:cs="Times New Roman"/>
          <w:b/>
          <w:sz w:val="28"/>
          <w:szCs w:val="28"/>
        </w:rPr>
        <w:t>.</w:t>
      </w:r>
      <w:r>
        <w:rPr>
          <w:rFonts w:ascii="Times New Roman" w:hAnsi="Times New Roman" w:cs="Times New Roman"/>
          <w:sz w:val="28"/>
          <w:szCs w:val="28"/>
        </w:rPr>
        <w:t xml:space="preserve"> </w:t>
      </w:r>
      <w:r w:rsidR="00774D9A" w:rsidRPr="003E6193">
        <w:rPr>
          <w:rFonts w:ascii="Times New Roman" w:hAnsi="Times New Roman" w:cs="Times New Roman"/>
          <w:sz w:val="28"/>
          <w:szCs w:val="28"/>
        </w:rPr>
        <w:t xml:space="preserve">Другим </w:t>
      </w:r>
      <w:r w:rsidR="00AC63F2" w:rsidRPr="003E6193">
        <w:rPr>
          <w:rFonts w:ascii="Times New Roman" w:hAnsi="Times New Roman" w:cs="Times New Roman"/>
          <w:sz w:val="28"/>
          <w:szCs w:val="28"/>
        </w:rPr>
        <w:t xml:space="preserve">важным нововведением является </w:t>
      </w:r>
      <w:r w:rsidR="00774D9A" w:rsidRPr="003E6193">
        <w:rPr>
          <w:rFonts w:ascii="Times New Roman" w:hAnsi="Times New Roman" w:cs="Times New Roman"/>
          <w:sz w:val="28"/>
          <w:szCs w:val="28"/>
        </w:rPr>
        <w:t xml:space="preserve">правило, закрепленное в абз. 3 п. 3 ст. 1173 ГК РФ, согласно которому </w:t>
      </w:r>
      <w:r w:rsidR="00AC63F2" w:rsidRPr="003E6193">
        <w:rPr>
          <w:rFonts w:ascii="Times New Roman" w:hAnsi="Times New Roman" w:cs="Times New Roman"/>
          <w:sz w:val="28"/>
          <w:szCs w:val="28"/>
        </w:rPr>
        <w:t xml:space="preserve">доверительный управляющий </w:t>
      </w:r>
      <w:r w:rsidR="00774D9A" w:rsidRPr="003E6193">
        <w:rPr>
          <w:rFonts w:ascii="Times New Roman" w:hAnsi="Times New Roman" w:cs="Times New Roman"/>
          <w:sz w:val="28"/>
          <w:szCs w:val="28"/>
        </w:rPr>
        <w:t xml:space="preserve">по общему правилу </w:t>
      </w:r>
      <w:r w:rsidR="00AC63F2" w:rsidRPr="003E6193">
        <w:rPr>
          <w:rFonts w:ascii="Times New Roman" w:hAnsi="Times New Roman" w:cs="Times New Roman"/>
          <w:sz w:val="28"/>
          <w:szCs w:val="28"/>
        </w:rPr>
        <w:t xml:space="preserve">не вправе исполнять обязательства наследодателя за счет переданного ему </w:t>
      </w:r>
      <w:r w:rsidR="001C622D">
        <w:rPr>
          <w:rFonts w:ascii="Times New Roman" w:hAnsi="Times New Roman" w:cs="Times New Roman"/>
          <w:sz w:val="28"/>
          <w:szCs w:val="28"/>
        </w:rPr>
        <w:br/>
      </w:r>
      <w:r w:rsidR="00AC63F2" w:rsidRPr="003E6193">
        <w:rPr>
          <w:rFonts w:ascii="Times New Roman" w:hAnsi="Times New Roman" w:cs="Times New Roman"/>
          <w:sz w:val="28"/>
          <w:szCs w:val="28"/>
        </w:rPr>
        <w:t>в доверительное управление имущества до выдачи одному из наследников свидетельства</w:t>
      </w:r>
      <w:r w:rsidR="00774D9A" w:rsidRPr="003E6193">
        <w:rPr>
          <w:rFonts w:ascii="Times New Roman" w:hAnsi="Times New Roman" w:cs="Times New Roman"/>
          <w:sz w:val="28"/>
          <w:szCs w:val="28"/>
        </w:rPr>
        <w:t xml:space="preserve"> о праве на нас</w:t>
      </w:r>
      <w:r w:rsidR="00F7319B" w:rsidRPr="003E6193">
        <w:rPr>
          <w:rFonts w:ascii="Times New Roman" w:hAnsi="Times New Roman" w:cs="Times New Roman"/>
          <w:sz w:val="28"/>
          <w:szCs w:val="28"/>
        </w:rPr>
        <w:t xml:space="preserve">ледство. Исключения </w:t>
      </w:r>
      <w:r w:rsidR="003E6193" w:rsidRPr="003E6193">
        <w:rPr>
          <w:rFonts w:ascii="Times New Roman" w:hAnsi="Times New Roman" w:cs="Times New Roman"/>
          <w:sz w:val="28"/>
          <w:szCs w:val="28"/>
        </w:rPr>
        <w:t xml:space="preserve">из изложенного правила </w:t>
      </w:r>
      <w:r w:rsidR="00F7319B" w:rsidRPr="003E6193">
        <w:rPr>
          <w:rFonts w:ascii="Times New Roman" w:hAnsi="Times New Roman" w:cs="Times New Roman"/>
          <w:sz w:val="28"/>
          <w:szCs w:val="28"/>
        </w:rPr>
        <w:t>составляют</w:t>
      </w:r>
      <w:r w:rsidR="00774D9A" w:rsidRPr="003E6193">
        <w:rPr>
          <w:rFonts w:ascii="Times New Roman" w:hAnsi="Times New Roman" w:cs="Times New Roman"/>
          <w:sz w:val="28"/>
          <w:szCs w:val="28"/>
        </w:rPr>
        <w:t xml:space="preserve"> случаи, </w:t>
      </w:r>
      <w:r w:rsidR="003E6193" w:rsidRPr="003E6193">
        <w:rPr>
          <w:rFonts w:ascii="Times New Roman" w:hAnsi="Times New Roman" w:cs="Times New Roman"/>
          <w:sz w:val="28"/>
          <w:szCs w:val="28"/>
        </w:rPr>
        <w:t>при которых</w:t>
      </w:r>
      <w:r w:rsidR="00AC63F2" w:rsidRPr="003E6193">
        <w:rPr>
          <w:rFonts w:ascii="Times New Roman" w:hAnsi="Times New Roman" w:cs="Times New Roman"/>
          <w:sz w:val="28"/>
          <w:szCs w:val="28"/>
        </w:rPr>
        <w:t xml:space="preserve"> договором доверительного управления или завещанием предусмотрена обязанность доверительного управляющего возместить за счет переданного в доверительное управление имущества расходы, указанные в ст. 1174 ГК (п. 3 ст. 1173 ГК). </w:t>
      </w:r>
    </w:p>
    <w:p w14:paraId="0374F79F" w14:textId="3AF77589" w:rsidR="003E6193" w:rsidRDefault="003E6193" w:rsidP="003E6193">
      <w:pPr>
        <w:spacing w:line="360" w:lineRule="auto"/>
        <w:ind w:firstLine="708"/>
        <w:jc w:val="both"/>
        <w:rPr>
          <w:rFonts w:ascii="Times New Roman" w:hAnsi="Times New Roman" w:cs="Times New Roman"/>
          <w:sz w:val="28"/>
          <w:szCs w:val="28"/>
        </w:rPr>
      </w:pPr>
      <w:r w:rsidRPr="003E6193">
        <w:rPr>
          <w:rFonts w:ascii="Times New Roman" w:hAnsi="Times New Roman" w:cs="Times New Roman"/>
          <w:sz w:val="28"/>
          <w:szCs w:val="28"/>
        </w:rPr>
        <w:t xml:space="preserve">В данном случае речь идет только </w:t>
      </w:r>
      <w:r>
        <w:rPr>
          <w:rFonts w:ascii="Times New Roman" w:hAnsi="Times New Roman" w:cs="Times New Roman"/>
          <w:sz w:val="28"/>
          <w:szCs w:val="28"/>
        </w:rPr>
        <w:t>о необходимых расходах:</w:t>
      </w:r>
      <w:r w:rsidRPr="003E6193">
        <w:rPr>
          <w:rFonts w:ascii="Times New Roman" w:hAnsi="Times New Roman" w:cs="Times New Roman"/>
          <w:sz w:val="28"/>
          <w:szCs w:val="28"/>
        </w:rPr>
        <w:t xml:space="preserve"> вызванных предсмертной болезнью наследодателя, на достойные похороны, включая расходы на оплату места погребения, на охрану наследства и управление </w:t>
      </w:r>
      <w:r w:rsidR="001C622D">
        <w:rPr>
          <w:rFonts w:ascii="Times New Roman" w:hAnsi="Times New Roman" w:cs="Times New Roman"/>
          <w:sz w:val="28"/>
          <w:szCs w:val="28"/>
        </w:rPr>
        <w:br/>
      </w:r>
      <w:r w:rsidRPr="003E6193">
        <w:rPr>
          <w:rFonts w:ascii="Times New Roman" w:hAnsi="Times New Roman" w:cs="Times New Roman"/>
          <w:sz w:val="28"/>
          <w:szCs w:val="28"/>
        </w:rPr>
        <w:t xml:space="preserve">им, а также расходы, связанные с исполнением завещания. Такие расходы возмещаются до уплаты долгов кредиторам наследодателя и в пределах </w:t>
      </w:r>
      <w:r w:rsidRPr="003E6193">
        <w:rPr>
          <w:rFonts w:ascii="Times New Roman" w:hAnsi="Times New Roman" w:cs="Times New Roman"/>
          <w:sz w:val="28"/>
          <w:szCs w:val="28"/>
        </w:rPr>
        <w:lastRenderedPageBreak/>
        <w:t xml:space="preserve">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во вторую - расходы на охрану наследства </w:t>
      </w:r>
      <w:r w:rsidR="00B14465">
        <w:rPr>
          <w:rFonts w:ascii="Times New Roman" w:hAnsi="Times New Roman" w:cs="Times New Roman"/>
          <w:sz w:val="28"/>
          <w:szCs w:val="28"/>
        </w:rPr>
        <w:br/>
      </w:r>
      <w:r w:rsidRPr="003E6193">
        <w:rPr>
          <w:rFonts w:ascii="Times New Roman" w:hAnsi="Times New Roman" w:cs="Times New Roman"/>
          <w:sz w:val="28"/>
          <w:szCs w:val="28"/>
        </w:rPr>
        <w:t xml:space="preserve">и управление им и в третью - расходы, связанные с исполнением завещания. </w:t>
      </w:r>
    </w:p>
    <w:p w14:paraId="7225E728" w14:textId="1F3E1D64" w:rsidR="00AC63F2" w:rsidRPr="00DE050D" w:rsidRDefault="00AC63F2" w:rsidP="003E6193">
      <w:pPr>
        <w:spacing w:line="360" w:lineRule="auto"/>
        <w:ind w:firstLine="708"/>
        <w:jc w:val="both"/>
        <w:rPr>
          <w:rFonts w:ascii="Times New Roman" w:hAnsi="Times New Roman" w:cs="Times New Roman"/>
          <w:sz w:val="28"/>
          <w:szCs w:val="28"/>
        </w:rPr>
      </w:pPr>
      <w:r w:rsidRPr="003E6193">
        <w:rPr>
          <w:rFonts w:ascii="Times New Roman" w:hAnsi="Times New Roman" w:cs="Times New Roman"/>
          <w:sz w:val="28"/>
          <w:szCs w:val="28"/>
        </w:rPr>
        <w:t xml:space="preserve">Таким образом, возможности управляющего по </w:t>
      </w:r>
      <w:r w:rsidR="003E6193" w:rsidRPr="003E6193">
        <w:rPr>
          <w:rFonts w:ascii="Times New Roman" w:hAnsi="Times New Roman" w:cs="Times New Roman"/>
          <w:sz w:val="28"/>
          <w:szCs w:val="28"/>
        </w:rPr>
        <w:t>исполнению</w:t>
      </w:r>
      <w:r w:rsidRPr="003E6193">
        <w:rPr>
          <w:rFonts w:ascii="Times New Roman" w:hAnsi="Times New Roman" w:cs="Times New Roman"/>
          <w:sz w:val="28"/>
          <w:szCs w:val="28"/>
        </w:rPr>
        <w:t xml:space="preserve"> обязательств </w:t>
      </w:r>
      <w:r w:rsidR="003E6193" w:rsidRPr="003E6193">
        <w:rPr>
          <w:rFonts w:ascii="Times New Roman" w:hAnsi="Times New Roman" w:cs="Times New Roman"/>
          <w:sz w:val="28"/>
          <w:szCs w:val="28"/>
        </w:rPr>
        <w:t xml:space="preserve">наследодателя </w:t>
      </w:r>
      <w:r w:rsidRPr="003E6193">
        <w:rPr>
          <w:rFonts w:ascii="Times New Roman" w:hAnsi="Times New Roman" w:cs="Times New Roman"/>
          <w:sz w:val="28"/>
          <w:szCs w:val="28"/>
        </w:rPr>
        <w:t>ограничиваются указанными случаями</w:t>
      </w:r>
      <w:r w:rsidRPr="00200E9B">
        <w:rPr>
          <w:rFonts w:ascii="Times New Roman" w:hAnsi="Times New Roman" w:cs="Times New Roman"/>
          <w:sz w:val="28"/>
          <w:szCs w:val="28"/>
        </w:rPr>
        <w:t xml:space="preserve">. </w:t>
      </w:r>
      <w:r w:rsidR="00200E9B" w:rsidRPr="00200E9B">
        <w:rPr>
          <w:rFonts w:ascii="Times New Roman" w:hAnsi="Times New Roman" w:cs="Times New Roman"/>
          <w:sz w:val="28"/>
          <w:szCs w:val="28"/>
        </w:rPr>
        <w:t xml:space="preserve">Иными словами, управляющий имеет возможность только принимать требования кредиторов, </w:t>
      </w:r>
      <w:r w:rsidR="00B14465">
        <w:rPr>
          <w:rFonts w:ascii="Times New Roman" w:hAnsi="Times New Roman" w:cs="Times New Roman"/>
          <w:sz w:val="28"/>
          <w:szCs w:val="28"/>
        </w:rPr>
        <w:br/>
      </w:r>
      <w:r w:rsidR="00200E9B" w:rsidRPr="00200E9B">
        <w:rPr>
          <w:rFonts w:ascii="Times New Roman" w:hAnsi="Times New Roman" w:cs="Times New Roman"/>
          <w:sz w:val="28"/>
          <w:szCs w:val="28"/>
        </w:rPr>
        <w:t xml:space="preserve">а обязанность по их исполнению будет возложена уже на правопреемников </w:t>
      </w:r>
      <w:r w:rsidR="00B14465">
        <w:rPr>
          <w:rFonts w:ascii="Times New Roman" w:hAnsi="Times New Roman" w:cs="Times New Roman"/>
          <w:sz w:val="28"/>
          <w:szCs w:val="28"/>
        </w:rPr>
        <w:br/>
      </w:r>
      <w:r w:rsidR="00200E9B" w:rsidRPr="00200E9B">
        <w:rPr>
          <w:rFonts w:ascii="Times New Roman" w:hAnsi="Times New Roman" w:cs="Times New Roman"/>
          <w:sz w:val="28"/>
          <w:szCs w:val="28"/>
        </w:rPr>
        <w:t xml:space="preserve">в пределах перешедшей к ним части наследства. </w:t>
      </w:r>
      <w:r w:rsidR="003E6193" w:rsidRPr="00200E9B">
        <w:rPr>
          <w:rFonts w:ascii="Times New Roman" w:hAnsi="Times New Roman" w:cs="Times New Roman"/>
          <w:sz w:val="28"/>
          <w:szCs w:val="28"/>
        </w:rPr>
        <w:t>Представляется</w:t>
      </w:r>
      <w:r w:rsidR="003E6193">
        <w:rPr>
          <w:rFonts w:ascii="Times New Roman" w:hAnsi="Times New Roman" w:cs="Times New Roman"/>
          <w:sz w:val="28"/>
          <w:szCs w:val="28"/>
        </w:rPr>
        <w:t>, что</w:t>
      </w:r>
      <w:r w:rsidR="003E6193" w:rsidRPr="003E6193">
        <w:rPr>
          <w:rFonts w:ascii="Times New Roman" w:hAnsi="Times New Roman" w:cs="Times New Roman"/>
          <w:sz w:val="28"/>
          <w:szCs w:val="28"/>
        </w:rPr>
        <w:t xml:space="preserve"> возможность не исполнять обязательства наследодателя за счет имущества</w:t>
      </w:r>
      <w:r w:rsidR="003E6193">
        <w:rPr>
          <w:rFonts w:ascii="Times New Roman" w:hAnsi="Times New Roman" w:cs="Times New Roman"/>
          <w:sz w:val="28"/>
          <w:szCs w:val="28"/>
        </w:rPr>
        <w:t>,</w:t>
      </w:r>
      <w:r w:rsidR="003E6193" w:rsidRPr="003E6193">
        <w:rPr>
          <w:rFonts w:ascii="Times New Roman" w:hAnsi="Times New Roman" w:cs="Times New Roman"/>
          <w:sz w:val="28"/>
          <w:szCs w:val="28"/>
        </w:rPr>
        <w:t xml:space="preserve"> </w:t>
      </w:r>
      <w:r w:rsidR="003E6193">
        <w:rPr>
          <w:rFonts w:ascii="Times New Roman" w:hAnsi="Times New Roman" w:cs="Times New Roman"/>
          <w:sz w:val="28"/>
          <w:szCs w:val="28"/>
        </w:rPr>
        <w:t xml:space="preserve">переданного </w:t>
      </w:r>
      <w:r w:rsidR="003E6193" w:rsidRPr="003E6193">
        <w:rPr>
          <w:rFonts w:ascii="Times New Roman" w:hAnsi="Times New Roman" w:cs="Times New Roman"/>
          <w:sz w:val="28"/>
          <w:szCs w:val="28"/>
        </w:rPr>
        <w:t xml:space="preserve">в доверительное управление до </w:t>
      </w:r>
      <w:r w:rsidR="003E6193" w:rsidRPr="00DE050D">
        <w:rPr>
          <w:rFonts w:ascii="Times New Roman" w:hAnsi="Times New Roman" w:cs="Times New Roman"/>
          <w:sz w:val="28"/>
          <w:szCs w:val="28"/>
        </w:rPr>
        <w:t>выдачи одному из наследников свидетельства о праве на наследство может нарушать</w:t>
      </w:r>
      <w:r w:rsidR="005C5B42" w:rsidRPr="00DE050D">
        <w:rPr>
          <w:rFonts w:ascii="Times New Roman" w:hAnsi="Times New Roman" w:cs="Times New Roman"/>
          <w:sz w:val="28"/>
          <w:szCs w:val="28"/>
        </w:rPr>
        <w:t xml:space="preserve"> права кредиторов наследодателя, поскольку у последних могут возникнуть убытки, связанные </w:t>
      </w:r>
      <w:r w:rsidR="00B14465">
        <w:rPr>
          <w:rFonts w:ascii="Times New Roman" w:hAnsi="Times New Roman" w:cs="Times New Roman"/>
          <w:sz w:val="28"/>
          <w:szCs w:val="28"/>
        </w:rPr>
        <w:br/>
      </w:r>
      <w:r w:rsidR="005C5B42" w:rsidRPr="00DE050D">
        <w:rPr>
          <w:rFonts w:ascii="Times New Roman" w:hAnsi="Times New Roman" w:cs="Times New Roman"/>
          <w:sz w:val="28"/>
          <w:szCs w:val="28"/>
        </w:rPr>
        <w:t>с несвоевременным исполнением обязательства, принятого на себя</w:t>
      </w:r>
      <w:r w:rsidR="007051F7" w:rsidRPr="00DE050D">
        <w:rPr>
          <w:rFonts w:ascii="Times New Roman" w:hAnsi="Times New Roman" w:cs="Times New Roman"/>
          <w:sz w:val="28"/>
          <w:szCs w:val="28"/>
        </w:rPr>
        <w:t xml:space="preserve"> наследодателем. При этом </w:t>
      </w:r>
      <w:r w:rsidR="00586181" w:rsidRPr="00DE050D">
        <w:rPr>
          <w:rFonts w:ascii="Times New Roman" w:hAnsi="Times New Roman" w:cs="Times New Roman"/>
          <w:sz w:val="28"/>
          <w:szCs w:val="28"/>
        </w:rPr>
        <w:t>возмещение</w:t>
      </w:r>
      <w:r w:rsidR="007051F7" w:rsidRPr="00DE050D">
        <w:rPr>
          <w:rFonts w:ascii="Times New Roman" w:hAnsi="Times New Roman" w:cs="Times New Roman"/>
          <w:sz w:val="28"/>
          <w:szCs w:val="28"/>
        </w:rPr>
        <w:t xml:space="preserve"> </w:t>
      </w:r>
      <w:r w:rsidR="00586181" w:rsidRPr="00DE050D">
        <w:rPr>
          <w:rFonts w:ascii="Times New Roman" w:hAnsi="Times New Roman" w:cs="Times New Roman"/>
          <w:sz w:val="28"/>
          <w:szCs w:val="28"/>
        </w:rPr>
        <w:t>таких</w:t>
      </w:r>
      <w:r w:rsidR="007051F7" w:rsidRPr="00DE050D">
        <w:rPr>
          <w:rFonts w:ascii="Times New Roman" w:hAnsi="Times New Roman" w:cs="Times New Roman"/>
          <w:sz w:val="28"/>
          <w:szCs w:val="28"/>
        </w:rPr>
        <w:t xml:space="preserve"> убытк</w:t>
      </w:r>
      <w:r w:rsidR="00D436BA">
        <w:rPr>
          <w:rFonts w:ascii="Times New Roman" w:hAnsi="Times New Roman" w:cs="Times New Roman"/>
          <w:sz w:val="28"/>
          <w:szCs w:val="28"/>
        </w:rPr>
        <w:t>ов</w:t>
      </w:r>
      <w:r w:rsidR="007051F7" w:rsidRPr="00DE050D">
        <w:rPr>
          <w:rFonts w:ascii="Times New Roman" w:hAnsi="Times New Roman" w:cs="Times New Roman"/>
          <w:sz w:val="28"/>
          <w:szCs w:val="28"/>
        </w:rPr>
        <w:t xml:space="preserve"> </w:t>
      </w:r>
      <w:r w:rsidR="00586181" w:rsidRPr="00DE050D">
        <w:rPr>
          <w:rFonts w:ascii="Times New Roman" w:hAnsi="Times New Roman" w:cs="Times New Roman"/>
          <w:sz w:val="28"/>
          <w:szCs w:val="28"/>
        </w:rPr>
        <w:t xml:space="preserve">для </w:t>
      </w:r>
      <w:r w:rsidR="007051F7" w:rsidRPr="00DE050D">
        <w:rPr>
          <w:rFonts w:ascii="Times New Roman" w:hAnsi="Times New Roman" w:cs="Times New Roman"/>
          <w:sz w:val="28"/>
          <w:szCs w:val="28"/>
        </w:rPr>
        <w:t>кредитор</w:t>
      </w:r>
      <w:r w:rsidR="00586181" w:rsidRPr="00DE050D">
        <w:rPr>
          <w:rFonts w:ascii="Times New Roman" w:hAnsi="Times New Roman" w:cs="Times New Roman"/>
          <w:sz w:val="28"/>
          <w:szCs w:val="28"/>
        </w:rPr>
        <w:t>а представляется затруднительным</w:t>
      </w:r>
      <w:r w:rsidR="007051F7" w:rsidRPr="00DE050D">
        <w:rPr>
          <w:rFonts w:ascii="Times New Roman" w:hAnsi="Times New Roman" w:cs="Times New Roman"/>
          <w:sz w:val="28"/>
          <w:szCs w:val="28"/>
        </w:rPr>
        <w:t xml:space="preserve"> ввиду отсутствия такого условия для взыскания убытков как </w:t>
      </w:r>
      <w:r w:rsidR="00DE050D" w:rsidRPr="00DE050D">
        <w:rPr>
          <w:rFonts w:ascii="Times New Roman" w:hAnsi="Times New Roman" w:cs="Times New Roman"/>
          <w:sz w:val="28"/>
          <w:szCs w:val="28"/>
        </w:rPr>
        <w:t>противоправность поведения ответчика</w:t>
      </w:r>
      <w:r w:rsidR="00CB42A7" w:rsidRPr="00DE050D">
        <w:rPr>
          <w:rFonts w:ascii="Times New Roman" w:hAnsi="Times New Roman" w:cs="Times New Roman"/>
          <w:sz w:val="28"/>
          <w:szCs w:val="28"/>
        </w:rPr>
        <w:t xml:space="preserve">. </w:t>
      </w:r>
    </w:p>
    <w:p w14:paraId="3F149BE1" w14:textId="0EA0B207" w:rsidR="008C7C81" w:rsidRPr="008C7C81" w:rsidRDefault="008C7C81" w:rsidP="003E6193">
      <w:pPr>
        <w:spacing w:line="360" w:lineRule="auto"/>
        <w:ind w:firstLine="708"/>
        <w:jc w:val="both"/>
        <w:rPr>
          <w:rFonts w:ascii="Times New Roman" w:hAnsi="Times New Roman" w:cs="Times New Roman"/>
          <w:sz w:val="28"/>
          <w:szCs w:val="28"/>
        </w:rPr>
      </w:pPr>
      <w:r w:rsidRPr="008C7C81">
        <w:rPr>
          <w:rFonts w:ascii="Times New Roman" w:hAnsi="Times New Roman" w:cs="Times New Roman"/>
          <w:sz w:val="28"/>
          <w:szCs w:val="28"/>
        </w:rPr>
        <w:t>Кроме того, вызывает сомнения уместность использования словосочетания «обязательства наследодателя», поскольку</w:t>
      </w:r>
      <w:r w:rsidR="000C783A">
        <w:rPr>
          <w:rFonts w:ascii="Times New Roman" w:hAnsi="Times New Roman" w:cs="Times New Roman"/>
          <w:sz w:val="28"/>
          <w:szCs w:val="28"/>
        </w:rPr>
        <w:t xml:space="preserve"> в силу такого юридического факта, как смерть,</w:t>
      </w:r>
      <w:r w:rsidRPr="008C7C81">
        <w:rPr>
          <w:rFonts w:ascii="Times New Roman" w:hAnsi="Times New Roman" w:cs="Times New Roman"/>
          <w:sz w:val="28"/>
          <w:szCs w:val="28"/>
        </w:rPr>
        <w:t xml:space="preserve"> </w:t>
      </w:r>
      <w:r w:rsidR="000C783A">
        <w:rPr>
          <w:rFonts w:ascii="Times New Roman" w:hAnsi="Times New Roman" w:cs="Times New Roman"/>
          <w:sz w:val="28"/>
          <w:szCs w:val="28"/>
        </w:rPr>
        <w:t>наследодатель перестает выступать в качестве субъекта правоотношения: его</w:t>
      </w:r>
      <w:r w:rsidR="008B03F2">
        <w:rPr>
          <w:rFonts w:ascii="Times New Roman" w:hAnsi="Times New Roman" w:cs="Times New Roman"/>
          <w:sz w:val="28"/>
          <w:szCs w:val="28"/>
        </w:rPr>
        <w:t xml:space="preserve"> обязательства </w:t>
      </w:r>
      <w:r w:rsidR="00541DE3">
        <w:rPr>
          <w:rFonts w:ascii="Times New Roman" w:hAnsi="Times New Roman" w:cs="Times New Roman"/>
          <w:sz w:val="28"/>
          <w:szCs w:val="28"/>
        </w:rPr>
        <w:t xml:space="preserve">либо </w:t>
      </w:r>
      <w:r w:rsidR="008B03F2">
        <w:rPr>
          <w:rFonts w:ascii="Times New Roman" w:hAnsi="Times New Roman" w:cs="Times New Roman"/>
          <w:sz w:val="28"/>
          <w:szCs w:val="28"/>
        </w:rPr>
        <w:t xml:space="preserve">переходят </w:t>
      </w:r>
      <w:r w:rsidR="00B14465">
        <w:rPr>
          <w:rFonts w:ascii="Times New Roman" w:hAnsi="Times New Roman" w:cs="Times New Roman"/>
          <w:sz w:val="28"/>
          <w:szCs w:val="28"/>
        </w:rPr>
        <w:br/>
      </w:r>
      <w:r w:rsidR="008B03F2">
        <w:rPr>
          <w:rFonts w:ascii="Times New Roman" w:hAnsi="Times New Roman" w:cs="Times New Roman"/>
          <w:sz w:val="28"/>
          <w:szCs w:val="28"/>
        </w:rPr>
        <w:t>к его правопреемникам</w:t>
      </w:r>
      <w:r w:rsidR="00541DE3">
        <w:rPr>
          <w:rFonts w:ascii="Times New Roman" w:hAnsi="Times New Roman" w:cs="Times New Roman"/>
          <w:sz w:val="28"/>
          <w:szCs w:val="28"/>
        </w:rPr>
        <w:t>, либо прекращаются, если превышают актив наследства, соответственно,</w:t>
      </w:r>
      <w:r w:rsidR="008B03F2">
        <w:rPr>
          <w:rFonts w:ascii="Times New Roman" w:hAnsi="Times New Roman" w:cs="Times New Roman"/>
          <w:sz w:val="28"/>
          <w:szCs w:val="28"/>
        </w:rPr>
        <w:t xml:space="preserve"> с юридической точки зрения </w:t>
      </w:r>
      <w:r w:rsidR="00541DE3">
        <w:rPr>
          <w:rFonts w:ascii="Times New Roman" w:hAnsi="Times New Roman" w:cs="Times New Roman"/>
          <w:sz w:val="28"/>
          <w:szCs w:val="28"/>
        </w:rPr>
        <w:t xml:space="preserve">они </w:t>
      </w:r>
      <w:r w:rsidR="008B03F2">
        <w:rPr>
          <w:rFonts w:ascii="Times New Roman" w:hAnsi="Times New Roman" w:cs="Times New Roman"/>
          <w:sz w:val="28"/>
          <w:szCs w:val="28"/>
        </w:rPr>
        <w:t>не могут быть признаны обязательствами наследодателя</w:t>
      </w:r>
      <w:r w:rsidR="00541DE3">
        <w:rPr>
          <w:rFonts w:ascii="Times New Roman" w:hAnsi="Times New Roman" w:cs="Times New Roman"/>
          <w:sz w:val="28"/>
          <w:szCs w:val="28"/>
        </w:rPr>
        <w:t>. Такие обязательства становятся пассивом наследства</w:t>
      </w:r>
      <w:r w:rsidR="00541DE3">
        <w:rPr>
          <w:rStyle w:val="a6"/>
          <w:rFonts w:ascii="Times New Roman" w:hAnsi="Times New Roman" w:cs="Times New Roman"/>
          <w:sz w:val="28"/>
          <w:szCs w:val="28"/>
        </w:rPr>
        <w:footnoteReference w:id="152"/>
      </w:r>
      <w:r w:rsidR="006B2C03">
        <w:rPr>
          <w:rFonts w:ascii="Times New Roman" w:hAnsi="Times New Roman" w:cs="Times New Roman"/>
          <w:sz w:val="28"/>
          <w:szCs w:val="28"/>
        </w:rPr>
        <w:t xml:space="preserve">, обременяющим само наследство; ответственность </w:t>
      </w:r>
      <w:r w:rsidR="00B14465">
        <w:rPr>
          <w:rFonts w:ascii="Times New Roman" w:hAnsi="Times New Roman" w:cs="Times New Roman"/>
          <w:sz w:val="28"/>
          <w:szCs w:val="28"/>
        </w:rPr>
        <w:br/>
      </w:r>
      <w:r w:rsidR="006B2C03">
        <w:rPr>
          <w:rFonts w:ascii="Times New Roman" w:hAnsi="Times New Roman" w:cs="Times New Roman"/>
          <w:sz w:val="28"/>
          <w:szCs w:val="28"/>
        </w:rPr>
        <w:t xml:space="preserve">по долгам наследодателя является составной частью института </w:t>
      </w:r>
      <w:r w:rsidR="00B14465">
        <w:rPr>
          <w:rFonts w:ascii="Times New Roman" w:hAnsi="Times New Roman" w:cs="Times New Roman"/>
          <w:sz w:val="28"/>
          <w:szCs w:val="28"/>
        </w:rPr>
        <w:t>универсального</w:t>
      </w:r>
      <w:r w:rsidR="006B2C03">
        <w:rPr>
          <w:rFonts w:ascii="Times New Roman" w:hAnsi="Times New Roman" w:cs="Times New Roman"/>
          <w:sz w:val="28"/>
          <w:szCs w:val="28"/>
        </w:rPr>
        <w:t xml:space="preserve"> правопреемства</w:t>
      </w:r>
      <w:r w:rsidR="006B2C03">
        <w:rPr>
          <w:rStyle w:val="a6"/>
          <w:rFonts w:ascii="Times New Roman" w:hAnsi="Times New Roman" w:cs="Times New Roman"/>
          <w:sz w:val="28"/>
          <w:szCs w:val="28"/>
        </w:rPr>
        <w:footnoteReference w:id="153"/>
      </w:r>
      <w:r w:rsidR="006B2C03">
        <w:rPr>
          <w:rFonts w:ascii="Times New Roman" w:hAnsi="Times New Roman" w:cs="Times New Roman"/>
          <w:sz w:val="28"/>
          <w:szCs w:val="28"/>
        </w:rPr>
        <w:t xml:space="preserve">. </w:t>
      </w:r>
    </w:p>
    <w:p w14:paraId="040C9A34" w14:textId="695E19C0" w:rsidR="00144E53" w:rsidRPr="009B4FFF" w:rsidRDefault="00203377" w:rsidP="009B4FFF">
      <w:pPr>
        <w:spacing w:line="360" w:lineRule="auto"/>
        <w:ind w:firstLine="708"/>
        <w:jc w:val="both"/>
        <w:rPr>
          <w:rFonts w:ascii="Times New Roman" w:hAnsi="Times New Roman" w:cs="Times New Roman"/>
          <w:b/>
          <w:sz w:val="28"/>
          <w:szCs w:val="28"/>
        </w:rPr>
      </w:pPr>
      <w:r w:rsidRPr="00203377">
        <w:rPr>
          <w:rFonts w:ascii="Times New Roman" w:hAnsi="Times New Roman" w:cs="Times New Roman"/>
          <w:b/>
          <w:sz w:val="28"/>
          <w:szCs w:val="28"/>
        </w:rPr>
        <w:lastRenderedPageBreak/>
        <w:t>Р</w:t>
      </w:r>
      <w:r w:rsidR="00B75E42" w:rsidRPr="00203377">
        <w:rPr>
          <w:rFonts w:ascii="Times New Roman" w:hAnsi="Times New Roman" w:cs="Times New Roman"/>
          <w:b/>
          <w:sz w:val="28"/>
          <w:szCs w:val="28"/>
        </w:rPr>
        <w:t>оль и функции нотариуса и исполнителя завещания.</w:t>
      </w:r>
      <w:r w:rsidR="009B4FFF">
        <w:rPr>
          <w:rFonts w:ascii="Times New Roman" w:hAnsi="Times New Roman" w:cs="Times New Roman"/>
          <w:b/>
          <w:sz w:val="28"/>
          <w:szCs w:val="28"/>
        </w:rPr>
        <w:t xml:space="preserve"> </w:t>
      </w:r>
      <w:r w:rsidR="00F7319B" w:rsidRPr="00F7319B">
        <w:rPr>
          <w:rFonts w:ascii="Times New Roman" w:hAnsi="Times New Roman" w:cs="Times New Roman"/>
          <w:sz w:val="28"/>
          <w:szCs w:val="28"/>
        </w:rPr>
        <w:t xml:space="preserve">Как следует </w:t>
      </w:r>
      <w:r w:rsidR="00B14465">
        <w:rPr>
          <w:rFonts w:ascii="Times New Roman" w:hAnsi="Times New Roman" w:cs="Times New Roman"/>
          <w:sz w:val="28"/>
          <w:szCs w:val="28"/>
        </w:rPr>
        <w:br/>
      </w:r>
      <w:r w:rsidR="00F7319B" w:rsidRPr="00F7319B">
        <w:rPr>
          <w:rFonts w:ascii="Times New Roman" w:hAnsi="Times New Roman" w:cs="Times New Roman"/>
          <w:sz w:val="28"/>
          <w:szCs w:val="28"/>
        </w:rPr>
        <w:t>из новой редакции п</w:t>
      </w:r>
      <w:r w:rsidR="0037799F" w:rsidRPr="00F7319B">
        <w:rPr>
          <w:rFonts w:ascii="Times New Roman" w:hAnsi="Times New Roman" w:cs="Times New Roman"/>
          <w:sz w:val="28"/>
          <w:szCs w:val="28"/>
        </w:rPr>
        <w:t xml:space="preserve">. 4 </w:t>
      </w:r>
      <w:r w:rsidR="00F7319B" w:rsidRPr="00F7319B">
        <w:rPr>
          <w:rFonts w:ascii="Times New Roman" w:hAnsi="Times New Roman" w:cs="Times New Roman"/>
          <w:sz w:val="28"/>
          <w:szCs w:val="28"/>
        </w:rPr>
        <w:t xml:space="preserve">ст. 1173 ГК РФ </w:t>
      </w:r>
      <w:r w:rsidR="0037799F" w:rsidRPr="00F7319B">
        <w:rPr>
          <w:rFonts w:ascii="Times New Roman" w:hAnsi="Times New Roman" w:cs="Times New Roman"/>
          <w:sz w:val="28"/>
          <w:szCs w:val="28"/>
        </w:rPr>
        <w:t>доверительный управляющий</w:t>
      </w:r>
      <w:r w:rsidR="00F7319B" w:rsidRPr="00F7319B">
        <w:rPr>
          <w:rFonts w:ascii="Times New Roman" w:hAnsi="Times New Roman" w:cs="Times New Roman"/>
          <w:sz w:val="28"/>
          <w:szCs w:val="28"/>
        </w:rPr>
        <w:t xml:space="preserve"> </w:t>
      </w:r>
      <w:r w:rsidR="00B14465">
        <w:rPr>
          <w:rFonts w:ascii="Times New Roman" w:hAnsi="Times New Roman" w:cs="Times New Roman"/>
          <w:sz w:val="28"/>
          <w:szCs w:val="28"/>
        </w:rPr>
        <w:br/>
      </w:r>
      <w:r w:rsidR="00F7319B" w:rsidRPr="00F7319B">
        <w:rPr>
          <w:rFonts w:ascii="Times New Roman" w:hAnsi="Times New Roman" w:cs="Times New Roman"/>
          <w:sz w:val="28"/>
          <w:szCs w:val="28"/>
        </w:rPr>
        <w:t>и душеприказчик</w:t>
      </w:r>
      <w:r w:rsidR="0037799F" w:rsidRPr="00F7319B">
        <w:rPr>
          <w:rFonts w:ascii="Times New Roman" w:hAnsi="Times New Roman" w:cs="Times New Roman"/>
          <w:sz w:val="28"/>
          <w:szCs w:val="28"/>
        </w:rPr>
        <w:t xml:space="preserve"> обязан</w:t>
      </w:r>
      <w:r w:rsidR="00F7319B" w:rsidRPr="00F7319B">
        <w:rPr>
          <w:rFonts w:ascii="Times New Roman" w:hAnsi="Times New Roman" w:cs="Times New Roman"/>
          <w:sz w:val="28"/>
          <w:szCs w:val="28"/>
        </w:rPr>
        <w:t>ы</w:t>
      </w:r>
      <w:r w:rsidR="0037799F" w:rsidRPr="00F7319B">
        <w:rPr>
          <w:rFonts w:ascii="Times New Roman" w:hAnsi="Times New Roman" w:cs="Times New Roman"/>
          <w:sz w:val="28"/>
          <w:szCs w:val="28"/>
        </w:rPr>
        <w:t xml:space="preserve"> действовать в соответствии с распоряжениями наследодателя, если такие распоряжения содержатся в завещании</w:t>
      </w:r>
      <w:r w:rsidR="00F94362">
        <w:rPr>
          <w:rFonts w:ascii="Times New Roman" w:hAnsi="Times New Roman" w:cs="Times New Roman"/>
          <w:sz w:val="28"/>
          <w:szCs w:val="28"/>
        </w:rPr>
        <w:t xml:space="preserve">, </w:t>
      </w:r>
      <w:r w:rsidR="00144E53" w:rsidRPr="007E5DF0">
        <w:rPr>
          <w:rFonts w:ascii="Times New Roman" w:hAnsi="Times New Roman" w:cs="Times New Roman"/>
          <w:sz w:val="28"/>
          <w:szCs w:val="28"/>
        </w:rPr>
        <w:t>в том числе обязаны голосовать в высших органах корпораций таким образом, который указ</w:t>
      </w:r>
      <w:r w:rsidR="00F94362">
        <w:rPr>
          <w:rFonts w:ascii="Times New Roman" w:hAnsi="Times New Roman" w:cs="Times New Roman"/>
          <w:sz w:val="28"/>
          <w:szCs w:val="28"/>
        </w:rPr>
        <w:t>ан в завещании</w:t>
      </w:r>
      <w:r w:rsidR="00144E53" w:rsidRPr="007E5DF0">
        <w:rPr>
          <w:rFonts w:ascii="Times New Roman" w:hAnsi="Times New Roman" w:cs="Times New Roman"/>
          <w:sz w:val="28"/>
          <w:szCs w:val="28"/>
        </w:rPr>
        <w:t>. При этом завещатель может сделать и иные распоряжения в отношении наследуемого имущества, которые должны выполнить указанные лица.</w:t>
      </w:r>
    </w:p>
    <w:p w14:paraId="7284717D" w14:textId="04B68E0D" w:rsidR="00144E53" w:rsidRPr="007E5DF0" w:rsidRDefault="00F94362" w:rsidP="007E5DF0">
      <w:pPr>
        <w:spacing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Вместе с тем, с</w:t>
      </w:r>
      <w:r w:rsidR="00144E53" w:rsidRPr="00F7319B">
        <w:rPr>
          <w:rFonts w:ascii="Times New Roman" w:hAnsi="Times New Roman" w:cs="Times New Roman"/>
          <w:sz w:val="28"/>
          <w:szCs w:val="28"/>
        </w:rPr>
        <w:t xml:space="preserve">ледует отметить, что законодатель </w:t>
      </w:r>
      <w:r w:rsidR="00D436BA">
        <w:rPr>
          <w:rFonts w:ascii="Times New Roman" w:hAnsi="Times New Roman" w:cs="Times New Roman"/>
          <w:sz w:val="28"/>
          <w:szCs w:val="28"/>
        </w:rPr>
        <w:t xml:space="preserve">умалчивает </w:t>
      </w:r>
      <w:r w:rsidR="00B14465">
        <w:rPr>
          <w:rFonts w:ascii="Times New Roman" w:hAnsi="Times New Roman" w:cs="Times New Roman"/>
          <w:sz w:val="28"/>
          <w:szCs w:val="28"/>
        </w:rPr>
        <w:br/>
      </w:r>
      <w:r w:rsidR="00144E53" w:rsidRPr="00F7319B">
        <w:rPr>
          <w:rFonts w:ascii="Times New Roman" w:hAnsi="Times New Roman" w:cs="Times New Roman"/>
          <w:sz w:val="28"/>
          <w:szCs w:val="28"/>
        </w:rPr>
        <w:t>об ответственности душеприказчика и доверительного управляющего,</w:t>
      </w:r>
      <w:r w:rsidR="00144E53" w:rsidRPr="007E5DF0">
        <w:rPr>
          <w:rFonts w:ascii="Times New Roman" w:hAnsi="Times New Roman" w:cs="Times New Roman"/>
          <w:sz w:val="28"/>
          <w:szCs w:val="28"/>
        </w:rPr>
        <w:t xml:space="preserve"> которая может </w:t>
      </w:r>
      <w:r>
        <w:rPr>
          <w:rFonts w:ascii="Times New Roman" w:hAnsi="Times New Roman" w:cs="Times New Roman"/>
          <w:sz w:val="28"/>
          <w:szCs w:val="28"/>
        </w:rPr>
        <w:t>наступить</w:t>
      </w:r>
      <w:r w:rsidR="00144E53" w:rsidRPr="007E5DF0">
        <w:rPr>
          <w:rFonts w:ascii="Times New Roman" w:hAnsi="Times New Roman" w:cs="Times New Roman"/>
          <w:sz w:val="28"/>
          <w:szCs w:val="28"/>
        </w:rPr>
        <w:t xml:space="preserve"> </w:t>
      </w:r>
      <w:r w:rsidR="00144E53" w:rsidRPr="00F7319B">
        <w:rPr>
          <w:rFonts w:ascii="Times New Roman" w:hAnsi="Times New Roman" w:cs="Times New Roman"/>
          <w:sz w:val="28"/>
          <w:szCs w:val="28"/>
        </w:rPr>
        <w:t xml:space="preserve">в случае неисполнения таких распоряжений. </w:t>
      </w:r>
      <w:r>
        <w:rPr>
          <w:rFonts w:ascii="Times New Roman" w:hAnsi="Times New Roman" w:cs="Times New Roman"/>
          <w:sz w:val="28"/>
          <w:szCs w:val="28"/>
        </w:rPr>
        <w:t>А</w:t>
      </w:r>
      <w:r w:rsidR="00144E53" w:rsidRPr="00F7319B">
        <w:rPr>
          <w:rFonts w:ascii="Times New Roman" w:hAnsi="Times New Roman" w:cs="Times New Roman"/>
          <w:sz w:val="28"/>
          <w:szCs w:val="28"/>
        </w:rPr>
        <w:t>дминистративная</w:t>
      </w:r>
      <w:r>
        <w:rPr>
          <w:rFonts w:ascii="Times New Roman" w:hAnsi="Times New Roman" w:cs="Times New Roman"/>
          <w:sz w:val="28"/>
          <w:szCs w:val="28"/>
        </w:rPr>
        <w:t>, равно как</w:t>
      </w:r>
      <w:r w:rsidR="00144E53" w:rsidRPr="00F7319B">
        <w:rPr>
          <w:rFonts w:ascii="Times New Roman" w:hAnsi="Times New Roman" w:cs="Times New Roman"/>
          <w:sz w:val="28"/>
          <w:szCs w:val="28"/>
        </w:rPr>
        <w:t xml:space="preserve"> и уголовная ответственность</w:t>
      </w:r>
      <w:r w:rsidR="00D436BA">
        <w:rPr>
          <w:rFonts w:ascii="Times New Roman" w:hAnsi="Times New Roman" w:cs="Times New Roman"/>
          <w:sz w:val="28"/>
          <w:szCs w:val="28"/>
        </w:rPr>
        <w:t>,</w:t>
      </w:r>
      <w:r w:rsidR="00144E53" w:rsidRPr="00F7319B">
        <w:rPr>
          <w:rFonts w:ascii="Times New Roman" w:hAnsi="Times New Roman" w:cs="Times New Roman"/>
          <w:sz w:val="28"/>
          <w:szCs w:val="28"/>
        </w:rPr>
        <w:t xml:space="preserve"> </w:t>
      </w:r>
      <w:r>
        <w:rPr>
          <w:rFonts w:ascii="Times New Roman" w:hAnsi="Times New Roman" w:cs="Times New Roman"/>
          <w:sz w:val="28"/>
          <w:szCs w:val="28"/>
        </w:rPr>
        <w:t xml:space="preserve">наступают </w:t>
      </w:r>
      <w:r w:rsidR="00144E53" w:rsidRPr="00F7319B">
        <w:rPr>
          <w:rFonts w:ascii="Times New Roman" w:hAnsi="Times New Roman" w:cs="Times New Roman"/>
          <w:sz w:val="28"/>
          <w:szCs w:val="28"/>
        </w:rPr>
        <w:t xml:space="preserve">только </w:t>
      </w:r>
      <w:r w:rsidR="00B14465">
        <w:rPr>
          <w:rFonts w:ascii="Times New Roman" w:hAnsi="Times New Roman" w:cs="Times New Roman"/>
          <w:sz w:val="28"/>
          <w:szCs w:val="28"/>
        </w:rPr>
        <w:br/>
      </w:r>
      <w:r w:rsidR="00144E53" w:rsidRPr="00F7319B">
        <w:rPr>
          <w:rFonts w:ascii="Times New Roman" w:hAnsi="Times New Roman" w:cs="Times New Roman"/>
          <w:sz w:val="28"/>
          <w:szCs w:val="28"/>
        </w:rPr>
        <w:t>в случаях</w:t>
      </w:r>
      <w:r>
        <w:rPr>
          <w:rFonts w:ascii="Times New Roman" w:hAnsi="Times New Roman" w:cs="Times New Roman"/>
          <w:sz w:val="28"/>
          <w:szCs w:val="28"/>
        </w:rPr>
        <w:t>, прямо предусмотренных в законе. Между тем,</w:t>
      </w:r>
      <w:r w:rsidR="00144E53" w:rsidRPr="00F7319B">
        <w:rPr>
          <w:rFonts w:ascii="Times New Roman" w:hAnsi="Times New Roman" w:cs="Times New Roman"/>
          <w:sz w:val="28"/>
          <w:szCs w:val="28"/>
        </w:rPr>
        <w:t xml:space="preserve"> такие случаи законодательно не предусмотрены, </w:t>
      </w:r>
      <w:r>
        <w:rPr>
          <w:rFonts w:ascii="Times New Roman" w:hAnsi="Times New Roman" w:cs="Times New Roman"/>
          <w:sz w:val="28"/>
          <w:szCs w:val="28"/>
        </w:rPr>
        <w:t xml:space="preserve">соответственно, в данной ситуации </w:t>
      </w:r>
      <w:r w:rsidR="00144E53" w:rsidRPr="00F7319B">
        <w:rPr>
          <w:rFonts w:ascii="Times New Roman" w:hAnsi="Times New Roman" w:cs="Times New Roman"/>
          <w:sz w:val="28"/>
          <w:szCs w:val="28"/>
        </w:rPr>
        <w:t>речь может идти только</w:t>
      </w:r>
      <w:r>
        <w:rPr>
          <w:rFonts w:ascii="Times New Roman" w:hAnsi="Times New Roman" w:cs="Times New Roman"/>
          <w:sz w:val="28"/>
          <w:szCs w:val="28"/>
        </w:rPr>
        <w:t xml:space="preserve"> о гражданской ответственности, основными формами которой являются </w:t>
      </w:r>
      <w:r w:rsidR="00144E53" w:rsidRPr="00F7319B">
        <w:rPr>
          <w:rFonts w:ascii="Times New Roman" w:hAnsi="Times New Roman" w:cs="Times New Roman"/>
          <w:sz w:val="28"/>
          <w:szCs w:val="28"/>
        </w:rPr>
        <w:t>уплата неустойки и возмещение убытков.</w:t>
      </w:r>
    </w:p>
    <w:p w14:paraId="41827059" w14:textId="0A4FCA05" w:rsidR="00144E53" w:rsidRPr="00F7319B" w:rsidRDefault="00F94362" w:rsidP="00F943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Относительно договора</w:t>
      </w:r>
      <w:r w:rsidR="00144E53" w:rsidRPr="007E5DF0">
        <w:rPr>
          <w:rFonts w:ascii="Times New Roman" w:hAnsi="Times New Roman" w:cs="Times New Roman"/>
          <w:sz w:val="28"/>
          <w:szCs w:val="28"/>
        </w:rPr>
        <w:t xml:space="preserve"> доверительного управления условие о выплате неустойки </w:t>
      </w:r>
      <w:r>
        <w:rPr>
          <w:rFonts w:ascii="Times New Roman" w:hAnsi="Times New Roman" w:cs="Times New Roman"/>
          <w:sz w:val="28"/>
          <w:szCs w:val="28"/>
        </w:rPr>
        <w:t>на случай</w:t>
      </w:r>
      <w:r w:rsidR="00144E53" w:rsidRPr="007E5DF0">
        <w:rPr>
          <w:rFonts w:ascii="Times New Roman" w:hAnsi="Times New Roman" w:cs="Times New Roman"/>
          <w:sz w:val="28"/>
          <w:szCs w:val="28"/>
        </w:rPr>
        <w:t xml:space="preserve"> неисполнения распоряжений завещателя</w:t>
      </w:r>
      <w:r>
        <w:rPr>
          <w:rFonts w:ascii="Times New Roman" w:hAnsi="Times New Roman" w:cs="Times New Roman"/>
          <w:sz w:val="28"/>
          <w:szCs w:val="28"/>
        </w:rPr>
        <w:t xml:space="preserve"> может быть включено в договор, в то время как требование о возмещении</w:t>
      </w:r>
      <w:r w:rsidR="00144E53" w:rsidRPr="007E5DF0">
        <w:rPr>
          <w:rFonts w:ascii="Times New Roman" w:hAnsi="Times New Roman" w:cs="Times New Roman"/>
          <w:sz w:val="28"/>
          <w:szCs w:val="28"/>
        </w:rPr>
        <w:t xml:space="preserve"> убытков доверительным управляющим может быть ему предъявлено независимо </w:t>
      </w:r>
      <w:r w:rsidR="00B14465">
        <w:rPr>
          <w:rFonts w:ascii="Times New Roman" w:hAnsi="Times New Roman" w:cs="Times New Roman"/>
          <w:sz w:val="28"/>
          <w:szCs w:val="28"/>
        </w:rPr>
        <w:br/>
      </w:r>
      <w:r w:rsidR="00144E53" w:rsidRPr="007E5DF0">
        <w:rPr>
          <w:rFonts w:ascii="Times New Roman" w:hAnsi="Times New Roman" w:cs="Times New Roman"/>
          <w:sz w:val="28"/>
          <w:szCs w:val="28"/>
        </w:rPr>
        <w:t xml:space="preserve">от </w:t>
      </w:r>
      <w:r>
        <w:rPr>
          <w:rFonts w:ascii="Times New Roman" w:hAnsi="Times New Roman" w:cs="Times New Roman"/>
          <w:sz w:val="28"/>
          <w:szCs w:val="28"/>
        </w:rPr>
        <w:t xml:space="preserve">включения условия о возмещении убытков в договор. </w:t>
      </w:r>
      <w:r w:rsidR="00144E53" w:rsidRPr="00F7319B">
        <w:rPr>
          <w:rFonts w:ascii="Times New Roman" w:hAnsi="Times New Roman" w:cs="Times New Roman"/>
          <w:sz w:val="28"/>
          <w:szCs w:val="28"/>
        </w:rPr>
        <w:t>В то же время в законе остаются неразрешенными конкретные вопросы</w:t>
      </w:r>
      <w:r>
        <w:rPr>
          <w:rFonts w:ascii="Times New Roman" w:hAnsi="Times New Roman" w:cs="Times New Roman"/>
          <w:sz w:val="28"/>
          <w:szCs w:val="28"/>
        </w:rPr>
        <w:t xml:space="preserve"> ответственности душеприказчика</w:t>
      </w:r>
      <w:r w:rsidR="00144E53" w:rsidRPr="00F7319B">
        <w:rPr>
          <w:rFonts w:ascii="Times New Roman" w:hAnsi="Times New Roman" w:cs="Times New Roman"/>
          <w:sz w:val="28"/>
          <w:szCs w:val="28"/>
        </w:rPr>
        <w:t xml:space="preserve">. </w:t>
      </w:r>
      <w:r>
        <w:rPr>
          <w:rFonts w:ascii="Times New Roman" w:hAnsi="Times New Roman" w:cs="Times New Roman"/>
          <w:sz w:val="28"/>
          <w:szCs w:val="28"/>
        </w:rPr>
        <w:t>Также</w:t>
      </w:r>
      <w:r w:rsidR="00144E53" w:rsidRPr="00F7319B">
        <w:rPr>
          <w:rFonts w:ascii="Times New Roman" w:hAnsi="Times New Roman" w:cs="Times New Roman"/>
          <w:sz w:val="28"/>
          <w:szCs w:val="28"/>
        </w:rPr>
        <w:t>,</w:t>
      </w:r>
      <w:r>
        <w:rPr>
          <w:rFonts w:ascii="Times New Roman" w:hAnsi="Times New Roman" w:cs="Times New Roman"/>
          <w:sz w:val="28"/>
          <w:szCs w:val="28"/>
        </w:rPr>
        <w:t xml:space="preserve"> в законе</w:t>
      </w:r>
      <w:r w:rsidR="00144E53" w:rsidRPr="00F7319B">
        <w:rPr>
          <w:rFonts w:ascii="Times New Roman" w:hAnsi="Times New Roman" w:cs="Times New Roman"/>
          <w:sz w:val="28"/>
          <w:szCs w:val="28"/>
        </w:rPr>
        <w:t xml:space="preserve"> не разреш</w:t>
      </w:r>
      <w:r>
        <w:rPr>
          <w:rFonts w:ascii="Times New Roman" w:hAnsi="Times New Roman" w:cs="Times New Roman"/>
          <w:sz w:val="28"/>
          <w:szCs w:val="28"/>
        </w:rPr>
        <w:t xml:space="preserve">ен вопрос о праве наследников </w:t>
      </w:r>
      <w:r w:rsidR="00144E53" w:rsidRPr="00F7319B">
        <w:rPr>
          <w:rFonts w:ascii="Times New Roman" w:hAnsi="Times New Roman" w:cs="Times New Roman"/>
          <w:sz w:val="28"/>
          <w:szCs w:val="28"/>
        </w:rPr>
        <w:t xml:space="preserve">требовать от исполнителя завещания </w:t>
      </w:r>
      <w:r>
        <w:rPr>
          <w:rFonts w:ascii="Times New Roman" w:hAnsi="Times New Roman" w:cs="Times New Roman"/>
          <w:sz w:val="28"/>
          <w:szCs w:val="28"/>
        </w:rPr>
        <w:t xml:space="preserve">предоставления </w:t>
      </w:r>
      <w:r w:rsidR="00144E53" w:rsidRPr="00F7319B">
        <w:rPr>
          <w:rFonts w:ascii="Times New Roman" w:hAnsi="Times New Roman" w:cs="Times New Roman"/>
          <w:sz w:val="28"/>
          <w:szCs w:val="28"/>
        </w:rPr>
        <w:t xml:space="preserve">соответствующего отчета, </w:t>
      </w:r>
      <w:r>
        <w:rPr>
          <w:rFonts w:ascii="Times New Roman" w:hAnsi="Times New Roman" w:cs="Times New Roman"/>
          <w:sz w:val="28"/>
          <w:szCs w:val="28"/>
        </w:rPr>
        <w:t xml:space="preserve">требовать </w:t>
      </w:r>
      <w:r w:rsidR="00144E53" w:rsidRPr="00F7319B">
        <w:rPr>
          <w:rFonts w:ascii="Times New Roman" w:hAnsi="Times New Roman" w:cs="Times New Roman"/>
          <w:sz w:val="28"/>
          <w:szCs w:val="28"/>
        </w:rPr>
        <w:t xml:space="preserve">отстранения недобросовестного душеприказчика </w:t>
      </w:r>
      <w:r>
        <w:rPr>
          <w:rFonts w:ascii="Times New Roman" w:hAnsi="Times New Roman" w:cs="Times New Roman"/>
          <w:sz w:val="28"/>
          <w:szCs w:val="28"/>
        </w:rPr>
        <w:t xml:space="preserve">и проч. Представляется, что указанные положения также должны быть разрешены </w:t>
      </w:r>
      <w:r w:rsidR="00B14465">
        <w:rPr>
          <w:rFonts w:ascii="Times New Roman" w:hAnsi="Times New Roman" w:cs="Times New Roman"/>
          <w:sz w:val="28"/>
          <w:szCs w:val="28"/>
        </w:rPr>
        <w:br/>
      </w:r>
      <w:r>
        <w:rPr>
          <w:rFonts w:ascii="Times New Roman" w:hAnsi="Times New Roman" w:cs="Times New Roman"/>
          <w:sz w:val="28"/>
          <w:szCs w:val="28"/>
        </w:rPr>
        <w:t xml:space="preserve">на законодательном уровне. </w:t>
      </w:r>
    </w:p>
    <w:p w14:paraId="74EBE6C1" w14:textId="3205D179" w:rsidR="00B27076" w:rsidRDefault="00F94362" w:rsidP="00F94362">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Еще одним важным нововведением</w:t>
      </w:r>
      <w:r w:rsidR="00B27076">
        <w:rPr>
          <w:rFonts w:ascii="Times New Roman" w:hAnsi="Times New Roman" w:cs="Times New Roman"/>
          <w:sz w:val="28"/>
          <w:szCs w:val="28"/>
        </w:rPr>
        <w:t xml:space="preserve"> стало возложение на нотариуса функции по контролю исполнения доверительным управляющим своих обязанностей (п. 5 ст. 1173 ГК РФ). </w:t>
      </w:r>
      <w:r w:rsidR="009B4FFF">
        <w:rPr>
          <w:rFonts w:ascii="Times New Roman" w:hAnsi="Times New Roman" w:cs="Times New Roman"/>
          <w:sz w:val="28"/>
          <w:szCs w:val="28"/>
        </w:rPr>
        <w:t>Как следует из закона, т</w:t>
      </w:r>
      <w:r w:rsidR="00B27076">
        <w:rPr>
          <w:rFonts w:ascii="Times New Roman" w:hAnsi="Times New Roman" w:cs="Times New Roman"/>
          <w:sz w:val="28"/>
          <w:szCs w:val="28"/>
        </w:rPr>
        <w:t xml:space="preserve">акой контроль </w:t>
      </w:r>
      <w:r w:rsidR="00B27076">
        <w:rPr>
          <w:rFonts w:ascii="Times New Roman" w:hAnsi="Times New Roman" w:cs="Times New Roman"/>
          <w:sz w:val="28"/>
          <w:szCs w:val="28"/>
        </w:rPr>
        <w:lastRenderedPageBreak/>
        <w:t xml:space="preserve">нотариус обязан осуществлять не реже, чем раз в два месяца. По результатам контроля в случае выявления нарушений нотариус вправе расторгнуть договор доверительного управления в одностороннем порядке, потребовать </w:t>
      </w:r>
      <w:r w:rsidR="00B14465">
        <w:rPr>
          <w:rFonts w:ascii="Times New Roman" w:hAnsi="Times New Roman" w:cs="Times New Roman"/>
          <w:sz w:val="28"/>
          <w:szCs w:val="28"/>
        </w:rPr>
        <w:br/>
      </w:r>
      <w:r w:rsidR="00B27076">
        <w:rPr>
          <w:rFonts w:ascii="Times New Roman" w:hAnsi="Times New Roman" w:cs="Times New Roman"/>
          <w:sz w:val="28"/>
          <w:szCs w:val="28"/>
        </w:rPr>
        <w:t xml:space="preserve">от доверительного управляющего предоставления отчета и назначить нового управляющего. </w:t>
      </w:r>
    </w:p>
    <w:p w14:paraId="07011555" w14:textId="77777777" w:rsidR="00F82CD5" w:rsidRDefault="0081421C" w:rsidP="009B4FFF">
      <w:pPr>
        <w:autoSpaceDE w:val="0"/>
        <w:autoSpaceDN w:val="0"/>
        <w:adjustRightInd w:val="0"/>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Действительно, нотариус является своеобразным гарантом стабильности экономических отношений, в связи с чем, н</w:t>
      </w:r>
      <w:r w:rsidR="00B27076">
        <w:rPr>
          <w:rFonts w:ascii="Times New Roman" w:hAnsi="Times New Roman" w:cs="Times New Roman"/>
          <w:sz w:val="28"/>
          <w:szCs w:val="28"/>
        </w:rPr>
        <w:t xml:space="preserve">екоторые авторы оценивают данное нововведение как положительное и признают, что осуществление такого контроля будет способствовать </w:t>
      </w:r>
      <w:r w:rsidR="00B27076" w:rsidRPr="00DF144D">
        <w:rPr>
          <w:rFonts w:ascii="Times New Roman" w:hAnsi="Times New Roman" w:cs="Times New Roman"/>
          <w:sz w:val="28"/>
          <w:szCs w:val="28"/>
        </w:rPr>
        <w:t>надлежащему выполнению доверительным управляющим своих обязанностей</w:t>
      </w:r>
      <w:r w:rsidR="00B27076" w:rsidRPr="00DF144D">
        <w:rPr>
          <w:rStyle w:val="a6"/>
          <w:rFonts w:ascii="Times New Roman" w:hAnsi="Times New Roman" w:cs="Times New Roman"/>
          <w:sz w:val="28"/>
          <w:szCs w:val="28"/>
        </w:rPr>
        <w:footnoteReference w:id="154"/>
      </w:r>
      <w:r w:rsidR="00B27076" w:rsidRPr="00DF144D">
        <w:rPr>
          <w:rFonts w:ascii="Times New Roman" w:hAnsi="Times New Roman" w:cs="Times New Roman"/>
          <w:sz w:val="28"/>
          <w:szCs w:val="28"/>
        </w:rPr>
        <w:t>. Однако</w:t>
      </w:r>
      <w:r w:rsidR="00B27076">
        <w:rPr>
          <w:rFonts w:ascii="Times New Roman" w:hAnsi="Times New Roman" w:cs="Times New Roman"/>
          <w:sz w:val="28"/>
          <w:szCs w:val="28"/>
        </w:rPr>
        <w:t xml:space="preserve"> на сегодняшний день </w:t>
      </w:r>
      <w:r w:rsidR="00B27076" w:rsidRPr="00DF144D">
        <w:rPr>
          <w:rFonts w:ascii="Times New Roman" w:hAnsi="Times New Roman" w:cs="Times New Roman"/>
          <w:sz w:val="28"/>
          <w:szCs w:val="28"/>
        </w:rPr>
        <w:t>представляется затруднительным ответить на вопрос о том, каким образом нотариус</w:t>
      </w:r>
      <w:r w:rsidR="009B4FFF">
        <w:rPr>
          <w:rFonts w:ascii="Times New Roman" w:hAnsi="Times New Roman" w:cs="Times New Roman"/>
          <w:sz w:val="28"/>
          <w:szCs w:val="28"/>
        </w:rPr>
        <w:t>ы долж</w:t>
      </w:r>
      <w:r w:rsidR="00B27076" w:rsidRPr="00DF144D">
        <w:rPr>
          <w:rFonts w:ascii="Times New Roman" w:hAnsi="Times New Roman" w:cs="Times New Roman"/>
          <w:sz w:val="28"/>
          <w:szCs w:val="28"/>
        </w:rPr>
        <w:t>н</w:t>
      </w:r>
      <w:r w:rsidR="009B4FFF">
        <w:rPr>
          <w:rFonts w:ascii="Times New Roman" w:hAnsi="Times New Roman" w:cs="Times New Roman"/>
          <w:sz w:val="28"/>
          <w:szCs w:val="28"/>
        </w:rPr>
        <w:t>ы</w:t>
      </w:r>
      <w:r w:rsidR="005C5B42">
        <w:rPr>
          <w:rFonts w:ascii="Times New Roman" w:hAnsi="Times New Roman" w:cs="Times New Roman"/>
          <w:sz w:val="28"/>
          <w:szCs w:val="28"/>
        </w:rPr>
        <w:t xml:space="preserve"> реализовать данное положение закона на практике</w:t>
      </w:r>
      <w:r w:rsidR="00F82CD5">
        <w:rPr>
          <w:rFonts w:ascii="Times New Roman" w:hAnsi="Times New Roman" w:cs="Times New Roman"/>
          <w:sz w:val="28"/>
          <w:szCs w:val="28"/>
        </w:rPr>
        <w:t>.</w:t>
      </w:r>
    </w:p>
    <w:p w14:paraId="266EB21A" w14:textId="2441D684" w:rsidR="00F82CD5" w:rsidRDefault="00E803BE" w:rsidP="00F82CD5">
      <w:pPr>
        <w:autoSpaceDE w:val="0"/>
        <w:autoSpaceDN w:val="0"/>
        <w:adjustRightInd w:val="0"/>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Проблематика </w:t>
      </w:r>
      <w:r w:rsidR="00F82CD5">
        <w:rPr>
          <w:rFonts w:ascii="Times New Roman" w:hAnsi="Times New Roman" w:cs="Times New Roman"/>
          <w:sz w:val="28"/>
          <w:szCs w:val="28"/>
        </w:rPr>
        <w:t xml:space="preserve">данного вопроса сводится к тому, что нотариусы по-разному понимают отдельные положения закона и по-разному проводят правовую экспертизу документов. </w:t>
      </w:r>
      <w:r>
        <w:rPr>
          <w:rFonts w:ascii="Times New Roman" w:hAnsi="Times New Roman" w:cs="Times New Roman"/>
          <w:sz w:val="28"/>
          <w:szCs w:val="28"/>
        </w:rPr>
        <w:t xml:space="preserve">В отсутствие единого регламента по осуществлению контроля, ожидать единообразного подхода к пониманию данного вопроса </w:t>
      </w:r>
      <w:r w:rsidR="00B14465">
        <w:rPr>
          <w:rFonts w:ascii="Times New Roman" w:hAnsi="Times New Roman" w:cs="Times New Roman"/>
          <w:sz w:val="28"/>
          <w:szCs w:val="28"/>
        </w:rPr>
        <w:br/>
      </w:r>
      <w:r>
        <w:rPr>
          <w:rFonts w:ascii="Times New Roman" w:hAnsi="Times New Roman" w:cs="Times New Roman"/>
          <w:sz w:val="28"/>
          <w:szCs w:val="28"/>
        </w:rPr>
        <w:t xml:space="preserve">не приходится. </w:t>
      </w:r>
    </w:p>
    <w:p w14:paraId="70BFBD82" w14:textId="4264EE39" w:rsidR="0081421C" w:rsidRDefault="00F82CD5" w:rsidP="00F82CD5">
      <w:pPr>
        <w:autoSpaceDE w:val="0"/>
        <w:autoSpaceDN w:val="0"/>
        <w:adjustRightInd w:val="0"/>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Кроме того, например, д</w:t>
      </w:r>
      <w:r w:rsidR="00B27076">
        <w:rPr>
          <w:rFonts w:ascii="Times New Roman" w:hAnsi="Times New Roman" w:cs="Times New Roman"/>
          <w:sz w:val="28"/>
          <w:szCs w:val="28"/>
        </w:rPr>
        <w:t>аже в случае предоставления доверительным управляющим</w:t>
      </w:r>
      <w:r w:rsidR="005C5B42">
        <w:rPr>
          <w:rFonts w:ascii="Times New Roman" w:hAnsi="Times New Roman" w:cs="Times New Roman"/>
          <w:sz w:val="28"/>
          <w:szCs w:val="28"/>
        </w:rPr>
        <w:t xml:space="preserve"> нотариусу</w:t>
      </w:r>
      <w:r w:rsidR="00B27076">
        <w:rPr>
          <w:rFonts w:ascii="Times New Roman" w:hAnsi="Times New Roman" w:cs="Times New Roman"/>
          <w:sz w:val="28"/>
          <w:szCs w:val="28"/>
        </w:rPr>
        <w:t xml:space="preserve"> соответствующего отчета, анализ данных, содержащихся в отчете, </w:t>
      </w:r>
      <w:r w:rsidR="00B27076" w:rsidRPr="00F82CD5">
        <w:rPr>
          <w:rFonts w:ascii="Times New Roman" w:hAnsi="Times New Roman" w:cs="Times New Roman"/>
          <w:sz w:val="28"/>
          <w:szCs w:val="28"/>
        </w:rPr>
        <w:t xml:space="preserve">может оказаться затруднительным для нотариуса, поскольку для этого необходимо обладать специальными знаниями, </w:t>
      </w:r>
      <w:r w:rsidR="001C622D">
        <w:rPr>
          <w:rFonts w:ascii="Times New Roman" w:hAnsi="Times New Roman" w:cs="Times New Roman"/>
          <w:sz w:val="28"/>
          <w:szCs w:val="28"/>
        </w:rPr>
        <w:br/>
      </w:r>
      <w:r w:rsidR="00B27076" w:rsidRPr="00F82CD5">
        <w:rPr>
          <w:rFonts w:ascii="Times New Roman" w:hAnsi="Times New Roman" w:cs="Times New Roman"/>
          <w:sz w:val="28"/>
          <w:szCs w:val="28"/>
        </w:rPr>
        <w:t>в том числе в области финансового учета. То есть</w:t>
      </w:r>
      <w:r w:rsidR="00B27076">
        <w:rPr>
          <w:rFonts w:ascii="Times New Roman" w:hAnsi="Times New Roman" w:cs="Times New Roman"/>
          <w:sz w:val="28"/>
          <w:szCs w:val="28"/>
        </w:rPr>
        <w:t xml:space="preserve">, нотариус, не обладающий соответствующими компетенциями, будет вынужден прибегнуть к помощи специалистов, что, в свою очередь, может оказать влияние на стоимость нотариальных услуг. В противном случае функция по контролю может оказаться неэффективной. </w:t>
      </w:r>
    </w:p>
    <w:p w14:paraId="40D49905" w14:textId="54BDB61C" w:rsidR="00B27076" w:rsidRDefault="005C5B42" w:rsidP="009B4FFF">
      <w:pPr>
        <w:autoSpaceDE w:val="0"/>
        <w:autoSpaceDN w:val="0"/>
        <w:adjustRightInd w:val="0"/>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описанные дефекты законодательства с большой долей вероятности отразятся и на нотариальной деятельности. Представляется, </w:t>
      </w:r>
      <w:r w:rsidR="00B14465">
        <w:rPr>
          <w:rFonts w:ascii="Times New Roman" w:hAnsi="Times New Roman" w:cs="Times New Roman"/>
          <w:sz w:val="28"/>
          <w:szCs w:val="28"/>
        </w:rPr>
        <w:br/>
      </w:r>
      <w:r>
        <w:rPr>
          <w:rFonts w:ascii="Times New Roman" w:hAnsi="Times New Roman" w:cs="Times New Roman"/>
          <w:sz w:val="28"/>
          <w:szCs w:val="28"/>
        </w:rPr>
        <w:t xml:space="preserve">что регулирование нотариальной деятельности должно быть комплексным, </w:t>
      </w:r>
      <w:r w:rsidR="00B14465">
        <w:rPr>
          <w:rFonts w:ascii="Times New Roman" w:hAnsi="Times New Roman" w:cs="Times New Roman"/>
          <w:sz w:val="28"/>
          <w:szCs w:val="28"/>
        </w:rPr>
        <w:br/>
      </w:r>
      <w:r>
        <w:rPr>
          <w:rFonts w:ascii="Times New Roman" w:hAnsi="Times New Roman" w:cs="Times New Roman"/>
          <w:sz w:val="28"/>
          <w:szCs w:val="28"/>
        </w:rPr>
        <w:lastRenderedPageBreak/>
        <w:t xml:space="preserve">то есть при внесении изменений в ГК РФ, необходимо </w:t>
      </w:r>
      <w:r w:rsidR="0081421C">
        <w:rPr>
          <w:rFonts w:ascii="Times New Roman" w:hAnsi="Times New Roman" w:cs="Times New Roman"/>
          <w:sz w:val="28"/>
          <w:szCs w:val="28"/>
        </w:rPr>
        <w:t xml:space="preserve">обеспечить исполнимость таких изменений и их согласованность с иными </w:t>
      </w:r>
      <w:r w:rsidR="00B14465">
        <w:rPr>
          <w:rFonts w:ascii="Times New Roman" w:hAnsi="Times New Roman" w:cs="Times New Roman"/>
          <w:sz w:val="28"/>
          <w:szCs w:val="28"/>
        </w:rPr>
        <w:br/>
      </w:r>
      <w:r w:rsidR="0081421C">
        <w:rPr>
          <w:rFonts w:ascii="Times New Roman" w:hAnsi="Times New Roman" w:cs="Times New Roman"/>
          <w:sz w:val="28"/>
          <w:szCs w:val="28"/>
        </w:rPr>
        <w:t>нормативно-правовыми актами, регулирующими соответствующие правоотношения.</w:t>
      </w:r>
      <w:r w:rsidR="00E803BE">
        <w:rPr>
          <w:rFonts w:ascii="Times New Roman" w:hAnsi="Times New Roman" w:cs="Times New Roman"/>
          <w:sz w:val="28"/>
          <w:szCs w:val="28"/>
        </w:rPr>
        <w:t xml:space="preserve"> Только в таком случае возможно создание единообразной нотариальной практики, а также повышение качества предоставляемых нотариальных услуг.</w:t>
      </w:r>
    </w:p>
    <w:p w14:paraId="3B39EC01" w14:textId="313E68E7" w:rsidR="00095E70" w:rsidRDefault="00203377" w:rsidP="00F94362">
      <w:pPr>
        <w:spacing w:line="360" w:lineRule="auto"/>
        <w:ind w:firstLine="708"/>
        <w:jc w:val="both"/>
        <w:rPr>
          <w:rFonts w:ascii="Times New Roman" w:hAnsi="Times New Roman" w:cs="Times New Roman"/>
          <w:sz w:val="28"/>
          <w:szCs w:val="28"/>
        </w:rPr>
      </w:pPr>
      <w:r w:rsidRPr="00203377">
        <w:rPr>
          <w:rFonts w:ascii="Times New Roman" w:hAnsi="Times New Roman" w:cs="Times New Roman"/>
          <w:b/>
          <w:sz w:val="28"/>
          <w:szCs w:val="28"/>
        </w:rPr>
        <w:t>С</w:t>
      </w:r>
      <w:r w:rsidR="00F94362" w:rsidRPr="00203377">
        <w:rPr>
          <w:rFonts w:ascii="Times New Roman" w:hAnsi="Times New Roman" w:cs="Times New Roman"/>
          <w:b/>
          <w:sz w:val="28"/>
          <w:szCs w:val="28"/>
        </w:rPr>
        <w:t>рок доверительного управления.</w:t>
      </w:r>
      <w:r w:rsidR="00F94362">
        <w:rPr>
          <w:rFonts w:ascii="Times New Roman" w:hAnsi="Times New Roman" w:cs="Times New Roman"/>
          <w:sz w:val="28"/>
          <w:szCs w:val="28"/>
        </w:rPr>
        <w:t xml:space="preserve"> </w:t>
      </w:r>
      <w:r w:rsidR="00095E70">
        <w:rPr>
          <w:rFonts w:ascii="Times New Roman" w:hAnsi="Times New Roman" w:cs="Times New Roman"/>
          <w:sz w:val="28"/>
          <w:szCs w:val="28"/>
        </w:rPr>
        <w:t xml:space="preserve">До вступления в силу изменений </w:t>
      </w:r>
      <w:r w:rsidR="00B14465">
        <w:rPr>
          <w:rFonts w:ascii="Times New Roman" w:hAnsi="Times New Roman" w:cs="Times New Roman"/>
          <w:sz w:val="28"/>
          <w:szCs w:val="28"/>
        </w:rPr>
        <w:br/>
      </w:r>
      <w:r w:rsidR="00095E70">
        <w:rPr>
          <w:rFonts w:ascii="Times New Roman" w:hAnsi="Times New Roman" w:cs="Times New Roman"/>
          <w:sz w:val="28"/>
          <w:szCs w:val="28"/>
        </w:rPr>
        <w:t xml:space="preserve">от 1 сентября 2018 г. в судебной практике существовали многочисленные </w:t>
      </w:r>
      <w:r w:rsidR="00095E70" w:rsidRPr="007E5DF0">
        <w:rPr>
          <w:rFonts w:ascii="Times New Roman" w:hAnsi="Times New Roman" w:cs="Times New Roman"/>
          <w:sz w:val="28"/>
          <w:szCs w:val="28"/>
        </w:rPr>
        <w:t>противоречия</w:t>
      </w:r>
      <w:r w:rsidR="00095E70">
        <w:rPr>
          <w:rFonts w:ascii="Times New Roman" w:hAnsi="Times New Roman" w:cs="Times New Roman"/>
          <w:sz w:val="28"/>
          <w:szCs w:val="28"/>
        </w:rPr>
        <w:t xml:space="preserve"> по вопросу срока доверительного управления. Судебная практика исходила из того, что </w:t>
      </w:r>
      <w:r w:rsidR="00095E70" w:rsidRPr="007E5DF0">
        <w:rPr>
          <w:rFonts w:ascii="Times New Roman" w:hAnsi="Times New Roman" w:cs="Times New Roman"/>
          <w:sz w:val="28"/>
          <w:szCs w:val="28"/>
        </w:rPr>
        <w:t xml:space="preserve">срок действия договора доверительного управления </w:t>
      </w:r>
      <w:r w:rsidR="00B14465">
        <w:rPr>
          <w:rFonts w:ascii="Times New Roman" w:hAnsi="Times New Roman" w:cs="Times New Roman"/>
          <w:sz w:val="28"/>
          <w:szCs w:val="28"/>
        </w:rPr>
        <w:br/>
      </w:r>
      <w:r w:rsidR="00095E70" w:rsidRPr="007E5DF0">
        <w:rPr>
          <w:rFonts w:ascii="Times New Roman" w:hAnsi="Times New Roman" w:cs="Times New Roman"/>
          <w:sz w:val="28"/>
          <w:szCs w:val="28"/>
        </w:rPr>
        <w:t xml:space="preserve">не может превышать установленный законом шестимесячный срок </w:t>
      </w:r>
      <w:r w:rsidR="00B14465">
        <w:rPr>
          <w:rFonts w:ascii="Times New Roman" w:hAnsi="Times New Roman" w:cs="Times New Roman"/>
          <w:sz w:val="28"/>
          <w:szCs w:val="28"/>
        </w:rPr>
        <w:br/>
      </w:r>
      <w:r w:rsidR="00095E70" w:rsidRPr="007E5DF0">
        <w:rPr>
          <w:rFonts w:ascii="Times New Roman" w:hAnsi="Times New Roman" w:cs="Times New Roman"/>
          <w:sz w:val="28"/>
          <w:szCs w:val="28"/>
        </w:rPr>
        <w:t>(при отсутствии оснований для применения девятимесячног</w:t>
      </w:r>
      <w:r w:rsidR="00095E70">
        <w:rPr>
          <w:rFonts w:ascii="Times New Roman" w:hAnsi="Times New Roman" w:cs="Times New Roman"/>
          <w:sz w:val="28"/>
          <w:szCs w:val="28"/>
        </w:rPr>
        <w:t xml:space="preserve">о срока) </w:t>
      </w:r>
      <w:r w:rsidR="00B14465">
        <w:rPr>
          <w:rFonts w:ascii="Times New Roman" w:hAnsi="Times New Roman" w:cs="Times New Roman"/>
          <w:sz w:val="28"/>
          <w:szCs w:val="28"/>
        </w:rPr>
        <w:br/>
      </w:r>
      <w:r w:rsidR="00095E70">
        <w:rPr>
          <w:rFonts w:ascii="Times New Roman" w:hAnsi="Times New Roman" w:cs="Times New Roman"/>
          <w:sz w:val="28"/>
          <w:szCs w:val="28"/>
        </w:rPr>
        <w:t>на принятие наследства</w:t>
      </w:r>
      <w:r w:rsidR="00095E70" w:rsidRPr="007E5DF0">
        <w:rPr>
          <w:rStyle w:val="a6"/>
          <w:rFonts w:ascii="Times New Roman" w:hAnsi="Times New Roman" w:cs="Times New Roman"/>
          <w:sz w:val="28"/>
          <w:szCs w:val="28"/>
        </w:rPr>
        <w:footnoteReference w:id="155"/>
      </w:r>
      <w:r w:rsidR="00095E70" w:rsidRPr="007E5DF0">
        <w:rPr>
          <w:rFonts w:ascii="Times New Roman" w:hAnsi="Times New Roman" w:cs="Times New Roman"/>
          <w:sz w:val="28"/>
          <w:szCs w:val="28"/>
        </w:rPr>
        <w:t>.</w:t>
      </w:r>
    </w:p>
    <w:p w14:paraId="480153A4" w14:textId="555DC269" w:rsidR="00095E70" w:rsidRDefault="005D7AA5" w:rsidP="004611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D7AA5">
        <w:rPr>
          <w:rFonts w:ascii="Times New Roman" w:hAnsi="Times New Roman" w:cs="Times New Roman"/>
          <w:sz w:val="28"/>
          <w:szCs w:val="28"/>
        </w:rPr>
        <w:t xml:space="preserve"> судебной практике возника</w:t>
      </w:r>
      <w:r>
        <w:rPr>
          <w:rFonts w:ascii="Times New Roman" w:hAnsi="Times New Roman" w:cs="Times New Roman"/>
          <w:sz w:val="28"/>
          <w:szCs w:val="28"/>
        </w:rPr>
        <w:t xml:space="preserve">ли </w:t>
      </w:r>
      <w:r w:rsidRPr="005D7AA5">
        <w:rPr>
          <w:rFonts w:ascii="Times New Roman" w:hAnsi="Times New Roman" w:cs="Times New Roman"/>
          <w:sz w:val="28"/>
          <w:szCs w:val="28"/>
        </w:rPr>
        <w:t>вопросы о том, может ли быть заключен договор доверительного управления после принятия наследником наследственного имущества и вступления во владение им. Например, в деле, рассмотренном Забайкальским краевым судом, нотариус отказал в назначении управляющего, поскольку принятие наследства</w:t>
      </w:r>
      <w:r>
        <w:rPr>
          <w:rFonts w:ascii="Times New Roman" w:hAnsi="Times New Roman" w:cs="Times New Roman"/>
          <w:sz w:val="28"/>
          <w:szCs w:val="28"/>
        </w:rPr>
        <w:t>, по его мнению,</w:t>
      </w:r>
      <w:r w:rsidRPr="005D7AA5">
        <w:rPr>
          <w:rFonts w:ascii="Times New Roman" w:hAnsi="Times New Roman" w:cs="Times New Roman"/>
          <w:sz w:val="28"/>
          <w:szCs w:val="28"/>
        </w:rPr>
        <w:t xml:space="preserve"> исключает возможность принятия нотариусом мер по охране наследственного имущества. Действия по назначению управляющего совершаются нотариусом только </w:t>
      </w:r>
      <w:r w:rsidR="00B14465">
        <w:rPr>
          <w:rFonts w:ascii="Times New Roman" w:hAnsi="Times New Roman" w:cs="Times New Roman"/>
          <w:sz w:val="28"/>
          <w:szCs w:val="28"/>
        </w:rPr>
        <w:br/>
      </w:r>
      <w:r w:rsidRPr="005D7AA5">
        <w:rPr>
          <w:rFonts w:ascii="Times New Roman" w:hAnsi="Times New Roman" w:cs="Times New Roman"/>
          <w:sz w:val="28"/>
          <w:szCs w:val="28"/>
        </w:rPr>
        <w:t>до принятия наследства, а поскольку наследник принял и вступил во владение наследством, то он может самостоятельно осуществлять меры по охране этого имущества без действий нотариуса</w:t>
      </w:r>
      <w:r w:rsidRPr="005D7AA5">
        <w:rPr>
          <w:rFonts w:ascii="Times New Roman" w:hAnsi="Times New Roman" w:cs="Times New Roman"/>
          <w:sz w:val="28"/>
          <w:szCs w:val="28"/>
          <w:vertAlign w:val="superscript"/>
        </w:rPr>
        <w:footnoteReference w:id="156"/>
      </w:r>
      <w:r w:rsidRPr="005D7AA5">
        <w:rPr>
          <w:rFonts w:ascii="Times New Roman" w:hAnsi="Times New Roman" w:cs="Times New Roman"/>
          <w:sz w:val="28"/>
          <w:szCs w:val="28"/>
        </w:rPr>
        <w:t xml:space="preserve">. </w:t>
      </w:r>
      <w:r>
        <w:rPr>
          <w:rFonts w:ascii="Times New Roman" w:hAnsi="Times New Roman" w:cs="Times New Roman"/>
          <w:sz w:val="28"/>
          <w:szCs w:val="28"/>
        </w:rPr>
        <w:t>В</w:t>
      </w:r>
      <w:r w:rsidR="00095E70">
        <w:rPr>
          <w:rFonts w:ascii="Times New Roman" w:hAnsi="Times New Roman" w:cs="Times New Roman"/>
          <w:sz w:val="28"/>
          <w:szCs w:val="28"/>
        </w:rPr>
        <w:t xml:space="preserve"> одном из дел суд</w:t>
      </w:r>
      <w:r w:rsidR="00095E70" w:rsidRPr="00095E70">
        <w:rPr>
          <w:rFonts w:ascii="Times New Roman" w:hAnsi="Times New Roman" w:cs="Times New Roman"/>
          <w:sz w:val="28"/>
          <w:szCs w:val="28"/>
        </w:rPr>
        <w:t xml:space="preserve"> указал, </w:t>
      </w:r>
      <w:r w:rsidR="001C622D">
        <w:rPr>
          <w:rFonts w:ascii="Times New Roman" w:hAnsi="Times New Roman" w:cs="Times New Roman"/>
          <w:sz w:val="28"/>
          <w:szCs w:val="28"/>
        </w:rPr>
        <w:br/>
      </w:r>
      <w:r w:rsidR="00095E70" w:rsidRPr="00095E70">
        <w:rPr>
          <w:rFonts w:ascii="Times New Roman" w:hAnsi="Times New Roman" w:cs="Times New Roman"/>
          <w:sz w:val="28"/>
          <w:szCs w:val="28"/>
        </w:rPr>
        <w:t xml:space="preserve">что по истечении шестимесячного срока договор доверительного управления должен быть прекращен, либо место учредителя в нем должен занять наследник, принявший наследство в порядке п. 1 ст. 1153 ГК РФ. Данное </w:t>
      </w:r>
      <w:r w:rsidR="00095E70" w:rsidRPr="00095E70">
        <w:rPr>
          <w:rFonts w:ascii="Times New Roman" w:hAnsi="Times New Roman" w:cs="Times New Roman"/>
          <w:sz w:val="28"/>
          <w:szCs w:val="28"/>
        </w:rPr>
        <w:lastRenderedPageBreak/>
        <w:t xml:space="preserve">положение является специальным по отношению к правилу, предусмотренному п. 2 ст. 1016 ГК РФ, согласно которому при отсутствии заявления одной </w:t>
      </w:r>
      <w:r w:rsidR="00B14465">
        <w:rPr>
          <w:rFonts w:ascii="Times New Roman" w:hAnsi="Times New Roman" w:cs="Times New Roman"/>
          <w:sz w:val="28"/>
          <w:szCs w:val="28"/>
        </w:rPr>
        <w:br/>
      </w:r>
      <w:r w:rsidR="00095E70" w:rsidRPr="00095E70">
        <w:rPr>
          <w:rFonts w:ascii="Times New Roman" w:hAnsi="Times New Roman" w:cs="Times New Roman"/>
          <w:sz w:val="28"/>
          <w:szCs w:val="28"/>
        </w:rPr>
        <w:t xml:space="preserve">из сторон о прекращении договора по окончании срока его действия </w:t>
      </w:r>
      <w:r w:rsidR="00B14465">
        <w:rPr>
          <w:rFonts w:ascii="Times New Roman" w:hAnsi="Times New Roman" w:cs="Times New Roman"/>
          <w:sz w:val="28"/>
          <w:szCs w:val="28"/>
        </w:rPr>
        <w:br/>
      </w:r>
      <w:r w:rsidR="00095E70" w:rsidRPr="00095E70">
        <w:rPr>
          <w:rFonts w:ascii="Times New Roman" w:hAnsi="Times New Roman" w:cs="Times New Roman"/>
          <w:sz w:val="28"/>
          <w:szCs w:val="28"/>
        </w:rPr>
        <w:t>он считается продленным на тот же срок и на тех же условиях. То есть,</w:t>
      </w:r>
      <w:r>
        <w:rPr>
          <w:rFonts w:ascii="Times New Roman" w:hAnsi="Times New Roman" w:cs="Times New Roman"/>
          <w:sz w:val="28"/>
          <w:szCs w:val="28"/>
        </w:rPr>
        <w:t xml:space="preserve"> данное правило не применяется </w:t>
      </w:r>
      <w:r w:rsidR="00095E70" w:rsidRPr="00095E70">
        <w:rPr>
          <w:rFonts w:ascii="Times New Roman" w:hAnsi="Times New Roman" w:cs="Times New Roman"/>
          <w:sz w:val="28"/>
          <w:szCs w:val="28"/>
        </w:rPr>
        <w:t>в отношении управления наследственным имуществом</w:t>
      </w:r>
      <w:r w:rsidR="00095E70" w:rsidRPr="00095E70">
        <w:rPr>
          <w:rFonts w:ascii="Times New Roman" w:hAnsi="Times New Roman" w:cs="Times New Roman"/>
          <w:sz w:val="28"/>
          <w:szCs w:val="28"/>
          <w:vertAlign w:val="superscript"/>
        </w:rPr>
        <w:footnoteReference w:id="157"/>
      </w:r>
      <w:r w:rsidR="00095E70" w:rsidRPr="00095E70">
        <w:rPr>
          <w:rFonts w:ascii="Times New Roman" w:hAnsi="Times New Roman" w:cs="Times New Roman"/>
          <w:sz w:val="28"/>
          <w:szCs w:val="28"/>
        </w:rPr>
        <w:t xml:space="preserve">. </w:t>
      </w:r>
    </w:p>
    <w:p w14:paraId="5FB120DB" w14:textId="7B982933" w:rsidR="00095E70" w:rsidRPr="005024A8" w:rsidRDefault="00095E70" w:rsidP="004611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теперь в законе прямо предусмотрено, что </w:t>
      </w:r>
      <w:r w:rsidRPr="007E5DF0">
        <w:rPr>
          <w:rFonts w:ascii="Times New Roman" w:hAnsi="Times New Roman" w:cs="Times New Roman"/>
          <w:sz w:val="28"/>
          <w:szCs w:val="28"/>
        </w:rPr>
        <w:t>договор доверительного управления может быть заключен на срок, не превышающий пяти лет</w:t>
      </w:r>
      <w:r w:rsidRPr="007E5DF0">
        <w:rPr>
          <w:rStyle w:val="a6"/>
          <w:rFonts w:ascii="Times New Roman" w:hAnsi="Times New Roman" w:cs="Times New Roman"/>
          <w:sz w:val="28"/>
          <w:szCs w:val="28"/>
        </w:rPr>
        <w:footnoteReference w:id="158"/>
      </w:r>
      <w:r w:rsidRPr="007E5DF0">
        <w:rPr>
          <w:rFonts w:ascii="Times New Roman" w:hAnsi="Times New Roman" w:cs="Times New Roman"/>
          <w:sz w:val="28"/>
          <w:szCs w:val="28"/>
        </w:rPr>
        <w:t xml:space="preserve">. Далее делается оговорка о том, что во всяком случае в момент выдачи свидетельства о праве на наследство хотя бы одному из наследников, </w:t>
      </w:r>
      <w:r w:rsidR="00B14465">
        <w:rPr>
          <w:rFonts w:ascii="Times New Roman" w:hAnsi="Times New Roman" w:cs="Times New Roman"/>
          <w:sz w:val="28"/>
          <w:szCs w:val="28"/>
        </w:rPr>
        <w:br/>
      </w:r>
      <w:r w:rsidRPr="007E5DF0">
        <w:rPr>
          <w:rFonts w:ascii="Times New Roman" w:hAnsi="Times New Roman" w:cs="Times New Roman"/>
          <w:sz w:val="28"/>
          <w:szCs w:val="28"/>
        </w:rPr>
        <w:t xml:space="preserve">к такому наследнику переходят права и обязанности учредителя доверительного управления, при этом нотариус освобождается </w:t>
      </w:r>
      <w:r w:rsidR="00B14465">
        <w:rPr>
          <w:rFonts w:ascii="Times New Roman" w:hAnsi="Times New Roman" w:cs="Times New Roman"/>
          <w:sz w:val="28"/>
          <w:szCs w:val="28"/>
        </w:rPr>
        <w:br/>
      </w:r>
      <w:r w:rsidRPr="007E5DF0">
        <w:rPr>
          <w:rFonts w:ascii="Times New Roman" w:hAnsi="Times New Roman" w:cs="Times New Roman"/>
          <w:sz w:val="28"/>
          <w:szCs w:val="28"/>
        </w:rPr>
        <w:t>от осуществления соответствующих обязанностей.</w:t>
      </w:r>
      <w:r w:rsidR="004611A9">
        <w:rPr>
          <w:rFonts w:ascii="Times New Roman" w:hAnsi="Times New Roman" w:cs="Times New Roman"/>
          <w:sz w:val="28"/>
          <w:szCs w:val="28"/>
        </w:rPr>
        <w:t xml:space="preserve"> </w:t>
      </w:r>
      <w:r>
        <w:rPr>
          <w:rFonts w:ascii="Times New Roman" w:hAnsi="Times New Roman" w:cs="Times New Roman"/>
          <w:sz w:val="28"/>
          <w:szCs w:val="28"/>
        </w:rPr>
        <w:t>С одной стороны, предположительно ранее существовавшие противоречия должны быть разрешены посредст</w:t>
      </w:r>
      <w:r w:rsidR="00F94362">
        <w:rPr>
          <w:rFonts w:ascii="Times New Roman" w:hAnsi="Times New Roman" w:cs="Times New Roman"/>
          <w:sz w:val="28"/>
          <w:szCs w:val="28"/>
        </w:rPr>
        <w:t xml:space="preserve">вом внесения данных изменений. </w:t>
      </w:r>
      <w:r w:rsidRPr="007E5DF0">
        <w:rPr>
          <w:rFonts w:ascii="Times New Roman" w:hAnsi="Times New Roman" w:cs="Times New Roman"/>
          <w:sz w:val="28"/>
          <w:szCs w:val="28"/>
        </w:rPr>
        <w:t>Однако</w:t>
      </w:r>
      <w:r>
        <w:rPr>
          <w:rFonts w:ascii="Times New Roman" w:hAnsi="Times New Roman" w:cs="Times New Roman"/>
          <w:sz w:val="28"/>
          <w:szCs w:val="28"/>
        </w:rPr>
        <w:t xml:space="preserve"> с другой стороны,</w:t>
      </w:r>
      <w:r w:rsidRPr="007E5DF0">
        <w:rPr>
          <w:rFonts w:ascii="Times New Roman" w:hAnsi="Times New Roman" w:cs="Times New Roman"/>
          <w:sz w:val="28"/>
          <w:szCs w:val="28"/>
        </w:rPr>
        <w:t xml:space="preserve"> существо доверительного управления заключается в том, чтобы сохранить имущес</w:t>
      </w:r>
      <w:r>
        <w:rPr>
          <w:rFonts w:ascii="Times New Roman" w:hAnsi="Times New Roman" w:cs="Times New Roman"/>
          <w:sz w:val="28"/>
          <w:szCs w:val="28"/>
        </w:rPr>
        <w:t>тво до его принятия наследником</w:t>
      </w:r>
      <w:r w:rsidR="002857BE" w:rsidRPr="005024A8">
        <w:rPr>
          <w:rFonts w:ascii="Times New Roman" w:hAnsi="Times New Roman" w:cs="Times New Roman"/>
          <w:sz w:val="28"/>
          <w:szCs w:val="28"/>
        </w:rPr>
        <w:t>,</w:t>
      </w:r>
      <w:r w:rsidR="002857BE">
        <w:rPr>
          <w:rFonts w:ascii="Times New Roman" w:hAnsi="Times New Roman" w:cs="Times New Roman"/>
          <w:sz w:val="28"/>
          <w:szCs w:val="28"/>
        </w:rPr>
        <w:t xml:space="preserve"> то есть до момента, когда они смогут са</w:t>
      </w:r>
      <w:r w:rsidR="000174DE">
        <w:rPr>
          <w:rFonts w:ascii="Times New Roman" w:hAnsi="Times New Roman" w:cs="Times New Roman"/>
          <w:sz w:val="28"/>
          <w:szCs w:val="28"/>
        </w:rPr>
        <w:t>мостоятельно осуществлять свои</w:t>
      </w:r>
      <w:r w:rsidR="002857BE">
        <w:rPr>
          <w:rFonts w:ascii="Times New Roman" w:hAnsi="Times New Roman" w:cs="Times New Roman"/>
          <w:sz w:val="28"/>
          <w:szCs w:val="28"/>
        </w:rPr>
        <w:t xml:space="preserve"> права в отношении наследства</w:t>
      </w:r>
      <w:r>
        <w:rPr>
          <w:rFonts w:ascii="Times New Roman" w:hAnsi="Times New Roman" w:cs="Times New Roman"/>
          <w:sz w:val="28"/>
          <w:szCs w:val="28"/>
        </w:rPr>
        <w:t>. С</w:t>
      </w:r>
      <w:r w:rsidRPr="007E5DF0">
        <w:rPr>
          <w:rFonts w:ascii="Times New Roman" w:hAnsi="Times New Roman" w:cs="Times New Roman"/>
          <w:sz w:val="28"/>
          <w:szCs w:val="28"/>
        </w:rPr>
        <w:t xml:space="preserve">ледовательно, возникает вопрос относительно </w:t>
      </w:r>
      <w:r>
        <w:rPr>
          <w:rFonts w:ascii="Times New Roman" w:hAnsi="Times New Roman" w:cs="Times New Roman"/>
          <w:sz w:val="28"/>
          <w:szCs w:val="28"/>
        </w:rPr>
        <w:t xml:space="preserve">продолжительности </w:t>
      </w:r>
      <w:r w:rsidRPr="007E5DF0">
        <w:rPr>
          <w:rFonts w:ascii="Times New Roman" w:hAnsi="Times New Roman" w:cs="Times New Roman"/>
          <w:sz w:val="28"/>
          <w:szCs w:val="28"/>
        </w:rPr>
        <w:t>пр</w:t>
      </w:r>
      <w:r>
        <w:rPr>
          <w:rFonts w:ascii="Times New Roman" w:hAnsi="Times New Roman" w:cs="Times New Roman"/>
          <w:sz w:val="28"/>
          <w:szCs w:val="28"/>
        </w:rPr>
        <w:t>едложенного предельного срока</w:t>
      </w:r>
      <w:r w:rsidRPr="007E5DF0">
        <w:rPr>
          <w:rFonts w:ascii="Times New Roman" w:hAnsi="Times New Roman" w:cs="Times New Roman"/>
          <w:sz w:val="28"/>
          <w:szCs w:val="28"/>
        </w:rPr>
        <w:t>: не будут ли такие отношения вы</w:t>
      </w:r>
      <w:r>
        <w:rPr>
          <w:rFonts w:ascii="Times New Roman" w:hAnsi="Times New Roman" w:cs="Times New Roman"/>
          <w:sz w:val="28"/>
          <w:szCs w:val="28"/>
        </w:rPr>
        <w:t xml:space="preserve">ходить </w:t>
      </w:r>
      <w:r w:rsidR="000174DE">
        <w:rPr>
          <w:rFonts w:ascii="Times New Roman" w:hAnsi="Times New Roman" w:cs="Times New Roman"/>
          <w:sz w:val="28"/>
          <w:szCs w:val="28"/>
        </w:rPr>
        <w:br/>
      </w:r>
      <w:r>
        <w:rPr>
          <w:rFonts w:ascii="Times New Roman" w:hAnsi="Times New Roman" w:cs="Times New Roman"/>
          <w:sz w:val="28"/>
          <w:szCs w:val="28"/>
        </w:rPr>
        <w:t xml:space="preserve">за рамки наследственных </w:t>
      </w:r>
      <w:r w:rsidRPr="007E5DF0">
        <w:rPr>
          <w:rFonts w:ascii="Times New Roman" w:hAnsi="Times New Roman" w:cs="Times New Roman"/>
          <w:sz w:val="28"/>
          <w:szCs w:val="28"/>
        </w:rPr>
        <w:t>и противоречить самому существу анализируемого института.</w:t>
      </w:r>
      <w:r w:rsidR="002857BE">
        <w:rPr>
          <w:rFonts w:ascii="Times New Roman" w:hAnsi="Times New Roman" w:cs="Times New Roman"/>
          <w:sz w:val="28"/>
          <w:szCs w:val="28"/>
        </w:rPr>
        <w:t xml:space="preserve"> Также, интересно заметить, что права «переходят» наследнику при получении свидетельства о праве на наследство. Такое положение защищает доверительного управляющего, однако получается, что в таком случае договор создает права для наследника, который не принимал участия в заключении договора (п. 3 ст. 308 ГК РФ). </w:t>
      </w:r>
    </w:p>
    <w:p w14:paraId="196A4062" w14:textId="5752CFC8" w:rsidR="000174DE" w:rsidRPr="000174DE" w:rsidRDefault="00F94362" w:rsidP="000174D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Резюмируя вышеизложенное, можно сделать вывод о том, что</w:t>
      </w:r>
      <w:r w:rsidR="00095E70" w:rsidRPr="007E5DF0">
        <w:rPr>
          <w:rFonts w:ascii="Times New Roman" w:hAnsi="Times New Roman" w:cs="Times New Roman"/>
          <w:sz w:val="28"/>
          <w:szCs w:val="28"/>
        </w:rPr>
        <w:t xml:space="preserve"> </w:t>
      </w:r>
      <w:r>
        <w:rPr>
          <w:rFonts w:ascii="Times New Roman" w:hAnsi="Times New Roman" w:cs="Times New Roman"/>
          <w:sz w:val="28"/>
          <w:szCs w:val="28"/>
        </w:rPr>
        <w:t>анализируемые</w:t>
      </w:r>
      <w:r w:rsidR="00095E70" w:rsidRPr="007E5DF0">
        <w:rPr>
          <w:rFonts w:ascii="Times New Roman" w:hAnsi="Times New Roman" w:cs="Times New Roman"/>
          <w:sz w:val="28"/>
          <w:szCs w:val="28"/>
        </w:rPr>
        <w:t xml:space="preserve"> </w:t>
      </w:r>
      <w:r w:rsidR="00675EDA">
        <w:rPr>
          <w:rFonts w:ascii="Times New Roman" w:hAnsi="Times New Roman" w:cs="Times New Roman"/>
          <w:sz w:val="28"/>
          <w:szCs w:val="28"/>
        </w:rPr>
        <w:t xml:space="preserve">в данном параграфе, а также при рассмотрении иных вопросов в рамках данной работы, </w:t>
      </w:r>
      <w:r w:rsidR="00095E70" w:rsidRPr="007E5DF0">
        <w:rPr>
          <w:rFonts w:ascii="Times New Roman" w:hAnsi="Times New Roman" w:cs="Times New Roman"/>
          <w:sz w:val="28"/>
          <w:szCs w:val="28"/>
        </w:rPr>
        <w:t xml:space="preserve">нововведения являются весьма спорными </w:t>
      </w:r>
      <w:r w:rsidR="00B14465">
        <w:rPr>
          <w:rFonts w:ascii="Times New Roman" w:hAnsi="Times New Roman" w:cs="Times New Roman"/>
          <w:sz w:val="28"/>
          <w:szCs w:val="28"/>
        </w:rPr>
        <w:br/>
      </w:r>
      <w:r w:rsidR="00095E70" w:rsidRPr="007E5DF0">
        <w:rPr>
          <w:rFonts w:ascii="Times New Roman" w:hAnsi="Times New Roman" w:cs="Times New Roman"/>
          <w:sz w:val="28"/>
          <w:szCs w:val="28"/>
        </w:rPr>
        <w:t>и нуждаются в доработке или, как минимум,</w:t>
      </w:r>
      <w:r>
        <w:rPr>
          <w:rFonts w:ascii="Times New Roman" w:hAnsi="Times New Roman" w:cs="Times New Roman"/>
          <w:sz w:val="28"/>
          <w:szCs w:val="28"/>
        </w:rPr>
        <w:t xml:space="preserve"> дополнительном</w:t>
      </w:r>
      <w:r w:rsidR="00095E70" w:rsidRPr="007E5DF0">
        <w:rPr>
          <w:rFonts w:ascii="Times New Roman" w:hAnsi="Times New Roman" w:cs="Times New Roman"/>
          <w:sz w:val="28"/>
          <w:szCs w:val="28"/>
        </w:rPr>
        <w:t xml:space="preserve"> </w:t>
      </w:r>
      <w:r>
        <w:rPr>
          <w:rFonts w:ascii="Times New Roman" w:hAnsi="Times New Roman" w:cs="Times New Roman"/>
          <w:sz w:val="28"/>
          <w:szCs w:val="28"/>
        </w:rPr>
        <w:t>разъяснении.</w:t>
      </w:r>
      <w:r w:rsidR="00095E70" w:rsidRPr="007E5DF0">
        <w:rPr>
          <w:rFonts w:ascii="Times New Roman" w:hAnsi="Times New Roman" w:cs="Times New Roman"/>
          <w:sz w:val="28"/>
          <w:szCs w:val="28"/>
        </w:rPr>
        <w:t xml:space="preserve"> </w:t>
      </w:r>
      <w:r w:rsidR="00095E70">
        <w:rPr>
          <w:rFonts w:ascii="Times New Roman" w:hAnsi="Times New Roman" w:cs="Times New Roman"/>
          <w:sz w:val="28"/>
          <w:szCs w:val="28"/>
        </w:rPr>
        <w:t>Очевидно, что н</w:t>
      </w:r>
      <w:r w:rsidR="00095E70" w:rsidRPr="007E5DF0">
        <w:rPr>
          <w:rFonts w:ascii="Times New Roman" w:hAnsi="Times New Roman" w:cs="Times New Roman"/>
          <w:sz w:val="28"/>
          <w:szCs w:val="28"/>
        </w:rPr>
        <w:t xml:space="preserve">а сегодняшний день они не </w:t>
      </w:r>
      <w:r w:rsidR="00280679">
        <w:rPr>
          <w:rFonts w:ascii="Times New Roman" w:hAnsi="Times New Roman" w:cs="Times New Roman"/>
          <w:sz w:val="28"/>
          <w:szCs w:val="28"/>
        </w:rPr>
        <w:t>позволят</w:t>
      </w:r>
      <w:r w:rsidR="00095E70" w:rsidRPr="007E5DF0">
        <w:rPr>
          <w:rFonts w:ascii="Times New Roman" w:hAnsi="Times New Roman" w:cs="Times New Roman"/>
          <w:sz w:val="28"/>
          <w:szCs w:val="28"/>
        </w:rPr>
        <w:t xml:space="preserve"> разрешить </w:t>
      </w:r>
      <w:r w:rsidR="000174DE">
        <w:rPr>
          <w:rFonts w:ascii="Times New Roman" w:hAnsi="Times New Roman" w:cs="Times New Roman"/>
          <w:sz w:val="28"/>
          <w:szCs w:val="28"/>
        </w:rPr>
        <w:br/>
      </w:r>
      <w:r w:rsidR="00095E70" w:rsidRPr="007E5DF0">
        <w:rPr>
          <w:rFonts w:ascii="Times New Roman" w:hAnsi="Times New Roman" w:cs="Times New Roman"/>
          <w:sz w:val="28"/>
          <w:szCs w:val="28"/>
        </w:rPr>
        <w:t>все накопившиеся спорные вопросы доверительного упра</w:t>
      </w:r>
      <w:r w:rsidR="005D7AA5">
        <w:rPr>
          <w:rFonts w:ascii="Times New Roman" w:hAnsi="Times New Roman" w:cs="Times New Roman"/>
          <w:sz w:val="28"/>
          <w:szCs w:val="28"/>
        </w:rPr>
        <w:t>вления</w:t>
      </w:r>
      <w:r w:rsidR="00280679">
        <w:rPr>
          <w:rFonts w:ascii="Times New Roman" w:hAnsi="Times New Roman" w:cs="Times New Roman"/>
          <w:sz w:val="28"/>
          <w:szCs w:val="28"/>
        </w:rPr>
        <w:t xml:space="preserve">, возникающие </w:t>
      </w:r>
      <w:r w:rsidR="00B14465">
        <w:rPr>
          <w:rFonts w:ascii="Times New Roman" w:hAnsi="Times New Roman" w:cs="Times New Roman"/>
          <w:sz w:val="28"/>
          <w:szCs w:val="28"/>
        </w:rPr>
        <w:br/>
      </w:r>
      <w:r w:rsidR="00280679">
        <w:rPr>
          <w:rFonts w:ascii="Times New Roman" w:hAnsi="Times New Roman" w:cs="Times New Roman"/>
          <w:sz w:val="28"/>
          <w:szCs w:val="28"/>
        </w:rPr>
        <w:t>в судебной практике</w:t>
      </w:r>
      <w:r w:rsidR="005D7AA5">
        <w:rPr>
          <w:rFonts w:ascii="Times New Roman" w:hAnsi="Times New Roman" w:cs="Times New Roman"/>
          <w:sz w:val="28"/>
          <w:szCs w:val="28"/>
        </w:rPr>
        <w:t>.</w:t>
      </w:r>
      <w:bookmarkStart w:id="13" w:name="_Toc4414722"/>
      <w:bookmarkStart w:id="14" w:name="_Toc4411956"/>
      <w:r w:rsidR="00812B19" w:rsidRPr="00812B19">
        <w:rPr>
          <w:rFonts w:ascii="Times New Roman" w:hAnsi="Times New Roman" w:cs="Times New Roman"/>
        </w:rPr>
        <w:t xml:space="preserve"> </w:t>
      </w:r>
      <w:bookmarkStart w:id="15" w:name="_Toc6839523"/>
      <w:r w:rsidR="000174DE">
        <w:rPr>
          <w:rFonts w:ascii="Times New Roman" w:hAnsi="Times New Roman" w:cs="Times New Roman"/>
        </w:rPr>
        <w:br w:type="page"/>
      </w:r>
    </w:p>
    <w:p w14:paraId="6932D91E" w14:textId="6F5E8D93" w:rsidR="006A7C3D" w:rsidRPr="00A6083C" w:rsidRDefault="006C3F55" w:rsidP="003577B2">
      <w:pPr>
        <w:pStyle w:val="1"/>
        <w:tabs>
          <w:tab w:val="left" w:pos="709"/>
        </w:tabs>
        <w:spacing w:before="0" w:line="360" w:lineRule="auto"/>
        <w:jc w:val="center"/>
        <w:rPr>
          <w:rFonts w:ascii="Times New Roman" w:hAnsi="Times New Roman" w:cs="Times New Roman"/>
          <w:color w:val="auto"/>
        </w:rPr>
      </w:pPr>
      <w:r w:rsidRPr="00C33A62">
        <w:rPr>
          <w:rFonts w:ascii="Times New Roman" w:hAnsi="Times New Roman" w:cs="Times New Roman"/>
          <w:color w:val="auto"/>
        </w:rPr>
        <w:lastRenderedPageBreak/>
        <w:t>4</w:t>
      </w:r>
      <w:r w:rsidRPr="00A6083C">
        <w:rPr>
          <w:rFonts w:ascii="Times New Roman" w:hAnsi="Times New Roman" w:cs="Times New Roman"/>
          <w:color w:val="auto"/>
        </w:rPr>
        <w:t xml:space="preserve">. </w:t>
      </w:r>
      <w:r w:rsidR="00C612EB" w:rsidRPr="00A6083C">
        <w:rPr>
          <w:rFonts w:ascii="Times New Roman" w:hAnsi="Times New Roman" w:cs="Times New Roman"/>
          <w:color w:val="auto"/>
        </w:rPr>
        <w:t>Практические аспекты проблем, возникающих при</w:t>
      </w:r>
      <w:r w:rsidR="008B4C07" w:rsidRPr="00A6083C">
        <w:rPr>
          <w:rFonts w:ascii="Times New Roman" w:hAnsi="Times New Roman" w:cs="Times New Roman"/>
          <w:color w:val="auto"/>
        </w:rPr>
        <w:t xml:space="preserve"> </w:t>
      </w:r>
      <w:r w:rsidR="00C612EB" w:rsidRPr="00A6083C">
        <w:rPr>
          <w:rFonts w:ascii="Times New Roman" w:hAnsi="Times New Roman" w:cs="Times New Roman"/>
          <w:color w:val="auto"/>
        </w:rPr>
        <w:t>наследовании</w:t>
      </w:r>
      <w:r w:rsidR="00F94362" w:rsidRPr="00A6083C">
        <w:rPr>
          <w:rFonts w:ascii="Times New Roman" w:hAnsi="Times New Roman" w:cs="Times New Roman"/>
          <w:color w:val="auto"/>
        </w:rPr>
        <w:t xml:space="preserve"> долей</w:t>
      </w:r>
      <w:bookmarkEnd w:id="13"/>
      <w:bookmarkEnd w:id="14"/>
      <w:bookmarkEnd w:id="15"/>
    </w:p>
    <w:p w14:paraId="3D22104A" w14:textId="67A772FA" w:rsidR="008C39CA" w:rsidRPr="00A6083C" w:rsidRDefault="008C39CA" w:rsidP="008C39CA">
      <w:pPr>
        <w:pStyle w:val="2"/>
        <w:jc w:val="center"/>
      </w:pPr>
      <w:bookmarkStart w:id="16" w:name="_Toc6839524"/>
      <w:r w:rsidRPr="00A6083C">
        <w:t>§1. Меры, направленные на недопущение наследников к участию в обществе</w:t>
      </w:r>
      <w:bookmarkEnd w:id="16"/>
    </w:p>
    <w:p w14:paraId="3F87364A" w14:textId="5ED7B675" w:rsidR="00CF2276" w:rsidRDefault="009C069B" w:rsidP="008C39CA">
      <w:pPr>
        <w:spacing w:line="360" w:lineRule="auto"/>
        <w:ind w:firstLine="708"/>
        <w:jc w:val="both"/>
        <w:rPr>
          <w:rFonts w:ascii="Times New Roman" w:hAnsi="Times New Roman" w:cs="Times New Roman"/>
          <w:sz w:val="28"/>
          <w:szCs w:val="28"/>
        </w:rPr>
      </w:pPr>
      <w:r w:rsidRPr="00A6083C">
        <w:rPr>
          <w:rFonts w:ascii="Times New Roman" w:hAnsi="Times New Roman" w:cs="Times New Roman"/>
          <w:sz w:val="28"/>
          <w:szCs w:val="28"/>
        </w:rPr>
        <w:t>Нередки случаи, когда участники общества не</w:t>
      </w:r>
      <w:r w:rsidRPr="00C33A62">
        <w:rPr>
          <w:rFonts w:ascii="Times New Roman" w:hAnsi="Times New Roman" w:cs="Times New Roman"/>
          <w:sz w:val="28"/>
          <w:szCs w:val="28"/>
        </w:rPr>
        <w:t xml:space="preserve"> желают вхождения наследника в состав участников</w:t>
      </w:r>
      <w:r>
        <w:rPr>
          <w:rFonts w:ascii="Times New Roman" w:hAnsi="Times New Roman" w:cs="Times New Roman"/>
          <w:sz w:val="28"/>
          <w:szCs w:val="28"/>
        </w:rPr>
        <w:t xml:space="preserve"> и предпринимают различие меры, направленные на то, чтобы не допустить переход доли к наследнику. </w:t>
      </w:r>
    </w:p>
    <w:p w14:paraId="73CDB792" w14:textId="382D6F52" w:rsidR="009C069B" w:rsidRDefault="009C069B" w:rsidP="007E5DF0">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результате анализа </w:t>
      </w:r>
      <w:r w:rsidRPr="00E70B4A">
        <w:rPr>
          <w:rFonts w:ascii="Times New Roman" w:hAnsi="Times New Roman" w:cs="Times New Roman"/>
          <w:sz w:val="28"/>
          <w:szCs w:val="28"/>
        </w:rPr>
        <w:t>судебной практики, было выявлено множество случаев, связанных с внесением изменений в устав в части порядка наследования долей после смерти одного из</w:t>
      </w:r>
      <w:r>
        <w:rPr>
          <w:rFonts w:ascii="Times New Roman" w:hAnsi="Times New Roman" w:cs="Times New Roman"/>
          <w:sz w:val="28"/>
          <w:szCs w:val="28"/>
        </w:rPr>
        <w:t xml:space="preserve"> участников общества. </w:t>
      </w:r>
    </w:p>
    <w:p w14:paraId="7C83A031" w14:textId="3874D379" w:rsidR="00503526" w:rsidRPr="00BA0D70" w:rsidRDefault="009C069B" w:rsidP="00503526">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 например, в одном из дел наследники обратились к обществу </w:t>
      </w:r>
      <w:r w:rsidR="00B14465">
        <w:rPr>
          <w:rFonts w:ascii="Times New Roman" w:hAnsi="Times New Roman" w:cs="Times New Roman"/>
          <w:sz w:val="28"/>
          <w:szCs w:val="28"/>
        </w:rPr>
        <w:br/>
      </w:r>
      <w:r>
        <w:rPr>
          <w:rFonts w:ascii="Times New Roman" w:hAnsi="Times New Roman" w:cs="Times New Roman"/>
          <w:sz w:val="28"/>
          <w:szCs w:val="28"/>
        </w:rPr>
        <w:t>и участнику общества с иском о признании отказов ответчика в даче согласия на переход части доли и признании наследника участником общества</w:t>
      </w:r>
      <w:r w:rsidR="00503526">
        <w:rPr>
          <w:rFonts w:ascii="Times New Roman" w:hAnsi="Times New Roman" w:cs="Times New Roman"/>
          <w:sz w:val="28"/>
          <w:szCs w:val="28"/>
        </w:rPr>
        <w:t>. В основе требования лежал довод о том,</w:t>
      </w:r>
      <w:r>
        <w:rPr>
          <w:rFonts w:ascii="Times New Roman" w:hAnsi="Times New Roman" w:cs="Times New Roman"/>
          <w:sz w:val="28"/>
          <w:szCs w:val="28"/>
        </w:rPr>
        <w:t xml:space="preserve"> что на момент открытия наследства устав общества не предусматривал необходимости получения согласия остальных участников общества, а последующие изменения – недействительны. Решением суда иск был удовлетворен, однако суд апелляционной инстанции отменил решение и указал, что оспариваемые отказы не могли повлиять на права </w:t>
      </w:r>
      <w:r w:rsidR="00B14465">
        <w:rPr>
          <w:rFonts w:ascii="Times New Roman" w:hAnsi="Times New Roman" w:cs="Times New Roman"/>
          <w:sz w:val="28"/>
          <w:szCs w:val="28"/>
        </w:rPr>
        <w:br/>
      </w:r>
      <w:r>
        <w:rPr>
          <w:rFonts w:ascii="Times New Roman" w:hAnsi="Times New Roman" w:cs="Times New Roman"/>
          <w:sz w:val="28"/>
          <w:szCs w:val="28"/>
        </w:rPr>
        <w:t>и законные интересы истц</w:t>
      </w:r>
      <w:r w:rsidR="00503526">
        <w:rPr>
          <w:rFonts w:ascii="Times New Roman" w:hAnsi="Times New Roman" w:cs="Times New Roman"/>
          <w:sz w:val="28"/>
          <w:szCs w:val="28"/>
        </w:rPr>
        <w:t>а, поскольку</w:t>
      </w:r>
      <w:r>
        <w:rPr>
          <w:rFonts w:ascii="Times New Roman" w:hAnsi="Times New Roman" w:cs="Times New Roman"/>
          <w:sz w:val="28"/>
          <w:szCs w:val="28"/>
        </w:rPr>
        <w:t xml:space="preserve"> </w:t>
      </w:r>
      <w:r w:rsidR="00503526" w:rsidRPr="00503526">
        <w:rPr>
          <w:rFonts w:ascii="Times New Roman" w:hAnsi="Times New Roman" w:cs="Times New Roman"/>
          <w:sz w:val="28"/>
          <w:szCs w:val="28"/>
        </w:rPr>
        <w:t xml:space="preserve">согласие участников общества </w:t>
      </w:r>
      <w:r w:rsidR="00B14465">
        <w:rPr>
          <w:rFonts w:ascii="Times New Roman" w:hAnsi="Times New Roman" w:cs="Times New Roman"/>
          <w:sz w:val="28"/>
          <w:szCs w:val="28"/>
        </w:rPr>
        <w:br/>
      </w:r>
      <w:r w:rsidR="00503526" w:rsidRPr="00503526">
        <w:rPr>
          <w:rFonts w:ascii="Times New Roman" w:hAnsi="Times New Roman" w:cs="Times New Roman"/>
          <w:sz w:val="28"/>
          <w:szCs w:val="28"/>
        </w:rPr>
        <w:t>на переход к наследникам доли умершего участника общества в данном случае не требовалось, поэтому доля перешла к истцу в силу закона.</w:t>
      </w:r>
      <w:r w:rsidR="00503526">
        <w:rPr>
          <w:rFonts w:ascii="Times New Roman" w:hAnsi="Times New Roman" w:cs="Times New Roman"/>
          <w:sz w:val="28"/>
          <w:szCs w:val="28"/>
        </w:rPr>
        <w:t xml:space="preserve"> С указанным доводом согласился суд кассационной инстанции, который, помимо прочего, относительно требования о</w:t>
      </w:r>
      <w:r w:rsidR="000174DE">
        <w:rPr>
          <w:rFonts w:ascii="Times New Roman" w:hAnsi="Times New Roman" w:cs="Times New Roman"/>
          <w:sz w:val="28"/>
          <w:szCs w:val="28"/>
        </w:rPr>
        <w:t xml:space="preserve"> признании наследника участником</w:t>
      </w:r>
      <w:r w:rsidR="00503526">
        <w:rPr>
          <w:rFonts w:ascii="Times New Roman" w:hAnsi="Times New Roman" w:cs="Times New Roman"/>
          <w:sz w:val="28"/>
          <w:szCs w:val="28"/>
        </w:rPr>
        <w:t xml:space="preserve"> общества указал, что наследник </w:t>
      </w:r>
      <w:r w:rsidR="00503526" w:rsidRPr="0093107B">
        <w:rPr>
          <w:rFonts w:ascii="Times New Roman" w:eastAsia="MS Mincho" w:hAnsi="Times New Roman" w:cs="Times New Roman"/>
          <w:sz w:val="28"/>
          <w:szCs w:val="28"/>
        </w:rPr>
        <w:t>не обосновал необходимость применения избранного им способа суде</w:t>
      </w:r>
      <w:r w:rsidR="00503526">
        <w:rPr>
          <w:rFonts w:ascii="Times New Roman" w:eastAsia="MS Mincho" w:hAnsi="Times New Roman" w:cs="Times New Roman"/>
          <w:sz w:val="28"/>
          <w:szCs w:val="28"/>
        </w:rPr>
        <w:t>бной защиты наследственных прав</w:t>
      </w:r>
      <w:r w:rsidR="00503526" w:rsidRPr="0093107B">
        <w:rPr>
          <w:rFonts w:ascii="Times New Roman" w:eastAsia="MS Mincho" w:hAnsi="Times New Roman" w:cs="Times New Roman"/>
          <w:sz w:val="28"/>
          <w:szCs w:val="28"/>
        </w:rPr>
        <w:t xml:space="preserve"> в виде признания за истцом статуса</w:t>
      </w:r>
      <w:r w:rsidR="00503526">
        <w:rPr>
          <w:rFonts w:ascii="Times New Roman" w:eastAsia="MS Mincho" w:hAnsi="Times New Roman" w:cs="Times New Roman"/>
          <w:sz w:val="28"/>
          <w:szCs w:val="28"/>
        </w:rPr>
        <w:t xml:space="preserve"> </w:t>
      </w:r>
      <w:r w:rsidR="009D0345">
        <w:rPr>
          <w:rFonts w:ascii="Times New Roman" w:hAnsi="Times New Roman" w:cs="Times New Roman"/>
          <w:sz w:val="28"/>
          <w:szCs w:val="28"/>
        </w:rPr>
        <w:t>участника, такой способ ст.</w:t>
      </w:r>
      <w:r w:rsidR="00503526" w:rsidRPr="00BA0D70">
        <w:rPr>
          <w:rFonts w:ascii="Times New Roman" w:hAnsi="Times New Roman" w:cs="Times New Roman"/>
          <w:sz w:val="28"/>
          <w:szCs w:val="28"/>
        </w:rPr>
        <w:t xml:space="preserve"> 225.1 АПК РФ не предусмотрен</w:t>
      </w:r>
      <w:r w:rsidR="009D0345">
        <w:rPr>
          <w:rStyle w:val="a6"/>
          <w:rFonts w:ascii="Times New Roman" w:hAnsi="Times New Roman" w:cs="Times New Roman"/>
          <w:sz w:val="28"/>
          <w:szCs w:val="28"/>
        </w:rPr>
        <w:footnoteReference w:id="159"/>
      </w:r>
      <w:r w:rsidR="00503526" w:rsidRPr="00BA0D70">
        <w:rPr>
          <w:rFonts w:ascii="Times New Roman" w:hAnsi="Times New Roman" w:cs="Times New Roman"/>
          <w:sz w:val="28"/>
          <w:szCs w:val="28"/>
        </w:rPr>
        <w:t>.</w:t>
      </w:r>
    </w:p>
    <w:p w14:paraId="1C79A93D" w14:textId="69597660" w:rsidR="00BA0D70" w:rsidRPr="00BA0D70" w:rsidRDefault="000174DE" w:rsidP="00BA0D70">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другом деле</w:t>
      </w:r>
      <w:r w:rsidR="00BA0D70" w:rsidRPr="00BA0D70">
        <w:rPr>
          <w:rFonts w:ascii="Times New Roman" w:hAnsi="Times New Roman" w:cs="Times New Roman"/>
          <w:sz w:val="28"/>
          <w:szCs w:val="28"/>
        </w:rPr>
        <w:t xml:space="preserve"> наследник также указывал на то, что устав был изменен уже после смерти участника общества. Так, судом было установлено, </w:t>
      </w:r>
      <w:r w:rsidR="00B14465">
        <w:rPr>
          <w:rFonts w:ascii="Times New Roman" w:hAnsi="Times New Roman" w:cs="Times New Roman"/>
          <w:sz w:val="28"/>
          <w:szCs w:val="28"/>
        </w:rPr>
        <w:br/>
      </w:r>
      <w:r w:rsidR="00BA0D70" w:rsidRPr="00BA0D70">
        <w:rPr>
          <w:rFonts w:ascii="Times New Roman" w:hAnsi="Times New Roman" w:cs="Times New Roman"/>
          <w:sz w:val="28"/>
          <w:szCs w:val="28"/>
        </w:rPr>
        <w:t xml:space="preserve">что уставом в редакции, действовавшей на момент принятия наследства </w:t>
      </w:r>
      <w:r w:rsidR="00B14465">
        <w:rPr>
          <w:rFonts w:ascii="Times New Roman" w:hAnsi="Times New Roman" w:cs="Times New Roman"/>
          <w:sz w:val="28"/>
          <w:szCs w:val="28"/>
        </w:rPr>
        <w:br/>
      </w:r>
      <w:r w:rsidR="00BA0D70" w:rsidRPr="00BA0D70">
        <w:rPr>
          <w:rFonts w:ascii="Times New Roman" w:hAnsi="Times New Roman" w:cs="Times New Roman"/>
          <w:sz w:val="28"/>
          <w:szCs w:val="28"/>
        </w:rPr>
        <w:lastRenderedPageBreak/>
        <w:t>и вступления наследников в права наследования доли</w:t>
      </w:r>
      <w:r>
        <w:rPr>
          <w:rFonts w:ascii="Times New Roman" w:hAnsi="Times New Roman" w:cs="Times New Roman"/>
          <w:sz w:val="28"/>
          <w:szCs w:val="28"/>
        </w:rPr>
        <w:t>,</w:t>
      </w:r>
      <w:r w:rsidR="00BA0D70" w:rsidRPr="00BA0D70">
        <w:rPr>
          <w:rFonts w:ascii="Times New Roman" w:hAnsi="Times New Roman" w:cs="Times New Roman"/>
          <w:sz w:val="28"/>
          <w:szCs w:val="28"/>
        </w:rPr>
        <w:t xml:space="preserve"> предусмотрено, что доли переходя</w:t>
      </w:r>
      <w:r>
        <w:rPr>
          <w:rFonts w:ascii="Times New Roman" w:hAnsi="Times New Roman" w:cs="Times New Roman"/>
          <w:sz w:val="28"/>
          <w:szCs w:val="28"/>
        </w:rPr>
        <w:t>т</w:t>
      </w:r>
      <w:r w:rsidR="00BA0D70" w:rsidRPr="00BA0D70">
        <w:rPr>
          <w:rFonts w:ascii="Times New Roman" w:hAnsi="Times New Roman" w:cs="Times New Roman"/>
          <w:sz w:val="28"/>
          <w:szCs w:val="28"/>
        </w:rPr>
        <w:t xml:space="preserve"> к наследникам граждан, являющихся участниками общества независимо от согласия других участников общества</w:t>
      </w:r>
      <w:r w:rsidR="00BA0D70">
        <w:rPr>
          <w:rStyle w:val="a6"/>
          <w:rFonts w:ascii="Times New Roman" w:hAnsi="Times New Roman" w:cs="Times New Roman"/>
          <w:sz w:val="28"/>
          <w:szCs w:val="28"/>
        </w:rPr>
        <w:footnoteReference w:id="160"/>
      </w:r>
      <w:r w:rsidR="00BA0D70" w:rsidRPr="00BA0D70">
        <w:rPr>
          <w:rFonts w:ascii="Times New Roman" w:hAnsi="Times New Roman" w:cs="Times New Roman"/>
          <w:sz w:val="28"/>
          <w:szCs w:val="28"/>
        </w:rPr>
        <w:t>.</w:t>
      </w:r>
    </w:p>
    <w:p w14:paraId="18B4F4F3" w14:textId="050C18EE" w:rsidR="00426383" w:rsidRPr="00E70B4A" w:rsidRDefault="00503526" w:rsidP="00BA0D70">
      <w:pPr>
        <w:spacing w:line="360" w:lineRule="auto"/>
        <w:ind w:firstLine="539"/>
        <w:jc w:val="both"/>
        <w:rPr>
          <w:rFonts w:ascii="Times New Roman" w:eastAsia="MS Mincho" w:hAnsi="Times New Roman" w:cs="Times New Roman"/>
          <w:sz w:val="28"/>
          <w:szCs w:val="28"/>
        </w:rPr>
      </w:pPr>
      <w:r>
        <w:rPr>
          <w:rFonts w:ascii="Times New Roman" w:hAnsi="Times New Roman" w:cs="Times New Roman"/>
          <w:sz w:val="28"/>
          <w:szCs w:val="28"/>
        </w:rPr>
        <w:tab/>
        <w:t>Также, возможны иные недобросовестные действия участников общества, например, в одном из дел участники общества подделали подписи на заявлении участника – наследодателя о выходе из общества</w:t>
      </w:r>
      <w:r w:rsidR="00FC2DF3">
        <w:rPr>
          <w:rStyle w:val="a6"/>
          <w:rFonts w:ascii="Times New Roman" w:hAnsi="Times New Roman" w:cs="Times New Roman"/>
          <w:sz w:val="28"/>
          <w:szCs w:val="28"/>
        </w:rPr>
        <w:footnoteReference w:id="161"/>
      </w:r>
      <w:r>
        <w:rPr>
          <w:rFonts w:ascii="Times New Roman" w:hAnsi="Times New Roman" w:cs="Times New Roman"/>
          <w:sz w:val="28"/>
          <w:szCs w:val="28"/>
        </w:rPr>
        <w:t xml:space="preserve">. Изначально второй участник </w:t>
      </w:r>
      <w:r w:rsidRPr="00E70B4A">
        <w:rPr>
          <w:rFonts w:ascii="Times New Roman" w:hAnsi="Times New Roman" w:cs="Times New Roman"/>
          <w:sz w:val="28"/>
          <w:szCs w:val="28"/>
        </w:rPr>
        <w:t xml:space="preserve">общества, обладающий 50% доли, дал согласие на переход доли </w:t>
      </w:r>
      <w:r w:rsidR="00B14465">
        <w:rPr>
          <w:rFonts w:ascii="Times New Roman" w:hAnsi="Times New Roman" w:cs="Times New Roman"/>
          <w:sz w:val="28"/>
          <w:szCs w:val="28"/>
        </w:rPr>
        <w:br/>
      </w:r>
      <w:r w:rsidRPr="00E70B4A">
        <w:rPr>
          <w:rFonts w:ascii="Times New Roman" w:hAnsi="Times New Roman" w:cs="Times New Roman"/>
          <w:sz w:val="28"/>
          <w:szCs w:val="28"/>
        </w:rPr>
        <w:t xml:space="preserve">к наследникам жене участника общества и включении ее в состав участника общества. Однако впоследствии нотариус отказал жене в совершении нотариального действия, поскольку 100% доли </w:t>
      </w:r>
      <w:r w:rsidR="00495027" w:rsidRPr="00E70B4A">
        <w:rPr>
          <w:rFonts w:ascii="Times New Roman" w:hAnsi="Times New Roman" w:cs="Times New Roman"/>
          <w:sz w:val="28"/>
          <w:szCs w:val="28"/>
        </w:rPr>
        <w:t>принадлежали второму участнику. В ходе рассмотрения дела выяснилось, что подписи умершего участка в протоколе внеочередного собрания об избрании второго участника генеральным директором общества, на заявлении умершего участника о выходе его из состава участников путем отчужд</w:t>
      </w:r>
      <w:r w:rsidR="00F82CD5">
        <w:rPr>
          <w:rFonts w:ascii="Times New Roman" w:hAnsi="Times New Roman" w:cs="Times New Roman"/>
          <w:sz w:val="28"/>
          <w:szCs w:val="28"/>
        </w:rPr>
        <w:t xml:space="preserve">ения доли обществу </w:t>
      </w:r>
      <w:r w:rsidR="00495027" w:rsidRPr="00E70B4A">
        <w:rPr>
          <w:rFonts w:ascii="Times New Roman" w:hAnsi="Times New Roman" w:cs="Times New Roman"/>
          <w:sz w:val="28"/>
          <w:szCs w:val="28"/>
        </w:rPr>
        <w:t>были подделаны.</w:t>
      </w:r>
      <w:r w:rsidR="00FC2DF3" w:rsidRPr="00E70B4A">
        <w:rPr>
          <w:rFonts w:ascii="Times New Roman" w:hAnsi="Times New Roman" w:cs="Times New Roman"/>
          <w:sz w:val="28"/>
          <w:szCs w:val="28"/>
        </w:rPr>
        <w:t xml:space="preserve"> Между тем, второй участник, действуя как единственный участник, </w:t>
      </w:r>
      <w:r w:rsidR="00B14465">
        <w:rPr>
          <w:rFonts w:ascii="Times New Roman" w:hAnsi="Times New Roman" w:cs="Times New Roman"/>
          <w:sz w:val="28"/>
          <w:szCs w:val="28"/>
        </w:rPr>
        <w:br/>
      </w:r>
      <w:r w:rsidR="00FC2DF3" w:rsidRPr="00E70B4A">
        <w:rPr>
          <w:rFonts w:ascii="Times New Roman" w:hAnsi="Times New Roman" w:cs="Times New Roman"/>
          <w:sz w:val="28"/>
          <w:szCs w:val="28"/>
        </w:rPr>
        <w:t xml:space="preserve">на основании подделанных документов, перераспределил долю в размере 50% из общества в свою </w:t>
      </w:r>
      <w:r w:rsidR="00372F10" w:rsidRPr="00E70B4A">
        <w:rPr>
          <w:rFonts w:ascii="Times New Roman" w:hAnsi="Times New Roman" w:cs="Times New Roman"/>
          <w:sz w:val="28"/>
          <w:szCs w:val="28"/>
        </w:rPr>
        <w:t xml:space="preserve">пользу. В связи с чем, суд признал все решения принятыми недействительным составом участников общества. </w:t>
      </w:r>
      <w:r w:rsidR="00426383" w:rsidRPr="00E70B4A">
        <w:rPr>
          <w:rFonts w:ascii="Times New Roman" w:hAnsi="Times New Roman" w:cs="Times New Roman"/>
          <w:sz w:val="28"/>
          <w:szCs w:val="28"/>
        </w:rPr>
        <w:t xml:space="preserve">Требования наследника </w:t>
      </w:r>
      <w:r w:rsidR="00B14465">
        <w:rPr>
          <w:rFonts w:ascii="Times New Roman" w:hAnsi="Times New Roman" w:cs="Times New Roman"/>
          <w:sz w:val="28"/>
          <w:szCs w:val="28"/>
        </w:rPr>
        <w:br/>
      </w:r>
      <w:r w:rsidR="00426383" w:rsidRPr="00E70B4A">
        <w:rPr>
          <w:rFonts w:ascii="Times New Roman" w:hAnsi="Times New Roman" w:cs="Times New Roman"/>
          <w:sz w:val="28"/>
          <w:szCs w:val="28"/>
        </w:rPr>
        <w:t xml:space="preserve">о признании права собственности на долю были удовлетворены со ссылкой </w:t>
      </w:r>
      <w:r w:rsidR="00B14465">
        <w:rPr>
          <w:rFonts w:ascii="Times New Roman" w:hAnsi="Times New Roman" w:cs="Times New Roman"/>
          <w:sz w:val="28"/>
          <w:szCs w:val="28"/>
        </w:rPr>
        <w:br/>
      </w:r>
      <w:r w:rsidR="00426383" w:rsidRPr="00E70B4A">
        <w:rPr>
          <w:rFonts w:ascii="Times New Roman" w:hAnsi="Times New Roman" w:cs="Times New Roman"/>
          <w:sz w:val="28"/>
          <w:szCs w:val="28"/>
        </w:rPr>
        <w:t xml:space="preserve">на то, что </w:t>
      </w:r>
      <w:r w:rsidR="00426383" w:rsidRPr="00E70B4A">
        <w:rPr>
          <w:rFonts w:ascii="Times New Roman" w:eastAsia="MS Mincho" w:hAnsi="Times New Roman" w:cs="Times New Roman"/>
          <w:sz w:val="28"/>
          <w:szCs w:val="28"/>
        </w:rPr>
        <w:t xml:space="preserve">в ст. 12 ГК РФ предусмотрен такой способ защиты гражданских прав, как восстановление положения, существовавшего до нарушения права. </w:t>
      </w:r>
      <w:r w:rsidR="00B14465">
        <w:rPr>
          <w:rFonts w:ascii="Times New Roman" w:eastAsia="MS Mincho" w:hAnsi="Times New Roman" w:cs="Times New Roman"/>
          <w:sz w:val="28"/>
          <w:szCs w:val="28"/>
        </w:rPr>
        <w:br/>
      </w:r>
      <w:r w:rsidR="00426383" w:rsidRPr="00E70B4A">
        <w:rPr>
          <w:rFonts w:ascii="Times New Roman" w:eastAsia="MS Mincho" w:hAnsi="Times New Roman" w:cs="Times New Roman"/>
          <w:sz w:val="28"/>
          <w:szCs w:val="28"/>
        </w:rPr>
        <w:t xml:space="preserve">В области корпоративных отношений реализация данного способа защиты может выражаться в виде присуждения участнику соответствующей доли участия в уставном капитале общества исходя из того, что он имеет право </w:t>
      </w:r>
      <w:r w:rsidR="00B14465">
        <w:rPr>
          <w:rFonts w:ascii="Times New Roman" w:eastAsia="MS Mincho" w:hAnsi="Times New Roman" w:cs="Times New Roman"/>
          <w:sz w:val="28"/>
          <w:szCs w:val="28"/>
        </w:rPr>
        <w:br/>
      </w:r>
      <w:r w:rsidR="00426383" w:rsidRPr="00E70B4A">
        <w:rPr>
          <w:rFonts w:ascii="Times New Roman" w:eastAsia="MS Mincho" w:hAnsi="Times New Roman" w:cs="Times New Roman"/>
          <w:sz w:val="28"/>
          <w:szCs w:val="28"/>
        </w:rPr>
        <w:t>на такое участие в обществе, которое он имел бы, если бы ответчик соблюдал требования законодательства, действуя добросовестно и разумно.</w:t>
      </w:r>
    </w:p>
    <w:p w14:paraId="7125C366" w14:textId="5CCC47A0" w:rsidR="00426383" w:rsidRPr="00E70B4A" w:rsidRDefault="00426383" w:rsidP="00676CB1">
      <w:pPr>
        <w:spacing w:line="360" w:lineRule="auto"/>
        <w:ind w:firstLine="708"/>
        <w:jc w:val="both"/>
        <w:rPr>
          <w:rFonts w:ascii="Times New Roman" w:eastAsia="MS Mincho" w:hAnsi="Times New Roman" w:cs="Times New Roman"/>
          <w:sz w:val="28"/>
          <w:szCs w:val="28"/>
        </w:rPr>
      </w:pPr>
      <w:r w:rsidRPr="00E70B4A">
        <w:rPr>
          <w:rFonts w:ascii="Times New Roman" w:eastAsia="MS Mincho" w:hAnsi="Times New Roman" w:cs="Times New Roman"/>
          <w:sz w:val="28"/>
          <w:szCs w:val="28"/>
        </w:rPr>
        <w:lastRenderedPageBreak/>
        <w:t>ГК РФ не ограничивает возможность восстановления нарушенных прав участника общества путем присуждения ему доли в уставном капитале, если такая доля была утрачена участником общества в результате неправомерных действий иных лиц.</w:t>
      </w:r>
    </w:p>
    <w:p w14:paraId="25363B88" w14:textId="281F2A4D" w:rsidR="00BC743A" w:rsidRDefault="00E70B4A" w:rsidP="007E5DF0">
      <w:pPr>
        <w:spacing w:line="360" w:lineRule="auto"/>
        <w:jc w:val="both"/>
        <w:rPr>
          <w:rFonts w:ascii="Times New Roman" w:hAnsi="Times New Roman" w:cs="Times New Roman"/>
          <w:sz w:val="28"/>
          <w:szCs w:val="28"/>
        </w:rPr>
      </w:pPr>
      <w:r>
        <w:rPr>
          <w:rFonts w:ascii="Times New Roman" w:hAnsi="Times New Roman" w:cs="Times New Roman"/>
          <w:sz w:val="28"/>
          <w:szCs w:val="28"/>
        </w:rPr>
        <w:tab/>
        <w:t>Также, нередки ситуации, когда оставшиеся участники общества «выводят» наиболее ликвидные активы общества незамедлительно после смерти одного из участников.</w:t>
      </w:r>
      <w:r w:rsidR="00F82CD5">
        <w:rPr>
          <w:rFonts w:ascii="Times New Roman" w:hAnsi="Times New Roman" w:cs="Times New Roman"/>
          <w:sz w:val="28"/>
          <w:szCs w:val="28"/>
        </w:rPr>
        <w:t xml:space="preserve"> Цель таких действий заключается в том, </w:t>
      </w:r>
      <w:r w:rsidR="000174DE">
        <w:rPr>
          <w:rFonts w:ascii="Times New Roman" w:hAnsi="Times New Roman" w:cs="Times New Roman"/>
          <w:sz w:val="28"/>
          <w:szCs w:val="28"/>
        </w:rPr>
        <w:t xml:space="preserve">чтобы </w:t>
      </w:r>
      <w:r w:rsidR="00F82CD5">
        <w:rPr>
          <w:rFonts w:ascii="Times New Roman" w:hAnsi="Times New Roman" w:cs="Times New Roman"/>
          <w:sz w:val="28"/>
          <w:szCs w:val="28"/>
        </w:rPr>
        <w:t xml:space="preserve">наследник вступил в общество, </w:t>
      </w:r>
      <w:r w:rsidR="00806892">
        <w:rPr>
          <w:rFonts w:ascii="Times New Roman" w:hAnsi="Times New Roman" w:cs="Times New Roman"/>
          <w:sz w:val="28"/>
          <w:szCs w:val="28"/>
        </w:rPr>
        <w:t>доля в котором</w:t>
      </w:r>
      <w:r w:rsidR="00F82CD5">
        <w:rPr>
          <w:rFonts w:ascii="Times New Roman" w:hAnsi="Times New Roman" w:cs="Times New Roman"/>
          <w:sz w:val="28"/>
          <w:szCs w:val="28"/>
        </w:rPr>
        <w:t>, по существу, не пре</w:t>
      </w:r>
      <w:r w:rsidR="00806892">
        <w:rPr>
          <w:rFonts w:ascii="Times New Roman" w:hAnsi="Times New Roman" w:cs="Times New Roman"/>
          <w:sz w:val="28"/>
          <w:szCs w:val="28"/>
        </w:rPr>
        <w:t xml:space="preserve">дставляет собой никакой экономической ценности, более того, при передаче оставшимися участниками тех активов, которые необходимы обществу для ведения </w:t>
      </w:r>
      <w:r w:rsidR="00B14465">
        <w:rPr>
          <w:rFonts w:ascii="Times New Roman" w:hAnsi="Times New Roman" w:cs="Times New Roman"/>
          <w:sz w:val="28"/>
          <w:szCs w:val="28"/>
        </w:rPr>
        <w:br/>
      </w:r>
      <w:r w:rsidR="00806892">
        <w:rPr>
          <w:rFonts w:ascii="Times New Roman" w:hAnsi="Times New Roman" w:cs="Times New Roman"/>
          <w:sz w:val="28"/>
          <w:szCs w:val="28"/>
        </w:rPr>
        <w:t xml:space="preserve">его обычной предпринимательской деятельности, то есть основных активов, дальнейшая работоспособность общества вообще может быть поставлена под сомнение. </w:t>
      </w:r>
      <w:r>
        <w:rPr>
          <w:rFonts w:ascii="Times New Roman" w:hAnsi="Times New Roman" w:cs="Times New Roman"/>
          <w:sz w:val="28"/>
          <w:szCs w:val="28"/>
        </w:rPr>
        <w:t xml:space="preserve">Так, в одном из дел в течение небольшого периода времени со дня смерти участника общества (период около 1,5 лет) обществом были отчуждены почти все основные активы, после чего, участниками в один день были проданы принадлежащие им доли в обществе в пользу одного и того </w:t>
      </w:r>
      <w:r w:rsidR="00B14465">
        <w:rPr>
          <w:rFonts w:ascii="Times New Roman" w:hAnsi="Times New Roman" w:cs="Times New Roman"/>
          <w:sz w:val="28"/>
          <w:szCs w:val="28"/>
        </w:rPr>
        <w:br/>
      </w:r>
      <w:r>
        <w:rPr>
          <w:rFonts w:ascii="Times New Roman" w:hAnsi="Times New Roman" w:cs="Times New Roman"/>
          <w:sz w:val="28"/>
          <w:szCs w:val="28"/>
        </w:rPr>
        <w:t>же физического лица</w:t>
      </w:r>
      <w:r w:rsidR="00096769">
        <w:rPr>
          <w:rStyle w:val="a6"/>
          <w:rFonts w:ascii="Times New Roman" w:hAnsi="Times New Roman" w:cs="Times New Roman"/>
          <w:sz w:val="28"/>
          <w:szCs w:val="28"/>
        </w:rPr>
        <w:footnoteReference w:id="162"/>
      </w:r>
      <w:r w:rsidR="00096769">
        <w:rPr>
          <w:rFonts w:ascii="Times New Roman" w:hAnsi="Times New Roman" w:cs="Times New Roman"/>
          <w:sz w:val="28"/>
          <w:szCs w:val="28"/>
        </w:rPr>
        <w:t>. Суд усмотрел в таком поведении н</w:t>
      </w:r>
      <w:r w:rsidR="00676CB1">
        <w:rPr>
          <w:rFonts w:ascii="Times New Roman" w:hAnsi="Times New Roman" w:cs="Times New Roman"/>
          <w:sz w:val="28"/>
          <w:szCs w:val="28"/>
        </w:rPr>
        <w:t>аличие признаков злоупотребления</w:t>
      </w:r>
      <w:r w:rsidR="00096769">
        <w:rPr>
          <w:rFonts w:ascii="Times New Roman" w:hAnsi="Times New Roman" w:cs="Times New Roman"/>
          <w:sz w:val="28"/>
          <w:szCs w:val="28"/>
        </w:rPr>
        <w:t xml:space="preserve"> правом в виде </w:t>
      </w:r>
      <w:r w:rsidR="00BC743A" w:rsidRPr="007E5DF0">
        <w:rPr>
          <w:rFonts w:ascii="Times New Roman" w:hAnsi="Times New Roman" w:cs="Times New Roman"/>
          <w:sz w:val="28"/>
          <w:szCs w:val="28"/>
        </w:rPr>
        <w:t>согласованных действий остальных участни</w:t>
      </w:r>
      <w:r w:rsidR="00096769">
        <w:rPr>
          <w:rFonts w:ascii="Times New Roman" w:hAnsi="Times New Roman" w:cs="Times New Roman"/>
          <w:sz w:val="28"/>
          <w:szCs w:val="28"/>
        </w:rPr>
        <w:t>ков общества вопреки интересам о</w:t>
      </w:r>
      <w:r w:rsidR="00BC743A" w:rsidRPr="007E5DF0">
        <w:rPr>
          <w:rFonts w:ascii="Times New Roman" w:hAnsi="Times New Roman" w:cs="Times New Roman"/>
          <w:sz w:val="28"/>
          <w:szCs w:val="28"/>
        </w:rPr>
        <w:t xml:space="preserve">бщества и </w:t>
      </w:r>
      <w:r w:rsidR="00096769">
        <w:rPr>
          <w:rFonts w:ascii="Times New Roman" w:hAnsi="Times New Roman" w:cs="Times New Roman"/>
          <w:sz w:val="28"/>
          <w:szCs w:val="28"/>
        </w:rPr>
        <w:t>наследника</w:t>
      </w:r>
      <w:r w:rsidR="00BC743A" w:rsidRPr="007E5DF0">
        <w:rPr>
          <w:rFonts w:ascii="Times New Roman" w:hAnsi="Times New Roman" w:cs="Times New Roman"/>
          <w:sz w:val="28"/>
          <w:szCs w:val="28"/>
        </w:rPr>
        <w:t xml:space="preserve"> по выводу ликвидных активов </w:t>
      </w:r>
      <w:r w:rsidR="00096769">
        <w:rPr>
          <w:rFonts w:ascii="Times New Roman" w:hAnsi="Times New Roman" w:cs="Times New Roman"/>
          <w:sz w:val="28"/>
          <w:szCs w:val="28"/>
        </w:rPr>
        <w:t>по существенно заниженной цене и признал сделку</w:t>
      </w:r>
      <w:r w:rsidR="00BC743A" w:rsidRPr="007E5DF0">
        <w:rPr>
          <w:rFonts w:ascii="Times New Roman" w:hAnsi="Times New Roman" w:cs="Times New Roman"/>
          <w:sz w:val="28"/>
          <w:szCs w:val="28"/>
        </w:rPr>
        <w:t xml:space="preserve"> недействительной.</w:t>
      </w:r>
    </w:p>
    <w:p w14:paraId="1C60F008" w14:textId="77777777" w:rsidR="00F82CD5" w:rsidRDefault="00F82CD5" w:rsidP="00F82CD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Резюмируя изложенное, можно выделить следующие основные механизмы недопущения наследников к участию в обществе:</w:t>
      </w:r>
    </w:p>
    <w:p w14:paraId="608C6BD3" w14:textId="4A88E3ED" w:rsidR="00F82CD5" w:rsidRPr="00F82CD5" w:rsidRDefault="00F82CD5" w:rsidP="00F82CD5">
      <w:pPr>
        <w:pStyle w:val="a3"/>
        <w:numPr>
          <w:ilvl w:val="0"/>
          <w:numId w:val="42"/>
        </w:numPr>
        <w:spacing w:line="360" w:lineRule="auto"/>
        <w:ind w:left="0" w:firstLine="709"/>
        <w:jc w:val="both"/>
        <w:rPr>
          <w:rFonts w:ascii="Times New Roman" w:hAnsi="Times New Roman" w:cs="Times New Roman"/>
          <w:sz w:val="28"/>
          <w:szCs w:val="28"/>
        </w:rPr>
      </w:pPr>
      <w:r w:rsidRPr="00F82CD5">
        <w:rPr>
          <w:rFonts w:ascii="Times New Roman" w:hAnsi="Times New Roman" w:cs="Times New Roman"/>
          <w:sz w:val="28"/>
          <w:szCs w:val="28"/>
        </w:rPr>
        <w:t>Изменение положений устава общества, регламентирующих поря</w:t>
      </w:r>
      <w:r>
        <w:rPr>
          <w:rFonts w:ascii="Times New Roman" w:hAnsi="Times New Roman" w:cs="Times New Roman"/>
          <w:sz w:val="28"/>
          <w:szCs w:val="28"/>
        </w:rPr>
        <w:t xml:space="preserve">док перехода доли по наследству, после смерти участка. </w:t>
      </w:r>
    </w:p>
    <w:p w14:paraId="3F7FF39F" w14:textId="67B8AAD0" w:rsidR="00F82CD5" w:rsidRDefault="00F82CD5" w:rsidP="00F82CD5">
      <w:pPr>
        <w:pStyle w:val="a3"/>
        <w:numPr>
          <w:ilvl w:val="0"/>
          <w:numId w:val="4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Нед</w:t>
      </w:r>
      <w:r w:rsidR="000174DE">
        <w:rPr>
          <w:rFonts w:ascii="Times New Roman" w:hAnsi="Times New Roman" w:cs="Times New Roman"/>
          <w:sz w:val="28"/>
          <w:szCs w:val="28"/>
        </w:rPr>
        <w:t>обросовестные действия участников</w:t>
      </w:r>
      <w:r>
        <w:rPr>
          <w:rFonts w:ascii="Times New Roman" w:hAnsi="Times New Roman" w:cs="Times New Roman"/>
          <w:sz w:val="28"/>
          <w:szCs w:val="28"/>
        </w:rPr>
        <w:t xml:space="preserve"> по «выводу» ликвидных активов из общества до момента перехода доли по наследству.</w:t>
      </w:r>
    </w:p>
    <w:p w14:paraId="492CC0D9" w14:textId="3EA52E71" w:rsidR="00F82CD5" w:rsidRPr="00F82CD5" w:rsidRDefault="00F82CD5" w:rsidP="00F82CD5">
      <w:pPr>
        <w:pStyle w:val="a3"/>
        <w:numPr>
          <w:ilvl w:val="0"/>
          <w:numId w:val="4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Подделка корпоративных документов и подписи умершего участника. </w:t>
      </w:r>
    </w:p>
    <w:p w14:paraId="462AB1A5" w14:textId="67A1A945" w:rsidR="00CB6BFF" w:rsidRPr="00CB6BFF" w:rsidRDefault="008C39CA" w:rsidP="008C39CA">
      <w:pPr>
        <w:pStyle w:val="2"/>
        <w:jc w:val="center"/>
      </w:pPr>
      <w:bookmarkStart w:id="17" w:name="_Toc6839525"/>
      <w:r w:rsidRPr="008C39CA">
        <w:lastRenderedPageBreak/>
        <w:t>§</w:t>
      </w:r>
      <w:r>
        <w:t>2. Способы защиты прав наследников</w:t>
      </w:r>
      <w:bookmarkEnd w:id="17"/>
    </w:p>
    <w:p w14:paraId="03A19157" w14:textId="0A39E03C" w:rsidR="00636849" w:rsidRPr="00A2731E" w:rsidRDefault="00D908FD" w:rsidP="00D908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Вопрос о способах</w:t>
      </w:r>
      <w:r w:rsidR="00636849" w:rsidRPr="00636849">
        <w:rPr>
          <w:rFonts w:ascii="Times New Roman" w:hAnsi="Times New Roman" w:cs="Times New Roman"/>
          <w:sz w:val="28"/>
          <w:szCs w:val="28"/>
        </w:rPr>
        <w:t xml:space="preserve"> защиты прав наследников </w:t>
      </w:r>
      <w:r>
        <w:rPr>
          <w:rFonts w:ascii="Times New Roman" w:hAnsi="Times New Roman" w:cs="Times New Roman"/>
          <w:sz w:val="28"/>
          <w:szCs w:val="28"/>
        </w:rPr>
        <w:t xml:space="preserve">напрямую зависит </w:t>
      </w:r>
      <w:r w:rsidR="00B14465">
        <w:rPr>
          <w:rFonts w:ascii="Times New Roman" w:hAnsi="Times New Roman" w:cs="Times New Roman"/>
          <w:sz w:val="28"/>
          <w:szCs w:val="28"/>
        </w:rPr>
        <w:br/>
      </w:r>
      <w:r>
        <w:rPr>
          <w:rFonts w:ascii="Times New Roman" w:hAnsi="Times New Roman" w:cs="Times New Roman"/>
          <w:sz w:val="28"/>
          <w:szCs w:val="28"/>
        </w:rPr>
        <w:t xml:space="preserve">от результатов дискуссии о правовой природе доли, основные подходы которой были рассмотрены ранее в главе 1 настоящей работы. </w:t>
      </w:r>
    </w:p>
    <w:p w14:paraId="6DE8F0CB" w14:textId="695C032F" w:rsidR="008C1868" w:rsidRPr="00BB1090" w:rsidRDefault="00541DE3" w:rsidP="00195F50">
      <w:pPr>
        <w:spacing w:line="360" w:lineRule="auto"/>
        <w:ind w:firstLine="708"/>
        <w:jc w:val="both"/>
        <w:rPr>
          <w:rFonts w:ascii="Times New Roman" w:hAnsi="Times New Roman" w:cs="Times New Roman"/>
          <w:sz w:val="28"/>
          <w:szCs w:val="28"/>
        </w:rPr>
      </w:pPr>
      <w:r w:rsidRPr="00541DE3">
        <w:rPr>
          <w:rFonts w:ascii="Times New Roman" w:hAnsi="Times New Roman" w:cs="Times New Roman"/>
          <w:b/>
          <w:sz w:val="28"/>
          <w:szCs w:val="28"/>
        </w:rPr>
        <w:t>Превентивные меры.</w:t>
      </w:r>
      <w:r>
        <w:rPr>
          <w:rFonts w:ascii="Times New Roman" w:hAnsi="Times New Roman" w:cs="Times New Roman"/>
          <w:sz w:val="28"/>
          <w:szCs w:val="28"/>
        </w:rPr>
        <w:t xml:space="preserve"> </w:t>
      </w:r>
      <w:r w:rsidR="0017193C">
        <w:rPr>
          <w:rFonts w:ascii="Times New Roman" w:hAnsi="Times New Roman" w:cs="Times New Roman"/>
          <w:sz w:val="28"/>
          <w:szCs w:val="28"/>
        </w:rPr>
        <w:t xml:space="preserve">В связи с тем, что вопросы приобретения наследником статуса участника общества разрешаются в соответствии </w:t>
      </w:r>
      <w:r w:rsidR="00B14465">
        <w:rPr>
          <w:rFonts w:ascii="Times New Roman" w:hAnsi="Times New Roman" w:cs="Times New Roman"/>
          <w:sz w:val="28"/>
          <w:szCs w:val="28"/>
        </w:rPr>
        <w:br/>
      </w:r>
      <w:r w:rsidR="0017193C">
        <w:rPr>
          <w:rFonts w:ascii="Times New Roman" w:hAnsi="Times New Roman" w:cs="Times New Roman"/>
          <w:sz w:val="28"/>
          <w:szCs w:val="28"/>
        </w:rPr>
        <w:t>с редакцией устава, действующей на дату смерти наследодателя, участникам обществ необходимо заблаговременно озаботиться вопросом о допустимости перехода их долей к наследникам. То есть е</w:t>
      </w:r>
      <w:r w:rsidR="008C1868">
        <w:rPr>
          <w:rFonts w:ascii="Times New Roman" w:hAnsi="Times New Roman" w:cs="Times New Roman"/>
          <w:sz w:val="28"/>
          <w:szCs w:val="28"/>
        </w:rPr>
        <w:t xml:space="preserve">ще при жизни наследодателя </w:t>
      </w:r>
      <w:r w:rsidR="00F75F18">
        <w:rPr>
          <w:rFonts w:ascii="Times New Roman" w:hAnsi="Times New Roman" w:cs="Times New Roman"/>
          <w:sz w:val="28"/>
          <w:szCs w:val="28"/>
        </w:rPr>
        <w:t>возможно предпринять превентивные меры и внести изменения в устав, путем включения в него соответствующих условий, регламентирующих порядок перехода доли к наследникам.</w:t>
      </w:r>
      <w:r w:rsidR="00BB1090">
        <w:rPr>
          <w:rFonts w:ascii="Times New Roman" w:hAnsi="Times New Roman" w:cs="Times New Roman"/>
          <w:sz w:val="28"/>
          <w:szCs w:val="28"/>
        </w:rPr>
        <w:t xml:space="preserve"> При этом необходимо помнить, что и</w:t>
      </w:r>
      <w:r w:rsidR="00BB1090" w:rsidRPr="00BB1090">
        <w:rPr>
          <w:rFonts w:ascii="Times New Roman" w:hAnsi="Times New Roman" w:cs="Times New Roman"/>
          <w:sz w:val="28"/>
          <w:szCs w:val="28"/>
        </w:rPr>
        <w:t xml:space="preserve">зменения, внесенные в устав, </w:t>
      </w:r>
      <w:r w:rsidR="00BB1090">
        <w:rPr>
          <w:rFonts w:ascii="Times New Roman" w:hAnsi="Times New Roman" w:cs="Times New Roman"/>
          <w:sz w:val="28"/>
          <w:szCs w:val="28"/>
        </w:rPr>
        <w:t xml:space="preserve">подлежат государственной регистрации (п.п. 4, 13 Закона «Об ООО») и </w:t>
      </w:r>
      <w:r w:rsidR="00BB1090" w:rsidRPr="00BB1090">
        <w:rPr>
          <w:rFonts w:ascii="Times New Roman" w:hAnsi="Times New Roman" w:cs="Times New Roman"/>
          <w:sz w:val="28"/>
          <w:szCs w:val="28"/>
        </w:rPr>
        <w:t>приобретают для них силу с момента принятия таких изменений</w:t>
      </w:r>
      <w:r w:rsidR="00BB1090">
        <w:rPr>
          <w:rFonts w:ascii="Times New Roman" w:hAnsi="Times New Roman" w:cs="Times New Roman"/>
          <w:sz w:val="28"/>
          <w:szCs w:val="28"/>
        </w:rPr>
        <w:t xml:space="preserve">, а для третьих лиц - только </w:t>
      </w:r>
      <w:r w:rsidR="00BB1090" w:rsidRPr="00BB1090">
        <w:rPr>
          <w:rFonts w:ascii="Times New Roman" w:hAnsi="Times New Roman" w:cs="Times New Roman"/>
          <w:sz w:val="28"/>
          <w:szCs w:val="28"/>
        </w:rPr>
        <w:t xml:space="preserve">с момента их государственной регистрации. </w:t>
      </w:r>
      <w:r w:rsidR="00195F50">
        <w:rPr>
          <w:rFonts w:ascii="Times New Roman" w:hAnsi="Times New Roman" w:cs="Times New Roman"/>
          <w:sz w:val="28"/>
          <w:szCs w:val="28"/>
        </w:rPr>
        <w:t xml:space="preserve">Дополнение устава такими условиями </w:t>
      </w:r>
      <w:r w:rsidR="008C1868" w:rsidRPr="00195F50">
        <w:rPr>
          <w:rFonts w:ascii="Times New Roman" w:eastAsia="Calibri" w:hAnsi="Times New Roman" w:cs="Times New Roman"/>
          <w:sz w:val="28"/>
          <w:szCs w:val="28"/>
          <w:lang w:eastAsia="en-US"/>
        </w:rPr>
        <w:t>обеспечивает эффективную защиту прав наследников от возможных злоупотреблений как со стороны других наследников, так и со стороны оставшихся участников.</w:t>
      </w:r>
    </w:p>
    <w:p w14:paraId="3E82B1C9" w14:textId="4D630764" w:rsidR="008C1868" w:rsidRPr="00210215" w:rsidRDefault="00BB1090" w:rsidP="00816E17">
      <w:pPr>
        <w:spacing w:line="360" w:lineRule="auto"/>
        <w:jc w:val="both"/>
        <w:rPr>
          <w:rFonts w:ascii="Times New Roman" w:eastAsiaTheme="majorEastAsia" w:hAnsi="Times New Roman" w:cs="Times New Roman"/>
          <w:bCs/>
          <w:sz w:val="28"/>
          <w:szCs w:val="28"/>
          <w:lang w:eastAsia="en-US"/>
        </w:rPr>
      </w:pPr>
      <w:r>
        <w:rPr>
          <w:rFonts w:ascii="Times New Roman" w:eastAsiaTheme="majorEastAsia" w:hAnsi="Times New Roman" w:cs="Times New Roman"/>
          <w:b/>
          <w:bCs/>
          <w:sz w:val="28"/>
          <w:szCs w:val="28"/>
          <w:lang w:eastAsia="en-US"/>
        </w:rPr>
        <w:tab/>
      </w:r>
      <w:r w:rsidRPr="00BB1090">
        <w:rPr>
          <w:rFonts w:ascii="Times New Roman" w:eastAsiaTheme="majorEastAsia" w:hAnsi="Times New Roman" w:cs="Times New Roman"/>
          <w:bCs/>
          <w:sz w:val="28"/>
          <w:szCs w:val="28"/>
          <w:lang w:eastAsia="en-US"/>
        </w:rPr>
        <w:t xml:space="preserve">После смерти участника </w:t>
      </w:r>
      <w:r w:rsidR="0001656F">
        <w:rPr>
          <w:rFonts w:ascii="Times New Roman" w:eastAsiaTheme="majorEastAsia" w:hAnsi="Times New Roman" w:cs="Times New Roman"/>
          <w:bCs/>
          <w:sz w:val="28"/>
          <w:szCs w:val="28"/>
          <w:lang w:eastAsia="en-US"/>
        </w:rPr>
        <w:t xml:space="preserve">наиболее </w:t>
      </w:r>
      <w:r w:rsidR="00816E17">
        <w:rPr>
          <w:rFonts w:ascii="Times New Roman" w:eastAsiaTheme="majorEastAsia" w:hAnsi="Times New Roman" w:cs="Times New Roman"/>
          <w:bCs/>
          <w:sz w:val="28"/>
          <w:szCs w:val="28"/>
          <w:lang w:eastAsia="en-US"/>
        </w:rPr>
        <w:t xml:space="preserve">эффективным </w:t>
      </w:r>
      <w:r w:rsidR="0001656F">
        <w:rPr>
          <w:rFonts w:ascii="Times New Roman" w:eastAsiaTheme="majorEastAsia" w:hAnsi="Times New Roman" w:cs="Times New Roman"/>
          <w:bCs/>
          <w:sz w:val="28"/>
          <w:szCs w:val="28"/>
          <w:lang w:eastAsia="en-US"/>
        </w:rPr>
        <w:t xml:space="preserve">и фактически единственно возможным </w:t>
      </w:r>
      <w:r w:rsidR="00816E17">
        <w:rPr>
          <w:rFonts w:ascii="Times New Roman" w:eastAsiaTheme="majorEastAsia" w:hAnsi="Times New Roman" w:cs="Times New Roman"/>
          <w:bCs/>
          <w:sz w:val="28"/>
          <w:szCs w:val="28"/>
          <w:lang w:eastAsia="en-US"/>
        </w:rPr>
        <w:t xml:space="preserve">способом защиты прав наследников </w:t>
      </w:r>
      <w:r w:rsidR="00B14465">
        <w:rPr>
          <w:rFonts w:ascii="Times New Roman" w:eastAsiaTheme="majorEastAsia" w:hAnsi="Times New Roman" w:cs="Times New Roman"/>
          <w:bCs/>
          <w:sz w:val="28"/>
          <w:szCs w:val="28"/>
          <w:lang w:eastAsia="en-US"/>
        </w:rPr>
        <w:br/>
      </w:r>
      <w:r w:rsidR="0001656F">
        <w:rPr>
          <w:rFonts w:ascii="Times New Roman" w:eastAsiaTheme="majorEastAsia" w:hAnsi="Times New Roman" w:cs="Times New Roman"/>
          <w:bCs/>
          <w:sz w:val="28"/>
          <w:szCs w:val="28"/>
          <w:lang w:eastAsia="en-US"/>
        </w:rPr>
        <w:t xml:space="preserve">от злоупотреблений остальных участников общества </w:t>
      </w:r>
      <w:r w:rsidR="00816E17">
        <w:rPr>
          <w:rFonts w:ascii="Times New Roman" w:eastAsiaTheme="majorEastAsia" w:hAnsi="Times New Roman" w:cs="Times New Roman"/>
          <w:bCs/>
          <w:sz w:val="28"/>
          <w:szCs w:val="28"/>
          <w:lang w:eastAsia="en-US"/>
        </w:rPr>
        <w:t xml:space="preserve">становится </w:t>
      </w:r>
      <w:r w:rsidR="0001656F">
        <w:rPr>
          <w:rFonts w:ascii="Times New Roman" w:eastAsiaTheme="majorEastAsia" w:hAnsi="Times New Roman" w:cs="Times New Roman"/>
          <w:bCs/>
          <w:sz w:val="28"/>
          <w:szCs w:val="28"/>
          <w:lang w:eastAsia="en-US"/>
        </w:rPr>
        <w:t>судебный порядок защиты нарушенных прав.</w:t>
      </w:r>
      <w:r w:rsidR="00541DE3" w:rsidRPr="00541DE3">
        <w:t xml:space="preserve"> </w:t>
      </w:r>
      <w:r w:rsidR="00541DE3" w:rsidRPr="00203377">
        <w:rPr>
          <w:rFonts w:ascii="Times New Roman" w:eastAsiaTheme="majorEastAsia" w:hAnsi="Times New Roman" w:cs="Times New Roman"/>
          <w:bCs/>
          <w:sz w:val="28"/>
          <w:szCs w:val="28"/>
          <w:lang w:eastAsia="en-US"/>
        </w:rPr>
        <w:t>В классической цивилистике можно встретить упоминание о так называемом наследственном иске, который направлен на выдачу лицу всего, что ему причитается как наследнику.</w:t>
      </w:r>
      <w:r w:rsidR="006B2C03" w:rsidRPr="00203377">
        <w:rPr>
          <w:rFonts w:ascii="Times New Roman" w:eastAsiaTheme="majorEastAsia" w:hAnsi="Times New Roman" w:cs="Times New Roman"/>
          <w:bCs/>
          <w:sz w:val="28"/>
          <w:szCs w:val="28"/>
          <w:lang w:eastAsia="en-US"/>
        </w:rPr>
        <w:t xml:space="preserve"> Вместе </w:t>
      </w:r>
      <w:r w:rsidR="00B14465">
        <w:rPr>
          <w:rFonts w:ascii="Times New Roman" w:eastAsiaTheme="majorEastAsia" w:hAnsi="Times New Roman" w:cs="Times New Roman"/>
          <w:bCs/>
          <w:sz w:val="28"/>
          <w:szCs w:val="28"/>
          <w:lang w:eastAsia="en-US"/>
        </w:rPr>
        <w:br/>
      </w:r>
      <w:r w:rsidR="006B2C03" w:rsidRPr="00203377">
        <w:rPr>
          <w:rFonts w:ascii="Times New Roman" w:eastAsiaTheme="majorEastAsia" w:hAnsi="Times New Roman" w:cs="Times New Roman"/>
          <w:bCs/>
          <w:sz w:val="28"/>
          <w:szCs w:val="28"/>
          <w:lang w:eastAsia="en-US"/>
        </w:rPr>
        <w:t>с тем, вопрос о его самостоятельной правовой природе остается дискуссионным.</w:t>
      </w:r>
      <w:r w:rsidR="00541DE3" w:rsidRPr="00203377">
        <w:rPr>
          <w:rFonts w:ascii="Times New Roman" w:eastAsiaTheme="majorEastAsia" w:hAnsi="Times New Roman" w:cs="Times New Roman"/>
          <w:bCs/>
          <w:sz w:val="28"/>
          <w:szCs w:val="28"/>
          <w:lang w:eastAsia="en-US"/>
        </w:rPr>
        <w:t xml:space="preserve"> </w:t>
      </w:r>
      <w:r w:rsidR="006B2C03" w:rsidRPr="006B2C03">
        <w:rPr>
          <w:rFonts w:ascii="Times New Roman" w:eastAsiaTheme="majorEastAsia" w:hAnsi="Times New Roman" w:cs="Times New Roman"/>
          <w:bCs/>
          <w:sz w:val="28"/>
          <w:szCs w:val="28"/>
          <w:lang w:eastAsia="en-US"/>
        </w:rPr>
        <w:t>В любом случае</w:t>
      </w:r>
      <w:r w:rsidR="00541DE3" w:rsidRPr="006B2C03">
        <w:rPr>
          <w:rFonts w:ascii="Times New Roman" w:eastAsiaTheme="majorEastAsia" w:hAnsi="Times New Roman" w:cs="Times New Roman"/>
          <w:bCs/>
          <w:sz w:val="28"/>
          <w:szCs w:val="28"/>
          <w:lang w:eastAsia="en-US"/>
        </w:rPr>
        <w:t>, помимо этого, наследник вправе воспользоваться и обычными вещными и обязательственными исками</w:t>
      </w:r>
      <w:r w:rsidR="00541DE3" w:rsidRPr="006B2C03">
        <w:rPr>
          <w:rStyle w:val="a6"/>
          <w:rFonts w:ascii="Times New Roman" w:eastAsiaTheme="majorEastAsia" w:hAnsi="Times New Roman" w:cs="Times New Roman"/>
          <w:bCs/>
          <w:sz w:val="28"/>
          <w:szCs w:val="28"/>
          <w:lang w:eastAsia="en-US"/>
        </w:rPr>
        <w:footnoteReference w:id="163"/>
      </w:r>
      <w:r w:rsidR="00541DE3" w:rsidRPr="006B2C03">
        <w:rPr>
          <w:rFonts w:ascii="Times New Roman" w:eastAsiaTheme="majorEastAsia" w:hAnsi="Times New Roman" w:cs="Times New Roman"/>
          <w:bCs/>
          <w:sz w:val="28"/>
          <w:szCs w:val="28"/>
          <w:lang w:eastAsia="en-US"/>
        </w:rPr>
        <w:t>.</w:t>
      </w:r>
    </w:p>
    <w:p w14:paraId="5B950769" w14:textId="08F81814" w:rsidR="009A4974" w:rsidRDefault="000B7269" w:rsidP="002D6B93">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Вещные способы </w:t>
      </w:r>
      <w:r w:rsidRPr="006B2C03">
        <w:rPr>
          <w:rFonts w:ascii="Times New Roman" w:hAnsi="Times New Roman" w:cs="Times New Roman"/>
          <w:b/>
          <w:sz w:val="28"/>
          <w:szCs w:val="28"/>
        </w:rPr>
        <w:t>защиты прав</w:t>
      </w:r>
      <w:r w:rsidR="00C45396" w:rsidRPr="006B2C03">
        <w:rPr>
          <w:rFonts w:ascii="Times New Roman" w:hAnsi="Times New Roman" w:cs="Times New Roman"/>
          <w:b/>
          <w:sz w:val="28"/>
          <w:szCs w:val="28"/>
        </w:rPr>
        <w:t xml:space="preserve">. </w:t>
      </w:r>
      <w:r w:rsidR="002D6B93">
        <w:rPr>
          <w:rFonts w:ascii="Times New Roman" w:hAnsi="Times New Roman" w:cs="Times New Roman"/>
          <w:sz w:val="28"/>
          <w:szCs w:val="28"/>
        </w:rPr>
        <w:t>При вступлении в наследство наследники могут столкнуться с нарушением их и</w:t>
      </w:r>
      <w:r w:rsidR="002D6B93" w:rsidRPr="003A0839">
        <w:rPr>
          <w:rFonts w:ascii="Times New Roman" w:hAnsi="Times New Roman" w:cs="Times New Roman"/>
          <w:sz w:val="28"/>
          <w:szCs w:val="28"/>
        </w:rPr>
        <w:t xml:space="preserve">мущественных прав на долю. </w:t>
      </w:r>
      <w:r w:rsidR="00BE1BCC">
        <w:rPr>
          <w:rFonts w:ascii="Times New Roman" w:hAnsi="Times New Roman" w:cs="Times New Roman"/>
          <w:sz w:val="28"/>
          <w:szCs w:val="28"/>
        </w:rPr>
        <w:t xml:space="preserve">В случае, когда третье либо без надлежащих </w:t>
      </w:r>
      <w:r w:rsidR="00BE1BCC" w:rsidRPr="00681061">
        <w:rPr>
          <w:rFonts w:ascii="Times New Roman" w:hAnsi="Times New Roman" w:cs="Times New Roman"/>
          <w:sz w:val="28"/>
          <w:szCs w:val="28"/>
        </w:rPr>
        <w:t xml:space="preserve">правовых оснований завладело долей, возникает модель виндикационного притязания. Однако </w:t>
      </w:r>
      <w:r w:rsidR="00681061" w:rsidRPr="00681061">
        <w:rPr>
          <w:rFonts w:ascii="Times New Roman" w:hAnsi="Times New Roman" w:cs="Times New Roman"/>
          <w:sz w:val="28"/>
          <w:szCs w:val="28"/>
        </w:rPr>
        <w:t xml:space="preserve">субъектом активной легитимации по виндикационному иску является лицо, обладающее </w:t>
      </w:r>
      <w:r w:rsidR="00BE1BCC" w:rsidRPr="00681061">
        <w:rPr>
          <w:rFonts w:ascii="Times New Roman" w:hAnsi="Times New Roman" w:cs="Times New Roman"/>
          <w:sz w:val="28"/>
          <w:szCs w:val="28"/>
        </w:rPr>
        <w:t>титул</w:t>
      </w:r>
      <w:r w:rsidR="00681061" w:rsidRPr="00681061">
        <w:rPr>
          <w:rFonts w:ascii="Times New Roman" w:hAnsi="Times New Roman" w:cs="Times New Roman"/>
          <w:sz w:val="28"/>
          <w:szCs w:val="28"/>
        </w:rPr>
        <w:t>ом</w:t>
      </w:r>
      <w:r w:rsidR="00BE1BCC" w:rsidRPr="00681061">
        <w:rPr>
          <w:rFonts w:ascii="Times New Roman" w:hAnsi="Times New Roman" w:cs="Times New Roman"/>
          <w:sz w:val="28"/>
          <w:szCs w:val="28"/>
        </w:rPr>
        <w:t xml:space="preserve"> на истребуемую вещь (ст.</w:t>
      </w:r>
      <w:r w:rsidR="001C622D">
        <w:rPr>
          <w:rFonts w:ascii="Times New Roman" w:hAnsi="Times New Roman" w:cs="Times New Roman"/>
          <w:sz w:val="28"/>
          <w:szCs w:val="28"/>
        </w:rPr>
        <w:t xml:space="preserve"> </w:t>
      </w:r>
      <w:r w:rsidR="00BE1BCC" w:rsidRPr="00681061">
        <w:rPr>
          <w:rFonts w:ascii="Times New Roman" w:hAnsi="Times New Roman" w:cs="Times New Roman"/>
          <w:sz w:val="28"/>
          <w:szCs w:val="28"/>
        </w:rPr>
        <w:t>ст. 301, 305 ГК РФ</w:t>
      </w:r>
      <w:r w:rsidR="00BE1BCC">
        <w:rPr>
          <w:rFonts w:ascii="Times New Roman" w:hAnsi="Times New Roman" w:cs="Times New Roman"/>
          <w:sz w:val="28"/>
          <w:szCs w:val="28"/>
        </w:rPr>
        <w:t xml:space="preserve">). </w:t>
      </w:r>
      <w:r w:rsidR="00681061">
        <w:rPr>
          <w:rFonts w:ascii="Times New Roman" w:hAnsi="Times New Roman" w:cs="Times New Roman"/>
          <w:sz w:val="28"/>
          <w:szCs w:val="28"/>
        </w:rPr>
        <w:t xml:space="preserve">Представляется, что истцу в данном случае достаточно доказать тот факт, что он является наследником, поскольку в силу п. 4 ст. 1152 ГК РФ наследство признается принадлежащим наследнику со дня открытия наследства независимо </w:t>
      </w:r>
      <w:r w:rsidR="00B14465">
        <w:rPr>
          <w:rFonts w:ascii="Times New Roman" w:hAnsi="Times New Roman" w:cs="Times New Roman"/>
          <w:sz w:val="28"/>
          <w:szCs w:val="28"/>
        </w:rPr>
        <w:br/>
      </w:r>
      <w:r w:rsidR="00681061">
        <w:rPr>
          <w:rFonts w:ascii="Times New Roman" w:hAnsi="Times New Roman" w:cs="Times New Roman"/>
          <w:sz w:val="28"/>
          <w:szCs w:val="28"/>
        </w:rPr>
        <w:t>от времени его фактического принятия.</w:t>
      </w:r>
      <w:r w:rsidR="000C783A">
        <w:rPr>
          <w:rFonts w:ascii="Times New Roman" w:hAnsi="Times New Roman" w:cs="Times New Roman"/>
          <w:sz w:val="28"/>
          <w:szCs w:val="28"/>
        </w:rPr>
        <w:t xml:space="preserve"> </w:t>
      </w:r>
    </w:p>
    <w:p w14:paraId="22EE4731" w14:textId="2D13697A" w:rsidR="009A4974" w:rsidRDefault="000C783A" w:rsidP="009A4974">
      <w:pPr>
        <w:spacing w:line="360" w:lineRule="auto"/>
        <w:ind w:firstLine="709"/>
        <w:jc w:val="both"/>
        <w:rPr>
          <w:rFonts w:ascii="Times New Roman" w:hAnsi="Times New Roman" w:cs="Times New Roman"/>
          <w:sz w:val="28"/>
          <w:szCs w:val="28"/>
        </w:rPr>
      </w:pPr>
      <w:r w:rsidRPr="009A4974">
        <w:rPr>
          <w:rFonts w:ascii="Times New Roman" w:hAnsi="Times New Roman" w:cs="Times New Roman"/>
          <w:sz w:val="28"/>
          <w:szCs w:val="28"/>
        </w:rPr>
        <w:t xml:space="preserve">Кроме того, </w:t>
      </w:r>
      <w:r w:rsidR="009A4974">
        <w:rPr>
          <w:rFonts w:ascii="Times New Roman" w:hAnsi="Times New Roman" w:cs="Times New Roman"/>
          <w:sz w:val="28"/>
          <w:szCs w:val="28"/>
        </w:rPr>
        <w:t>относительно виндика</w:t>
      </w:r>
      <w:r w:rsidR="00377470">
        <w:rPr>
          <w:rFonts w:ascii="Times New Roman" w:hAnsi="Times New Roman" w:cs="Times New Roman"/>
          <w:sz w:val="28"/>
          <w:szCs w:val="28"/>
        </w:rPr>
        <w:t>ц</w:t>
      </w:r>
      <w:r w:rsidR="009A4974">
        <w:rPr>
          <w:rFonts w:ascii="Times New Roman" w:hAnsi="Times New Roman" w:cs="Times New Roman"/>
          <w:sz w:val="28"/>
          <w:szCs w:val="28"/>
        </w:rPr>
        <w:t xml:space="preserve">ионного притязания наследников </w:t>
      </w:r>
      <w:r w:rsidRPr="009A4974">
        <w:rPr>
          <w:rFonts w:ascii="Times New Roman" w:hAnsi="Times New Roman" w:cs="Times New Roman"/>
          <w:sz w:val="28"/>
          <w:szCs w:val="28"/>
        </w:rPr>
        <w:t xml:space="preserve">возникает вопрос относительно </w:t>
      </w:r>
      <w:r w:rsidR="009A4974">
        <w:rPr>
          <w:rFonts w:ascii="Times New Roman" w:hAnsi="Times New Roman" w:cs="Times New Roman"/>
          <w:sz w:val="28"/>
          <w:szCs w:val="28"/>
        </w:rPr>
        <w:t xml:space="preserve">того, чью волю необходимо учитывать при определении наличия или отсутствия воли на выбытие </w:t>
      </w:r>
      <w:r w:rsidR="009A4974" w:rsidRPr="009A4974">
        <w:rPr>
          <w:rFonts w:ascii="Times New Roman" w:hAnsi="Times New Roman" w:cs="Times New Roman"/>
          <w:sz w:val="28"/>
          <w:szCs w:val="28"/>
        </w:rPr>
        <w:t>доли.</w:t>
      </w:r>
      <w:r w:rsidR="009A4974">
        <w:rPr>
          <w:rFonts w:ascii="Times New Roman" w:hAnsi="Times New Roman" w:cs="Times New Roman"/>
          <w:sz w:val="28"/>
          <w:szCs w:val="28"/>
        </w:rPr>
        <w:t xml:space="preserve"> </w:t>
      </w:r>
      <w:r w:rsidR="002D6B93" w:rsidRPr="003A0839">
        <w:rPr>
          <w:rFonts w:ascii="Times New Roman" w:hAnsi="Times New Roman" w:cs="Times New Roman"/>
          <w:sz w:val="28"/>
          <w:szCs w:val="28"/>
        </w:rPr>
        <w:t>В ситуации, е</w:t>
      </w:r>
      <w:r w:rsidR="00C45396" w:rsidRPr="003A0839">
        <w:rPr>
          <w:rFonts w:ascii="Times New Roman" w:hAnsi="Times New Roman" w:cs="Times New Roman"/>
          <w:sz w:val="28"/>
          <w:szCs w:val="28"/>
        </w:rPr>
        <w:t xml:space="preserve">сли доля была утрачена </w:t>
      </w:r>
      <w:r w:rsidR="008B4852">
        <w:rPr>
          <w:rFonts w:ascii="Times New Roman" w:hAnsi="Times New Roman" w:cs="Times New Roman"/>
          <w:sz w:val="28"/>
          <w:szCs w:val="28"/>
        </w:rPr>
        <w:t xml:space="preserve">до смерти наследодателя и наследодатель не успел восстановить свое право, </w:t>
      </w:r>
      <w:r w:rsidR="009A4974">
        <w:rPr>
          <w:rFonts w:ascii="Times New Roman" w:hAnsi="Times New Roman" w:cs="Times New Roman"/>
          <w:sz w:val="28"/>
          <w:szCs w:val="28"/>
        </w:rPr>
        <w:t xml:space="preserve">не вызывает сомнений, что необходимо учитывать его волю и, в случае выбытия помимо воли, </w:t>
      </w:r>
      <w:r w:rsidR="00C45396">
        <w:rPr>
          <w:rFonts w:ascii="Times New Roman" w:hAnsi="Times New Roman" w:cs="Times New Roman"/>
          <w:sz w:val="28"/>
          <w:szCs w:val="28"/>
        </w:rPr>
        <w:t xml:space="preserve">наследники вправе </w:t>
      </w:r>
      <w:r w:rsidR="00CD3F16">
        <w:rPr>
          <w:rFonts w:ascii="Times New Roman" w:hAnsi="Times New Roman" w:cs="Times New Roman"/>
          <w:sz w:val="28"/>
          <w:szCs w:val="28"/>
        </w:rPr>
        <w:t xml:space="preserve">самостоятельно </w:t>
      </w:r>
      <w:r w:rsidR="00C45396">
        <w:rPr>
          <w:rFonts w:ascii="Times New Roman" w:hAnsi="Times New Roman" w:cs="Times New Roman"/>
          <w:sz w:val="28"/>
          <w:szCs w:val="28"/>
        </w:rPr>
        <w:t>тр</w:t>
      </w:r>
      <w:r w:rsidR="00212E92">
        <w:rPr>
          <w:rFonts w:ascii="Times New Roman" w:hAnsi="Times New Roman" w:cs="Times New Roman"/>
          <w:sz w:val="28"/>
          <w:szCs w:val="28"/>
        </w:rPr>
        <w:t>ебовать признания права на долю</w:t>
      </w:r>
      <w:r w:rsidR="009A4974">
        <w:rPr>
          <w:rFonts w:ascii="Times New Roman" w:hAnsi="Times New Roman" w:cs="Times New Roman"/>
          <w:sz w:val="28"/>
          <w:szCs w:val="28"/>
        </w:rPr>
        <w:t xml:space="preserve"> и ее истребования</w:t>
      </w:r>
      <w:r w:rsidR="00212E92">
        <w:rPr>
          <w:rFonts w:ascii="Times New Roman" w:hAnsi="Times New Roman" w:cs="Times New Roman"/>
          <w:sz w:val="28"/>
          <w:szCs w:val="28"/>
        </w:rPr>
        <w:t xml:space="preserve">, поскольку наследник приобретает те же права, каким обладал наследодатель по общему правилу </w:t>
      </w:r>
      <w:r w:rsidR="00B14465">
        <w:rPr>
          <w:rFonts w:ascii="Times New Roman" w:hAnsi="Times New Roman" w:cs="Times New Roman"/>
          <w:sz w:val="28"/>
          <w:szCs w:val="28"/>
        </w:rPr>
        <w:br/>
      </w:r>
      <w:r w:rsidR="00212E92">
        <w:rPr>
          <w:rFonts w:ascii="Times New Roman" w:hAnsi="Times New Roman" w:cs="Times New Roman"/>
          <w:sz w:val="28"/>
          <w:szCs w:val="28"/>
        </w:rPr>
        <w:t>(п. 2 ст. 1112 ГК РФ).</w:t>
      </w:r>
      <w:r w:rsidR="00C45396">
        <w:rPr>
          <w:rFonts w:ascii="Times New Roman" w:hAnsi="Times New Roman" w:cs="Times New Roman"/>
          <w:sz w:val="28"/>
          <w:szCs w:val="28"/>
        </w:rPr>
        <w:t xml:space="preserve"> Такое притязание переходит к ним в составе наследственной массы</w:t>
      </w:r>
      <w:r w:rsidR="000B7269">
        <w:rPr>
          <w:rFonts w:ascii="Times New Roman" w:hAnsi="Times New Roman" w:cs="Times New Roman"/>
          <w:sz w:val="28"/>
          <w:szCs w:val="28"/>
        </w:rPr>
        <w:t>. В целом, судебная практика исходит из признания возможности предъявления наследниками требований о виндикации</w:t>
      </w:r>
      <w:r w:rsidR="000B7269">
        <w:rPr>
          <w:rStyle w:val="a6"/>
          <w:rFonts w:ascii="Times New Roman" w:hAnsi="Times New Roman" w:cs="Times New Roman"/>
          <w:sz w:val="28"/>
          <w:szCs w:val="28"/>
        </w:rPr>
        <w:footnoteReference w:id="164"/>
      </w:r>
      <w:r w:rsidR="000B7269">
        <w:rPr>
          <w:rFonts w:ascii="Times New Roman" w:hAnsi="Times New Roman" w:cs="Times New Roman"/>
          <w:sz w:val="28"/>
          <w:szCs w:val="28"/>
        </w:rPr>
        <w:t xml:space="preserve"> доли или о признании права собственности на долю</w:t>
      </w:r>
      <w:r w:rsidR="000B7269">
        <w:rPr>
          <w:rStyle w:val="a6"/>
          <w:rFonts w:ascii="Times New Roman" w:hAnsi="Times New Roman" w:cs="Times New Roman"/>
          <w:sz w:val="28"/>
          <w:szCs w:val="28"/>
        </w:rPr>
        <w:footnoteReference w:id="165"/>
      </w:r>
      <w:r w:rsidR="000B7269">
        <w:rPr>
          <w:rFonts w:ascii="Times New Roman" w:hAnsi="Times New Roman" w:cs="Times New Roman"/>
          <w:sz w:val="28"/>
          <w:szCs w:val="28"/>
        </w:rPr>
        <w:t xml:space="preserve">. </w:t>
      </w:r>
    </w:p>
    <w:p w14:paraId="35B85F63" w14:textId="21FD5AEB" w:rsidR="00377470" w:rsidRDefault="003A0839" w:rsidP="009A497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Вместе с тем, специфика защиты прав наследников проявляется в том случае, когда в момент посягательства на долю наследник еще не является </w:t>
      </w:r>
      <w:r w:rsidR="00B14465">
        <w:rPr>
          <w:rFonts w:ascii="Times New Roman" w:hAnsi="Times New Roman" w:cs="Times New Roman"/>
          <w:sz w:val="28"/>
          <w:szCs w:val="28"/>
        </w:rPr>
        <w:br/>
      </w:r>
      <w:r>
        <w:rPr>
          <w:rFonts w:ascii="Times New Roman" w:hAnsi="Times New Roman" w:cs="Times New Roman"/>
          <w:sz w:val="28"/>
          <w:szCs w:val="28"/>
        </w:rPr>
        <w:t>ее владельцем</w:t>
      </w:r>
      <w:r w:rsidR="009A4974">
        <w:rPr>
          <w:rFonts w:ascii="Times New Roman" w:hAnsi="Times New Roman" w:cs="Times New Roman"/>
          <w:sz w:val="28"/>
          <w:szCs w:val="28"/>
        </w:rPr>
        <w:t xml:space="preserve"> доли</w:t>
      </w:r>
      <w:r>
        <w:rPr>
          <w:rFonts w:ascii="Times New Roman" w:hAnsi="Times New Roman" w:cs="Times New Roman"/>
          <w:sz w:val="28"/>
          <w:szCs w:val="28"/>
        </w:rPr>
        <w:t xml:space="preserve">. То есть, </w:t>
      </w:r>
      <w:r w:rsidR="00CD3F16">
        <w:rPr>
          <w:rFonts w:ascii="Times New Roman" w:hAnsi="Times New Roman" w:cs="Times New Roman"/>
          <w:sz w:val="28"/>
          <w:szCs w:val="28"/>
        </w:rPr>
        <w:t xml:space="preserve">если </w:t>
      </w:r>
      <w:r w:rsidR="00C45396">
        <w:rPr>
          <w:rFonts w:ascii="Times New Roman" w:hAnsi="Times New Roman" w:cs="Times New Roman"/>
          <w:sz w:val="28"/>
          <w:szCs w:val="28"/>
        </w:rPr>
        <w:t xml:space="preserve">доля была утрачена после смерти участника </w:t>
      </w:r>
      <w:r w:rsidR="00CD3F16">
        <w:rPr>
          <w:rFonts w:ascii="Times New Roman" w:hAnsi="Times New Roman" w:cs="Times New Roman"/>
          <w:sz w:val="28"/>
          <w:szCs w:val="28"/>
        </w:rPr>
        <w:t>до момента принятия наследства</w:t>
      </w:r>
      <w:r w:rsidR="009A4974">
        <w:rPr>
          <w:rFonts w:ascii="Times New Roman" w:hAnsi="Times New Roman" w:cs="Times New Roman"/>
          <w:sz w:val="28"/>
          <w:szCs w:val="28"/>
        </w:rPr>
        <w:t xml:space="preserve"> (лежачее наследство)</w:t>
      </w:r>
      <w:r w:rsidR="00CD3F16">
        <w:rPr>
          <w:rFonts w:ascii="Times New Roman" w:hAnsi="Times New Roman" w:cs="Times New Roman"/>
          <w:sz w:val="28"/>
          <w:szCs w:val="28"/>
        </w:rPr>
        <w:t>, возникает вопрос относительно того, можно ли учит</w:t>
      </w:r>
      <w:r w:rsidR="009A4974">
        <w:rPr>
          <w:rFonts w:ascii="Times New Roman" w:hAnsi="Times New Roman" w:cs="Times New Roman"/>
          <w:sz w:val="28"/>
          <w:szCs w:val="28"/>
        </w:rPr>
        <w:t>ывать его волю при утрате доли</w:t>
      </w:r>
      <w:r w:rsidR="00CD3F16">
        <w:rPr>
          <w:rFonts w:ascii="Times New Roman" w:hAnsi="Times New Roman" w:cs="Times New Roman"/>
          <w:sz w:val="28"/>
          <w:szCs w:val="28"/>
        </w:rPr>
        <w:t>, поскольку наследник еще не является обладате</w:t>
      </w:r>
      <w:r w:rsidR="009A4974">
        <w:rPr>
          <w:rFonts w:ascii="Times New Roman" w:hAnsi="Times New Roman" w:cs="Times New Roman"/>
          <w:sz w:val="28"/>
          <w:szCs w:val="28"/>
        </w:rPr>
        <w:t xml:space="preserve">лем доли и участником общества. </w:t>
      </w:r>
      <w:r w:rsidR="00B14465">
        <w:rPr>
          <w:rFonts w:ascii="Times New Roman" w:hAnsi="Times New Roman" w:cs="Times New Roman"/>
          <w:sz w:val="28"/>
          <w:szCs w:val="28"/>
        </w:rPr>
        <w:br/>
      </w:r>
      <w:r w:rsidR="009A4974">
        <w:rPr>
          <w:rFonts w:ascii="Times New Roman" w:hAnsi="Times New Roman" w:cs="Times New Roman"/>
          <w:sz w:val="28"/>
          <w:szCs w:val="28"/>
        </w:rPr>
        <w:t>И</w:t>
      </w:r>
      <w:r w:rsidR="003962A2">
        <w:rPr>
          <w:rFonts w:ascii="Times New Roman" w:hAnsi="Times New Roman" w:cs="Times New Roman"/>
          <w:sz w:val="28"/>
          <w:szCs w:val="28"/>
        </w:rPr>
        <w:t xml:space="preserve">ли же необходимо вообще отказаться от критерия воли в случае утраты доли в период </w:t>
      </w:r>
      <w:r w:rsidR="009A4974">
        <w:rPr>
          <w:rFonts w:ascii="Times New Roman" w:hAnsi="Times New Roman" w:cs="Times New Roman"/>
          <w:sz w:val="28"/>
          <w:szCs w:val="28"/>
        </w:rPr>
        <w:t>лежачего наследства</w:t>
      </w:r>
      <w:r w:rsidR="00BB26CA">
        <w:rPr>
          <w:rFonts w:ascii="Times New Roman" w:hAnsi="Times New Roman" w:cs="Times New Roman"/>
          <w:sz w:val="28"/>
          <w:szCs w:val="28"/>
        </w:rPr>
        <w:t xml:space="preserve"> и для определения условий ограничения виндикации выяснять только добросовестность и возмездность приобретения.</w:t>
      </w:r>
      <w:r w:rsidR="003962A2">
        <w:rPr>
          <w:rFonts w:ascii="Times New Roman" w:hAnsi="Times New Roman" w:cs="Times New Roman"/>
          <w:sz w:val="28"/>
          <w:szCs w:val="28"/>
        </w:rPr>
        <w:t xml:space="preserve"> </w:t>
      </w:r>
    </w:p>
    <w:p w14:paraId="5A6C4CCF" w14:textId="40B17D1D" w:rsidR="00F23E7A" w:rsidRDefault="00CD3F16" w:rsidP="00844DD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одном из дел при аналогичных фактических обстоятельства суд указал, что</w:t>
      </w:r>
      <w:r w:rsidRPr="00CD3F16">
        <w:rPr>
          <w:rFonts w:ascii="Times New Roman" w:hAnsi="Times New Roman" w:cs="Times New Roman"/>
          <w:sz w:val="28"/>
          <w:szCs w:val="28"/>
        </w:rPr>
        <w:t xml:space="preserve"> при наследовании имущества умершего наследство переходит к другим лицам в порядке универсального правопреемства в день смерти гражданина, </w:t>
      </w:r>
      <w:r w:rsidR="00B14465">
        <w:rPr>
          <w:rFonts w:ascii="Times New Roman" w:hAnsi="Times New Roman" w:cs="Times New Roman"/>
          <w:sz w:val="28"/>
          <w:szCs w:val="28"/>
        </w:rPr>
        <w:br/>
      </w:r>
      <w:r w:rsidRPr="00CD3F16">
        <w:rPr>
          <w:rFonts w:ascii="Times New Roman" w:hAnsi="Times New Roman" w:cs="Times New Roman"/>
          <w:sz w:val="28"/>
          <w:szCs w:val="28"/>
        </w:rPr>
        <w:t xml:space="preserve">а наследник, принявший наследство, становится таким образом участником всех правоотношений, в которых участвовал наследодатель, - в противном случае смерть участника общества делает фактически невозможным возврат наследникам собственности умершего, а также создает препятствия </w:t>
      </w:r>
      <w:r w:rsidR="00B14465">
        <w:rPr>
          <w:rFonts w:ascii="Times New Roman" w:hAnsi="Times New Roman" w:cs="Times New Roman"/>
          <w:sz w:val="28"/>
          <w:szCs w:val="28"/>
        </w:rPr>
        <w:br/>
      </w:r>
      <w:r w:rsidRPr="00CD3F16">
        <w:rPr>
          <w:rFonts w:ascii="Times New Roman" w:hAnsi="Times New Roman" w:cs="Times New Roman"/>
          <w:sz w:val="28"/>
          <w:szCs w:val="28"/>
        </w:rPr>
        <w:t>в осуществлении ими надлежащим образом судебной защиты полученных ими в порядке наследства</w:t>
      </w:r>
      <w:r>
        <w:rPr>
          <w:rFonts w:ascii="Times New Roman" w:hAnsi="Times New Roman" w:cs="Times New Roman"/>
          <w:sz w:val="28"/>
          <w:szCs w:val="28"/>
        </w:rPr>
        <w:t xml:space="preserve"> прав и обязанностей</w:t>
      </w:r>
      <w:r>
        <w:rPr>
          <w:rStyle w:val="a6"/>
          <w:rFonts w:ascii="Times New Roman" w:hAnsi="Times New Roman" w:cs="Times New Roman"/>
          <w:sz w:val="28"/>
          <w:szCs w:val="28"/>
        </w:rPr>
        <w:footnoteReference w:id="166"/>
      </w:r>
      <w:r w:rsidRPr="00CD3F16">
        <w:rPr>
          <w:rFonts w:ascii="Times New Roman" w:hAnsi="Times New Roman" w:cs="Times New Roman"/>
          <w:sz w:val="28"/>
          <w:szCs w:val="28"/>
        </w:rPr>
        <w:t>.</w:t>
      </w:r>
      <w:r w:rsidR="000B7269">
        <w:rPr>
          <w:rFonts w:ascii="Times New Roman" w:hAnsi="Times New Roman" w:cs="Times New Roman"/>
          <w:sz w:val="28"/>
          <w:szCs w:val="28"/>
        </w:rPr>
        <w:t xml:space="preserve"> </w:t>
      </w:r>
      <w:r>
        <w:rPr>
          <w:rFonts w:ascii="Times New Roman" w:hAnsi="Times New Roman" w:cs="Times New Roman"/>
          <w:sz w:val="28"/>
          <w:szCs w:val="28"/>
        </w:rPr>
        <w:t>То есть суд исходил из того, что наследник становится участником всех правоотношений, в которых ранее участвовал наследодатель, используя ретроспективную фикцию участия наследника в управлении обществом</w:t>
      </w:r>
      <w:r w:rsidR="004040CB">
        <w:rPr>
          <w:rFonts w:ascii="Times New Roman" w:hAnsi="Times New Roman" w:cs="Times New Roman"/>
          <w:sz w:val="28"/>
          <w:szCs w:val="28"/>
        </w:rPr>
        <w:t>, и признавая любое выбытие доли – выбытием против воли</w:t>
      </w:r>
      <w:r w:rsidR="00A015BC">
        <w:rPr>
          <w:rStyle w:val="a6"/>
          <w:rFonts w:ascii="Times New Roman" w:hAnsi="Times New Roman" w:cs="Times New Roman"/>
          <w:sz w:val="28"/>
          <w:szCs w:val="28"/>
        </w:rPr>
        <w:footnoteReference w:id="167"/>
      </w:r>
      <w:r>
        <w:rPr>
          <w:rFonts w:ascii="Times New Roman" w:hAnsi="Times New Roman" w:cs="Times New Roman"/>
          <w:sz w:val="28"/>
          <w:szCs w:val="28"/>
        </w:rPr>
        <w:t xml:space="preserve">. Однако </w:t>
      </w:r>
      <w:r w:rsidR="004040CB">
        <w:rPr>
          <w:rFonts w:ascii="Times New Roman" w:hAnsi="Times New Roman" w:cs="Times New Roman"/>
          <w:sz w:val="28"/>
          <w:szCs w:val="28"/>
        </w:rPr>
        <w:t>п</w:t>
      </w:r>
      <w:r w:rsidR="00377470">
        <w:rPr>
          <w:rFonts w:ascii="Times New Roman" w:hAnsi="Times New Roman" w:cs="Times New Roman"/>
          <w:sz w:val="28"/>
          <w:szCs w:val="28"/>
        </w:rPr>
        <w:t xml:space="preserve">ри таком подходе не учитывается, </w:t>
      </w:r>
      <w:r w:rsidR="00B14465">
        <w:rPr>
          <w:rFonts w:ascii="Times New Roman" w:hAnsi="Times New Roman" w:cs="Times New Roman"/>
          <w:sz w:val="28"/>
          <w:szCs w:val="28"/>
        </w:rPr>
        <w:br/>
      </w:r>
      <w:r w:rsidR="00377470">
        <w:rPr>
          <w:rFonts w:ascii="Times New Roman" w:hAnsi="Times New Roman" w:cs="Times New Roman"/>
          <w:sz w:val="28"/>
          <w:szCs w:val="28"/>
        </w:rPr>
        <w:t xml:space="preserve">во-первых, положение п. 4 ст. 1152 ГК РФ, который закрепляет положение </w:t>
      </w:r>
      <w:r w:rsidR="00B14465">
        <w:rPr>
          <w:rFonts w:ascii="Times New Roman" w:hAnsi="Times New Roman" w:cs="Times New Roman"/>
          <w:sz w:val="28"/>
          <w:szCs w:val="28"/>
        </w:rPr>
        <w:br/>
      </w:r>
      <w:r w:rsidR="00377470">
        <w:rPr>
          <w:rFonts w:ascii="Times New Roman" w:hAnsi="Times New Roman" w:cs="Times New Roman"/>
          <w:sz w:val="28"/>
          <w:szCs w:val="28"/>
        </w:rPr>
        <w:t>о принадлежности наследнику имущества со дня открытия наследства: наследнику с обратной силой принадлежит правомочие владения как элемент права собственности, а не фактическое обладание</w:t>
      </w:r>
      <w:r w:rsidR="00B417F6">
        <w:rPr>
          <w:rFonts w:ascii="Times New Roman" w:hAnsi="Times New Roman" w:cs="Times New Roman"/>
          <w:sz w:val="28"/>
          <w:szCs w:val="28"/>
        </w:rPr>
        <w:t xml:space="preserve"> имуществом</w:t>
      </w:r>
      <w:r w:rsidR="00377470">
        <w:rPr>
          <w:rFonts w:ascii="Times New Roman" w:hAnsi="Times New Roman" w:cs="Times New Roman"/>
          <w:sz w:val="28"/>
          <w:szCs w:val="28"/>
        </w:rPr>
        <w:t xml:space="preserve">. Во-вторых, </w:t>
      </w:r>
      <w:r w:rsidR="00B14465">
        <w:rPr>
          <w:rFonts w:ascii="Times New Roman" w:hAnsi="Times New Roman" w:cs="Times New Roman"/>
          <w:sz w:val="28"/>
          <w:szCs w:val="28"/>
        </w:rPr>
        <w:br/>
      </w:r>
      <w:r w:rsidR="00377470">
        <w:rPr>
          <w:rFonts w:ascii="Times New Roman" w:hAnsi="Times New Roman" w:cs="Times New Roman"/>
          <w:sz w:val="28"/>
          <w:szCs w:val="28"/>
        </w:rPr>
        <w:lastRenderedPageBreak/>
        <w:t xml:space="preserve">не учитывается </w:t>
      </w:r>
      <w:r w:rsidR="004040CB">
        <w:rPr>
          <w:rFonts w:ascii="Times New Roman" w:hAnsi="Times New Roman" w:cs="Times New Roman"/>
          <w:sz w:val="28"/>
          <w:szCs w:val="28"/>
        </w:rPr>
        <w:t>специфика корпоративных отношений, в которых важное значение играет также воля остальных участников общества на вступление наследника в число участников и появление у него прав, обусловленных долей.</w:t>
      </w:r>
      <w:r w:rsidR="000B7269">
        <w:rPr>
          <w:rFonts w:ascii="Times New Roman" w:hAnsi="Times New Roman" w:cs="Times New Roman"/>
          <w:sz w:val="28"/>
          <w:szCs w:val="28"/>
        </w:rPr>
        <w:t xml:space="preserve"> Так, в случае, если в силу устава для перехода доли по наследству требуется согласие остальных участников, то в случае неполучения такого согласия</w:t>
      </w:r>
      <w:r w:rsidR="003962A2">
        <w:rPr>
          <w:rFonts w:ascii="Times New Roman" w:hAnsi="Times New Roman" w:cs="Times New Roman"/>
          <w:sz w:val="28"/>
          <w:szCs w:val="28"/>
        </w:rPr>
        <w:t xml:space="preserve"> наследник не считается получившим корпоративный статус, соответственно, он не может считаться обладателем доли для того, чтобы иметь возможность ее утратить. </w:t>
      </w:r>
      <w:r w:rsidR="00BF5D1D">
        <w:rPr>
          <w:rFonts w:ascii="Times New Roman" w:hAnsi="Times New Roman" w:cs="Times New Roman"/>
          <w:sz w:val="28"/>
          <w:szCs w:val="28"/>
        </w:rPr>
        <w:t xml:space="preserve">Однако в таком </w:t>
      </w:r>
      <w:r w:rsidR="00BF5D1D" w:rsidRPr="00BF5D1D">
        <w:rPr>
          <w:rFonts w:ascii="Times New Roman" w:hAnsi="Times New Roman" w:cs="Times New Roman"/>
          <w:sz w:val="28"/>
          <w:szCs w:val="28"/>
        </w:rPr>
        <w:t xml:space="preserve">случае </w:t>
      </w:r>
      <w:r w:rsidR="00BF5D1D">
        <w:rPr>
          <w:rFonts w:ascii="Times New Roman" w:hAnsi="Times New Roman" w:cs="Times New Roman"/>
          <w:sz w:val="28"/>
          <w:szCs w:val="28"/>
        </w:rPr>
        <w:t>представляется</w:t>
      </w:r>
      <w:r w:rsidR="00BF5D1D" w:rsidRPr="00BF5D1D">
        <w:rPr>
          <w:rFonts w:ascii="Times New Roman" w:hAnsi="Times New Roman" w:cs="Times New Roman"/>
          <w:sz w:val="28"/>
          <w:szCs w:val="28"/>
        </w:rPr>
        <w:t>,</w:t>
      </w:r>
      <w:r w:rsidR="00BF5D1D">
        <w:rPr>
          <w:rFonts w:ascii="Times New Roman" w:hAnsi="Times New Roman" w:cs="Times New Roman"/>
          <w:sz w:val="28"/>
          <w:szCs w:val="28"/>
        </w:rPr>
        <w:t xml:space="preserve"> что</w:t>
      </w:r>
      <w:r w:rsidR="00BF5D1D" w:rsidRPr="00BF5D1D">
        <w:rPr>
          <w:rFonts w:ascii="Times New Roman" w:hAnsi="Times New Roman" w:cs="Times New Roman"/>
          <w:sz w:val="28"/>
          <w:szCs w:val="28"/>
        </w:rPr>
        <w:t xml:space="preserve"> наследники имеют право на предъявление иска</w:t>
      </w:r>
      <w:r w:rsidR="00BF5D1D">
        <w:rPr>
          <w:rFonts w:ascii="Times New Roman" w:hAnsi="Times New Roman" w:cs="Times New Roman"/>
          <w:sz w:val="28"/>
          <w:szCs w:val="28"/>
        </w:rPr>
        <w:t>, но</w:t>
      </w:r>
      <w:r w:rsidR="00BF5D1D" w:rsidRPr="00BF5D1D">
        <w:rPr>
          <w:rFonts w:ascii="Times New Roman" w:hAnsi="Times New Roman" w:cs="Times New Roman"/>
          <w:sz w:val="28"/>
          <w:szCs w:val="28"/>
        </w:rPr>
        <w:t xml:space="preserve"> с целью получения действительной стоимости доли, а не получения корпоративного контроля</w:t>
      </w:r>
      <w:r w:rsidR="00BF5D1D" w:rsidRPr="00844DD0">
        <w:rPr>
          <w:rFonts w:ascii="Times New Roman" w:hAnsi="Times New Roman" w:cs="Times New Roman"/>
          <w:sz w:val="28"/>
          <w:szCs w:val="28"/>
        </w:rPr>
        <w:t>.</w:t>
      </w:r>
    </w:p>
    <w:p w14:paraId="0A7776ED" w14:textId="741995C0" w:rsidR="00C45396" w:rsidRDefault="00F23E7A" w:rsidP="0037747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любом случае, классические основания для виндикации доли в период лежачего наследства отсутствуют, поскольку отсутствует факт нарушения владения конкретного лица на момент покушения на долю. Соответственно, использование виндикации в данном случае возможно только при условии введения фикции ретроспективного фактического владения долей наследником. Представляется, что возможно воспринять подход судебной практики и в </w:t>
      </w:r>
      <w:r w:rsidR="003962A2">
        <w:rPr>
          <w:rFonts w:ascii="Times New Roman" w:hAnsi="Times New Roman" w:cs="Times New Roman"/>
          <w:sz w:val="28"/>
          <w:szCs w:val="28"/>
        </w:rPr>
        <w:t>целях защиты прав наследников, допустить признание за ними права на заявление ими требований о признании за ними прав на долю в таком случае, поскольку сам наследод</w:t>
      </w:r>
      <w:r w:rsidR="00B2445B">
        <w:rPr>
          <w:rFonts w:ascii="Times New Roman" w:hAnsi="Times New Roman" w:cs="Times New Roman"/>
          <w:sz w:val="28"/>
          <w:szCs w:val="28"/>
        </w:rPr>
        <w:t>атель смог бы обратиться с иском</w:t>
      </w:r>
      <w:r w:rsidR="003962A2">
        <w:rPr>
          <w:rFonts w:ascii="Times New Roman" w:hAnsi="Times New Roman" w:cs="Times New Roman"/>
          <w:sz w:val="28"/>
          <w:szCs w:val="28"/>
        </w:rPr>
        <w:t xml:space="preserve"> о признании права на долю </w:t>
      </w:r>
      <w:r w:rsidR="00B14465">
        <w:rPr>
          <w:rFonts w:ascii="Times New Roman" w:hAnsi="Times New Roman" w:cs="Times New Roman"/>
          <w:sz w:val="28"/>
          <w:szCs w:val="28"/>
        </w:rPr>
        <w:br/>
      </w:r>
      <w:r w:rsidR="003962A2">
        <w:rPr>
          <w:rFonts w:ascii="Times New Roman" w:hAnsi="Times New Roman" w:cs="Times New Roman"/>
          <w:sz w:val="28"/>
          <w:szCs w:val="28"/>
        </w:rPr>
        <w:t>за собой. Единственным отличием является то, что право наследника на долю трансформируется в право на получение действительной стоимости такой доли.</w:t>
      </w:r>
    </w:p>
    <w:p w14:paraId="7C80A64A" w14:textId="2287BBDA" w:rsidR="003962A2" w:rsidRPr="008B4852" w:rsidRDefault="00B2445B" w:rsidP="003A08F1">
      <w:pPr>
        <w:spacing w:line="360" w:lineRule="auto"/>
        <w:ind w:firstLine="709"/>
        <w:jc w:val="both"/>
        <w:rPr>
          <w:rFonts w:ascii="Times New Roman" w:hAnsi="Times New Roman" w:cs="Times New Roman"/>
          <w:color w:val="FF0000"/>
          <w:sz w:val="28"/>
          <w:szCs w:val="28"/>
        </w:rPr>
      </w:pPr>
      <w:r w:rsidRPr="008B4852">
        <w:rPr>
          <w:rFonts w:ascii="Times New Roman" w:hAnsi="Times New Roman" w:cs="Times New Roman"/>
          <w:sz w:val="28"/>
          <w:szCs w:val="28"/>
        </w:rPr>
        <w:t>Подводя итог</w:t>
      </w:r>
      <w:r w:rsidR="003962A2" w:rsidRPr="008B4852">
        <w:rPr>
          <w:rFonts w:ascii="Times New Roman" w:hAnsi="Times New Roman" w:cs="Times New Roman"/>
          <w:sz w:val="28"/>
          <w:szCs w:val="28"/>
        </w:rPr>
        <w:t xml:space="preserve">, наследники, обладающие и имущественными, </w:t>
      </w:r>
      <w:r w:rsidR="00B14465">
        <w:rPr>
          <w:rFonts w:ascii="Times New Roman" w:hAnsi="Times New Roman" w:cs="Times New Roman"/>
          <w:sz w:val="28"/>
          <w:szCs w:val="28"/>
        </w:rPr>
        <w:br/>
      </w:r>
      <w:r w:rsidR="003962A2" w:rsidRPr="008B4852">
        <w:rPr>
          <w:rFonts w:ascii="Times New Roman" w:hAnsi="Times New Roman" w:cs="Times New Roman"/>
          <w:sz w:val="28"/>
          <w:szCs w:val="28"/>
        </w:rPr>
        <w:t xml:space="preserve">и корпоративными правами на долю </w:t>
      </w:r>
      <w:r w:rsidR="008B4852">
        <w:rPr>
          <w:rFonts w:ascii="Times New Roman" w:hAnsi="Times New Roman" w:cs="Times New Roman"/>
          <w:sz w:val="28"/>
          <w:szCs w:val="28"/>
        </w:rPr>
        <w:t xml:space="preserve">имеют вещно-правовые притязания </w:t>
      </w:r>
      <w:r w:rsidR="000174DE">
        <w:rPr>
          <w:rFonts w:ascii="Times New Roman" w:hAnsi="Times New Roman" w:cs="Times New Roman"/>
          <w:sz w:val="28"/>
          <w:szCs w:val="28"/>
        </w:rPr>
        <w:br/>
      </w:r>
      <w:r w:rsidR="008B4852">
        <w:rPr>
          <w:rFonts w:ascii="Times New Roman" w:hAnsi="Times New Roman" w:cs="Times New Roman"/>
          <w:sz w:val="28"/>
          <w:szCs w:val="28"/>
        </w:rPr>
        <w:t>на долю</w:t>
      </w:r>
      <w:r w:rsidR="003962A2" w:rsidRPr="008B4852">
        <w:rPr>
          <w:rFonts w:ascii="Times New Roman" w:hAnsi="Times New Roman" w:cs="Times New Roman"/>
          <w:sz w:val="28"/>
          <w:szCs w:val="28"/>
        </w:rPr>
        <w:t>.</w:t>
      </w:r>
      <w:r w:rsidR="003962A2" w:rsidRPr="008B4852">
        <w:rPr>
          <w:rFonts w:ascii="Times New Roman" w:hAnsi="Times New Roman" w:cs="Times New Roman"/>
          <w:color w:val="FF0000"/>
          <w:sz w:val="28"/>
          <w:szCs w:val="28"/>
        </w:rPr>
        <w:t xml:space="preserve"> </w:t>
      </w:r>
      <w:r w:rsidR="003962A2" w:rsidRPr="003A08F1">
        <w:rPr>
          <w:rFonts w:ascii="Times New Roman" w:hAnsi="Times New Roman" w:cs="Times New Roman"/>
          <w:sz w:val="28"/>
          <w:szCs w:val="28"/>
        </w:rPr>
        <w:t>В случае если</w:t>
      </w:r>
      <w:r w:rsidR="008B4852" w:rsidRPr="003A08F1">
        <w:rPr>
          <w:rFonts w:ascii="Times New Roman" w:hAnsi="Times New Roman" w:cs="Times New Roman"/>
          <w:sz w:val="28"/>
          <w:szCs w:val="28"/>
        </w:rPr>
        <w:t xml:space="preserve"> нарушение прав на долю произошло </w:t>
      </w:r>
      <w:r w:rsidR="00B14465">
        <w:rPr>
          <w:rFonts w:ascii="Times New Roman" w:hAnsi="Times New Roman" w:cs="Times New Roman"/>
          <w:sz w:val="28"/>
          <w:szCs w:val="28"/>
        </w:rPr>
        <w:br/>
      </w:r>
      <w:r w:rsidR="008B4852" w:rsidRPr="003A08F1">
        <w:rPr>
          <w:rFonts w:ascii="Times New Roman" w:hAnsi="Times New Roman" w:cs="Times New Roman"/>
          <w:sz w:val="28"/>
          <w:szCs w:val="28"/>
        </w:rPr>
        <w:t xml:space="preserve">до момента открытия наследства и наследодатель не успел его восстановить, </w:t>
      </w:r>
      <w:r w:rsidR="00B14465">
        <w:rPr>
          <w:rFonts w:ascii="Times New Roman" w:hAnsi="Times New Roman" w:cs="Times New Roman"/>
          <w:sz w:val="28"/>
          <w:szCs w:val="28"/>
        </w:rPr>
        <w:br/>
      </w:r>
      <w:r w:rsidR="008B4852" w:rsidRPr="003A08F1">
        <w:rPr>
          <w:rFonts w:ascii="Times New Roman" w:hAnsi="Times New Roman" w:cs="Times New Roman"/>
          <w:sz w:val="28"/>
          <w:szCs w:val="28"/>
        </w:rPr>
        <w:t>т</w:t>
      </w:r>
      <w:r w:rsidR="003962A2" w:rsidRPr="003A08F1">
        <w:rPr>
          <w:rFonts w:ascii="Times New Roman" w:hAnsi="Times New Roman" w:cs="Times New Roman"/>
          <w:sz w:val="28"/>
          <w:szCs w:val="28"/>
        </w:rPr>
        <w:t xml:space="preserve">о </w:t>
      </w:r>
      <w:r w:rsidR="008B4852" w:rsidRPr="003A08F1">
        <w:rPr>
          <w:rFonts w:ascii="Times New Roman" w:hAnsi="Times New Roman" w:cs="Times New Roman"/>
          <w:sz w:val="28"/>
          <w:szCs w:val="28"/>
        </w:rPr>
        <w:t>возникают основа</w:t>
      </w:r>
      <w:r w:rsidR="003A08F1" w:rsidRPr="003A08F1">
        <w:rPr>
          <w:rFonts w:ascii="Times New Roman" w:hAnsi="Times New Roman" w:cs="Times New Roman"/>
          <w:sz w:val="28"/>
          <w:szCs w:val="28"/>
        </w:rPr>
        <w:t>ния для классической виндикации. В таком случае виндикационное притязани</w:t>
      </w:r>
      <w:r w:rsidR="003A08F1" w:rsidRPr="00BF5D1D">
        <w:rPr>
          <w:rFonts w:ascii="Times New Roman" w:hAnsi="Times New Roman" w:cs="Times New Roman"/>
          <w:sz w:val="28"/>
          <w:szCs w:val="28"/>
        </w:rPr>
        <w:t xml:space="preserve">е переходит к наследникам в составе наследственной массы в случае принятия наследства. </w:t>
      </w:r>
      <w:r w:rsidR="00BF5D1D" w:rsidRPr="00BF5D1D">
        <w:rPr>
          <w:rFonts w:ascii="Times New Roman" w:hAnsi="Times New Roman" w:cs="Times New Roman"/>
          <w:sz w:val="28"/>
          <w:szCs w:val="28"/>
        </w:rPr>
        <w:t xml:space="preserve">Если же нарушение прав произошло в период лежачего наследства, то основания для классической виндикации отсутствуют, однако возможно допустить фикцию </w:t>
      </w:r>
      <w:r w:rsidR="00BF5D1D" w:rsidRPr="00BF5D1D">
        <w:rPr>
          <w:rFonts w:ascii="Times New Roman" w:hAnsi="Times New Roman" w:cs="Times New Roman"/>
          <w:sz w:val="28"/>
          <w:szCs w:val="28"/>
        </w:rPr>
        <w:lastRenderedPageBreak/>
        <w:t>ретроспективного приобретения права на долю наследником с целью защиты его прав, поскольку в ином случае у него не будет оснований для владельческой защиты.</w:t>
      </w:r>
    </w:p>
    <w:p w14:paraId="32876139" w14:textId="073460AE" w:rsidR="00896B10" w:rsidRPr="00364CB2" w:rsidRDefault="00212E92" w:rsidP="00896B10">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Обязательственно-правовые способы защиты</w:t>
      </w:r>
      <w:r w:rsidR="00D908FD" w:rsidRPr="00896B10">
        <w:rPr>
          <w:rFonts w:ascii="Times New Roman" w:hAnsi="Times New Roman" w:cs="Times New Roman"/>
          <w:b/>
          <w:sz w:val="28"/>
          <w:szCs w:val="28"/>
        </w:rPr>
        <w:t>.</w:t>
      </w:r>
      <w:r w:rsidR="006B53B3">
        <w:rPr>
          <w:rFonts w:ascii="Times New Roman" w:hAnsi="Times New Roman" w:cs="Times New Roman"/>
          <w:sz w:val="28"/>
          <w:szCs w:val="28"/>
        </w:rPr>
        <w:t xml:space="preserve"> </w:t>
      </w:r>
      <w:r w:rsidR="00896B10" w:rsidRPr="00896B10">
        <w:rPr>
          <w:rFonts w:ascii="Times New Roman" w:hAnsi="Times New Roman" w:cs="Times New Roman"/>
          <w:sz w:val="28"/>
          <w:szCs w:val="28"/>
        </w:rPr>
        <w:t>В силу</w:t>
      </w:r>
      <w:r w:rsidR="00896B10">
        <w:rPr>
          <w:rFonts w:ascii="Times New Roman" w:hAnsi="Times New Roman" w:cs="Times New Roman"/>
          <w:sz w:val="28"/>
          <w:szCs w:val="28"/>
        </w:rPr>
        <w:t xml:space="preserve"> п.п. 2 -</w:t>
      </w:r>
      <w:r w:rsidR="00896B10" w:rsidRPr="00896B10">
        <w:rPr>
          <w:rFonts w:ascii="Times New Roman" w:hAnsi="Times New Roman" w:cs="Times New Roman"/>
          <w:sz w:val="28"/>
          <w:szCs w:val="28"/>
        </w:rPr>
        <w:t xml:space="preserve"> 3 ст. 166 ГК РФ требовать признания оспоримой сделки недействительной и применения последствий недействительности ничтожной сделки вправе не только сторона сделки, но также иное лицо, имеющее охраняемый законом интерес.</w:t>
      </w:r>
      <w:r w:rsidR="00896B10">
        <w:rPr>
          <w:rFonts w:ascii="Times New Roman" w:hAnsi="Times New Roman" w:cs="Times New Roman"/>
          <w:sz w:val="28"/>
          <w:szCs w:val="28"/>
        </w:rPr>
        <w:t xml:space="preserve"> Представляется, что в случае </w:t>
      </w:r>
      <w:r w:rsidR="00896B10" w:rsidRPr="00896B10">
        <w:rPr>
          <w:rFonts w:ascii="Times New Roman" w:hAnsi="Times New Roman" w:cs="Times New Roman"/>
          <w:sz w:val="28"/>
          <w:szCs w:val="28"/>
        </w:rPr>
        <w:t xml:space="preserve">выявления в сделке порока наследники могут иметь интерес в его устранении, а, следовательно, </w:t>
      </w:r>
      <w:r w:rsidR="00896B10" w:rsidRPr="00364CB2">
        <w:rPr>
          <w:rFonts w:ascii="Times New Roman" w:hAnsi="Times New Roman" w:cs="Times New Roman"/>
          <w:sz w:val="28"/>
          <w:szCs w:val="28"/>
        </w:rPr>
        <w:t>вправе оспаривать сделки, совершенные обществом</w:t>
      </w:r>
      <w:r w:rsidR="00364CB2">
        <w:rPr>
          <w:rFonts w:ascii="Times New Roman" w:hAnsi="Times New Roman" w:cs="Times New Roman"/>
          <w:sz w:val="28"/>
          <w:szCs w:val="28"/>
        </w:rPr>
        <w:t>.</w:t>
      </w:r>
      <w:r w:rsidR="00896B10" w:rsidRPr="00364CB2">
        <w:rPr>
          <w:rFonts w:ascii="Times New Roman" w:hAnsi="Times New Roman" w:cs="Times New Roman"/>
          <w:sz w:val="28"/>
          <w:szCs w:val="28"/>
        </w:rPr>
        <w:t xml:space="preserve"> </w:t>
      </w:r>
      <w:r w:rsidR="00364CB2" w:rsidRPr="00364CB2">
        <w:rPr>
          <w:rFonts w:ascii="Times New Roman" w:hAnsi="Times New Roman" w:cs="Times New Roman"/>
          <w:sz w:val="28"/>
          <w:szCs w:val="28"/>
        </w:rPr>
        <w:t xml:space="preserve">Также и ВАС РФ при решении аналогичных </w:t>
      </w:r>
      <w:r w:rsidR="00364CB2">
        <w:rPr>
          <w:rFonts w:ascii="Times New Roman" w:hAnsi="Times New Roman" w:cs="Times New Roman"/>
          <w:sz w:val="28"/>
          <w:szCs w:val="28"/>
        </w:rPr>
        <w:t>вопросов исходил из того была ли у наследодателя гипотетическая возможность оспаривания такой сделки</w:t>
      </w:r>
      <w:r w:rsidR="00364CB2" w:rsidRPr="00364CB2">
        <w:rPr>
          <w:rStyle w:val="a6"/>
          <w:rFonts w:ascii="Times New Roman" w:hAnsi="Times New Roman" w:cs="Times New Roman"/>
          <w:sz w:val="28"/>
          <w:szCs w:val="28"/>
        </w:rPr>
        <w:footnoteReference w:id="168"/>
      </w:r>
      <w:r w:rsidR="00364CB2" w:rsidRPr="00364CB2">
        <w:rPr>
          <w:rFonts w:ascii="Times New Roman" w:hAnsi="Times New Roman" w:cs="Times New Roman"/>
          <w:sz w:val="28"/>
          <w:szCs w:val="28"/>
        </w:rPr>
        <w:t xml:space="preserve">. </w:t>
      </w:r>
      <w:r w:rsidR="00896B10" w:rsidRPr="00364CB2">
        <w:rPr>
          <w:rFonts w:ascii="Times New Roman" w:hAnsi="Times New Roman" w:cs="Times New Roman"/>
          <w:sz w:val="28"/>
          <w:szCs w:val="28"/>
        </w:rPr>
        <w:t xml:space="preserve">В законе отсутствует прямое указание на наличие у них такого права, однако </w:t>
      </w:r>
      <w:r w:rsidR="006C2265" w:rsidRPr="00364CB2">
        <w:rPr>
          <w:rFonts w:ascii="Times New Roman" w:hAnsi="Times New Roman" w:cs="Times New Roman"/>
          <w:sz w:val="28"/>
          <w:szCs w:val="28"/>
        </w:rPr>
        <w:t>такое указание нашло отражение в Постановлении Пленума ВС РФ № 9 (п. 73).</w:t>
      </w:r>
      <w:r w:rsidR="00364CB2" w:rsidRPr="00364CB2">
        <w:rPr>
          <w:rFonts w:ascii="Times New Roman" w:hAnsi="Times New Roman" w:cs="Times New Roman"/>
          <w:sz w:val="28"/>
          <w:szCs w:val="28"/>
        </w:rPr>
        <w:t xml:space="preserve"> </w:t>
      </w:r>
    </w:p>
    <w:p w14:paraId="0BE685FD" w14:textId="00FDC069" w:rsidR="00486C12" w:rsidRDefault="00D40B70" w:rsidP="00212E92">
      <w:pPr>
        <w:spacing w:line="360" w:lineRule="auto"/>
        <w:ind w:firstLine="709"/>
        <w:jc w:val="both"/>
        <w:rPr>
          <w:rFonts w:ascii="Times New Roman" w:hAnsi="Times New Roman" w:cs="Times New Roman"/>
          <w:sz w:val="28"/>
          <w:szCs w:val="28"/>
        </w:rPr>
      </w:pPr>
      <w:r w:rsidRPr="00364CB2">
        <w:rPr>
          <w:rFonts w:ascii="Times New Roman" w:hAnsi="Times New Roman" w:cs="Times New Roman"/>
          <w:sz w:val="28"/>
          <w:szCs w:val="28"/>
        </w:rPr>
        <w:t>Например, наследник вправе оспорить сделку, совершенную от</w:t>
      </w:r>
      <w:r w:rsidRPr="00D40B70">
        <w:rPr>
          <w:rFonts w:ascii="Times New Roman" w:hAnsi="Times New Roman" w:cs="Times New Roman"/>
          <w:sz w:val="28"/>
          <w:szCs w:val="28"/>
        </w:rPr>
        <w:t xml:space="preserve"> имени умершего участника общества и признать за ним право на долю в обществе. </w:t>
      </w:r>
      <w:r w:rsidR="00212E92">
        <w:rPr>
          <w:rFonts w:ascii="Times New Roman" w:hAnsi="Times New Roman" w:cs="Times New Roman"/>
          <w:sz w:val="28"/>
          <w:szCs w:val="28"/>
        </w:rPr>
        <w:t xml:space="preserve"> Так, в одном из дел супруга умершего участника </w:t>
      </w:r>
      <w:r w:rsidR="00212E92" w:rsidRPr="00212E92">
        <w:rPr>
          <w:rFonts w:ascii="Times New Roman" w:hAnsi="Times New Roman" w:cs="Times New Roman"/>
          <w:sz w:val="28"/>
          <w:szCs w:val="28"/>
        </w:rPr>
        <w:t>оспорила сделку, заключенную между наследодателем и другим участником</w:t>
      </w:r>
      <w:r w:rsidRPr="00212E92">
        <w:rPr>
          <w:rStyle w:val="a6"/>
          <w:rFonts w:ascii="Times New Roman" w:hAnsi="Times New Roman" w:cs="Times New Roman"/>
          <w:sz w:val="28"/>
          <w:szCs w:val="28"/>
        </w:rPr>
        <w:footnoteReference w:id="169"/>
      </w:r>
      <w:r w:rsidRPr="00212E92">
        <w:rPr>
          <w:rFonts w:ascii="Times New Roman" w:hAnsi="Times New Roman" w:cs="Times New Roman"/>
          <w:sz w:val="28"/>
          <w:szCs w:val="28"/>
        </w:rPr>
        <w:t>.</w:t>
      </w:r>
      <w:r w:rsidR="00212E92">
        <w:rPr>
          <w:rFonts w:ascii="Times New Roman" w:hAnsi="Times New Roman" w:cs="Times New Roman"/>
          <w:sz w:val="28"/>
          <w:szCs w:val="28"/>
        </w:rPr>
        <w:t xml:space="preserve"> По фабуле дела </w:t>
      </w:r>
      <w:r w:rsidR="00B14465">
        <w:rPr>
          <w:rFonts w:ascii="Times New Roman" w:hAnsi="Times New Roman" w:cs="Times New Roman"/>
          <w:sz w:val="28"/>
          <w:szCs w:val="28"/>
        </w:rPr>
        <w:br/>
      </w:r>
      <w:r w:rsidR="00212E92">
        <w:rPr>
          <w:rFonts w:ascii="Times New Roman" w:hAnsi="Times New Roman" w:cs="Times New Roman"/>
          <w:sz w:val="28"/>
          <w:szCs w:val="28"/>
        </w:rPr>
        <w:t>в</w:t>
      </w:r>
      <w:r>
        <w:rPr>
          <w:rFonts w:ascii="Times New Roman" w:hAnsi="Times New Roman" w:cs="Times New Roman"/>
          <w:sz w:val="28"/>
          <w:szCs w:val="28"/>
        </w:rPr>
        <w:t xml:space="preserve"> 2009 г</w:t>
      </w:r>
      <w:r w:rsidR="00A20BF2">
        <w:rPr>
          <w:rFonts w:ascii="Times New Roman" w:hAnsi="Times New Roman" w:cs="Times New Roman"/>
          <w:sz w:val="28"/>
          <w:szCs w:val="28"/>
        </w:rPr>
        <w:t>.</w:t>
      </w:r>
      <w:r>
        <w:rPr>
          <w:rFonts w:ascii="Times New Roman" w:hAnsi="Times New Roman" w:cs="Times New Roman"/>
          <w:sz w:val="28"/>
          <w:szCs w:val="28"/>
        </w:rPr>
        <w:t xml:space="preserve"> участниками общества был заключен договор купли-продажи 100% доли одного из них. В течение 8 лет участники не принимали действий, направленных на регистрацию перехода прав на долю и внесение изменений </w:t>
      </w:r>
      <w:r w:rsidR="00B14465">
        <w:rPr>
          <w:rFonts w:ascii="Times New Roman" w:hAnsi="Times New Roman" w:cs="Times New Roman"/>
          <w:sz w:val="28"/>
          <w:szCs w:val="28"/>
        </w:rPr>
        <w:br/>
      </w:r>
      <w:r>
        <w:rPr>
          <w:rFonts w:ascii="Times New Roman" w:hAnsi="Times New Roman" w:cs="Times New Roman"/>
          <w:sz w:val="28"/>
          <w:szCs w:val="28"/>
        </w:rPr>
        <w:t xml:space="preserve">в ЕГРЮЛ. После чего </w:t>
      </w:r>
      <w:r w:rsidR="00212E92">
        <w:rPr>
          <w:rFonts w:ascii="Times New Roman" w:hAnsi="Times New Roman" w:cs="Times New Roman"/>
          <w:sz w:val="28"/>
          <w:szCs w:val="28"/>
        </w:rPr>
        <w:t>продавец доли</w:t>
      </w:r>
      <w:r>
        <w:rPr>
          <w:rFonts w:ascii="Times New Roman" w:hAnsi="Times New Roman" w:cs="Times New Roman"/>
          <w:sz w:val="28"/>
          <w:szCs w:val="28"/>
        </w:rPr>
        <w:t xml:space="preserve"> умирает и второй участник в 2017 г</w:t>
      </w:r>
      <w:r w:rsidR="00A20BF2">
        <w:rPr>
          <w:rFonts w:ascii="Times New Roman" w:hAnsi="Times New Roman" w:cs="Times New Roman"/>
          <w:sz w:val="28"/>
          <w:szCs w:val="28"/>
        </w:rPr>
        <w:t>.</w:t>
      </w:r>
      <w:r>
        <w:rPr>
          <w:rFonts w:ascii="Times New Roman" w:hAnsi="Times New Roman" w:cs="Times New Roman"/>
          <w:sz w:val="28"/>
          <w:szCs w:val="28"/>
        </w:rPr>
        <w:t xml:space="preserve"> обращается с заявлением о внесении изменений, однако ему было отказано, </w:t>
      </w:r>
      <w:r w:rsidR="00B14465">
        <w:rPr>
          <w:rFonts w:ascii="Times New Roman" w:hAnsi="Times New Roman" w:cs="Times New Roman"/>
          <w:sz w:val="28"/>
          <w:szCs w:val="28"/>
        </w:rPr>
        <w:br/>
      </w:r>
      <w:r>
        <w:rPr>
          <w:rFonts w:ascii="Times New Roman" w:hAnsi="Times New Roman" w:cs="Times New Roman"/>
          <w:sz w:val="28"/>
          <w:szCs w:val="28"/>
        </w:rPr>
        <w:t>в связи с чем, он обратился в суд.</w:t>
      </w:r>
      <w:r w:rsidR="00212E92">
        <w:rPr>
          <w:rFonts w:ascii="Times New Roman" w:hAnsi="Times New Roman" w:cs="Times New Roman"/>
          <w:sz w:val="28"/>
          <w:szCs w:val="28"/>
        </w:rPr>
        <w:t xml:space="preserve"> С</w:t>
      </w:r>
      <w:r w:rsidR="003D16A1">
        <w:rPr>
          <w:rFonts w:ascii="Times New Roman" w:hAnsi="Times New Roman" w:cs="Times New Roman"/>
          <w:sz w:val="28"/>
          <w:szCs w:val="28"/>
        </w:rPr>
        <w:t>уд апелляционной инстанции</w:t>
      </w:r>
      <w:r>
        <w:rPr>
          <w:rFonts w:ascii="Times New Roman" w:hAnsi="Times New Roman" w:cs="Times New Roman"/>
          <w:sz w:val="28"/>
          <w:szCs w:val="28"/>
        </w:rPr>
        <w:t xml:space="preserve"> сделал вывод о том, что формальное подписание договора не означает, что сделка была направлена к надлежащему фактическому исполнению, сделка</w:t>
      </w:r>
      <w:r w:rsidR="003D16A1">
        <w:rPr>
          <w:rFonts w:ascii="Times New Roman" w:hAnsi="Times New Roman" w:cs="Times New Roman"/>
          <w:sz w:val="28"/>
          <w:szCs w:val="28"/>
        </w:rPr>
        <w:t xml:space="preserve"> была совершена лишь для вида, на основании чего признал сделку мнимой. </w:t>
      </w:r>
    </w:p>
    <w:p w14:paraId="4E13F12E" w14:textId="097EC8FE" w:rsidR="000350C8" w:rsidRPr="000350C8" w:rsidRDefault="00364CB2" w:rsidP="000350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Что касается требований о переводе на наследника прав и обязанностей приобретателя по сделке, то такой иск признается допустимым</w:t>
      </w:r>
      <w:r w:rsidR="00EF409D">
        <w:rPr>
          <w:rStyle w:val="a6"/>
          <w:rFonts w:ascii="Times New Roman" w:hAnsi="Times New Roman" w:cs="Times New Roman"/>
          <w:sz w:val="28"/>
          <w:szCs w:val="28"/>
        </w:rPr>
        <w:footnoteReference w:id="170"/>
      </w:r>
      <w:r>
        <w:rPr>
          <w:rFonts w:ascii="Times New Roman" w:hAnsi="Times New Roman" w:cs="Times New Roman"/>
          <w:sz w:val="28"/>
          <w:szCs w:val="28"/>
        </w:rPr>
        <w:t xml:space="preserve">, однако как указал ВАС РФ такие требования фактически являются требованиями </w:t>
      </w:r>
      <w:r w:rsidR="00B14465">
        <w:rPr>
          <w:rFonts w:ascii="Times New Roman" w:hAnsi="Times New Roman" w:cs="Times New Roman"/>
          <w:sz w:val="28"/>
          <w:szCs w:val="28"/>
        </w:rPr>
        <w:br/>
      </w:r>
      <w:r>
        <w:rPr>
          <w:rFonts w:ascii="Times New Roman" w:hAnsi="Times New Roman" w:cs="Times New Roman"/>
          <w:sz w:val="28"/>
          <w:szCs w:val="28"/>
        </w:rPr>
        <w:t>о восстановлении корпоративного контроля</w:t>
      </w:r>
      <w:r>
        <w:rPr>
          <w:rStyle w:val="a6"/>
          <w:rFonts w:ascii="Times New Roman" w:hAnsi="Times New Roman" w:cs="Times New Roman"/>
          <w:sz w:val="28"/>
          <w:szCs w:val="28"/>
        </w:rPr>
        <w:footnoteReference w:id="171"/>
      </w:r>
      <w:r>
        <w:rPr>
          <w:rFonts w:ascii="Times New Roman" w:hAnsi="Times New Roman" w:cs="Times New Roman"/>
          <w:sz w:val="28"/>
          <w:szCs w:val="28"/>
        </w:rPr>
        <w:t xml:space="preserve">. </w:t>
      </w:r>
      <w:r w:rsidR="000350C8">
        <w:rPr>
          <w:rFonts w:ascii="Times New Roman" w:hAnsi="Times New Roman" w:cs="Times New Roman"/>
          <w:sz w:val="28"/>
          <w:szCs w:val="28"/>
        </w:rPr>
        <w:t>В обоснованием своего</w:t>
      </w:r>
      <w:r w:rsidR="000350C8" w:rsidRPr="000350C8">
        <w:rPr>
          <w:rFonts w:ascii="Times New Roman" w:hAnsi="Times New Roman" w:cs="Times New Roman"/>
          <w:sz w:val="28"/>
          <w:szCs w:val="28"/>
        </w:rPr>
        <w:t xml:space="preserve"> вывода </w:t>
      </w:r>
      <w:r w:rsidR="000350C8">
        <w:rPr>
          <w:rFonts w:ascii="Times New Roman" w:hAnsi="Times New Roman" w:cs="Times New Roman"/>
          <w:sz w:val="28"/>
          <w:szCs w:val="28"/>
        </w:rPr>
        <w:t>суд сослался на ст. 12 ГК РФ, предусматривающую</w:t>
      </w:r>
      <w:r w:rsidR="000350C8" w:rsidRPr="000350C8">
        <w:rPr>
          <w:rFonts w:ascii="Times New Roman" w:hAnsi="Times New Roman" w:cs="Times New Roman"/>
          <w:sz w:val="28"/>
          <w:szCs w:val="28"/>
        </w:rPr>
        <w:t xml:space="preserve"> такой способ защиты гражданских прав, как восстановление положения, существовавшего </w:t>
      </w:r>
      <w:r w:rsidR="00B14465">
        <w:rPr>
          <w:rFonts w:ascii="Times New Roman" w:hAnsi="Times New Roman" w:cs="Times New Roman"/>
          <w:sz w:val="28"/>
          <w:szCs w:val="28"/>
        </w:rPr>
        <w:br/>
      </w:r>
      <w:r w:rsidR="000350C8" w:rsidRPr="000350C8">
        <w:rPr>
          <w:rFonts w:ascii="Times New Roman" w:hAnsi="Times New Roman" w:cs="Times New Roman"/>
          <w:sz w:val="28"/>
          <w:szCs w:val="28"/>
        </w:rPr>
        <w:t>до их нарушения. В области корпоративных отношений, по мнению ВАС РФ, реализация данного способа защиты может выражаться в виде присуждения истцу соответствующей доли исходя из того, что он имеет право на такое участие, которое он имел бы, если бы ответчик соблюдал требования законодательства, действуя добросовестно и разумно.</w:t>
      </w:r>
      <w:r w:rsidR="000350C8">
        <w:rPr>
          <w:rFonts w:ascii="Times New Roman" w:hAnsi="Times New Roman" w:cs="Times New Roman"/>
          <w:sz w:val="28"/>
          <w:szCs w:val="28"/>
        </w:rPr>
        <w:t xml:space="preserve"> Однако в анализируемом деле</w:t>
      </w:r>
      <w:r w:rsidR="000350C8" w:rsidRPr="000350C8">
        <w:rPr>
          <w:rFonts w:ascii="Times New Roman" w:hAnsi="Times New Roman" w:cs="Times New Roman"/>
          <w:sz w:val="28"/>
          <w:szCs w:val="28"/>
        </w:rPr>
        <w:t xml:space="preserve"> </w:t>
      </w:r>
      <w:r w:rsidR="000350C8">
        <w:rPr>
          <w:rFonts w:ascii="Times New Roman" w:hAnsi="Times New Roman" w:cs="Times New Roman"/>
          <w:sz w:val="28"/>
          <w:szCs w:val="28"/>
        </w:rPr>
        <w:t>не был разрешен вопрос о пределах и условиях применения такого способа защиты</w:t>
      </w:r>
      <w:r w:rsidR="000350C8" w:rsidRPr="000350C8">
        <w:rPr>
          <w:rFonts w:ascii="Times New Roman" w:hAnsi="Times New Roman" w:cs="Times New Roman"/>
          <w:sz w:val="28"/>
          <w:szCs w:val="28"/>
        </w:rPr>
        <w:t xml:space="preserve">, что </w:t>
      </w:r>
      <w:r w:rsidR="000350C8">
        <w:rPr>
          <w:rFonts w:ascii="Times New Roman" w:hAnsi="Times New Roman" w:cs="Times New Roman"/>
          <w:sz w:val="28"/>
          <w:szCs w:val="28"/>
        </w:rPr>
        <w:t xml:space="preserve">не позволяет однозначно определить </w:t>
      </w:r>
      <w:r w:rsidR="000350C8" w:rsidRPr="000350C8">
        <w:rPr>
          <w:rFonts w:ascii="Times New Roman" w:hAnsi="Times New Roman" w:cs="Times New Roman"/>
          <w:sz w:val="28"/>
          <w:szCs w:val="28"/>
        </w:rPr>
        <w:t>указанно</w:t>
      </w:r>
      <w:r w:rsidR="000350C8">
        <w:rPr>
          <w:rFonts w:ascii="Times New Roman" w:hAnsi="Times New Roman" w:cs="Times New Roman"/>
          <w:sz w:val="28"/>
          <w:szCs w:val="28"/>
        </w:rPr>
        <w:t>е требование</w:t>
      </w:r>
      <w:r w:rsidR="000350C8" w:rsidRPr="000350C8">
        <w:rPr>
          <w:rFonts w:ascii="Times New Roman" w:hAnsi="Times New Roman" w:cs="Times New Roman"/>
          <w:sz w:val="28"/>
          <w:szCs w:val="28"/>
        </w:rPr>
        <w:t xml:space="preserve"> как самостоятельн</w:t>
      </w:r>
      <w:r w:rsidR="000350C8">
        <w:rPr>
          <w:rFonts w:ascii="Times New Roman" w:hAnsi="Times New Roman" w:cs="Times New Roman"/>
          <w:sz w:val="28"/>
          <w:szCs w:val="28"/>
        </w:rPr>
        <w:t xml:space="preserve">ый способ защиты и установить его отличия, например, </w:t>
      </w:r>
      <w:r w:rsidR="000350C8" w:rsidRPr="000350C8">
        <w:rPr>
          <w:rFonts w:ascii="Times New Roman" w:hAnsi="Times New Roman" w:cs="Times New Roman"/>
          <w:sz w:val="28"/>
          <w:szCs w:val="28"/>
        </w:rPr>
        <w:t xml:space="preserve">от виндикации. </w:t>
      </w:r>
    </w:p>
    <w:p w14:paraId="6C82C857" w14:textId="5FF16D35" w:rsidR="00364CB2" w:rsidRDefault="00C86984" w:rsidP="00262BF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этого, наследники не лишены права на признание недействительным решений</w:t>
      </w:r>
      <w:r w:rsidR="000350C8" w:rsidRPr="000350C8">
        <w:rPr>
          <w:rFonts w:ascii="Times New Roman" w:hAnsi="Times New Roman" w:cs="Times New Roman"/>
          <w:sz w:val="28"/>
          <w:szCs w:val="28"/>
        </w:rPr>
        <w:t xml:space="preserve"> </w:t>
      </w:r>
      <w:r>
        <w:rPr>
          <w:rFonts w:ascii="Times New Roman" w:hAnsi="Times New Roman" w:cs="Times New Roman"/>
          <w:sz w:val="28"/>
          <w:szCs w:val="28"/>
        </w:rPr>
        <w:t xml:space="preserve">общих собраний участников общества </w:t>
      </w:r>
      <w:r w:rsidR="00B14465">
        <w:rPr>
          <w:rFonts w:ascii="Times New Roman" w:hAnsi="Times New Roman" w:cs="Times New Roman"/>
          <w:sz w:val="28"/>
          <w:szCs w:val="28"/>
        </w:rPr>
        <w:br/>
      </w:r>
      <w:r>
        <w:rPr>
          <w:rFonts w:ascii="Times New Roman" w:hAnsi="Times New Roman" w:cs="Times New Roman"/>
          <w:sz w:val="28"/>
          <w:szCs w:val="28"/>
        </w:rPr>
        <w:t>и</w:t>
      </w:r>
      <w:r w:rsidR="00BD36C7">
        <w:rPr>
          <w:rFonts w:ascii="Times New Roman" w:hAnsi="Times New Roman" w:cs="Times New Roman"/>
          <w:sz w:val="28"/>
          <w:szCs w:val="28"/>
        </w:rPr>
        <w:t xml:space="preserve"> последующее </w:t>
      </w:r>
      <w:r>
        <w:rPr>
          <w:rFonts w:ascii="Times New Roman" w:hAnsi="Times New Roman" w:cs="Times New Roman"/>
          <w:sz w:val="28"/>
          <w:szCs w:val="28"/>
        </w:rPr>
        <w:t>признание за наследником прав на долю</w:t>
      </w:r>
      <w:r>
        <w:rPr>
          <w:rStyle w:val="a6"/>
          <w:rFonts w:ascii="Times New Roman" w:hAnsi="Times New Roman" w:cs="Times New Roman"/>
          <w:sz w:val="28"/>
          <w:szCs w:val="28"/>
        </w:rPr>
        <w:footnoteReference w:id="172"/>
      </w:r>
      <w:r>
        <w:rPr>
          <w:rFonts w:ascii="Times New Roman" w:hAnsi="Times New Roman" w:cs="Times New Roman"/>
          <w:sz w:val="28"/>
          <w:szCs w:val="28"/>
        </w:rPr>
        <w:t>.</w:t>
      </w:r>
    </w:p>
    <w:p w14:paraId="655FC404" w14:textId="21A1025F" w:rsidR="006B53B3" w:rsidRPr="00262BFD" w:rsidRDefault="00BD36C7" w:rsidP="0093020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положения п. 3 ст. 1117 ГК РФ, регламентирующего порядок возврата имущества лицами, не имеющими права наследовать или отстраненных от наследования, и п. 3 ст. 1155 ГК РФ, регламентирующий порядок </w:t>
      </w:r>
      <w:r w:rsidR="00CC64D1">
        <w:rPr>
          <w:rFonts w:ascii="Times New Roman" w:hAnsi="Times New Roman" w:cs="Times New Roman"/>
          <w:sz w:val="28"/>
          <w:szCs w:val="28"/>
        </w:rPr>
        <w:t xml:space="preserve">получения имущества наследником, принявшим наследство </w:t>
      </w:r>
      <w:r w:rsidR="00B14465">
        <w:rPr>
          <w:rFonts w:ascii="Times New Roman" w:hAnsi="Times New Roman" w:cs="Times New Roman"/>
          <w:sz w:val="28"/>
          <w:szCs w:val="28"/>
        </w:rPr>
        <w:br/>
      </w:r>
      <w:r w:rsidR="00CC64D1">
        <w:rPr>
          <w:rFonts w:ascii="Times New Roman" w:hAnsi="Times New Roman" w:cs="Times New Roman"/>
          <w:sz w:val="28"/>
          <w:szCs w:val="28"/>
        </w:rPr>
        <w:t>за пределами установленного срока,</w:t>
      </w:r>
      <w:r>
        <w:rPr>
          <w:rFonts w:ascii="Times New Roman" w:hAnsi="Times New Roman" w:cs="Times New Roman"/>
          <w:sz w:val="28"/>
          <w:szCs w:val="28"/>
        </w:rPr>
        <w:t xml:space="preserve"> содержат отсылку к правилам </w:t>
      </w:r>
      <w:r w:rsidR="00B14465">
        <w:rPr>
          <w:rFonts w:ascii="Times New Roman" w:hAnsi="Times New Roman" w:cs="Times New Roman"/>
          <w:sz w:val="28"/>
          <w:szCs w:val="28"/>
        </w:rPr>
        <w:br/>
      </w:r>
      <w:r>
        <w:rPr>
          <w:rFonts w:ascii="Times New Roman" w:hAnsi="Times New Roman" w:cs="Times New Roman"/>
          <w:sz w:val="28"/>
          <w:szCs w:val="28"/>
        </w:rPr>
        <w:t xml:space="preserve">о неосновательном обогащении. </w:t>
      </w:r>
      <w:r w:rsidR="00930200">
        <w:rPr>
          <w:rFonts w:ascii="Times New Roman" w:hAnsi="Times New Roman" w:cs="Times New Roman"/>
          <w:sz w:val="28"/>
          <w:szCs w:val="28"/>
        </w:rPr>
        <w:t xml:space="preserve">Действительно, в указанных случаях налицо обогащение в отсутствие правовых оснований. Однако интересно отметить, что для кондикции характерно перемещение актива из имущественной сферы </w:t>
      </w:r>
      <w:r w:rsidR="00930200">
        <w:rPr>
          <w:rFonts w:ascii="Times New Roman" w:hAnsi="Times New Roman" w:cs="Times New Roman"/>
          <w:sz w:val="28"/>
          <w:szCs w:val="28"/>
        </w:rPr>
        <w:lastRenderedPageBreak/>
        <w:t xml:space="preserve">потерпевшего в имущественную сферу обогатившегося лица, в то время </w:t>
      </w:r>
      <w:r w:rsidR="00B14465">
        <w:rPr>
          <w:rFonts w:ascii="Times New Roman" w:hAnsi="Times New Roman" w:cs="Times New Roman"/>
          <w:sz w:val="28"/>
          <w:szCs w:val="28"/>
        </w:rPr>
        <w:br/>
      </w:r>
      <w:r w:rsidR="00930200">
        <w:rPr>
          <w:rFonts w:ascii="Times New Roman" w:hAnsi="Times New Roman" w:cs="Times New Roman"/>
          <w:sz w:val="28"/>
          <w:szCs w:val="28"/>
        </w:rPr>
        <w:t xml:space="preserve">как в рассматриваемых случаях в период лежачего наследства возможна ситуация, при которой выбытие имущества произойдет из наследственной массы, которая еще не принадлежит наследнику. Между тем, кондикционное притязание будет принадлежать именно наследнику, что вновь дает основания говорить об определенно специфике защиты прав наследников. </w:t>
      </w:r>
    </w:p>
    <w:p w14:paraId="1AC06D14" w14:textId="77777777" w:rsidR="004611A9" w:rsidRDefault="004611A9" w:rsidP="00351468"/>
    <w:p w14:paraId="63254778" w14:textId="77777777" w:rsidR="004611A9" w:rsidRDefault="004611A9" w:rsidP="00351468"/>
    <w:p w14:paraId="2833B112" w14:textId="77777777" w:rsidR="004611A9" w:rsidRDefault="004611A9" w:rsidP="00351468"/>
    <w:p w14:paraId="7706CEE5" w14:textId="77777777" w:rsidR="009870BD" w:rsidRDefault="009870BD" w:rsidP="004B39F5">
      <w:pPr>
        <w:pStyle w:val="1"/>
        <w:spacing w:before="0" w:line="360" w:lineRule="auto"/>
        <w:jc w:val="center"/>
        <w:rPr>
          <w:rFonts w:ascii="Times New Roman" w:hAnsi="Times New Roman" w:cs="Times New Roman"/>
          <w:color w:val="auto"/>
          <w:lang w:eastAsia="en-US"/>
        </w:rPr>
      </w:pPr>
      <w:r>
        <w:rPr>
          <w:rFonts w:ascii="Times New Roman" w:hAnsi="Times New Roman" w:cs="Times New Roman"/>
          <w:color w:val="auto"/>
          <w:lang w:eastAsia="en-US"/>
        </w:rPr>
        <w:br w:type="page"/>
      </w:r>
    </w:p>
    <w:p w14:paraId="37502BAE" w14:textId="02BF1149" w:rsidR="00812B19" w:rsidRPr="00812B19" w:rsidRDefault="00812B19" w:rsidP="004B39F5">
      <w:pPr>
        <w:pStyle w:val="1"/>
        <w:spacing w:before="0" w:line="360" w:lineRule="auto"/>
        <w:jc w:val="center"/>
        <w:rPr>
          <w:rFonts w:ascii="Times New Roman" w:hAnsi="Times New Roman" w:cs="Times New Roman"/>
          <w:color w:val="auto"/>
          <w:lang w:eastAsia="en-US"/>
        </w:rPr>
      </w:pPr>
      <w:bookmarkStart w:id="18" w:name="_Toc6839526"/>
      <w:r w:rsidRPr="00812B19">
        <w:rPr>
          <w:rFonts w:ascii="Times New Roman" w:hAnsi="Times New Roman" w:cs="Times New Roman"/>
          <w:color w:val="auto"/>
          <w:lang w:eastAsia="en-US"/>
        </w:rPr>
        <w:lastRenderedPageBreak/>
        <w:t>Заключение</w:t>
      </w:r>
      <w:bookmarkEnd w:id="18"/>
    </w:p>
    <w:p w14:paraId="0FDF7AF3" w14:textId="77777777" w:rsidR="0043115A" w:rsidRDefault="004B39F5" w:rsidP="004B39F5">
      <w:pPr>
        <w:tabs>
          <w:tab w:val="left" w:pos="709"/>
        </w:tabs>
        <w:autoSpaceDE w:val="0"/>
        <w:autoSpaceDN w:val="0"/>
        <w:adjustRightInd w:val="0"/>
        <w:spacing w:line="360" w:lineRule="auto"/>
        <w:ind w:firstLine="709"/>
        <w:jc w:val="both"/>
        <w:rPr>
          <w:rFonts w:ascii="Times New Roman" w:hAnsi="Times New Roman" w:cs="Times New Roman"/>
          <w:sz w:val="28"/>
          <w:szCs w:val="28"/>
        </w:rPr>
      </w:pPr>
      <w:r w:rsidRPr="004B39F5">
        <w:rPr>
          <w:rFonts w:ascii="Times New Roman" w:hAnsi="Times New Roman" w:cs="Times New Roman"/>
          <w:sz w:val="28"/>
          <w:szCs w:val="28"/>
        </w:rPr>
        <w:t xml:space="preserve">На основании исследованного материала можно сделать </w:t>
      </w:r>
      <w:r w:rsidR="0043115A">
        <w:rPr>
          <w:rFonts w:ascii="Times New Roman" w:hAnsi="Times New Roman" w:cs="Times New Roman"/>
          <w:sz w:val="28"/>
          <w:szCs w:val="28"/>
        </w:rPr>
        <w:t xml:space="preserve">следующие </w:t>
      </w:r>
      <w:r w:rsidR="0043115A" w:rsidRPr="00B076B2">
        <w:rPr>
          <w:rFonts w:ascii="Times New Roman" w:hAnsi="Times New Roman" w:cs="Times New Roman"/>
          <w:b/>
          <w:sz w:val="28"/>
          <w:szCs w:val="28"/>
        </w:rPr>
        <w:t>выводы:</w:t>
      </w:r>
    </w:p>
    <w:p w14:paraId="4AD09D9F" w14:textId="38E4B946" w:rsidR="00B85FBB" w:rsidRDefault="00B85FBB" w:rsidP="0043115A">
      <w:pPr>
        <w:pStyle w:val="a3"/>
        <w:numPr>
          <w:ilvl w:val="0"/>
          <w:numId w:val="35"/>
        </w:numPr>
        <w:tabs>
          <w:tab w:val="left" w:pos="709"/>
        </w:tabs>
        <w:autoSpaceDE w:val="0"/>
        <w:autoSpaceDN w:val="0"/>
        <w:adjustRightInd w:val="0"/>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w:t>
      </w:r>
      <w:r w:rsidRPr="00A912C8">
        <w:rPr>
          <w:rFonts w:ascii="Times New Roman" w:eastAsia="Calibri" w:hAnsi="Times New Roman" w:cs="Times New Roman"/>
          <w:sz w:val="28"/>
          <w:szCs w:val="28"/>
          <w:lang w:eastAsia="en-US"/>
        </w:rPr>
        <w:t>о сих пор в доктрине и судебной практике возникают споры относительно правовой природы</w:t>
      </w:r>
      <w:r>
        <w:rPr>
          <w:rFonts w:ascii="Times New Roman" w:eastAsia="Calibri" w:hAnsi="Times New Roman" w:cs="Times New Roman"/>
          <w:sz w:val="28"/>
          <w:szCs w:val="28"/>
          <w:lang w:eastAsia="en-US"/>
        </w:rPr>
        <w:t xml:space="preserve"> доли</w:t>
      </w:r>
      <w:r w:rsidRPr="00A912C8">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Р</w:t>
      </w:r>
      <w:r w:rsidRPr="00A912C8">
        <w:rPr>
          <w:rFonts w:ascii="Times New Roman" w:eastAsia="Calibri" w:hAnsi="Times New Roman" w:cs="Times New Roman"/>
          <w:sz w:val="28"/>
          <w:szCs w:val="28"/>
          <w:lang w:eastAsia="en-US"/>
        </w:rPr>
        <w:t xml:space="preserve">ешение данного вопроса является важным и влечет весомые практические последствия, определяя массив правового регулирования, применяемого к рассматриваемым отношениям, </w:t>
      </w:r>
      <w:r w:rsidR="00B14465">
        <w:rPr>
          <w:rFonts w:ascii="Times New Roman" w:eastAsia="Calibri" w:hAnsi="Times New Roman" w:cs="Times New Roman"/>
          <w:sz w:val="28"/>
          <w:szCs w:val="28"/>
          <w:lang w:eastAsia="en-US"/>
        </w:rPr>
        <w:br/>
      </w:r>
      <w:r w:rsidRPr="00A912C8">
        <w:rPr>
          <w:rFonts w:ascii="Times New Roman" w:eastAsia="Calibri" w:hAnsi="Times New Roman" w:cs="Times New Roman"/>
          <w:sz w:val="28"/>
          <w:szCs w:val="28"/>
          <w:lang w:eastAsia="en-US"/>
        </w:rPr>
        <w:t xml:space="preserve">а также объем </w:t>
      </w:r>
      <w:r w:rsidRPr="00B85FBB">
        <w:rPr>
          <w:rFonts w:ascii="Times New Roman" w:eastAsia="Calibri" w:hAnsi="Times New Roman" w:cs="Times New Roman"/>
          <w:sz w:val="28"/>
          <w:szCs w:val="28"/>
          <w:lang w:eastAsia="en-US"/>
        </w:rPr>
        <w:t>прав наследников и</w:t>
      </w:r>
      <w:r>
        <w:rPr>
          <w:rFonts w:ascii="Times New Roman" w:eastAsia="Calibri" w:hAnsi="Times New Roman" w:cs="Times New Roman"/>
          <w:sz w:val="28"/>
          <w:szCs w:val="28"/>
          <w:lang w:eastAsia="en-US"/>
        </w:rPr>
        <w:t xml:space="preserve"> момент получения ими соответствующих прав. </w:t>
      </w:r>
    </w:p>
    <w:p w14:paraId="6E035BCF" w14:textId="39A48633" w:rsidR="00A912C8" w:rsidRPr="00B85FBB" w:rsidRDefault="00B85FBB" w:rsidP="00B85FBB">
      <w:pPr>
        <w:tabs>
          <w:tab w:val="left" w:pos="709"/>
        </w:tabs>
        <w:autoSpaceDE w:val="0"/>
        <w:autoSpaceDN w:val="0"/>
        <w:adjustRightInd w:val="0"/>
        <w:spacing w:line="360" w:lineRule="auto"/>
        <w:jc w:val="both"/>
        <w:rPr>
          <w:rFonts w:ascii="Times New Roman" w:eastAsia="Calibri" w:hAnsi="Times New Roman" w:cs="Times New Roman"/>
          <w:sz w:val="28"/>
          <w:szCs w:val="28"/>
          <w:lang w:eastAsia="en-US"/>
        </w:rPr>
      </w:pPr>
      <w:r>
        <w:rPr>
          <w:rFonts w:ascii="Times New Roman" w:hAnsi="Times New Roman" w:cs="Times New Roman"/>
          <w:sz w:val="28"/>
          <w:szCs w:val="28"/>
        </w:rPr>
        <w:tab/>
      </w:r>
      <w:r w:rsidR="0043115A" w:rsidRPr="00B85FBB">
        <w:rPr>
          <w:rFonts w:ascii="Times New Roman" w:hAnsi="Times New Roman" w:cs="Times New Roman"/>
          <w:sz w:val="28"/>
          <w:szCs w:val="28"/>
        </w:rPr>
        <w:t>Изучив различные подходы к пониманию природы доли, предлагается понимать долю как</w:t>
      </w:r>
      <w:r w:rsidR="001033C0" w:rsidRPr="00B85FBB">
        <w:rPr>
          <w:rFonts w:ascii="Times New Roman" w:hAnsi="Times New Roman" w:cs="Times New Roman"/>
          <w:sz w:val="28"/>
          <w:szCs w:val="28"/>
        </w:rPr>
        <w:t xml:space="preserve"> самостоятельный объект гражданских прав (иное имущество), представляющий собой</w:t>
      </w:r>
      <w:r w:rsidR="0043115A" w:rsidRPr="00B85FBB">
        <w:rPr>
          <w:rFonts w:ascii="Times New Roman" w:hAnsi="Times New Roman" w:cs="Times New Roman"/>
          <w:sz w:val="28"/>
          <w:szCs w:val="28"/>
        </w:rPr>
        <w:t xml:space="preserve"> </w:t>
      </w:r>
      <w:r w:rsidR="004B39F5" w:rsidRPr="00B85FBB">
        <w:rPr>
          <w:rFonts w:ascii="Times New Roman" w:hAnsi="Times New Roman" w:cs="Times New Roman"/>
          <w:sz w:val="28"/>
          <w:szCs w:val="28"/>
        </w:rPr>
        <w:t xml:space="preserve">единый комплекс </w:t>
      </w:r>
      <w:r w:rsidR="004B39F5" w:rsidRPr="00B85FBB">
        <w:rPr>
          <w:rFonts w:ascii="Times New Roman" w:eastAsia="Calibri" w:hAnsi="Times New Roman" w:cs="Times New Roman"/>
          <w:sz w:val="28"/>
          <w:szCs w:val="28"/>
          <w:lang w:eastAsia="en-US"/>
        </w:rPr>
        <w:t xml:space="preserve">имущественных </w:t>
      </w:r>
      <w:r w:rsidR="00B14465">
        <w:rPr>
          <w:rFonts w:ascii="Times New Roman" w:eastAsia="Calibri" w:hAnsi="Times New Roman" w:cs="Times New Roman"/>
          <w:sz w:val="28"/>
          <w:szCs w:val="28"/>
          <w:lang w:eastAsia="en-US"/>
        </w:rPr>
        <w:br/>
      </w:r>
      <w:r w:rsidR="004B39F5" w:rsidRPr="00B85FBB">
        <w:rPr>
          <w:rFonts w:ascii="Times New Roman" w:eastAsia="Calibri" w:hAnsi="Times New Roman" w:cs="Times New Roman"/>
          <w:sz w:val="28"/>
          <w:szCs w:val="28"/>
          <w:lang w:eastAsia="en-US"/>
        </w:rPr>
        <w:t>и неимущественных прав, а также обязанностей лица</w:t>
      </w:r>
      <w:r w:rsidR="003D2521">
        <w:rPr>
          <w:rFonts w:ascii="Times New Roman" w:eastAsia="Calibri" w:hAnsi="Times New Roman" w:cs="Times New Roman"/>
          <w:sz w:val="28"/>
          <w:szCs w:val="28"/>
          <w:lang w:eastAsia="en-US"/>
        </w:rPr>
        <w:t>, составляющих статус участника общества</w:t>
      </w:r>
      <w:r w:rsidR="00A912C8" w:rsidRPr="00B85FBB">
        <w:rPr>
          <w:rFonts w:ascii="Times New Roman" w:eastAsia="Calibri" w:hAnsi="Times New Roman" w:cs="Times New Roman"/>
          <w:sz w:val="28"/>
          <w:szCs w:val="28"/>
          <w:lang w:eastAsia="en-US"/>
        </w:rPr>
        <w:t xml:space="preserve">. </w:t>
      </w:r>
    </w:p>
    <w:p w14:paraId="6D67282E" w14:textId="77777777" w:rsidR="00B85FBB" w:rsidRPr="00B85FBB" w:rsidRDefault="00B85FBB" w:rsidP="00B85FBB">
      <w:pPr>
        <w:pStyle w:val="a3"/>
        <w:numPr>
          <w:ilvl w:val="0"/>
          <w:numId w:val="35"/>
        </w:numPr>
        <w:spacing w:line="360" w:lineRule="auto"/>
        <w:ind w:left="0" w:firstLine="709"/>
        <w:jc w:val="both"/>
        <w:rPr>
          <w:rFonts w:ascii="Times New Roman" w:hAnsi="Times New Roman" w:cs="Times New Roman"/>
          <w:sz w:val="28"/>
          <w:szCs w:val="28"/>
        </w:rPr>
      </w:pPr>
      <w:r w:rsidRPr="00B85FBB">
        <w:rPr>
          <w:rFonts w:ascii="Times New Roman" w:hAnsi="Times New Roman" w:cs="Times New Roman"/>
          <w:sz w:val="28"/>
          <w:szCs w:val="28"/>
        </w:rPr>
        <w:t>В результате рассмотрения общих положений</w:t>
      </w:r>
      <w:r w:rsidR="000055C0" w:rsidRPr="00B85FBB">
        <w:rPr>
          <w:rFonts w:ascii="Times New Roman" w:hAnsi="Times New Roman" w:cs="Times New Roman"/>
          <w:sz w:val="28"/>
          <w:szCs w:val="28"/>
        </w:rPr>
        <w:t xml:space="preserve"> о наследовании </w:t>
      </w:r>
      <w:r w:rsidRPr="00B85FBB">
        <w:rPr>
          <w:rFonts w:ascii="Times New Roman" w:hAnsi="Times New Roman" w:cs="Times New Roman"/>
          <w:sz w:val="28"/>
          <w:szCs w:val="28"/>
        </w:rPr>
        <w:t xml:space="preserve">долей </w:t>
      </w:r>
    </w:p>
    <w:p w14:paraId="78AF094D" w14:textId="2FC91EE8" w:rsidR="0046041D" w:rsidRDefault="00B85FBB" w:rsidP="003D2521">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целях обеспечения внутренней непротиворечивости положений ГК РФ и ФЗ «Об ООО», регламентирующих порядок перехода доли к другим лицам, </w:t>
      </w:r>
      <w:r w:rsidR="001033C0" w:rsidRPr="00B85FBB">
        <w:rPr>
          <w:rFonts w:ascii="Times New Roman" w:eastAsia="Times New Roman" w:hAnsi="Times New Roman" w:cs="Times New Roman"/>
          <w:sz w:val="28"/>
          <w:szCs w:val="28"/>
        </w:rPr>
        <w:t xml:space="preserve">представляется целесообразным внесение изменений в п. 1 ст. 93 ГК РФ </w:t>
      </w:r>
      <w:r w:rsidR="00B14465">
        <w:rPr>
          <w:rFonts w:ascii="Times New Roman" w:eastAsia="Times New Roman" w:hAnsi="Times New Roman" w:cs="Times New Roman"/>
          <w:sz w:val="28"/>
          <w:szCs w:val="28"/>
        </w:rPr>
        <w:br/>
      </w:r>
      <w:r w:rsidR="001033C0" w:rsidRPr="00B85FBB">
        <w:rPr>
          <w:rFonts w:ascii="Times New Roman" w:eastAsia="Times New Roman" w:hAnsi="Times New Roman" w:cs="Times New Roman"/>
          <w:sz w:val="28"/>
          <w:szCs w:val="28"/>
        </w:rPr>
        <w:t>и п.</w:t>
      </w:r>
      <w:r>
        <w:rPr>
          <w:rFonts w:ascii="Times New Roman" w:eastAsia="Times New Roman" w:hAnsi="Times New Roman" w:cs="Times New Roman"/>
          <w:sz w:val="28"/>
          <w:szCs w:val="28"/>
        </w:rPr>
        <w:t xml:space="preserve"> </w:t>
      </w:r>
      <w:r w:rsidR="001033C0" w:rsidRPr="00B85FBB">
        <w:rPr>
          <w:rFonts w:ascii="Times New Roman" w:eastAsia="Times New Roman" w:hAnsi="Times New Roman" w:cs="Times New Roman"/>
          <w:sz w:val="28"/>
          <w:szCs w:val="28"/>
        </w:rPr>
        <w:t xml:space="preserve">1 ст. 21 </w:t>
      </w:r>
      <w:r>
        <w:rPr>
          <w:rFonts w:ascii="Times New Roman" w:eastAsia="Times New Roman" w:hAnsi="Times New Roman" w:cs="Times New Roman"/>
          <w:sz w:val="28"/>
          <w:szCs w:val="28"/>
        </w:rPr>
        <w:t>ФЗ «Об</w:t>
      </w:r>
      <w:r w:rsidR="001033C0" w:rsidRPr="00B85FBB">
        <w:rPr>
          <w:rFonts w:ascii="Times New Roman" w:eastAsia="Times New Roman" w:hAnsi="Times New Roman" w:cs="Times New Roman"/>
          <w:sz w:val="28"/>
          <w:szCs w:val="28"/>
        </w:rPr>
        <w:t xml:space="preserve"> ООО</w:t>
      </w:r>
      <w:r>
        <w:rPr>
          <w:rFonts w:ascii="Times New Roman" w:eastAsia="Times New Roman" w:hAnsi="Times New Roman" w:cs="Times New Roman"/>
          <w:sz w:val="28"/>
          <w:szCs w:val="28"/>
        </w:rPr>
        <w:t>»</w:t>
      </w:r>
      <w:r w:rsidR="0046041D">
        <w:rPr>
          <w:rFonts w:ascii="Times New Roman" w:eastAsia="Times New Roman" w:hAnsi="Times New Roman" w:cs="Times New Roman"/>
          <w:sz w:val="28"/>
          <w:szCs w:val="28"/>
        </w:rPr>
        <w:t xml:space="preserve"> и указание на то, что </w:t>
      </w:r>
      <w:r w:rsidR="001033C0" w:rsidRPr="00B85FBB">
        <w:rPr>
          <w:rFonts w:ascii="Times New Roman" w:eastAsia="Times New Roman" w:hAnsi="Times New Roman" w:cs="Times New Roman"/>
          <w:sz w:val="28"/>
          <w:szCs w:val="28"/>
        </w:rPr>
        <w:t xml:space="preserve">«переход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w:t>
      </w:r>
      <w:r w:rsidR="00B14465">
        <w:rPr>
          <w:rFonts w:ascii="Times New Roman" w:eastAsia="Times New Roman" w:hAnsi="Times New Roman" w:cs="Times New Roman"/>
          <w:sz w:val="28"/>
          <w:szCs w:val="28"/>
        </w:rPr>
        <w:br/>
      </w:r>
      <w:r w:rsidR="001033C0" w:rsidRPr="00B85FBB">
        <w:rPr>
          <w:rFonts w:ascii="Times New Roman" w:eastAsia="Times New Roman" w:hAnsi="Times New Roman" w:cs="Times New Roman"/>
          <w:sz w:val="28"/>
          <w:szCs w:val="28"/>
        </w:rPr>
        <w:t>или на ином законном основании</w:t>
      </w:r>
      <w:r w:rsidR="003D2521">
        <w:rPr>
          <w:rFonts w:ascii="Times New Roman" w:eastAsia="Times New Roman" w:hAnsi="Times New Roman" w:cs="Times New Roman"/>
          <w:sz w:val="28"/>
          <w:szCs w:val="28"/>
        </w:rPr>
        <w:t xml:space="preserve">». </w:t>
      </w:r>
      <w:r w:rsidR="0046041D">
        <w:rPr>
          <w:rFonts w:ascii="Times New Roman" w:eastAsia="Times New Roman" w:hAnsi="Times New Roman" w:cs="Times New Roman"/>
          <w:sz w:val="28"/>
          <w:szCs w:val="28"/>
        </w:rPr>
        <w:t xml:space="preserve">В таком случае будет устранена логическая ошибка, допущенная в результате смешения причины (сделки или иного законного основания) и результата </w:t>
      </w:r>
      <w:r w:rsidR="007A22AB">
        <w:rPr>
          <w:rFonts w:ascii="Times New Roman" w:eastAsia="Times New Roman" w:hAnsi="Times New Roman" w:cs="Times New Roman"/>
          <w:sz w:val="28"/>
          <w:szCs w:val="28"/>
        </w:rPr>
        <w:t xml:space="preserve">(правопреемства), а также устранена тавтология «переход в порядке правопреемства». </w:t>
      </w:r>
    </w:p>
    <w:p w14:paraId="77D89D73" w14:textId="77777777" w:rsidR="00D1269E" w:rsidRDefault="00A912C8" w:rsidP="00D1269E">
      <w:pPr>
        <w:pStyle w:val="a3"/>
        <w:numPr>
          <w:ilvl w:val="0"/>
          <w:numId w:val="35"/>
        </w:numPr>
        <w:spacing w:line="360" w:lineRule="auto"/>
        <w:ind w:left="0" w:firstLine="709"/>
        <w:jc w:val="both"/>
        <w:rPr>
          <w:rFonts w:ascii="Times New Roman" w:hAnsi="Times New Roman" w:cs="Times New Roman"/>
          <w:sz w:val="28"/>
          <w:szCs w:val="28"/>
        </w:rPr>
      </w:pPr>
      <w:r w:rsidRPr="00D1269E">
        <w:rPr>
          <w:rFonts w:ascii="Times New Roman" w:eastAsia="Calibri" w:hAnsi="Times New Roman" w:cs="Times New Roman"/>
          <w:sz w:val="28"/>
          <w:szCs w:val="28"/>
          <w:lang w:eastAsia="en-US"/>
        </w:rPr>
        <w:t>Изучив и сра</w:t>
      </w:r>
      <w:r w:rsidR="00B85FBB" w:rsidRPr="00D1269E">
        <w:rPr>
          <w:rFonts w:ascii="Times New Roman" w:eastAsia="Calibri" w:hAnsi="Times New Roman" w:cs="Times New Roman"/>
          <w:sz w:val="28"/>
          <w:szCs w:val="28"/>
          <w:lang w:eastAsia="en-US"/>
        </w:rPr>
        <w:t>внив различные подходы к пониманию</w:t>
      </w:r>
      <w:r w:rsidRPr="00D1269E">
        <w:rPr>
          <w:rFonts w:ascii="Times New Roman" w:eastAsia="Calibri" w:hAnsi="Times New Roman" w:cs="Times New Roman"/>
          <w:sz w:val="28"/>
          <w:szCs w:val="28"/>
          <w:lang w:eastAsia="en-US"/>
        </w:rPr>
        <w:t xml:space="preserve"> механизма перехода долей по наследству, можно сделать вывод о том, что </w:t>
      </w:r>
      <w:r w:rsidR="007A22AB" w:rsidRPr="00D1269E">
        <w:rPr>
          <w:rFonts w:ascii="Times New Roman" w:eastAsia="Calibri" w:hAnsi="Times New Roman" w:cs="Times New Roman"/>
          <w:sz w:val="28"/>
          <w:szCs w:val="28"/>
          <w:lang w:eastAsia="en-US"/>
        </w:rPr>
        <w:t xml:space="preserve">необходимо разделять момент </w:t>
      </w:r>
      <w:r w:rsidR="00D1269E" w:rsidRPr="00D1269E">
        <w:rPr>
          <w:rFonts w:ascii="Times New Roman" w:eastAsia="Calibri" w:hAnsi="Times New Roman" w:cs="Times New Roman"/>
          <w:sz w:val="28"/>
          <w:szCs w:val="28"/>
          <w:lang w:eastAsia="en-US"/>
        </w:rPr>
        <w:t xml:space="preserve">перехода </w:t>
      </w:r>
      <w:r w:rsidR="00D1269E" w:rsidRPr="00D1269E">
        <w:rPr>
          <w:rFonts w:ascii="Times New Roman" w:hAnsi="Times New Roman" w:cs="Times New Roman"/>
          <w:sz w:val="28"/>
          <w:szCs w:val="28"/>
        </w:rPr>
        <w:t>имущественных и неимущественных прав и права членства.</w:t>
      </w:r>
    </w:p>
    <w:p w14:paraId="39882E6C" w14:textId="7FE5BE14" w:rsidR="00D1269E" w:rsidRPr="00D1269E" w:rsidRDefault="00D1269E" w:rsidP="00D1269E">
      <w:pPr>
        <w:spacing w:line="360" w:lineRule="auto"/>
        <w:ind w:firstLine="708"/>
        <w:jc w:val="both"/>
        <w:rPr>
          <w:rFonts w:ascii="Times New Roman" w:hAnsi="Times New Roman" w:cs="Times New Roman"/>
          <w:sz w:val="28"/>
          <w:szCs w:val="28"/>
        </w:rPr>
      </w:pPr>
      <w:r w:rsidRPr="00D1269E">
        <w:rPr>
          <w:rFonts w:ascii="Times New Roman" w:hAnsi="Times New Roman" w:cs="Times New Roman"/>
          <w:sz w:val="28"/>
          <w:szCs w:val="28"/>
        </w:rPr>
        <w:lastRenderedPageBreak/>
        <w:t xml:space="preserve">Момент перехода </w:t>
      </w:r>
      <w:r>
        <w:rPr>
          <w:rFonts w:ascii="Times New Roman" w:hAnsi="Times New Roman" w:cs="Times New Roman"/>
          <w:sz w:val="28"/>
          <w:szCs w:val="28"/>
        </w:rPr>
        <w:t xml:space="preserve">имущественных </w:t>
      </w:r>
      <w:r w:rsidRPr="00D1269E">
        <w:rPr>
          <w:rFonts w:ascii="Times New Roman" w:hAnsi="Times New Roman" w:cs="Times New Roman"/>
          <w:sz w:val="28"/>
          <w:szCs w:val="28"/>
        </w:rPr>
        <w:t xml:space="preserve">прав предлагается определять моментом открытия наследства и не ставить его в зависимость от момента получения свидетельства о праве на наследство или внесения записи в ЕГРЮЛ. </w:t>
      </w:r>
    </w:p>
    <w:p w14:paraId="584213C4" w14:textId="053F5177" w:rsidR="00D1269E" w:rsidRPr="00A2731E" w:rsidRDefault="00D1269E" w:rsidP="00D1269E">
      <w:pPr>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Вместе с тем, момент перехода неимущественных прав и права членства следует определять в зависимости от момента накопления необходимого юридического состава: в случае наличия условия о необходимости получения согласия остальных участников – с момента получения такого согласия, </w:t>
      </w:r>
      <w:r w:rsidR="00B14465">
        <w:rPr>
          <w:rFonts w:ascii="Times New Roman" w:hAnsi="Times New Roman" w:cs="Times New Roman"/>
          <w:sz w:val="28"/>
          <w:szCs w:val="28"/>
        </w:rPr>
        <w:br/>
      </w:r>
      <w:r>
        <w:rPr>
          <w:rFonts w:ascii="Times New Roman" w:hAnsi="Times New Roman" w:cs="Times New Roman"/>
          <w:sz w:val="28"/>
          <w:szCs w:val="28"/>
        </w:rPr>
        <w:t xml:space="preserve">в случае </w:t>
      </w:r>
      <w:r w:rsidRPr="00844DD0">
        <w:rPr>
          <w:rFonts w:ascii="Times New Roman" w:hAnsi="Times New Roman" w:cs="Times New Roman"/>
          <w:sz w:val="28"/>
          <w:szCs w:val="28"/>
        </w:rPr>
        <w:t xml:space="preserve">отсутствия такого условия – </w:t>
      </w:r>
      <w:r w:rsidR="00844DD0" w:rsidRPr="00844DD0">
        <w:rPr>
          <w:rFonts w:ascii="Times New Roman" w:hAnsi="Times New Roman" w:cs="Times New Roman"/>
          <w:sz w:val="28"/>
          <w:szCs w:val="28"/>
        </w:rPr>
        <w:t xml:space="preserve">с момента открытия наследства; </w:t>
      </w:r>
      <w:r w:rsidR="00B14465">
        <w:rPr>
          <w:rFonts w:ascii="Times New Roman" w:hAnsi="Times New Roman" w:cs="Times New Roman"/>
          <w:sz w:val="28"/>
          <w:szCs w:val="28"/>
        </w:rPr>
        <w:br/>
      </w:r>
      <w:r w:rsidR="00844DD0" w:rsidRPr="00844DD0">
        <w:rPr>
          <w:rFonts w:ascii="Times New Roman" w:hAnsi="Times New Roman" w:cs="Times New Roman"/>
          <w:sz w:val="28"/>
          <w:szCs w:val="28"/>
        </w:rPr>
        <w:t xml:space="preserve">а </w:t>
      </w:r>
      <w:r w:rsidRPr="00844DD0">
        <w:rPr>
          <w:rFonts w:ascii="Times New Roman" w:hAnsi="Times New Roman" w:cs="Times New Roman"/>
          <w:sz w:val="28"/>
          <w:szCs w:val="28"/>
        </w:rPr>
        <w:t xml:space="preserve">в отношении третьих лиц – с даты внесения соответствующих изменений </w:t>
      </w:r>
      <w:r w:rsidR="00B14465">
        <w:rPr>
          <w:rFonts w:ascii="Times New Roman" w:hAnsi="Times New Roman" w:cs="Times New Roman"/>
          <w:sz w:val="28"/>
          <w:szCs w:val="28"/>
        </w:rPr>
        <w:br/>
      </w:r>
      <w:r w:rsidRPr="00844DD0">
        <w:rPr>
          <w:rFonts w:ascii="Times New Roman" w:hAnsi="Times New Roman" w:cs="Times New Roman"/>
          <w:sz w:val="28"/>
          <w:szCs w:val="28"/>
        </w:rPr>
        <w:t>в ЕГРЮЛ с целью</w:t>
      </w:r>
      <w:r w:rsidRPr="00B95F09">
        <w:rPr>
          <w:rFonts w:ascii="Times New Roman" w:hAnsi="Times New Roman" w:cs="Times New Roman"/>
          <w:color w:val="FF0000"/>
          <w:sz w:val="28"/>
          <w:szCs w:val="28"/>
        </w:rPr>
        <w:t xml:space="preserve"> </w:t>
      </w:r>
      <w:r w:rsidRPr="00B95F09">
        <w:rPr>
          <w:rFonts w:ascii="Times New Roman" w:eastAsia="Times New Roman" w:hAnsi="Times New Roman" w:cs="Times New Roman"/>
          <w:sz w:val="28"/>
          <w:szCs w:val="28"/>
        </w:rPr>
        <w:t xml:space="preserve">создания большей </w:t>
      </w:r>
      <w:r>
        <w:rPr>
          <w:rFonts w:ascii="Times New Roman" w:eastAsia="Times New Roman" w:hAnsi="Times New Roman" w:cs="Times New Roman"/>
          <w:sz w:val="28"/>
          <w:szCs w:val="28"/>
        </w:rPr>
        <w:t xml:space="preserve">правовой </w:t>
      </w:r>
      <w:r w:rsidRPr="00B95F09">
        <w:rPr>
          <w:rFonts w:ascii="Times New Roman" w:eastAsia="Times New Roman" w:hAnsi="Times New Roman" w:cs="Times New Roman"/>
          <w:sz w:val="28"/>
          <w:szCs w:val="28"/>
        </w:rPr>
        <w:t>определенности и поддержания ст</w:t>
      </w:r>
      <w:r>
        <w:rPr>
          <w:rFonts w:ascii="Times New Roman" w:eastAsia="Times New Roman" w:hAnsi="Times New Roman" w:cs="Times New Roman"/>
          <w:sz w:val="28"/>
          <w:szCs w:val="28"/>
        </w:rPr>
        <w:t>абильности гражданского оборота.</w:t>
      </w:r>
    </w:p>
    <w:p w14:paraId="027E2B4C" w14:textId="5CBFE815" w:rsidR="00FF3747" w:rsidRPr="00210215" w:rsidRDefault="00FF3747" w:rsidP="00FF3747">
      <w:pPr>
        <w:spacing w:line="360" w:lineRule="auto"/>
        <w:ind w:firstLine="709"/>
        <w:jc w:val="both"/>
        <w:rPr>
          <w:rFonts w:ascii="Times New Roman CYR" w:eastAsia="Times New Roman" w:hAnsi="Times New Roman CYR" w:cs="Times New Roman CYR"/>
          <w:highlight w:val="yellow"/>
        </w:rPr>
      </w:pPr>
      <w:r w:rsidRPr="00FF3747">
        <w:rPr>
          <w:rFonts w:ascii="Times New Roman" w:eastAsia="Times New Roman" w:hAnsi="Times New Roman" w:cs="Times New Roman"/>
          <w:sz w:val="28"/>
          <w:szCs w:val="28"/>
        </w:rPr>
        <w:t xml:space="preserve">В связи с изложенным, предлагается внесение изменений в </w:t>
      </w:r>
      <w:r w:rsidR="00B14465">
        <w:rPr>
          <w:rFonts w:ascii="Times New Roman" w:eastAsia="Times New Roman" w:hAnsi="Times New Roman" w:cs="Times New Roman"/>
          <w:sz w:val="28"/>
          <w:szCs w:val="28"/>
        </w:rPr>
        <w:t xml:space="preserve">абз. 2 п. 1 </w:t>
      </w:r>
      <w:r w:rsidR="00B14465">
        <w:rPr>
          <w:rFonts w:ascii="Times New Roman" w:eastAsia="Times New Roman" w:hAnsi="Times New Roman" w:cs="Times New Roman"/>
          <w:sz w:val="28"/>
          <w:szCs w:val="28"/>
        </w:rPr>
        <w:br/>
      </w:r>
      <w:r w:rsidR="001033C0" w:rsidRPr="00FF3747">
        <w:rPr>
          <w:rFonts w:ascii="Times New Roman" w:eastAsia="Times New Roman" w:hAnsi="Times New Roman" w:cs="Times New Roman"/>
          <w:sz w:val="28"/>
          <w:szCs w:val="28"/>
        </w:rPr>
        <w:t>ст. 1</w:t>
      </w:r>
      <w:r w:rsidRPr="00FF3747">
        <w:rPr>
          <w:rFonts w:ascii="Times New Roman" w:eastAsia="Times New Roman" w:hAnsi="Times New Roman" w:cs="Times New Roman"/>
          <w:sz w:val="28"/>
          <w:szCs w:val="28"/>
        </w:rPr>
        <w:t xml:space="preserve">176 ГК РФ и п. 8 ст. 21 Закона «Об ООО» </w:t>
      </w:r>
      <w:r w:rsidR="001033C0" w:rsidRPr="00FF3747">
        <w:rPr>
          <w:rFonts w:ascii="Times New Roman" w:eastAsia="Times New Roman" w:hAnsi="Times New Roman" w:cs="Times New Roman"/>
          <w:sz w:val="28"/>
          <w:szCs w:val="28"/>
        </w:rPr>
        <w:t xml:space="preserve">согласно которым переход доли </w:t>
      </w:r>
      <w:r w:rsidRPr="00FF3747">
        <w:rPr>
          <w:rFonts w:ascii="Times New Roman" w:eastAsia="Times New Roman" w:hAnsi="Times New Roman" w:cs="Times New Roman"/>
          <w:sz w:val="28"/>
          <w:szCs w:val="28"/>
        </w:rPr>
        <w:t>к наследникам</w:t>
      </w:r>
      <w:r w:rsidR="001033C0" w:rsidRPr="00FF3747">
        <w:rPr>
          <w:rFonts w:ascii="Times New Roman" w:eastAsia="Times New Roman" w:hAnsi="Times New Roman" w:cs="Times New Roman"/>
          <w:sz w:val="28"/>
          <w:szCs w:val="28"/>
        </w:rPr>
        <w:t xml:space="preserve"> допускается только с согласия</w:t>
      </w:r>
      <w:r w:rsidRPr="00FF3747">
        <w:rPr>
          <w:rFonts w:ascii="Times New Roman" w:eastAsia="Times New Roman" w:hAnsi="Times New Roman" w:cs="Times New Roman"/>
          <w:sz w:val="28"/>
          <w:szCs w:val="28"/>
        </w:rPr>
        <w:t xml:space="preserve"> остальных участников общества. П</w:t>
      </w:r>
      <w:r w:rsidR="001033C0" w:rsidRPr="00FF3747">
        <w:rPr>
          <w:rFonts w:ascii="Times New Roman" w:eastAsia="Times New Roman" w:hAnsi="Times New Roman" w:cs="Times New Roman"/>
          <w:sz w:val="28"/>
          <w:szCs w:val="28"/>
        </w:rPr>
        <w:t>редставляется</w:t>
      </w:r>
      <w:r w:rsidRPr="00FF3747">
        <w:rPr>
          <w:rFonts w:ascii="Times New Roman" w:eastAsia="Times New Roman" w:hAnsi="Times New Roman" w:cs="Times New Roman"/>
          <w:sz w:val="28"/>
          <w:szCs w:val="28"/>
        </w:rPr>
        <w:t xml:space="preserve">, что получение наследниками доли, входящей в состав наследства, не может быть поставлено в зависимость от получения согласия остальных участников. Согласие необходимо для получения наследником </w:t>
      </w:r>
      <w:r w:rsidR="00844DD0">
        <w:rPr>
          <w:rFonts w:ascii="Times New Roman" w:eastAsia="Times New Roman" w:hAnsi="Times New Roman" w:cs="Times New Roman"/>
          <w:sz w:val="28"/>
          <w:szCs w:val="28"/>
        </w:rPr>
        <w:t>права членства в обществе и соответствующих корпоративных прав участника (статуса участника)</w:t>
      </w:r>
      <w:r w:rsidRPr="00FF3747">
        <w:rPr>
          <w:rFonts w:ascii="Times New Roman" w:eastAsia="Times New Roman" w:hAnsi="Times New Roman" w:cs="Times New Roman"/>
          <w:sz w:val="28"/>
          <w:szCs w:val="28"/>
        </w:rPr>
        <w:t>.</w:t>
      </w:r>
      <w:r w:rsidRPr="00FF3747">
        <w:rPr>
          <w:rFonts w:ascii="Times New Roman CYR" w:eastAsia="Times New Roman" w:hAnsi="Times New Roman CYR" w:cs="Times New Roman CYR"/>
        </w:rPr>
        <w:t xml:space="preserve"> </w:t>
      </w:r>
    </w:p>
    <w:p w14:paraId="2519101E" w14:textId="77777777" w:rsidR="00725518" w:rsidRDefault="00725518" w:rsidP="00725518">
      <w:pPr>
        <w:pStyle w:val="a3"/>
        <w:numPr>
          <w:ilvl w:val="0"/>
          <w:numId w:val="35"/>
        </w:numPr>
        <w:spacing w:line="360" w:lineRule="auto"/>
        <w:ind w:left="0" w:firstLine="709"/>
        <w:jc w:val="both"/>
        <w:rPr>
          <w:rFonts w:ascii="Times New Roman" w:hAnsi="Times New Roman" w:cs="Times New Roman"/>
          <w:sz w:val="28"/>
          <w:szCs w:val="28"/>
        </w:rPr>
      </w:pPr>
      <w:r w:rsidRPr="00725518">
        <w:rPr>
          <w:rFonts w:ascii="Times New Roman" w:hAnsi="Times New Roman" w:cs="Times New Roman"/>
          <w:sz w:val="28"/>
          <w:szCs w:val="28"/>
        </w:rPr>
        <w:t xml:space="preserve">В результате рассмотрения проблем, связанных с доверительным управлением долями, входящими в состав наследства, были выявлены проблемы, связанные с неопределенностью положений, и, как следствие, неоднозначностью понимания следующих практических вопросов: кто вправе выступать инициатором доверительного управления; кто является учредителем доверительного управления; каков порядок выбора кандидатуры доверительного управляющего; необходимо ли включать в договор перечень выгодоприобретателей и др. </w:t>
      </w:r>
    </w:p>
    <w:p w14:paraId="0DC2B8A7" w14:textId="4D8C2331" w:rsidR="00725518" w:rsidRPr="00725518" w:rsidRDefault="00725518" w:rsidP="00725518">
      <w:pPr>
        <w:spacing w:line="360" w:lineRule="auto"/>
        <w:ind w:firstLine="708"/>
        <w:jc w:val="both"/>
        <w:rPr>
          <w:rFonts w:ascii="Times New Roman" w:hAnsi="Times New Roman" w:cs="Times New Roman"/>
          <w:sz w:val="28"/>
          <w:szCs w:val="28"/>
        </w:rPr>
      </w:pPr>
      <w:r w:rsidRPr="00725518">
        <w:rPr>
          <w:rFonts w:ascii="Times New Roman" w:hAnsi="Times New Roman" w:cs="Times New Roman"/>
          <w:sz w:val="28"/>
          <w:szCs w:val="28"/>
        </w:rPr>
        <w:t xml:space="preserve">Помимо этого, в связи с внесением изменений в положения о договоре доверительного управления, были выявлены и оценены проблемы, возникшие </w:t>
      </w:r>
      <w:r w:rsidRPr="00725518">
        <w:rPr>
          <w:rFonts w:ascii="Times New Roman" w:hAnsi="Times New Roman" w:cs="Times New Roman"/>
          <w:sz w:val="28"/>
          <w:szCs w:val="28"/>
        </w:rPr>
        <w:lastRenderedPageBreak/>
        <w:t xml:space="preserve">ввиду непоследовательности и неоднозначности таких изменений, в частности, вопрос относительно классификации договора доверительного управления и др.  </w:t>
      </w:r>
    </w:p>
    <w:p w14:paraId="0B6B6481" w14:textId="02329FDC" w:rsidR="00725518" w:rsidRDefault="00725518" w:rsidP="00725518">
      <w:pPr>
        <w:spacing w:line="360" w:lineRule="auto"/>
        <w:jc w:val="both"/>
        <w:rPr>
          <w:rFonts w:ascii="Times New Roman" w:hAnsi="Times New Roman" w:cs="Times New Roman"/>
          <w:sz w:val="28"/>
          <w:szCs w:val="28"/>
        </w:rPr>
      </w:pPr>
      <w:r w:rsidRPr="00725518">
        <w:rPr>
          <w:rFonts w:ascii="Times New Roman" w:hAnsi="Times New Roman" w:cs="Times New Roman"/>
          <w:sz w:val="28"/>
          <w:szCs w:val="28"/>
        </w:rPr>
        <w:t>По результатам исследования законодательства и судебной практики, в работе были разрешены указанные вопросы и предложен порядок определения кандидатуры управляющего с учетом мнения наследников.</w:t>
      </w:r>
    </w:p>
    <w:p w14:paraId="107ABA5A" w14:textId="77777777" w:rsidR="00351AB4" w:rsidRDefault="00351AB4" w:rsidP="00351AB4">
      <w:pPr>
        <w:pStyle w:val="a3"/>
        <w:numPr>
          <w:ilvl w:val="0"/>
          <w:numId w:val="35"/>
        </w:numPr>
        <w:tabs>
          <w:tab w:val="left" w:pos="426"/>
        </w:tabs>
        <w:autoSpaceDE w:val="0"/>
        <w:autoSpaceDN w:val="0"/>
        <w:adjustRightInd w:val="0"/>
        <w:spacing w:line="360" w:lineRule="auto"/>
        <w:ind w:left="0" w:firstLine="709"/>
        <w:jc w:val="both"/>
        <w:rPr>
          <w:rFonts w:ascii="Times New Roman" w:eastAsia="Calibri" w:hAnsi="Times New Roman" w:cs="Times New Roman"/>
          <w:sz w:val="28"/>
          <w:szCs w:val="28"/>
          <w:lang w:eastAsia="en-US"/>
        </w:rPr>
      </w:pPr>
      <w:r w:rsidRPr="00351AB4">
        <w:rPr>
          <w:rFonts w:ascii="Times New Roman" w:eastAsia="Calibri" w:hAnsi="Times New Roman" w:cs="Times New Roman"/>
          <w:sz w:val="28"/>
          <w:szCs w:val="28"/>
          <w:lang w:eastAsia="en-US"/>
        </w:rPr>
        <w:t xml:space="preserve">Проанализировав особенности порядка заключения и исполнения договора доверительного управления долями, была выработана позиция, согласно которой получение согласия наследников на заключение договора доверительного управления не требуется, что обусловлено характером самого имущества, передаваемого в доверительное управление. Также, не требуется получение согласия органов опеки и попечительства, поскольку заключение договора доверительного управления не является сделкой по отчуждению имущества и не влечет уменьшения имущества подопечного. </w:t>
      </w:r>
    </w:p>
    <w:p w14:paraId="63F4962D" w14:textId="2E2D3088" w:rsidR="00351AB4" w:rsidRPr="00351AB4" w:rsidRDefault="00351AB4" w:rsidP="00351AB4">
      <w:pPr>
        <w:tabs>
          <w:tab w:val="left" w:pos="426"/>
        </w:tabs>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51AB4">
        <w:rPr>
          <w:rFonts w:ascii="Times New Roman" w:eastAsia="Calibri" w:hAnsi="Times New Roman" w:cs="Times New Roman"/>
          <w:sz w:val="28"/>
          <w:szCs w:val="28"/>
          <w:lang w:eastAsia="en-US"/>
        </w:rPr>
        <w:t xml:space="preserve">Кроме того, в работе определен объем прав, переходящих </w:t>
      </w:r>
      <w:r w:rsidR="00B14465">
        <w:rPr>
          <w:rFonts w:ascii="Times New Roman" w:eastAsia="Calibri" w:hAnsi="Times New Roman" w:cs="Times New Roman"/>
          <w:sz w:val="28"/>
          <w:szCs w:val="28"/>
          <w:lang w:eastAsia="en-US"/>
        </w:rPr>
        <w:br/>
      </w:r>
      <w:r w:rsidRPr="00351AB4">
        <w:rPr>
          <w:rFonts w:ascii="Times New Roman" w:eastAsia="Calibri" w:hAnsi="Times New Roman" w:cs="Times New Roman"/>
          <w:sz w:val="28"/>
          <w:szCs w:val="28"/>
          <w:lang w:eastAsia="en-US"/>
        </w:rPr>
        <w:t xml:space="preserve">к доверительному управляющему, в случае включения в устав условия </w:t>
      </w:r>
      <w:r w:rsidR="00B14465">
        <w:rPr>
          <w:rFonts w:ascii="Times New Roman" w:eastAsia="Calibri" w:hAnsi="Times New Roman" w:cs="Times New Roman"/>
          <w:sz w:val="28"/>
          <w:szCs w:val="28"/>
          <w:lang w:eastAsia="en-US"/>
        </w:rPr>
        <w:br/>
      </w:r>
      <w:r w:rsidRPr="00351AB4">
        <w:rPr>
          <w:rFonts w:ascii="Times New Roman" w:eastAsia="Calibri" w:hAnsi="Times New Roman" w:cs="Times New Roman"/>
          <w:sz w:val="28"/>
          <w:szCs w:val="28"/>
          <w:lang w:eastAsia="en-US"/>
        </w:rPr>
        <w:t xml:space="preserve">о необходимости получения согласия остальных участников на переход доли  по наследству, а также в случае отсутствия такого условия или запрета </w:t>
      </w:r>
      <w:r w:rsidR="00B14465">
        <w:rPr>
          <w:rFonts w:ascii="Times New Roman" w:eastAsia="Calibri" w:hAnsi="Times New Roman" w:cs="Times New Roman"/>
          <w:sz w:val="28"/>
          <w:szCs w:val="28"/>
          <w:lang w:eastAsia="en-US"/>
        </w:rPr>
        <w:br/>
      </w:r>
      <w:r w:rsidRPr="00351AB4">
        <w:rPr>
          <w:rFonts w:ascii="Times New Roman" w:eastAsia="Calibri" w:hAnsi="Times New Roman" w:cs="Times New Roman"/>
          <w:sz w:val="28"/>
          <w:szCs w:val="28"/>
          <w:lang w:eastAsia="en-US"/>
        </w:rPr>
        <w:t xml:space="preserve">на переход доли. </w:t>
      </w:r>
    </w:p>
    <w:p w14:paraId="393219A2" w14:textId="3FA7E569" w:rsidR="00351AB4" w:rsidRPr="00351AB4" w:rsidRDefault="00351AB4" w:rsidP="00351AB4">
      <w:pPr>
        <w:tabs>
          <w:tab w:val="left" w:pos="0"/>
          <w:tab w:val="left" w:pos="567"/>
        </w:tabs>
        <w:autoSpaceDE w:val="0"/>
        <w:autoSpaceDN w:val="0"/>
        <w:adjustRightInd w:val="0"/>
        <w:spacing w:line="360" w:lineRule="auto"/>
        <w:ind w:firstLine="709"/>
        <w:contextualSpacing/>
        <w:jc w:val="both"/>
        <w:rPr>
          <w:rFonts w:ascii="Times New Roman" w:eastAsia="Calibri" w:hAnsi="Times New Roman" w:cs="Times New Roman"/>
          <w:bCs/>
          <w:sz w:val="28"/>
          <w:szCs w:val="28"/>
          <w:lang w:eastAsia="en-US"/>
        </w:rPr>
      </w:pPr>
      <w:r w:rsidRPr="00351AB4">
        <w:rPr>
          <w:rFonts w:ascii="Times New Roman" w:eastAsia="Calibri" w:hAnsi="Times New Roman" w:cs="Times New Roman"/>
          <w:sz w:val="28"/>
          <w:szCs w:val="28"/>
          <w:lang w:eastAsia="en-US"/>
        </w:rPr>
        <w:t xml:space="preserve">В результате анализа новелл законодательства, регламентирующего порядок заключения и исполнения договора доверительного управления, были выявлены дискуссионные положения, в частности, такие как: </w:t>
      </w:r>
      <w:r w:rsidRPr="00351AB4">
        <w:rPr>
          <w:rFonts w:ascii="Times New Roman" w:eastAsia="Calibri" w:hAnsi="Times New Roman" w:cs="Times New Roman"/>
          <w:bCs/>
          <w:sz w:val="28"/>
          <w:szCs w:val="28"/>
          <w:lang w:eastAsia="en-US"/>
        </w:rPr>
        <w:t>необходимость проведения оценки имущества независимым оценщиком до заключения договора; возложение на нотариусов обязанности по осуществлению контроля за деятельностью управляющего; определение цели договора доверительного управления как увеличение стоимости наследственного имущества и проч.</w:t>
      </w:r>
    </w:p>
    <w:p w14:paraId="520E3B29" w14:textId="16ABA926" w:rsidR="00351AB4" w:rsidRPr="00351AB4" w:rsidRDefault="00351AB4" w:rsidP="00351AB4">
      <w:pPr>
        <w:tabs>
          <w:tab w:val="left" w:pos="0"/>
          <w:tab w:val="left" w:pos="567"/>
        </w:tabs>
        <w:autoSpaceDE w:val="0"/>
        <w:autoSpaceDN w:val="0"/>
        <w:adjustRightInd w:val="0"/>
        <w:spacing w:line="360" w:lineRule="auto"/>
        <w:ind w:firstLine="709"/>
        <w:contextualSpacing/>
        <w:jc w:val="both"/>
        <w:rPr>
          <w:rFonts w:ascii="Times New Roman" w:eastAsia="Calibri" w:hAnsi="Times New Roman" w:cs="Times New Roman"/>
          <w:bCs/>
          <w:sz w:val="28"/>
          <w:szCs w:val="28"/>
          <w:lang w:eastAsia="en-US"/>
        </w:rPr>
      </w:pPr>
      <w:r w:rsidRPr="00351AB4">
        <w:rPr>
          <w:rFonts w:ascii="Times New Roman" w:eastAsia="Calibri" w:hAnsi="Times New Roman" w:cs="Times New Roman"/>
          <w:bCs/>
          <w:sz w:val="28"/>
          <w:szCs w:val="28"/>
          <w:lang w:eastAsia="en-US"/>
        </w:rPr>
        <w:t xml:space="preserve">Представляется, что изменения в законодательстве должны носить комплексный характер и устранять проблемы и противоречия </w:t>
      </w:r>
      <w:r w:rsidR="00B14465">
        <w:rPr>
          <w:rFonts w:ascii="Times New Roman" w:eastAsia="Calibri" w:hAnsi="Times New Roman" w:cs="Times New Roman"/>
          <w:bCs/>
          <w:sz w:val="28"/>
          <w:szCs w:val="28"/>
          <w:lang w:eastAsia="en-US"/>
        </w:rPr>
        <w:br/>
      </w:r>
      <w:r w:rsidRPr="00351AB4">
        <w:rPr>
          <w:rFonts w:ascii="Times New Roman" w:eastAsia="Calibri" w:hAnsi="Times New Roman" w:cs="Times New Roman"/>
          <w:bCs/>
          <w:sz w:val="28"/>
          <w:szCs w:val="28"/>
          <w:lang w:eastAsia="en-US"/>
        </w:rPr>
        <w:t xml:space="preserve">в законодательства, а не привносить правовую неопределенность, в связи с чем, указанные нововведения нуждаются в дополнениях или разъяснениях. </w:t>
      </w:r>
    </w:p>
    <w:p w14:paraId="07006F89" w14:textId="77777777" w:rsidR="00351AB4" w:rsidRPr="00351AB4" w:rsidRDefault="00351AB4" w:rsidP="00351AB4">
      <w:pPr>
        <w:pStyle w:val="a3"/>
        <w:numPr>
          <w:ilvl w:val="0"/>
          <w:numId w:val="35"/>
        </w:numPr>
        <w:tabs>
          <w:tab w:val="left" w:pos="709"/>
        </w:tabs>
        <w:autoSpaceDE w:val="0"/>
        <w:autoSpaceDN w:val="0"/>
        <w:adjustRightInd w:val="0"/>
        <w:spacing w:line="360" w:lineRule="auto"/>
        <w:ind w:left="0" w:firstLine="709"/>
        <w:jc w:val="both"/>
        <w:rPr>
          <w:rFonts w:ascii="Times New Roman" w:eastAsia="Calibri" w:hAnsi="Times New Roman" w:cs="Times New Roman"/>
          <w:sz w:val="28"/>
          <w:szCs w:val="28"/>
          <w:lang w:eastAsia="en-US"/>
        </w:rPr>
      </w:pPr>
      <w:r w:rsidRPr="00351AB4">
        <w:rPr>
          <w:rFonts w:ascii="Times New Roman" w:eastAsia="Calibri" w:hAnsi="Times New Roman" w:cs="Times New Roman"/>
          <w:sz w:val="28"/>
          <w:szCs w:val="28"/>
          <w:lang w:eastAsia="en-US"/>
        </w:rPr>
        <w:lastRenderedPageBreak/>
        <w:t xml:space="preserve">В ходе исследования были выявлены и учтены основные подходы, выработанные в судебной практике по наиболее значимым и актуальным вопросам, возникающим при наследовании долей.  </w:t>
      </w:r>
    </w:p>
    <w:p w14:paraId="36C393DE" w14:textId="6A29E7CC" w:rsidR="00351AB4" w:rsidRPr="00351AB4" w:rsidRDefault="00351AB4" w:rsidP="00351AB4">
      <w:pPr>
        <w:tabs>
          <w:tab w:val="left" w:pos="709"/>
        </w:tabs>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51AB4">
        <w:rPr>
          <w:rFonts w:ascii="Times New Roman" w:eastAsia="Calibri" w:hAnsi="Times New Roman" w:cs="Times New Roman"/>
          <w:sz w:val="28"/>
          <w:szCs w:val="28"/>
          <w:lang w:eastAsia="en-US"/>
        </w:rPr>
        <w:t xml:space="preserve">Таким образом, наследование – один из важнейших институтов гражданского права, поскольку отношения, связанные с наследованием являются той сферой общественных отношений, которая может затронуть каждого человека. В связи с этим, необходимо придать данной сфере правового регулирования максимальную предсказуемость. Для этого следует ясно </w:t>
      </w:r>
      <w:r w:rsidR="00B14465">
        <w:rPr>
          <w:rFonts w:ascii="Times New Roman" w:eastAsia="Calibri" w:hAnsi="Times New Roman" w:cs="Times New Roman"/>
          <w:sz w:val="28"/>
          <w:szCs w:val="28"/>
          <w:lang w:eastAsia="en-US"/>
        </w:rPr>
        <w:br/>
      </w:r>
      <w:r w:rsidRPr="00351AB4">
        <w:rPr>
          <w:rFonts w:ascii="Times New Roman" w:eastAsia="Calibri" w:hAnsi="Times New Roman" w:cs="Times New Roman"/>
          <w:sz w:val="28"/>
          <w:szCs w:val="28"/>
          <w:lang w:eastAsia="en-US"/>
        </w:rPr>
        <w:t xml:space="preserve">и недвусмысленно определить правовую природу доли во избежание применения судами норм права, не подлежащих применению </w:t>
      </w:r>
      <w:r w:rsidR="00B14465">
        <w:rPr>
          <w:rFonts w:ascii="Times New Roman" w:eastAsia="Calibri" w:hAnsi="Times New Roman" w:cs="Times New Roman"/>
          <w:sz w:val="28"/>
          <w:szCs w:val="28"/>
          <w:lang w:eastAsia="en-US"/>
        </w:rPr>
        <w:br/>
      </w:r>
      <w:r w:rsidRPr="00351AB4">
        <w:rPr>
          <w:rFonts w:ascii="Times New Roman" w:eastAsia="Calibri" w:hAnsi="Times New Roman" w:cs="Times New Roman"/>
          <w:sz w:val="28"/>
          <w:szCs w:val="28"/>
          <w:lang w:eastAsia="en-US"/>
        </w:rPr>
        <w:t xml:space="preserve">к рассматриваемому институту, определить момент перехода доли </w:t>
      </w:r>
      <w:r w:rsidR="00B14465">
        <w:rPr>
          <w:rFonts w:ascii="Times New Roman" w:eastAsia="Calibri" w:hAnsi="Times New Roman" w:cs="Times New Roman"/>
          <w:sz w:val="28"/>
          <w:szCs w:val="28"/>
          <w:lang w:eastAsia="en-US"/>
        </w:rPr>
        <w:br/>
      </w:r>
      <w:r w:rsidRPr="00351AB4">
        <w:rPr>
          <w:rFonts w:ascii="Times New Roman" w:eastAsia="Calibri" w:hAnsi="Times New Roman" w:cs="Times New Roman"/>
          <w:sz w:val="28"/>
          <w:szCs w:val="28"/>
          <w:lang w:eastAsia="en-US"/>
        </w:rPr>
        <w:t>по наследству, а также прав и обязанностей из доли, и установить единообразные правила заключения и  исполнения договора доверительного управления долями.</w:t>
      </w:r>
    </w:p>
    <w:p w14:paraId="080C6EDD" w14:textId="132FED13" w:rsidR="00351AB4" w:rsidRPr="00351AB4" w:rsidRDefault="00351AB4" w:rsidP="00351AB4">
      <w:pPr>
        <w:tabs>
          <w:tab w:val="left" w:pos="709"/>
        </w:tabs>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351AB4">
        <w:rPr>
          <w:rFonts w:ascii="Times New Roman" w:eastAsia="Calibri" w:hAnsi="Times New Roman" w:cs="Times New Roman"/>
          <w:sz w:val="28"/>
          <w:szCs w:val="28"/>
          <w:lang w:eastAsia="en-US"/>
        </w:rPr>
        <w:t xml:space="preserve">Проведенный анализ особенностей наследования долей в обществах </w:t>
      </w:r>
      <w:r w:rsidR="00B14465">
        <w:rPr>
          <w:rFonts w:ascii="Times New Roman" w:eastAsia="Calibri" w:hAnsi="Times New Roman" w:cs="Times New Roman"/>
          <w:sz w:val="28"/>
          <w:szCs w:val="28"/>
          <w:lang w:eastAsia="en-US"/>
        </w:rPr>
        <w:br/>
      </w:r>
      <w:r w:rsidRPr="00351AB4">
        <w:rPr>
          <w:rFonts w:ascii="Times New Roman" w:eastAsia="Calibri" w:hAnsi="Times New Roman" w:cs="Times New Roman"/>
          <w:sz w:val="28"/>
          <w:szCs w:val="28"/>
          <w:lang w:eastAsia="en-US"/>
        </w:rPr>
        <w:t xml:space="preserve">по российскому гражданскому праву, в том числе многочисленных научных работ и примеров из судебной практики, позволил прийти к общим выводам </w:t>
      </w:r>
      <w:r w:rsidR="00B14465">
        <w:rPr>
          <w:rFonts w:ascii="Times New Roman" w:eastAsia="Calibri" w:hAnsi="Times New Roman" w:cs="Times New Roman"/>
          <w:sz w:val="28"/>
          <w:szCs w:val="28"/>
          <w:lang w:eastAsia="en-US"/>
        </w:rPr>
        <w:br/>
      </w:r>
      <w:r w:rsidRPr="00351AB4">
        <w:rPr>
          <w:rFonts w:ascii="Times New Roman" w:eastAsia="Calibri" w:hAnsi="Times New Roman" w:cs="Times New Roman"/>
          <w:sz w:val="28"/>
          <w:szCs w:val="28"/>
          <w:lang w:eastAsia="en-US"/>
        </w:rPr>
        <w:t>и сформулировать на их основе предложения практического характера, которые могут найти свое отражение при совершенствовании системы соответствующих нормативных правовых актов.</w:t>
      </w:r>
    </w:p>
    <w:p w14:paraId="6005C523" w14:textId="77777777" w:rsidR="00351AB4" w:rsidRPr="00351AB4" w:rsidRDefault="00351AB4" w:rsidP="00351AB4">
      <w:pPr>
        <w:spacing w:after="200" w:line="276" w:lineRule="auto"/>
        <w:rPr>
          <w:rFonts w:ascii="Calibri" w:eastAsia="Calibri" w:hAnsi="Calibri" w:cs="Times New Roman"/>
          <w:sz w:val="22"/>
          <w:szCs w:val="22"/>
          <w:lang w:eastAsia="en-US"/>
        </w:rPr>
      </w:pPr>
    </w:p>
    <w:p w14:paraId="33E12B0A" w14:textId="2140B82D" w:rsidR="004B39F5" w:rsidRDefault="004B39F5" w:rsidP="0096097D">
      <w:pPr>
        <w:spacing w:line="360" w:lineRule="auto"/>
        <w:jc w:val="both"/>
        <w:rPr>
          <w:rFonts w:ascii="Times New Roman" w:hAnsi="Times New Roman" w:cs="Times New Roman"/>
          <w:sz w:val="28"/>
          <w:szCs w:val="28"/>
        </w:rPr>
      </w:pPr>
    </w:p>
    <w:p w14:paraId="512422EA" w14:textId="77777777" w:rsidR="00351AB4" w:rsidRDefault="00351AB4" w:rsidP="0096097D">
      <w:pPr>
        <w:spacing w:line="360" w:lineRule="auto"/>
        <w:jc w:val="both"/>
        <w:rPr>
          <w:rFonts w:ascii="Times New Roman" w:hAnsi="Times New Roman" w:cs="Times New Roman"/>
          <w:sz w:val="28"/>
          <w:szCs w:val="28"/>
        </w:rPr>
      </w:pPr>
    </w:p>
    <w:p w14:paraId="725C5687" w14:textId="77777777" w:rsidR="00351AB4" w:rsidRDefault="00351AB4" w:rsidP="0096097D">
      <w:pPr>
        <w:spacing w:line="360" w:lineRule="auto"/>
        <w:jc w:val="both"/>
        <w:rPr>
          <w:rFonts w:ascii="Times New Roman" w:hAnsi="Times New Roman" w:cs="Times New Roman"/>
          <w:sz w:val="28"/>
          <w:szCs w:val="28"/>
        </w:rPr>
      </w:pPr>
    </w:p>
    <w:p w14:paraId="5B706BFB" w14:textId="77777777" w:rsidR="00351AB4" w:rsidRPr="004B39F5" w:rsidRDefault="00351AB4" w:rsidP="0096097D">
      <w:pPr>
        <w:spacing w:line="360" w:lineRule="auto"/>
        <w:jc w:val="both"/>
        <w:rPr>
          <w:rFonts w:ascii="Times New Roman" w:hAnsi="Times New Roman" w:cs="Times New Roman"/>
          <w:sz w:val="28"/>
          <w:szCs w:val="28"/>
        </w:rPr>
      </w:pPr>
    </w:p>
    <w:p w14:paraId="31ED7DB7" w14:textId="77777777" w:rsidR="00351AB4" w:rsidRDefault="00351AB4">
      <w:pPr>
        <w:rPr>
          <w:rFonts w:ascii="Times New Roman" w:eastAsiaTheme="majorEastAsia" w:hAnsi="Times New Roman" w:cs="Times New Roman"/>
          <w:b/>
          <w:bCs/>
          <w:sz w:val="28"/>
          <w:szCs w:val="28"/>
          <w:lang w:eastAsia="en-US"/>
        </w:rPr>
      </w:pPr>
      <w:bookmarkStart w:id="19" w:name="_Toc6839527"/>
      <w:r>
        <w:rPr>
          <w:rFonts w:ascii="Times New Roman" w:hAnsi="Times New Roman" w:cs="Times New Roman"/>
          <w:lang w:eastAsia="en-US"/>
        </w:rPr>
        <w:br w:type="page"/>
      </w:r>
    </w:p>
    <w:p w14:paraId="322E7A43" w14:textId="10A8AC7A" w:rsidR="009B4CFE" w:rsidRDefault="00812B19" w:rsidP="009B4CFE">
      <w:pPr>
        <w:pStyle w:val="1"/>
        <w:spacing w:before="0" w:line="360" w:lineRule="auto"/>
        <w:jc w:val="center"/>
        <w:rPr>
          <w:rFonts w:ascii="Times New Roman" w:hAnsi="Times New Roman" w:cs="Times New Roman"/>
          <w:color w:val="auto"/>
          <w:lang w:eastAsia="en-US"/>
        </w:rPr>
      </w:pPr>
      <w:r w:rsidRPr="00812B19">
        <w:rPr>
          <w:rFonts w:ascii="Times New Roman" w:hAnsi="Times New Roman" w:cs="Times New Roman"/>
          <w:color w:val="auto"/>
          <w:lang w:eastAsia="en-US"/>
        </w:rPr>
        <w:lastRenderedPageBreak/>
        <w:t>Список использованной литературы</w:t>
      </w:r>
      <w:bookmarkEnd w:id="19"/>
    </w:p>
    <w:p w14:paraId="270FAD8F" w14:textId="77777777" w:rsidR="009B4CFE" w:rsidRPr="009B4CFE" w:rsidRDefault="009B4CFE" w:rsidP="009B4CFE">
      <w:pPr>
        <w:keepNext/>
        <w:numPr>
          <w:ilvl w:val="0"/>
          <w:numId w:val="19"/>
        </w:numPr>
        <w:spacing w:line="360" w:lineRule="auto"/>
        <w:ind w:left="357" w:hanging="357"/>
        <w:outlineLvl w:val="1"/>
        <w:rPr>
          <w:rFonts w:ascii="Times New Roman" w:eastAsia="Calibri" w:hAnsi="Times New Roman" w:cs="Arial"/>
          <w:b/>
          <w:bCs/>
          <w:iCs/>
          <w:sz w:val="28"/>
          <w:szCs w:val="28"/>
          <w:lang w:eastAsia="en-US"/>
        </w:rPr>
      </w:pPr>
      <w:bookmarkStart w:id="20" w:name="_Toc510541734"/>
      <w:r w:rsidRPr="009B4CFE">
        <w:rPr>
          <w:rFonts w:ascii="Times New Roman" w:eastAsia="Calibri" w:hAnsi="Times New Roman" w:cs="Arial"/>
          <w:b/>
          <w:bCs/>
          <w:iCs/>
          <w:sz w:val="28"/>
          <w:szCs w:val="28"/>
          <w:lang w:eastAsia="en-US"/>
        </w:rPr>
        <w:t>Нормативно-правовые акты и иные официальные документы</w:t>
      </w:r>
      <w:bookmarkEnd w:id="20"/>
    </w:p>
    <w:p w14:paraId="1F8219A3" w14:textId="77777777" w:rsidR="009B4CFE" w:rsidRPr="009B4CFE" w:rsidRDefault="009B4CFE" w:rsidP="009B4CFE">
      <w:pPr>
        <w:numPr>
          <w:ilvl w:val="1"/>
          <w:numId w:val="19"/>
        </w:numPr>
        <w:tabs>
          <w:tab w:val="left" w:pos="567"/>
        </w:tabs>
        <w:autoSpaceDE w:val="0"/>
        <w:autoSpaceDN w:val="0"/>
        <w:adjustRightInd w:val="0"/>
        <w:spacing w:line="360" w:lineRule="auto"/>
        <w:ind w:left="0" w:firstLine="0"/>
        <w:jc w:val="both"/>
        <w:rPr>
          <w:rFonts w:ascii="Times New Roman" w:eastAsia="Calibri" w:hAnsi="Times New Roman" w:cs="Times New Roman"/>
          <w:b/>
          <w:sz w:val="28"/>
          <w:szCs w:val="28"/>
          <w:lang w:eastAsia="en-US"/>
        </w:rPr>
      </w:pPr>
      <w:r w:rsidRPr="009B4CFE">
        <w:rPr>
          <w:rFonts w:ascii="Times New Roman" w:eastAsia="Calibri" w:hAnsi="Times New Roman" w:cs="Times New Roman"/>
          <w:b/>
          <w:sz w:val="28"/>
          <w:szCs w:val="28"/>
          <w:lang w:eastAsia="en-US"/>
        </w:rPr>
        <w:t>Нормативно-правовые акты и иные официальные документы Российской Федерации</w:t>
      </w:r>
    </w:p>
    <w:p w14:paraId="5D1E3367" w14:textId="5E90A789" w:rsidR="009B4CFE" w:rsidRPr="008535EE" w:rsidRDefault="009B4CFE" w:rsidP="008535EE">
      <w:pPr>
        <w:pStyle w:val="a3"/>
        <w:numPr>
          <w:ilvl w:val="0"/>
          <w:numId w:val="44"/>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jc w:val="both"/>
        <w:rPr>
          <w:rFonts w:ascii="Times New Roman" w:eastAsia="Calibri" w:hAnsi="Times New Roman" w:cs="Times New Roman"/>
          <w:color w:val="000000"/>
          <w:sz w:val="28"/>
          <w:szCs w:val="28"/>
          <w:u w:color="000000"/>
        </w:rPr>
      </w:pPr>
      <w:r w:rsidRPr="008535EE">
        <w:rPr>
          <w:rFonts w:ascii="Times New Roman" w:eastAsia="Calibri" w:hAnsi="Times New Roman" w:cs="Times New Roman"/>
          <w:color w:val="000000"/>
          <w:sz w:val="28"/>
          <w:szCs w:val="28"/>
          <w:u w:color="000000"/>
        </w:rPr>
        <w:t>Основы законодательства Р</w:t>
      </w:r>
      <w:r w:rsidR="008535EE" w:rsidRPr="008535EE">
        <w:rPr>
          <w:rFonts w:ascii="Times New Roman" w:eastAsia="Calibri" w:hAnsi="Times New Roman" w:cs="Times New Roman"/>
          <w:color w:val="000000"/>
          <w:sz w:val="28"/>
          <w:szCs w:val="28"/>
          <w:u w:color="000000"/>
        </w:rPr>
        <w:t>о</w:t>
      </w:r>
      <w:r w:rsidR="008535EE">
        <w:rPr>
          <w:rFonts w:ascii="Times New Roman" w:eastAsia="Calibri" w:hAnsi="Times New Roman" w:cs="Times New Roman"/>
          <w:color w:val="000000"/>
          <w:sz w:val="28"/>
          <w:szCs w:val="28"/>
          <w:u w:color="000000"/>
        </w:rPr>
        <w:t>ссийской Федерации о нотариате : у</w:t>
      </w:r>
      <w:r w:rsidR="008535EE" w:rsidRPr="008535EE">
        <w:rPr>
          <w:rFonts w:ascii="Times New Roman" w:eastAsia="Calibri" w:hAnsi="Times New Roman" w:cs="Times New Roman"/>
          <w:color w:val="000000"/>
          <w:sz w:val="28"/>
          <w:szCs w:val="28"/>
          <w:u w:color="000000"/>
        </w:rPr>
        <w:t>тверждены Верховным Советом Российской Федераци</w:t>
      </w:r>
      <w:r w:rsidR="008535EE">
        <w:rPr>
          <w:rFonts w:ascii="Times New Roman" w:eastAsia="Calibri" w:hAnsi="Times New Roman" w:cs="Times New Roman"/>
          <w:color w:val="000000"/>
          <w:sz w:val="28"/>
          <w:szCs w:val="28"/>
          <w:u w:color="000000"/>
        </w:rPr>
        <w:t>и</w:t>
      </w:r>
      <w:r w:rsidR="008535EE" w:rsidRPr="008535EE">
        <w:rPr>
          <w:rFonts w:ascii="Times New Roman" w:eastAsia="Calibri" w:hAnsi="Times New Roman" w:cs="Times New Roman"/>
          <w:color w:val="000000"/>
          <w:sz w:val="28"/>
          <w:szCs w:val="28"/>
          <w:u w:color="000000"/>
        </w:rPr>
        <w:t xml:space="preserve"> </w:t>
      </w:r>
      <w:r w:rsidR="008535EE">
        <w:rPr>
          <w:rFonts w:ascii="Times New Roman" w:eastAsia="Calibri" w:hAnsi="Times New Roman" w:cs="Times New Roman"/>
          <w:color w:val="000000"/>
          <w:sz w:val="28"/>
          <w:szCs w:val="28"/>
          <w:u w:color="000000"/>
        </w:rPr>
        <w:t xml:space="preserve">11 февраля 1993 г. </w:t>
      </w:r>
      <w:r w:rsidRPr="008535EE">
        <w:rPr>
          <w:rFonts w:ascii="Times New Roman" w:eastAsia="Calibri" w:hAnsi="Times New Roman" w:cs="Times New Roman"/>
          <w:color w:val="000000"/>
          <w:sz w:val="28"/>
          <w:szCs w:val="28"/>
          <w:u w:color="000000"/>
        </w:rPr>
        <w:t xml:space="preserve">№ 4462-1. // Российская газета. </w:t>
      </w:r>
      <w:r w:rsidR="008535EE" w:rsidRPr="008535EE">
        <w:rPr>
          <w:rFonts w:ascii="Times New Roman" w:eastAsia="Calibri" w:hAnsi="Times New Roman" w:cs="Times New Roman"/>
          <w:color w:val="000000"/>
          <w:sz w:val="28"/>
          <w:szCs w:val="28"/>
          <w:u w:color="000000"/>
        </w:rPr>
        <w:t xml:space="preserve">13.03.1993. </w:t>
      </w:r>
      <w:r w:rsidRPr="008535EE">
        <w:rPr>
          <w:rFonts w:ascii="Times New Roman" w:eastAsia="Calibri" w:hAnsi="Times New Roman" w:cs="Times New Roman"/>
          <w:color w:val="000000"/>
          <w:sz w:val="28"/>
          <w:szCs w:val="28"/>
          <w:u w:color="000000"/>
        </w:rPr>
        <w:t>№ 49.</w:t>
      </w:r>
      <w:r w:rsidR="000F30EE" w:rsidRPr="008535EE">
        <w:rPr>
          <w:rFonts w:ascii="Times New Roman" w:eastAsia="Calibri" w:hAnsi="Times New Roman" w:cs="Times New Roman"/>
          <w:color w:val="000000"/>
          <w:sz w:val="28"/>
          <w:szCs w:val="28"/>
          <w:u w:color="000000"/>
        </w:rPr>
        <w:t xml:space="preserve"> </w:t>
      </w:r>
    </w:p>
    <w:p w14:paraId="6AA6ECEA" w14:textId="77777777" w:rsidR="009B4CFE" w:rsidRPr="009B4CFE" w:rsidRDefault="009B4CFE" w:rsidP="009B4CFE">
      <w:pPr>
        <w:numPr>
          <w:ilvl w:val="0"/>
          <w:numId w:val="19"/>
        </w:numPr>
        <w:tabs>
          <w:tab w:val="left" w:pos="284"/>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Гражданский кодекс Российской Федерации (часть первая) от 30 ноября 1994 г. № 51-ФЗ // Собрание законодательства Российской Федерации. 5 декабря 1994 г. № 32. Ст. 3301.</w:t>
      </w:r>
    </w:p>
    <w:p w14:paraId="20DBC425" w14:textId="11B55424" w:rsidR="009B4CFE" w:rsidRPr="009B4CFE" w:rsidRDefault="000F30EE" w:rsidP="009B4CFE">
      <w:pPr>
        <w:numPr>
          <w:ilvl w:val="0"/>
          <w:numId w:val="19"/>
        </w:numPr>
        <w:tabs>
          <w:tab w:val="left" w:pos="284"/>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0F30EE">
        <w:rPr>
          <w:rFonts w:ascii="Times New Roman" w:eastAsia="Calibri" w:hAnsi="Times New Roman" w:cs="Times New Roman"/>
          <w:sz w:val="28"/>
          <w:szCs w:val="28"/>
          <w:lang w:eastAsia="en-US"/>
        </w:rPr>
        <w:t>Федеральный закон «Об обществах с ограниченной ответственностью» от 8 февраля 1998 г. № 14-ФЗ // Собрание законодательства Российской Федерации. 1998. № 7. Ст. 785.</w:t>
      </w:r>
    </w:p>
    <w:p w14:paraId="2A0091F0" w14:textId="6ADC5ECF" w:rsidR="009B4CFE" w:rsidRPr="009B4CFE" w:rsidRDefault="009B4CFE" w:rsidP="009B4CFE">
      <w:pPr>
        <w:numPr>
          <w:ilvl w:val="0"/>
          <w:numId w:val="19"/>
        </w:numPr>
        <w:tabs>
          <w:tab w:val="left" w:pos="284"/>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Федеральный закон</w:t>
      </w:r>
      <w:r w:rsidR="000F30EE">
        <w:rPr>
          <w:rFonts w:ascii="Times New Roman" w:eastAsia="Calibri" w:hAnsi="Times New Roman" w:cs="Times New Roman"/>
          <w:sz w:val="28"/>
          <w:szCs w:val="28"/>
          <w:lang w:eastAsia="en-US"/>
        </w:rPr>
        <w:t xml:space="preserve"> </w:t>
      </w:r>
      <w:r w:rsidR="000F30EE" w:rsidRPr="009B4CFE">
        <w:rPr>
          <w:rFonts w:ascii="Times New Roman" w:eastAsia="Calibri" w:hAnsi="Times New Roman" w:cs="Times New Roman"/>
          <w:sz w:val="28"/>
          <w:szCs w:val="28"/>
          <w:lang w:eastAsia="en-US"/>
        </w:rPr>
        <w:t>«О государственной регистрации юридических лиц и и</w:t>
      </w:r>
      <w:r w:rsidR="000F30EE">
        <w:rPr>
          <w:rFonts w:ascii="Times New Roman" w:eastAsia="Calibri" w:hAnsi="Times New Roman" w:cs="Times New Roman"/>
          <w:sz w:val="28"/>
          <w:szCs w:val="28"/>
          <w:lang w:eastAsia="en-US"/>
        </w:rPr>
        <w:t>ндивидуальных предпринимателей»</w:t>
      </w:r>
      <w:r w:rsidRPr="009B4CFE">
        <w:rPr>
          <w:rFonts w:ascii="Times New Roman" w:eastAsia="Calibri" w:hAnsi="Times New Roman" w:cs="Times New Roman"/>
          <w:sz w:val="28"/>
          <w:szCs w:val="28"/>
          <w:lang w:eastAsia="en-US"/>
        </w:rPr>
        <w:t xml:space="preserve"> от 8 августа 2001 г. № 129-ФЗ</w:t>
      </w:r>
      <w:r w:rsidR="000F30EE">
        <w:rPr>
          <w:rFonts w:ascii="Times New Roman" w:eastAsia="Calibri" w:hAnsi="Times New Roman" w:cs="Times New Roman"/>
          <w:sz w:val="28"/>
          <w:szCs w:val="28"/>
          <w:lang w:eastAsia="en-US"/>
        </w:rPr>
        <w:t xml:space="preserve"> // Собрание законодательства Российской Федерации. 2001. № 33. Ст. </w:t>
      </w:r>
      <w:r w:rsidR="000F30EE">
        <w:rPr>
          <w:rFonts w:ascii="Times New Roman" w:eastAsia="Calibri" w:hAnsi="Times New Roman" w:cs="Times New Roman"/>
          <w:color w:val="000000"/>
          <w:sz w:val="28"/>
          <w:szCs w:val="28"/>
          <w:u w:color="000000"/>
        </w:rPr>
        <w:t>3431.</w:t>
      </w:r>
    </w:p>
    <w:p w14:paraId="72EB7D80" w14:textId="77777777" w:rsidR="009B4CFE" w:rsidRPr="009B4CFE" w:rsidRDefault="009B4CFE" w:rsidP="009B4CFE">
      <w:pPr>
        <w:autoSpaceDE w:val="0"/>
        <w:autoSpaceDN w:val="0"/>
        <w:adjustRightInd w:val="0"/>
        <w:spacing w:line="360" w:lineRule="auto"/>
        <w:ind w:left="66"/>
        <w:jc w:val="both"/>
        <w:rPr>
          <w:rFonts w:ascii="Times New Roman" w:eastAsia="Calibri" w:hAnsi="Times New Roman" w:cs="Times New Roman"/>
          <w:b/>
          <w:sz w:val="28"/>
          <w:szCs w:val="28"/>
          <w:lang w:eastAsia="en-US"/>
        </w:rPr>
      </w:pPr>
      <w:r w:rsidRPr="009B4CFE">
        <w:rPr>
          <w:rFonts w:ascii="Times New Roman" w:eastAsia="Calibri" w:hAnsi="Times New Roman" w:cs="Times New Roman"/>
          <w:b/>
          <w:sz w:val="28"/>
          <w:szCs w:val="28"/>
          <w:lang w:eastAsia="en-US"/>
        </w:rPr>
        <w:t>1.2. Акты высших органов судебной власти Российской Федерации, имеющие нормативное содержание</w:t>
      </w:r>
    </w:p>
    <w:p w14:paraId="4F3A851F" w14:textId="77777777" w:rsidR="009B4CFE" w:rsidRPr="009B4CFE" w:rsidRDefault="009B4CFE" w:rsidP="009B4CFE">
      <w:pPr>
        <w:autoSpaceDE w:val="0"/>
        <w:autoSpaceDN w:val="0"/>
        <w:adjustRightInd w:val="0"/>
        <w:spacing w:line="360" w:lineRule="auto"/>
        <w:ind w:left="66"/>
        <w:rPr>
          <w:rFonts w:ascii="Times New Roman" w:eastAsia="Calibri" w:hAnsi="Times New Roman" w:cs="Times New Roman"/>
          <w:b/>
          <w:sz w:val="28"/>
          <w:szCs w:val="28"/>
          <w:lang w:eastAsia="en-US"/>
        </w:rPr>
      </w:pPr>
      <w:r w:rsidRPr="009B4CFE">
        <w:rPr>
          <w:rFonts w:ascii="Times New Roman" w:eastAsia="Calibri" w:hAnsi="Times New Roman" w:cs="Times New Roman"/>
          <w:b/>
          <w:sz w:val="28"/>
          <w:szCs w:val="28"/>
          <w:lang w:eastAsia="en-US"/>
        </w:rPr>
        <w:t>1.2.1. Акты Конституционного Суда Российской Федерации</w:t>
      </w:r>
    </w:p>
    <w:p w14:paraId="1311C637" w14:textId="77777777" w:rsidR="009B4CFE" w:rsidRPr="009B4CFE" w:rsidRDefault="009B4CFE" w:rsidP="009B4CFE">
      <w:pPr>
        <w:autoSpaceDE w:val="0"/>
        <w:autoSpaceDN w:val="0"/>
        <w:adjustRightInd w:val="0"/>
        <w:spacing w:line="360" w:lineRule="auto"/>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1. Определение Конституционного Суда Российской Федерации от 3 июля 2014 № 1564-О «Об отказе в принятии к рассмотрению жалобы гражданки Соловьевой Татьяны Алексеевны на нарушение ее конституционных прав положением пункта 2 статьи 21 Федерального закона «Об обществах </w:t>
      </w:r>
      <w:r w:rsidRPr="009B4CFE">
        <w:rPr>
          <w:rFonts w:ascii="Times New Roman" w:eastAsia="Calibri" w:hAnsi="Times New Roman" w:cs="Times New Roman"/>
          <w:sz w:val="28"/>
          <w:szCs w:val="28"/>
          <w:lang w:eastAsia="en-US"/>
        </w:rPr>
        <w:br/>
        <w:t>с ограниченной ответственностью» // Вестник Конституционного Суда РФ. 2014. № 6.</w:t>
      </w:r>
    </w:p>
    <w:p w14:paraId="2BEDD831" w14:textId="77777777" w:rsidR="009B4CFE" w:rsidRPr="009B4CFE" w:rsidRDefault="009B4CFE" w:rsidP="009B4CFE">
      <w:pPr>
        <w:autoSpaceDE w:val="0"/>
        <w:autoSpaceDN w:val="0"/>
        <w:adjustRightInd w:val="0"/>
        <w:spacing w:line="360" w:lineRule="auto"/>
        <w:jc w:val="both"/>
        <w:rPr>
          <w:rFonts w:ascii="Times New Roman" w:eastAsia="Calibri" w:hAnsi="Times New Roman" w:cs="Times New Roman"/>
          <w:b/>
          <w:sz w:val="28"/>
          <w:szCs w:val="28"/>
          <w:lang w:eastAsia="en-US"/>
        </w:rPr>
      </w:pPr>
      <w:r w:rsidRPr="009B4CFE">
        <w:rPr>
          <w:rFonts w:ascii="Times New Roman" w:eastAsia="Calibri" w:hAnsi="Times New Roman" w:cs="Times New Roman"/>
          <w:b/>
          <w:sz w:val="28"/>
          <w:szCs w:val="28"/>
          <w:lang w:eastAsia="en-US"/>
        </w:rPr>
        <w:t xml:space="preserve">1.2.2. Постановления пленумов Верховного Суда Российской Федерации </w:t>
      </w:r>
      <w:r w:rsidRPr="009B4CFE">
        <w:rPr>
          <w:rFonts w:ascii="Times New Roman" w:eastAsia="Calibri" w:hAnsi="Times New Roman" w:cs="Times New Roman"/>
          <w:b/>
          <w:sz w:val="28"/>
          <w:szCs w:val="28"/>
          <w:lang w:eastAsia="en-US"/>
        </w:rPr>
        <w:br/>
        <w:t>и Высшего Арбитражного Суда Российской Федерации</w:t>
      </w:r>
    </w:p>
    <w:p w14:paraId="2721F411" w14:textId="77777777" w:rsidR="00643115" w:rsidRDefault="009B4CFE" w:rsidP="00643115">
      <w:pPr>
        <w:pStyle w:val="a3"/>
        <w:numPr>
          <w:ilvl w:val="0"/>
          <w:numId w:val="30"/>
        </w:numPr>
        <w:tabs>
          <w:tab w:val="left" w:pos="284"/>
          <w:tab w:val="left" w:pos="567"/>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643115">
        <w:rPr>
          <w:rFonts w:ascii="Times New Roman" w:eastAsia="Calibri" w:hAnsi="Times New Roman" w:cs="Times New Roman"/>
          <w:sz w:val="28"/>
          <w:szCs w:val="28"/>
          <w:lang w:eastAsia="en-US"/>
        </w:rPr>
        <w:t>Постановление Пленума Верховного Суда Российской Федерации от 29 мая 2012 г. № 9 «О судебной практике по делам о наследовании» // РГ. 6 июня 2012 г. № 5800.</w:t>
      </w:r>
    </w:p>
    <w:p w14:paraId="2A2F4158" w14:textId="77777777" w:rsidR="009B4CFE" w:rsidRPr="009B4CFE" w:rsidRDefault="009B4CFE" w:rsidP="009B4CFE">
      <w:pPr>
        <w:autoSpaceDE w:val="0"/>
        <w:autoSpaceDN w:val="0"/>
        <w:adjustRightInd w:val="0"/>
        <w:spacing w:line="360" w:lineRule="auto"/>
        <w:jc w:val="both"/>
        <w:rPr>
          <w:rFonts w:ascii="Times New Roman" w:eastAsia="Calibri" w:hAnsi="Times New Roman" w:cs="Times New Roman"/>
          <w:b/>
          <w:sz w:val="28"/>
          <w:szCs w:val="28"/>
          <w:lang w:eastAsia="en-US"/>
        </w:rPr>
      </w:pPr>
      <w:r w:rsidRPr="009B4CFE">
        <w:rPr>
          <w:rFonts w:ascii="Times New Roman" w:eastAsia="Calibri" w:hAnsi="Times New Roman" w:cs="Times New Roman"/>
          <w:b/>
          <w:sz w:val="28"/>
          <w:szCs w:val="28"/>
          <w:lang w:eastAsia="en-US"/>
        </w:rPr>
        <w:lastRenderedPageBreak/>
        <w:t>1.3. Иные официальные документы, принятые в Российской Федерации</w:t>
      </w:r>
    </w:p>
    <w:p w14:paraId="1D86B1ED" w14:textId="2AA29B49" w:rsidR="00612EA1" w:rsidRDefault="009B4CFE" w:rsidP="009B4CFE">
      <w:pPr>
        <w:pStyle w:val="a3"/>
        <w:numPr>
          <w:ilvl w:val="0"/>
          <w:numId w:val="27"/>
        </w:numPr>
        <w:tabs>
          <w:tab w:val="left" w:pos="284"/>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612EA1">
        <w:rPr>
          <w:rFonts w:ascii="Times New Roman" w:eastAsia="Calibri" w:hAnsi="Times New Roman" w:cs="Times New Roman"/>
          <w:sz w:val="28"/>
          <w:szCs w:val="28"/>
          <w:lang w:eastAsia="en-US"/>
        </w:rPr>
        <w:t>Методические рекомендаци</w:t>
      </w:r>
      <w:r w:rsidR="001C622D">
        <w:rPr>
          <w:rFonts w:ascii="Times New Roman" w:eastAsia="Calibri" w:hAnsi="Times New Roman" w:cs="Times New Roman"/>
          <w:sz w:val="28"/>
          <w:szCs w:val="28"/>
          <w:lang w:eastAsia="en-US"/>
        </w:rPr>
        <w:t>и по теме «О наследовании долей</w:t>
      </w:r>
      <w:r w:rsidRPr="00612EA1">
        <w:rPr>
          <w:rFonts w:ascii="Times New Roman" w:eastAsia="Calibri" w:hAnsi="Times New Roman" w:cs="Times New Roman"/>
          <w:sz w:val="28"/>
          <w:szCs w:val="28"/>
          <w:lang w:eastAsia="en-US"/>
        </w:rPr>
        <w:t xml:space="preserve"> в уставном </w:t>
      </w:r>
      <w:r w:rsidR="001C622D">
        <w:rPr>
          <w:rFonts w:ascii="Times New Roman" w:eastAsia="Calibri" w:hAnsi="Times New Roman" w:cs="Times New Roman"/>
          <w:sz w:val="28"/>
          <w:szCs w:val="28"/>
          <w:lang w:eastAsia="en-US"/>
        </w:rPr>
        <w:t>капитале обществ с ограниченной</w:t>
      </w:r>
      <w:r w:rsidRPr="00612EA1">
        <w:rPr>
          <w:rFonts w:ascii="Times New Roman" w:eastAsia="Calibri" w:hAnsi="Times New Roman" w:cs="Times New Roman"/>
          <w:sz w:val="28"/>
          <w:szCs w:val="28"/>
          <w:lang w:eastAsia="en-US"/>
        </w:rPr>
        <w:t xml:space="preserve"> ответственностью», утв. на заседании Координационно-методического совета нотариальных палат ЮФО, СКФО, ЦФО РФ 28–29.05.2010 г. // Нотариальный вестник. 2011. № 2.</w:t>
      </w:r>
    </w:p>
    <w:p w14:paraId="14CB1823" w14:textId="77777777" w:rsidR="00612EA1" w:rsidRDefault="009B4CFE" w:rsidP="009B4CFE">
      <w:pPr>
        <w:pStyle w:val="a3"/>
        <w:numPr>
          <w:ilvl w:val="0"/>
          <w:numId w:val="27"/>
        </w:numPr>
        <w:tabs>
          <w:tab w:val="left" w:pos="284"/>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612EA1">
        <w:rPr>
          <w:rFonts w:ascii="Times New Roman" w:eastAsia="Calibri" w:hAnsi="Times New Roman" w:cs="Times New Roman"/>
          <w:sz w:val="28"/>
          <w:szCs w:val="28"/>
          <w:lang w:eastAsia="en-US"/>
        </w:rPr>
        <w:t xml:space="preserve">Методические рекомендации по доверительному управлению наследственным имуществом, утвержденные Координационно-методическим советом нотариальных палат Центрального федерального округа Российской Федерации (протокол заседания от 7 - 8 декабря 2007 года № 5/2007) // Нотариальный вестник. 2008. № 2. </w:t>
      </w:r>
    </w:p>
    <w:p w14:paraId="568C8974" w14:textId="7FED7526" w:rsidR="00612EA1" w:rsidRDefault="00612EA1" w:rsidP="00612EA1">
      <w:pPr>
        <w:pStyle w:val="a3"/>
        <w:numPr>
          <w:ilvl w:val="0"/>
          <w:numId w:val="27"/>
        </w:numPr>
        <w:tabs>
          <w:tab w:val="left" w:pos="284"/>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612EA1">
        <w:rPr>
          <w:rFonts w:ascii="Times New Roman" w:eastAsia="Calibri" w:hAnsi="Times New Roman" w:cs="Times New Roman"/>
          <w:sz w:val="28"/>
          <w:szCs w:val="28"/>
          <w:lang w:eastAsia="en-US"/>
        </w:rPr>
        <w:t xml:space="preserve">Методические рекомендации по оформлению наследственных прав, утв. решением Правления Федеральной нотариальной палаты (Протокол № 02/06 от 27 – 28 февраля 2006 г.). </w:t>
      </w:r>
      <w:r w:rsidR="00883D5F" w:rsidRPr="00883D5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СПС</w:t>
      </w:r>
      <w:r w:rsidRPr="00612EA1">
        <w:rPr>
          <w:rFonts w:ascii="Times New Roman" w:eastAsia="Calibri" w:hAnsi="Times New Roman" w:cs="Times New Roman"/>
          <w:sz w:val="28"/>
          <w:szCs w:val="28"/>
          <w:lang w:eastAsia="en-US"/>
        </w:rPr>
        <w:t xml:space="preserve"> «Гарант Эксперт».</w:t>
      </w:r>
    </w:p>
    <w:p w14:paraId="6074668B" w14:textId="6881FDAE" w:rsidR="009B4CFE" w:rsidRPr="00986A38" w:rsidRDefault="009B4CFE" w:rsidP="00612EA1">
      <w:pPr>
        <w:pStyle w:val="a3"/>
        <w:numPr>
          <w:ilvl w:val="0"/>
          <w:numId w:val="27"/>
        </w:numPr>
        <w:tabs>
          <w:tab w:val="left" w:pos="284"/>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612EA1">
        <w:rPr>
          <w:rFonts w:ascii="Times New Roman" w:eastAsia="Calibri" w:hAnsi="Times New Roman" w:cs="Times New Roman"/>
          <w:sz w:val="28"/>
          <w:szCs w:val="28"/>
          <w:lang w:eastAsia="en-US"/>
        </w:rPr>
        <w:t xml:space="preserve">Рекомендации Научно-консультативного совета, постановления Президиума, обзоры судебной практики и итоговые справки по вопросам, возникающим из </w:t>
      </w:r>
      <w:r w:rsidRPr="00986A38">
        <w:rPr>
          <w:rFonts w:ascii="Times New Roman" w:eastAsia="Calibri" w:hAnsi="Times New Roman" w:cs="Times New Roman"/>
          <w:sz w:val="28"/>
          <w:szCs w:val="28"/>
          <w:lang w:eastAsia="en-US"/>
        </w:rPr>
        <w:t>гражданских и иных правоотношений (2008 - 2013). Том 1. 2013.</w:t>
      </w:r>
    </w:p>
    <w:p w14:paraId="6C8EDB6E" w14:textId="77777777" w:rsidR="009B4CFE" w:rsidRPr="00986A38" w:rsidRDefault="009B4CFE" w:rsidP="009B4CFE">
      <w:pPr>
        <w:keepNext/>
        <w:spacing w:line="360" w:lineRule="auto"/>
        <w:outlineLvl w:val="1"/>
        <w:rPr>
          <w:rFonts w:ascii="Times New Roman" w:eastAsia="Calibri" w:hAnsi="Times New Roman" w:cs="Arial"/>
          <w:b/>
          <w:bCs/>
          <w:iCs/>
          <w:sz w:val="28"/>
          <w:szCs w:val="28"/>
          <w:lang w:eastAsia="en-US"/>
        </w:rPr>
      </w:pPr>
      <w:bookmarkStart w:id="21" w:name="_Toc510541735"/>
      <w:r w:rsidRPr="00986A38">
        <w:rPr>
          <w:rFonts w:ascii="Times New Roman" w:eastAsia="Calibri" w:hAnsi="Times New Roman" w:cs="Arial"/>
          <w:b/>
          <w:bCs/>
          <w:iCs/>
          <w:sz w:val="28"/>
          <w:szCs w:val="28"/>
          <w:lang w:eastAsia="en-US"/>
        </w:rPr>
        <w:t>2. Материалы судебной практики</w:t>
      </w:r>
      <w:bookmarkEnd w:id="21"/>
    </w:p>
    <w:p w14:paraId="3F84EB3F" w14:textId="370B3CED"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Апелляционное определение судебной коллегии по гражданским делам Забайкальского краевого суда от 5 марта 2</w:t>
      </w:r>
      <w:r w:rsidR="00883D5F">
        <w:rPr>
          <w:rFonts w:ascii="Times New Roman" w:eastAsia="Calibri" w:hAnsi="Times New Roman" w:cs="Times New Roman"/>
          <w:sz w:val="28"/>
          <w:szCs w:val="28"/>
          <w:lang w:eastAsia="en-US"/>
        </w:rPr>
        <w:t xml:space="preserve">014 г. по делу № 33- 878-2014. </w:t>
      </w:r>
      <w:r w:rsidR="00883D5F" w:rsidRPr="00883D5F">
        <w:rPr>
          <w:rFonts w:ascii="Times New Roman" w:eastAsia="Calibri" w:hAnsi="Times New Roman" w:cs="Times New Roman"/>
          <w:sz w:val="28"/>
          <w:szCs w:val="28"/>
          <w:lang w:eastAsia="en-US"/>
        </w:rPr>
        <w:t>–</w:t>
      </w:r>
      <w:r w:rsidRPr="009B4CFE">
        <w:rPr>
          <w:rFonts w:ascii="Times New Roman" w:eastAsia="Calibri" w:hAnsi="Times New Roman" w:cs="Times New Roman"/>
          <w:sz w:val="28"/>
          <w:szCs w:val="28"/>
          <w:lang w:eastAsia="en-US"/>
        </w:rPr>
        <w:t xml:space="preserve"> СПС «Гарант Эксперт».</w:t>
      </w:r>
    </w:p>
    <w:p w14:paraId="69419318"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Апелляционное определение судебной коллегии по гражданским делам Калининградского областного суда от 16 мая 2012 г. по делу № 33-1952/2012. – СПС «Гарант Эксперт».</w:t>
      </w:r>
    </w:p>
    <w:p w14:paraId="13B4FD4D"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Апелляционное определение судебной коллегии по гражданским делам Красноярского краевого суда от 19 мая 2014 г. по делу № 33-3894/2014. – СПС «Гарант Эксперт». </w:t>
      </w:r>
    </w:p>
    <w:p w14:paraId="2C1468DB" w14:textId="52B64745" w:rsidR="00986A38" w:rsidRPr="00986A38" w:rsidRDefault="00986A38" w:rsidP="00986A38">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86A38">
        <w:rPr>
          <w:rFonts w:ascii="Times New Roman" w:hAnsi="Times New Roman" w:cs="Times New Roman"/>
          <w:sz w:val="28"/>
          <w:szCs w:val="28"/>
        </w:rPr>
        <w:t xml:space="preserve">Апелляционное определение </w:t>
      </w:r>
      <w:r>
        <w:rPr>
          <w:rFonts w:ascii="Times New Roman" w:hAnsi="Times New Roman" w:cs="Times New Roman"/>
          <w:sz w:val="28"/>
          <w:szCs w:val="28"/>
        </w:rPr>
        <w:t xml:space="preserve">судебной коллегии по гражданским делам </w:t>
      </w:r>
      <w:r w:rsidRPr="00986A38">
        <w:rPr>
          <w:rFonts w:ascii="Times New Roman" w:hAnsi="Times New Roman" w:cs="Times New Roman"/>
          <w:sz w:val="28"/>
          <w:szCs w:val="28"/>
        </w:rPr>
        <w:t>Московского городского суда от 26 июня 2015 г. по делу № 33-22283/15. – СПС «Гарант Эксперт».</w:t>
      </w:r>
    </w:p>
    <w:p w14:paraId="216636EF"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lastRenderedPageBreak/>
        <w:t>Апелляционное определение судебной коллегии по гражданским делам Московского городского суда от 12 октября 2017 г. по делу № 33-41434/2017. – СПС «Гарант Эксперт».</w:t>
      </w:r>
    </w:p>
    <w:p w14:paraId="69563EFF"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Апелляционное определение Санкт-Петербургского городского суда </w:t>
      </w:r>
      <w:r w:rsidRPr="009B4CFE">
        <w:rPr>
          <w:rFonts w:ascii="Times New Roman" w:eastAsia="Calibri" w:hAnsi="Times New Roman" w:cs="Times New Roman"/>
          <w:sz w:val="28"/>
          <w:szCs w:val="28"/>
          <w:lang w:eastAsia="en-US"/>
        </w:rPr>
        <w:br/>
        <w:t>от 4 марта 2014 г. №/2014. – СПС «Гарант Эксперт».</w:t>
      </w:r>
    </w:p>
    <w:p w14:paraId="2CBBA41D"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Апелляционное определение Санкт-Петербургского городского суда </w:t>
      </w:r>
      <w:r w:rsidRPr="009B4CFE">
        <w:rPr>
          <w:rFonts w:ascii="Times New Roman" w:eastAsia="Calibri" w:hAnsi="Times New Roman" w:cs="Times New Roman"/>
          <w:sz w:val="28"/>
          <w:szCs w:val="28"/>
          <w:lang w:eastAsia="en-US"/>
        </w:rPr>
        <w:br/>
        <w:t xml:space="preserve">от 4 февраля 2016 г. № 33-74/2016. – СПС «Гарант Эксперт». </w:t>
      </w:r>
    </w:p>
    <w:p w14:paraId="3593C075"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Апелляционное определение Санкт-Петербургского городского суда </w:t>
      </w:r>
      <w:r w:rsidRPr="009B4CFE">
        <w:rPr>
          <w:rFonts w:ascii="Times New Roman" w:eastAsia="Calibri" w:hAnsi="Times New Roman" w:cs="Times New Roman"/>
          <w:sz w:val="28"/>
          <w:szCs w:val="28"/>
          <w:lang w:eastAsia="en-US"/>
        </w:rPr>
        <w:br/>
        <w:t>от 8 апреля 2014 г. по делу № 33-2845/2014. – СПС «Гарант Эксперт».</w:t>
      </w:r>
    </w:p>
    <w:p w14:paraId="004B0CC5" w14:textId="77777777" w:rsidR="009B4CFE" w:rsidRPr="00F50774"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Апелляционное определение судебной коллегии по гражданским делам Ульяновского </w:t>
      </w:r>
      <w:r w:rsidRPr="00F50774">
        <w:rPr>
          <w:rFonts w:ascii="Times New Roman" w:eastAsia="Calibri" w:hAnsi="Times New Roman" w:cs="Times New Roman"/>
          <w:sz w:val="28"/>
          <w:szCs w:val="28"/>
          <w:lang w:eastAsia="en-US"/>
        </w:rPr>
        <w:t>областного суда от 14 июля 2015 г. по делу № 33-2984/2015. – СПС «Гарант Эксперт».</w:t>
      </w:r>
    </w:p>
    <w:p w14:paraId="5A3580E3" w14:textId="77777777" w:rsidR="009B4CFE" w:rsidRPr="00F50774"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F50774">
        <w:rPr>
          <w:rFonts w:ascii="Times New Roman" w:eastAsia="Calibri" w:hAnsi="Times New Roman" w:cs="Times New Roman"/>
          <w:sz w:val="28"/>
          <w:szCs w:val="28"/>
          <w:lang w:eastAsia="en-US"/>
        </w:rPr>
        <w:t>Апелляционное определение судебной коллегии по гражданским делам Челябинского областного суда от 24 сентября 2013 г. по делу № 11-9731/2013. – СПС «Гарант Эксперт».</w:t>
      </w:r>
    </w:p>
    <w:p w14:paraId="519E5B75" w14:textId="77777777" w:rsidR="009B4CFE" w:rsidRPr="00F50774"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F50774">
        <w:rPr>
          <w:rFonts w:ascii="Times New Roman" w:eastAsia="Calibri" w:hAnsi="Times New Roman" w:cs="Times New Roman"/>
          <w:sz w:val="28"/>
          <w:szCs w:val="28"/>
          <w:lang w:eastAsia="en-US"/>
        </w:rPr>
        <w:t xml:space="preserve">Апелляционное определение судебной коллегии по гражданским делам Верховного Суда Чувашской Республики - Чувашии от 18 августа 2014 г. </w:t>
      </w:r>
      <w:r w:rsidRPr="00F50774">
        <w:rPr>
          <w:rFonts w:ascii="Times New Roman" w:eastAsia="Calibri" w:hAnsi="Times New Roman" w:cs="Times New Roman"/>
          <w:sz w:val="28"/>
          <w:szCs w:val="28"/>
          <w:lang w:eastAsia="en-US"/>
        </w:rPr>
        <w:br/>
        <w:t>по делу № 33-3047/2014. – СПС «Гарант Эксперт».</w:t>
      </w:r>
    </w:p>
    <w:p w14:paraId="5CB25D70" w14:textId="04734C6C" w:rsidR="009B4CFE" w:rsidRPr="00F50774" w:rsidRDefault="009B4CFE" w:rsidP="00A677F4">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F50774">
        <w:rPr>
          <w:rFonts w:ascii="Times New Roman" w:eastAsia="Calibri" w:hAnsi="Times New Roman" w:cs="Times New Roman"/>
          <w:sz w:val="28"/>
          <w:szCs w:val="28"/>
          <w:lang w:eastAsia="en-US"/>
        </w:rPr>
        <w:t xml:space="preserve">Определение Верховного Суда Российской Федерации от 7 июля 2015 г. </w:t>
      </w:r>
      <w:r w:rsidRPr="00F50774">
        <w:rPr>
          <w:rFonts w:ascii="Times New Roman" w:eastAsia="Calibri" w:hAnsi="Times New Roman" w:cs="Times New Roman"/>
          <w:sz w:val="28"/>
          <w:szCs w:val="28"/>
          <w:lang w:eastAsia="en-US"/>
        </w:rPr>
        <w:br/>
        <w:t>№ 78-КГ15-7. – СПС «КонсультантПлюс».</w:t>
      </w:r>
    </w:p>
    <w:p w14:paraId="7D03BEC6" w14:textId="62053442" w:rsidR="00F50774" w:rsidRPr="00F50774" w:rsidRDefault="00F50774" w:rsidP="00F50774">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F50774">
        <w:rPr>
          <w:rFonts w:ascii="Times New Roman" w:hAnsi="Times New Roman" w:cs="Times New Roman"/>
          <w:sz w:val="28"/>
          <w:szCs w:val="28"/>
        </w:rPr>
        <w:t>Определение Верховного Суда РФ от 15 июня 2016 г. № 204-ПЭК16 по делу № А07-10144/2011</w:t>
      </w:r>
      <w:r w:rsidRPr="00F50774">
        <w:rPr>
          <w:rFonts w:ascii="Times New Roman" w:eastAsia="MS Mincho" w:hAnsi="Times New Roman" w:cs="Times New Roman"/>
          <w:sz w:val="28"/>
          <w:szCs w:val="28"/>
        </w:rPr>
        <w:t xml:space="preserve">. </w:t>
      </w:r>
      <w:r w:rsidRPr="009B4CFE">
        <w:rPr>
          <w:rFonts w:ascii="Times New Roman" w:eastAsia="Calibri" w:hAnsi="Times New Roman" w:cs="Times New Roman"/>
          <w:sz w:val="28"/>
          <w:szCs w:val="28"/>
          <w:lang w:eastAsia="en-US"/>
        </w:rPr>
        <w:t>–</w:t>
      </w:r>
      <w:r w:rsidRPr="00F50774">
        <w:rPr>
          <w:rFonts w:ascii="Times New Roman" w:hAnsi="Times New Roman" w:cs="Times New Roman"/>
          <w:sz w:val="28"/>
          <w:szCs w:val="28"/>
        </w:rPr>
        <w:t xml:space="preserve"> </w:t>
      </w:r>
      <w:r>
        <w:rPr>
          <w:rFonts w:ascii="Times New Roman" w:hAnsi="Times New Roman" w:cs="Times New Roman"/>
          <w:sz w:val="28"/>
          <w:szCs w:val="28"/>
        </w:rPr>
        <w:t xml:space="preserve">СПС </w:t>
      </w:r>
      <w:r w:rsidRPr="00F50774">
        <w:rPr>
          <w:rFonts w:ascii="Times New Roman" w:hAnsi="Times New Roman" w:cs="Times New Roman"/>
          <w:sz w:val="28"/>
          <w:szCs w:val="28"/>
        </w:rPr>
        <w:t>«КонсультантПлюс».</w:t>
      </w:r>
    </w:p>
    <w:p w14:paraId="2BAD0981" w14:textId="7AE9EA63" w:rsidR="002870C1" w:rsidRPr="00A677F4" w:rsidRDefault="002870C1" w:rsidP="00A677F4">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2870C1">
        <w:rPr>
          <w:rFonts w:ascii="Times New Roman" w:eastAsia="Calibri" w:hAnsi="Times New Roman" w:cs="Times New Roman"/>
          <w:sz w:val="28"/>
          <w:szCs w:val="28"/>
          <w:lang w:eastAsia="en-US"/>
        </w:rPr>
        <w:t xml:space="preserve">Определение </w:t>
      </w:r>
      <w:r w:rsidR="00F50774" w:rsidRPr="009B4CFE">
        <w:rPr>
          <w:rFonts w:ascii="Times New Roman" w:eastAsia="Calibri" w:hAnsi="Times New Roman" w:cs="Times New Roman"/>
          <w:sz w:val="28"/>
          <w:szCs w:val="28"/>
          <w:lang w:eastAsia="en-US"/>
        </w:rPr>
        <w:t xml:space="preserve">Высшего Арбитражного Суда Российской Федерации </w:t>
      </w:r>
      <w:r w:rsidRPr="002870C1">
        <w:rPr>
          <w:rFonts w:ascii="Times New Roman" w:eastAsia="Calibri" w:hAnsi="Times New Roman" w:cs="Times New Roman"/>
          <w:sz w:val="28"/>
          <w:szCs w:val="28"/>
          <w:lang w:eastAsia="en-US"/>
        </w:rPr>
        <w:t xml:space="preserve">от 7 сентября 2009 г. № ВАС-11093/09 по делу № А41-3292/08. </w:t>
      </w:r>
      <w:r w:rsidRPr="009B4CFE">
        <w:rPr>
          <w:rFonts w:ascii="Times New Roman" w:eastAsia="Calibri" w:hAnsi="Times New Roman" w:cs="Times New Roman"/>
          <w:sz w:val="28"/>
          <w:szCs w:val="28"/>
          <w:lang w:eastAsia="en-US"/>
        </w:rPr>
        <w:t>–</w:t>
      </w:r>
      <w:r w:rsidR="00F50774">
        <w:rPr>
          <w:rFonts w:ascii="Times New Roman" w:eastAsia="Calibri" w:hAnsi="Times New Roman" w:cs="Times New Roman"/>
          <w:sz w:val="28"/>
          <w:szCs w:val="28"/>
          <w:lang w:eastAsia="en-US"/>
        </w:rPr>
        <w:t xml:space="preserve"> СПС</w:t>
      </w:r>
      <w:r w:rsidRPr="002870C1">
        <w:rPr>
          <w:rFonts w:ascii="Times New Roman" w:eastAsia="Calibri" w:hAnsi="Times New Roman" w:cs="Times New Roman"/>
          <w:sz w:val="28"/>
          <w:szCs w:val="28"/>
          <w:lang w:eastAsia="en-US"/>
        </w:rPr>
        <w:t xml:space="preserve"> «КонсультантПлюс».</w:t>
      </w:r>
    </w:p>
    <w:p w14:paraId="41B7866D"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Определение Высшего Арбитражного Суда Российской Федерации </w:t>
      </w:r>
      <w:r w:rsidRPr="009B4CFE">
        <w:rPr>
          <w:rFonts w:ascii="Times New Roman" w:eastAsia="Calibri" w:hAnsi="Times New Roman" w:cs="Times New Roman"/>
          <w:sz w:val="28"/>
          <w:szCs w:val="28"/>
          <w:lang w:eastAsia="en-US"/>
        </w:rPr>
        <w:br/>
        <w:t xml:space="preserve">от 3 августа 2010 г. № ВАС-9828/10 по делу № А74-1566/2009. – СПС «КонсультантПлюс». </w:t>
      </w:r>
    </w:p>
    <w:p w14:paraId="38ACDD4A" w14:textId="24D59881"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lastRenderedPageBreak/>
        <w:t xml:space="preserve">Определение Высшего Арбитражного Суда Российской Федерации </w:t>
      </w:r>
      <w:r w:rsidRPr="009B4CFE">
        <w:rPr>
          <w:rFonts w:ascii="Times New Roman" w:eastAsia="Calibri" w:hAnsi="Times New Roman" w:cs="Times New Roman"/>
          <w:sz w:val="28"/>
          <w:szCs w:val="28"/>
          <w:lang w:eastAsia="en-US"/>
        </w:rPr>
        <w:br/>
        <w:t>от 17 мая 2011</w:t>
      </w:r>
      <w:r w:rsidR="00331034">
        <w:rPr>
          <w:rFonts w:ascii="Times New Roman" w:eastAsia="Calibri" w:hAnsi="Times New Roman" w:cs="Times New Roman"/>
          <w:sz w:val="28"/>
          <w:szCs w:val="28"/>
          <w:lang w:eastAsia="en-US"/>
        </w:rPr>
        <w:t xml:space="preserve"> г. № ВАС 5659/11 по делу № А59-</w:t>
      </w:r>
      <w:r w:rsidRPr="009B4CFE">
        <w:rPr>
          <w:rFonts w:ascii="Times New Roman" w:eastAsia="Calibri" w:hAnsi="Times New Roman" w:cs="Times New Roman"/>
          <w:sz w:val="28"/>
          <w:szCs w:val="28"/>
          <w:lang w:eastAsia="en-US"/>
        </w:rPr>
        <w:t>1043/2010. – СПС «КонсультантПлюс».</w:t>
      </w:r>
    </w:p>
    <w:p w14:paraId="5AB2239E" w14:textId="77777777" w:rsid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Определение Высшего Арбитражного Суда Российской Федерации </w:t>
      </w:r>
      <w:r w:rsidRPr="009B4CFE">
        <w:rPr>
          <w:rFonts w:ascii="Times New Roman" w:eastAsia="Calibri" w:hAnsi="Times New Roman" w:cs="Times New Roman"/>
          <w:sz w:val="28"/>
          <w:szCs w:val="28"/>
          <w:lang w:eastAsia="en-US"/>
        </w:rPr>
        <w:br/>
        <w:t>от 23 января 2012 г. № ВАС-12653/11. – СПС «КонсультантПлюс».</w:t>
      </w:r>
    </w:p>
    <w:p w14:paraId="37908673" w14:textId="479333AE" w:rsidR="00331034" w:rsidRPr="00331034" w:rsidRDefault="00331034" w:rsidP="00331034">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331034">
        <w:rPr>
          <w:rFonts w:ascii="Times New Roman" w:eastAsia="Calibri" w:hAnsi="Times New Roman" w:cs="Times New Roman"/>
          <w:sz w:val="28"/>
          <w:szCs w:val="28"/>
          <w:lang w:eastAsia="en-US"/>
        </w:rPr>
        <w:t>Определение Высшего арбитражного суда</w:t>
      </w:r>
      <w:r>
        <w:rPr>
          <w:rFonts w:ascii="Times New Roman" w:eastAsia="Calibri" w:hAnsi="Times New Roman" w:cs="Times New Roman"/>
          <w:sz w:val="28"/>
          <w:szCs w:val="28"/>
          <w:lang w:eastAsia="en-US"/>
        </w:rPr>
        <w:t xml:space="preserve"> Российской Федерации</w:t>
      </w:r>
      <w:r w:rsidRPr="00331034">
        <w:rPr>
          <w:rFonts w:ascii="Times New Roman" w:eastAsia="Calibri" w:hAnsi="Times New Roman" w:cs="Times New Roman"/>
          <w:sz w:val="28"/>
          <w:szCs w:val="28"/>
          <w:lang w:eastAsia="en-US"/>
        </w:rPr>
        <w:t xml:space="preserve"> от 28 сентября 2012 г. № ВАС-12060/12 по делу № А07-11866/2011</w:t>
      </w:r>
      <w:r>
        <w:rPr>
          <w:rFonts w:ascii="Times New Roman" w:eastAsia="Calibri" w:hAnsi="Times New Roman" w:cs="Times New Roman"/>
          <w:sz w:val="28"/>
          <w:szCs w:val="28"/>
          <w:lang w:eastAsia="en-US"/>
        </w:rPr>
        <w:t xml:space="preserve">. </w:t>
      </w:r>
      <w:r w:rsidRPr="00331034">
        <w:rPr>
          <w:rFonts w:ascii="Times New Roman" w:eastAsia="Calibri" w:hAnsi="Times New Roman" w:cs="Times New Roman"/>
          <w:sz w:val="28"/>
          <w:szCs w:val="28"/>
          <w:lang w:eastAsia="en-US"/>
        </w:rPr>
        <w:t>– СПС «КонсультантПлюс».</w:t>
      </w:r>
    </w:p>
    <w:p w14:paraId="7F0D4607"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Определение Высшего Арбитражного Суда Российской Федерации </w:t>
      </w:r>
      <w:r w:rsidRPr="009B4CFE">
        <w:rPr>
          <w:rFonts w:ascii="Times New Roman" w:eastAsia="Calibri" w:hAnsi="Times New Roman" w:cs="Times New Roman"/>
          <w:sz w:val="28"/>
          <w:szCs w:val="28"/>
          <w:lang w:eastAsia="en-US"/>
        </w:rPr>
        <w:br/>
        <w:t>от 27 августа 2013 г. № ВАС-11906/13. – СПС «КонсультантПлюс».</w:t>
      </w:r>
    </w:p>
    <w:p w14:paraId="3B446E62"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Определение Ленинградского областного суда от 27 июня 2013 г. </w:t>
      </w:r>
      <w:r w:rsidRPr="009B4CFE">
        <w:rPr>
          <w:rFonts w:ascii="Times New Roman" w:eastAsia="Calibri" w:hAnsi="Times New Roman" w:cs="Times New Roman"/>
          <w:sz w:val="28"/>
          <w:szCs w:val="28"/>
          <w:lang w:eastAsia="en-US"/>
        </w:rPr>
        <w:br/>
        <w:t>№ 33-2356/2013. – СПС «Гарант Эксперт».</w:t>
      </w:r>
    </w:p>
    <w:p w14:paraId="4B4B788C"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Определение Ленинградского областного суда от 31 июля 2014 г. </w:t>
      </w:r>
      <w:r w:rsidRPr="009B4CFE">
        <w:rPr>
          <w:rFonts w:ascii="Times New Roman" w:eastAsia="Calibri" w:hAnsi="Times New Roman" w:cs="Times New Roman"/>
          <w:sz w:val="28"/>
          <w:szCs w:val="28"/>
          <w:lang w:eastAsia="en-US"/>
        </w:rPr>
        <w:br/>
        <w:t xml:space="preserve">№ 33-3791/2014. – СПС «Гарант Эксперт». </w:t>
      </w:r>
    </w:p>
    <w:p w14:paraId="295C6F9F" w14:textId="426F7024" w:rsidR="009B4CFE" w:rsidRPr="00637DF1"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Определение </w:t>
      </w:r>
      <w:r w:rsidR="00CB42A7">
        <w:rPr>
          <w:rFonts w:ascii="Times New Roman" w:eastAsia="Calibri" w:hAnsi="Times New Roman" w:cs="Times New Roman"/>
          <w:sz w:val="28"/>
          <w:szCs w:val="28"/>
          <w:lang w:eastAsia="en-US"/>
        </w:rPr>
        <w:t>ФАС</w:t>
      </w:r>
      <w:r w:rsidRPr="009B4CFE">
        <w:rPr>
          <w:rFonts w:ascii="Times New Roman" w:eastAsia="Calibri" w:hAnsi="Times New Roman" w:cs="Times New Roman"/>
          <w:sz w:val="28"/>
          <w:szCs w:val="28"/>
          <w:lang w:eastAsia="en-US"/>
        </w:rPr>
        <w:t xml:space="preserve"> Северо-Кавказского округа от 7 марта 2017 г. № Ф08-1568</w:t>
      </w:r>
      <w:r w:rsidRPr="00637DF1">
        <w:rPr>
          <w:rFonts w:ascii="Times New Roman" w:eastAsia="Calibri" w:hAnsi="Times New Roman" w:cs="Times New Roman"/>
          <w:sz w:val="28"/>
          <w:szCs w:val="28"/>
          <w:lang w:eastAsia="en-US"/>
        </w:rPr>
        <w:t>/17 по делу № А32-6970/2016. – СПС «КонсультантПлюс».</w:t>
      </w:r>
    </w:p>
    <w:p w14:paraId="65F5F07B" w14:textId="77777777" w:rsidR="00EC3DDD" w:rsidRPr="00637DF1" w:rsidRDefault="009B4CFE" w:rsidP="00EC3DDD">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637DF1">
        <w:rPr>
          <w:rFonts w:ascii="Times New Roman" w:eastAsia="Calibri" w:hAnsi="Times New Roman" w:cs="Times New Roman"/>
          <w:sz w:val="28"/>
          <w:szCs w:val="28"/>
          <w:lang w:eastAsia="en-US"/>
        </w:rPr>
        <w:t>Определение Шестого арбитражного апелляционного суда от 26 сентября 2017 г. № 06АП-4611/17. – СПС «Гарант Эксперт».</w:t>
      </w:r>
    </w:p>
    <w:p w14:paraId="441263A4" w14:textId="27177EBE" w:rsidR="00EC3DDD" w:rsidRPr="00637DF1" w:rsidRDefault="00EC3DDD" w:rsidP="00EC3DDD">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637DF1">
        <w:rPr>
          <w:rFonts w:ascii="Times New Roman" w:eastAsia="Calibri" w:hAnsi="Times New Roman" w:cs="Times New Roman"/>
          <w:sz w:val="28"/>
          <w:szCs w:val="28"/>
          <w:lang w:eastAsia="en-US"/>
        </w:rPr>
        <w:t>Постановление Арбитражного суда Московского округа от 19 января 2017 г. № Ф05-21812/16 по делу № А41-4050/2016. – СПС «КонсультантПлюс».</w:t>
      </w:r>
    </w:p>
    <w:p w14:paraId="10BA9AA5" w14:textId="4C2831C0" w:rsidR="00637DF1" w:rsidRPr="00637DF1" w:rsidRDefault="00637DF1" w:rsidP="00EC3DDD">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637DF1">
        <w:rPr>
          <w:rFonts w:ascii="Times New Roman" w:hAnsi="Times New Roman" w:cs="Times New Roman"/>
          <w:sz w:val="28"/>
          <w:szCs w:val="28"/>
        </w:rPr>
        <w:t xml:space="preserve">Постановление Арбитражного суда Московского округа от 4 июля 2017 г. № Ф05- 20390/2016 по делу № А41-19303/2016. </w:t>
      </w:r>
      <w:r w:rsidRPr="00637DF1">
        <w:rPr>
          <w:rFonts w:ascii="Times New Roman" w:eastAsia="Calibri" w:hAnsi="Times New Roman" w:cs="Times New Roman"/>
          <w:sz w:val="28"/>
          <w:szCs w:val="28"/>
          <w:lang w:eastAsia="en-US"/>
        </w:rPr>
        <w:t>– СПС «КонсультантПлюс».</w:t>
      </w:r>
    </w:p>
    <w:p w14:paraId="10855DC0" w14:textId="77777777" w:rsidR="00EC3DDD" w:rsidRPr="00EC3DDD" w:rsidRDefault="00EC3DDD" w:rsidP="00EC3DDD">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EC3DDD">
        <w:rPr>
          <w:rFonts w:ascii="Times New Roman" w:eastAsia="Calibri" w:hAnsi="Times New Roman" w:cs="Times New Roman"/>
          <w:sz w:val="28"/>
          <w:szCs w:val="28"/>
          <w:lang w:eastAsia="en-US"/>
        </w:rPr>
        <w:t>Постановление Арбитражног</w:t>
      </w:r>
      <w:r>
        <w:rPr>
          <w:rFonts w:ascii="Times New Roman" w:eastAsia="Calibri" w:hAnsi="Times New Roman" w:cs="Times New Roman"/>
          <w:sz w:val="28"/>
          <w:szCs w:val="28"/>
          <w:lang w:eastAsia="en-US"/>
        </w:rPr>
        <w:t>о суда Московского округа от 31 мая</w:t>
      </w:r>
      <w:r w:rsidRPr="00EC3DDD">
        <w:rPr>
          <w:rFonts w:ascii="Times New Roman" w:eastAsia="Calibri" w:hAnsi="Times New Roman" w:cs="Times New Roman"/>
          <w:sz w:val="28"/>
          <w:szCs w:val="28"/>
          <w:lang w:eastAsia="en-US"/>
        </w:rPr>
        <w:t xml:space="preserve"> 2018</w:t>
      </w:r>
      <w:r>
        <w:rPr>
          <w:rFonts w:ascii="Times New Roman" w:eastAsia="Calibri" w:hAnsi="Times New Roman" w:cs="Times New Roman"/>
          <w:sz w:val="28"/>
          <w:szCs w:val="28"/>
          <w:lang w:eastAsia="en-US"/>
        </w:rPr>
        <w:t xml:space="preserve"> г.</w:t>
      </w:r>
      <w:r w:rsidRPr="00EC3DD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Pr="00EC3DDD">
        <w:rPr>
          <w:rFonts w:ascii="Times New Roman" w:eastAsia="Calibri" w:hAnsi="Times New Roman" w:cs="Times New Roman"/>
          <w:sz w:val="28"/>
          <w:szCs w:val="28"/>
          <w:lang w:eastAsia="en-US"/>
        </w:rPr>
        <w:t xml:space="preserve"> Ф05-6868/2018 по делу </w:t>
      </w:r>
      <w:r>
        <w:rPr>
          <w:rFonts w:ascii="Times New Roman" w:eastAsia="Calibri" w:hAnsi="Times New Roman" w:cs="Times New Roman"/>
          <w:sz w:val="28"/>
          <w:szCs w:val="28"/>
          <w:lang w:eastAsia="en-US"/>
        </w:rPr>
        <w:t xml:space="preserve">№ А40-154759/17. </w:t>
      </w:r>
      <w:r w:rsidRPr="00EC3DDD">
        <w:rPr>
          <w:rFonts w:ascii="Times New Roman" w:eastAsia="Calibri" w:hAnsi="Times New Roman" w:cs="Times New Roman"/>
          <w:sz w:val="28"/>
          <w:szCs w:val="28"/>
          <w:lang w:eastAsia="en-US"/>
        </w:rPr>
        <w:t>- СПС «КонсультантПлюс».</w:t>
      </w:r>
    </w:p>
    <w:p w14:paraId="676A5A0D" w14:textId="77777777" w:rsidR="00EC3DDD" w:rsidRDefault="00EC3DDD" w:rsidP="00EC3DDD">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251209">
        <w:rPr>
          <w:rFonts w:ascii="Times New Roman" w:eastAsia="Calibri" w:hAnsi="Times New Roman" w:cs="Times New Roman"/>
          <w:sz w:val="28"/>
          <w:szCs w:val="28"/>
          <w:lang w:eastAsia="en-US"/>
        </w:rPr>
        <w:t>Постановление Арбитражного суда Московского округа от 28</w:t>
      </w:r>
      <w:r>
        <w:rPr>
          <w:rFonts w:ascii="Times New Roman" w:eastAsia="Calibri" w:hAnsi="Times New Roman" w:cs="Times New Roman"/>
          <w:sz w:val="28"/>
          <w:szCs w:val="28"/>
          <w:lang w:eastAsia="en-US"/>
        </w:rPr>
        <w:t xml:space="preserve"> июня </w:t>
      </w:r>
      <w:r w:rsidRPr="00251209">
        <w:rPr>
          <w:rFonts w:ascii="Times New Roman" w:eastAsia="Calibri" w:hAnsi="Times New Roman" w:cs="Times New Roman"/>
          <w:sz w:val="28"/>
          <w:szCs w:val="28"/>
          <w:lang w:eastAsia="en-US"/>
        </w:rPr>
        <w:t xml:space="preserve">2018 г. по делу № А40-139103/2017. </w:t>
      </w:r>
      <w:r>
        <w:rPr>
          <w:rFonts w:ascii="Times New Roman" w:eastAsia="Calibri" w:hAnsi="Times New Roman" w:cs="Times New Roman"/>
          <w:sz w:val="28"/>
          <w:szCs w:val="28"/>
          <w:lang w:eastAsia="en-US"/>
        </w:rPr>
        <w:t>- СПС</w:t>
      </w:r>
      <w:r w:rsidRPr="00251209">
        <w:rPr>
          <w:rFonts w:ascii="Times New Roman" w:eastAsia="Calibri" w:hAnsi="Times New Roman" w:cs="Times New Roman"/>
          <w:sz w:val="28"/>
          <w:szCs w:val="28"/>
          <w:lang w:eastAsia="en-US"/>
        </w:rPr>
        <w:t xml:space="preserve"> «КонсультантПлюс»</w:t>
      </w:r>
      <w:r>
        <w:rPr>
          <w:rFonts w:ascii="Times New Roman" w:eastAsia="Calibri" w:hAnsi="Times New Roman" w:cs="Times New Roman"/>
          <w:sz w:val="28"/>
          <w:szCs w:val="28"/>
          <w:lang w:eastAsia="en-US"/>
        </w:rPr>
        <w:t>.</w:t>
      </w:r>
    </w:p>
    <w:p w14:paraId="760D939D" w14:textId="77777777" w:rsidR="00EC3DDD" w:rsidRDefault="00EC3DDD" w:rsidP="00EC3DDD">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251209">
        <w:rPr>
          <w:rFonts w:ascii="Times New Roman" w:eastAsia="Calibri" w:hAnsi="Times New Roman" w:cs="Times New Roman"/>
          <w:sz w:val="28"/>
          <w:szCs w:val="28"/>
          <w:lang w:eastAsia="en-US"/>
        </w:rPr>
        <w:t>Постановление Арбитражного суда Московского округа от 11</w:t>
      </w:r>
      <w:r>
        <w:rPr>
          <w:rFonts w:ascii="Times New Roman" w:eastAsia="Calibri" w:hAnsi="Times New Roman" w:cs="Times New Roman"/>
          <w:sz w:val="28"/>
          <w:szCs w:val="28"/>
          <w:lang w:eastAsia="en-US"/>
        </w:rPr>
        <w:t xml:space="preserve"> июля </w:t>
      </w:r>
      <w:r w:rsidRPr="00251209">
        <w:rPr>
          <w:rFonts w:ascii="Times New Roman" w:eastAsia="Calibri" w:hAnsi="Times New Roman" w:cs="Times New Roman"/>
          <w:sz w:val="28"/>
          <w:szCs w:val="28"/>
          <w:lang w:eastAsia="en-US"/>
        </w:rPr>
        <w:t xml:space="preserve">2018 г. по делу № А40-189297/2016. </w:t>
      </w:r>
      <w:r>
        <w:rPr>
          <w:rFonts w:ascii="Times New Roman" w:eastAsia="Calibri" w:hAnsi="Times New Roman" w:cs="Times New Roman"/>
          <w:sz w:val="28"/>
          <w:szCs w:val="28"/>
          <w:lang w:eastAsia="en-US"/>
        </w:rPr>
        <w:t>- СПС</w:t>
      </w:r>
      <w:r w:rsidRPr="00251209">
        <w:rPr>
          <w:rFonts w:ascii="Times New Roman" w:eastAsia="Calibri" w:hAnsi="Times New Roman" w:cs="Times New Roman"/>
          <w:sz w:val="28"/>
          <w:szCs w:val="28"/>
          <w:lang w:eastAsia="en-US"/>
        </w:rPr>
        <w:t xml:space="preserve"> «КонсультантПлюс».</w:t>
      </w:r>
    </w:p>
    <w:p w14:paraId="01E4E7A6" w14:textId="77777777" w:rsidR="00EC3DDD" w:rsidRPr="00CD123C" w:rsidRDefault="00EC3DDD" w:rsidP="00EC3DDD">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CD123C">
        <w:rPr>
          <w:rFonts w:ascii="Times New Roman" w:eastAsia="Calibri" w:hAnsi="Times New Roman" w:cs="Times New Roman"/>
          <w:sz w:val="28"/>
          <w:szCs w:val="28"/>
          <w:lang w:eastAsia="en-US"/>
        </w:rPr>
        <w:t xml:space="preserve">Постановление Арбитражного суда Московского округа от 8 августа 2018 </w:t>
      </w:r>
      <w:r>
        <w:rPr>
          <w:rFonts w:ascii="Times New Roman" w:eastAsia="Calibri" w:hAnsi="Times New Roman" w:cs="Times New Roman"/>
          <w:sz w:val="28"/>
          <w:szCs w:val="28"/>
          <w:lang w:eastAsia="en-US"/>
        </w:rPr>
        <w:t xml:space="preserve">г. </w:t>
      </w:r>
      <w:r w:rsidRPr="00CD123C">
        <w:rPr>
          <w:rFonts w:ascii="Times New Roman" w:eastAsia="Calibri" w:hAnsi="Times New Roman" w:cs="Times New Roman"/>
          <w:sz w:val="28"/>
          <w:szCs w:val="28"/>
          <w:lang w:eastAsia="en-US"/>
        </w:rPr>
        <w:t xml:space="preserve">№ Ф05-9504/2018 по делу № А40-168987/2017. </w:t>
      </w:r>
      <w:r>
        <w:rPr>
          <w:rFonts w:ascii="Times New Roman" w:eastAsia="Calibri" w:hAnsi="Times New Roman" w:cs="Times New Roman"/>
          <w:sz w:val="28"/>
          <w:szCs w:val="28"/>
          <w:lang w:eastAsia="en-US"/>
        </w:rPr>
        <w:t>- СПС</w:t>
      </w:r>
      <w:r w:rsidRPr="00CD123C">
        <w:rPr>
          <w:rFonts w:ascii="Times New Roman" w:eastAsia="Calibri" w:hAnsi="Times New Roman" w:cs="Times New Roman"/>
          <w:sz w:val="28"/>
          <w:szCs w:val="28"/>
          <w:lang w:eastAsia="en-US"/>
        </w:rPr>
        <w:t xml:space="preserve"> «КонсультантПлюс».</w:t>
      </w:r>
    </w:p>
    <w:p w14:paraId="4597774A" w14:textId="77777777" w:rsidR="00EC3DDD" w:rsidRPr="009B4CFE" w:rsidRDefault="00EC3DDD" w:rsidP="00EC3DDD">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lastRenderedPageBreak/>
        <w:t>Постановление Арбитражного суда Поволжского округа от 28 апреля 2016 г. № Ф06-7633/16 по делу № А49-2904/2015. – СПС «КонсультантПлюс».</w:t>
      </w:r>
    </w:p>
    <w:p w14:paraId="5EC81D43" w14:textId="77777777" w:rsidR="00EC3DDD" w:rsidRPr="009B4CFE" w:rsidRDefault="00EC3DDD" w:rsidP="00EC3DDD">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Постановление Арбитражного суда Поволжского округа от 25 апреля 2017 г. № Ф06-19752/17 по делу № А06-4613/2016. – СПС «КонсультантПлюс».</w:t>
      </w:r>
    </w:p>
    <w:p w14:paraId="70ED2E26"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Восемнадцатого арбитражного апелляционного суда </w:t>
      </w:r>
      <w:r w:rsidRPr="009B4CFE">
        <w:rPr>
          <w:rFonts w:ascii="Times New Roman" w:eastAsia="Calibri" w:hAnsi="Times New Roman" w:cs="Times New Roman"/>
          <w:sz w:val="28"/>
          <w:szCs w:val="28"/>
          <w:lang w:eastAsia="en-US"/>
        </w:rPr>
        <w:br/>
        <w:t>от 1 сентября 2008 г. № 18АП-4697/2008. – СПС «Гарант Эксперт».</w:t>
      </w:r>
    </w:p>
    <w:p w14:paraId="56106B01" w14:textId="77777777" w:rsidR="009B4CFE" w:rsidRPr="00360689"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Постановление Восьмого арбитражного апелляционного суда от 5 мая 2011 г. по делу № А46-13898/2010. – СПС «Гарант Эксперт».</w:t>
      </w:r>
    </w:p>
    <w:p w14:paraId="38C4303A" w14:textId="15E26EB5" w:rsidR="00756029" w:rsidRPr="009B4CFE" w:rsidRDefault="00756029"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360689">
        <w:rPr>
          <w:rFonts w:ascii="Times New Roman" w:eastAsia="Calibri" w:hAnsi="Times New Roman" w:cs="Times New Roman"/>
          <w:sz w:val="28"/>
          <w:szCs w:val="28"/>
          <w:lang w:eastAsia="en-US"/>
        </w:rPr>
        <w:t xml:space="preserve">Постановление Второго арбитражного апелляционного суда от 18 апреля 2012 г. </w:t>
      </w:r>
      <w:r w:rsidR="00360689" w:rsidRPr="00360689">
        <w:rPr>
          <w:rFonts w:ascii="Times New Roman" w:eastAsia="Calibri" w:hAnsi="Times New Roman" w:cs="Times New Roman"/>
          <w:sz w:val="28"/>
          <w:szCs w:val="28"/>
          <w:lang w:eastAsia="en-US"/>
        </w:rPr>
        <w:t>по делу № А29-6085/2008. – СПС «Гарант Эксперт».</w:t>
      </w:r>
    </w:p>
    <w:p w14:paraId="4EE5E14D"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Постановление Второго арбитражного апелляционного суда от 20 ноября 2013 г. № 02АП-8765/13. – СПС «Гарант Эксперт».</w:t>
      </w:r>
    </w:p>
    <w:p w14:paraId="64011BF1"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Постановление Второго арбитражного апелляционного суда от 13 марта 2015 г. № 02АП-245/15. – СПС «Гарант Эксперт».</w:t>
      </w:r>
    </w:p>
    <w:p w14:paraId="4AC7F53A" w14:textId="77777777" w:rsidR="00986A38" w:rsidRDefault="009B4CFE" w:rsidP="00986A38">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Постановление Двадцатого арбитражного апелляционного суда от 16 апреля 2015 г. № 20АП-1520/15. – СПС «Гарант Эксперт».</w:t>
      </w:r>
    </w:p>
    <w:p w14:paraId="3E0C6D54" w14:textId="1193DFED" w:rsidR="00502F4C" w:rsidRPr="00502F4C" w:rsidRDefault="00502F4C" w:rsidP="00502F4C">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502F4C">
        <w:rPr>
          <w:rFonts w:ascii="Times New Roman" w:eastAsia="Calibri" w:hAnsi="Times New Roman" w:cs="Times New Roman"/>
          <w:sz w:val="28"/>
          <w:szCs w:val="28"/>
          <w:lang w:eastAsia="en-US"/>
        </w:rPr>
        <w:t xml:space="preserve">Постановление Двадцатого арбитражного апелляционного суда от 20 октября 2015 г. № 20АП-6158/2015 по делу № А54-2282/2015. – СПС </w:t>
      </w:r>
      <w:r w:rsidRPr="00502F4C">
        <w:rPr>
          <w:rFonts w:ascii="Times New Roman" w:hAnsi="Times New Roman" w:cs="Times New Roman"/>
          <w:sz w:val="28"/>
          <w:szCs w:val="28"/>
        </w:rPr>
        <w:t>«КонсультантПлюс».</w:t>
      </w:r>
    </w:p>
    <w:p w14:paraId="3B3FFD4B" w14:textId="77777777" w:rsid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Двадцать первого арбитражного апелляционного суда </w:t>
      </w:r>
      <w:r w:rsidRPr="009B4CFE">
        <w:rPr>
          <w:rFonts w:ascii="Times New Roman" w:eastAsia="Calibri" w:hAnsi="Times New Roman" w:cs="Times New Roman"/>
          <w:sz w:val="28"/>
          <w:szCs w:val="28"/>
          <w:lang w:eastAsia="en-US"/>
        </w:rPr>
        <w:br/>
        <w:t>от 19 июля 2016 г. № 21АП-805/16. – СПС «Гарант Эксперт».</w:t>
      </w:r>
    </w:p>
    <w:p w14:paraId="62C93510" w14:textId="36C6452E" w:rsidR="006F27F3" w:rsidRPr="009B4CFE" w:rsidRDefault="006F27F3"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6F27F3">
        <w:rPr>
          <w:rFonts w:ascii="Times New Roman" w:eastAsia="Calibri" w:hAnsi="Times New Roman" w:cs="Times New Roman"/>
          <w:sz w:val="28"/>
          <w:szCs w:val="28"/>
          <w:lang w:eastAsia="en-US"/>
        </w:rPr>
        <w:t>Постановление Двадцать первого арбитражного апелляционного суда от 22</w:t>
      </w:r>
      <w:r>
        <w:rPr>
          <w:rFonts w:ascii="Times New Roman" w:eastAsia="Calibri" w:hAnsi="Times New Roman" w:cs="Times New Roman"/>
          <w:sz w:val="28"/>
          <w:szCs w:val="28"/>
          <w:lang w:eastAsia="en-US"/>
        </w:rPr>
        <w:t xml:space="preserve"> ноября 2018 г. № 21АП-1782/18. </w:t>
      </w:r>
      <w:r w:rsidRPr="009B4CFE">
        <w:rPr>
          <w:rFonts w:ascii="Times New Roman" w:eastAsia="Calibri" w:hAnsi="Times New Roman" w:cs="Times New Roman"/>
          <w:sz w:val="28"/>
          <w:szCs w:val="28"/>
          <w:lang w:eastAsia="en-US"/>
        </w:rPr>
        <w:t xml:space="preserve">– СПС </w:t>
      </w:r>
      <w:r w:rsidRPr="006F27F3">
        <w:rPr>
          <w:rFonts w:ascii="Times New Roman" w:eastAsia="Calibri" w:hAnsi="Times New Roman" w:cs="Times New Roman"/>
          <w:sz w:val="28"/>
          <w:szCs w:val="28"/>
          <w:lang w:eastAsia="en-US"/>
        </w:rPr>
        <w:t>«КонсультантПлюс».</w:t>
      </w:r>
    </w:p>
    <w:p w14:paraId="1D16E4F7" w14:textId="77777777" w:rsidR="005310D5" w:rsidRDefault="009B4CFE" w:rsidP="005310D5">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Девятнадцатого арбитражного апелляционного суда </w:t>
      </w:r>
      <w:r w:rsidRPr="009B4CFE">
        <w:rPr>
          <w:rFonts w:ascii="Times New Roman" w:eastAsia="Calibri" w:hAnsi="Times New Roman" w:cs="Times New Roman"/>
          <w:sz w:val="28"/>
          <w:szCs w:val="28"/>
          <w:lang w:eastAsia="en-US"/>
        </w:rPr>
        <w:br/>
        <w:t>от 12 мая 2011 г. по делу № А36-3192/2010. – СПС «Гарант Эксперт».</w:t>
      </w:r>
    </w:p>
    <w:p w14:paraId="5DA213E7" w14:textId="3A91339C" w:rsidR="005310D5" w:rsidRPr="005310D5" w:rsidRDefault="005310D5" w:rsidP="005310D5">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5310D5">
        <w:rPr>
          <w:rFonts w:ascii="Times New Roman" w:eastAsia="Calibri" w:hAnsi="Times New Roman" w:cs="Times New Roman"/>
          <w:sz w:val="28"/>
          <w:szCs w:val="28"/>
          <w:lang w:eastAsia="en-US"/>
        </w:rPr>
        <w:t>Постановление Девятнадцатого арбитражного апелляционного суда от 8 июля 2016 г. № 19АП-2558/2016 по делу № А35-7224/2015. – СПС «КонсультантПлюс».</w:t>
      </w:r>
    </w:p>
    <w:p w14:paraId="0C9D1987"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Девятнадцатого арбитражного апелляционного суда </w:t>
      </w:r>
      <w:r w:rsidRPr="009B4CFE">
        <w:rPr>
          <w:rFonts w:ascii="Times New Roman" w:eastAsia="Calibri" w:hAnsi="Times New Roman" w:cs="Times New Roman"/>
          <w:sz w:val="28"/>
          <w:szCs w:val="28"/>
          <w:lang w:eastAsia="en-US"/>
        </w:rPr>
        <w:br/>
        <w:t>от 18 июля 2017 г. № 19АП-3574/17. – СПС «Гарант Эксперт».</w:t>
      </w:r>
    </w:p>
    <w:p w14:paraId="01E918A7" w14:textId="77777777" w:rsid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lastRenderedPageBreak/>
        <w:t>Постановление Девятого арбитражного апелляционного суда от 18 ноября 2014 г. № 09АП-41838/14. – СПС «Гарант Эксперт».</w:t>
      </w:r>
    </w:p>
    <w:p w14:paraId="4B0F9085" w14:textId="46FD4B21" w:rsidR="00C97095" w:rsidRPr="00C97095" w:rsidRDefault="00C97095" w:rsidP="00C97095">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C97095">
        <w:rPr>
          <w:rFonts w:ascii="Times New Roman" w:eastAsia="Calibri" w:hAnsi="Times New Roman" w:cs="Times New Roman"/>
          <w:sz w:val="28"/>
          <w:szCs w:val="28"/>
          <w:lang w:eastAsia="en-US"/>
        </w:rPr>
        <w:t xml:space="preserve">Постановление Девятого арбитражного апелляционного суда от 31 мая 2018 г. № 09АП-4980/2018-ГК, 09АП-8211/2018-ГК по делу № А40-240704/2016. </w:t>
      </w:r>
      <w:r w:rsidR="00883D5F" w:rsidRPr="00883D5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СПС</w:t>
      </w:r>
      <w:r w:rsidRPr="00C97095">
        <w:rPr>
          <w:rFonts w:ascii="Times New Roman" w:eastAsia="Calibri" w:hAnsi="Times New Roman" w:cs="Times New Roman"/>
          <w:sz w:val="28"/>
          <w:szCs w:val="28"/>
          <w:lang w:eastAsia="en-US"/>
        </w:rPr>
        <w:t xml:space="preserve"> «КонсультантПлюс».</w:t>
      </w:r>
    </w:p>
    <w:p w14:paraId="2F29A562"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Постановление Десятого арбитражного апелляционного суда от 30 марта 2017 г. № 10АП-11932/16. – СПС «Гарант Эксперт».</w:t>
      </w:r>
    </w:p>
    <w:p w14:paraId="6926932E"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Одиннадцатого арбитражного апелляционного суда </w:t>
      </w:r>
      <w:r w:rsidRPr="009B4CFE">
        <w:rPr>
          <w:rFonts w:ascii="Times New Roman" w:eastAsia="Calibri" w:hAnsi="Times New Roman" w:cs="Times New Roman"/>
          <w:sz w:val="28"/>
          <w:szCs w:val="28"/>
          <w:lang w:eastAsia="en-US"/>
        </w:rPr>
        <w:br/>
        <w:t>от 5 мая 2017 г. по делу № А65-23739/2016. – СПС «Гарант Эксперт».</w:t>
      </w:r>
    </w:p>
    <w:p w14:paraId="07E94A1E" w14:textId="5F92C308"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Одиннадцатого арбитражного апелляционного суда </w:t>
      </w:r>
      <w:r w:rsidRPr="009B4CFE">
        <w:rPr>
          <w:rFonts w:ascii="Times New Roman" w:eastAsia="Calibri" w:hAnsi="Times New Roman" w:cs="Times New Roman"/>
          <w:sz w:val="28"/>
          <w:szCs w:val="28"/>
          <w:lang w:eastAsia="en-US"/>
        </w:rPr>
        <w:br/>
        <w:t>от 5 мая 2017 г. № 11АП-2768/17.</w:t>
      </w:r>
      <w:r w:rsidR="00883D5F" w:rsidRPr="00883D5F">
        <w:rPr>
          <w:rFonts w:ascii="Times New Roman" w:eastAsia="Calibri" w:hAnsi="Times New Roman" w:cs="Times New Roman"/>
          <w:sz w:val="28"/>
          <w:szCs w:val="28"/>
          <w:lang w:eastAsia="en-US"/>
        </w:rPr>
        <w:t xml:space="preserve"> –</w:t>
      </w:r>
      <w:r w:rsidR="00883D5F">
        <w:rPr>
          <w:rFonts w:ascii="Times New Roman" w:eastAsia="Calibri" w:hAnsi="Times New Roman" w:cs="Times New Roman"/>
          <w:sz w:val="28"/>
          <w:szCs w:val="28"/>
          <w:lang w:eastAsia="en-US"/>
        </w:rPr>
        <w:t xml:space="preserve"> СПС «КонсультантПлюс».</w:t>
      </w:r>
    </w:p>
    <w:p w14:paraId="1BCD24C9"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Постановление Первого арбитражного апелляционного суда от 4 июля 2016 г. № 01АП-2765/16. – СПС «Гарант Эксперт».</w:t>
      </w:r>
    </w:p>
    <w:p w14:paraId="2808FC3A"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Постановление Первого арбитражного апелляционного суда от 12 августа 2016 г. № 01АП-4480/16. – СПС «Гарант Эксперт».</w:t>
      </w:r>
    </w:p>
    <w:p w14:paraId="091522B5" w14:textId="77777777" w:rsidR="0093531E" w:rsidRPr="0093531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3531E">
        <w:rPr>
          <w:rFonts w:ascii="Times New Roman" w:eastAsia="Calibri" w:hAnsi="Times New Roman" w:cs="Times New Roman"/>
          <w:sz w:val="28"/>
          <w:szCs w:val="28"/>
          <w:lang w:eastAsia="en-US"/>
        </w:rPr>
        <w:t>Постановление Президиума Высшего Арбитражного Суда Российской Федерации от 17 декабря 2002 г. № 5861/02. – СПС «КонсультантПлюс».</w:t>
      </w:r>
    </w:p>
    <w:p w14:paraId="7BC1024D" w14:textId="1643ACF4" w:rsidR="009B4CFE" w:rsidRDefault="0093531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3531E">
        <w:rPr>
          <w:rFonts w:ascii="Times New Roman" w:hAnsi="Times New Roman" w:cs="Times New Roman"/>
          <w:sz w:val="28"/>
          <w:szCs w:val="28"/>
        </w:rPr>
        <w:t xml:space="preserve">Постановление Президиума </w:t>
      </w:r>
      <w:r w:rsidRPr="0093531E">
        <w:rPr>
          <w:rFonts w:ascii="Times New Roman" w:eastAsia="Calibri" w:hAnsi="Times New Roman" w:cs="Times New Roman"/>
          <w:sz w:val="28"/>
          <w:szCs w:val="28"/>
          <w:lang w:eastAsia="en-US"/>
        </w:rPr>
        <w:t xml:space="preserve">Высшего Арбитражного Суда Российской </w:t>
      </w:r>
      <w:r>
        <w:rPr>
          <w:rFonts w:ascii="Times New Roman" w:eastAsia="Calibri" w:hAnsi="Times New Roman" w:cs="Times New Roman"/>
          <w:sz w:val="28"/>
          <w:szCs w:val="28"/>
          <w:lang w:eastAsia="en-US"/>
        </w:rPr>
        <w:t xml:space="preserve">Федерации </w:t>
      </w:r>
      <w:r w:rsidRPr="0093531E">
        <w:rPr>
          <w:rFonts w:ascii="Times New Roman" w:hAnsi="Times New Roman" w:cs="Times New Roman"/>
          <w:sz w:val="28"/>
          <w:szCs w:val="28"/>
        </w:rPr>
        <w:t xml:space="preserve">от 3 июня 2008 г. № </w:t>
      </w:r>
      <w:r>
        <w:rPr>
          <w:rFonts w:ascii="Times New Roman" w:hAnsi="Times New Roman" w:cs="Times New Roman"/>
          <w:sz w:val="28"/>
          <w:szCs w:val="28"/>
        </w:rPr>
        <w:t xml:space="preserve">1176/08. </w:t>
      </w:r>
      <w:r w:rsidRPr="0093531E">
        <w:rPr>
          <w:rFonts w:ascii="Times New Roman" w:eastAsia="Calibri" w:hAnsi="Times New Roman" w:cs="Times New Roman"/>
          <w:sz w:val="28"/>
          <w:szCs w:val="28"/>
          <w:lang w:eastAsia="en-US"/>
        </w:rPr>
        <w:t>– СПС «КонсультантПлюс».</w:t>
      </w:r>
    </w:p>
    <w:p w14:paraId="3D4ED638" w14:textId="3DB0C12E" w:rsidR="0093531E" w:rsidRPr="0093531E" w:rsidRDefault="0093531E" w:rsidP="0093531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3531E">
        <w:rPr>
          <w:rFonts w:ascii="Times New Roman" w:hAnsi="Times New Roman" w:cs="Times New Roman"/>
          <w:sz w:val="28"/>
          <w:szCs w:val="28"/>
        </w:rPr>
        <w:t xml:space="preserve">Постановление Президиума </w:t>
      </w:r>
      <w:r w:rsidRPr="0093531E">
        <w:rPr>
          <w:rFonts w:ascii="Times New Roman" w:eastAsia="Calibri" w:hAnsi="Times New Roman" w:cs="Times New Roman"/>
          <w:sz w:val="28"/>
          <w:szCs w:val="28"/>
          <w:lang w:eastAsia="en-US"/>
        </w:rPr>
        <w:t xml:space="preserve">Высшего Арбитражного Суда Российской </w:t>
      </w:r>
      <w:r>
        <w:rPr>
          <w:rFonts w:ascii="Times New Roman" w:eastAsia="Calibri" w:hAnsi="Times New Roman" w:cs="Times New Roman"/>
          <w:sz w:val="28"/>
          <w:szCs w:val="28"/>
          <w:lang w:eastAsia="en-US"/>
        </w:rPr>
        <w:t xml:space="preserve">Федерации </w:t>
      </w:r>
      <w:r w:rsidRPr="0093531E">
        <w:rPr>
          <w:rFonts w:ascii="Times New Roman" w:hAnsi="Times New Roman" w:cs="Times New Roman"/>
          <w:sz w:val="28"/>
          <w:szCs w:val="28"/>
        </w:rPr>
        <w:t>от</w:t>
      </w:r>
      <w:r>
        <w:rPr>
          <w:rFonts w:ascii="Times New Roman" w:hAnsi="Times New Roman" w:cs="Times New Roman"/>
          <w:sz w:val="28"/>
          <w:szCs w:val="28"/>
        </w:rPr>
        <w:t xml:space="preserve"> 10 </w:t>
      </w:r>
      <w:r w:rsidRPr="0093531E">
        <w:rPr>
          <w:rFonts w:ascii="Times New Roman" w:hAnsi="Times New Roman" w:cs="Times New Roman"/>
          <w:sz w:val="28"/>
          <w:szCs w:val="28"/>
        </w:rPr>
        <w:t xml:space="preserve">июня 2008 г. </w:t>
      </w:r>
      <w:r>
        <w:rPr>
          <w:rFonts w:ascii="Times New Roman" w:hAnsi="Times New Roman" w:cs="Times New Roman"/>
          <w:sz w:val="28"/>
          <w:szCs w:val="28"/>
        </w:rPr>
        <w:t xml:space="preserve">№ 5539/08. </w:t>
      </w:r>
      <w:r w:rsidRPr="0093531E">
        <w:rPr>
          <w:rFonts w:ascii="Times New Roman" w:eastAsia="Calibri" w:hAnsi="Times New Roman" w:cs="Times New Roman"/>
          <w:sz w:val="28"/>
          <w:szCs w:val="28"/>
          <w:lang w:eastAsia="en-US"/>
        </w:rPr>
        <w:t>– СПС «КонсультантПлюс».</w:t>
      </w:r>
    </w:p>
    <w:p w14:paraId="36823DE2"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Постановление Президиума Высшего Арбитражного Суда Российской Федерации от 17 ноября 2009 г. № 11458/09. – СПС «КонсультантПлюс».</w:t>
      </w:r>
    </w:p>
    <w:p w14:paraId="3D8CCEF5" w14:textId="3C450DEC"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Президиума Высшего Арбитражного </w:t>
      </w:r>
      <w:r w:rsidR="00331034">
        <w:rPr>
          <w:rFonts w:ascii="Times New Roman" w:eastAsia="Calibri" w:hAnsi="Times New Roman" w:cs="Times New Roman"/>
          <w:sz w:val="28"/>
          <w:szCs w:val="28"/>
          <w:lang w:eastAsia="en-US"/>
        </w:rPr>
        <w:t xml:space="preserve">Суда Российской Федерации от 11 </w:t>
      </w:r>
      <w:r w:rsidRPr="009B4CFE">
        <w:rPr>
          <w:rFonts w:ascii="Times New Roman" w:eastAsia="Calibri" w:hAnsi="Times New Roman" w:cs="Times New Roman"/>
          <w:sz w:val="28"/>
          <w:szCs w:val="28"/>
          <w:lang w:eastAsia="en-US"/>
        </w:rPr>
        <w:t>октября 2011 г. № 5950/11 по делу № А40-66193/10-83-605. – СПС «КонсультантПлюс».</w:t>
      </w:r>
    </w:p>
    <w:p w14:paraId="5DEC6E42"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Постановление Президиума Высшего Арбитражного Суда Российской Федерации от 20 декабря 2011 г. № 10107/11. – СПС «КонсультантПлюс».</w:t>
      </w:r>
    </w:p>
    <w:p w14:paraId="524ED156"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Постановление Президиума Высшего Арбитражного Суда Российской Федерации от 13 ноября 2012 г. № 7454/12. – СПС «КонсультантПлюс».</w:t>
      </w:r>
    </w:p>
    <w:p w14:paraId="7DA27907" w14:textId="77777777" w:rsidR="0093531E" w:rsidRDefault="009B4CFE" w:rsidP="0093531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lastRenderedPageBreak/>
        <w:t xml:space="preserve">Постановление Президиума Высшего Арбитражного Суда Российской Федерации от 27 марта 2012 г. № 12653/11 по делу № А36-3192/2010. – СПС «КонсультантПлюс». </w:t>
      </w:r>
    </w:p>
    <w:p w14:paraId="352285D0" w14:textId="5D0A0BC9" w:rsidR="00331034" w:rsidRPr="0093531E" w:rsidRDefault="00331034" w:rsidP="0093531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3531E">
        <w:rPr>
          <w:rFonts w:ascii="Times New Roman" w:eastAsia="Calibri" w:hAnsi="Times New Roman" w:cs="Times New Roman"/>
          <w:sz w:val="28"/>
          <w:szCs w:val="28"/>
        </w:rPr>
        <w:t>Постановление Президиума Высшего Арбитражного Суда РФ от 21 января 2014 г. № 9913/13 по делу № А33-18938/2011. – СПС «КонсультантПлюс».</w:t>
      </w:r>
    </w:p>
    <w:p w14:paraId="06AF01E6"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 Постановление Пятнадцатого арбитражного апелляционного суда </w:t>
      </w:r>
      <w:r w:rsidRPr="009B4CFE">
        <w:rPr>
          <w:rFonts w:ascii="Times New Roman" w:eastAsia="Calibri" w:hAnsi="Times New Roman" w:cs="Times New Roman"/>
          <w:sz w:val="28"/>
          <w:szCs w:val="28"/>
          <w:lang w:eastAsia="en-US"/>
        </w:rPr>
        <w:br/>
        <w:t>от 7 октября 2014 г. № 15АП-13344/14. – СПС «Гарант Эксперт».</w:t>
      </w:r>
    </w:p>
    <w:p w14:paraId="02E87694"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Пятнадцатого арбитражного апелляционного суда </w:t>
      </w:r>
      <w:r w:rsidRPr="009B4CFE">
        <w:rPr>
          <w:rFonts w:ascii="Times New Roman" w:eastAsia="Calibri" w:hAnsi="Times New Roman" w:cs="Times New Roman"/>
          <w:sz w:val="28"/>
          <w:szCs w:val="28"/>
          <w:lang w:eastAsia="en-US"/>
        </w:rPr>
        <w:br/>
        <w:t>от 3 сентября 2015 г. № 15АП-11765/15. – СПС «Гарант Эксперт».</w:t>
      </w:r>
    </w:p>
    <w:p w14:paraId="2B19AAB6"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Пятнадцатого арбитражного апелляционного суда </w:t>
      </w:r>
      <w:r w:rsidRPr="009B4CFE">
        <w:rPr>
          <w:rFonts w:ascii="Times New Roman" w:eastAsia="Calibri" w:hAnsi="Times New Roman" w:cs="Times New Roman"/>
          <w:sz w:val="28"/>
          <w:szCs w:val="28"/>
          <w:lang w:eastAsia="en-US"/>
        </w:rPr>
        <w:br/>
        <w:t>от 30 марта 2017 г. № 15АП-2638/2017 по делу № А53-14833/2015. – СПС «Гарант Эксперт».</w:t>
      </w:r>
    </w:p>
    <w:p w14:paraId="12B6E2A3"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Постановление Пятого арбитражного апелляционного суда от 26 сентября 2014 г. № 05АП-11660/14. – СПС «Гарант Эксперт».</w:t>
      </w:r>
    </w:p>
    <w:p w14:paraId="0D213B85"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Постановление Пятого арбитражного апелляционного суда от 14 июля 2015 г. № 05АП-5246/15. – СПС «Гарант Эксперт».</w:t>
      </w:r>
    </w:p>
    <w:p w14:paraId="62484440" w14:textId="77777777" w:rsidR="00756029" w:rsidRDefault="009B4CFE" w:rsidP="00756029">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Седьмого арбитражного апелляционного суда от 11 марта 2009 г. № 07АП-1208/09. – СПС «Гарант Эксперт». </w:t>
      </w:r>
    </w:p>
    <w:p w14:paraId="3B0EF43F" w14:textId="1C927DBD" w:rsidR="00756029" w:rsidRPr="009B4CFE" w:rsidRDefault="00756029" w:rsidP="00756029">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Постановление Седьмого арбитр</w:t>
      </w:r>
      <w:r>
        <w:rPr>
          <w:rFonts w:ascii="Times New Roman" w:eastAsia="Calibri" w:hAnsi="Times New Roman" w:cs="Times New Roman"/>
          <w:sz w:val="28"/>
          <w:szCs w:val="28"/>
          <w:lang w:eastAsia="en-US"/>
        </w:rPr>
        <w:t>ажного апелляционного суда от 12</w:t>
      </w:r>
      <w:r w:rsidRPr="009B4CFE">
        <w:rPr>
          <w:rFonts w:ascii="Times New Roman" w:eastAsia="Calibri" w:hAnsi="Times New Roman" w:cs="Times New Roman"/>
          <w:sz w:val="28"/>
          <w:szCs w:val="28"/>
          <w:lang w:eastAsia="en-US"/>
        </w:rPr>
        <w:t xml:space="preserve"> ма</w:t>
      </w:r>
      <w:r>
        <w:rPr>
          <w:rFonts w:ascii="Times New Roman" w:eastAsia="Calibri" w:hAnsi="Times New Roman" w:cs="Times New Roman"/>
          <w:sz w:val="28"/>
          <w:szCs w:val="28"/>
          <w:lang w:eastAsia="en-US"/>
        </w:rPr>
        <w:t>я 2014</w:t>
      </w:r>
      <w:r w:rsidRPr="009B4CFE">
        <w:rPr>
          <w:rFonts w:ascii="Times New Roman" w:eastAsia="Calibri" w:hAnsi="Times New Roman" w:cs="Times New Roman"/>
          <w:sz w:val="28"/>
          <w:szCs w:val="28"/>
          <w:lang w:eastAsia="en-US"/>
        </w:rPr>
        <w:t xml:space="preserve"> г. № </w:t>
      </w:r>
      <w:r w:rsidRPr="00756029">
        <w:rPr>
          <w:rFonts w:ascii="Times New Roman" w:eastAsia="Calibri" w:hAnsi="Times New Roman" w:cs="Times New Roman"/>
          <w:sz w:val="28"/>
          <w:szCs w:val="28"/>
          <w:lang w:eastAsia="en-US"/>
        </w:rPr>
        <w:t>А27-10660/2013</w:t>
      </w:r>
      <w:r w:rsidRPr="009B4CFE">
        <w:rPr>
          <w:rFonts w:ascii="Times New Roman" w:eastAsia="Calibri" w:hAnsi="Times New Roman" w:cs="Times New Roman"/>
          <w:sz w:val="28"/>
          <w:szCs w:val="28"/>
          <w:lang w:eastAsia="en-US"/>
        </w:rPr>
        <w:t xml:space="preserve">. – СПС «Гарант Эксперт». </w:t>
      </w:r>
    </w:p>
    <w:p w14:paraId="5DEC26D6"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Постановление Седьмого арбитражного апелляционного суда от 19 марта 2015 г. № 07АП-861/15. – СПС «Гарант Эксперт».</w:t>
      </w:r>
    </w:p>
    <w:p w14:paraId="479AD53B"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Постановление Седьмого арбитражного апелляционного суда от 16 июля 2017 г. № 07АП-11149/16. – СПС «Гарант Эксперт».</w:t>
      </w:r>
    </w:p>
    <w:p w14:paraId="19F30B15"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Седьмого арбитражного апелляционного суда от 24 июля 2017 г. № 07АП-11149/16(11) по делу № А03-17404/2015. – СПС «Гарант Эксперт». </w:t>
      </w:r>
    </w:p>
    <w:p w14:paraId="1BFCE585" w14:textId="77777777" w:rsid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Постановление Седьмого арбитражного апелляционного суда от 2 октября 2017 г. № 07АП-11149/16.  – СПС «Гарант Эксперт».</w:t>
      </w:r>
    </w:p>
    <w:p w14:paraId="4FFDDE55"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lastRenderedPageBreak/>
        <w:t xml:space="preserve">Постановление Семнадцатого арбитражного апелляционного суда </w:t>
      </w:r>
      <w:r w:rsidRPr="009B4CFE">
        <w:rPr>
          <w:rFonts w:ascii="Times New Roman" w:eastAsia="Calibri" w:hAnsi="Times New Roman" w:cs="Times New Roman"/>
          <w:sz w:val="28"/>
          <w:szCs w:val="28"/>
          <w:lang w:eastAsia="en-US"/>
        </w:rPr>
        <w:br/>
        <w:t>от 23 ноября 2015 г. № 17АП-13994/15. – СПС «Гарант Эксперт».</w:t>
      </w:r>
    </w:p>
    <w:p w14:paraId="59473380"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Постановление Семнадцатого арбитражного апелляционного суда от 16 мая 2017 г. № 17АП-8490/15. – СПС «Гарант Эксперт».</w:t>
      </w:r>
    </w:p>
    <w:p w14:paraId="1B8FA06D"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Постановление Третьего арбитражного апелляционного суда от 29 сентября 2017 г. по делу № А33-6042/2017. – СПС «Гарант Эксперт».</w:t>
      </w:r>
    </w:p>
    <w:p w14:paraId="700A30CA"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Постановление Третьего арбитражного апелляционного суда от 5 октября 2017 г. № 03АП-5110/17. – СПС «Гарант Эксперт».</w:t>
      </w:r>
    </w:p>
    <w:p w14:paraId="51FEA241"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Тринадцатого арбитражного апелляционного суда </w:t>
      </w:r>
      <w:r w:rsidRPr="009B4CFE">
        <w:rPr>
          <w:rFonts w:ascii="Times New Roman" w:eastAsia="Calibri" w:hAnsi="Times New Roman" w:cs="Times New Roman"/>
          <w:sz w:val="28"/>
          <w:szCs w:val="28"/>
          <w:lang w:eastAsia="en-US"/>
        </w:rPr>
        <w:br/>
        <w:t>от 14 февраля 2013 г. по делу № А56-26326/2012. – СПС «Гарант Эксперт».</w:t>
      </w:r>
    </w:p>
    <w:p w14:paraId="30A36E9B"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Постановление Тринадцатого арбитражного апелляционного суда от 13 июня 2013 г. № 13АП-6825/13. – СПС «Гарант Эксперт».</w:t>
      </w:r>
    </w:p>
    <w:p w14:paraId="08D705BB"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Тринадцатого арбитражного апелляционного суда </w:t>
      </w:r>
      <w:r w:rsidRPr="009B4CFE">
        <w:rPr>
          <w:rFonts w:ascii="Times New Roman" w:eastAsia="Calibri" w:hAnsi="Times New Roman" w:cs="Times New Roman"/>
          <w:sz w:val="28"/>
          <w:szCs w:val="28"/>
          <w:lang w:eastAsia="en-US"/>
        </w:rPr>
        <w:br/>
        <w:t>от 17 октября 2013 г. № 13АП-12379/13. – СПС «Гарант Эксперт».</w:t>
      </w:r>
    </w:p>
    <w:p w14:paraId="3C038D1B"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Тринадцатого арбитражного апелляционного суда </w:t>
      </w:r>
      <w:r w:rsidRPr="009B4CFE">
        <w:rPr>
          <w:rFonts w:ascii="Times New Roman" w:eastAsia="Calibri" w:hAnsi="Times New Roman" w:cs="Times New Roman"/>
          <w:sz w:val="28"/>
          <w:szCs w:val="28"/>
          <w:lang w:eastAsia="en-US"/>
        </w:rPr>
        <w:br/>
        <w:t>от 10 августа 2015 г. № 13АП-4507/15. – СПС «Гарант Эксперт».</w:t>
      </w:r>
    </w:p>
    <w:p w14:paraId="6F492B28"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Тринадцатого арбитражного апелляционного суда </w:t>
      </w:r>
      <w:r w:rsidRPr="009B4CFE">
        <w:rPr>
          <w:rFonts w:ascii="Times New Roman" w:eastAsia="Calibri" w:hAnsi="Times New Roman" w:cs="Times New Roman"/>
          <w:sz w:val="28"/>
          <w:szCs w:val="28"/>
          <w:lang w:eastAsia="en-US"/>
        </w:rPr>
        <w:br/>
        <w:t>от 18 ноября 2016 г. № 13АП-4460/15. – СПС «Гарант Эксперт».</w:t>
      </w:r>
    </w:p>
    <w:p w14:paraId="6509A261" w14:textId="77777777" w:rsid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Тринадцатого арбитражного апелляционного суда </w:t>
      </w:r>
      <w:r w:rsidRPr="009B4CFE">
        <w:rPr>
          <w:rFonts w:ascii="Times New Roman" w:eastAsia="Calibri" w:hAnsi="Times New Roman" w:cs="Times New Roman"/>
          <w:sz w:val="28"/>
          <w:szCs w:val="28"/>
          <w:lang w:eastAsia="en-US"/>
        </w:rPr>
        <w:br/>
        <w:t>от 5 октября 2017 г. по делу № А56-74781/2016. – СПС «Гарант Эксперт».</w:t>
      </w:r>
    </w:p>
    <w:p w14:paraId="08924B2F" w14:textId="6CC2659A" w:rsidR="00CD123C" w:rsidRPr="009B4CFE" w:rsidRDefault="00CD123C"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CD123C">
        <w:rPr>
          <w:rFonts w:ascii="Times New Roman" w:eastAsia="Calibri" w:hAnsi="Times New Roman" w:cs="Times New Roman"/>
          <w:sz w:val="28"/>
          <w:szCs w:val="28"/>
          <w:lang w:eastAsia="en-US"/>
        </w:rPr>
        <w:t xml:space="preserve">Постановление Тринадцатого арбитражного апелляционного от 23 июля 2018 г. № 13АП-12280/2018 по делу № А21-8461/2017. </w:t>
      </w:r>
      <w:r w:rsidR="00883D5F" w:rsidRPr="00883D5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СПС</w:t>
      </w:r>
      <w:r w:rsidRPr="00CD123C">
        <w:rPr>
          <w:rFonts w:ascii="Times New Roman" w:eastAsia="Calibri" w:hAnsi="Times New Roman" w:cs="Times New Roman"/>
          <w:sz w:val="28"/>
          <w:szCs w:val="28"/>
          <w:lang w:eastAsia="en-US"/>
        </w:rPr>
        <w:t xml:space="preserve"> «КонсультантПлюс».</w:t>
      </w:r>
    </w:p>
    <w:p w14:paraId="5429B693" w14:textId="162376E0"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 xml:space="preserve">ФАС Волго-Вятского округа </w:t>
      </w:r>
      <w:r w:rsidRPr="009B4CFE">
        <w:rPr>
          <w:rFonts w:ascii="Times New Roman" w:eastAsia="Calibri" w:hAnsi="Times New Roman" w:cs="Times New Roman"/>
          <w:sz w:val="28"/>
          <w:szCs w:val="28"/>
          <w:lang w:eastAsia="en-US"/>
        </w:rPr>
        <w:t>от 31 августа 2010 г. по делу № А29-10522/2009. – СПС «КонсультантПлюс».</w:t>
      </w:r>
    </w:p>
    <w:p w14:paraId="5F4E06BC" w14:textId="52E49DAD"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 xml:space="preserve">ФАС Волго-Вятского округа </w:t>
      </w:r>
      <w:r w:rsidRPr="009B4CFE">
        <w:rPr>
          <w:rFonts w:ascii="Times New Roman" w:eastAsia="Calibri" w:hAnsi="Times New Roman" w:cs="Times New Roman"/>
          <w:sz w:val="28"/>
          <w:szCs w:val="28"/>
          <w:lang w:eastAsia="en-US"/>
        </w:rPr>
        <w:t xml:space="preserve">от 18 ноября 2010 г. по делу № А39-765/2010. – СПС «КонсультантПлюс». </w:t>
      </w:r>
    </w:p>
    <w:p w14:paraId="4F653243" w14:textId="0F0A8392"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 xml:space="preserve">ФАС Волго-Вятского округа </w:t>
      </w:r>
      <w:r w:rsidRPr="009B4CFE">
        <w:rPr>
          <w:rFonts w:ascii="Times New Roman" w:eastAsia="Calibri" w:hAnsi="Times New Roman" w:cs="Times New Roman"/>
          <w:sz w:val="28"/>
          <w:szCs w:val="28"/>
          <w:lang w:eastAsia="en-US"/>
        </w:rPr>
        <w:t>от 5 декабря 2012 г. по делу № А28-1125/2012. – СПС «КонсультантПлюс».</w:t>
      </w:r>
    </w:p>
    <w:p w14:paraId="3404FC17" w14:textId="768E463A"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lastRenderedPageBreak/>
        <w:t xml:space="preserve">Постановление </w:t>
      </w:r>
      <w:r w:rsidR="00CB42A7">
        <w:rPr>
          <w:rFonts w:ascii="Times New Roman" w:eastAsia="Calibri" w:hAnsi="Times New Roman" w:cs="Times New Roman"/>
          <w:sz w:val="28"/>
          <w:szCs w:val="28"/>
          <w:lang w:eastAsia="en-US"/>
        </w:rPr>
        <w:t>ФАС</w:t>
      </w:r>
      <w:r w:rsidRPr="009B4CFE">
        <w:rPr>
          <w:rFonts w:ascii="Times New Roman" w:eastAsia="Calibri" w:hAnsi="Times New Roman" w:cs="Times New Roman"/>
          <w:sz w:val="28"/>
          <w:szCs w:val="28"/>
          <w:lang w:eastAsia="en-US"/>
        </w:rPr>
        <w:t xml:space="preserve"> Восточно-Сибирского округа от 26 июня 2003 г. № А33-01513/03-С1-Ф02-1972/03-С2. – СПС «КонсультантПлюс».</w:t>
      </w:r>
    </w:p>
    <w:p w14:paraId="3E47C337" w14:textId="01BBC81D"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ФАС</w:t>
      </w:r>
      <w:r w:rsidRPr="009B4CFE">
        <w:rPr>
          <w:rFonts w:ascii="Times New Roman" w:eastAsia="Calibri" w:hAnsi="Times New Roman" w:cs="Times New Roman"/>
          <w:sz w:val="28"/>
          <w:szCs w:val="28"/>
          <w:lang w:eastAsia="en-US"/>
        </w:rPr>
        <w:t xml:space="preserve"> Восточно-Сибирского округа от 22 октября 2003 г. № А58-6522/02-Ф02-2972/03-С2. – СПС «КонсультантПлюс».</w:t>
      </w:r>
    </w:p>
    <w:p w14:paraId="6218EC0C" w14:textId="2C47697C"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ФАС</w:t>
      </w:r>
      <w:r w:rsidRPr="009B4CFE">
        <w:rPr>
          <w:rFonts w:ascii="Times New Roman" w:eastAsia="Calibri" w:hAnsi="Times New Roman" w:cs="Times New Roman"/>
          <w:sz w:val="28"/>
          <w:szCs w:val="28"/>
          <w:lang w:eastAsia="en-US"/>
        </w:rPr>
        <w:t xml:space="preserve"> Восточно-Сибирского округа от 22 октября 2003 г. № А58-6523/02-Ф02-2971/03-С2. – СПС «КонсультантПлюс».</w:t>
      </w:r>
    </w:p>
    <w:p w14:paraId="712464BE" w14:textId="722B4CA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ФАС</w:t>
      </w:r>
      <w:r w:rsidRPr="009B4CFE">
        <w:rPr>
          <w:rFonts w:ascii="Times New Roman" w:eastAsia="Calibri" w:hAnsi="Times New Roman" w:cs="Times New Roman"/>
          <w:sz w:val="28"/>
          <w:szCs w:val="28"/>
          <w:lang w:eastAsia="en-US"/>
        </w:rPr>
        <w:t xml:space="preserve"> Восточно-Сибирского округа от 26 апреля 2010 г. по делу № А74-1566/2009. – СПС «КонсультантПлюс». </w:t>
      </w:r>
    </w:p>
    <w:p w14:paraId="1C39CBCE" w14:textId="6B4ADEC6"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ФАС</w:t>
      </w:r>
      <w:r w:rsidRPr="009B4CFE">
        <w:rPr>
          <w:rFonts w:ascii="Times New Roman" w:eastAsia="Calibri" w:hAnsi="Times New Roman" w:cs="Times New Roman"/>
          <w:sz w:val="28"/>
          <w:szCs w:val="28"/>
          <w:lang w:eastAsia="en-US"/>
        </w:rPr>
        <w:t xml:space="preserve"> Восточно-Сибирского округа от 6 мая 2010 г. по делу № А74-1567/2009. – СПС «КонсультантПлюс».</w:t>
      </w:r>
    </w:p>
    <w:p w14:paraId="704C5E32" w14:textId="73CEB65A"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ФАС</w:t>
      </w:r>
      <w:r w:rsidRPr="009B4CFE">
        <w:rPr>
          <w:rFonts w:ascii="Times New Roman" w:eastAsia="Calibri" w:hAnsi="Times New Roman" w:cs="Times New Roman"/>
          <w:sz w:val="28"/>
          <w:szCs w:val="28"/>
          <w:lang w:eastAsia="en-US"/>
        </w:rPr>
        <w:t xml:space="preserve"> Восточно-Сибирского округа от 31 августа 2017 г. № Ф02-4022/2017 по делу № А33-21388/2016. – СПС «КонсультантПлюс».</w:t>
      </w:r>
    </w:p>
    <w:p w14:paraId="2105E8AB" w14:textId="31BC8B19" w:rsidR="00C97095" w:rsidRDefault="009B4CFE" w:rsidP="00C97095">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ФАС</w:t>
      </w:r>
      <w:r w:rsidRPr="009B4CFE">
        <w:rPr>
          <w:rFonts w:ascii="Times New Roman" w:eastAsia="Calibri" w:hAnsi="Times New Roman" w:cs="Times New Roman"/>
          <w:sz w:val="28"/>
          <w:szCs w:val="28"/>
          <w:lang w:eastAsia="en-US"/>
        </w:rPr>
        <w:t xml:space="preserve"> Дальневосточного округа от 30 августа 2011 г. № Ф03-3646/2011 по делу № А59-2658/2010. – СПС «КонсультантПлюс».</w:t>
      </w:r>
    </w:p>
    <w:p w14:paraId="22A32B2F" w14:textId="5B612B0D" w:rsidR="00C97095" w:rsidRPr="00C97095" w:rsidRDefault="00C97095" w:rsidP="00C97095">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C97095">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ФАС</w:t>
      </w:r>
      <w:r w:rsidRPr="00C97095">
        <w:rPr>
          <w:rFonts w:ascii="Times New Roman" w:eastAsia="Calibri" w:hAnsi="Times New Roman" w:cs="Times New Roman"/>
          <w:sz w:val="28"/>
          <w:szCs w:val="28"/>
          <w:lang w:eastAsia="en-US"/>
        </w:rPr>
        <w:t xml:space="preserve"> Дальневосточного округа от 20 февраля 2012 г. № Ф03-7060/2011 по делу № А51-2160/2011. </w:t>
      </w:r>
      <w:r>
        <w:rPr>
          <w:rFonts w:ascii="Times New Roman" w:eastAsia="Calibri" w:hAnsi="Times New Roman" w:cs="Times New Roman"/>
          <w:sz w:val="28"/>
          <w:szCs w:val="28"/>
          <w:lang w:eastAsia="en-US"/>
        </w:rPr>
        <w:t>– СПС «КонсультантПлюс».</w:t>
      </w:r>
    </w:p>
    <w:p w14:paraId="2BC79A08" w14:textId="35D98232"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ФАС</w:t>
      </w:r>
      <w:r w:rsidRPr="009B4CFE">
        <w:rPr>
          <w:rFonts w:ascii="Times New Roman" w:eastAsia="Calibri" w:hAnsi="Times New Roman" w:cs="Times New Roman"/>
          <w:sz w:val="28"/>
          <w:szCs w:val="28"/>
          <w:lang w:eastAsia="en-US"/>
        </w:rPr>
        <w:t xml:space="preserve"> Дальневосточного округа от 5 марта 2012 г. № Ф03-96/2012 по делу № А73-14693/2010. – СПС «КонсультантПлюс».</w:t>
      </w:r>
    </w:p>
    <w:p w14:paraId="25F76843" w14:textId="1B9BDCC0"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ФАС</w:t>
      </w:r>
      <w:r w:rsidRPr="009B4CFE">
        <w:rPr>
          <w:rFonts w:ascii="Times New Roman" w:eastAsia="Calibri" w:hAnsi="Times New Roman" w:cs="Times New Roman"/>
          <w:sz w:val="28"/>
          <w:szCs w:val="28"/>
          <w:lang w:eastAsia="en-US"/>
        </w:rPr>
        <w:t xml:space="preserve"> Западного-Сибирского округа от 10 июля 2007 г. № Ф04-4363/2007(35794-А03-13). – СПС «КонсультантПлюс».</w:t>
      </w:r>
    </w:p>
    <w:p w14:paraId="1F679062" w14:textId="063B38FA"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ФАС</w:t>
      </w:r>
      <w:r w:rsidRPr="009B4CFE">
        <w:rPr>
          <w:rFonts w:ascii="Times New Roman" w:eastAsia="Calibri" w:hAnsi="Times New Roman" w:cs="Times New Roman"/>
          <w:sz w:val="28"/>
          <w:szCs w:val="28"/>
          <w:lang w:eastAsia="en-US"/>
        </w:rPr>
        <w:t xml:space="preserve"> Западного-Сибирского округа от 4 декабря 2007 г. № Ф04-4363/2007(40424-А03-30). – СПС «КонсультантПлюс».</w:t>
      </w:r>
    </w:p>
    <w:p w14:paraId="631AC25C" w14:textId="51F75FB4"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ФАС</w:t>
      </w:r>
      <w:r w:rsidRPr="009B4CFE">
        <w:rPr>
          <w:rFonts w:ascii="Times New Roman" w:eastAsia="Calibri" w:hAnsi="Times New Roman" w:cs="Times New Roman"/>
          <w:sz w:val="28"/>
          <w:szCs w:val="28"/>
          <w:lang w:eastAsia="en-US"/>
        </w:rPr>
        <w:t xml:space="preserve"> Западного-Сибирского округа от 4 декабря 2007 г. Ф04-4363/2007(40376-А03-30). – СПС «КонсультантПлюс».</w:t>
      </w:r>
    </w:p>
    <w:p w14:paraId="149F3D8F" w14:textId="42DC5D55"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ФАС</w:t>
      </w:r>
      <w:r w:rsidRPr="009B4CFE">
        <w:rPr>
          <w:rFonts w:ascii="Times New Roman" w:eastAsia="Calibri" w:hAnsi="Times New Roman" w:cs="Times New Roman"/>
          <w:sz w:val="28"/>
          <w:szCs w:val="28"/>
          <w:lang w:eastAsia="en-US"/>
        </w:rPr>
        <w:t xml:space="preserve"> Западно-Сибирского округа от 29 марта 2013 г. по делу № А27-8923/2012. – СПС «КонсультантПлюс».</w:t>
      </w:r>
    </w:p>
    <w:p w14:paraId="3C094D46" w14:textId="5412343F"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ФАС</w:t>
      </w:r>
      <w:r w:rsidRPr="009B4CFE">
        <w:rPr>
          <w:rFonts w:ascii="Times New Roman" w:eastAsia="Calibri" w:hAnsi="Times New Roman" w:cs="Times New Roman"/>
          <w:sz w:val="28"/>
          <w:szCs w:val="28"/>
          <w:lang w:eastAsia="en-US"/>
        </w:rPr>
        <w:t xml:space="preserve"> Западно-Сибирского округа от 29 ноября 2017 г. № Ф04-4605/17 по делу № А03-19356/2016. – СПС «КонсультантПлюс».</w:t>
      </w:r>
    </w:p>
    <w:p w14:paraId="5BD92D4D" w14:textId="6F65A368"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 xml:space="preserve">ФАС Московского округа </w:t>
      </w:r>
      <w:r w:rsidRPr="009B4CFE">
        <w:rPr>
          <w:rFonts w:ascii="Times New Roman" w:eastAsia="Calibri" w:hAnsi="Times New Roman" w:cs="Times New Roman"/>
          <w:sz w:val="28"/>
          <w:szCs w:val="28"/>
          <w:lang w:eastAsia="en-US"/>
        </w:rPr>
        <w:t>от 30 марта 2004 г. № КГ-А40/1983-04. – СПС «КонсультантПлюс».</w:t>
      </w:r>
    </w:p>
    <w:p w14:paraId="35ABBF6F" w14:textId="23262824"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lastRenderedPageBreak/>
        <w:t xml:space="preserve">Постановление </w:t>
      </w:r>
      <w:r w:rsidR="00CB42A7">
        <w:rPr>
          <w:rFonts w:ascii="Times New Roman" w:eastAsia="Calibri" w:hAnsi="Times New Roman" w:cs="Times New Roman"/>
          <w:sz w:val="28"/>
          <w:szCs w:val="28"/>
          <w:lang w:eastAsia="en-US"/>
        </w:rPr>
        <w:t xml:space="preserve">ФАС Московского округа </w:t>
      </w:r>
      <w:r w:rsidRPr="009B4CFE">
        <w:rPr>
          <w:rFonts w:ascii="Times New Roman" w:eastAsia="Calibri" w:hAnsi="Times New Roman" w:cs="Times New Roman"/>
          <w:sz w:val="28"/>
          <w:szCs w:val="28"/>
          <w:lang w:eastAsia="en-US"/>
        </w:rPr>
        <w:t>от 14 января 2005 г. по делу № КГ-А40/12012-04. - СПС «КонсультантПлюс».</w:t>
      </w:r>
    </w:p>
    <w:p w14:paraId="18DBE4B6" w14:textId="793826AF"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 xml:space="preserve">ФАС Московского округа </w:t>
      </w:r>
      <w:r w:rsidRPr="009B4CFE">
        <w:rPr>
          <w:rFonts w:ascii="Times New Roman" w:eastAsia="Calibri" w:hAnsi="Times New Roman" w:cs="Times New Roman"/>
          <w:sz w:val="28"/>
          <w:szCs w:val="28"/>
          <w:lang w:eastAsia="en-US"/>
        </w:rPr>
        <w:t>от 21 января 2010 г. № КГ-А40/15228-09,2 по делу № А40-91932,08-131-793. – СПС «КонсультантПлюс».</w:t>
      </w:r>
    </w:p>
    <w:p w14:paraId="46E1D65C" w14:textId="6744BCC5"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 xml:space="preserve">ФАС Московского округа </w:t>
      </w:r>
      <w:r w:rsidRPr="009B4CFE">
        <w:rPr>
          <w:rFonts w:ascii="Times New Roman" w:eastAsia="Calibri" w:hAnsi="Times New Roman" w:cs="Times New Roman"/>
          <w:sz w:val="28"/>
          <w:szCs w:val="28"/>
          <w:lang w:eastAsia="en-US"/>
        </w:rPr>
        <w:t>от 11 апреля 2011 г. № КГ-А40/2636-11 по делу № А40-35043/10-81-297. – СПС «КонсультантПлюс».</w:t>
      </w:r>
    </w:p>
    <w:p w14:paraId="60E962C2" w14:textId="67283AC9" w:rsid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 xml:space="preserve">ФАС Московского округа </w:t>
      </w:r>
      <w:r w:rsidRPr="009B4CFE">
        <w:rPr>
          <w:rFonts w:ascii="Times New Roman" w:eastAsia="Calibri" w:hAnsi="Times New Roman" w:cs="Times New Roman"/>
          <w:sz w:val="28"/>
          <w:szCs w:val="28"/>
          <w:lang w:eastAsia="en-US"/>
        </w:rPr>
        <w:t>от 16 февраля 2012 г. № Ф05-14332/11 по делу № А40-81074/2011. – СПС «КонсультантПлюс».</w:t>
      </w:r>
    </w:p>
    <w:p w14:paraId="47423491" w14:textId="77777777" w:rsidR="00986A38" w:rsidRPr="00986A38" w:rsidRDefault="00706EE7" w:rsidP="00986A38">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ФАС</w:t>
      </w:r>
      <w:r>
        <w:rPr>
          <w:rFonts w:ascii="Times New Roman" w:eastAsia="Calibri" w:hAnsi="Times New Roman" w:cs="Times New Roman"/>
          <w:sz w:val="28"/>
          <w:szCs w:val="28"/>
          <w:lang w:eastAsia="en-US"/>
        </w:rPr>
        <w:t xml:space="preserve"> </w:t>
      </w:r>
      <w:r w:rsidRPr="00986A38">
        <w:rPr>
          <w:rFonts w:ascii="Times New Roman" w:eastAsia="Calibri" w:hAnsi="Times New Roman" w:cs="Times New Roman"/>
          <w:sz w:val="28"/>
          <w:szCs w:val="28"/>
          <w:lang w:eastAsia="en-US"/>
        </w:rPr>
        <w:t>Московского округа от 10 мая 2012 г. по делу № А41-509/11. – СПС «КонсультантПлюс».</w:t>
      </w:r>
    </w:p>
    <w:p w14:paraId="73C8179B" w14:textId="0CEE608A" w:rsidR="00986A38" w:rsidRPr="00986A38" w:rsidRDefault="00986A38" w:rsidP="00986A38">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86A38">
        <w:rPr>
          <w:rFonts w:ascii="Times New Roman" w:hAnsi="Times New Roman" w:cs="Times New Roman"/>
          <w:sz w:val="28"/>
          <w:szCs w:val="28"/>
        </w:rPr>
        <w:t>Постановление Федерального арбитражного суда Московского округа от 7 февраля 2013 г. № Ф05-8928/11 по делу № А40-174624/2009</w:t>
      </w:r>
      <w:r>
        <w:rPr>
          <w:rFonts w:ascii="Times New Roman" w:eastAsia="MS Mincho" w:hAnsi="Times New Roman" w:cs="Times New Roman"/>
          <w:sz w:val="28"/>
          <w:szCs w:val="28"/>
        </w:rPr>
        <w:t>.</w:t>
      </w:r>
      <w:r w:rsidRPr="00986A38">
        <w:rPr>
          <w:rFonts w:ascii="Times New Roman" w:eastAsia="Calibri" w:hAnsi="Times New Roman" w:cs="Times New Roman"/>
          <w:sz w:val="28"/>
          <w:szCs w:val="28"/>
          <w:lang w:eastAsia="en-US"/>
        </w:rPr>
        <w:t xml:space="preserve"> – СПС </w:t>
      </w:r>
      <w:r w:rsidRPr="00986A38">
        <w:rPr>
          <w:rFonts w:ascii="Times New Roman" w:eastAsia="MS Mincho" w:hAnsi="Times New Roman" w:cs="Times New Roman"/>
          <w:sz w:val="28"/>
          <w:szCs w:val="28"/>
        </w:rPr>
        <w:t>«КонсультантПлюс».</w:t>
      </w:r>
    </w:p>
    <w:p w14:paraId="747E966C" w14:textId="1AA422F4" w:rsidR="009B4CFE" w:rsidRPr="00986A38"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86A38">
        <w:rPr>
          <w:rFonts w:ascii="Times New Roman" w:eastAsia="Calibri" w:hAnsi="Times New Roman" w:cs="Times New Roman"/>
          <w:sz w:val="28"/>
          <w:szCs w:val="28"/>
          <w:lang w:eastAsia="en-US"/>
        </w:rPr>
        <w:t xml:space="preserve">Постановление </w:t>
      </w:r>
      <w:r w:rsidR="00CB42A7" w:rsidRPr="00986A38">
        <w:rPr>
          <w:rFonts w:ascii="Times New Roman" w:eastAsia="Calibri" w:hAnsi="Times New Roman" w:cs="Times New Roman"/>
          <w:sz w:val="28"/>
          <w:szCs w:val="28"/>
          <w:lang w:eastAsia="en-US"/>
        </w:rPr>
        <w:t xml:space="preserve">ФАС Московского округа </w:t>
      </w:r>
      <w:r w:rsidRPr="00986A38">
        <w:rPr>
          <w:rFonts w:ascii="Times New Roman" w:eastAsia="Calibri" w:hAnsi="Times New Roman" w:cs="Times New Roman"/>
          <w:sz w:val="28"/>
          <w:szCs w:val="28"/>
          <w:lang w:eastAsia="en-US"/>
        </w:rPr>
        <w:t>от 1 апреля 2013 г. № Ф05-2117/13 по делу № А40-23495/2012. – СПС «КонсультантПлюс».</w:t>
      </w:r>
    </w:p>
    <w:p w14:paraId="375DA74B" w14:textId="2FCC7E22" w:rsidR="009B4CFE" w:rsidRPr="00986A38"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86A38">
        <w:rPr>
          <w:rFonts w:ascii="Times New Roman" w:eastAsia="Calibri" w:hAnsi="Times New Roman" w:cs="Times New Roman"/>
          <w:sz w:val="28"/>
          <w:szCs w:val="28"/>
          <w:lang w:eastAsia="en-US"/>
        </w:rPr>
        <w:t xml:space="preserve">Постановление </w:t>
      </w:r>
      <w:r w:rsidR="00CB42A7" w:rsidRPr="00986A38">
        <w:rPr>
          <w:rFonts w:ascii="Times New Roman" w:eastAsia="Calibri" w:hAnsi="Times New Roman" w:cs="Times New Roman"/>
          <w:sz w:val="28"/>
          <w:szCs w:val="28"/>
          <w:lang w:eastAsia="en-US"/>
        </w:rPr>
        <w:t xml:space="preserve">ФАС Московского округа </w:t>
      </w:r>
      <w:r w:rsidRPr="00986A38">
        <w:rPr>
          <w:rFonts w:ascii="Times New Roman" w:eastAsia="Calibri" w:hAnsi="Times New Roman" w:cs="Times New Roman"/>
          <w:sz w:val="28"/>
          <w:szCs w:val="28"/>
          <w:lang w:eastAsia="en-US"/>
        </w:rPr>
        <w:t>от 24 февраля 2015 г. № Ф05-259/15 по делу № А40-168856/2013. – СПС «КонсультантПлюс».</w:t>
      </w:r>
    </w:p>
    <w:p w14:paraId="1EE7BE0B" w14:textId="58AFE567" w:rsidR="009B4CFE" w:rsidRPr="00986A38"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86A38">
        <w:rPr>
          <w:rFonts w:ascii="Times New Roman" w:eastAsia="Calibri" w:hAnsi="Times New Roman" w:cs="Times New Roman"/>
          <w:sz w:val="28"/>
          <w:szCs w:val="28"/>
          <w:lang w:eastAsia="en-US"/>
        </w:rPr>
        <w:t xml:space="preserve">Постановление </w:t>
      </w:r>
      <w:r w:rsidR="00CB42A7" w:rsidRPr="00986A38">
        <w:rPr>
          <w:rFonts w:ascii="Times New Roman" w:eastAsia="Calibri" w:hAnsi="Times New Roman" w:cs="Times New Roman"/>
          <w:sz w:val="28"/>
          <w:szCs w:val="28"/>
          <w:lang w:eastAsia="en-US"/>
        </w:rPr>
        <w:t xml:space="preserve">ФАС Московского округа </w:t>
      </w:r>
      <w:r w:rsidRPr="00986A38">
        <w:rPr>
          <w:rFonts w:ascii="Times New Roman" w:eastAsia="Calibri" w:hAnsi="Times New Roman" w:cs="Times New Roman"/>
          <w:sz w:val="28"/>
          <w:szCs w:val="28"/>
          <w:lang w:eastAsia="en-US"/>
        </w:rPr>
        <w:t>от 26 сентября 2016 г. № Ф05-14140/16 по делу № А41-83724/2015. – СПС «КонсультантПлюс».</w:t>
      </w:r>
    </w:p>
    <w:p w14:paraId="12732EBC" w14:textId="34EF6D15"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86A38">
        <w:rPr>
          <w:rFonts w:ascii="Times New Roman" w:eastAsia="Calibri" w:hAnsi="Times New Roman" w:cs="Times New Roman"/>
          <w:sz w:val="28"/>
          <w:szCs w:val="28"/>
          <w:lang w:eastAsia="en-US"/>
        </w:rPr>
        <w:t xml:space="preserve">Постановление </w:t>
      </w:r>
      <w:r w:rsidR="00CB42A7" w:rsidRPr="00986A38">
        <w:rPr>
          <w:rFonts w:ascii="Times New Roman" w:eastAsia="Calibri" w:hAnsi="Times New Roman" w:cs="Times New Roman"/>
          <w:sz w:val="28"/>
          <w:szCs w:val="28"/>
          <w:lang w:eastAsia="en-US"/>
        </w:rPr>
        <w:t xml:space="preserve">ФАС Поволжского округа </w:t>
      </w:r>
      <w:r w:rsidRPr="00986A38">
        <w:rPr>
          <w:rFonts w:ascii="Times New Roman" w:eastAsia="Calibri" w:hAnsi="Times New Roman" w:cs="Times New Roman"/>
          <w:sz w:val="28"/>
          <w:szCs w:val="28"/>
          <w:lang w:eastAsia="en-US"/>
        </w:rPr>
        <w:t>от 6 июня 2017 г.</w:t>
      </w:r>
      <w:r w:rsidRPr="009B4CFE">
        <w:rPr>
          <w:rFonts w:ascii="Times New Roman" w:eastAsia="Calibri" w:hAnsi="Times New Roman" w:cs="Times New Roman"/>
          <w:sz w:val="28"/>
          <w:szCs w:val="28"/>
          <w:lang w:eastAsia="en-US"/>
        </w:rPr>
        <w:t xml:space="preserve"> № Ф06-19821/17 по делу № А57-8964/2016. – СПС «КонсультантПлюс». </w:t>
      </w:r>
    </w:p>
    <w:p w14:paraId="67D4AE6C" w14:textId="7712BBB1"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ФАС</w:t>
      </w:r>
      <w:r w:rsidRPr="009B4CFE">
        <w:rPr>
          <w:rFonts w:ascii="Times New Roman" w:eastAsia="Calibri" w:hAnsi="Times New Roman" w:cs="Times New Roman"/>
          <w:sz w:val="28"/>
          <w:szCs w:val="28"/>
          <w:lang w:eastAsia="en-US"/>
        </w:rPr>
        <w:t xml:space="preserve"> Северо-Западного округа от 18 января 2005 г. № А13-6708/04-24.- СПС «КонсультантПлюс».</w:t>
      </w:r>
    </w:p>
    <w:p w14:paraId="671A6CD8" w14:textId="77777777" w:rsidR="00C70C9F" w:rsidRDefault="009B4CFE" w:rsidP="00C70C9F">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ФАС</w:t>
      </w:r>
      <w:r w:rsidRPr="009B4CFE">
        <w:rPr>
          <w:rFonts w:ascii="Times New Roman" w:eastAsia="Calibri" w:hAnsi="Times New Roman" w:cs="Times New Roman"/>
          <w:sz w:val="28"/>
          <w:szCs w:val="28"/>
          <w:lang w:eastAsia="en-US"/>
        </w:rPr>
        <w:t xml:space="preserve"> Северо-Западного округа от 29 марта 2010 г. по делу № А56-47055/2009. – СПС «КонсультантПлюс».</w:t>
      </w:r>
    </w:p>
    <w:p w14:paraId="55DE797B" w14:textId="7BCE8038" w:rsidR="006E5567" w:rsidRPr="00C70C9F" w:rsidRDefault="006E5567" w:rsidP="00C70C9F">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C70C9F">
        <w:rPr>
          <w:rFonts w:ascii="Times New Roman" w:eastAsia="Calibri" w:hAnsi="Times New Roman" w:cs="Times New Roman"/>
          <w:sz w:val="28"/>
          <w:szCs w:val="28"/>
          <w:lang w:eastAsia="en-US"/>
        </w:rPr>
        <w:t xml:space="preserve">Постановление </w:t>
      </w:r>
      <w:r w:rsidR="00CB42A7" w:rsidRPr="00C70C9F">
        <w:rPr>
          <w:rFonts w:ascii="Times New Roman" w:eastAsia="Calibri" w:hAnsi="Times New Roman" w:cs="Times New Roman"/>
          <w:sz w:val="28"/>
          <w:szCs w:val="28"/>
          <w:lang w:eastAsia="en-US"/>
        </w:rPr>
        <w:t>ФАС</w:t>
      </w:r>
      <w:r w:rsidRPr="00C70C9F">
        <w:rPr>
          <w:rFonts w:ascii="Times New Roman" w:eastAsia="Calibri" w:hAnsi="Times New Roman" w:cs="Times New Roman"/>
          <w:sz w:val="28"/>
          <w:szCs w:val="28"/>
          <w:lang w:eastAsia="en-US"/>
        </w:rPr>
        <w:t xml:space="preserve"> Северо-Западного округа от 30 сентября 2010 г. по делу № А66-13018/2009. – СПС «КонсультантПлюс».</w:t>
      </w:r>
    </w:p>
    <w:p w14:paraId="699BEB2D" w14:textId="6A018D52"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ФАС</w:t>
      </w:r>
      <w:r w:rsidRPr="009B4CFE">
        <w:rPr>
          <w:rFonts w:ascii="Times New Roman" w:eastAsia="Calibri" w:hAnsi="Times New Roman" w:cs="Times New Roman"/>
          <w:sz w:val="28"/>
          <w:szCs w:val="28"/>
          <w:lang w:eastAsia="en-US"/>
        </w:rPr>
        <w:t xml:space="preserve"> Северо-Западного округа от 31 октября 2012 г. по делу № А56-57687/2011. – СПС «КонсультантПлюс».</w:t>
      </w:r>
    </w:p>
    <w:p w14:paraId="1D9A07C0" w14:textId="468387B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lastRenderedPageBreak/>
        <w:t xml:space="preserve">Постановление </w:t>
      </w:r>
      <w:r w:rsidR="00CB42A7">
        <w:rPr>
          <w:rFonts w:ascii="Times New Roman" w:eastAsia="Calibri" w:hAnsi="Times New Roman" w:cs="Times New Roman"/>
          <w:sz w:val="28"/>
          <w:szCs w:val="28"/>
          <w:lang w:eastAsia="en-US"/>
        </w:rPr>
        <w:t>ФАС</w:t>
      </w:r>
      <w:r w:rsidRPr="009B4CFE">
        <w:rPr>
          <w:rFonts w:ascii="Times New Roman" w:eastAsia="Calibri" w:hAnsi="Times New Roman" w:cs="Times New Roman"/>
          <w:sz w:val="28"/>
          <w:szCs w:val="28"/>
          <w:lang w:eastAsia="en-US"/>
        </w:rPr>
        <w:t xml:space="preserve"> Северо-Западного округа от 27 августа 2013 г. по делу № А56-41135/2012. – СПС «КонсультантПлюс».</w:t>
      </w:r>
    </w:p>
    <w:p w14:paraId="39280187" w14:textId="22B2B81D"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ФАС</w:t>
      </w:r>
      <w:r w:rsidRPr="009B4CFE">
        <w:rPr>
          <w:rFonts w:ascii="Times New Roman" w:eastAsia="Calibri" w:hAnsi="Times New Roman" w:cs="Times New Roman"/>
          <w:sz w:val="28"/>
          <w:szCs w:val="28"/>
          <w:lang w:eastAsia="en-US"/>
        </w:rPr>
        <w:t xml:space="preserve"> Северо-Западного округа от 7 октября 2013 г. № Ф07-7220/13 по делу № А56-66656/2012. – СПС «КонсультантПлюс». </w:t>
      </w:r>
    </w:p>
    <w:p w14:paraId="4ECF7B66" w14:textId="701CF9AA"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ФАС</w:t>
      </w:r>
      <w:r w:rsidRPr="009B4CFE">
        <w:rPr>
          <w:rFonts w:ascii="Times New Roman" w:eastAsia="Calibri" w:hAnsi="Times New Roman" w:cs="Times New Roman"/>
          <w:sz w:val="28"/>
          <w:szCs w:val="28"/>
          <w:lang w:eastAsia="en-US"/>
        </w:rPr>
        <w:t xml:space="preserve"> Северо-Западного округа от 3 февраля 2014 г. по делу № А56-21035/2013. – СПС «КонсультантПлюс».</w:t>
      </w:r>
    </w:p>
    <w:p w14:paraId="08BDCC5A" w14:textId="70B53F3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ФАС</w:t>
      </w:r>
      <w:r w:rsidRPr="009B4CFE">
        <w:rPr>
          <w:rFonts w:ascii="Times New Roman" w:eastAsia="Calibri" w:hAnsi="Times New Roman" w:cs="Times New Roman"/>
          <w:sz w:val="28"/>
          <w:szCs w:val="28"/>
          <w:lang w:eastAsia="en-US"/>
        </w:rPr>
        <w:t xml:space="preserve"> Северо-Западного округа от 22 декабря 2015 г. № Ф07-943/15 по делу № А56-59748/2014. – СПС «КонсультантПлюс».</w:t>
      </w:r>
    </w:p>
    <w:p w14:paraId="7455596E" w14:textId="5E37D663"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ФАС</w:t>
      </w:r>
      <w:r w:rsidRPr="009B4CFE">
        <w:rPr>
          <w:rFonts w:ascii="Times New Roman" w:eastAsia="Calibri" w:hAnsi="Times New Roman" w:cs="Times New Roman"/>
          <w:sz w:val="28"/>
          <w:szCs w:val="28"/>
          <w:lang w:eastAsia="en-US"/>
        </w:rPr>
        <w:t xml:space="preserve"> Северо-Западного округа от 5 декабря 2016 г. № Ф07-10335/2016 по делу № А21-1002/2016. – СПС «КонсультантПлюс».</w:t>
      </w:r>
    </w:p>
    <w:p w14:paraId="0954CEC5" w14:textId="6704C2ED"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ФАС</w:t>
      </w:r>
      <w:r w:rsidRPr="009B4CFE">
        <w:rPr>
          <w:rFonts w:ascii="Times New Roman" w:eastAsia="Calibri" w:hAnsi="Times New Roman" w:cs="Times New Roman"/>
          <w:sz w:val="28"/>
          <w:szCs w:val="28"/>
          <w:lang w:eastAsia="en-US"/>
        </w:rPr>
        <w:t xml:space="preserve"> Северо-Западного округа от 27 февраля 2017 г. № Ф07-291/17 по делу № А21-8570/2015. – СПС «КонсультантПлюс».</w:t>
      </w:r>
    </w:p>
    <w:p w14:paraId="158D0E25" w14:textId="51133AFE"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ФАС</w:t>
      </w:r>
      <w:r w:rsidRPr="009B4CFE">
        <w:rPr>
          <w:rFonts w:ascii="Times New Roman" w:eastAsia="Calibri" w:hAnsi="Times New Roman" w:cs="Times New Roman"/>
          <w:sz w:val="28"/>
          <w:szCs w:val="28"/>
          <w:lang w:eastAsia="en-US"/>
        </w:rPr>
        <w:t xml:space="preserve"> Северо-Западного округа от 27 февраля 2017 г. № Ф07-115/17 по делу № А56-2906/2014. – СПС «КонсультантПлюс». </w:t>
      </w:r>
    </w:p>
    <w:p w14:paraId="5F646C38" w14:textId="2B75F35D"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ФАС</w:t>
      </w:r>
      <w:r w:rsidRPr="009B4CFE">
        <w:rPr>
          <w:rFonts w:ascii="Times New Roman" w:eastAsia="Calibri" w:hAnsi="Times New Roman" w:cs="Times New Roman"/>
          <w:sz w:val="28"/>
          <w:szCs w:val="28"/>
          <w:lang w:eastAsia="en-US"/>
        </w:rPr>
        <w:t xml:space="preserve"> Северо-Кавказского округа от 10 июля 2001 г. № Ф08-1728/2001. - СПС «КонсультантПлюс».</w:t>
      </w:r>
    </w:p>
    <w:p w14:paraId="2A9884D3" w14:textId="6C90B4A0"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ФАС</w:t>
      </w:r>
      <w:r w:rsidRPr="009B4CFE">
        <w:rPr>
          <w:rFonts w:ascii="Times New Roman" w:eastAsia="Calibri" w:hAnsi="Times New Roman" w:cs="Times New Roman"/>
          <w:sz w:val="28"/>
          <w:szCs w:val="28"/>
          <w:lang w:eastAsia="en-US"/>
        </w:rPr>
        <w:t xml:space="preserve"> Северо-Кавказского округа от 14 марта 2006 г. № Ф08-635/06. – СПС «КонсультантПлюс».</w:t>
      </w:r>
    </w:p>
    <w:p w14:paraId="18E0EB41" w14:textId="408314FC"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ФАС</w:t>
      </w:r>
      <w:r w:rsidRPr="009B4CFE">
        <w:rPr>
          <w:rFonts w:ascii="Times New Roman" w:eastAsia="Calibri" w:hAnsi="Times New Roman" w:cs="Times New Roman"/>
          <w:sz w:val="28"/>
          <w:szCs w:val="28"/>
          <w:lang w:eastAsia="en-US"/>
        </w:rPr>
        <w:t xml:space="preserve"> Северо-Кавказского округа от 18 июля 2012 г. № Ф08-3225/12 по делу № А32-15072/2011. – СПС «КонсультантПлюс».</w:t>
      </w:r>
    </w:p>
    <w:p w14:paraId="07ADD351" w14:textId="7B11B78B"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 xml:space="preserve">ФАС Уральского округа </w:t>
      </w:r>
      <w:r w:rsidRPr="009B4CFE">
        <w:rPr>
          <w:rFonts w:ascii="Times New Roman" w:eastAsia="Calibri" w:hAnsi="Times New Roman" w:cs="Times New Roman"/>
          <w:sz w:val="28"/>
          <w:szCs w:val="28"/>
          <w:lang w:eastAsia="en-US"/>
        </w:rPr>
        <w:t>от 24 мая 2004 г. № Ф09-1493/04-ГК по делу № А50-31648/2003. – СПС «КонсультантПлюс».</w:t>
      </w:r>
    </w:p>
    <w:p w14:paraId="32906E78" w14:textId="27D1A583"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 xml:space="preserve">ФАС Уральского округа </w:t>
      </w:r>
      <w:r w:rsidRPr="009B4CFE">
        <w:rPr>
          <w:rFonts w:ascii="Times New Roman" w:eastAsia="Calibri" w:hAnsi="Times New Roman" w:cs="Times New Roman"/>
          <w:sz w:val="28"/>
          <w:szCs w:val="28"/>
          <w:lang w:eastAsia="en-US"/>
        </w:rPr>
        <w:t>от 31 августа 2004 г. № Ф09-2836/2004-ГК по делу № А50-35106/2003. – СПС «КонсультантПлюс».</w:t>
      </w:r>
    </w:p>
    <w:p w14:paraId="27589F58" w14:textId="3171D98E"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 xml:space="preserve">ФАС Уральского округа </w:t>
      </w:r>
      <w:r w:rsidRPr="009B4CFE">
        <w:rPr>
          <w:rFonts w:ascii="Times New Roman" w:eastAsia="Calibri" w:hAnsi="Times New Roman" w:cs="Times New Roman"/>
          <w:sz w:val="28"/>
          <w:szCs w:val="28"/>
          <w:lang w:eastAsia="en-US"/>
        </w:rPr>
        <w:t>от 27 октября 2009 г. № Ф09-8133/09-С4 по делу № А60-5775/2009-С11. – СПС «КонсультантПлюс».</w:t>
      </w:r>
    </w:p>
    <w:p w14:paraId="0DE5BB6E" w14:textId="73CE3AC4"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 xml:space="preserve">ФАС Уральского округа </w:t>
      </w:r>
      <w:r w:rsidRPr="009B4CFE">
        <w:rPr>
          <w:rFonts w:ascii="Times New Roman" w:eastAsia="Calibri" w:hAnsi="Times New Roman" w:cs="Times New Roman"/>
          <w:sz w:val="28"/>
          <w:szCs w:val="28"/>
          <w:lang w:eastAsia="en-US"/>
        </w:rPr>
        <w:t>от 14 июля 2014 г. № Ф09-3967/14 по делу № А71-7991/2013. – СПС «КонсультантПлюс».</w:t>
      </w:r>
    </w:p>
    <w:p w14:paraId="415410E0" w14:textId="6D864848"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ФАС</w:t>
      </w:r>
      <w:r w:rsidRPr="009B4CFE">
        <w:rPr>
          <w:rFonts w:ascii="Times New Roman" w:eastAsia="Calibri" w:hAnsi="Times New Roman" w:cs="Times New Roman"/>
          <w:sz w:val="28"/>
          <w:szCs w:val="28"/>
          <w:lang w:eastAsia="en-US"/>
        </w:rPr>
        <w:t xml:space="preserve"> У</w:t>
      </w:r>
      <w:r w:rsidR="00CB42A7">
        <w:rPr>
          <w:rFonts w:ascii="Times New Roman" w:eastAsia="Calibri" w:hAnsi="Times New Roman" w:cs="Times New Roman"/>
          <w:sz w:val="28"/>
          <w:szCs w:val="28"/>
          <w:lang w:eastAsia="en-US"/>
        </w:rPr>
        <w:t xml:space="preserve">ральского округа от 24 февраля </w:t>
      </w:r>
      <w:r w:rsidRPr="009B4CFE">
        <w:rPr>
          <w:rFonts w:ascii="Times New Roman" w:eastAsia="Calibri" w:hAnsi="Times New Roman" w:cs="Times New Roman"/>
          <w:sz w:val="28"/>
          <w:szCs w:val="28"/>
          <w:lang w:eastAsia="en-US"/>
        </w:rPr>
        <w:t>2016 г. № Ф09-11864/15 по делу № А60-1339/2016. – СПС «КонсультантПлюс».</w:t>
      </w:r>
    </w:p>
    <w:p w14:paraId="511837C4" w14:textId="5CAC5469"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lastRenderedPageBreak/>
        <w:t xml:space="preserve">Постановление </w:t>
      </w:r>
      <w:r w:rsidR="00CB42A7">
        <w:rPr>
          <w:rFonts w:ascii="Times New Roman" w:eastAsia="Calibri" w:hAnsi="Times New Roman" w:cs="Times New Roman"/>
          <w:sz w:val="28"/>
          <w:szCs w:val="28"/>
          <w:lang w:eastAsia="en-US"/>
        </w:rPr>
        <w:t xml:space="preserve">ФАС Центрального округа </w:t>
      </w:r>
      <w:r w:rsidRPr="009B4CFE">
        <w:rPr>
          <w:rFonts w:ascii="Times New Roman" w:eastAsia="Calibri" w:hAnsi="Times New Roman" w:cs="Times New Roman"/>
          <w:sz w:val="28"/>
          <w:szCs w:val="28"/>
          <w:lang w:eastAsia="en-US"/>
        </w:rPr>
        <w:t>от 7 сентября 2004 г. № А09-1266/04-2. – СПС «КонсультантПлюс».</w:t>
      </w:r>
    </w:p>
    <w:p w14:paraId="2920449A" w14:textId="14697E5F"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 xml:space="preserve">ФАС Центрального округа </w:t>
      </w:r>
      <w:r w:rsidRPr="009B4CFE">
        <w:rPr>
          <w:rFonts w:ascii="Times New Roman" w:eastAsia="Calibri" w:hAnsi="Times New Roman" w:cs="Times New Roman"/>
          <w:sz w:val="28"/>
          <w:szCs w:val="28"/>
          <w:lang w:eastAsia="en-US"/>
        </w:rPr>
        <w:t>от 13 мая 2005 г. по делу № А09-1266/04-2-7. – СПС «КонсультантПлюс».</w:t>
      </w:r>
    </w:p>
    <w:p w14:paraId="55F49F16" w14:textId="32D65C91"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 xml:space="preserve">ФАС Центрального округа </w:t>
      </w:r>
      <w:r w:rsidRPr="009B4CFE">
        <w:rPr>
          <w:rFonts w:ascii="Times New Roman" w:eastAsia="Calibri" w:hAnsi="Times New Roman" w:cs="Times New Roman"/>
          <w:sz w:val="28"/>
          <w:szCs w:val="28"/>
          <w:lang w:eastAsia="en-US"/>
        </w:rPr>
        <w:t xml:space="preserve">от 6 апреля 2009 г. № Ф10-1028/09 (1,2) по делу № А09-4728/2008-23. </w:t>
      </w:r>
      <w:r w:rsidR="00EC56B3" w:rsidRPr="00EC56B3">
        <w:rPr>
          <w:rFonts w:ascii="Times New Roman" w:eastAsia="Calibri" w:hAnsi="Times New Roman" w:cs="Times New Roman"/>
          <w:sz w:val="28"/>
          <w:szCs w:val="28"/>
          <w:lang w:eastAsia="en-US"/>
        </w:rPr>
        <w:t>–</w:t>
      </w:r>
      <w:r w:rsidRPr="009B4CFE">
        <w:rPr>
          <w:rFonts w:ascii="Times New Roman" w:eastAsia="Calibri" w:hAnsi="Times New Roman" w:cs="Times New Roman"/>
          <w:sz w:val="28"/>
          <w:szCs w:val="28"/>
          <w:lang w:eastAsia="en-US"/>
        </w:rPr>
        <w:t xml:space="preserve"> СПС «КонсультантПлюс».</w:t>
      </w:r>
    </w:p>
    <w:p w14:paraId="70492539" w14:textId="59A4BAE1"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ФАС</w:t>
      </w:r>
      <w:r w:rsidRPr="009B4CFE">
        <w:rPr>
          <w:rFonts w:ascii="Times New Roman" w:eastAsia="Calibri" w:hAnsi="Times New Roman" w:cs="Times New Roman"/>
          <w:sz w:val="28"/>
          <w:szCs w:val="28"/>
          <w:lang w:eastAsia="en-US"/>
        </w:rPr>
        <w:t xml:space="preserve"> Центрального округа от 4 августа 2011 г. по делу № А36-3192/2010. – СПС «КонсультантПлюс». </w:t>
      </w:r>
    </w:p>
    <w:p w14:paraId="4125F983" w14:textId="2A40941D"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 xml:space="preserve">ФАС Центрального округа </w:t>
      </w:r>
      <w:r w:rsidRPr="009B4CFE">
        <w:rPr>
          <w:rFonts w:ascii="Times New Roman" w:eastAsia="Calibri" w:hAnsi="Times New Roman" w:cs="Times New Roman"/>
          <w:sz w:val="28"/>
          <w:szCs w:val="28"/>
          <w:lang w:eastAsia="en-US"/>
        </w:rPr>
        <w:t>от 23 сентября 2014 г. № Ф10-2944/14 по делу № А14-7775/2013. – СПС «КонсультантПлюс».</w:t>
      </w:r>
    </w:p>
    <w:p w14:paraId="68E1EF87" w14:textId="4716138C"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 xml:space="preserve">ФАС Центрального округа </w:t>
      </w:r>
      <w:r w:rsidRPr="009B4CFE">
        <w:rPr>
          <w:rFonts w:ascii="Times New Roman" w:eastAsia="Calibri" w:hAnsi="Times New Roman" w:cs="Times New Roman"/>
          <w:sz w:val="28"/>
          <w:szCs w:val="28"/>
          <w:lang w:eastAsia="en-US"/>
        </w:rPr>
        <w:t>от 26 октября 2017 г. № Ф10-4544/17 по делу № А64-7293/2016. – СПС «КонсультантПлюс».</w:t>
      </w:r>
    </w:p>
    <w:p w14:paraId="3EAEFF2F" w14:textId="5B284E5A"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w:t>
      </w:r>
      <w:r w:rsidR="00CB42A7">
        <w:rPr>
          <w:rFonts w:ascii="Times New Roman" w:eastAsia="Calibri" w:hAnsi="Times New Roman" w:cs="Times New Roman"/>
          <w:sz w:val="28"/>
          <w:szCs w:val="28"/>
          <w:lang w:eastAsia="en-US"/>
        </w:rPr>
        <w:t xml:space="preserve">ФАС Центрального округа </w:t>
      </w:r>
      <w:r w:rsidRPr="009B4CFE">
        <w:rPr>
          <w:rFonts w:ascii="Times New Roman" w:eastAsia="Calibri" w:hAnsi="Times New Roman" w:cs="Times New Roman"/>
          <w:sz w:val="28"/>
          <w:szCs w:val="28"/>
          <w:lang w:eastAsia="en-US"/>
        </w:rPr>
        <w:t xml:space="preserve">от 2 февраля 2018 г. № Ф10-5426/16 по делу № А83-926/2015. </w:t>
      </w:r>
      <w:r w:rsidR="00EC56B3" w:rsidRPr="00EC56B3">
        <w:rPr>
          <w:rFonts w:ascii="Times New Roman" w:eastAsia="Calibri" w:hAnsi="Times New Roman" w:cs="Times New Roman"/>
          <w:sz w:val="28"/>
          <w:szCs w:val="28"/>
          <w:lang w:eastAsia="en-US"/>
        </w:rPr>
        <w:t>–</w:t>
      </w:r>
      <w:r w:rsidRPr="009B4CFE">
        <w:rPr>
          <w:rFonts w:ascii="Times New Roman" w:eastAsia="Calibri" w:hAnsi="Times New Roman" w:cs="Times New Roman"/>
          <w:sz w:val="28"/>
          <w:szCs w:val="28"/>
          <w:lang w:eastAsia="en-US"/>
        </w:rPr>
        <w:t xml:space="preserve"> СПС «КонсультантПлюс».</w:t>
      </w:r>
    </w:p>
    <w:p w14:paraId="5A80928D"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Четвертого арбитражного апелляционного суда </w:t>
      </w:r>
      <w:r w:rsidRPr="009B4CFE">
        <w:rPr>
          <w:rFonts w:ascii="Times New Roman" w:eastAsia="Calibri" w:hAnsi="Times New Roman" w:cs="Times New Roman"/>
          <w:sz w:val="28"/>
          <w:szCs w:val="28"/>
          <w:lang w:eastAsia="en-US"/>
        </w:rPr>
        <w:br/>
        <w:t>от 4 декабря 2012 г. по делу № А78-4412/2012. – СПС «Гарант Эксперт».</w:t>
      </w:r>
    </w:p>
    <w:p w14:paraId="11831B52"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Постановление Четвертого арбитражного апелляционного суда </w:t>
      </w:r>
      <w:r w:rsidRPr="009B4CFE">
        <w:rPr>
          <w:rFonts w:ascii="Times New Roman" w:eastAsia="Calibri" w:hAnsi="Times New Roman" w:cs="Times New Roman"/>
          <w:sz w:val="28"/>
          <w:szCs w:val="28"/>
          <w:lang w:eastAsia="en-US"/>
        </w:rPr>
        <w:br/>
        <w:t>от 21 декабря 2017 г. № 04АП-6325/16. – СПС «Гарант Эксперт».</w:t>
      </w:r>
    </w:p>
    <w:p w14:paraId="6DBBC212"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Постановлении Шестнадцатого арбитражного апелляционного суда </w:t>
      </w:r>
      <w:r w:rsidRPr="009B4CFE">
        <w:rPr>
          <w:rFonts w:ascii="Times New Roman" w:eastAsia="Calibri" w:hAnsi="Times New Roman" w:cs="Times New Roman"/>
          <w:sz w:val="28"/>
          <w:szCs w:val="28"/>
          <w:lang w:eastAsia="en-US"/>
        </w:rPr>
        <w:br/>
        <w:t>от 27 июля 2015 г. № 16АП-2163/15. – СПС «Гарант Эксперт</w:t>
      </w:r>
      <w:r w:rsidRPr="009B4CFE">
        <w:rPr>
          <w:rFonts w:ascii="Times New Roman" w:eastAsia="Calibri" w:hAnsi="Times New Roman" w:cs="Times New Roman"/>
          <w:b/>
          <w:sz w:val="28"/>
          <w:szCs w:val="28"/>
          <w:lang w:eastAsia="en-US"/>
        </w:rPr>
        <w:t>».</w:t>
      </w:r>
    </w:p>
    <w:p w14:paraId="57112FF6" w14:textId="77777777" w:rsidR="009B4CFE" w:rsidRPr="009B4CFE" w:rsidRDefault="009B4CFE" w:rsidP="009B4CFE">
      <w:pPr>
        <w:numPr>
          <w:ilvl w:val="0"/>
          <w:numId w:val="20"/>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Решение Арбитражного суда Красноярского края от 18 июля 2017 г. </w:t>
      </w:r>
      <w:r w:rsidRPr="009B4CFE">
        <w:rPr>
          <w:rFonts w:ascii="Times New Roman" w:eastAsia="Calibri" w:hAnsi="Times New Roman" w:cs="Times New Roman"/>
          <w:sz w:val="28"/>
          <w:szCs w:val="28"/>
          <w:lang w:eastAsia="en-US"/>
        </w:rPr>
        <w:br/>
        <w:t>по делу № А33-6048/2017. – СПС «Гарант Эксперт».</w:t>
      </w:r>
    </w:p>
    <w:p w14:paraId="4969E149" w14:textId="77777777" w:rsidR="009B4CFE" w:rsidRPr="009B4CFE" w:rsidRDefault="009B4CFE" w:rsidP="009B4CFE">
      <w:pPr>
        <w:keepNext/>
        <w:spacing w:line="360" w:lineRule="auto"/>
        <w:outlineLvl w:val="1"/>
        <w:rPr>
          <w:rFonts w:ascii="Times New Roman" w:eastAsia="Calibri" w:hAnsi="Times New Roman" w:cs="Arial"/>
          <w:b/>
          <w:bCs/>
          <w:iCs/>
          <w:sz w:val="28"/>
          <w:szCs w:val="28"/>
          <w:lang w:eastAsia="en-US"/>
        </w:rPr>
      </w:pPr>
      <w:bookmarkStart w:id="22" w:name="_Toc510541736"/>
      <w:r w:rsidRPr="009B4CFE">
        <w:rPr>
          <w:rFonts w:ascii="Times New Roman" w:eastAsia="Calibri" w:hAnsi="Times New Roman" w:cs="Arial"/>
          <w:b/>
          <w:bCs/>
          <w:iCs/>
          <w:sz w:val="28"/>
          <w:szCs w:val="28"/>
          <w:lang w:eastAsia="en-US"/>
        </w:rPr>
        <w:t>3. Специальная литература</w:t>
      </w:r>
      <w:bookmarkEnd w:id="22"/>
    </w:p>
    <w:p w14:paraId="7DF47D17" w14:textId="77777777" w:rsidR="009B4CFE" w:rsidRPr="009B4CFE" w:rsidRDefault="009B4CFE" w:rsidP="009B4CFE">
      <w:pPr>
        <w:autoSpaceDE w:val="0"/>
        <w:autoSpaceDN w:val="0"/>
        <w:adjustRightInd w:val="0"/>
        <w:spacing w:line="360" w:lineRule="auto"/>
        <w:ind w:left="142" w:hanging="142"/>
        <w:rPr>
          <w:rFonts w:ascii="Times New Roman" w:eastAsia="Calibri" w:hAnsi="Times New Roman" w:cs="Times New Roman"/>
          <w:b/>
          <w:sz w:val="28"/>
          <w:szCs w:val="28"/>
          <w:lang w:eastAsia="en-US"/>
        </w:rPr>
      </w:pPr>
      <w:r w:rsidRPr="009B4CFE">
        <w:rPr>
          <w:rFonts w:ascii="Times New Roman" w:eastAsia="Calibri" w:hAnsi="Times New Roman" w:cs="Times New Roman"/>
          <w:b/>
          <w:sz w:val="28"/>
          <w:szCs w:val="28"/>
          <w:lang w:eastAsia="en-US"/>
        </w:rPr>
        <w:t>3.1. Книги</w:t>
      </w:r>
    </w:p>
    <w:p w14:paraId="4C3A2A29" w14:textId="77777777" w:rsidR="00EE5975" w:rsidRDefault="009B4CFE" w:rsidP="00EE5975">
      <w:pPr>
        <w:numPr>
          <w:ilvl w:val="0"/>
          <w:numId w:val="21"/>
        </w:numPr>
        <w:tabs>
          <w:tab w:val="left" w:pos="284"/>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Агарков, М. М. Учение о ценных бумагах. Курс лекций ; Научное исследование / М. М. Агарков. </w:t>
      </w:r>
      <w:r w:rsidR="00EC56B3" w:rsidRPr="00EC56B3">
        <w:rPr>
          <w:rFonts w:ascii="Times New Roman" w:eastAsia="Calibri" w:hAnsi="Times New Roman" w:cs="Times New Roman"/>
          <w:sz w:val="28"/>
          <w:szCs w:val="28"/>
          <w:lang w:eastAsia="en-US"/>
        </w:rPr>
        <w:t>–</w:t>
      </w:r>
      <w:r w:rsidRPr="009B4CFE">
        <w:rPr>
          <w:rFonts w:ascii="Times New Roman" w:eastAsia="Calibri" w:hAnsi="Times New Roman" w:cs="Times New Roman"/>
          <w:sz w:val="28"/>
          <w:szCs w:val="28"/>
          <w:lang w:eastAsia="en-US"/>
        </w:rPr>
        <w:t xml:space="preserve"> М. : БЕК, 1994. </w:t>
      </w:r>
      <w:r w:rsidR="00EC56B3" w:rsidRPr="00EC56B3">
        <w:rPr>
          <w:rFonts w:ascii="Times New Roman" w:eastAsia="Calibri" w:hAnsi="Times New Roman" w:cs="Times New Roman"/>
          <w:sz w:val="28"/>
          <w:szCs w:val="28"/>
          <w:lang w:eastAsia="en-US"/>
        </w:rPr>
        <w:t>–</w:t>
      </w:r>
      <w:r w:rsidRPr="009B4CFE">
        <w:rPr>
          <w:rFonts w:ascii="Times New Roman" w:eastAsia="Calibri" w:hAnsi="Times New Roman" w:cs="Times New Roman"/>
          <w:sz w:val="28"/>
          <w:szCs w:val="28"/>
          <w:lang w:eastAsia="en-US"/>
        </w:rPr>
        <w:t xml:space="preserve"> 350 с.</w:t>
      </w:r>
    </w:p>
    <w:p w14:paraId="7E046728" w14:textId="793F85F2" w:rsidR="00EE5975" w:rsidRPr="00EE5975" w:rsidRDefault="00EE5975" w:rsidP="00EE5975">
      <w:pPr>
        <w:numPr>
          <w:ilvl w:val="0"/>
          <w:numId w:val="21"/>
        </w:numPr>
        <w:tabs>
          <w:tab w:val="left" w:pos="284"/>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EE5975">
        <w:rPr>
          <w:rFonts w:ascii="Times New Roman" w:eastAsia="Calibri" w:hAnsi="Times New Roman" w:cs="Times New Roman"/>
          <w:sz w:val="28"/>
          <w:szCs w:val="28"/>
          <w:lang w:eastAsia="en-US"/>
        </w:rPr>
        <w:t>Антимонов Б.</w:t>
      </w:r>
      <w:r>
        <w:rPr>
          <w:rFonts w:ascii="Times New Roman" w:eastAsia="Calibri" w:hAnsi="Times New Roman" w:cs="Times New Roman"/>
          <w:sz w:val="28"/>
          <w:szCs w:val="28"/>
          <w:lang w:eastAsia="en-US"/>
        </w:rPr>
        <w:t xml:space="preserve"> </w:t>
      </w:r>
      <w:r w:rsidRPr="00EE5975">
        <w:rPr>
          <w:rFonts w:ascii="Times New Roman" w:eastAsia="Calibri" w:hAnsi="Times New Roman" w:cs="Times New Roman"/>
          <w:sz w:val="28"/>
          <w:szCs w:val="28"/>
          <w:lang w:eastAsia="en-US"/>
        </w:rPr>
        <w:t>С., Граве К.</w:t>
      </w:r>
      <w:r>
        <w:rPr>
          <w:rFonts w:ascii="Times New Roman" w:eastAsia="Calibri" w:hAnsi="Times New Roman" w:cs="Times New Roman"/>
          <w:sz w:val="28"/>
          <w:szCs w:val="28"/>
          <w:lang w:eastAsia="en-US"/>
        </w:rPr>
        <w:t xml:space="preserve"> </w:t>
      </w:r>
      <w:r w:rsidRPr="00EE5975">
        <w:rPr>
          <w:rFonts w:ascii="Times New Roman" w:eastAsia="Calibri" w:hAnsi="Times New Roman" w:cs="Times New Roman"/>
          <w:sz w:val="28"/>
          <w:szCs w:val="28"/>
          <w:lang w:eastAsia="en-US"/>
        </w:rPr>
        <w:t xml:space="preserve">А. </w:t>
      </w:r>
      <w:r>
        <w:rPr>
          <w:rFonts w:ascii="Times New Roman" w:eastAsia="Calibri" w:hAnsi="Times New Roman" w:cs="Times New Roman"/>
          <w:sz w:val="28"/>
          <w:szCs w:val="28"/>
          <w:lang w:eastAsia="en-US"/>
        </w:rPr>
        <w:t xml:space="preserve">Советское наследственное право / Б. С. Антимонов, К. А. Граве. </w:t>
      </w:r>
      <w:r w:rsidRPr="00EE5975">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EE5975">
        <w:rPr>
          <w:rFonts w:ascii="Times New Roman" w:eastAsia="Calibri" w:hAnsi="Times New Roman" w:cs="Times New Roman"/>
          <w:sz w:val="28"/>
          <w:szCs w:val="28"/>
          <w:lang w:eastAsia="en-US"/>
        </w:rPr>
        <w:t>М.</w:t>
      </w:r>
      <w:r>
        <w:rPr>
          <w:rFonts w:ascii="Times New Roman" w:eastAsia="Calibri" w:hAnsi="Times New Roman" w:cs="Times New Roman"/>
          <w:sz w:val="28"/>
          <w:szCs w:val="28"/>
          <w:lang w:eastAsia="en-US"/>
        </w:rPr>
        <w:t xml:space="preserve"> </w:t>
      </w:r>
      <w:r w:rsidRPr="00EE5975">
        <w:rPr>
          <w:rFonts w:ascii="Times New Roman" w:eastAsia="Calibri" w:hAnsi="Times New Roman" w:cs="Times New Roman"/>
          <w:sz w:val="28"/>
          <w:szCs w:val="28"/>
          <w:lang w:eastAsia="en-US"/>
        </w:rPr>
        <w:t>: Юридическая литература, 1955. – 264 с.</w:t>
      </w:r>
    </w:p>
    <w:p w14:paraId="08B7152A" w14:textId="6D39AF50" w:rsidR="009B4CFE" w:rsidRPr="009B4CFE" w:rsidRDefault="009B4CFE" w:rsidP="009B4CFE">
      <w:pPr>
        <w:numPr>
          <w:ilvl w:val="0"/>
          <w:numId w:val="21"/>
        </w:numPr>
        <w:tabs>
          <w:tab w:val="left" w:pos="284"/>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Бевзенко, Р. С. Новеллы законодательства о залоге долей в уставном капитале общества / Р. С. Бевзенко // Меры обес</w:t>
      </w:r>
      <w:r w:rsidR="00922696">
        <w:rPr>
          <w:rFonts w:ascii="Times New Roman" w:eastAsia="Calibri" w:hAnsi="Times New Roman" w:cs="Times New Roman"/>
          <w:sz w:val="28"/>
          <w:szCs w:val="28"/>
          <w:lang w:eastAsia="en-US"/>
        </w:rPr>
        <w:t xml:space="preserve">печения и меры </w:t>
      </w:r>
      <w:r w:rsidR="00922696">
        <w:rPr>
          <w:rFonts w:ascii="Times New Roman" w:eastAsia="Calibri" w:hAnsi="Times New Roman" w:cs="Times New Roman"/>
          <w:sz w:val="28"/>
          <w:szCs w:val="28"/>
          <w:lang w:eastAsia="en-US"/>
        </w:rPr>
        <w:lastRenderedPageBreak/>
        <w:t xml:space="preserve">ответственности </w:t>
      </w:r>
      <w:r w:rsidRPr="009B4CFE">
        <w:rPr>
          <w:rFonts w:ascii="Times New Roman" w:eastAsia="Calibri" w:hAnsi="Times New Roman" w:cs="Times New Roman"/>
          <w:sz w:val="28"/>
          <w:szCs w:val="28"/>
          <w:lang w:eastAsia="en-US"/>
        </w:rPr>
        <w:t>в граж</w:t>
      </w:r>
      <w:r w:rsidR="00794723">
        <w:rPr>
          <w:rFonts w:ascii="Times New Roman" w:eastAsia="Calibri" w:hAnsi="Times New Roman" w:cs="Times New Roman"/>
          <w:sz w:val="28"/>
          <w:szCs w:val="28"/>
          <w:lang w:eastAsia="en-US"/>
        </w:rPr>
        <w:t xml:space="preserve">данском праве: сборник статей. </w:t>
      </w:r>
      <w:r w:rsidR="00EC56B3" w:rsidRPr="00EC56B3">
        <w:rPr>
          <w:rFonts w:ascii="Times New Roman" w:eastAsia="Calibri" w:hAnsi="Times New Roman" w:cs="Times New Roman"/>
          <w:sz w:val="28"/>
          <w:szCs w:val="28"/>
          <w:lang w:eastAsia="en-US"/>
        </w:rPr>
        <w:t>–</w:t>
      </w:r>
      <w:r w:rsidRPr="009B4CFE">
        <w:rPr>
          <w:rFonts w:ascii="Times New Roman" w:eastAsia="Calibri" w:hAnsi="Times New Roman" w:cs="Times New Roman"/>
          <w:sz w:val="28"/>
          <w:szCs w:val="28"/>
          <w:lang w:eastAsia="en-US"/>
        </w:rPr>
        <w:t xml:space="preserve"> М. : Статут, 2010. С. 71-91. </w:t>
      </w:r>
    </w:p>
    <w:p w14:paraId="47660C9C" w14:textId="39566413" w:rsidR="009C2EDD" w:rsidRPr="009B4CFE" w:rsidRDefault="001C622D" w:rsidP="009C2EDD">
      <w:pPr>
        <w:numPr>
          <w:ilvl w:val="0"/>
          <w:numId w:val="21"/>
        </w:numPr>
        <w:tabs>
          <w:tab w:val="left" w:pos="284"/>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Брагинский М. И., Витрянский</w:t>
      </w:r>
      <w:r w:rsidR="009C2EDD" w:rsidRPr="009C2EDD">
        <w:rPr>
          <w:rFonts w:ascii="Times New Roman" w:eastAsia="Calibri" w:hAnsi="Times New Roman" w:cs="Times New Roman"/>
          <w:sz w:val="28"/>
          <w:szCs w:val="28"/>
          <w:lang w:eastAsia="en-US"/>
        </w:rPr>
        <w:t xml:space="preserve"> В. В. Договорное право. Книга первая. Общие положения / М. И</w:t>
      </w:r>
      <w:r w:rsidR="00794723">
        <w:rPr>
          <w:rFonts w:ascii="Times New Roman" w:eastAsia="Calibri" w:hAnsi="Times New Roman" w:cs="Times New Roman"/>
          <w:sz w:val="28"/>
          <w:szCs w:val="28"/>
          <w:lang w:eastAsia="en-US"/>
        </w:rPr>
        <w:t>. Брагинский, В. В. Витрянский.</w:t>
      </w:r>
      <w:r w:rsidR="00EC56B3">
        <w:rPr>
          <w:rFonts w:ascii="Times New Roman" w:eastAsia="Calibri" w:hAnsi="Times New Roman" w:cs="Times New Roman"/>
          <w:sz w:val="28"/>
          <w:szCs w:val="28"/>
          <w:lang w:eastAsia="en-US"/>
        </w:rPr>
        <w:t xml:space="preserve"> </w:t>
      </w:r>
      <w:r w:rsidR="00EC56B3" w:rsidRPr="00EC56B3">
        <w:rPr>
          <w:rFonts w:ascii="Times New Roman" w:eastAsia="Calibri" w:hAnsi="Times New Roman" w:cs="Times New Roman"/>
          <w:sz w:val="28"/>
          <w:szCs w:val="28"/>
          <w:lang w:eastAsia="en-US"/>
        </w:rPr>
        <w:t>–</w:t>
      </w:r>
      <w:r w:rsidR="009C2EDD" w:rsidRPr="009C2EDD">
        <w:rPr>
          <w:rFonts w:ascii="Times New Roman" w:eastAsia="Calibri" w:hAnsi="Times New Roman" w:cs="Times New Roman"/>
          <w:sz w:val="28"/>
          <w:szCs w:val="28"/>
          <w:lang w:eastAsia="en-US"/>
        </w:rPr>
        <w:t xml:space="preserve"> М. : Статут, 2007.</w:t>
      </w:r>
      <w:r w:rsidR="00EC56B3" w:rsidRPr="00EC56B3">
        <w:rPr>
          <w:rFonts w:ascii="Times New Roman" w:eastAsia="Calibri" w:hAnsi="Times New Roman" w:cs="Times New Roman"/>
          <w:sz w:val="28"/>
          <w:szCs w:val="28"/>
          <w:lang w:eastAsia="en-US"/>
        </w:rPr>
        <w:t xml:space="preserve"> –</w:t>
      </w:r>
      <w:r w:rsidR="009C2EDD" w:rsidRPr="009C2EDD">
        <w:rPr>
          <w:rFonts w:ascii="Times New Roman" w:eastAsia="Calibri" w:hAnsi="Times New Roman" w:cs="Times New Roman"/>
          <w:sz w:val="28"/>
          <w:szCs w:val="28"/>
          <w:lang w:eastAsia="en-US"/>
        </w:rPr>
        <w:t xml:space="preserve"> 847 с.</w:t>
      </w:r>
    </w:p>
    <w:p w14:paraId="0663800A" w14:textId="4FCEFB7C" w:rsidR="009C2EDD" w:rsidRDefault="001C622D" w:rsidP="009C2EDD">
      <w:pPr>
        <w:numPr>
          <w:ilvl w:val="0"/>
          <w:numId w:val="21"/>
        </w:numPr>
        <w:tabs>
          <w:tab w:val="left" w:pos="284"/>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Брагинский М. И., Витрянский</w:t>
      </w:r>
      <w:r w:rsidR="009B4CFE" w:rsidRPr="009B4CFE">
        <w:rPr>
          <w:rFonts w:ascii="Times New Roman" w:eastAsia="Calibri" w:hAnsi="Times New Roman" w:cs="Times New Roman"/>
          <w:sz w:val="28"/>
          <w:szCs w:val="28"/>
          <w:lang w:eastAsia="en-US"/>
        </w:rPr>
        <w:t xml:space="preserve"> В. В. Договорное право. Книга третья. Договоры о выполнении работ и оказании услуг / М. И</w:t>
      </w:r>
      <w:r w:rsidR="00794723">
        <w:rPr>
          <w:rFonts w:ascii="Times New Roman" w:eastAsia="Calibri" w:hAnsi="Times New Roman" w:cs="Times New Roman"/>
          <w:sz w:val="28"/>
          <w:szCs w:val="28"/>
          <w:lang w:eastAsia="en-US"/>
        </w:rPr>
        <w:t>. Брагинский, В. В. Витрянский.</w:t>
      </w:r>
      <w:r w:rsidR="00EC56B3">
        <w:rPr>
          <w:rFonts w:ascii="Times New Roman" w:eastAsia="Calibri" w:hAnsi="Times New Roman" w:cs="Times New Roman"/>
          <w:sz w:val="28"/>
          <w:szCs w:val="28"/>
          <w:lang w:eastAsia="en-US"/>
        </w:rPr>
        <w:t xml:space="preserve"> </w:t>
      </w:r>
      <w:r w:rsidR="00EC56B3" w:rsidRPr="00EC56B3">
        <w:rPr>
          <w:rFonts w:ascii="Times New Roman" w:eastAsia="Calibri" w:hAnsi="Times New Roman" w:cs="Times New Roman"/>
          <w:sz w:val="28"/>
          <w:szCs w:val="28"/>
          <w:lang w:eastAsia="en-US"/>
        </w:rPr>
        <w:t>–</w:t>
      </w:r>
      <w:r w:rsidR="009B4CFE" w:rsidRPr="009B4CFE">
        <w:rPr>
          <w:rFonts w:ascii="Times New Roman" w:eastAsia="Calibri" w:hAnsi="Times New Roman" w:cs="Times New Roman"/>
          <w:sz w:val="28"/>
          <w:szCs w:val="28"/>
          <w:lang w:eastAsia="en-US"/>
        </w:rPr>
        <w:t xml:space="preserve"> М. : Статут, 2</w:t>
      </w:r>
      <w:r w:rsidR="00EC56B3">
        <w:rPr>
          <w:rFonts w:ascii="Times New Roman" w:eastAsia="Calibri" w:hAnsi="Times New Roman" w:cs="Times New Roman"/>
          <w:sz w:val="28"/>
          <w:szCs w:val="28"/>
          <w:lang w:eastAsia="en-US"/>
        </w:rPr>
        <w:t>002.</w:t>
      </w:r>
      <w:r w:rsidR="00922696">
        <w:rPr>
          <w:rFonts w:ascii="Times New Roman" w:eastAsia="Calibri" w:hAnsi="Times New Roman" w:cs="Times New Roman"/>
          <w:sz w:val="28"/>
          <w:szCs w:val="28"/>
          <w:lang w:eastAsia="en-US"/>
        </w:rPr>
        <w:t xml:space="preserve"> </w:t>
      </w:r>
      <w:r w:rsidR="00EC56B3" w:rsidRPr="00EC56B3">
        <w:rPr>
          <w:rFonts w:ascii="Times New Roman" w:eastAsia="Calibri" w:hAnsi="Times New Roman" w:cs="Times New Roman"/>
          <w:sz w:val="28"/>
          <w:szCs w:val="28"/>
          <w:lang w:eastAsia="en-US"/>
        </w:rPr>
        <w:t>–</w:t>
      </w:r>
      <w:r w:rsidR="00EC56B3">
        <w:rPr>
          <w:rFonts w:ascii="Times New Roman" w:eastAsia="Calibri" w:hAnsi="Times New Roman" w:cs="Times New Roman"/>
          <w:sz w:val="28"/>
          <w:szCs w:val="28"/>
          <w:lang w:eastAsia="en-US"/>
        </w:rPr>
        <w:t xml:space="preserve"> </w:t>
      </w:r>
      <w:r w:rsidR="009B4CFE" w:rsidRPr="009B4CFE">
        <w:rPr>
          <w:rFonts w:ascii="Times New Roman" w:eastAsia="Calibri" w:hAnsi="Times New Roman" w:cs="Times New Roman"/>
          <w:sz w:val="28"/>
          <w:szCs w:val="28"/>
          <w:lang w:eastAsia="en-US"/>
        </w:rPr>
        <w:t>1055 с.</w:t>
      </w:r>
    </w:p>
    <w:p w14:paraId="731FFD25" w14:textId="7878DBD1" w:rsidR="009B4CFE" w:rsidRPr="009B4CFE" w:rsidRDefault="009B4CFE" w:rsidP="009B4CFE">
      <w:pPr>
        <w:numPr>
          <w:ilvl w:val="0"/>
          <w:numId w:val="21"/>
        </w:numPr>
        <w:tabs>
          <w:tab w:val="left" w:pos="284"/>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Горбункова, И. М. Особенности правоохранительной деятельности российского нотариата в сфере наследственных прав</w:t>
      </w:r>
      <w:r w:rsidR="00EC56B3">
        <w:rPr>
          <w:rFonts w:ascii="Times New Roman" w:eastAsia="Calibri" w:hAnsi="Times New Roman" w:cs="Times New Roman"/>
          <w:sz w:val="28"/>
          <w:szCs w:val="28"/>
          <w:lang w:eastAsia="en-US"/>
        </w:rPr>
        <w:t xml:space="preserve">оотношений / И. М. Горбункова. </w:t>
      </w:r>
      <w:r w:rsidR="00EC56B3" w:rsidRPr="00EC56B3">
        <w:rPr>
          <w:rFonts w:ascii="Times New Roman" w:eastAsia="Calibri" w:hAnsi="Times New Roman" w:cs="Times New Roman"/>
          <w:sz w:val="28"/>
          <w:szCs w:val="28"/>
          <w:lang w:eastAsia="en-US"/>
        </w:rPr>
        <w:t>–</w:t>
      </w:r>
      <w:r w:rsidRPr="009B4CFE">
        <w:rPr>
          <w:rFonts w:ascii="Times New Roman" w:eastAsia="Calibri" w:hAnsi="Times New Roman" w:cs="Times New Roman"/>
          <w:sz w:val="28"/>
          <w:szCs w:val="28"/>
          <w:lang w:eastAsia="en-US"/>
        </w:rPr>
        <w:t xml:space="preserve"> М. : Городец, 2007.</w:t>
      </w:r>
      <w:r w:rsidR="00EC56B3">
        <w:rPr>
          <w:rFonts w:ascii="Times New Roman" w:eastAsia="Calibri" w:hAnsi="Times New Roman" w:cs="Times New Roman"/>
          <w:sz w:val="28"/>
          <w:szCs w:val="28"/>
          <w:lang w:eastAsia="en-US"/>
        </w:rPr>
        <w:t xml:space="preserve"> </w:t>
      </w:r>
      <w:r w:rsidR="00EC56B3" w:rsidRPr="00EC56B3">
        <w:rPr>
          <w:rFonts w:ascii="Times New Roman" w:eastAsia="Calibri" w:hAnsi="Times New Roman" w:cs="Times New Roman"/>
          <w:sz w:val="28"/>
          <w:szCs w:val="28"/>
          <w:lang w:eastAsia="en-US"/>
        </w:rPr>
        <w:t>–</w:t>
      </w:r>
      <w:r w:rsidRPr="009B4CFE">
        <w:rPr>
          <w:rFonts w:ascii="Times New Roman" w:eastAsia="Calibri" w:hAnsi="Times New Roman" w:cs="Times New Roman"/>
          <w:sz w:val="28"/>
          <w:szCs w:val="28"/>
          <w:lang w:eastAsia="en-US"/>
        </w:rPr>
        <w:t xml:space="preserve"> 144 с.</w:t>
      </w:r>
    </w:p>
    <w:p w14:paraId="233C97FC" w14:textId="190D28BC" w:rsidR="001641A9" w:rsidRDefault="001641A9" w:rsidP="001641A9">
      <w:pPr>
        <w:numPr>
          <w:ilvl w:val="0"/>
          <w:numId w:val="21"/>
        </w:numPr>
        <w:tabs>
          <w:tab w:val="left" w:pos="284"/>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Гражданское право</w:t>
      </w:r>
      <w:r>
        <w:rPr>
          <w:rFonts w:ascii="Times New Roman" w:eastAsia="Calibri" w:hAnsi="Times New Roman" w:cs="Times New Roman"/>
          <w:sz w:val="28"/>
          <w:szCs w:val="28"/>
          <w:lang w:eastAsia="en-US"/>
        </w:rPr>
        <w:t xml:space="preserve"> </w:t>
      </w:r>
      <w:r w:rsidRPr="009B4CFE">
        <w:rPr>
          <w:rFonts w:ascii="Times New Roman" w:eastAsia="Calibri" w:hAnsi="Times New Roman" w:cs="Times New Roman"/>
          <w:sz w:val="28"/>
          <w:szCs w:val="28"/>
          <w:lang w:eastAsia="en-US"/>
        </w:rPr>
        <w:t xml:space="preserve">: в 4 т. Т. 2 : Вещное право. Наследственное право. Исключительные права. Личные неимущественные права: Учебник / отв. ред. </w:t>
      </w:r>
      <w:r w:rsidRPr="009B4CFE">
        <w:rPr>
          <w:rFonts w:ascii="Times New Roman" w:eastAsia="Calibri" w:hAnsi="Times New Roman" w:cs="Times New Roman"/>
          <w:sz w:val="28"/>
          <w:szCs w:val="28"/>
          <w:lang w:eastAsia="en-US"/>
        </w:rPr>
        <w:br/>
        <w:t>Е. А. Сухано</w:t>
      </w:r>
      <w:r>
        <w:rPr>
          <w:rFonts w:ascii="Times New Roman" w:eastAsia="Calibri" w:hAnsi="Times New Roman" w:cs="Times New Roman"/>
          <w:sz w:val="28"/>
          <w:szCs w:val="28"/>
          <w:lang w:eastAsia="en-US"/>
        </w:rPr>
        <w:t xml:space="preserve">в. </w:t>
      </w:r>
      <w:r w:rsidRPr="00EC56B3">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М. : Волтерс Клувер, 2008.</w:t>
      </w:r>
      <w:r w:rsidRPr="009B4CFE">
        <w:rPr>
          <w:rFonts w:ascii="Times New Roman" w:eastAsia="Calibri" w:hAnsi="Times New Roman" w:cs="Times New Roman"/>
          <w:sz w:val="28"/>
          <w:szCs w:val="28"/>
          <w:lang w:eastAsia="en-US"/>
        </w:rPr>
        <w:t xml:space="preserve"> </w:t>
      </w:r>
      <w:r w:rsidRPr="00EC56B3">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9B4CFE">
        <w:rPr>
          <w:rFonts w:ascii="Times New Roman" w:eastAsia="Calibri" w:hAnsi="Times New Roman" w:cs="Times New Roman"/>
          <w:sz w:val="28"/>
          <w:szCs w:val="28"/>
          <w:lang w:eastAsia="en-US"/>
        </w:rPr>
        <w:t>496 с.</w:t>
      </w:r>
    </w:p>
    <w:p w14:paraId="2D3F5746" w14:textId="18F4080D" w:rsidR="009B4CFE" w:rsidRDefault="001641A9" w:rsidP="009B4CFE">
      <w:pPr>
        <w:numPr>
          <w:ilvl w:val="0"/>
          <w:numId w:val="21"/>
        </w:numPr>
        <w:tabs>
          <w:tab w:val="left" w:pos="284"/>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Гражданское право :</w:t>
      </w:r>
      <w:r w:rsidR="009B4CFE" w:rsidRPr="009B4CFE">
        <w:rPr>
          <w:rFonts w:ascii="Times New Roman" w:eastAsia="Calibri" w:hAnsi="Times New Roman" w:cs="Times New Roman"/>
          <w:sz w:val="28"/>
          <w:szCs w:val="28"/>
          <w:lang w:eastAsia="en-US"/>
        </w:rPr>
        <w:t xml:space="preserve"> Т.</w:t>
      </w:r>
      <w:r>
        <w:rPr>
          <w:rFonts w:ascii="Times New Roman" w:eastAsia="Calibri" w:hAnsi="Times New Roman" w:cs="Times New Roman"/>
          <w:sz w:val="28"/>
          <w:szCs w:val="28"/>
          <w:lang w:eastAsia="en-US"/>
        </w:rPr>
        <w:t xml:space="preserve"> </w:t>
      </w:r>
      <w:r w:rsidR="009B4CFE" w:rsidRPr="009B4CFE">
        <w:rPr>
          <w:rFonts w:ascii="Times New Roman" w:eastAsia="Calibri" w:hAnsi="Times New Roman" w:cs="Times New Roman"/>
          <w:sz w:val="28"/>
          <w:szCs w:val="28"/>
          <w:lang w:eastAsia="en-US"/>
        </w:rPr>
        <w:t>1 : Учебник / под. ред. А. П</w:t>
      </w:r>
      <w:r w:rsidR="00EC56B3">
        <w:rPr>
          <w:rFonts w:ascii="Times New Roman" w:eastAsia="Calibri" w:hAnsi="Times New Roman" w:cs="Times New Roman"/>
          <w:sz w:val="28"/>
          <w:szCs w:val="28"/>
          <w:lang w:eastAsia="en-US"/>
        </w:rPr>
        <w:t xml:space="preserve">. Сергеева. </w:t>
      </w:r>
      <w:r w:rsidR="00EC56B3" w:rsidRPr="00EC56B3">
        <w:rPr>
          <w:rFonts w:ascii="Times New Roman" w:eastAsia="Calibri" w:hAnsi="Times New Roman" w:cs="Times New Roman"/>
          <w:sz w:val="28"/>
          <w:szCs w:val="28"/>
          <w:lang w:eastAsia="en-US"/>
        </w:rPr>
        <w:t>–</w:t>
      </w:r>
      <w:r w:rsidR="00922696">
        <w:rPr>
          <w:rFonts w:ascii="Times New Roman" w:eastAsia="Calibri" w:hAnsi="Times New Roman" w:cs="Times New Roman"/>
          <w:sz w:val="28"/>
          <w:szCs w:val="28"/>
          <w:lang w:eastAsia="en-US"/>
        </w:rPr>
        <w:t xml:space="preserve"> М.</w:t>
      </w:r>
      <w:r>
        <w:rPr>
          <w:rFonts w:ascii="Times New Roman" w:eastAsia="Calibri" w:hAnsi="Times New Roman" w:cs="Times New Roman"/>
          <w:sz w:val="28"/>
          <w:szCs w:val="28"/>
          <w:lang w:eastAsia="en-US"/>
        </w:rPr>
        <w:t>,</w:t>
      </w:r>
      <w:r w:rsidR="00922696">
        <w:rPr>
          <w:rFonts w:ascii="Times New Roman" w:eastAsia="Calibri" w:hAnsi="Times New Roman" w:cs="Times New Roman"/>
          <w:sz w:val="28"/>
          <w:szCs w:val="28"/>
          <w:lang w:eastAsia="en-US"/>
        </w:rPr>
        <w:t xml:space="preserve"> Ве</w:t>
      </w:r>
      <w:r w:rsidR="00EC56B3">
        <w:rPr>
          <w:rFonts w:ascii="Times New Roman" w:eastAsia="Calibri" w:hAnsi="Times New Roman" w:cs="Times New Roman"/>
          <w:sz w:val="28"/>
          <w:szCs w:val="28"/>
          <w:lang w:eastAsia="en-US"/>
        </w:rPr>
        <w:t xml:space="preserve">лби, 2010. </w:t>
      </w:r>
      <w:r w:rsidR="00EC56B3" w:rsidRPr="00EC56B3">
        <w:rPr>
          <w:rFonts w:ascii="Times New Roman" w:eastAsia="Calibri" w:hAnsi="Times New Roman" w:cs="Times New Roman"/>
          <w:sz w:val="28"/>
          <w:szCs w:val="28"/>
          <w:lang w:eastAsia="en-US"/>
        </w:rPr>
        <w:t>–</w:t>
      </w:r>
      <w:r w:rsidR="00922696">
        <w:rPr>
          <w:rFonts w:ascii="Times New Roman" w:eastAsia="Calibri" w:hAnsi="Times New Roman" w:cs="Times New Roman"/>
          <w:sz w:val="28"/>
          <w:szCs w:val="28"/>
          <w:lang w:eastAsia="en-US"/>
        </w:rPr>
        <w:t xml:space="preserve"> </w:t>
      </w:r>
      <w:r w:rsidR="009B4CFE" w:rsidRPr="009B4CFE">
        <w:rPr>
          <w:rFonts w:ascii="Times New Roman" w:eastAsia="Calibri" w:hAnsi="Times New Roman" w:cs="Times New Roman"/>
          <w:sz w:val="28"/>
          <w:szCs w:val="28"/>
          <w:lang w:eastAsia="en-US"/>
        </w:rPr>
        <w:t>1008 с.</w:t>
      </w:r>
    </w:p>
    <w:p w14:paraId="669F6A99" w14:textId="3A04E3DE" w:rsidR="001641A9" w:rsidRPr="009B4CFE" w:rsidRDefault="001641A9" w:rsidP="009B4CFE">
      <w:pPr>
        <w:numPr>
          <w:ilvl w:val="0"/>
          <w:numId w:val="21"/>
        </w:numPr>
        <w:tabs>
          <w:tab w:val="left" w:pos="284"/>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1641A9">
        <w:rPr>
          <w:rFonts w:ascii="Times New Roman" w:eastAsia="Calibri" w:hAnsi="Times New Roman" w:cs="Times New Roman"/>
          <w:bCs/>
          <w:sz w:val="28"/>
          <w:szCs w:val="28"/>
          <w:lang w:eastAsia="en-US"/>
        </w:rPr>
        <w:t>Гражданское право :</w:t>
      </w:r>
      <w:r>
        <w:rPr>
          <w:rFonts w:ascii="Times New Roman" w:eastAsia="Calibri" w:hAnsi="Times New Roman" w:cs="Times New Roman"/>
          <w:bCs/>
          <w:sz w:val="28"/>
          <w:szCs w:val="28"/>
          <w:lang w:eastAsia="en-US"/>
        </w:rPr>
        <w:t xml:space="preserve"> в</w:t>
      </w:r>
      <w:r w:rsidRPr="001641A9">
        <w:rPr>
          <w:rFonts w:ascii="Times New Roman" w:eastAsia="Calibri" w:hAnsi="Times New Roman" w:cs="Times New Roman"/>
          <w:bCs/>
          <w:sz w:val="28"/>
          <w:szCs w:val="28"/>
          <w:lang w:eastAsia="en-US"/>
        </w:rPr>
        <w:t xml:space="preserve"> 3 т. Т. 2</w:t>
      </w:r>
      <w:r>
        <w:rPr>
          <w:rFonts w:ascii="Times New Roman" w:eastAsia="Calibri" w:hAnsi="Times New Roman" w:cs="Times New Roman"/>
          <w:bCs/>
          <w:sz w:val="28"/>
          <w:szCs w:val="28"/>
          <w:lang w:eastAsia="en-US"/>
        </w:rPr>
        <w:t xml:space="preserve"> : Учебник / о</w:t>
      </w:r>
      <w:r w:rsidRPr="001641A9">
        <w:rPr>
          <w:rFonts w:ascii="Times New Roman" w:eastAsia="Calibri" w:hAnsi="Times New Roman" w:cs="Times New Roman"/>
          <w:bCs/>
          <w:sz w:val="28"/>
          <w:szCs w:val="28"/>
          <w:lang w:eastAsia="en-US"/>
        </w:rPr>
        <w:t>тв. ред. А. Л. Сергеев, Ю. К. Толстой. –</w:t>
      </w:r>
      <w:r>
        <w:rPr>
          <w:rFonts w:ascii="Times New Roman" w:eastAsia="Calibri" w:hAnsi="Times New Roman" w:cs="Times New Roman"/>
          <w:bCs/>
          <w:sz w:val="28"/>
          <w:szCs w:val="28"/>
          <w:lang w:eastAsia="en-US"/>
        </w:rPr>
        <w:t xml:space="preserve"> </w:t>
      </w:r>
      <w:r w:rsidRPr="001641A9">
        <w:rPr>
          <w:rFonts w:ascii="Times New Roman" w:eastAsia="Calibri" w:hAnsi="Times New Roman" w:cs="Times New Roman"/>
          <w:bCs/>
          <w:sz w:val="28"/>
          <w:szCs w:val="28"/>
          <w:lang w:eastAsia="en-US"/>
        </w:rPr>
        <w:t>М.,</w:t>
      </w:r>
      <w:r>
        <w:rPr>
          <w:rFonts w:ascii="Times New Roman" w:eastAsia="Calibri" w:hAnsi="Times New Roman" w:cs="Times New Roman"/>
          <w:bCs/>
          <w:sz w:val="28"/>
          <w:szCs w:val="28"/>
          <w:lang w:eastAsia="en-US"/>
        </w:rPr>
        <w:t xml:space="preserve"> Проспект. 2003</w:t>
      </w:r>
      <w:r w:rsidRPr="005724B2">
        <w:rPr>
          <w:rFonts w:ascii="Times New Roman" w:eastAsia="Calibri" w:hAnsi="Times New Roman" w:cs="Times New Roman"/>
          <w:bCs/>
          <w:sz w:val="28"/>
          <w:szCs w:val="28"/>
          <w:lang w:eastAsia="en-US"/>
        </w:rPr>
        <w:t>. – 776 с.</w:t>
      </w:r>
    </w:p>
    <w:p w14:paraId="4CDF02AB" w14:textId="470723EF" w:rsidR="00631163" w:rsidRDefault="00E12040" w:rsidP="00631163">
      <w:pPr>
        <w:numPr>
          <w:ilvl w:val="0"/>
          <w:numId w:val="21"/>
        </w:numPr>
        <w:tabs>
          <w:tab w:val="left" w:pos="284"/>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E12040">
        <w:rPr>
          <w:rFonts w:ascii="Times New Roman" w:eastAsia="Calibri" w:hAnsi="Times New Roman" w:cs="Times New Roman"/>
          <w:sz w:val="28"/>
          <w:szCs w:val="28"/>
          <w:lang w:eastAsia="en-US"/>
        </w:rPr>
        <w:t>Добровольский</w:t>
      </w:r>
      <w:r w:rsidR="00794723">
        <w:rPr>
          <w:rFonts w:ascii="Times New Roman" w:eastAsia="Calibri" w:hAnsi="Times New Roman" w:cs="Times New Roman"/>
          <w:sz w:val="28"/>
          <w:szCs w:val="28"/>
          <w:lang w:eastAsia="en-US"/>
        </w:rPr>
        <w:t>,</w:t>
      </w:r>
      <w:r w:rsidRPr="00E12040">
        <w:rPr>
          <w:rFonts w:ascii="Times New Roman" w:eastAsia="Calibri" w:hAnsi="Times New Roman" w:cs="Times New Roman"/>
          <w:sz w:val="28"/>
          <w:szCs w:val="28"/>
          <w:lang w:eastAsia="en-US"/>
        </w:rPr>
        <w:t xml:space="preserve"> В. И. Корпоративное</w:t>
      </w:r>
      <w:r>
        <w:rPr>
          <w:rFonts w:ascii="Times New Roman" w:eastAsia="Calibri" w:hAnsi="Times New Roman" w:cs="Times New Roman"/>
          <w:sz w:val="28"/>
          <w:szCs w:val="28"/>
          <w:lang w:eastAsia="en-US"/>
        </w:rPr>
        <w:t xml:space="preserve"> право для практикующих юристов / В. И. Д</w:t>
      </w:r>
      <w:r w:rsidR="00794723">
        <w:rPr>
          <w:rFonts w:ascii="Times New Roman" w:eastAsia="Calibri" w:hAnsi="Times New Roman" w:cs="Times New Roman"/>
          <w:sz w:val="28"/>
          <w:szCs w:val="28"/>
          <w:lang w:eastAsia="en-US"/>
        </w:rPr>
        <w:t>обровольский</w:t>
      </w:r>
      <w:r w:rsidR="00EC56B3">
        <w:rPr>
          <w:rFonts w:ascii="Times New Roman" w:eastAsia="Calibri" w:hAnsi="Times New Roman" w:cs="Times New Roman"/>
          <w:sz w:val="28"/>
          <w:szCs w:val="28"/>
          <w:lang w:eastAsia="en-US"/>
        </w:rPr>
        <w:t xml:space="preserve">. </w:t>
      </w:r>
      <w:r w:rsidR="00EC56B3" w:rsidRPr="00EC56B3">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М. : Волтерс Клувер, 2009</w:t>
      </w:r>
      <w:r w:rsidR="00EC56B3">
        <w:rPr>
          <w:rFonts w:ascii="Times New Roman" w:eastAsia="Calibri" w:hAnsi="Times New Roman" w:cs="Times New Roman"/>
          <w:sz w:val="28"/>
          <w:szCs w:val="28"/>
          <w:lang w:eastAsia="en-US"/>
        </w:rPr>
        <w:t xml:space="preserve">. </w:t>
      </w:r>
      <w:r w:rsidR="00EC56B3" w:rsidRPr="00EC56B3">
        <w:rPr>
          <w:rFonts w:ascii="Times New Roman" w:eastAsia="Calibri" w:hAnsi="Times New Roman" w:cs="Times New Roman"/>
          <w:sz w:val="28"/>
          <w:szCs w:val="28"/>
          <w:lang w:eastAsia="en-US"/>
        </w:rPr>
        <w:t>–</w:t>
      </w:r>
      <w:r w:rsidR="00EC56B3">
        <w:rPr>
          <w:rFonts w:ascii="Times New Roman" w:eastAsia="Calibri" w:hAnsi="Times New Roman" w:cs="Times New Roman"/>
          <w:sz w:val="28"/>
          <w:szCs w:val="28"/>
          <w:lang w:eastAsia="en-US"/>
        </w:rPr>
        <w:t xml:space="preserve"> </w:t>
      </w:r>
      <w:r w:rsidRPr="00E12040">
        <w:rPr>
          <w:rFonts w:ascii="Times New Roman" w:eastAsia="Calibri" w:hAnsi="Times New Roman" w:cs="Times New Roman"/>
          <w:sz w:val="28"/>
          <w:szCs w:val="28"/>
          <w:lang w:eastAsia="en-US"/>
        </w:rPr>
        <w:t>634 с.</w:t>
      </w:r>
    </w:p>
    <w:p w14:paraId="11882650" w14:textId="17905DFC" w:rsidR="00631163" w:rsidRPr="00631163" w:rsidRDefault="00631163" w:rsidP="00631163">
      <w:pPr>
        <w:numPr>
          <w:ilvl w:val="0"/>
          <w:numId w:val="21"/>
        </w:numPr>
        <w:tabs>
          <w:tab w:val="left" w:pos="284"/>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631163">
        <w:rPr>
          <w:rFonts w:ascii="Times New Roman" w:eastAsia="Calibri" w:hAnsi="Times New Roman" w:cs="Times New Roman"/>
          <w:sz w:val="28"/>
          <w:szCs w:val="28"/>
          <w:lang w:eastAsia="en-US"/>
        </w:rPr>
        <w:t>Илюшина</w:t>
      </w:r>
      <w:r>
        <w:rPr>
          <w:rFonts w:ascii="Times New Roman" w:eastAsia="Calibri" w:hAnsi="Times New Roman" w:cs="Times New Roman"/>
          <w:sz w:val="28"/>
          <w:szCs w:val="28"/>
          <w:lang w:eastAsia="en-US"/>
        </w:rPr>
        <w:t>,</w:t>
      </w:r>
      <w:r w:rsidRPr="00631163">
        <w:rPr>
          <w:rFonts w:ascii="Times New Roman" w:eastAsia="Calibri" w:hAnsi="Times New Roman" w:cs="Times New Roman"/>
          <w:sz w:val="28"/>
          <w:szCs w:val="28"/>
          <w:lang w:eastAsia="en-US"/>
        </w:rPr>
        <w:t xml:space="preserve"> М. Н. Сделки с долями в обществах с ограниченной ответственностью: вопросы теори</w:t>
      </w:r>
      <w:r>
        <w:rPr>
          <w:rFonts w:ascii="Times New Roman" w:eastAsia="Calibri" w:hAnsi="Times New Roman" w:cs="Times New Roman"/>
          <w:sz w:val="28"/>
          <w:szCs w:val="28"/>
          <w:lang w:eastAsia="en-US"/>
        </w:rPr>
        <w:t>и и практики: монография / М. Н. Илюшина.</w:t>
      </w:r>
      <w:r w:rsidR="00EC56B3">
        <w:rPr>
          <w:rFonts w:ascii="Times New Roman" w:eastAsia="Calibri" w:hAnsi="Times New Roman" w:cs="Times New Roman"/>
          <w:sz w:val="28"/>
          <w:szCs w:val="28"/>
          <w:lang w:eastAsia="en-US"/>
        </w:rPr>
        <w:t xml:space="preserve"> </w:t>
      </w:r>
      <w:r w:rsidR="00EC56B3" w:rsidRPr="00EC56B3">
        <w:rPr>
          <w:rFonts w:ascii="Times New Roman" w:eastAsia="Calibri" w:hAnsi="Times New Roman" w:cs="Times New Roman"/>
          <w:sz w:val="28"/>
          <w:szCs w:val="28"/>
          <w:lang w:eastAsia="en-US"/>
        </w:rPr>
        <w:t>–</w:t>
      </w:r>
      <w:r w:rsidRPr="0063116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М. : РПА Минюста России,</w:t>
      </w:r>
      <w:r w:rsidR="00EC56B3">
        <w:rPr>
          <w:rFonts w:ascii="Times New Roman" w:eastAsia="Calibri" w:hAnsi="Times New Roman" w:cs="Times New Roman"/>
          <w:sz w:val="28"/>
          <w:szCs w:val="28"/>
          <w:lang w:eastAsia="en-US"/>
        </w:rPr>
        <w:t xml:space="preserve"> 2010. </w:t>
      </w:r>
      <w:r w:rsidR="00EC56B3" w:rsidRPr="00EC56B3">
        <w:rPr>
          <w:rFonts w:ascii="Times New Roman" w:eastAsia="Calibri" w:hAnsi="Times New Roman" w:cs="Times New Roman"/>
          <w:sz w:val="28"/>
          <w:szCs w:val="28"/>
          <w:lang w:eastAsia="en-US"/>
        </w:rPr>
        <w:t>–</w:t>
      </w:r>
      <w:r w:rsidRPr="00631163">
        <w:rPr>
          <w:rFonts w:ascii="Times New Roman" w:eastAsia="Calibri" w:hAnsi="Times New Roman" w:cs="Times New Roman"/>
          <w:sz w:val="28"/>
          <w:szCs w:val="28"/>
          <w:lang w:eastAsia="en-US"/>
        </w:rPr>
        <w:t xml:space="preserve"> 105 с. </w:t>
      </w:r>
    </w:p>
    <w:p w14:paraId="1A10AE28" w14:textId="1293EAF6" w:rsidR="009B4CFE" w:rsidRPr="009B4CFE" w:rsidRDefault="009B4CFE" w:rsidP="006C2F8C">
      <w:pPr>
        <w:numPr>
          <w:ilvl w:val="0"/>
          <w:numId w:val="21"/>
        </w:numPr>
        <w:tabs>
          <w:tab w:val="left" w:pos="284"/>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Козина, Е. А. Определение момента возникновения права наследника на долю в уставном к</w:t>
      </w:r>
      <w:r w:rsidR="001C622D">
        <w:rPr>
          <w:rFonts w:ascii="Times New Roman" w:eastAsia="Calibri" w:hAnsi="Times New Roman" w:cs="Times New Roman"/>
          <w:sz w:val="28"/>
          <w:szCs w:val="28"/>
          <w:lang w:eastAsia="en-US"/>
        </w:rPr>
        <w:t>апитале общества с ограниченной</w:t>
      </w:r>
      <w:r w:rsidRPr="009B4CFE">
        <w:rPr>
          <w:rFonts w:ascii="Times New Roman" w:eastAsia="Calibri" w:hAnsi="Times New Roman" w:cs="Times New Roman"/>
          <w:sz w:val="28"/>
          <w:szCs w:val="28"/>
          <w:lang w:eastAsia="en-US"/>
        </w:rPr>
        <w:t xml:space="preserve"> ответственностью</w:t>
      </w:r>
      <w:r w:rsidR="001C622D">
        <w:rPr>
          <w:rFonts w:ascii="Times New Roman" w:eastAsia="Calibri" w:hAnsi="Times New Roman" w:cs="Times New Roman"/>
          <w:sz w:val="28"/>
          <w:szCs w:val="28"/>
          <w:lang w:eastAsia="en-US"/>
        </w:rPr>
        <w:t>: тенденции правоприменительной</w:t>
      </w:r>
      <w:r w:rsidRPr="009B4CFE">
        <w:rPr>
          <w:rFonts w:ascii="Times New Roman" w:eastAsia="Calibri" w:hAnsi="Times New Roman" w:cs="Times New Roman"/>
          <w:sz w:val="28"/>
          <w:szCs w:val="28"/>
          <w:lang w:eastAsia="en-US"/>
        </w:rPr>
        <w:t xml:space="preserve"> практики / Е. </w:t>
      </w:r>
      <w:r w:rsidR="001C622D">
        <w:rPr>
          <w:rFonts w:ascii="Times New Roman" w:eastAsia="Calibri" w:hAnsi="Times New Roman" w:cs="Times New Roman"/>
          <w:sz w:val="28"/>
          <w:szCs w:val="28"/>
          <w:lang w:eastAsia="en-US"/>
        </w:rPr>
        <w:t>А. Козина // Современное россий</w:t>
      </w:r>
      <w:r w:rsidRPr="009B4CFE">
        <w:rPr>
          <w:rFonts w:ascii="Times New Roman" w:eastAsia="Calibri" w:hAnsi="Times New Roman" w:cs="Times New Roman"/>
          <w:sz w:val="28"/>
          <w:szCs w:val="28"/>
          <w:lang w:eastAsia="en-US"/>
        </w:rPr>
        <w:t>ское право: пробелы, пути совершенствования</w:t>
      </w:r>
      <w:r w:rsidR="001C622D">
        <w:rPr>
          <w:rFonts w:ascii="Times New Roman" w:eastAsia="Calibri" w:hAnsi="Times New Roman" w:cs="Times New Roman"/>
          <w:sz w:val="28"/>
          <w:szCs w:val="28"/>
          <w:lang w:eastAsia="en-US"/>
        </w:rPr>
        <w:t>: сборник статей</w:t>
      </w:r>
      <w:r w:rsidR="00794723">
        <w:rPr>
          <w:rFonts w:ascii="Times New Roman" w:eastAsia="Calibri" w:hAnsi="Times New Roman" w:cs="Times New Roman"/>
          <w:sz w:val="28"/>
          <w:szCs w:val="28"/>
          <w:lang w:eastAsia="en-US"/>
        </w:rPr>
        <w:t xml:space="preserve">. </w:t>
      </w:r>
      <w:r w:rsidR="00EC56B3" w:rsidRPr="00EC56B3">
        <w:rPr>
          <w:rFonts w:ascii="Times New Roman" w:eastAsia="Calibri" w:hAnsi="Times New Roman" w:cs="Times New Roman"/>
          <w:sz w:val="28"/>
          <w:szCs w:val="28"/>
          <w:lang w:eastAsia="en-US"/>
        </w:rPr>
        <w:t>–</w:t>
      </w:r>
      <w:r w:rsidR="00EC56B3">
        <w:rPr>
          <w:rFonts w:ascii="Times New Roman" w:eastAsia="Calibri" w:hAnsi="Times New Roman" w:cs="Times New Roman"/>
          <w:sz w:val="28"/>
          <w:szCs w:val="28"/>
          <w:lang w:eastAsia="en-US"/>
        </w:rPr>
        <w:t xml:space="preserve"> М., 2013. </w:t>
      </w:r>
      <w:r w:rsidR="00EC56B3" w:rsidRPr="00EC56B3">
        <w:rPr>
          <w:rFonts w:ascii="Times New Roman" w:eastAsia="Calibri" w:hAnsi="Times New Roman" w:cs="Times New Roman"/>
          <w:sz w:val="28"/>
          <w:szCs w:val="28"/>
          <w:lang w:eastAsia="en-US"/>
        </w:rPr>
        <w:t>–</w:t>
      </w:r>
      <w:r w:rsidRPr="009B4CFE">
        <w:rPr>
          <w:rFonts w:ascii="Times New Roman" w:eastAsia="Calibri" w:hAnsi="Times New Roman" w:cs="Times New Roman"/>
          <w:sz w:val="28"/>
          <w:szCs w:val="28"/>
          <w:lang w:eastAsia="en-US"/>
        </w:rPr>
        <w:t xml:space="preserve"> 3 с.</w:t>
      </w:r>
    </w:p>
    <w:p w14:paraId="0CF60562" w14:textId="0142DA7D" w:rsidR="009B4CFE" w:rsidRDefault="009B4CFE" w:rsidP="00631163">
      <w:pPr>
        <w:numPr>
          <w:ilvl w:val="0"/>
          <w:numId w:val="21"/>
        </w:numPr>
        <w:tabs>
          <w:tab w:val="left" w:pos="284"/>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Комментарий к Гражданскому кодексу Российской Федерации. Часть третья: учебно-практически</w:t>
      </w:r>
      <w:r w:rsidR="006122CD">
        <w:rPr>
          <w:rFonts w:ascii="Times New Roman" w:eastAsia="Calibri" w:hAnsi="Times New Roman" w:cs="Times New Roman"/>
          <w:sz w:val="28"/>
          <w:szCs w:val="28"/>
          <w:lang w:eastAsia="en-US"/>
        </w:rPr>
        <w:t xml:space="preserve">й комментарий / Е. Н. Абрамова </w:t>
      </w:r>
      <w:r w:rsidRPr="009B4CFE">
        <w:rPr>
          <w:rFonts w:ascii="Times New Roman" w:eastAsia="Calibri" w:hAnsi="Times New Roman" w:cs="Times New Roman"/>
          <w:sz w:val="28"/>
          <w:szCs w:val="28"/>
          <w:lang w:eastAsia="en-US"/>
        </w:rPr>
        <w:t>[и др.] ; под ред. А. П. Серг</w:t>
      </w:r>
      <w:r w:rsidR="00EC56B3">
        <w:rPr>
          <w:rFonts w:ascii="Times New Roman" w:eastAsia="Calibri" w:hAnsi="Times New Roman" w:cs="Times New Roman"/>
          <w:sz w:val="28"/>
          <w:szCs w:val="28"/>
          <w:lang w:eastAsia="en-US"/>
        </w:rPr>
        <w:t xml:space="preserve">еева ; </w:t>
      </w:r>
      <w:r w:rsidR="00EC56B3" w:rsidRPr="00EC56B3">
        <w:rPr>
          <w:rFonts w:ascii="Times New Roman" w:eastAsia="Calibri" w:hAnsi="Times New Roman" w:cs="Times New Roman"/>
          <w:sz w:val="28"/>
          <w:szCs w:val="28"/>
          <w:lang w:eastAsia="en-US"/>
        </w:rPr>
        <w:t>–</w:t>
      </w:r>
      <w:r w:rsidR="00922696">
        <w:rPr>
          <w:rFonts w:ascii="Times New Roman" w:eastAsia="Calibri" w:hAnsi="Times New Roman" w:cs="Times New Roman"/>
          <w:sz w:val="28"/>
          <w:szCs w:val="28"/>
          <w:lang w:eastAsia="en-US"/>
        </w:rPr>
        <w:t xml:space="preserve"> М. : Проспект, 2016. </w:t>
      </w:r>
      <w:r w:rsidR="00EC56B3" w:rsidRPr="00EC56B3">
        <w:rPr>
          <w:rFonts w:ascii="Times New Roman" w:eastAsia="Calibri" w:hAnsi="Times New Roman" w:cs="Times New Roman"/>
          <w:sz w:val="28"/>
          <w:szCs w:val="28"/>
          <w:lang w:eastAsia="en-US"/>
        </w:rPr>
        <w:t>–</w:t>
      </w:r>
      <w:r w:rsidR="00922696">
        <w:rPr>
          <w:rFonts w:ascii="Times New Roman" w:eastAsia="Calibri" w:hAnsi="Times New Roman" w:cs="Times New Roman"/>
          <w:sz w:val="28"/>
          <w:szCs w:val="28"/>
          <w:lang w:eastAsia="en-US"/>
        </w:rPr>
        <w:t xml:space="preserve"> </w:t>
      </w:r>
      <w:r w:rsidRPr="009B4CFE">
        <w:rPr>
          <w:rFonts w:ascii="Times New Roman" w:eastAsia="Calibri" w:hAnsi="Times New Roman" w:cs="Times New Roman"/>
          <w:sz w:val="28"/>
          <w:szCs w:val="28"/>
          <w:lang w:eastAsia="en-US"/>
        </w:rPr>
        <w:t xml:space="preserve">392 с. </w:t>
      </w:r>
    </w:p>
    <w:p w14:paraId="6FD9CE07" w14:textId="007FD9C1" w:rsidR="0063626B" w:rsidRPr="006172CC" w:rsidRDefault="0063626B" w:rsidP="00631163">
      <w:pPr>
        <w:numPr>
          <w:ilvl w:val="0"/>
          <w:numId w:val="21"/>
        </w:numPr>
        <w:tabs>
          <w:tab w:val="left" w:pos="284"/>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63626B">
        <w:rPr>
          <w:rFonts w:ascii="Times New Roman" w:eastAsia="Calibri" w:hAnsi="Times New Roman" w:cs="Times New Roman"/>
          <w:sz w:val="28"/>
          <w:szCs w:val="28"/>
          <w:lang w:eastAsia="en-US"/>
        </w:rPr>
        <w:lastRenderedPageBreak/>
        <w:t xml:space="preserve">Корпоративное право: Учебник / отв. ред. И. С. Шиткина. – М. : КНОРУС, </w:t>
      </w:r>
      <w:r w:rsidRPr="006172CC">
        <w:rPr>
          <w:rFonts w:ascii="Times New Roman" w:eastAsia="Calibri" w:hAnsi="Times New Roman" w:cs="Times New Roman"/>
          <w:sz w:val="28"/>
          <w:szCs w:val="28"/>
          <w:lang w:eastAsia="en-US"/>
        </w:rPr>
        <w:t>2015. – 520 с.</w:t>
      </w:r>
    </w:p>
    <w:p w14:paraId="6ABB8743" w14:textId="697C311C" w:rsidR="00E41E7F" w:rsidRPr="006172CC" w:rsidRDefault="00E41E7F" w:rsidP="00631163">
      <w:pPr>
        <w:numPr>
          <w:ilvl w:val="0"/>
          <w:numId w:val="21"/>
        </w:numPr>
        <w:tabs>
          <w:tab w:val="left" w:pos="284"/>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6172CC">
        <w:rPr>
          <w:rFonts w:ascii="Times New Roman" w:eastAsia="Calibri" w:hAnsi="Times New Roman" w:cs="Times New Roman"/>
          <w:sz w:val="28"/>
          <w:szCs w:val="28"/>
          <w:lang w:eastAsia="en-US"/>
        </w:rPr>
        <w:t>Лапач, В. А. Система объектов гражданских п</w:t>
      </w:r>
      <w:r w:rsidR="006172CC" w:rsidRPr="006172CC">
        <w:rPr>
          <w:rFonts w:ascii="Times New Roman" w:eastAsia="Calibri" w:hAnsi="Times New Roman" w:cs="Times New Roman"/>
          <w:sz w:val="28"/>
          <w:szCs w:val="28"/>
          <w:lang w:eastAsia="en-US"/>
        </w:rPr>
        <w:t>рав: Теория и судебная практика / В. А. Лапач.</w:t>
      </w:r>
      <w:r w:rsidRPr="006172CC">
        <w:rPr>
          <w:rFonts w:ascii="Times New Roman" w:eastAsia="Calibri" w:hAnsi="Times New Roman" w:cs="Times New Roman"/>
          <w:sz w:val="28"/>
          <w:szCs w:val="28"/>
          <w:lang w:eastAsia="en-US"/>
        </w:rPr>
        <w:t xml:space="preserve"> </w:t>
      </w:r>
      <w:r w:rsidR="006172CC" w:rsidRPr="006172CC">
        <w:rPr>
          <w:rFonts w:ascii="Times New Roman" w:eastAsia="Calibri" w:hAnsi="Times New Roman" w:cs="Times New Roman"/>
          <w:sz w:val="28"/>
          <w:szCs w:val="28"/>
          <w:lang w:eastAsia="en-US"/>
        </w:rPr>
        <w:t xml:space="preserve">– СПб. : Юридический центр Пресс, </w:t>
      </w:r>
      <w:r w:rsidRPr="006172CC">
        <w:rPr>
          <w:rFonts w:ascii="Times New Roman" w:eastAsia="Calibri" w:hAnsi="Times New Roman" w:cs="Times New Roman"/>
          <w:sz w:val="28"/>
          <w:szCs w:val="28"/>
          <w:lang w:eastAsia="en-US"/>
        </w:rPr>
        <w:t xml:space="preserve">2002. </w:t>
      </w:r>
      <w:r w:rsidR="006172CC" w:rsidRPr="006172CC">
        <w:rPr>
          <w:rFonts w:ascii="Times New Roman" w:eastAsia="Calibri" w:hAnsi="Times New Roman" w:cs="Times New Roman"/>
          <w:sz w:val="28"/>
          <w:szCs w:val="28"/>
          <w:lang w:eastAsia="en-US"/>
        </w:rPr>
        <w:t>– 542 с</w:t>
      </w:r>
      <w:r w:rsidRPr="006172CC">
        <w:rPr>
          <w:rFonts w:ascii="Times New Roman" w:eastAsia="Calibri" w:hAnsi="Times New Roman" w:cs="Times New Roman"/>
          <w:sz w:val="28"/>
          <w:szCs w:val="28"/>
          <w:lang w:eastAsia="en-US"/>
        </w:rPr>
        <w:t>.</w:t>
      </w:r>
    </w:p>
    <w:p w14:paraId="224C9B7B" w14:textId="77777777" w:rsidR="00BD1E40" w:rsidRDefault="009B4CFE" w:rsidP="00BD1E40">
      <w:pPr>
        <w:numPr>
          <w:ilvl w:val="0"/>
          <w:numId w:val="21"/>
        </w:numPr>
        <w:tabs>
          <w:tab w:val="left" w:pos="284"/>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Ломакин, Д. В. Акционерное п</w:t>
      </w:r>
      <w:r w:rsidR="00EC56B3">
        <w:rPr>
          <w:rFonts w:ascii="Times New Roman" w:eastAsia="Calibri" w:hAnsi="Times New Roman" w:cs="Times New Roman"/>
          <w:sz w:val="28"/>
          <w:szCs w:val="28"/>
          <w:lang w:eastAsia="en-US"/>
        </w:rPr>
        <w:t xml:space="preserve">равоотношение / Д. В. Ломакин. </w:t>
      </w:r>
      <w:r w:rsidR="00EC56B3" w:rsidRPr="00EC56B3">
        <w:rPr>
          <w:rFonts w:ascii="Times New Roman" w:eastAsia="Calibri" w:hAnsi="Times New Roman" w:cs="Times New Roman"/>
          <w:sz w:val="28"/>
          <w:szCs w:val="28"/>
          <w:lang w:eastAsia="en-US"/>
        </w:rPr>
        <w:t>–</w:t>
      </w:r>
      <w:r w:rsidRPr="009B4CFE">
        <w:rPr>
          <w:rFonts w:ascii="Times New Roman" w:eastAsia="Calibri" w:hAnsi="Times New Roman" w:cs="Times New Roman"/>
          <w:sz w:val="28"/>
          <w:szCs w:val="28"/>
          <w:lang w:eastAsia="en-US"/>
        </w:rPr>
        <w:t xml:space="preserve"> М. : Спарк, 1997. </w:t>
      </w:r>
      <w:r w:rsidR="00EC56B3" w:rsidRPr="00EC56B3">
        <w:rPr>
          <w:rFonts w:ascii="Times New Roman" w:eastAsia="Calibri" w:hAnsi="Times New Roman" w:cs="Times New Roman"/>
          <w:sz w:val="28"/>
          <w:szCs w:val="28"/>
          <w:lang w:eastAsia="en-US"/>
        </w:rPr>
        <w:t>–</w:t>
      </w:r>
      <w:r w:rsidR="00EC56B3">
        <w:rPr>
          <w:rFonts w:ascii="Times New Roman" w:eastAsia="Calibri" w:hAnsi="Times New Roman" w:cs="Times New Roman"/>
          <w:sz w:val="28"/>
          <w:szCs w:val="28"/>
          <w:lang w:eastAsia="en-US"/>
        </w:rPr>
        <w:t xml:space="preserve"> </w:t>
      </w:r>
      <w:r w:rsidRPr="009B4CFE">
        <w:rPr>
          <w:rFonts w:ascii="Times New Roman" w:eastAsia="Calibri" w:hAnsi="Times New Roman" w:cs="Times New Roman"/>
          <w:sz w:val="28"/>
          <w:szCs w:val="28"/>
          <w:lang w:eastAsia="en-US"/>
        </w:rPr>
        <w:t>155 с.</w:t>
      </w:r>
    </w:p>
    <w:p w14:paraId="7949FFE7" w14:textId="3639E83D" w:rsidR="00BD1E40" w:rsidRPr="00BD1E40" w:rsidRDefault="001C622D" w:rsidP="00BD1E40">
      <w:pPr>
        <w:numPr>
          <w:ilvl w:val="0"/>
          <w:numId w:val="21"/>
        </w:numPr>
        <w:tabs>
          <w:tab w:val="left" w:pos="284"/>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Мей</w:t>
      </w:r>
      <w:r w:rsidR="00BD1E40" w:rsidRPr="00BD1E40">
        <w:rPr>
          <w:rFonts w:ascii="Times New Roman" w:eastAsia="Calibri" w:hAnsi="Times New Roman" w:cs="Times New Roman"/>
          <w:sz w:val="28"/>
          <w:szCs w:val="28"/>
          <w:lang w:eastAsia="en-US"/>
        </w:rPr>
        <w:t>ер Д. И. Русское гражданское право. М.: Статут, 2003. С. 678-679.</w:t>
      </w:r>
    </w:p>
    <w:p w14:paraId="3972BFD2" w14:textId="457D4082" w:rsidR="00922696" w:rsidRPr="00E12040" w:rsidRDefault="001C622D" w:rsidP="00922696">
      <w:pPr>
        <w:numPr>
          <w:ilvl w:val="0"/>
          <w:numId w:val="21"/>
        </w:numPr>
        <w:tabs>
          <w:tab w:val="left" w:pos="284"/>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Могилевский</w:t>
      </w:r>
      <w:r w:rsidR="00E1204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С. Д., Самой</w:t>
      </w:r>
      <w:r w:rsidR="00922696" w:rsidRPr="00E12040">
        <w:rPr>
          <w:rFonts w:ascii="Times New Roman" w:eastAsia="Calibri" w:hAnsi="Times New Roman" w:cs="Times New Roman"/>
          <w:sz w:val="28"/>
          <w:szCs w:val="28"/>
          <w:lang w:eastAsia="en-US"/>
        </w:rPr>
        <w:t>лов И. А</w:t>
      </w:r>
      <w:r>
        <w:rPr>
          <w:rFonts w:ascii="Times New Roman" w:eastAsia="Calibri" w:hAnsi="Times New Roman" w:cs="Times New Roman"/>
          <w:sz w:val="28"/>
          <w:szCs w:val="28"/>
          <w:lang w:eastAsia="en-US"/>
        </w:rPr>
        <w:t>. Корпорации в России: правовой</w:t>
      </w:r>
      <w:r w:rsidR="00922696" w:rsidRPr="00E12040">
        <w:rPr>
          <w:rFonts w:ascii="Times New Roman" w:eastAsia="Calibri" w:hAnsi="Times New Roman" w:cs="Times New Roman"/>
          <w:sz w:val="28"/>
          <w:szCs w:val="28"/>
          <w:lang w:eastAsia="en-US"/>
        </w:rPr>
        <w:t xml:space="preserve"> статус </w:t>
      </w:r>
      <w:r w:rsidR="00922696" w:rsidRPr="00E12040">
        <w:rPr>
          <w:rFonts w:ascii="Times New Roman" w:eastAsia="Calibri" w:hAnsi="Times New Roman" w:cs="Times New Roman"/>
          <w:sz w:val="28"/>
          <w:szCs w:val="28"/>
          <w:lang w:eastAsia="en-US"/>
        </w:rPr>
        <w:br/>
        <w:t>и основы деятельности / С. Д. Могилевский, И. А. Самойлов // Учебное пособи</w:t>
      </w:r>
      <w:r w:rsidR="00EC56B3">
        <w:rPr>
          <w:rFonts w:ascii="Times New Roman" w:eastAsia="Calibri" w:hAnsi="Times New Roman" w:cs="Times New Roman"/>
          <w:sz w:val="28"/>
          <w:szCs w:val="28"/>
          <w:lang w:eastAsia="en-US"/>
        </w:rPr>
        <w:t xml:space="preserve">е. </w:t>
      </w:r>
      <w:r w:rsidR="00EC56B3" w:rsidRPr="00EC56B3">
        <w:rPr>
          <w:rFonts w:ascii="Times New Roman" w:eastAsia="Calibri" w:hAnsi="Times New Roman" w:cs="Times New Roman"/>
          <w:sz w:val="28"/>
          <w:szCs w:val="28"/>
          <w:lang w:eastAsia="en-US"/>
        </w:rPr>
        <w:t xml:space="preserve"> –</w:t>
      </w:r>
      <w:r w:rsidR="00EC56B3">
        <w:rPr>
          <w:rFonts w:ascii="Times New Roman" w:eastAsia="Calibri" w:hAnsi="Times New Roman" w:cs="Times New Roman"/>
          <w:sz w:val="28"/>
          <w:szCs w:val="28"/>
          <w:lang w:eastAsia="en-US"/>
        </w:rPr>
        <w:t xml:space="preserve"> </w:t>
      </w:r>
      <w:r w:rsidR="00922696" w:rsidRPr="00E12040">
        <w:rPr>
          <w:rFonts w:ascii="Times New Roman" w:eastAsia="Calibri" w:hAnsi="Times New Roman" w:cs="Times New Roman"/>
          <w:sz w:val="28"/>
          <w:szCs w:val="28"/>
          <w:lang w:eastAsia="en-US"/>
        </w:rPr>
        <w:t xml:space="preserve">М. : Дело, 2006. – 480 с. </w:t>
      </w:r>
    </w:p>
    <w:p w14:paraId="2E7C50C0" w14:textId="1F9194DC" w:rsidR="00922696" w:rsidRPr="00922696" w:rsidRDefault="001C622D" w:rsidP="00922696">
      <w:pPr>
        <w:numPr>
          <w:ilvl w:val="0"/>
          <w:numId w:val="21"/>
        </w:numPr>
        <w:tabs>
          <w:tab w:val="left" w:pos="284"/>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Могилевский</w:t>
      </w:r>
      <w:r w:rsidR="00E12040">
        <w:rPr>
          <w:rFonts w:ascii="Times New Roman" w:eastAsia="Calibri" w:hAnsi="Times New Roman" w:cs="Times New Roman"/>
          <w:sz w:val="28"/>
          <w:szCs w:val="28"/>
          <w:lang w:eastAsia="en-US"/>
        </w:rPr>
        <w:t>,</w:t>
      </w:r>
      <w:r w:rsidR="00922696" w:rsidRPr="00922696">
        <w:rPr>
          <w:rFonts w:ascii="Times New Roman" w:eastAsia="Calibri" w:hAnsi="Times New Roman" w:cs="Times New Roman"/>
          <w:sz w:val="28"/>
          <w:szCs w:val="28"/>
          <w:lang w:eastAsia="en-US"/>
        </w:rPr>
        <w:t xml:space="preserve"> С</w:t>
      </w:r>
      <w:r>
        <w:rPr>
          <w:rFonts w:ascii="Times New Roman" w:eastAsia="Calibri" w:hAnsi="Times New Roman" w:cs="Times New Roman"/>
          <w:sz w:val="28"/>
          <w:szCs w:val="28"/>
          <w:lang w:eastAsia="en-US"/>
        </w:rPr>
        <w:t>. Д. Общество с ограниченной</w:t>
      </w:r>
      <w:r w:rsidR="00922696" w:rsidRPr="00922696">
        <w:rPr>
          <w:rFonts w:ascii="Times New Roman" w:eastAsia="Calibri" w:hAnsi="Times New Roman" w:cs="Times New Roman"/>
          <w:sz w:val="28"/>
          <w:szCs w:val="28"/>
          <w:lang w:eastAsia="en-US"/>
        </w:rPr>
        <w:t xml:space="preserve"> ответственностью: законодательств</w:t>
      </w:r>
      <w:r w:rsidR="00922696">
        <w:rPr>
          <w:rFonts w:ascii="Times New Roman" w:eastAsia="Calibri" w:hAnsi="Times New Roman" w:cs="Times New Roman"/>
          <w:sz w:val="28"/>
          <w:szCs w:val="28"/>
          <w:lang w:eastAsia="en-US"/>
        </w:rPr>
        <w:t>о и практика его применения / С. Д. Могилевски</w:t>
      </w:r>
      <w:r w:rsidR="00794723">
        <w:rPr>
          <w:rFonts w:ascii="Times New Roman" w:eastAsia="Calibri" w:hAnsi="Times New Roman" w:cs="Times New Roman"/>
          <w:sz w:val="28"/>
          <w:szCs w:val="28"/>
          <w:lang w:eastAsia="en-US"/>
        </w:rPr>
        <w:t>й.</w:t>
      </w:r>
      <w:r w:rsidR="00922696">
        <w:rPr>
          <w:rFonts w:ascii="Times New Roman" w:eastAsia="Calibri" w:hAnsi="Times New Roman" w:cs="Times New Roman"/>
          <w:sz w:val="28"/>
          <w:szCs w:val="28"/>
          <w:lang w:eastAsia="en-US"/>
        </w:rPr>
        <w:t xml:space="preserve"> </w:t>
      </w:r>
      <w:r w:rsidR="00922696" w:rsidRPr="00922696">
        <w:rPr>
          <w:rFonts w:ascii="Times New Roman" w:eastAsia="Calibri" w:hAnsi="Times New Roman" w:cs="Times New Roman"/>
          <w:sz w:val="28"/>
          <w:szCs w:val="28"/>
          <w:lang w:eastAsia="en-US"/>
        </w:rPr>
        <w:t>М.</w:t>
      </w:r>
      <w:r w:rsidR="00922696">
        <w:rPr>
          <w:rFonts w:ascii="Times New Roman" w:eastAsia="Calibri" w:hAnsi="Times New Roman" w:cs="Times New Roman"/>
          <w:sz w:val="28"/>
          <w:szCs w:val="28"/>
          <w:lang w:eastAsia="en-US"/>
        </w:rPr>
        <w:t xml:space="preserve"> </w:t>
      </w:r>
      <w:r w:rsidR="00EC56B3">
        <w:rPr>
          <w:rFonts w:ascii="Times New Roman" w:eastAsia="Calibri" w:hAnsi="Times New Roman" w:cs="Times New Roman"/>
          <w:sz w:val="28"/>
          <w:szCs w:val="28"/>
          <w:lang w:eastAsia="en-US"/>
        </w:rPr>
        <w:t xml:space="preserve">: Статут, 2010. </w:t>
      </w:r>
      <w:r w:rsidR="00EC56B3" w:rsidRPr="00EC56B3">
        <w:rPr>
          <w:rFonts w:ascii="Times New Roman" w:eastAsia="Calibri" w:hAnsi="Times New Roman" w:cs="Times New Roman"/>
          <w:sz w:val="28"/>
          <w:szCs w:val="28"/>
          <w:lang w:eastAsia="en-US"/>
        </w:rPr>
        <w:t>–</w:t>
      </w:r>
      <w:r w:rsidR="00EC56B3">
        <w:rPr>
          <w:rFonts w:ascii="Times New Roman" w:eastAsia="Calibri" w:hAnsi="Times New Roman" w:cs="Times New Roman"/>
          <w:sz w:val="28"/>
          <w:szCs w:val="28"/>
          <w:lang w:eastAsia="en-US"/>
        </w:rPr>
        <w:t xml:space="preserve"> </w:t>
      </w:r>
      <w:r w:rsidR="00922696" w:rsidRPr="00922696">
        <w:rPr>
          <w:rFonts w:ascii="Times New Roman" w:eastAsia="Calibri" w:hAnsi="Times New Roman" w:cs="Times New Roman"/>
          <w:sz w:val="28"/>
          <w:szCs w:val="28"/>
          <w:lang w:eastAsia="en-US"/>
        </w:rPr>
        <w:t>421 с.</w:t>
      </w:r>
    </w:p>
    <w:p w14:paraId="0E815596" w14:textId="33315A94" w:rsidR="009B4CFE" w:rsidRPr="009B4CFE" w:rsidRDefault="009B4CFE" w:rsidP="009B4CFE">
      <w:pPr>
        <w:numPr>
          <w:ilvl w:val="0"/>
          <w:numId w:val="21"/>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Мурзин, Д. В. Ценные бумаги — бестелесные вещи. Правовые проблемы современной теории ценных бумаг</w:t>
      </w:r>
      <w:r w:rsidR="00922696">
        <w:rPr>
          <w:rFonts w:ascii="Times New Roman" w:eastAsia="Calibri" w:hAnsi="Times New Roman" w:cs="Times New Roman"/>
          <w:sz w:val="28"/>
          <w:szCs w:val="28"/>
          <w:lang w:eastAsia="en-US"/>
        </w:rPr>
        <w:t xml:space="preserve"> / Д. В. Мурзин</w:t>
      </w:r>
      <w:r w:rsidR="00794723">
        <w:rPr>
          <w:rFonts w:ascii="Times New Roman" w:eastAsia="Calibri" w:hAnsi="Times New Roman" w:cs="Times New Roman"/>
          <w:sz w:val="28"/>
          <w:szCs w:val="28"/>
          <w:lang w:eastAsia="en-US"/>
        </w:rPr>
        <w:t>.</w:t>
      </w:r>
      <w:r w:rsidRPr="009B4CFE">
        <w:rPr>
          <w:rFonts w:ascii="Times New Roman" w:eastAsia="Calibri" w:hAnsi="Times New Roman" w:cs="Times New Roman"/>
          <w:sz w:val="28"/>
          <w:szCs w:val="28"/>
          <w:lang w:eastAsia="en-US"/>
        </w:rPr>
        <w:t xml:space="preserve"> М. : Статут, 1998. </w:t>
      </w:r>
      <w:r w:rsidR="00EC56B3" w:rsidRPr="00EC56B3">
        <w:rPr>
          <w:rFonts w:ascii="Times New Roman" w:eastAsia="Calibri" w:hAnsi="Times New Roman" w:cs="Times New Roman"/>
          <w:sz w:val="28"/>
          <w:szCs w:val="28"/>
          <w:lang w:eastAsia="en-US"/>
        </w:rPr>
        <w:t>–</w:t>
      </w:r>
      <w:r w:rsidR="00EC56B3">
        <w:rPr>
          <w:rFonts w:ascii="Times New Roman" w:eastAsia="Calibri" w:hAnsi="Times New Roman" w:cs="Times New Roman"/>
          <w:sz w:val="28"/>
          <w:szCs w:val="28"/>
          <w:lang w:eastAsia="en-US"/>
        </w:rPr>
        <w:t xml:space="preserve"> </w:t>
      </w:r>
      <w:r w:rsidRPr="009B4CFE">
        <w:rPr>
          <w:rFonts w:ascii="Times New Roman" w:eastAsia="Calibri" w:hAnsi="Times New Roman" w:cs="Times New Roman"/>
          <w:sz w:val="28"/>
          <w:szCs w:val="28"/>
          <w:lang w:eastAsia="en-US"/>
        </w:rPr>
        <w:t>176 с.</w:t>
      </w:r>
    </w:p>
    <w:p w14:paraId="12BD2320" w14:textId="40B61815" w:rsidR="009B4CFE" w:rsidRDefault="009B4CFE" w:rsidP="009B4CFE">
      <w:pPr>
        <w:numPr>
          <w:ilvl w:val="0"/>
          <w:numId w:val="21"/>
        </w:numPr>
        <w:tabs>
          <w:tab w:val="left" w:pos="0"/>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Наследственное право: Новеллы законодательства, судебная практика, нотариал</w:t>
      </w:r>
      <w:r w:rsidR="00794723">
        <w:rPr>
          <w:rFonts w:ascii="Times New Roman" w:eastAsia="Calibri" w:hAnsi="Times New Roman" w:cs="Times New Roman"/>
          <w:sz w:val="28"/>
          <w:szCs w:val="28"/>
          <w:lang w:eastAsia="en-US"/>
        </w:rPr>
        <w:t>ьная практика / О. Ю. Шилохвост</w:t>
      </w:r>
      <w:r w:rsidRPr="009B4CFE">
        <w:rPr>
          <w:rFonts w:ascii="Times New Roman" w:eastAsia="Calibri" w:hAnsi="Times New Roman" w:cs="Times New Roman"/>
          <w:sz w:val="28"/>
          <w:szCs w:val="28"/>
          <w:lang w:eastAsia="en-US"/>
        </w:rPr>
        <w:t>; отв. ред. К. Б. Ярошенко</w:t>
      </w:r>
      <w:r w:rsidR="00EC56B3">
        <w:rPr>
          <w:rFonts w:ascii="Times New Roman" w:eastAsia="Calibri" w:hAnsi="Times New Roman" w:cs="Times New Roman"/>
          <w:sz w:val="28"/>
          <w:szCs w:val="28"/>
          <w:lang w:eastAsia="en-US"/>
        </w:rPr>
        <w:t xml:space="preserve">. </w:t>
      </w:r>
      <w:r w:rsidR="00EC56B3" w:rsidRPr="00EC56B3">
        <w:rPr>
          <w:rFonts w:ascii="Times New Roman" w:eastAsia="Calibri" w:hAnsi="Times New Roman" w:cs="Times New Roman"/>
          <w:sz w:val="28"/>
          <w:szCs w:val="28"/>
          <w:lang w:eastAsia="en-US"/>
        </w:rPr>
        <w:t>–</w:t>
      </w:r>
      <w:r w:rsidR="00EC56B3">
        <w:rPr>
          <w:rFonts w:ascii="Times New Roman" w:eastAsia="Calibri" w:hAnsi="Times New Roman" w:cs="Times New Roman"/>
          <w:sz w:val="28"/>
          <w:szCs w:val="28"/>
          <w:lang w:eastAsia="en-US"/>
        </w:rPr>
        <w:t xml:space="preserve"> М. : Волтерс Клувер, 2005. </w:t>
      </w:r>
      <w:r w:rsidR="00EC56B3" w:rsidRPr="00EC56B3">
        <w:rPr>
          <w:rFonts w:ascii="Times New Roman" w:eastAsia="Calibri" w:hAnsi="Times New Roman" w:cs="Times New Roman"/>
          <w:sz w:val="28"/>
          <w:szCs w:val="28"/>
          <w:lang w:eastAsia="en-US"/>
        </w:rPr>
        <w:t>–</w:t>
      </w:r>
      <w:r w:rsidRPr="009B4CFE">
        <w:rPr>
          <w:rFonts w:ascii="Times New Roman" w:eastAsia="Calibri" w:hAnsi="Times New Roman" w:cs="Times New Roman"/>
          <w:sz w:val="28"/>
          <w:szCs w:val="28"/>
          <w:lang w:eastAsia="en-US"/>
        </w:rPr>
        <w:t xml:space="preserve"> 448 с. </w:t>
      </w:r>
    </w:p>
    <w:p w14:paraId="7EA6934B" w14:textId="5BAE2B58" w:rsidR="00A13797" w:rsidRPr="009B4CFE" w:rsidRDefault="00A13797" w:rsidP="009B4CFE">
      <w:pPr>
        <w:numPr>
          <w:ilvl w:val="0"/>
          <w:numId w:val="21"/>
        </w:numPr>
        <w:tabs>
          <w:tab w:val="left" w:pos="0"/>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A13797">
        <w:rPr>
          <w:rFonts w:ascii="Times New Roman" w:eastAsia="Calibri" w:hAnsi="Times New Roman" w:cs="Times New Roman"/>
          <w:sz w:val="28"/>
          <w:szCs w:val="28"/>
          <w:lang w:eastAsia="en-US"/>
        </w:rPr>
        <w:t>Настольная книга нотариуса:  В 4 т. Т. 3: Семейное и наследственное  право в нотариальной</w:t>
      </w:r>
      <w:r>
        <w:rPr>
          <w:rFonts w:ascii="Times New Roman" w:eastAsia="Calibri" w:hAnsi="Times New Roman" w:cs="Times New Roman"/>
          <w:sz w:val="28"/>
          <w:szCs w:val="28"/>
          <w:lang w:eastAsia="en-US"/>
        </w:rPr>
        <w:t xml:space="preserve"> практике / Т. И. Зайцева ; п</w:t>
      </w:r>
      <w:r w:rsidRPr="00A13797">
        <w:rPr>
          <w:rFonts w:ascii="Times New Roman" w:eastAsia="Calibri" w:hAnsi="Times New Roman" w:cs="Times New Roman"/>
          <w:sz w:val="28"/>
          <w:szCs w:val="28"/>
          <w:lang w:eastAsia="en-US"/>
        </w:rPr>
        <w:t>од ред. И.</w:t>
      </w:r>
      <w:r>
        <w:rPr>
          <w:rFonts w:ascii="Times New Roman" w:eastAsia="Calibri" w:hAnsi="Times New Roman" w:cs="Times New Roman"/>
          <w:sz w:val="28"/>
          <w:szCs w:val="28"/>
          <w:lang w:eastAsia="en-US"/>
        </w:rPr>
        <w:t xml:space="preserve"> </w:t>
      </w:r>
      <w:r w:rsidR="00794723">
        <w:rPr>
          <w:rFonts w:ascii="Times New Roman" w:eastAsia="Calibri" w:hAnsi="Times New Roman" w:cs="Times New Roman"/>
          <w:sz w:val="28"/>
          <w:szCs w:val="28"/>
          <w:lang w:eastAsia="en-US"/>
        </w:rPr>
        <w:t>Г. Медведева.</w:t>
      </w:r>
      <w:r w:rsidRPr="00A13797">
        <w:rPr>
          <w:rFonts w:ascii="Times New Roman" w:eastAsia="Calibri" w:hAnsi="Times New Roman" w:cs="Times New Roman"/>
          <w:sz w:val="28"/>
          <w:szCs w:val="28"/>
          <w:lang w:eastAsia="en-US"/>
        </w:rPr>
        <w:t xml:space="preserve"> </w:t>
      </w:r>
      <w:r w:rsidR="00EC56B3" w:rsidRPr="00EC56B3">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A13797">
        <w:rPr>
          <w:rFonts w:ascii="Times New Roman" w:eastAsia="Calibri" w:hAnsi="Times New Roman" w:cs="Times New Roman"/>
          <w:sz w:val="28"/>
          <w:szCs w:val="28"/>
          <w:lang w:eastAsia="en-US"/>
        </w:rPr>
        <w:t>М.</w:t>
      </w:r>
      <w:r>
        <w:rPr>
          <w:rFonts w:ascii="Times New Roman" w:eastAsia="Calibri" w:hAnsi="Times New Roman" w:cs="Times New Roman"/>
          <w:sz w:val="28"/>
          <w:szCs w:val="28"/>
          <w:lang w:eastAsia="en-US"/>
        </w:rPr>
        <w:t xml:space="preserve"> </w:t>
      </w:r>
      <w:r w:rsidRPr="00A13797">
        <w:rPr>
          <w:rFonts w:ascii="Times New Roman" w:eastAsia="Calibri" w:hAnsi="Times New Roman" w:cs="Times New Roman"/>
          <w:sz w:val="28"/>
          <w:szCs w:val="28"/>
          <w:lang w:eastAsia="en-US"/>
        </w:rPr>
        <w:t>:</w:t>
      </w:r>
      <w:r w:rsidR="00922696">
        <w:rPr>
          <w:rFonts w:ascii="Times New Roman" w:eastAsia="Calibri" w:hAnsi="Times New Roman" w:cs="Times New Roman"/>
          <w:sz w:val="28"/>
          <w:szCs w:val="28"/>
          <w:lang w:eastAsia="en-US"/>
        </w:rPr>
        <w:t xml:space="preserve"> Статут, 2015. </w:t>
      </w:r>
      <w:r w:rsidR="00EC56B3" w:rsidRPr="00EC56B3">
        <w:rPr>
          <w:rFonts w:ascii="Times New Roman" w:eastAsia="Calibri" w:hAnsi="Times New Roman" w:cs="Times New Roman"/>
          <w:sz w:val="28"/>
          <w:szCs w:val="28"/>
          <w:lang w:eastAsia="en-US"/>
        </w:rPr>
        <w:t>–</w:t>
      </w:r>
      <w:r w:rsidR="0092269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717 с.</w:t>
      </w:r>
    </w:p>
    <w:p w14:paraId="36250ADF" w14:textId="75274560" w:rsidR="00B22405" w:rsidRDefault="009B4CFE" w:rsidP="00B22405">
      <w:pPr>
        <w:numPr>
          <w:ilvl w:val="0"/>
          <w:numId w:val="21"/>
        </w:numPr>
        <w:tabs>
          <w:tab w:val="left" w:pos="0"/>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Новоселова</w:t>
      </w:r>
      <w:r>
        <w:rPr>
          <w:rFonts w:ascii="Times New Roman" w:eastAsia="Calibri" w:hAnsi="Times New Roman" w:cs="Times New Roman"/>
          <w:sz w:val="28"/>
          <w:szCs w:val="28"/>
          <w:lang w:eastAsia="en-US"/>
        </w:rPr>
        <w:t>,</w:t>
      </w:r>
      <w:r w:rsidRPr="009B4CFE">
        <w:rPr>
          <w:rFonts w:ascii="Times New Roman" w:eastAsia="Calibri" w:hAnsi="Times New Roman" w:cs="Times New Roman"/>
          <w:sz w:val="28"/>
          <w:szCs w:val="28"/>
          <w:lang w:eastAsia="en-US"/>
        </w:rPr>
        <w:t xml:space="preserve"> Л. А. Оборотоспособность доли в уставном капитале </w:t>
      </w:r>
      <w:r w:rsidRPr="009B4CFE">
        <w:rPr>
          <w:rFonts w:ascii="Times New Roman" w:eastAsia="Calibri" w:hAnsi="Times New Roman" w:cs="Times New Roman"/>
          <w:sz w:val="28"/>
          <w:szCs w:val="28"/>
          <w:lang w:eastAsia="en-US"/>
        </w:rPr>
        <w:br/>
        <w:t>об общества с ограниченной ответственностью / Л. А. Новоселова // Объекты гражданского оборота: сборник стат</w:t>
      </w:r>
      <w:r w:rsidR="001C622D">
        <w:rPr>
          <w:rFonts w:ascii="Times New Roman" w:eastAsia="Calibri" w:hAnsi="Times New Roman" w:cs="Times New Roman"/>
          <w:sz w:val="28"/>
          <w:szCs w:val="28"/>
          <w:lang w:eastAsia="en-US"/>
        </w:rPr>
        <w:t>ей</w:t>
      </w:r>
      <w:r w:rsidR="00883D5F">
        <w:rPr>
          <w:rFonts w:ascii="Times New Roman" w:eastAsia="Calibri" w:hAnsi="Times New Roman" w:cs="Times New Roman"/>
          <w:sz w:val="28"/>
          <w:szCs w:val="28"/>
          <w:lang w:eastAsia="en-US"/>
        </w:rPr>
        <w:t xml:space="preserve"> ; под ред. М. А. Рожковой. </w:t>
      </w:r>
      <w:r w:rsidR="00883D5F" w:rsidRPr="00883D5F">
        <w:rPr>
          <w:rFonts w:ascii="Times New Roman" w:eastAsia="Calibri" w:hAnsi="Times New Roman" w:cs="Times New Roman"/>
          <w:sz w:val="28"/>
          <w:szCs w:val="28"/>
          <w:lang w:eastAsia="en-US"/>
        </w:rPr>
        <w:t>–</w:t>
      </w:r>
      <w:r w:rsidR="00883D5F">
        <w:rPr>
          <w:rFonts w:ascii="Times New Roman" w:eastAsia="Calibri" w:hAnsi="Times New Roman" w:cs="Times New Roman"/>
          <w:sz w:val="28"/>
          <w:szCs w:val="28"/>
          <w:lang w:eastAsia="en-US"/>
        </w:rPr>
        <w:t xml:space="preserve"> М. : Статут, 2007. С. 197-</w:t>
      </w:r>
      <w:r w:rsidRPr="009B4CFE">
        <w:rPr>
          <w:rFonts w:ascii="Times New Roman" w:eastAsia="Calibri" w:hAnsi="Times New Roman" w:cs="Times New Roman"/>
          <w:sz w:val="28"/>
          <w:szCs w:val="28"/>
          <w:lang w:eastAsia="en-US"/>
        </w:rPr>
        <w:t>230.</w:t>
      </w:r>
    </w:p>
    <w:p w14:paraId="4B887A92" w14:textId="6238D314" w:rsidR="00B22405" w:rsidRPr="00794723" w:rsidRDefault="001C622D" w:rsidP="00B22405">
      <w:pPr>
        <w:numPr>
          <w:ilvl w:val="0"/>
          <w:numId w:val="21"/>
        </w:numPr>
        <w:tabs>
          <w:tab w:val="left" w:pos="0"/>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Скловский</w:t>
      </w:r>
      <w:r w:rsidR="00B22405">
        <w:rPr>
          <w:rFonts w:ascii="Times New Roman" w:eastAsia="Calibri" w:hAnsi="Times New Roman" w:cs="Times New Roman"/>
          <w:sz w:val="28"/>
          <w:szCs w:val="28"/>
          <w:lang w:eastAsia="en-US"/>
        </w:rPr>
        <w:t>,</w:t>
      </w:r>
      <w:r w:rsidR="00B22405" w:rsidRPr="00B22405">
        <w:rPr>
          <w:rFonts w:ascii="Times New Roman" w:eastAsia="Calibri" w:hAnsi="Times New Roman" w:cs="Times New Roman"/>
          <w:sz w:val="28"/>
          <w:szCs w:val="28"/>
          <w:lang w:eastAsia="en-US"/>
        </w:rPr>
        <w:t xml:space="preserve"> К. И. </w:t>
      </w:r>
      <w:r w:rsidR="00B22405" w:rsidRPr="00794723">
        <w:rPr>
          <w:rFonts w:ascii="Times New Roman" w:eastAsia="Calibri" w:hAnsi="Times New Roman" w:cs="Times New Roman"/>
          <w:sz w:val="28"/>
          <w:szCs w:val="28"/>
          <w:lang w:eastAsia="en-US"/>
        </w:rPr>
        <w:t xml:space="preserve">Собственность в гражданском праве: учебно-практическое пособие / К. И. </w:t>
      </w:r>
      <w:r>
        <w:rPr>
          <w:rFonts w:ascii="Times New Roman" w:eastAsia="Calibri" w:hAnsi="Times New Roman" w:cs="Times New Roman"/>
          <w:sz w:val="28"/>
          <w:szCs w:val="28"/>
          <w:lang w:eastAsia="en-US"/>
        </w:rPr>
        <w:t>Скловский</w:t>
      </w:r>
      <w:r w:rsidR="00794723">
        <w:rPr>
          <w:rFonts w:ascii="Times New Roman" w:eastAsia="Calibri" w:hAnsi="Times New Roman" w:cs="Times New Roman"/>
          <w:sz w:val="28"/>
          <w:szCs w:val="28"/>
          <w:lang w:eastAsia="en-US"/>
        </w:rPr>
        <w:t>.</w:t>
      </w:r>
      <w:r w:rsidR="00883D5F">
        <w:rPr>
          <w:rFonts w:ascii="Times New Roman" w:eastAsia="Calibri" w:hAnsi="Times New Roman" w:cs="Times New Roman"/>
          <w:sz w:val="28"/>
          <w:szCs w:val="28"/>
          <w:lang w:eastAsia="en-US"/>
        </w:rPr>
        <w:t xml:space="preserve"> </w:t>
      </w:r>
      <w:r w:rsidR="00883D5F" w:rsidRPr="00883D5F">
        <w:rPr>
          <w:rFonts w:ascii="Times New Roman" w:eastAsia="Calibri" w:hAnsi="Times New Roman" w:cs="Times New Roman"/>
          <w:sz w:val="28"/>
          <w:szCs w:val="28"/>
          <w:lang w:eastAsia="en-US"/>
        </w:rPr>
        <w:t>–</w:t>
      </w:r>
      <w:r w:rsidR="00B22405" w:rsidRPr="00794723">
        <w:rPr>
          <w:rFonts w:ascii="Times New Roman" w:eastAsia="Calibri" w:hAnsi="Times New Roman" w:cs="Times New Roman"/>
          <w:sz w:val="28"/>
          <w:szCs w:val="28"/>
          <w:lang w:eastAsia="en-US"/>
        </w:rPr>
        <w:t xml:space="preserve"> М.</w:t>
      </w:r>
      <w:r w:rsidR="00794723" w:rsidRPr="00794723">
        <w:rPr>
          <w:rFonts w:ascii="Times New Roman" w:eastAsia="Calibri" w:hAnsi="Times New Roman" w:cs="Times New Roman"/>
          <w:sz w:val="28"/>
          <w:szCs w:val="28"/>
          <w:lang w:eastAsia="en-US"/>
        </w:rPr>
        <w:t xml:space="preserve"> : Дело, 1999. </w:t>
      </w:r>
      <w:r w:rsidR="00883D5F" w:rsidRPr="00883D5F">
        <w:rPr>
          <w:rFonts w:ascii="Times New Roman" w:eastAsia="Calibri" w:hAnsi="Times New Roman" w:cs="Times New Roman"/>
          <w:sz w:val="28"/>
          <w:szCs w:val="28"/>
          <w:lang w:eastAsia="en-US"/>
        </w:rPr>
        <w:t>–</w:t>
      </w:r>
      <w:r w:rsidR="00794723" w:rsidRPr="00794723">
        <w:rPr>
          <w:rFonts w:ascii="Times New Roman" w:eastAsia="Calibri" w:hAnsi="Times New Roman" w:cs="Times New Roman"/>
          <w:sz w:val="28"/>
          <w:szCs w:val="28"/>
          <w:lang w:eastAsia="en-US"/>
        </w:rPr>
        <w:t xml:space="preserve"> 512 с.</w:t>
      </w:r>
    </w:p>
    <w:p w14:paraId="55288D23" w14:textId="5E0DF769" w:rsidR="009B4CFE" w:rsidRPr="009B4CFE" w:rsidRDefault="009B4CFE" w:rsidP="009B4CFE">
      <w:pPr>
        <w:numPr>
          <w:ilvl w:val="0"/>
          <w:numId w:val="21"/>
        </w:numPr>
        <w:tabs>
          <w:tab w:val="left" w:pos="0"/>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Тарасов, И. Т. Учение об акционерных компаниях / И. Т. </w:t>
      </w:r>
      <w:r w:rsidR="00794723">
        <w:rPr>
          <w:rFonts w:ascii="Times New Roman" w:eastAsia="Calibri" w:hAnsi="Times New Roman" w:cs="Times New Roman"/>
          <w:sz w:val="28"/>
          <w:szCs w:val="28"/>
          <w:lang w:eastAsia="en-US"/>
        </w:rPr>
        <w:t>Тарасов.</w:t>
      </w:r>
      <w:r w:rsidR="00922696">
        <w:rPr>
          <w:rFonts w:ascii="Times New Roman" w:eastAsia="Calibri" w:hAnsi="Times New Roman" w:cs="Times New Roman"/>
          <w:sz w:val="28"/>
          <w:szCs w:val="28"/>
          <w:lang w:eastAsia="en-US"/>
        </w:rPr>
        <w:t xml:space="preserve"> </w:t>
      </w:r>
      <w:r w:rsidR="00883D5F" w:rsidRPr="00883D5F">
        <w:rPr>
          <w:rFonts w:ascii="Times New Roman" w:eastAsia="Calibri" w:hAnsi="Times New Roman" w:cs="Times New Roman"/>
          <w:sz w:val="28"/>
          <w:szCs w:val="28"/>
          <w:lang w:eastAsia="en-US"/>
        </w:rPr>
        <w:t>–</w:t>
      </w:r>
      <w:r w:rsidR="00883D5F">
        <w:rPr>
          <w:rFonts w:ascii="Times New Roman" w:eastAsia="Calibri" w:hAnsi="Times New Roman" w:cs="Times New Roman"/>
          <w:sz w:val="28"/>
          <w:szCs w:val="28"/>
          <w:lang w:eastAsia="en-US"/>
        </w:rPr>
        <w:t xml:space="preserve"> М. : Статут, 2000. </w:t>
      </w:r>
      <w:r w:rsidR="00883D5F" w:rsidRPr="00883D5F">
        <w:rPr>
          <w:rFonts w:ascii="Times New Roman" w:eastAsia="Calibri" w:hAnsi="Times New Roman" w:cs="Times New Roman"/>
          <w:sz w:val="28"/>
          <w:szCs w:val="28"/>
          <w:lang w:eastAsia="en-US"/>
        </w:rPr>
        <w:t>–</w:t>
      </w:r>
      <w:r w:rsidRPr="009B4CFE">
        <w:rPr>
          <w:rFonts w:ascii="Times New Roman" w:eastAsia="Calibri" w:hAnsi="Times New Roman" w:cs="Times New Roman"/>
          <w:sz w:val="28"/>
          <w:szCs w:val="28"/>
          <w:lang w:eastAsia="en-US"/>
        </w:rPr>
        <w:t xml:space="preserve"> 666 с.</w:t>
      </w:r>
    </w:p>
    <w:p w14:paraId="309CA0A9" w14:textId="77777777" w:rsidR="00BD1E40" w:rsidRPr="00BD1E40" w:rsidRDefault="009B4CFE" w:rsidP="00BD1E40">
      <w:pPr>
        <w:numPr>
          <w:ilvl w:val="0"/>
          <w:numId w:val="21"/>
        </w:numPr>
        <w:tabs>
          <w:tab w:val="left" w:pos="284"/>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lastRenderedPageBreak/>
        <w:t xml:space="preserve">Фатхутдинов, Р. С. Уступка доли в уставном капитале ООО: теория </w:t>
      </w:r>
      <w:r w:rsidRPr="009B4CFE">
        <w:rPr>
          <w:rFonts w:ascii="Times New Roman" w:eastAsia="Calibri" w:hAnsi="Times New Roman" w:cs="Times New Roman"/>
          <w:sz w:val="28"/>
          <w:szCs w:val="28"/>
          <w:lang w:eastAsia="en-US"/>
        </w:rPr>
        <w:br/>
        <w:t>и практика: м</w:t>
      </w:r>
      <w:r w:rsidR="00883D5F">
        <w:rPr>
          <w:rFonts w:ascii="Times New Roman" w:eastAsia="Calibri" w:hAnsi="Times New Roman" w:cs="Times New Roman"/>
          <w:sz w:val="28"/>
          <w:szCs w:val="28"/>
          <w:lang w:eastAsia="en-US"/>
        </w:rPr>
        <w:t xml:space="preserve">онография / Р. С. Фатхутдинов. </w:t>
      </w:r>
      <w:r w:rsidR="00883D5F" w:rsidRPr="00883D5F">
        <w:rPr>
          <w:rFonts w:ascii="Times New Roman" w:eastAsia="Calibri" w:hAnsi="Times New Roman" w:cs="Times New Roman"/>
          <w:sz w:val="28"/>
          <w:szCs w:val="28"/>
          <w:lang w:eastAsia="en-US"/>
        </w:rPr>
        <w:t>–</w:t>
      </w:r>
      <w:r w:rsidRPr="009B4CFE">
        <w:rPr>
          <w:rFonts w:ascii="Times New Roman" w:eastAsia="Calibri" w:hAnsi="Times New Roman" w:cs="Times New Roman"/>
          <w:sz w:val="28"/>
          <w:szCs w:val="28"/>
          <w:lang w:eastAsia="en-US"/>
        </w:rPr>
        <w:t xml:space="preserve"> М. : Волтерс Клувер, 2009. </w:t>
      </w:r>
      <w:r w:rsidR="00883D5F" w:rsidRPr="00883D5F">
        <w:rPr>
          <w:rFonts w:ascii="Times New Roman" w:eastAsia="Calibri" w:hAnsi="Times New Roman" w:cs="Times New Roman"/>
          <w:sz w:val="28"/>
          <w:szCs w:val="28"/>
          <w:lang w:eastAsia="en-US"/>
        </w:rPr>
        <w:t>–</w:t>
      </w:r>
      <w:r w:rsidRPr="009B4CFE">
        <w:rPr>
          <w:rFonts w:ascii="Times New Roman" w:eastAsia="Calibri" w:hAnsi="Times New Roman" w:cs="Times New Roman"/>
          <w:sz w:val="28"/>
          <w:szCs w:val="28"/>
          <w:lang w:eastAsia="en-US"/>
        </w:rPr>
        <w:t xml:space="preserve"> 180 с.</w:t>
      </w:r>
    </w:p>
    <w:p w14:paraId="3705D413" w14:textId="4C501C3E" w:rsidR="00BD1E40" w:rsidRPr="00BD1E40" w:rsidRDefault="00BD1E40" w:rsidP="00BD1E40">
      <w:pPr>
        <w:numPr>
          <w:ilvl w:val="0"/>
          <w:numId w:val="21"/>
        </w:numPr>
        <w:tabs>
          <w:tab w:val="left" w:pos="284"/>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BD1E40">
        <w:rPr>
          <w:rFonts w:ascii="Times New Roman" w:hAnsi="Times New Roman" w:cs="Times New Roman"/>
          <w:sz w:val="28"/>
          <w:szCs w:val="28"/>
        </w:rPr>
        <w:t>Черемных</w:t>
      </w:r>
      <w:r>
        <w:rPr>
          <w:rFonts w:ascii="Times New Roman" w:hAnsi="Times New Roman" w:cs="Times New Roman"/>
          <w:sz w:val="28"/>
          <w:szCs w:val="28"/>
        </w:rPr>
        <w:t>,</w:t>
      </w:r>
      <w:r w:rsidRPr="00BD1E40">
        <w:rPr>
          <w:rFonts w:ascii="Times New Roman" w:hAnsi="Times New Roman" w:cs="Times New Roman"/>
          <w:sz w:val="28"/>
          <w:szCs w:val="28"/>
        </w:rPr>
        <w:t xml:space="preserve"> Г. Г. Наследственное право России</w:t>
      </w:r>
      <w:r>
        <w:rPr>
          <w:rFonts w:ascii="Times New Roman" w:hAnsi="Times New Roman" w:cs="Times New Roman"/>
          <w:sz w:val="28"/>
          <w:szCs w:val="28"/>
        </w:rPr>
        <w:t xml:space="preserve"> : учебник для магистров // Г. Г. Черемных</w:t>
      </w:r>
      <w:r w:rsidRPr="00BD1E40">
        <w:rPr>
          <w:rFonts w:ascii="Times New Roman" w:hAnsi="Times New Roman" w:cs="Times New Roman"/>
          <w:sz w:val="28"/>
          <w:szCs w:val="28"/>
        </w:rPr>
        <w:t xml:space="preserve">. </w:t>
      </w:r>
      <w:r w:rsidRPr="00883D5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001C622D">
        <w:rPr>
          <w:rFonts w:ascii="Times New Roman" w:hAnsi="Times New Roman" w:cs="Times New Roman"/>
          <w:sz w:val="28"/>
          <w:szCs w:val="28"/>
        </w:rPr>
        <w:t>М. : Юрай</w:t>
      </w:r>
      <w:r>
        <w:rPr>
          <w:rFonts w:ascii="Times New Roman" w:hAnsi="Times New Roman" w:cs="Times New Roman"/>
          <w:sz w:val="28"/>
          <w:szCs w:val="28"/>
        </w:rPr>
        <w:t>т, 2017</w:t>
      </w:r>
      <w:r w:rsidRPr="00BD1E40">
        <w:rPr>
          <w:rFonts w:ascii="Times New Roman" w:hAnsi="Times New Roman" w:cs="Times New Roman"/>
          <w:sz w:val="28"/>
          <w:szCs w:val="28"/>
        </w:rPr>
        <w:t xml:space="preserve">. </w:t>
      </w:r>
      <w:r w:rsidRPr="00883D5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516 с.</w:t>
      </w:r>
    </w:p>
    <w:p w14:paraId="43E9D8FD" w14:textId="0E178977" w:rsidR="002C6C37" w:rsidRPr="00BD1E40" w:rsidRDefault="002C6C37" w:rsidP="002C6C37">
      <w:pPr>
        <w:numPr>
          <w:ilvl w:val="0"/>
          <w:numId w:val="21"/>
        </w:numPr>
        <w:tabs>
          <w:tab w:val="left" w:pos="284"/>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BD1E40">
        <w:rPr>
          <w:rFonts w:ascii="Times New Roman" w:eastAsia="Calibri" w:hAnsi="Times New Roman" w:cs="Times New Roman"/>
          <w:sz w:val="28"/>
          <w:szCs w:val="28"/>
          <w:lang w:eastAsia="en-US"/>
        </w:rPr>
        <w:t>Черепахин, Б. Б. Правопреемство по советскому гражданскому праву / Б. Б. Черепахин /</w:t>
      </w:r>
      <w:r w:rsidR="00883D5F" w:rsidRPr="00BD1E40">
        <w:rPr>
          <w:rFonts w:ascii="Times New Roman" w:eastAsia="Calibri" w:hAnsi="Times New Roman" w:cs="Times New Roman"/>
          <w:sz w:val="28"/>
          <w:szCs w:val="28"/>
          <w:lang w:eastAsia="en-US"/>
        </w:rPr>
        <w:t xml:space="preserve">/ Труды по гражданскому праву. – </w:t>
      </w:r>
      <w:r w:rsidRPr="00BD1E40">
        <w:rPr>
          <w:rFonts w:ascii="Times New Roman" w:eastAsia="Calibri" w:hAnsi="Times New Roman" w:cs="Times New Roman"/>
          <w:sz w:val="28"/>
          <w:szCs w:val="28"/>
          <w:lang w:eastAsia="en-US"/>
        </w:rPr>
        <w:t xml:space="preserve">М. : Статут, 2001. </w:t>
      </w:r>
      <w:r w:rsidR="00883D5F" w:rsidRPr="00BD1E40">
        <w:rPr>
          <w:rFonts w:ascii="Times New Roman" w:eastAsia="Calibri" w:hAnsi="Times New Roman" w:cs="Times New Roman"/>
          <w:sz w:val="28"/>
          <w:szCs w:val="28"/>
          <w:lang w:eastAsia="en-US"/>
        </w:rPr>
        <w:t>–</w:t>
      </w:r>
      <w:r w:rsidR="00922696" w:rsidRPr="00BD1E40">
        <w:rPr>
          <w:rFonts w:ascii="Times New Roman" w:eastAsia="Calibri" w:hAnsi="Times New Roman" w:cs="Times New Roman"/>
          <w:sz w:val="28"/>
          <w:szCs w:val="28"/>
          <w:lang w:eastAsia="en-US"/>
        </w:rPr>
        <w:t xml:space="preserve"> </w:t>
      </w:r>
      <w:r w:rsidRPr="00BD1E40">
        <w:rPr>
          <w:rFonts w:ascii="Times New Roman" w:eastAsia="Calibri" w:hAnsi="Times New Roman" w:cs="Times New Roman"/>
          <w:sz w:val="28"/>
          <w:szCs w:val="28"/>
          <w:lang w:eastAsia="en-US"/>
        </w:rPr>
        <w:t>442 с.</w:t>
      </w:r>
    </w:p>
    <w:p w14:paraId="54FEA136" w14:textId="63A84B4E" w:rsidR="00AD4157" w:rsidRDefault="009B4CFE" w:rsidP="00AD4157">
      <w:pPr>
        <w:numPr>
          <w:ilvl w:val="0"/>
          <w:numId w:val="21"/>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BD1E40">
        <w:rPr>
          <w:rFonts w:ascii="Times New Roman" w:eastAsia="Calibri" w:hAnsi="Times New Roman" w:cs="Times New Roman"/>
          <w:sz w:val="28"/>
          <w:szCs w:val="28"/>
          <w:lang w:eastAsia="en-US"/>
        </w:rPr>
        <w:t>Шершеневич, Г. Ф. Курс торгового права. Т. 1. Введение</w:t>
      </w:r>
      <w:r w:rsidRPr="009B4CFE">
        <w:rPr>
          <w:rFonts w:ascii="Times New Roman" w:eastAsia="Calibri" w:hAnsi="Times New Roman" w:cs="Times New Roman"/>
          <w:sz w:val="28"/>
          <w:szCs w:val="28"/>
          <w:lang w:eastAsia="en-US"/>
        </w:rPr>
        <w:t>. Торговые деятели / Г. Ф. Шершеневич.</w:t>
      </w:r>
      <w:r w:rsidR="00883D5F" w:rsidRPr="00883D5F">
        <w:rPr>
          <w:rFonts w:ascii="Times New Roman" w:eastAsia="Calibri" w:hAnsi="Times New Roman" w:cs="Times New Roman"/>
          <w:sz w:val="28"/>
          <w:szCs w:val="28"/>
          <w:lang w:eastAsia="en-US"/>
        </w:rPr>
        <w:t xml:space="preserve"> –</w:t>
      </w:r>
      <w:r w:rsidR="00883D5F">
        <w:rPr>
          <w:rFonts w:ascii="Times New Roman" w:eastAsia="Calibri" w:hAnsi="Times New Roman" w:cs="Times New Roman"/>
          <w:sz w:val="28"/>
          <w:szCs w:val="28"/>
          <w:lang w:eastAsia="en-US"/>
        </w:rPr>
        <w:t xml:space="preserve"> М. : Статут, 2003.</w:t>
      </w:r>
      <w:r w:rsidR="00922696">
        <w:rPr>
          <w:rFonts w:ascii="Times New Roman" w:eastAsia="Calibri" w:hAnsi="Times New Roman" w:cs="Times New Roman"/>
          <w:sz w:val="28"/>
          <w:szCs w:val="28"/>
          <w:lang w:eastAsia="en-US"/>
        </w:rPr>
        <w:t xml:space="preserve"> </w:t>
      </w:r>
      <w:r w:rsidR="00883D5F" w:rsidRPr="00883D5F">
        <w:rPr>
          <w:rFonts w:ascii="Times New Roman" w:eastAsia="Calibri" w:hAnsi="Times New Roman" w:cs="Times New Roman"/>
          <w:sz w:val="28"/>
          <w:szCs w:val="28"/>
          <w:lang w:eastAsia="en-US"/>
        </w:rPr>
        <w:t>–</w:t>
      </w:r>
      <w:r w:rsidR="00883D5F">
        <w:rPr>
          <w:rFonts w:ascii="Times New Roman" w:eastAsia="Calibri" w:hAnsi="Times New Roman" w:cs="Times New Roman"/>
          <w:sz w:val="28"/>
          <w:szCs w:val="28"/>
          <w:lang w:eastAsia="en-US"/>
        </w:rPr>
        <w:t xml:space="preserve"> </w:t>
      </w:r>
      <w:r w:rsidRPr="009B4CFE">
        <w:rPr>
          <w:rFonts w:ascii="Times New Roman" w:eastAsia="Calibri" w:hAnsi="Times New Roman" w:cs="Times New Roman"/>
          <w:sz w:val="28"/>
          <w:szCs w:val="28"/>
          <w:lang w:eastAsia="en-US"/>
        </w:rPr>
        <w:t>480 с.</w:t>
      </w:r>
    </w:p>
    <w:p w14:paraId="3FC88390" w14:textId="6788E36A" w:rsidR="00AD4157" w:rsidRPr="00AD4157" w:rsidRDefault="00AD4157" w:rsidP="00AD4157">
      <w:pPr>
        <w:numPr>
          <w:ilvl w:val="0"/>
          <w:numId w:val="21"/>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AD4157">
        <w:rPr>
          <w:rFonts w:ascii="Times New Roman" w:eastAsia="Calibri" w:hAnsi="Times New Roman" w:cs="Times New Roman"/>
          <w:sz w:val="28"/>
          <w:szCs w:val="28"/>
          <w:lang w:eastAsia="en-US"/>
        </w:rPr>
        <w:t>Шершеневич, Г. Ф. Курс русского гражданского п</w:t>
      </w:r>
      <w:r w:rsidR="00883D5F">
        <w:rPr>
          <w:rFonts w:ascii="Times New Roman" w:eastAsia="Calibri" w:hAnsi="Times New Roman" w:cs="Times New Roman"/>
          <w:sz w:val="28"/>
          <w:szCs w:val="28"/>
          <w:lang w:eastAsia="en-US"/>
        </w:rPr>
        <w:t xml:space="preserve">рава. Т. 2 / Г. Ф. Шершеневич. </w:t>
      </w:r>
      <w:r w:rsidR="00883D5F" w:rsidRPr="00883D5F">
        <w:rPr>
          <w:rFonts w:ascii="Times New Roman" w:eastAsia="Calibri" w:hAnsi="Times New Roman" w:cs="Times New Roman"/>
          <w:sz w:val="28"/>
          <w:szCs w:val="28"/>
          <w:lang w:eastAsia="en-US"/>
        </w:rPr>
        <w:t>–</w:t>
      </w:r>
      <w:r w:rsidRPr="00AD4157">
        <w:rPr>
          <w:rFonts w:ascii="Times New Roman" w:eastAsia="Calibri" w:hAnsi="Times New Roman" w:cs="Times New Roman"/>
          <w:sz w:val="28"/>
          <w:szCs w:val="28"/>
          <w:lang w:eastAsia="en-US"/>
        </w:rPr>
        <w:t xml:space="preserve"> М. : Госюриздат, </w:t>
      </w:r>
      <w:r w:rsidRPr="00794723">
        <w:rPr>
          <w:rFonts w:ascii="Times New Roman" w:eastAsia="Calibri" w:hAnsi="Times New Roman" w:cs="Times New Roman"/>
          <w:sz w:val="28"/>
          <w:szCs w:val="28"/>
          <w:lang w:eastAsia="en-US"/>
        </w:rPr>
        <w:t xml:space="preserve">1969. </w:t>
      </w:r>
      <w:r w:rsidR="00922696" w:rsidRPr="00794723">
        <w:rPr>
          <w:rFonts w:ascii="Times New Roman" w:eastAsia="Calibri" w:hAnsi="Times New Roman" w:cs="Times New Roman"/>
          <w:sz w:val="28"/>
          <w:szCs w:val="28"/>
          <w:lang w:eastAsia="en-US"/>
        </w:rPr>
        <w:t>С</w:t>
      </w:r>
      <w:r w:rsidR="00794723" w:rsidRPr="00794723">
        <w:rPr>
          <w:rFonts w:ascii="Times New Roman" w:eastAsia="Calibri" w:hAnsi="Times New Roman" w:cs="Times New Roman"/>
          <w:sz w:val="28"/>
          <w:szCs w:val="28"/>
          <w:lang w:eastAsia="en-US"/>
        </w:rPr>
        <w:t>. 74-48.</w:t>
      </w:r>
    </w:p>
    <w:p w14:paraId="5EB1886B" w14:textId="77777777" w:rsidR="009B4CFE" w:rsidRPr="009B4CFE" w:rsidRDefault="009B4CFE" w:rsidP="009B4CFE">
      <w:pPr>
        <w:autoSpaceDE w:val="0"/>
        <w:autoSpaceDN w:val="0"/>
        <w:adjustRightInd w:val="0"/>
        <w:spacing w:line="360" w:lineRule="auto"/>
        <w:ind w:left="66" w:hanging="66"/>
        <w:rPr>
          <w:rFonts w:ascii="Times New Roman" w:eastAsia="Calibri" w:hAnsi="Times New Roman" w:cs="Times New Roman"/>
          <w:b/>
          <w:sz w:val="28"/>
          <w:szCs w:val="28"/>
          <w:lang w:eastAsia="en-US"/>
        </w:rPr>
      </w:pPr>
      <w:r w:rsidRPr="009B4CFE">
        <w:rPr>
          <w:rFonts w:ascii="Times New Roman" w:eastAsia="Calibri" w:hAnsi="Times New Roman" w:cs="Times New Roman"/>
          <w:b/>
          <w:sz w:val="28"/>
          <w:szCs w:val="28"/>
          <w:lang w:eastAsia="en-US"/>
        </w:rPr>
        <w:t>3.2. Статьи</w:t>
      </w:r>
    </w:p>
    <w:p w14:paraId="79FDA345" w14:textId="6078EA78" w:rsidR="00B76F84" w:rsidRPr="00B76F84" w:rsidRDefault="00B76F84" w:rsidP="00B76F84">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Бакин С. Э. Некоторые вопросы осуществления субъективных прав наследника при наследовании доли в обществе с ограниченной ответственностью </w:t>
      </w:r>
      <w:r w:rsidRPr="009B4CFE">
        <w:rPr>
          <w:rFonts w:ascii="Times New Roman" w:eastAsia="Calibri" w:hAnsi="Times New Roman" w:cs="Times New Roman"/>
          <w:sz w:val="28"/>
          <w:szCs w:val="28"/>
          <w:lang w:eastAsia="en-US"/>
        </w:rPr>
        <w:t xml:space="preserve">[Электронный ресурс] / </w:t>
      </w:r>
      <w:r>
        <w:rPr>
          <w:rFonts w:ascii="Times New Roman" w:eastAsia="Calibri" w:hAnsi="Times New Roman" w:cs="Times New Roman"/>
          <w:sz w:val="28"/>
          <w:szCs w:val="28"/>
          <w:lang w:eastAsia="en-US"/>
        </w:rPr>
        <w:t>С. Э. Ба</w:t>
      </w:r>
      <w:r w:rsidRPr="00D22C7A">
        <w:rPr>
          <w:rFonts w:ascii="Times New Roman" w:eastAsia="Calibri" w:hAnsi="Times New Roman" w:cs="Times New Roman"/>
          <w:sz w:val="28"/>
          <w:szCs w:val="28"/>
          <w:lang w:eastAsia="en-US"/>
        </w:rPr>
        <w:t xml:space="preserve">кин // Гражданское законодательство РФ: современное состояние, тенденции и перспективы развития : материалы III Всероссийской научно-практической конференции для обучающихся по программам магистратуры и бакалавриата. Краснодар, 17 </w:t>
      </w:r>
      <w:r w:rsidR="00D22C7A" w:rsidRPr="00D22C7A">
        <w:rPr>
          <w:rFonts w:ascii="Times New Roman" w:eastAsia="Calibri" w:hAnsi="Times New Roman" w:cs="Times New Roman"/>
          <w:sz w:val="28"/>
          <w:szCs w:val="28"/>
          <w:lang w:eastAsia="en-US"/>
        </w:rPr>
        <w:t>апреля 2018</w:t>
      </w:r>
      <w:r w:rsidRPr="00D22C7A">
        <w:rPr>
          <w:rFonts w:ascii="Times New Roman" w:eastAsia="Calibri" w:hAnsi="Times New Roman" w:cs="Times New Roman"/>
          <w:sz w:val="28"/>
          <w:szCs w:val="28"/>
          <w:lang w:eastAsia="en-US"/>
        </w:rPr>
        <w:t xml:space="preserve"> г. - </w:t>
      </w:r>
      <w:r w:rsidR="00D22C7A" w:rsidRPr="00D22C7A">
        <w:rPr>
          <w:rFonts w:ascii="Times New Roman" w:eastAsia="Calibri" w:hAnsi="Times New Roman" w:cs="Times New Roman"/>
          <w:sz w:val="28"/>
          <w:szCs w:val="28"/>
          <w:lang w:eastAsia="en-US"/>
        </w:rPr>
        <w:t>Краснодар</w:t>
      </w:r>
      <w:r w:rsidRPr="00D22C7A">
        <w:rPr>
          <w:rFonts w:ascii="Times New Roman" w:eastAsia="Calibri" w:hAnsi="Times New Roman" w:cs="Times New Roman"/>
          <w:sz w:val="28"/>
          <w:szCs w:val="28"/>
          <w:lang w:eastAsia="en-US"/>
        </w:rPr>
        <w:t xml:space="preserve">: </w:t>
      </w:r>
      <w:r w:rsidR="00D22C7A" w:rsidRPr="00D22C7A">
        <w:rPr>
          <w:rFonts w:ascii="Times New Roman" w:eastAsia="Calibri" w:hAnsi="Times New Roman" w:cs="Times New Roman"/>
          <w:sz w:val="28"/>
          <w:szCs w:val="28"/>
          <w:lang w:eastAsia="en-US"/>
        </w:rPr>
        <w:t>АНО</w:t>
      </w:r>
      <w:r w:rsidRPr="00D22C7A">
        <w:rPr>
          <w:rFonts w:ascii="Times New Roman" w:eastAsia="Calibri" w:hAnsi="Times New Roman" w:cs="Times New Roman"/>
          <w:sz w:val="28"/>
          <w:szCs w:val="28"/>
          <w:lang w:eastAsia="en-US"/>
        </w:rPr>
        <w:t xml:space="preserve"> «</w:t>
      </w:r>
      <w:r w:rsidR="00D22C7A" w:rsidRPr="00D22C7A">
        <w:rPr>
          <w:rFonts w:ascii="Times New Roman" w:eastAsia="Calibri" w:hAnsi="Times New Roman" w:cs="Times New Roman"/>
          <w:sz w:val="28"/>
          <w:szCs w:val="28"/>
          <w:lang w:eastAsia="en-US"/>
        </w:rPr>
        <w:t>НИИ АПСП», 2018</w:t>
      </w:r>
      <w:r w:rsidRPr="00D22C7A">
        <w:rPr>
          <w:rFonts w:ascii="Times New Roman" w:eastAsia="Calibri" w:hAnsi="Times New Roman" w:cs="Times New Roman"/>
          <w:sz w:val="28"/>
          <w:szCs w:val="28"/>
          <w:lang w:eastAsia="en-US"/>
        </w:rPr>
        <w:t>.</w:t>
      </w:r>
      <w:r w:rsidR="00E12040">
        <w:rPr>
          <w:rFonts w:ascii="Times New Roman" w:eastAsia="Calibri" w:hAnsi="Times New Roman" w:cs="Times New Roman"/>
          <w:sz w:val="28"/>
          <w:szCs w:val="28"/>
          <w:lang w:eastAsia="en-US"/>
        </w:rPr>
        <w:t xml:space="preserve"> С. 19-</w:t>
      </w:r>
      <w:r>
        <w:rPr>
          <w:rFonts w:ascii="Times New Roman" w:eastAsia="Calibri" w:hAnsi="Times New Roman" w:cs="Times New Roman"/>
          <w:sz w:val="28"/>
          <w:szCs w:val="28"/>
          <w:lang w:eastAsia="en-US"/>
        </w:rPr>
        <w:t>23</w:t>
      </w:r>
      <w:r w:rsidRPr="009B4CFE">
        <w:rPr>
          <w:rFonts w:ascii="Times New Roman" w:eastAsia="Calibri" w:hAnsi="Times New Roman" w:cs="Times New Roman"/>
          <w:sz w:val="28"/>
          <w:szCs w:val="28"/>
          <w:lang w:eastAsia="en-US"/>
        </w:rPr>
        <w:t xml:space="preserve">. – Режим доступа : </w:t>
      </w:r>
      <w:hyperlink r:id="rId10" w:history="1">
        <w:r w:rsidR="00D22C7A" w:rsidRPr="00D22C7A">
          <w:rPr>
            <w:rStyle w:val="ab"/>
            <w:rFonts w:ascii="Times New Roman" w:hAnsi="Times New Roman"/>
            <w:color w:val="auto"/>
            <w:sz w:val="28"/>
            <w:szCs w:val="28"/>
          </w:rPr>
          <w:t>https://elibrary.ru/item.asp?id=35254445</w:t>
        </w:r>
      </w:hyperlink>
      <w:r w:rsidR="00D22C7A" w:rsidRPr="00D22C7A">
        <w:rPr>
          <w:rFonts w:ascii="Times New Roman" w:hAnsi="Times New Roman" w:cs="Times New Roman"/>
          <w:sz w:val="28"/>
          <w:szCs w:val="28"/>
        </w:rPr>
        <w:t>.</w:t>
      </w:r>
    </w:p>
    <w:p w14:paraId="5BCB52CD" w14:textId="3D669992" w:rsidR="009B4CFE" w:rsidRPr="009B4CFE" w:rsidRDefault="009B4CFE" w:rsidP="00B76F84">
      <w:pPr>
        <w:numPr>
          <w:ilvl w:val="0"/>
          <w:numId w:val="28"/>
        </w:numPr>
        <w:autoSpaceDE w:val="0"/>
        <w:autoSpaceDN w:val="0"/>
        <w:adjustRightInd w:val="0"/>
        <w:spacing w:line="360" w:lineRule="auto"/>
        <w:ind w:left="426" w:hanging="426"/>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Бегунова Н. Наследование долей в ООО // ЭЖ-Юрист. 2004</w:t>
      </w:r>
      <w:r w:rsidRPr="00E12040">
        <w:rPr>
          <w:rFonts w:ascii="Times New Roman" w:eastAsia="Calibri" w:hAnsi="Times New Roman" w:cs="Times New Roman"/>
          <w:sz w:val="28"/>
          <w:szCs w:val="28"/>
          <w:lang w:eastAsia="en-US"/>
        </w:rPr>
        <w:t>. № 15.</w:t>
      </w:r>
      <w:r w:rsidR="00E12040" w:rsidRPr="00E12040">
        <w:rPr>
          <w:rFonts w:ascii="Times New Roman" w:eastAsia="Calibri" w:hAnsi="Times New Roman" w:cs="Times New Roman"/>
          <w:sz w:val="28"/>
          <w:szCs w:val="28"/>
          <w:lang w:eastAsia="en-US"/>
        </w:rPr>
        <w:t xml:space="preserve"> С. 4-5.</w:t>
      </w:r>
    </w:p>
    <w:p w14:paraId="22346BD3" w14:textId="77777777" w:rsidR="009B4CFE" w:rsidRPr="009B4CFE" w:rsidRDefault="009B4CFE" w:rsidP="00B76F84">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Бычков А. И. Инвестиции в условиях кризиса и их судебная защита // Экономико-правовой бюллетень. 2016. № 3. 2016 г. 159 с.</w:t>
      </w:r>
    </w:p>
    <w:p w14:paraId="6F917F73" w14:textId="3140583D" w:rsidR="00504534" w:rsidRPr="00B86486" w:rsidRDefault="009B4CFE" w:rsidP="00504534">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Гонгало Б. М. Доля в уставном капитале общества и оформление отчуждения (полеми</w:t>
      </w:r>
      <w:r w:rsidR="001C622D">
        <w:rPr>
          <w:rFonts w:ascii="Times New Roman" w:eastAsia="Calibri" w:hAnsi="Times New Roman" w:cs="Times New Roman"/>
          <w:sz w:val="28"/>
          <w:szCs w:val="28"/>
          <w:lang w:eastAsia="en-US"/>
        </w:rPr>
        <w:t>ческие заметки) // Нотариальный</w:t>
      </w:r>
      <w:r w:rsidRPr="009B4CFE">
        <w:rPr>
          <w:rFonts w:ascii="Times New Roman" w:eastAsia="Calibri" w:hAnsi="Times New Roman" w:cs="Times New Roman"/>
          <w:sz w:val="28"/>
          <w:szCs w:val="28"/>
          <w:lang w:eastAsia="en-US"/>
        </w:rPr>
        <w:t xml:space="preserve"> </w:t>
      </w:r>
      <w:r w:rsidRPr="00E12040">
        <w:rPr>
          <w:rFonts w:ascii="Times New Roman" w:eastAsia="Calibri" w:hAnsi="Times New Roman" w:cs="Times New Roman"/>
          <w:sz w:val="28"/>
          <w:szCs w:val="28"/>
          <w:lang w:eastAsia="en-US"/>
        </w:rPr>
        <w:t>вестникъ. 2010. № 4.</w:t>
      </w:r>
      <w:r w:rsidR="00922696" w:rsidRPr="00E12040">
        <w:rPr>
          <w:rFonts w:ascii="Times New Roman" w:eastAsia="Calibri" w:hAnsi="Times New Roman" w:cs="Times New Roman"/>
          <w:sz w:val="28"/>
          <w:szCs w:val="28"/>
          <w:lang w:eastAsia="en-US"/>
        </w:rPr>
        <w:t xml:space="preserve"> С</w:t>
      </w:r>
      <w:r w:rsidR="00E12040" w:rsidRPr="00E12040">
        <w:rPr>
          <w:rFonts w:ascii="Times New Roman" w:eastAsia="Calibri" w:hAnsi="Times New Roman" w:cs="Times New Roman"/>
          <w:sz w:val="28"/>
          <w:szCs w:val="28"/>
          <w:lang w:eastAsia="en-US"/>
        </w:rPr>
        <w:t>. 41-48.</w:t>
      </w:r>
    </w:p>
    <w:p w14:paraId="68E84046" w14:textId="77777777" w:rsidR="001C2018" w:rsidRDefault="00504534" w:rsidP="001C2018">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B86486">
        <w:rPr>
          <w:rFonts w:ascii="Times New Roman" w:eastAsia="Calibri" w:hAnsi="Times New Roman" w:cs="Times New Roman"/>
          <w:sz w:val="28"/>
          <w:szCs w:val="28"/>
          <w:lang w:eastAsia="en-US"/>
        </w:rPr>
        <w:t xml:space="preserve">Гришаев С. П. Новое в законодательстве о доверительном управлении наследственным имуществом. </w:t>
      </w:r>
      <w:r w:rsidR="00EC56B3" w:rsidRPr="00B86486">
        <w:rPr>
          <w:rFonts w:ascii="Times New Roman" w:eastAsia="Calibri" w:hAnsi="Times New Roman" w:cs="Times New Roman"/>
          <w:sz w:val="28"/>
          <w:szCs w:val="28"/>
          <w:lang w:eastAsia="en-US"/>
        </w:rPr>
        <w:t>–</w:t>
      </w:r>
      <w:r w:rsidRPr="00B86486">
        <w:rPr>
          <w:rFonts w:ascii="Times New Roman" w:eastAsia="Calibri" w:hAnsi="Times New Roman" w:cs="Times New Roman"/>
          <w:sz w:val="28"/>
          <w:szCs w:val="28"/>
          <w:lang w:eastAsia="en-US"/>
        </w:rPr>
        <w:t xml:space="preserve"> СПС «КонсультантПлюс».</w:t>
      </w:r>
    </w:p>
    <w:p w14:paraId="1898A06A" w14:textId="77777777" w:rsidR="001D69EC" w:rsidRDefault="001C2018" w:rsidP="001D69EC">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1D69EC">
        <w:rPr>
          <w:rFonts w:ascii="Times New Roman" w:eastAsia="Calibri" w:hAnsi="Times New Roman" w:cs="Times New Roman"/>
          <w:sz w:val="28"/>
          <w:szCs w:val="28"/>
          <w:lang w:eastAsia="en-US"/>
        </w:rPr>
        <w:lastRenderedPageBreak/>
        <w:t>Долгих Д. Г. Наследование долей в ООО : когда допустить наследника к управлению? [Эле</w:t>
      </w:r>
      <w:r w:rsidR="001D69EC" w:rsidRPr="001D69EC">
        <w:rPr>
          <w:rFonts w:ascii="Times New Roman" w:eastAsia="Calibri" w:hAnsi="Times New Roman" w:cs="Times New Roman"/>
          <w:sz w:val="28"/>
          <w:szCs w:val="28"/>
          <w:lang w:eastAsia="en-US"/>
        </w:rPr>
        <w:t>ктронный ресурс] / Д. Г. Долгих</w:t>
      </w:r>
      <w:r w:rsidRPr="001D69EC">
        <w:rPr>
          <w:rFonts w:ascii="Times New Roman" w:eastAsia="Calibri" w:hAnsi="Times New Roman" w:cs="Times New Roman"/>
          <w:sz w:val="28"/>
          <w:szCs w:val="28"/>
          <w:lang w:eastAsia="en-US"/>
        </w:rPr>
        <w:t xml:space="preserve"> – Режим доступа : </w:t>
      </w:r>
      <w:hyperlink r:id="rId11" w:history="1">
        <w:r w:rsidRPr="001D69EC">
          <w:rPr>
            <w:rStyle w:val="ab"/>
            <w:rFonts w:ascii="Times New Roman" w:eastAsia="Calibri" w:hAnsi="Times New Roman"/>
            <w:sz w:val="28"/>
            <w:szCs w:val="28"/>
            <w:lang w:eastAsia="en-US"/>
          </w:rPr>
          <w:t>URL:http://www.kodeks.ru/2103.htm</w:t>
        </w:r>
      </w:hyperlink>
      <w:r w:rsidRPr="001D69EC">
        <w:rPr>
          <w:rFonts w:ascii="Times New Roman" w:eastAsia="Calibri" w:hAnsi="Times New Roman" w:cs="Times New Roman"/>
          <w:sz w:val="28"/>
          <w:szCs w:val="28"/>
          <w:lang w:eastAsia="en-US"/>
        </w:rPr>
        <w:t>.</w:t>
      </w:r>
    </w:p>
    <w:p w14:paraId="65C15B4D" w14:textId="24AFBE0E" w:rsidR="001D69EC" w:rsidRPr="001D69EC" w:rsidRDefault="001D69EC" w:rsidP="001D69EC">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1D69EC">
        <w:rPr>
          <w:rFonts w:ascii="Times New Roman" w:eastAsia="Calibri" w:hAnsi="Times New Roman" w:cs="Times New Roman"/>
          <w:sz w:val="28"/>
          <w:szCs w:val="28"/>
          <w:lang w:eastAsia="en-US"/>
        </w:rPr>
        <w:t>Зорин А. Есть ли конкуренция? // ЭЖ-Юрист. 2017. № 5. – СПС «КонсультантПлюс».</w:t>
      </w:r>
    </w:p>
    <w:p w14:paraId="545B3DB7" w14:textId="484B7B0A" w:rsidR="00203377" w:rsidRPr="00203377" w:rsidRDefault="00B86486" w:rsidP="00203377">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B86486">
        <w:rPr>
          <w:rFonts w:ascii="Times New Roman" w:hAnsi="Times New Roman" w:cs="Times New Roman"/>
          <w:sz w:val="28"/>
          <w:szCs w:val="28"/>
        </w:rPr>
        <w:t xml:space="preserve">Казанцева А. Е. Новые положения доверительного управления наследственным имуществом // Наследственное право. 2018. № 1. </w:t>
      </w:r>
      <w:r w:rsidRPr="00B86486">
        <w:rPr>
          <w:rFonts w:ascii="Times New Roman" w:eastAsia="Calibri" w:hAnsi="Times New Roman" w:cs="Times New Roman"/>
          <w:sz w:val="28"/>
          <w:szCs w:val="28"/>
          <w:lang w:eastAsia="en-US"/>
        </w:rPr>
        <w:t xml:space="preserve">– </w:t>
      </w:r>
      <w:r>
        <w:rPr>
          <w:rFonts w:ascii="Times New Roman" w:hAnsi="Times New Roman" w:cs="Times New Roman"/>
          <w:sz w:val="28"/>
          <w:szCs w:val="28"/>
        </w:rPr>
        <w:t>СПС</w:t>
      </w:r>
      <w:r w:rsidRPr="00B86486">
        <w:rPr>
          <w:rFonts w:ascii="Times New Roman" w:hAnsi="Times New Roman" w:cs="Times New Roman"/>
          <w:sz w:val="28"/>
          <w:szCs w:val="28"/>
        </w:rPr>
        <w:t xml:space="preserve"> «КонсультантПлюс».</w:t>
      </w:r>
    </w:p>
    <w:p w14:paraId="2C460178" w14:textId="60208AF0" w:rsidR="009B4CFE" w:rsidRPr="00B86486" w:rsidRDefault="001C622D" w:rsidP="00B76F84">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Камышанский</w:t>
      </w:r>
      <w:r w:rsidR="009B4CFE" w:rsidRPr="00B86486">
        <w:rPr>
          <w:rFonts w:ascii="Times New Roman" w:eastAsia="Calibri" w:hAnsi="Times New Roman" w:cs="Times New Roman"/>
          <w:sz w:val="28"/>
          <w:szCs w:val="28"/>
          <w:lang w:eastAsia="en-US"/>
        </w:rPr>
        <w:t xml:space="preserve"> В. П. Некоторые особенности формирования уставного капитала ООО // Актуальные проблемы частноправового регулиро</w:t>
      </w:r>
      <w:r>
        <w:rPr>
          <w:rFonts w:ascii="Times New Roman" w:eastAsia="Calibri" w:hAnsi="Times New Roman" w:cs="Times New Roman"/>
          <w:sz w:val="28"/>
          <w:szCs w:val="28"/>
          <w:lang w:eastAsia="en-US"/>
        </w:rPr>
        <w:t>вания. Материалы Всероссийской</w:t>
      </w:r>
      <w:r w:rsidR="009B4CFE" w:rsidRPr="00B86486">
        <w:rPr>
          <w:rFonts w:ascii="Times New Roman" w:eastAsia="Calibri" w:hAnsi="Times New Roman" w:cs="Times New Roman"/>
          <w:sz w:val="28"/>
          <w:szCs w:val="28"/>
          <w:lang w:eastAsia="en-US"/>
        </w:rPr>
        <w:t xml:space="preserve"> IV научной конференции молодых ученых. Самара, 23-24.04.2004 г.</w:t>
      </w:r>
      <w:r w:rsidR="00EC56B3" w:rsidRPr="00B86486">
        <w:rPr>
          <w:rFonts w:ascii="Times New Roman" w:eastAsia="Calibri" w:hAnsi="Times New Roman" w:cs="Times New Roman"/>
          <w:sz w:val="28"/>
          <w:szCs w:val="28"/>
          <w:lang w:eastAsia="en-US"/>
        </w:rPr>
        <w:t xml:space="preserve"> –</w:t>
      </w:r>
      <w:r w:rsidR="00D90634" w:rsidRPr="00B8648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Самара: «Самарский</w:t>
      </w:r>
      <w:r w:rsidR="009B4CFE" w:rsidRPr="00B86486">
        <w:rPr>
          <w:rFonts w:ascii="Times New Roman" w:eastAsia="Calibri" w:hAnsi="Times New Roman" w:cs="Times New Roman"/>
          <w:sz w:val="28"/>
          <w:szCs w:val="28"/>
          <w:lang w:eastAsia="en-US"/>
        </w:rPr>
        <w:t xml:space="preserve"> Университет», 2004. С. </w:t>
      </w:r>
      <w:r w:rsidR="00D25EE1" w:rsidRPr="00B86486">
        <w:rPr>
          <w:rFonts w:ascii="Times New Roman" w:eastAsia="Calibri" w:hAnsi="Times New Roman" w:cs="Times New Roman"/>
          <w:sz w:val="28"/>
          <w:szCs w:val="28"/>
          <w:lang w:eastAsia="en-US"/>
        </w:rPr>
        <w:t>79.</w:t>
      </w:r>
    </w:p>
    <w:p w14:paraId="16737E42" w14:textId="0F627810" w:rsidR="00C02BDE" w:rsidRPr="009B4CFE" w:rsidRDefault="00C02BDE" w:rsidP="00B76F84">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B86486">
        <w:rPr>
          <w:rFonts w:ascii="Times New Roman" w:eastAsia="Calibri" w:hAnsi="Times New Roman" w:cs="Times New Roman"/>
          <w:sz w:val="28"/>
          <w:szCs w:val="28"/>
          <w:lang w:eastAsia="en-US"/>
        </w:rPr>
        <w:t>Карнаков Я. В. О недостатках и противоречиях нового режима оборота долей в уставном капитале ООО // Вестник Верховного Арбитражного Суда Российской Федерации. 2012. № 6.</w:t>
      </w:r>
      <w:r w:rsidR="00E12040" w:rsidRPr="00B86486">
        <w:rPr>
          <w:rFonts w:ascii="Times New Roman" w:eastAsia="Calibri" w:hAnsi="Times New Roman" w:cs="Times New Roman"/>
          <w:sz w:val="28"/>
          <w:szCs w:val="28"/>
          <w:lang w:eastAsia="en-US"/>
        </w:rPr>
        <w:t xml:space="preserve"> С. 16-</w:t>
      </w:r>
      <w:r w:rsidRPr="00B86486">
        <w:rPr>
          <w:rFonts w:ascii="Times New Roman" w:eastAsia="Calibri" w:hAnsi="Times New Roman" w:cs="Times New Roman"/>
          <w:sz w:val="28"/>
          <w:szCs w:val="28"/>
          <w:lang w:eastAsia="en-US"/>
        </w:rPr>
        <w:t>57.</w:t>
      </w:r>
      <w:r w:rsidR="00EC56B3" w:rsidRPr="00B86486">
        <w:rPr>
          <w:rFonts w:ascii="Times New Roman" w:eastAsia="Calibri" w:hAnsi="Times New Roman" w:cs="Times New Roman"/>
          <w:sz w:val="28"/>
          <w:szCs w:val="28"/>
          <w:lang w:eastAsia="en-US"/>
        </w:rPr>
        <w:t xml:space="preserve"> –</w:t>
      </w:r>
      <w:r w:rsidRPr="00B86486">
        <w:rPr>
          <w:rFonts w:ascii="Times New Roman" w:eastAsia="Calibri" w:hAnsi="Times New Roman" w:cs="Times New Roman"/>
          <w:sz w:val="28"/>
          <w:szCs w:val="28"/>
          <w:lang w:eastAsia="en-US"/>
        </w:rPr>
        <w:t xml:space="preserve"> СПС</w:t>
      </w:r>
      <w:r w:rsidRPr="00C02BDE">
        <w:rPr>
          <w:rFonts w:ascii="Times New Roman" w:eastAsia="Calibri" w:hAnsi="Times New Roman" w:cs="Times New Roman"/>
          <w:sz w:val="28"/>
          <w:szCs w:val="28"/>
          <w:lang w:eastAsia="en-US"/>
        </w:rPr>
        <w:t xml:space="preserve"> «КонсультантПлюс».</w:t>
      </w:r>
    </w:p>
    <w:p w14:paraId="14B32493" w14:textId="7AB266AF" w:rsidR="009B4CFE" w:rsidRPr="009B4CFE" w:rsidRDefault="009B4CFE" w:rsidP="00B76F84">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Колесникова С. Г. Обобщение судебной практики разрешения спорных вопросов наследования прав, связанных с участием в хозяйственных обществах // Арби</w:t>
      </w:r>
      <w:r w:rsidR="00883D5F">
        <w:rPr>
          <w:rFonts w:ascii="Times New Roman" w:eastAsia="Calibri" w:hAnsi="Times New Roman" w:cs="Times New Roman"/>
          <w:sz w:val="28"/>
          <w:szCs w:val="28"/>
          <w:lang w:eastAsia="en-US"/>
        </w:rPr>
        <w:t>тражные споры. 2012. № 4. С. 33-</w:t>
      </w:r>
      <w:r w:rsidRPr="009B4CFE">
        <w:rPr>
          <w:rFonts w:ascii="Times New Roman" w:eastAsia="Calibri" w:hAnsi="Times New Roman" w:cs="Times New Roman"/>
          <w:sz w:val="28"/>
          <w:szCs w:val="28"/>
          <w:lang w:eastAsia="en-US"/>
        </w:rPr>
        <w:t>58.</w:t>
      </w:r>
    </w:p>
    <w:p w14:paraId="378ED5EC" w14:textId="0D4FABA9" w:rsidR="009B4CFE" w:rsidRPr="009B4CFE" w:rsidRDefault="009B4CFE" w:rsidP="00B76F84">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Колчина Г. С. Наследование доли в обществах с ограниченной ответственностью [Электронный ресурс] / Г. С. Колчина // Образование и наука в современных условиях : материалы VIII Междунар. науч. конф. Чебоксары, 26 июня 2016 г. - Чебоксары: ЦНС «И</w:t>
      </w:r>
      <w:r w:rsidR="00883D5F">
        <w:rPr>
          <w:rFonts w:ascii="Times New Roman" w:eastAsia="Calibri" w:hAnsi="Times New Roman" w:cs="Times New Roman"/>
          <w:sz w:val="28"/>
          <w:szCs w:val="28"/>
          <w:lang w:eastAsia="en-US"/>
        </w:rPr>
        <w:t>нтерактив плюс», 2016. С. 286-</w:t>
      </w:r>
      <w:r w:rsidRPr="009B4CFE">
        <w:rPr>
          <w:rFonts w:ascii="Times New Roman" w:eastAsia="Calibri" w:hAnsi="Times New Roman" w:cs="Times New Roman"/>
          <w:sz w:val="28"/>
          <w:szCs w:val="28"/>
          <w:lang w:eastAsia="en-US"/>
        </w:rPr>
        <w:t xml:space="preserve">295. – Режим доступа : </w:t>
      </w:r>
      <w:hyperlink r:id="rId12" w:history="1">
        <w:r w:rsidRPr="009B4CFE">
          <w:rPr>
            <w:rFonts w:ascii="Times New Roman" w:eastAsia="Calibri" w:hAnsi="Times New Roman" w:cs="Times New Roman"/>
            <w:color w:val="0000FF"/>
            <w:sz w:val="28"/>
            <w:szCs w:val="28"/>
            <w:u w:val="single"/>
            <w:lang w:eastAsia="en-US"/>
          </w:rPr>
          <w:t>https://elibrary.ru/item.asp?id=26324355</w:t>
        </w:r>
      </w:hyperlink>
      <w:r w:rsidRPr="009B4CFE">
        <w:rPr>
          <w:rFonts w:ascii="Times New Roman" w:eastAsia="Calibri" w:hAnsi="Times New Roman" w:cs="Times New Roman"/>
          <w:sz w:val="28"/>
          <w:szCs w:val="28"/>
          <w:lang w:eastAsia="en-US"/>
        </w:rPr>
        <w:t xml:space="preserve">. </w:t>
      </w:r>
    </w:p>
    <w:p w14:paraId="7DB19340" w14:textId="77777777" w:rsidR="009B4CFE" w:rsidRPr="009B4CFE" w:rsidRDefault="009B4CFE" w:rsidP="00B76F84">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Криволапова Л. В. Оборотоспособность доли в уставном капитале общества с ограниченной ответственностью // Известия Оренбургского государственного аграрного университета. 2011. Т. 3. № 31-1. С. 392-394.</w:t>
      </w:r>
    </w:p>
    <w:p w14:paraId="206AFA42" w14:textId="42F6C843" w:rsidR="009B4CFE" w:rsidRPr="009B4CFE" w:rsidRDefault="009B4CFE" w:rsidP="00B76F84">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Лапач В. А. Гражданско-правовые проблемы обращения долей в уставном капитале хозяйственных обществ // Хоз-во и право. 2005. № </w:t>
      </w:r>
      <w:r w:rsidRPr="002E4B4A">
        <w:rPr>
          <w:rFonts w:ascii="Times New Roman" w:eastAsia="Calibri" w:hAnsi="Times New Roman" w:cs="Times New Roman"/>
          <w:sz w:val="28"/>
          <w:szCs w:val="28"/>
          <w:lang w:eastAsia="en-US"/>
        </w:rPr>
        <w:t>10.</w:t>
      </w:r>
      <w:r w:rsidR="00B22405" w:rsidRPr="002E4B4A">
        <w:rPr>
          <w:rFonts w:ascii="Times New Roman" w:eastAsia="Calibri" w:hAnsi="Times New Roman" w:cs="Times New Roman"/>
          <w:sz w:val="28"/>
          <w:szCs w:val="28"/>
          <w:lang w:eastAsia="en-US"/>
        </w:rPr>
        <w:t xml:space="preserve"> С</w:t>
      </w:r>
      <w:r w:rsidR="002E4B4A" w:rsidRPr="002E4B4A">
        <w:rPr>
          <w:rFonts w:ascii="Times New Roman" w:eastAsia="Calibri" w:hAnsi="Times New Roman" w:cs="Times New Roman"/>
          <w:sz w:val="28"/>
          <w:szCs w:val="28"/>
          <w:lang w:eastAsia="en-US"/>
        </w:rPr>
        <w:t>. 60-65</w:t>
      </w:r>
      <w:r w:rsidR="002E4B4A">
        <w:rPr>
          <w:rFonts w:ascii="Times New Roman" w:eastAsia="Calibri" w:hAnsi="Times New Roman" w:cs="Times New Roman"/>
          <w:sz w:val="28"/>
          <w:szCs w:val="28"/>
          <w:lang w:eastAsia="en-US"/>
        </w:rPr>
        <w:t>.</w:t>
      </w:r>
    </w:p>
    <w:p w14:paraId="430F8121" w14:textId="7FFA508D" w:rsidR="009B4CFE" w:rsidRPr="009B4CFE" w:rsidRDefault="009B4CFE" w:rsidP="00B76F84">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Лапач В. А. Доля в уставном капитале как имуще</w:t>
      </w:r>
      <w:r w:rsidR="00883D5F">
        <w:rPr>
          <w:rFonts w:ascii="Times New Roman" w:eastAsia="Calibri" w:hAnsi="Times New Roman" w:cs="Times New Roman"/>
          <w:sz w:val="28"/>
          <w:szCs w:val="28"/>
          <w:lang w:eastAsia="en-US"/>
        </w:rPr>
        <w:t xml:space="preserve">ство // ЭЖ-Юрист. 2005. </w:t>
      </w:r>
      <w:r w:rsidR="00883D5F">
        <w:rPr>
          <w:rFonts w:ascii="Times New Roman" w:eastAsia="Calibri" w:hAnsi="Times New Roman" w:cs="Times New Roman"/>
          <w:sz w:val="28"/>
          <w:szCs w:val="28"/>
          <w:lang w:eastAsia="en-US"/>
        </w:rPr>
        <w:br/>
        <w:t xml:space="preserve">№ 28. </w:t>
      </w:r>
      <w:r w:rsidR="00883D5F" w:rsidRPr="00883D5F">
        <w:rPr>
          <w:rFonts w:ascii="Times New Roman" w:eastAsia="Calibri" w:hAnsi="Times New Roman" w:cs="Times New Roman"/>
          <w:sz w:val="28"/>
          <w:szCs w:val="28"/>
          <w:lang w:eastAsia="en-US"/>
        </w:rPr>
        <w:t>–</w:t>
      </w:r>
      <w:r w:rsidR="00883D5F">
        <w:rPr>
          <w:rFonts w:ascii="Times New Roman" w:eastAsia="Calibri" w:hAnsi="Times New Roman" w:cs="Times New Roman"/>
          <w:sz w:val="28"/>
          <w:szCs w:val="28"/>
          <w:lang w:eastAsia="en-US"/>
        </w:rPr>
        <w:t xml:space="preserve"> </w:t>
      </w:r>
      <w:r w:rsidRPr="009B4CFE">
        <w:rPr>
          <w:rFonts w:ascii="Times New Roman" w:eastAsia="Calibri" w:hAnsi="Times New Roman" w:cs="Times New Roman"/>
          <w:sz w:val="28"/>
          <w:szCs w:val="28"/>
          <w:lang w:eastAsia="en-US"/>
        </w:rPr>
        <w:t>СПС «Гарант Эксперт».</w:t>
      </w:r>
    </w:p>
    <w:p w14:paraId="6934A0BF" w14:textId="77777777" w:rsidR="0005084E" w:rsidRDefault="009B4CFE" w:rsidP="0005084E">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lastRenderedPageBreak/>
        <w:t xml:space="preserve">Летута Т. В. Легитимация органа управления хозяйственного общества </w:t>
      </w:r>
      <w:r w:rsidRPr="009B4CFE">
        <w:rPr>
          <w:rFonts w:ascii="Times New Roman" w:eastAsia="Calibri" w:hAnsi="Times New Roman" w:cs="Times New Roman"/>
          <w:sz w:val="28"/>
          <w:szCs w:val="28"/>
          <w:lang w:eastAsia="en-US"/>
        </w:rPr>
        <w:br/>
        <w:t xml:space="preserve">в гражданском праве // Вопросы российского и международного права. 2012. </w:t>
      </w:r>
      <w:r w:rsidRPr="009B4CFE">
        <w:rPr>
          <w:rFonts w:ascii="Times New Roman" w:eastAsia="Calibri" w:hAnsi="Times New Roman" w:cs="Times New Roman"/>
          <w:sz w:val="28"/>
          <w:szCs w:val="28"/>
          <w:lang w:eastAsia="en-US"/>
        </w:rPr>
        <w:br/>
        <w:t xml:space="preserve">№ 3-4. </w:t>
      </w:r>
      <w:r w:rsidR="00B22405">
        <w:rPr>
          <w:rFonts w:ascii="Times New Roman" w:eastAsia="Calibri" w:hAnsi="Times New Roman" w:cs="Times New Roman"/>
          <w:sz w:val="28"/>
          <w:szCs w:val="28"/>
          <w:lang w:eastAsia="en-US"/>
        </w:rPr>
        <w:t>С. 61-74</w:t>
      </w:r>
      <w:r w:rsidRPr="009B4CFE">
        <w:rPr>
          <w:rFonts w:ascii="Times New Roman" w:eastAsia="Calibri" w:hAnsi="Times New Roman" w:cs="Times New Roman"/>
          <w:sz w:val="28"/>
          <w:szCs w:val="28"/>
          <w:lang w:eastAsia="en-US"/>
        </w:rPr>
        <w:t>.</w:t>
      </w:r>
    </w:p>
    <w:p w14:paraId="1D9720F0" w14:textId="276A70CE" w:rsidR="0005084E" w:rsidRPr="0005084E" w:rsidRDefault="0005084E" w:rsidP="0005084E">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05084E">
        <w:rPr>
          <w:rFonts w:ascii="Times New Roman" w:eastAsia="Calibri" w:hAnsi="Times New Roman" w:cs="Times New Roman"/>
          <w:sz w:val="28"/>
          <w:szCs w:val="28"/>
          <w:lang w:eastAsia="en-US"/>
        </w:rPr>
        <w:t xml:space="preserve">Летута Т. В. Принятие наследства как основание возникновения прав участника хозяйственного общества // Вопросы правоприменения. № 9 (118). 2016. С. </w:t>
      </w:r>
      <w:r>
        <w:rPr>
          <w:rFonts w:ascii="Times New Roman" w:eastAsia="Calibri" w:hAnsi="Times New Roman" w:cs="Times New Roman"/>
          <w:sz w:val="28"/>
          <w:szCs w:val="28"/>
          <w:lang w:eastAsia="en-US"/>
        </w:rPr>
        <w:t>146-154</w:t>
      </w:r>
      <w:r w:rsidRPr="0005084E">
        <w:rPr>
          <w:rFonts w:ascii="Times New Roman" w:eastAsia="Calibri" w:hAnsi="Times New Roman" w:cs="Times New Roman"/>
          <w:sz w:val="28"/>
          <w:szCs w:val="28"/>
          <w:lang w:eastAsia="en-US"/>
        </w:rPr>
        <w:t>.</w:t>
      </w:r>
    </w:p>
    <w:p w14:paraId="6E3FB266" w14:textId="77777777" w:rsidR="009B4CFE" w:rsidRPr="009B4CFE" w:rsidRDefault="009B4CFE" w:rsidP="00B76F84">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Ломакин Д. В. Корпоративные отношения и предмет гражданско-правового регулирования // Законодательство. 2004. № 5, 6. С. 64.</w:t>
      </w:r>
    </w:p>
    <w:p w14:paraId="63CCB8DD" w14:textId="352C0C71" w:rsidR="00B86486" w:rsidRPr="00B86486" w:rsidRDefault="009B4CFE" w:rsidP="00B86486">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Ломидзе О. Переход обязательственных прав участников юридических лиц </w:t>
      </w:r>
      <w:r w:rsidR="001C622D">
        <w:rPr>
          <w:rFonts w:ascii="Times New Roman" w:eastAsia="Calibri" w:hAnsi="Times New Roman" w:cs="Times New Roman"/>
          <w:sz w:val="28"/>
          <w:szCs w:val="28"/>
          <w:lang w:eastAsia="en-US"/>
        </w:rPr>
        <w:t>// Россий</w:t>
      </w:r>
      <w:r w:rsidRPr="00B86486">
        <w:rPr>
          <w:rFonts w:ascii="Times New Roman" w:eastAsia="Calibri" w:hAnsi="Times New Roman" w:cs="Times New Roman"/>
          <w:sz w:val="28"/>
          <w:szCs w:val="28"/>
          <w:lang w:eastAsia="en-US"/>
        </w:rPr>
        <w:t>ская юстиция. 1999. № 10.</w:t>
      </w:r>
      <w:r w:rsidR="00B22405" w:rsidRPr="00B86486">
        <w:rPr>
          <w:rFonts w:ascii="Times New Roman" w:eastAsia="Calibri" w:hAnsi="Times New Roman" w:cs="Times New Roman"/>
          <w:sz w:val="28"/>
          <w:szCs w:val="28"/>
          <w:lang w:eastAsia="en-US"/>
        </w:rPr>
        <w:t xml:space="preserve"> </w:t>
      </w:r>
      <w:r w:rsidR="0005084E" w:rsidRPr="00B86486">
        <w:rPr>
          <w:rFonts w:ascii="Times New Roman" w:eastAsia="Calibri" w:hAnsi="Times New Roman" w:cs="Times New Roman"/>
          <w:sz w:val="28"/>
          <w:szCs w:val="28"/>
          <w:lang w:eastAsia="en-US"/>
        </w:rPr>
        <w:t>С. 15-17.</w:t>
      </w:r>
    </w:p>
    <w:p w14:paraId="00398D16" w14:textId="114BFC54" w:rsidR="00B86486" w:rsidRPr="00B86486" w:rsidRDefault="00B86486" w:rsidP="00B86486">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B86486">
        <w:rPr>
          <w:rFonts w:ascii="Times New Roman" w:hAnsi="Times New Roman" w:cs="Times New Roman"/>
          <w:sz w:val="28"/>
          <w:szCs w:val="28"/>
        </w:rPr>
        <w:t>Лоренц Д. В. Признание права на долю в уставном капитале ООО: проблемы правового статуса истца</w:t>
      </w:r>
      <w:r>
        <w:rPr>
          <w:rFonts w:ascii="Times New Roman" w:hAnsi="Times New Roman" w:cs="Times New Roman"/>
          <w:sz w:val="28"/>
          <w:szCs w:val="28"/>
        </w:rPr>
        <w:t xml:space="preserve"> </w:t>
      </w:r>
      <w:r w:rsidRPr="005024A8">
        <w:rPr>
          <w:rFonts w:ascii="Times New Roman" w:hAnsi="Times New Roman" w:cs="Times New Roman"/>
          <w:sz w:val="28"/>
          <w:szCs w:val="28"/>
        </w:rPr>
        <w:t xml:space="preserve">/ Д. В. Лоренц </w:t>
      </w:r>
      <w:r w:rsidRPr="00B86486">
        <w:rPr>
          <w:rFonts w:ascii="Times New Roman" w:hAnsi="Times New Roman" w:cs="Times New Roman"/>
          <w:sz w:val="28"/>
          <w:szCs w:val="28"/>
        </w:rPr>
        <w:t>// Нотариус. № 3. 2015.</w:t>
      </w:r>
      <w:r w:rsidRPr="00B86486">
        <w:rPr>
          <w:rFonts w:ascii="Times New Roman" w:eastAsia="Calibri" w:hAnsi="Times New Roman" w:cs="Times New Roman"/>
          <w:sz w:val="28"/>
          <w:szCs w:val="28"/>
          <w:lang w:eastAsia="en-US"/>
        </w:rPr>
        <w:t xml:space="preserve"> </w:t>
      </w:r>
      <w:r w:rsidRPr="002870C1">
        <w:rPr>
          <w:rFonts w:ascii="Times New Roman" w:eastAsia="Calibri" w:hAnsi="Times New Roman" w:cs="Times New Roman"/>
          <w:sz w:val="28"/>
          <w:szCs w:val="28"/>
          <w:lang w:eastAsia="en-US"/>
        </w:rPr>
        <w:t>– СПС «КонсультантПлюс».</w:t>
      </w:r>
    </w:p>
    <w:p w14:paraId="43245BD5" w14:textId="641E06D8" w:rsidR="009B4CFE" w:rsidRPr="009B4CFE" w:rsidRDefault="009B4CFE" w:rsidP="00B76F84">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Милова Н. Ю. Практические вопросы доверительного управления долей уставного капитала общества с ограниченной ответственностью при оформлении наследства // Нотариальны</w:t>
      </w:r>
      <w:r w:rsidR="0005084E">
        <w:rPr>
          <w:rFonts w:ascii="Times New Roman" w:eastAsia="Calibri" w:hAnsi="Times New Roman" w:cs="Times New Roman"/>
          <w:sz w:val="28"/>
          <w:szCs w:val="28"/>
          <w:lang w:eastAsia="en-US"/>
        </w:rPr>
        <w:t>й вестник. № 9. 2015 г. С. 33-</w:t>
      </w:r>
      <w:r w:rsidRPr="009B4CFE">
        <w:rPr>
          <w:rFonts w:ascii="Times New Roman" w:eastAsia="Calibri" w:hAnsi="Times New Roman" w:cs="Times New Roman"/>
          <w:sz w:val="28"/>
          <w:szCs w:val="28"/>
          <w:lang w:eastAsia="en-US"/>
        </w:rPr>
        <w:t>40.</w:t>
      </w:r>
    </w:p>
    <w:p w14:paraId="677ABE2E" w14:textId="78DD1F1A" w:rsidR="008A0884" w:rsidRDefault="00360689" w:rsidP="008A0884">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360689">
        <w:rPr>
          <w:rFonts w:ascii="Times New Roman" w:eastAsia="Calibri" w:hAnsi="Times New Roman" w:cs="Times New Roman"/>
          <w:sz w:val="28"/>
          <w:szCs w:val="28"/>
          <w:lang w:eastAsia="en-US"/>
        </w:rPr>
        <w:t>Новоселова, Л. А. Наследование доли в уставном капитале общества с ограниченной ответственностью / Л. А. Новоселова // Хозяйство и право. 2010. № 11</w:t>
      </w:r>
      <w:r w:rsidRPr="005724B2">
        <w:rPr>
          <w:rFonts w:ascii="Times New Roman" w:eastAsia="Calibri" w:hAnsi="Times New Roman" w:cs="Times New Roman"/>
          <w:sz w:val="28"/>
          <w:szCs w:val="28"/>
          <w:lang w:eastAsia="en-US"/>
        </w:rPr>
        <w:t xml:space="preserve">. </w:t>
      </w:r>
      <w:r w:rsidR="008A0884" w:rsidRPr="005724B2">
        <w:rPr>
          <w:rFonts w:ascii="Times New Roman" w:eastAsia="Calibri" w:hAnsi="Times New Roman" w:cs="Times New Roman"/>
          <w:sz w:val="28"/>
          <w:szCs w:val="28"/>
          <w:lang w:eastAsia="en-US"/>
        </w:rPr>
        <w:t>С.</w:t>
      </w:r>
      <w:r w:rsidR="005724B2" w:rsidRPr="005724B2">
        <w:rPr>
          <w:rFonts w:ascii="Times New Roman" w:eastAsia="Calibri" w:hAnsi="Times New Roman" w:cs="Times New Roman"/>
          <w:sz w:val="28"/>
          <w:szCs w:val="28"/>
          <w:lang w:eastAsia="en-US"/>
        </w:rPr>
        <w:t xml:space="preserve"> 26-47.</w:t>
      </w:r>
    </w:p>
    <w:p w14:paraId="5E0F6B16" w14:textId="45B2F1F9" w:rsidR="008A0884" w:rsidRPr="002870C1" w:rsidRDefault="008A0884" w:rsidP="008A0884">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B22405">
        <w:rPr>
          <w:rFonts w:ascii="Times New Roman" w:eastAsia="Calibri" w:hAnsi="Times New Roman" w:cs="Times New Roman"/>
          <w:sz w:val="28"/>
          <w:szCs w:val="28"/>
          <w:lang w:eastAsia="en-US"/>
        </w:rPr>
        <w:t xml:space="preserve">Останина Е. А. Договор доверительного управления наследством: </w:t>
      </w:r>
      <w:r w:rsidRPr="002870C1">
        <w:rPr>
          <w:rFonts w:ascii="Times New Roman" w:eastAsia="Calibri" w:hAnsi="Times New Roman" w:cs="Times New Roman"/>
          <w:sz w:val="28"/>
          <w:szCs w:val="28"/>
          <w:lang w:eastAsia="en-US"/>
        </w:rPr>
        <w:t xml:space="preserve">предпосылки заключения и содержание / Е. А. Останина // Право и экономика. 2017. № 10. </w:t>
      </w:r>
      <w:r w:rsidR="00883D5F" w:rsidRPr="002870C1">
        <w:rPr>
          <w:rFonts w:ascii="Times New Roman" w:eastAsia="Calibri" w:hAnsi="Times New Roman" w:cs="Times New Roman"/>
          <w:sz w:val="28"/>
          <w:szCs w:val="28"/>
          <w:lang w:eastAsia="en-US"/>
        </w:rPr>
        <w:t xml:space="preserve">– </w:t>
      </w:r>
      <w:r w:rsidR="00B22405" w:rsidRPr="002870C1">
        <w:rPr>
          <w:rFonts w:ascii="Times New Roman" w:eastAsia="Calibri" w:hAnsi="Times New Roman" w:cs="Times New Roman"/>
          <w:sz w:val="28"/>
          <w:szCs w:val="28"/>
          <w:lang w:eastAsia="en-US"/>
        </w:rPr>
        <w:t>СПС «КонсультантПлюс».</w:t>
      </w:r>
    </w:p>
    <w:p w14:paraId="57BF976C" w14:textId="77777777" w:rsidR="002870C1" w:rsidRPr="002870C1" w:rsidRDefault="00E41E7F" w:rsidP="002870C1">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2870C1">
        <w:rPr>
          <w:rFonts w:ascii="Times New Roman" w:hAnsi="Times New Roman" w:cs="Times New Roman"/>
          <w:iCs/>
          <w:sz w:val="28"/>
          <w:szCs w:val="28"/>
        </w:rPr>
        <w:t xml:space="preserve">Петникова О. В. </w:t>
      </w:r>
      <w:r w:rsidRPr="002870C1">
        <w:rPr>
          <w:rFonts w:ascii="Times New Roman" w:hAnsi="Times New Roman" w:cs="Times New Roman"/>
          <w:sz w:val="28"/>
          <w:szCs w:val="28"/>
        </w:rPr>
        <w:t>Специфика прав участников ООО / О. В. Петникова // Право и экономика. 2000. № 3. С. 14-18.</w:t>
      </w:r>
    </w:p>
    <w:p w14:paraId="301D2A4C" w14:textId="4F981F09" w:rsidR="002870C1" w:rsidRPr="00BD1E40" w:rsidRDefault="002870C1" w:rsidP="00BD1E40">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Pr>
          <w:rFonts w:ascii="Times New Roman" w:eastAsia="Times New Roman" w:hAnsi="Times New Roman" w:cs="Times New Roman"/>
          <w:bCs/>
          <w:sz w:val="28"/>
          <w:szCs w:val="28"/>
        </w:rPr>
        <w:t xml:space="preserve">Платунова </w:t>
      </w:r>
      <w:r w:rsidRPr="002870C1">
        <w:rPr>
          <w:rFonts w:ascii="Times New Roman" w:eastAsia="Times New Roman" w:hAnsi="Times New Roman" w:cs="Times New Roman"/>
          <w:bCs/>
          <w:sz w:val="28"/>
          <w:szCs w:val="28"/>
        </w:rPr>
        <w:t>Т</w:t>
      </w:r>
      <w:r w:rsidRPr="002870C1">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w:t>
      </w:r>
      <w:r w:rsidRPr="002870C1">
        <w:rPr>
          <w:rFonts w:ascii="Times New Roman" w:eastAsia="Times New Roman" w:hAnsi="Times New Roman" w:cs="Times New Roman"/>
          <w:bCs/>
          <w:sz w:val="28"/>
          <w:szCs w:val="28"/>
        </w:rPr>
        <w:t>Л</w:t>
      </w:r>
      <w:r w:rsidRPr="002870C1">
        <w:rPr>
          <w:rFonts w:ascii="Times New Roman" w:eastAsia="Times New Roman" w:hAnsi="Times New Roman" w:cs="Times New Roman"/>
          <w:sz w:val="28"/>
          <w:szCs w:val="28"/>
          <w:shd w:val="clear" w:color="auto" w:fill="FFFFFF"/>
        </w:rPr>
        <w:t>. </w:t>
      </w:r>
      <w:r w:rsidRPr="002870C1">
        <w:rPr>
          <w:rFonts w:ascii="Times New Roman" w:eastAsia="Times New Roman" w:hAnsi="Times New Roman" w:cs="Times New Roman"/>
          <w:bCs/>
          <w:sz w:val="28"/>
          <w:szCs w:val="28"/>
        </w:rPr>
        <w:t>Сделки</w:t>
      </w:r>
      <w:r w:rsidRPr="002870C1">
        <w:rPr>
          <w:rFonts w:ascii="Times New Roman" w:eastAsia="Times New Roman" w:hAnsi="Times New Roman" w:cs="Times New Roman"/>
          <w:sz w:val="28"/>
          <w:szCs w:val="28"/>
          <w:shd w:val="clear" w:color="auto" w:fill="FFFFFF"/>
        </w:rPr>
        <w:t> по </w:t>
      </w:r>
      <w:r w:rsidRPr="002870C1">
        <w:rPr>
          <w:rFonts w:ascii="Times New Roman" w:eastAsia="Times New Roman" w:hAnsi="Times New Roman" w:cs="Times New Roman"/>
          <w:bCs/>
          <w:sz w:val="28"/>
          <w:szCs w:val="28"/>
        </w:rPr>
        <w:t>отчуждению долей</w:t>
      </w:r>
      <w:r w:rsidRPr="002870C1">
        <w:rPr>
          <w:rFonts w:ascii="Times New Roman" w:eastAsia="Times New Roman" w:hAnsi="Times New Roman" w:cs="Times New Roman"/>
          <w:sz w:val="28"/>
          <w:szCs w:val="28"/>
          <w:shd w:val="clear" w:color="auto" w:fill="FFFFFF"/>
        </w:rPr>
        <w:t> в </w:t>
      </w:r>
      <w:r w:rsidRPr="002870C1">
        <w:rPr>
          <w:rFonts w:ascii="Times New Roman" w:eastAsia="Times New Roman" w:hAnsi="Times New Roman" w:cs="Times New Roman"/>
          <w:bCs/>
          <w:sz w:val="28"/>
          <w:szCs w:val="28"/>
        </w:rPr>
        <w:t>уставном капитале</w:t>
      </w:r>
      <w:r w:rsidRPr="002870C1">
        <w:rPr>
          <w:rFonts w:ascii="Times New Roman" w:eastAsia="Times New Roman" w:hAnsi="Times New Roman" w:cs="Times New Roman"/>
          <w:sz w:val="28"/>
          <w:szCs w:val="28"/>
          <w:shd w:val="clear" w:color="auto" w:fill="FFFFFF"/>
        </w:rPr>
        <w:t> </w:t>
      </w:r>
      <w:r>
        <w:rPr>
          <w:rFonts w:ascii="Times New Roman" w:eastAsia="Times New Roman" w:hAnsi="Times New Roman" w:cs="Times New Roman"/>
          <w:sz w:val="28"/>
          <w:szCs w:val="28"/>
          <w:shd w:val="clear" w:color="auto" w:fill="FFFFFF"/>
        </w:rPr>
        <w:t xml:space="preserve">обществ с ограниченной ответственностью / Т. Л. Платунова // </w:t>
      </w:r>
      <w:r w:rsidRPr="002870C1">
        <w:rPr>
          <w:rFonts w:ascii="Times New Roman" w:eastAsia="Times New Roman" w:hAnsi="Times New Roman" w:cs="Times New Roman"/>
          <w:bCs/>
          <w:sz w:val="28"/>
          <w:szCs w:val="28"/>
        </w:rPr>
        <w:t>Известия Алтайского государственного университета</w:t>
      </w:r>
      <w:r w:rsidRPr="002870C1">
        <w:rPr>
          <w:rFonts w:ascii="Times New Roman" w:eastAsia="Times New Roman" w:hAnsi="Times New Roman" w:cs="Times New Roman"/>
          <w:sz w:val="28"/>
          <w:szCs w:val="28"/>
          <w:shd w:val="clear" w:color="auto" w:fill="FFFFFF"/>
        </w:rPr>
        <w:t xml:space="preserve">. </w:t>
      </w:r>
      <w:r w:rsidRPr="002870C1">
        <w:rPr>
          <w:rFonts w:ascii="Times New Roman" w:eastAsia="Times New Roman" w:hAnsi="Times New Roman" w:cs="Times New Roman"/>
          <w:bCs/>
          <w:sz w:val="28"/>
          <w:szCs w:val="28"/>
        </w:rPr>
        <w:t>2016</w:t>
      </w:r>
      <w:r w:rsidRPr="002870C1">
        <w:rPr>
          <w:rFonts w:ascii="Times New Roman" w:eastAsia="Times New Roman" w:hAnsi="Times New Roman" w:cs="Times New Roman"/>
          <w:sz w:val="28"/>
          <w:szCs w:val="28"/>
          <w:shd w:val="clear" w:color="auto" w:fill="FFFFFF"/>
        </w:rPr>
        <w:t xml:space="preserve">. </w:t>
      </w:r>
      <w:r w:rsidR="00BD1E40">
        <w:rPr>
          <w:rFonts w:ascii="Times New Roman" w:eastAsia="Times New Roman" w:hAnsi="Times New Roman" w:cs="Times New Roman"/>
          <w:bCs/>
          <w:sz w:val="28"/>
          <w:szCs w:val="28"/>
        </w:rPr>
        <w:t>№</w:t>
      </w:r>
      <w:r w:rsidRPr="00BD1E40">
        <w:rPr>
          <w:rFonts w:ascii="Times New Roman" w:eastAsia="Times New Roman" w:hAnsi="Times New Roman" w:cs="Times New Roman"/>
          <w:bCs/>
          <w:sz w:val="28"/>
          <w:szCs w:val="28"/>
        </w:rPr>
        <w:t xml:space="preserve"> 3</w:t>
      </w:r>
      <w:r w:rsidRPr="00BD1E40">
        <w:rPr>
          <w:rFonts w:ascii="Times New Roman" w:eastAsia="Times New Roman" w:hAnsi="Times New Roman" w:cs="Times New Roman"/>
          <w:sz w:val="28"/>
          <w:szCs w:val="28"/>
          <w:shd w:val="clear" w:color="auto" w:fill="FFFFFF"/>
        </w:rPr>
        <w:t> (</w:t>
      </w:r>
      <w:r w:rsidRPr="00BD1E40">
        <w:rPr>
          <w:rFonts w:ascii="Times New Roman" w:eastAsia="Times New Roman" w:hAnsi="Times New Roman" w:cs="Times New Roman"/>
          <w:bCs/>
          <w:sz w:val="28"/>
          <w:szCs w:val="28"/>
        </w:rPr>
        <w:t>91</w:t>
      </w:r>
      <w:r w:rsidRPr="00BD1E40">
        <w:rPr>
          <w:rFonts w:ascii="Times New Roman" w:eastAsia="Times New Roman" w:hAnsi="Times New Roman" w:cs="Times New Roman"/>
          <w:sz w:val="28"/>
          <w:szCs w:val="28"/>
          <w:shd w:val="clear" w:color="auto" w:fill="FFFFFF"/>
        </w:rPr>
        <w:t>).</w:t>
      </w:r>
      <w:r w:rsidR="00BD1E40">
        <w:rPr>
          <w:rFonts w:ascii="Times New Roman" w:eastAsia="Times New Roman" w:hAnsi="Times New Roman" w:cs="Times New Roman"/>
          <w:sz w:val="28"/>
          <w:szCs w:val="28"/>
          <w:shd w:val="clear" w:color="auto" w:fill="FFFFFF"/>
        </w:rPr>
        <w:t xml:space="preserve"> С. 137-140.</w:t>
      </w:r>
    </w:p>
    <w:p w14:paraId="63B59E7D" w14:textId="2B47BB15" w:rsidR="009B4CFE" w:rsidRDefault="009B4CFE" w:rsidP="00B76F84">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Ремизова А. В. Момент перехода доли в уставном капитале общества </w:t>
      </w:r>
      <w:r w:rsidRPr="009B4CFE">
        <w:rPr>
          <w:rFonts w:ascii="Times New Roman" w:eastAsia="Calibri" w:hAnsi="Times New Roman" w:cs="Times New Roman"/>
          <w:sz w:val="28"/>
          <w:szCs w:val="28"/>
          <w:lang w:eastAsia="en-US"/>
        </w:rPr>
        <w:br/>
        <w:t xml:space="preserve">с ограниченной ответственностью в порядке наследственного правопреемства // </w:t>
      </w:r>
      <w:r w:rsidR="00883D5F">
        <w:rPr>
          <w:rFonts w:ascii="Times New Roman" w:eastAsia="Calibri" w:hAnsi="Times New Roman" w:cs="Times New Roman"/>
          <w:sz w:val="28"/>
          <w:szCs w:val="28"/>
          <w:lang w:eastAsia="en-US"/>
        </w:rPr>
        <w:t xml:space="preserve">Вестник МГИМО. 2012. </w:t>
      </w:r>
      <w:r w:rsidRPr="009B4CFE">
        <w:rPr>
          <w:rFonts w:ascii="Times New Roman" w:eastAsia="Calibri" w:hAnsi="Times New Roman" w:cs="Times New Roman"/>
          <w:sz w:val="28"/>
          <w:szCs w:val="28"/>
          <w:lang w:eastAsia="en-US"/>
        </w:rPr>
        <w:t>№ 6. С. 297-302.</w:t>
      </w:r>
    </w:p>
    <w:p w14:paraId="49E86E0F" w14:textId="545795D8" w:rsidR="00D55315" w:rsidRDefault="00D55315" w:rsidP="00B76F84">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D55315">
        <w:rPr>
          <w:rFonts w:ascii="Times New Roman" w:eastAsia="Calibri" w:hAnsi="Times New Roman" w:cs="Times New Roman"/>
          <w:sz w:val="28"/>
          <w:szCs w:val="28"/>
          <w:lang w:eastAsia="en-US"/>
        </w:rPr>
        <w:lastRenderedPageBreak/>
        <w:t xml:space="preserve">Роднова О. М. Доля в уставном капитале ООО как объект наследования // Проблемы гражданского права и процесса. 2018. № 8. </w:t>
      </w:r>
      <w:r>
        <w:rPr>
          <w:rFonts w:ascii="Times New Roman" w:eastAsia="Calibri" w:hAnsi="Times New Roman" w:cs="Times New Roman"/>
          <w:sz w:val="28"/>
          <w:szCs w:val="28"/>
          <w:lang w:eastAsia="en-US"/>
        </w:rPr>
        <w:t>С. 72-83</w:t>
      </w:r>
      <w:r w:rsidRPr="00D55315">
        <w:rPr>
          <w:rFonts w:ascii="Times New Roman" w:eastAsia="Calibri" w:hAnsi="Times New Roman" w:cs="Times New Roman"/>
          <w:sz w:val="28"/>
          <w:szCs w:val="28"/>
          <w:lang w:eastAsia="en-US"/>
        </w:rPr>
        <w:t>.</w:t>
      </w:r>
    </w:p>
    <w:p w14:paraId="12BC00D5" w14:textId="4446BB5F" w:rsidR="00203377" w:rsidRPr="00203377" w:rsidRDefault="00203377" w:rsidP="00203377">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203377">
        <w:rPr>
          <w:rFonts w:ascii="Times New Roman" w:eastAsia="Calibri" w:hAnsi="Times New Roman" w:cs="Times New Roman"/>
          <w:sz w:val="28"/>
          <w:szCs w:val="28"/>
          <w:lang w:eastAsia="en-US"/>
        </w:rPr>
        <w:t>Серебровский В. И. Избранные труды по наследственному и страховому праву // Классика</w:t>
      </w:r>
      <w:r>
        <w:rPr>
          <w:rFonts w:ascii="Times New Roman" w:eastAsia="Calibri" w:hAnsi="Times New Roman" w:cs="Times New Roman"/>
          <w:sz w:val="28"/>
          <w:szCs w:val="28"/>
          <w:lang w:eastAsia="en-US"/>
        </w:rPr>
        <w:t xml:space="preserve"> российской цивилистики. 2005. </w:t>
      </w:r>
      <w:r w:rsidRPr="00203377">
        <w:rPr>
          <w:rFonts w:ascii="Times New Roman" w:eastAsia="Calibri" w:hAnsi="Times New Roman" w:cs="Times New Roman"/>
          <w:sz w:val="28"/>
          <w:szCs w:val="28"/>
          <w:lang w:eastAsia="en-US"/>
        </w:rPr>
        <w:t>– СПС «КонсультантПлюс».</w:t>
      </w:r>
    </w:p>
    <w:p w14:paraId="23798F1B" w14:textId="2C1B366C" w:rsidR="00E12040" w:rsidRPr="00E12040" w:rsidRDefault="00E12040" w:rsidP="00E12040">
      <w:pPr>
        <w:numPr>
          <w:ilvl w:val="0"/>
          <w:numId w:val="21"/>
        </w:numPr>
        <w:tabs>
          <w:tab w:val="left" w:pos="0"/>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E12040">
        <w:rPr>
          <w:rFonts w:ascii="Times New Roman" w:eastAsia="Calibri" w:hAnsi="Times New Roman" w:cs="Times New Roman"/>
          <w:sz w:val="28"/>
          <w:szCs w:val="28"/>
          <w:lang w:eastAsia="en-US"/>
        </w:rPr>
        <w:t xml:space="preserve">Суханов Е. А. Роль конституционных судов в обеспечении права собственности / Е. А. Суханов // Сборник докладов. - М. : Институт права и публичной политики, 2001. С. 7-14. </w:t>
      </w:r>
    </w:p>
    <w:p w14:paraId="6B50855A" w14:textId="7B86A042" w:rsidR="009B4CFE" w:rsidRPr="009B4CFE" w:rsidRDefault="009B4CFE" w:rsidP="00B76F84">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Тимохина Е. В. Продажа доли в уставном капитале ООО: платить ли НДС? // Экономика и жизнь. 2000. </w:t>
      </w:r>
      <w:r w:rsidRPr="00654C44">
        <w:rPr>
          <w:rFonts w:ascii="Times New Roman" w:eastAsia="Calibri" w:hAnsi="Times New Roman" w:cs="Times New Roman"/>
          <w:sz w:val="28"/>
          <w:szCs w:val="28"/>
          <w:lang w:eastAsia="en-US"/>
        </w:rPr>
        <w:t xml:space="preserve">№ 13. </w:t>
      </w:r>
      <w:r w:rsidR="00883D5F" w:rsidRPr="00883D5F">
        <w:rPr>
          <w:rFonts w:ascii="Times New Roman" w:eastAsia="Calibri" w:hAnsi="Times New Roman" w:cs="Times New Roman"/>
          <w:sz w:val="28"/>
          <w:szCs w:val="28"/>
          <w:lang w:eastAsia="en-US"/>
        </w:rPr>
        <w:t>–</w:t>
      </w:r>
      <w:r w:rsidR="00883D5F">
        <w:rPr>
          <w:rFonts w:ascii="Times New Roman" w:eastAsia="Calibri" w:hAnsi="Times New Roman" w:cs="Times New Roman"/>
          <w:sz w:val="28"/>
          <w:szCs w:val="28"/>
          <w:lang w:eastAsia="en-US"/>
        </w:rPr>
        <w:t xml:space="preserve"> </w:t>
      </w:r>
      <w:r w:rsidR="00654C44" w:rsidRPr="00654C44">
        <w:rPr>
          <w:rFonts w:ascii="Times New Roman" w:eastAsia="Calibri" w:hAnsi="Times New Roman" w:cs="Times New Roman"/>
          <w:sz w:val="28"/>
          <w:szCs w:val="28"/>
          <w:lang w:eastAsia="en-US"/>
        </w:rPr>
        <w:t>СПС «</w:t>
      </w:r>
      <w:r w:rsidR="008A49F4">
        <w:rPr>
          <w:rFonts w:ascii="Times New Roman" w:eastAsia="Calibri" w:hAnsi="Times New Roman" w:cs="Times New Roman"/>
          <w:sz w:val="28"/>
          <w:szCs w:val="28"/>
          <w:lang w:eastAsia="en-US"/>
        </w:rPr>
        <w:t>Консультант</w:t>
      </w:r>
      <w:r w:rsidR="00654C44">
        <w:rPr>
          <w:rFonts w:ascii="Times New Roman" w:eastAsia="Calibri" w:hAnsi="Times New Roman" w:cs="Times New Roman"/>
          <w:sz w:val="28"/>
          <w:szCs w:val="28"/>
          <w:lang w:eastAsia="en-US"/>
        </w:rPr>
        <w:t>Плюс</w:t>
      </w:r>
      <w:r w:rsidR="00654C44" w:rsidRPr="00654C44">
        <w:rPr>
          <w:rFonts w:ascii="Times New Roman" w:eastAsia="Calibri" w:hAnsi="Times New Roman" w:cs="Times New Roman"/>
          <w:sz w:val="28"/>
          <w:szCs w:val="28"/>
          <w:lang w:eastAsia="en-US"/>
        </w:rPr>
        <w:t>».</w:t>
      </w:r>
    </w:p>
    <w:p w14:paraId="099ABEE0" w14:textId="77777777" w:rsidR="00F47695" w:rsidRPr="00F47695" w:rsidRDefault="009B4CFE" w:rsidP="00F47695">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F47695">
        <w:rPr>
          <w:rFonts w:ascii="Times New Roman" w:eastAsia="Calibri" w:hAnsi="Times New Roman" w:cs="Times New Roman"/>
          <w:sz w:val="28"/>
          <w:szCs w:val="28"/>
          <w:lang w:eastAsia="en-US"/>
        </w:rPr>
        <w:t xml:space="preserve">Урюжникова А. В. Правовая природа доли в уставном капитале общества </w:t>
      </w:r>
      <w:r w:rsidRPr="00F47695">
        <w:rPr>
          <w:rFonts w:ascii="Times New Roman" w:eastAsia="Calibri" w:hAnsi="Times New Roman" w:cs="Times New Roman"/>
          <w:sz w:val="28"/>
          <w:szCs w:val="28"/>
          <w:lang w:eastAsia="en-US"/>
        </w:rPr>
        <w:br/>
        <w:t>с ограниченной ответственностью //</w:t>
      </w:r>
      <w:r w:rsidR="00883D5F" w:rsidRPr="00F47695">
        <w:rPr>
          <w:rFonts w:ascii="Times New Roman" w:eastAsia="Calibri" w:hAnsi="Times New Roman" w:cs="Times New Roman"/>
          <w:sz w:val="28"/>
          <w:szCs w:val="28"/>
          <w:lang w:eastAsia="en-US"/>
        </w:rPr>
        <w:t xml:space="preserve"> Гражданское право. 2006. № 1. –</w:t>
      </w:r>
      <w:r w:rsidRPr="00F47695">
        <w:rPr>
          <w:rFonts w:ascii="Times New Roman" w:eastAsia="Calibri" w:hAnsi="Times New Roman" w:cs="Times New Roman"/>
          <w:sz w:val="28"/>
          <w:szCs w:val="28"/>
          <w:lang w:eastAsia="en-US"/>
        </w:rPr>
        <w:t xml:space="preserve"> СПС «КонсультантПлюс». </w:t>
      </w:r>
    </w:p>
    <w:p w14:paraId="582D22E7" w14:textId="0F731287" w:rsidR="00F47695" w:rsidRPr="00F47695" w:rsidRDefault="00F47695" w:rsidP="00F47695">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F47695">
        <w:rPr>
          <w:rFonts w:ascii="Times New Roman" w:hAnsi="Times New Roman" w:cs="Times New Roman"/>
          <w:sz w:val="28"/>
          <w:szCs w:val="28"/>
        </w:rPr>
        <w:t>Чистов А. А. Правовая природа доли в уставном капитале ООО: обзор концепций [Электронный ресурс</w:t>
      </w:r>
      <w:r w:rsidR="001C2018" w:rsidRPr="001C2018">
        <w:rPr>
          <w:rFonts w:ascii="Times New Roman" w:hAnsi="Times New Roman" w:cs="Times New Roman"/>
          <w:sz w:val="28"/>
          <w:szCs w:val="28"/>
        </w:rPr>
        <w:t>]</w:t>
      </w:r>
      <w:r w:rsidRPr="005024A8">
        <w:rPr>
          <w:rFonts w:ascii="Times New Roman" w:hAnsi="Times New Roman" w:cs="Times New Roman"/>
          <w:sz w:val="28"/>
          <w:szCs w:val="28"/>
        </w:rPr>
        <w:t xml:space="preserve"> / </w:t>
      </w:r>
      <w:r w:rsidRPr="00F47695">
        <w:rPr>
          <w:rFonts w:ascii="Times New Roman" w:hAnsi="Times New Roman" w:cs="Times New Roman"/>
          <w:sz w:val="28"/>
          <w:szCs w:val="28"/>
        </w:rPr>
        <w:t xml:space="preserve">А. А. Чистов // Материалы всероссийского студенческого конвента «Инновация». Иваново, 2016. </w:t>
      </w:r>
      <w:r w:rsidRPr="00F47695">
        <w:rPr>
          <w:rFonts w:ascii="Times New Roman" w:eastAsia="Calibri" w:hAnsi="Times New Roman" w:cs="Times New Roman"/>
          <w:sz w:val="28"/>
          <w:szCs w:val="28"/>
          <w:lang w:eastAsia="en-US"/>
        </w:rPr>
        <w:t xml:space="preserve">– Ивановский государственный университет (Иванов), 2016. С. 449-454. – Режим доступа : </w:t>
      </w:r>
      <w:r w:rsidRPr="00F47695">
        <w:rPr>
          <w:rFonts w:ascii="Times New Roman" w:hAnsi="Times New Roman" w:cs="Times New Roman"/>
          <w:sz w:val="28"/>
          <w:szCs w:val="28"/>
        </w:rPr>
        <w:t>https://elibrary.ru/item.asp?id=28801386</w:t>
      </w:r>
      <w:r w:rsidRPr="005024A8">
        <w:rPr>
          <w:rFonts w:ascii="Times New Roman" w:hAnsi="Times New Roman" w:cs="Times New Roman"/>
          <w:sz w:val="28"/>
          <w:szCs w:val="28"/>
        </w:rPr>
        <w:t>.</w:t>
      </w:r>
    </w:p>
    <w:p w14:paraId="518BA322" w14:textId="77777777" w:rsidR="009B4CFE" w:rsidRPr="00F47695" w:rsidRDefault="009B4CFE" w:rsidP="00B76F84">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F47695">
        <w:rPr>
          <w:rFonts w:ascii="Times New Roman" w:eastAsia="Calibri" w:hAnsi="Times New Roman" w:cs="Times New Roman"/>
          <w:sz w:val="28"/>
          <w:szCs w:val="28"/>
          <w:lang w:eastAsia="en-US"/>
        </w:rPr>
        <w:t>Шевченко С. А. Переход долей общества с ограниченной ответственностью // Законность. 2004. № 10. С. 54-55.</w:t>
      </w:r>
    </w:p>
    <w:p w14:paraId="74FE1F39" w14:textId="77777777" w:rsidR="009B4CFE" w:rsidRPr="009B4CFE" w:rsidRDefault="009B4CFE" w:rsidP="00B76F84">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F47695">
        <w:rPr>
          <w:rFonts w:ascii="Times New Roman" w:eastAsia="Calibri" w:hAnsi="Times New Roman" w:cs="Times New Roman"/>
          <w:sz w:val="28"/>
          <w:szCs w:val="28"/>
          <w:lang w:eastAsia="en-US"/>
        </w:rPr>
        <w:t>Шиткина И. С.,</w:t>
      </w:r>
      <w:r w:rsidRPr="009B4CFE">
        <w:rPr>
          <w:rFonts w:ascii="Times New Roman" w:eastAsia="Calibri" w:hAnsi="Times New Roman" w:cs="Times New Roman"/>
          <w:sz w:val="28"/>
          <w:szCs w:val="28"/>
          <w:lang w:eastAsia="en-US"/>
        </w:rPr>
        <w:t xml:space="preserve"> Филиппова С. Ю. О возможности и порядке наделения доверительного управляющего корпоративными правами при наследовании доли в уставном капитале общества с ограниченной ответственностью // Нотариальный вестник. № 9. 2015. С. 26-32.</w:t>
      </w:r>
    </w:p>
    <w:p w14:paraId="5400BFAC" w14:textId="77777777" w:rsidR="009B4CFE" w:rsidRPr="009B4CFE" w:rsidRDefault="009B4CFE" w:rsidP="00B76F84">
      <w:pPr>
        <w:numPr>
          <w:ilvl w:val="0"/>
          <w:numId w:val="28"/>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Шумилова С. А. Вопросы правового регулирования доверительного управления долями в уставном капитале общества с ограниченной ответственностью, переходящими в порядке наследования // Нотариальный вестник. № 12. 2014. С. 12-17.</w:t>
      </w:r>
    </w:p>
    <w:p w14:paraId="3BC60DF7" w14:textId="77777777" w:rsidR="009B4CFE" w:rsidRPr="009B4CFE" w:rsidRDefault="009B4CFE" w:rsidP="009B4CFE">
      <w:pPr>
        <w:autoSpaceDE w:val="0"/>
        <w:autoSpaceDN w:val="0"/>
        <w:adjustRightInd w:val="0"/>
        <w:spacing w:line="360" w:lineRule="auto"/>
        <w:ind w:left="66" w:hanging="66"/>
        <w:rPr>
          <w:rFonts w:ascii="Times New Roman" w:eastAsia="Calibri" w:hAnsi="Times New Roman" w:cs="Times New Roman"/>
          <w:b/>
          <w:sz w:val="28"/>
          <w:szCs w:val="28"/>
          <w:lang w:eastAsia="en-US"/>
        </w:rPr>
      </w:pPr>
      <w:r w:rsidRPr="009B4CFE">
        <w:rPr>
          <w:rFonts w:ascii="Times New Roman" w:eastAsia="Calibri" w:hAnsi="Times New Roman" w:cs="Times New Roman"/>
          <w:b/>
          <w:sz w:val="28"/>
          <w:szCs w:val="28"/>
          <w:lang w:eastAsia="en-US"/>
        </w:rPr>
        <w:t>3.3. Диссертации и авторефераты</w:t>
      </w:r>
    </w:p>
    <w:p w14:paraId="38128676" w14:textId="5325EDFF" w:rsidR="009B4CFE" w:rsidRDefault="009B4CFE" w:rsidP="00364E17">
      <w:pPr>
        <w:pStyle w:val="a3"/>
        <w:numPr>
          <w:ilvl w:val="0"/>
          <w:numId w:val="32"/>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364E17">
        <w:rPr>
          <w:rFonts w:ascii="Times New Roman" w:eastAsia="Calibri" w:hAnsi="Times New Roman" w:cs="Times New Roman"/>
          <w:sz w:val="28"/>
          <w:szCs w:val="28"/>
          <w:lang w:eastAsia="en-US"/>
        </w:rPr>
        <w:lastRenderedPageBreak/>
        <w:t xml:space="preserve">Ремизова А. В. Переход доли в уставном капитале общества с ограниченной ответственностью в порядке наследственного правопреемства: автореф. дис. </w:t>
      </w:r>
      <w:r w:rsidRPr="00364E17">
        <w:rPr>
          <w:rFonts w:ascii="Times New Roman" w:eastAsia="Calibri" w:hAnsi="Times New Roman" w:cs="Times New Roman"/>
          <w:sz w:val="28"/>
          <w:szCs w:val="28"/>
          <w:lang w:eastAsia="en-US"/>
        </w:rPr>
        <w:br/>
        <w:t>на соискание ученой степени канд. юрид. наук. М., 2013. 28 с.</w:t>
      </w:r>
    </w:p>
    <w:p w14:paraId="67FCB8A6" w14:textId="64F741A6" w:rsidR="00364E17" w:rsidRPr="00364E17" w:rsidRDefault="00364E17" w:rsidP="00364E17">
      <w:pPr>
        <w:pStyle w:val="a3"/>
        <w:numPr>
          <w:ilvl w:val="0"/>
          <w:numId w:val="32"/>
        </w:numPr>
        <w:tabs>
          <w:tab w:val="left" w:pos="426"/>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Шумилова С. А. Особенности нотариального удостоверения сделок с долями в уставном капитале обществ с </w:t>
      </w:r>
      <w:r w:rsidRPr="00913EBE">
        <w:rPr>
          <w:rFonts w:ascii="Times New Roman" w:eastAsia="Calibri" w:hAnsi="Times New Roman" w:cs="Times New Roman"/>
          <w:sz w:val="28"/>
          <w:szCs w:val="28"/>
          <w:lang w:eastAsia="en-US"/>
        </w:rPr>
        <w:t xml:space="preserve">ограниченной ответственностью: дис. на соискание ученой степени канд. юрид. наук. </w:t>
      </w:r>
      <w:r w:rsidR="00913EBE" w:rsidRPr="00913EBE">
        <w:rPr>
          <w:rFonts w:ascii="Times New Roman" w:eastAsia="Calibri" w:hAnsi="Times New Roman" w:cs="Times New Roman"/>
          <w:sz w:val="28"/>
          <w:szCs w:val="28"/>
          <w:lang w:eastAsia="en-US"/>
        </w:rPr>
        <w:t>СП</w:t>
      </w:r>
      <w:r w:rsidRPr="00913EBE">
        <w:rPr>
          <w:rFonts w:ascii="Times New Roman" w:eastAsia="Calibri" w:hAnsi="Times New Roman" w:cs="Times New Roman"/>
          <w:sz w:val="28"/>
          <w:szCs w:val="28"/>
          <w:lang w:eastAsia="en-US"/>
        </w:rPr>
        <w:t>б., 2016. 224 с.</w:t>
      </w:r>
      <w:r>
        <w:rPr>
          <w:rFonts w:ascii="Times New Roman" w:eastAsia="Calibri" w:hAnsi="Times New Roman" w:cs="Times New Roman"/>
          <w:sz w:val="28"/>
          <w:szCs w:val="28"/>
          <w:lang w:eastAsia="en-US"/>
        </w:rPr>
        <w:t xml:space="preserve"> </w:t>
      </w:r>
    </w:p>
    <w:p w14:paraId="39BD2C84" w14:textId="77777777" w:rsidR="009B4CFE" w:rsidRPr="009B4CFE" w:rsidRDefault="009B4CFE" w:rsidP="009B4CFE">
      <w:pPr>
        <w:keepNext/>
        <w:spacing w:line="360" w:lineRule="auto"/>
        <w:outlineLvl w:val="1"/>
        <w:rPr>
          <w:rFonts w:ascii="Times New Roman" w:eastAsia="Calibri" w:hAnsi="Times New Roman" w:cs="Arial"/>
          <w:b/>
          <w:bCs/>
          <w:iCs/>
          <w:sz w:val="28"/>
          <w:szCs w:val="28"/>
          <w:lang w:eastAsia="en-US"/>
        </w:rPr>
      </w:pPr>
      <w:bookmarkStart w:id="23" w:name="_Toc510541737"/>
      <w:r w:rsidRPr="009B4CFE">
        <w:rPr>
          <w:rFonts w:ascii="Times New Roman" w:eastAsia="Calibri" w:hAnsi="Times New Roman" w:cs="Arial"/>
          <w:b/>
          <w:bCs/>
          <w:iCs/>
          <w:sz w:val="28"/>
          <w:szCs w:val="28"/>
          <w:lang w:eastAsia="en-US"/>
        </w:rPr>
        <w:t>4. Интернет-ресурсы</w:t>
      </w:r>
      <w:bookmarkEnd w:id="23"/>
    </w:p>
    <w:p w14:paraId="2961A104" w14:textId="1FC9EE0A" w:rsidR="009B4CFE" w:rsidRDefault="009B4CFE" w:rsidP="009B4CFE">
      <w:pPr>
        <w:pStyle w:val="a3"/>
        <w:numPr>
          <w:ilvl w:val="0"/>
          <w:numId w:val="25"/>
        </w:numPr>
        <w:tabs>
          <w:tab w:val="left" w:pos="284"/>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Федеральный закон от 29 июля 2017 г. № 259-ФЗ «О внесении изменений </w:t>
      </w:r>
      <w:r w:rsidRPr="009B4CFE">
        <w:rPr>
          <w:rFonts w:ascii="Times New Roman" w:eastAsia="Calibri" w:hAnsi="Times New Roman" w:cs="Times New Roman"/>
          <w:sz w:val="28"/>
          <w:szCs w:val="28"/>
          <w:lang w:eastAsia="en-US"/>
        </w:rPr>
        <w:br/>
        <w:t xml:space="preserve">в части первую, вторую и третью Гражданского кодекса Российской Федерации» (законопроект № 801269-6) // </w:t>
      </w:r>
      <w:hyperlink r:id="rId13" w:history="1">
        <w:r w:rsidRPr="009B4CFE">
          <w:rPr>
            <w:rFonts w:ascii="Times New Roman" w:eastAsia="Calibri" w:hAnsi="Times New Roman" w:cs="Times New Roman"/>
            <w:color w:val="0000FF"/>
            <w:sz w:val="28"/>
            <w:szCs w:val="28"/>
            <w:u w:val="single"/>
            <w:lang w:eastAsia="en-US"/>
          </w:rPr>
          <w:t>http://publication.pravo.gov.ru/Document/View/0001201707300054?index=0&amp;rangeSize=1</w:t>
        </w:r>
      </w:hyperlink>
      <w:r w:rsidRPr="009B4CFE">
        <w:rPr>
          <w:rFonts w:ascii="Times New Roman" w:eastAsia="Calibri" w:hAnsi="Times New Roman" w:cs="Times New Roman"/>
          <w:sz w:val="28"/>
          <w:szCs w:val="28"/>
          <w:lang w:eastAsia="en-US"/>
        </w:rPr>
        <w:t xml:space="preserve"> (дата обращения: 30 марта 2018).</w:t>
      </w:r>
    </w:p>
    <w:p w14:paraId="1395E25A" w14:textId="12FACCC8" w:rsidR="009B4CFE" w:rsidRPr="00883D5F" w:rsidRDefault="009B4CFE" w:rsidP="009B4CFE">
      <w:pPr>
        <w:pStyle w:val="a3"/>
        <w:numPr>
          <w:ilvl w:val="0"/>
          <w:numId w:val="25"/>
        </w:numPr>
        <w:tabs>
          <w:tab w:val="left" w:pos="284"/>
        </w:tabs>
        <w:autoSpaceDE w:val="0"/>
        <w:autoSpaceDN w:val="0"/>
        <w:adjustRightInd w:val="0"/>
        <w:spacing w:line="360" w:lineRule="auto"/>
        <w:ind w:left="0" w:firstLine="0"/>
        <w:jc w:val="both"/>
        <w:rPr>
          <w:rFonts w:ascii="Times New Roman" w:eastAsia="Calibri" w:hAnsi="Times New Roman" w:cs="Times New Roman"/>
          <w:sz w:val="28"/>
          <w:szCs w:val="28"/>
          <w:lang w:eastAsia="en-US"/>
        </w:rPr>
      </w:pPr>
      <w:r w:rsidRPr="009B4CFE">
        <w:rPr>
          <w:rFonts w:ascii="Times New Roman" w:eastAsia="Calibri" w:hAnsi="Times New Roman" w:cs="Times New Roman"/>
          <w:sz w:val="28"/>
          <w:szCs w:val="28"/>
          <w:lang w:eastAsia="en-US"/>
        </w:rPr>
        <w:t xml:space="preserve">Официальный сайт «Вестник государственной регистрации» // </w:t>
      </w:r>
      <w:hyperlink r:id="rId14" w:history="1">
        <w:r w:rsidRPr="009B4CFE">
          <w:rPr>
            <w:rStyle w:val="ab"/>
            <w:rFonts w:ascii="Times New Roman" w:eastAsia="Calibri" w:hAnsi="Times New Roman"/>
            <w:color w:val="auto"/>
            <w:sz w:val="28"/>
            <w:szCs w:val="28"/>
            <w:lang w:eastAsia="en-US"/>
          </w:rPr>
          <w:t>http://www.vestnik-gosreg.ru/info_ul/?tab=commonAll</w:t>
        </w:r>
      </w:hyperlink>
      <w:r w:rsidRPr="009B4CFE">
        <w:rPr>
          <w:rFonts w:ascii="Times New Roman" w:eastAsia="Calibri" w:hAnsi="Times New Roman" w:cs="Times New Roman"/>
          <w:sz w:val="28"/>
          <w:szCs w:val="28"/>
          <w:lang w:eastAsia="en-US"/>
        </w:rPr>
        <w:t xml:space="preserve"> (дата обращения: 8 февраля 2019).</w:t>
      </w:r>
    </w:p>
    <w:sectPr w:rsidR="009B4CFE" w:rsidRPr="00883D5F" w:rsidSect="00323511">
      <w:footerReference w:type="even" r:id="rId15"/>
      <w:footerReference w:type="default" r:id="rId16"/>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1244A" w14:textId="77777777" w:rsidR="000B43B2" w:rsidRDefault="000B43B2" w:rsidP="00B75E42">
      <w:r>
        <w:separator/>
      </w:r>
    </w:p>
  </w:endnote>
  <w:endnote w:type="continuationSeparator" w:id="0">
    <w:p w14:paraId="7A056AD3" w14:textId="77777777" w:rsidR="000B43B2" w:rsidRDefault="000B43B2" w:rsidP="00B7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itkaSmall">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00"/>
    <w:family w:val="auto"/>
    <w:pitch w:val="variable"/>
    <w:sig w:usb0="E00002FF" w:usb1="420024FF" w:usb2="00000000" w:usb3="00000000" w:csb0="0000019F" w:csb1="00000000"/>
  </w:font>
  <w:font w:name="Times New Roman CYR">
    <w:altName w:val="Times New Roman"/>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0E2DA" w14:textId="77777777" w:rsidR="000B43B2" w:rsidRDefault="000B43B2" w:rsidP="008535EE">
    <w:pPr>
      <w:pStyle w:val="a9"/>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09C0DCBD" w14:textId="77777777" w:rsidR="000B43B2" w:rsidRDefault="000B43B2" w:rsidP="008535EE">
    <w:pPr>
      <w:pStyle w:val="a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C2A44" w14:textId="77777777" w:rsidR="000B43B2" w:rsidRPr="006F27F3" w:rsidRDefault="000B43B2" w:rsidP="008535EE">
    <w:pPr>
      <w:pStyle w:val="a9"/>
      <w:framePr w:wrap="around" w:vAnchor="text" w:hAnchor="margin" w:xAlign="right" w:y="1"/>
      <w:rPr>
        <w:rStyle w:val="af5"/>
        <w:rFonts w:ascii="Times New Roman" w:hAnsi="Times New Roman" w:cs="Times New Roman"/>
      </w:rPr>
    </w:pPr>
    <w:r w:rsidRPr="006F27F3">
      <w:rPr>
        <w:rStyle w:val="af5"/>
        <w:rFonts w:ascii="Times New Roman" w:hAnsi="Times New Roman" w:cs="Times New Roman"/>
      </w:rPr>
      <w:fldChar w:fldCharType="begin"/>
    </w:r>
    <w:r w:rsidRPr="006F27F3">
      <w:rPr>
        <w:rStyle w:val="af5"/>
        <w:rFonts w:ascii="Times New Roman" w:hAnsi="Times New Roman" w:cs="Times New Roman"/>
      </w:rPr>
      <w:instrText xml:space="preserve">PAGE  </w:instrText>
    </w:r>
    <w:r w:rsidRPr="006F27F3">
      <w:rPr>
        <w:rStyle w:val="af5"/>
        <w:rFonts w:ascii="Times New Roman" w:hAnsi="Times New Roman" w:cs="Times New Roman"/>
      </w:rPr>
      <w:fldChar w:fldCharType="separate"/>
    </w:r>
    <w:r w:rsidR="00F1697C">
      <w:rPr>
        <w:rStyle w:val="af5"/>
        <w:rFonts w:ascii="Times New Roman" w:hAnsi="Times New Roman" w:cs="Times New Roman"/>
        <w:noProof/>
      </w:rPr>
      <w:t>4</w:t>
    </w:r>
    <w:r w:rsidRPr="006F27F3">
      <w:rPr>
        <w:rStyle w:val="af5"/>
        <w:rFonts w:ascii="Times New Roman" w:hAnsi="Times New Roman" w:cs="Times New Roman"/>
      </w:rPr>
      <w:fldChar w:fldCharType="end"/>
    </w:r>
  </w:p>
  <w:p w14:paraId="5ECDFFF6" w14:textId="16B3060A" w:rsidR="000B43B2" w:rsidRPr="00CD123C" w:rsidRDefault="000B43B2" w:rsidP="008535EE">
    <w:pPr>
      <w:pStyle w:val="a9"/>
      <w:ind w:right="360"/>
      <w:jc w:val="right"/>
      <w:rPr>
        <w:rFonts w:ascii="Times New Roman" w:hAnsi="Times New Roman" w:cs="Times New Roman"/>
      </w:rPr>
    </w:pPr>
  </w:p>
  <w:p w14:paraId="24BD34B9" w14:textId="77777777" w:rsidR="000B43B2" w:rsidRDefault="000B43B2">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969D9" w14:textId="77777777" w:rsidR="000B43B2" w:rsidRDefault="000B43B2" w:rsidP="00B75E42">
      <w:r>
        <w:separator/>
      </w:r>
    </w:p>
  </w:footnote>
  <w:footnote w:type="continuationSeparator" w:id="0">
    <w:p w14:paraId="7F8ED731" w14:textId="77777777" w:rsidR="000B43B2" w:rsidRDefault="000B43B2" w:rsidP="00B75E42">
      <w:r>
        <w:continuationSeparator/>
      </w:r>
    </w:p>
  </w:footnote>
  <w:footnote w:id="1">
    <w:p w14:paraId="42E07F7A" w14:textId="66071F6C" w:rsidR="000B43B2" w:rsidRPr="009B4CFE" w:rsidRDefault="000B43B2" w:rsidP="00CC1864">
      <w:pPr>
        <w:jc w:val="both"/>
        <w:rPr>
          <w:rFonts w:ascii="Times New Roman" w:eastAsia="Calibri" w:hAnsi="Times New Roman" w:cs="Times New Roman"/>
          <w:sz w:val="20"/>
          <w:szCs w:val="20"/>
          <w:lang w:eastAsia="en-US"/>
        </w:rPr>
      </w:pPr>
      <w:r w:rsidRPr="009B4CFE">
        <w:rPr>
          <w:rStyle w:val="a6"/>
          <w:rFonts w:ascii="Times New Roman" w:hAnsi="Times New Roman" w:cs="Times New Roman"/>
          <w:sz w:val="20"/>
          <w:szCs w:val="20"/>
        </w:rPr>
        <w:footnoteRef/>
      </w:r>
      <w:r w:rsidR="00F1697C">
        <w:rPr>
          <w:rFonts w:ascii="Times New Roman" w:eastAsia="Calibri" w:hAnsi="Times New Roman" w:cs="Times New Roman"/>
          <w:sz w:val="20"/>
          <w:szCs w:val="20"/>
          <w:lang w:eastAsia="en-US"/>
        </w:rPr>
        <w:t>Официальный</w:t>
      </w:r>
      <w:bookmarkStart w:id="1" w:name="_GoBack"/>
      <w:bookmarkEnd w:id="1"/>
      <w:r w:rsidRPr="009B4CFE">
        <w:rPr>
          <w:rFonts w:ascii="Times New Roman" w:eastAsia="Calibri" w:hAnsi="Times New Roman" w:cs="Times New Roman"/>
          <w:sz w:val="20"/>
          <w:szCs w:val="20"/>
          <w:lang w:eastAsia="en-US"/>
        </w:rPr>
        <w:t xml:space="preserve"> сайт «Вестник государственной регистрации» // </w:t>
      </w:r>
      <w:hyperlink r:id="rId1" w:history="1">
        <w:r w:rsidRPr="009B4CFE">
          <w:rPr>
            <w:rFonts w:ascii="Times New Roman" w:eastAsia="Calibri" w:hAnsi="Times New Roman" w:cs="Times New Roman"/>
            <w:sz w:val="20"/>
            <w:szCs w:val="20"/>
            <w:u w:val="single"/>
            <w:lang w:eastAsia="en-US"/>
          </w:rPr>
          <w:t>http://www.vestnik-gosreg.ru/info_ul/?tab=commonAll</w:t>
        </w:r>
      </w:hyperlink>
      <w:r>
        <w:rPr>
          <w:rFonts w:ascii="Times New Roman" w:eastAsia="Calibri" w:hAnsi="Times New Roman" w:cs="Times New Roman"/>
          <w:sz w:val="20"/>
          <w:szCs w:val="20"/>
          <w:lang w:eastAsia="en-US"/>
        </w:rPr>
        <w:t xml:space="preserve">. (дата обращения: 8 февраля </w:t>
      </w:r>
      <w:r w:rsidRPr="009B4CFE">
        <w:rPr>
          <w:rFonts w:ascii="Times New Roman" w:eastAsia="Calibri" w:hAnsi="Times New Roman" w:cs="Times New Roman"/>
          <w:sz w:val="20"/>
          <w:szCs w:val="20"/>
          <w:lang w:eastAsia="en-US"/>
        </w:rPr>
        <w:t>2019</w:t>
      </w:r>
      <w:r>
        <w:rPr>
          <w:rFonts w:ascii="Times New Roman" w:eastAsia="Calibri" w:hAnsi="Times New Roman" w:cs="Times New Roman"/>
          <w:sz w:val="20"/>
          <w:szCs w:val="20"/>
          <w:lang w:eastAsia="en-US"/>
        </w:rPr>
        <w:t xml:space="preserve"> г.</w:t>
      </w:r>
      <w:r w:rsidRPr="009B4CFE">
        <w:rPr>
          <w:rFonts w:ascii="Times New Roman" w:eastAsia="Calibri" w:hAnsi="Times New Roman" w:cs="Times New Roman"/>
          <w:sz w:val="20"/>
          <w:szCs w:val="20"/>
          <w:lang w:eastAsia="en-US"/>
        </w:rPr>
        <w:t>).</w:t>
      </w:r>
    </w:p>
  </w:footnote>
  <w:footnote w:id="2">
    <w:p w14:paraId="25CB5722" w14:textId="77777777" w:rsidR="000B43B2" w:rsidRPr="00577C93" w:rsidRDefault="000B43B2" w:rsidP="0002310D">
      <w:pPr>
        <w:pStyle w:val="a4"/>
        <w:jc w:val="both"/>
      </w:pPr>
      <w:r w:rsidRPr="007E5DF0">
        <w:rPr>
          <w:rStyle w:val="a6"/>
          <w:rFonts w:ascii="Times New Roman" w:hAnsi="Times New Roman"/>
          <w:sz w:val="20"/>
          <w:szCs w:val="20"/>
        </w:rPr>
        <w:footnoteRef/>
      </w:r>
      <w:r w:rsidRPr="007E5DF0">
        <w:rPr>
          <w:rFonts w:ascii="Times New Roman" w:hAnsi="Times New Roman"/>
          <w:sz w:val="20"/>
          <w:szCs w:val="20"/>
        </w:rPr>
        <w:t xml:space="preserve"> Гражданский кодекс Российской Федерации (часть первая) : федер. закон от 30 ноября 1994 г. № 51-ФЗ // Собрание законодательства Российской Федерации. 1994. № 32. Ст. 3301.</w:t>
      </w:r>
    </w:p>
  </w:footnote>
  <w:footnote w:id="3">
    <w:p w14:paraId="12D91022" w14:textId="17A4308A" w:rsidR="000B43B2" w:rsidRPr="00210215" w:rsidRDefault="000B43B2" w:rsidP="005A7590">
      <w:pPr>
        <w:pStyle w:val="a4"/>
        <w:jc w:val="both"/>
        <w:rPr>
          <w:rFonts w:ascii="Times New Roman" w:hAnsi="Times New Roman" w:cs="Times New Roman"/>
          <w:sz w:val="20"/>
          <w:szCs w:val="20"/>
        </w:rPr>
      </w:pPr>
      <w:r w:rsidRPr="000327F3">
        <w:rPr>
          <w:rStyle w:val="a6"/>
          <w:rFonts w:ascii="Times New Roman" w:hAnsi="Times New Roman"/>
          <w:sz w:val="20"/>
          <w:szCs w:val="20"/>
        </w:rPr>
        <w:footnoteRef/>
      </w:r>
      <w:r w:rsidRPr="000327F3">
        <w:rPr>
          <w:rFonts w:ascii="Times New Roman" w:hAnsi="Times New Roman"/>
          <w:sz w:val="20"/>
          <w:szCs w:val="20"/>
        </w:rPr>
        <w:t xml:space="preserve"> </w:t>
      </w:r>
      <w:r>
        <w:rPr>
          <w:rFonts w:ascii="Times New Roman" w:hAnsi="Times New Roman"/>
          <w:sz w:val="20"/>
          <w:szCs w:val="20"/>
        </w:rPr>
        <w:t>Федеральный закон «Об обществах с ограниченной ответственностью» от 8 февраля 1998 г. № 14-ФЗ // Собрание законодательства Российской Федерации. 1998. № 7. Ст. 785.</w:t>
      </w:r>
    </w:p>
  </w:footnote>
  <w:footnote w:id="4">
    <w:p w14:paraId="477F8059" w14:textId="5ED1ED09" w:rsidR="000B43B2" w:rsidRDefault="000B43B2" w:rsidP="005A7590">
      <w:pPr>
        <w:pStyle w:val="a4"/>
        <w:jc w:val="both"/>
      </w:pPr>
      <w:r w:rsidRPr="005A7590">
        <w:rPr>
          <w:rStyle w:val="a6"/>
          <w:rFonts w:ascii="Times New Roman" w:hAnsi="Times New Roman" w:cs="Times New Roman"/>
          <w:sz w:val="20"/>
          <w:szCs w:val="20"/>
        </w:rPr>
        <w:footnoteRef/>
      </w:r>
      <w:r w:rsidRPr="005A7590">
        <w:rPr>
          <w:rFonts w:ascii="Times New Roman" w:hAnsi="Times New Roman" w:cs="Times New Roman"/>
          <w:sz w:val="20"/>
          <w:szCs w:val="20"/>
        </w:rPr>
        <w:t xml:space="preserve"> </w:t>
      </w:r>
      <w:r>
        <w:rPr>
          <w:rFonts w:ascii="Times New Roman" w:hAnsi="Times New Roman" w:cs="Times New Roman"/>
          <w:sz w:val="20"/>
          <w:szCs w:val="20"/>
        </w:rPr>
        <w:t>Федеральный закон</w:t>
      </w:r>
      <w:r w:rsidRPr="005A7590">
        <w:rPr>
          <w:rFonts w:ascii="Times New Roman" w:hAnsi="Times New Roman" w:cs="Times New Roman"/>
          <w:sz w:val="20"/>
          <w:szCs w:val="20"/>
        </w:rPr>
        <w:t xml:space="preserve"> от 29 июля 2017 г. № 259-ФЗ «О внесении изменений в части первую, вторую и третью Гражданского кодекса Российской Федерации» (законопроект № 801269-6) // http://publication.pravo.gov.ru/Document/View/0001201707300054?index=0&amp;rangeSize=1 (дата обращения: 30 марта 2018).</w:t>
      </w:r>
    </w:p>
  </w:footnote>
  <w:footnote w:id="5">
    <w:p w14:paraId="2D94438C" w14:textId="01585010" w:rsidR="000B43B2" w:rsidRPr="007E5DF0" w:rsidRDefault="000B43B2" w:rsidP="00FD380C">
      <w:pPr>
        <w:pStyle w:val="a4"/>
        <w:jc w:val="both"/>
        <w:rPr>
          <w:sz w:val="20"/>
          <w:szCs w:val="20"/>
        </w:rPr>
      </w:pPr>
      <w:r w:rsidRPr="007E5DF0">
        <w:rPr>
          <w:rStyle w:val="a6"/>
          <w:rFonts w:ascii="Times New Roman" w:hAnsi="Times New Roman"/>
          <w:sz w:val="20"/>
          <w:szCs w:val="20"/>
        </w:rPr>
        <w:footnoteRef/>
      </w:r>
      <w:r w:rsidRPr="007E5DF0">
        <w:rPr>
          <w:rFonts w:ascii="Times New Roman" w:hAnsi="Times New Roman"/>
          <w:sz w:val="20"/>
          <w:szCs w:val="20"/>
        </w:rPr>
        <w:t xml:space="preserve"> Мурзин Д. В. Ценные бумаги — бестелесные вещи. Правовые проблемы современной теории ценных бумаг. М. : Статут, 1998. С. 61.</w:t>
      </w:r>
    </w:p>
  </w:footnote>
  <w:footnote w:id="6">
    <w:p w14:paraId="2BF02568" w14:textId="34042372" w:rsidR="000B43B2" w:rsidRPr="007E5DF0" w:rsidRDefault="000B43B2" w:rsidP="00FD380C">
      <w:pPr>
        <w:pStyle w:val="a4"/>
        <w:jc w:val="both"/>
        <w:rPr>
          <w:sz w:val="20"/>
          <w:szCs w:val="20"/>
        </w:rPr>
      </w:pPr>
      <w:r w:rsidRPr="007E5DF0">
        <w:rPr>
          <w:rStyle w:val="a6"/>
          <w:rFonts w:ascii="Times New Roman" w:hAnsi="Times New Roman"/>
          <w:sz w:val="20"/>
          <w:szCs w:val="20"/>
        </w:rPr>
        <w:footnoteRef/>
      </w:r>
      <w:r w:rsidRPr="007E5DF0">
        <w:rPr>
          <w:rFonts w:ascii="Times New Roman" w:hAnsi="Times New Roman"/>
          <w:sz w:val="20"/>
          <w:szCs w:val="20"/>
        </w:rPr>
        <w:t xml:space="preserve"> Бевзенко Р. С. Новеллы законодательства о залоге долей в уставном капитале общества // Меры обеспечения и меры ответственности в гражданском праве: сборник статей. – М., 2010. С. 73.</w:t>
      </w:r>
    </w:p>
  </w:footnote>
  <w:footnote w:id="7">
    <w:p w14:paraId="0F667DCA" w14:textId="30AEE87D" w:rsidR="000B43B2" w:rsidRPr="00F833E8" w:rsidRDefault="000B43B2" w:rsidP="00C6657F">
      <w:pPr>
        <w:pStyle w:val="a4"/>
        <w:jc w:val="both"/>
        <w:rPr>
          <w:rFonts w:ascii="Times New Roman" w:hAnsi="Times New Roman" w:cs="Times New Roman"/>
          <w:sz w:val="20"/>
          <w:szCs w:val="20"/>
        </w:rPr>
      </w:pPr>
      <w:r w:rsidRPr="00F833E8">
        <w:rPr>
          <w:rStyle w:val="a6"/>
          <w:rFonts w:ascii="Times New Roman" w:hAnsi="Times New Roman" w:cs="Times New Roman"/>
          <w:sz w:val="20"/>
          <w:szCs w:val="20"/>
        </w:rPr>
        <w:footnoteRef/>
      </w:r>
      <w:r>
        <w:rPr>
          <w:rFonts w:ascii="Times New Roman" w:hAnsi="Times New Roman" w:cs="Times New Roman"/>
          <w:sz w:val="20"/>
          <w:szCs w:val="20"/>
        </w:rPr>
        <w:t xml:space="preserve"> Например: Камышанский</w:t>
      </w:r>
      <w:r w:rsidRPr="00F833E8">
        <w:rPr>
          <w:rFonts w:ascii="Times New Roman" w:hAnsi="Times New Roman" w:cs="Times New Roman"/>
          <w:sz w:val="20"/>
          <w:szCs w:val="20"/>
        </w:rPr>
        <w:t xml:space="preserve"> В. П. Некоторые особенности формирования уставного капитала ООО // Актуальные проблемы частноправового регулиро</w:t>
      </w:r>
      <w:r>
        <w:rPr>
          <w:rFonts w:ascii="Times New Roman" w:hAnsi="Times New Roman" w:cs="Times New Roman"/>
          <w:sz w:val="20"/>
          <w:szCs w:val="20"/>
        </w:rPr>
        <w:t>вания. Материалы Всероссийской</w:t>
      </w:r>
      <w:r w:rsidRPr="00F833E8">
        <w:rPr>
          <w:rFonts w:ascii="Times New Roman" w:hAnsi="Times New Roman" w:cs="Times New Roman"/>
          <w:sz w:val="20"/>
          <w:szCs w:val="20"/>
        </w:rPr>
        <w:t xml:space="preserve"> IV научной конференции молодых ученых. Самара, 23-24.04.2004 г. Самара, 2004. С. 79 ; Ломидзе О. Переход обязательственных прав участ</w:t>
      </w:r>
      <w:r>
        <w:rPr>
          <w:rFonts w:ascii="Times New Roman" w:hAnsi="Times New Roman" w:cs="Times New Roman"/>
          <w:sz w:val="20"/>
          <w:szCs w:val="20"/>
        </w:rPr>
        <w:t>ников юридических лиц // Российская юстиция. 1999. № 10 ; Мей</w:t>
      </w:r>
      <w:r w:rsidRPr="00F833E8">
        <w:rPr>
          <w:rFonts w:ascii="Times New Roman" w:hAnsi="Times New Roman" w:cs="Times New Roman"/>
          <w:sz w:val="20"/>
          <w:szCs w:val="20"/>
        </w:rPr>
        <w:t>ер Д. И. Русское гражданское право. М., 2003. С. 678</w:t>
      </w:r>
      <w:r>
        <w:rPr>
          <w:rFonts w:ascii="Times New Roman" w:hAnsi="Times New Roman" w:cs="Times New Roman"/>
          <w:sz w:val="20"/>
          <w:szCs w:val="20"/>
        </w:rPr>
        <w:t>–679; Могилевский С. Д., Самой</w:t>
      </w:r>
      <w:r w:rsidRPr="00F833E8">
        <w:rPr>
          <w:rFonts w:ascii="Times New Roman" w:hAnsi="Times New Roman" w:cs="Times New Roman"/>
          <w:sz w:val="20"/>
          <w:szCs w:val="20"/>
        </w:rPr>
        <w:t>лов И. А.</w:t>
      </w:r>
      <w:r>
        <w:rPr>
          <w:rFonts w:ascii="Times New Roman" w:hAnsi="Times New Roman" w:cs="Times New Roman"/>
          <w:sz w:val="20"/>
          <w:szCs w:val="20"/>
        </w:rPr>
        <w:t xml:space="preserve"> Корпорации в России : правовой</w:t>
      </w:r>
      <w:r w:rsidRPr="00F833E8">
        <w:rPr>
          <w:rFonts w:ascii="Times New Roman" w:hAnsi="Times New Roman" w:cs="Times New Roman"/>
          <w:sz w:val="20"/>
          <w:szCs w:val="20"/>
        </w:rPr>
        <w:t xml:space="preserve"> статус и основы деятельности. М., 2006. С. 44. </w:t>
      </w:r>
      <w:r>
        <w:rPr>
          <w:rFonts w:ascii="Times New Roman" w:hAnsi="Times New Roman" w:cs="Times New Roman"/>
          <w:sz w:val="20"/>
          <w:szCs w:val="20"/>
        </w:rPr>
        <w:t xml:space="preserve"> </w:t>
      </w:r>
    </w:p>
  </w:footnote>
  <w:footnote w:id="8">
    <w:p w14:paraId="5FCADB0C" w14:textId="67356173" w:rsidR="000B43B2" w:rsidRPr="00B17A0D" w:rsidRDefault="000B43B2" w:rsidP="00FD380C">
      <w:pPr>
        <w:pStyle w:val="a4"/>
        <w:jc w:val="both"/>
        <w:rPr>
          <w:sz w:val="20"/>
          <w:szCs w:val="20"/>
        </w:rPr>
      </w:pPr>
      <w:r w:rsidRPr="007E5DF0">
        <w:rPr>
          <w:rStyle w:val="a6"/>
          <w:rFonts w:ascii="Times New Roman" w:hAnsi="Times New Roman"/>
          <w:sz w:val="20"/>
          <w:szCs w:val="20"/>
        </w:rPr>
        <w:footnoteRef/>
      </w:r>
      <w:r w:rsidRPr="007E5DF0">
        <w:rPr>
          <w:rFonts w:ascii="Times New Roman" w:hAnsi="Times New Roman"/>
          <w:sz w:val="20"/>
          <w:szCs w:val="20"/>
        </w:rPr>
        <w:t xml:space="preserve"> Постановление </w:t>
      </w:r>
      <w:r>
        <w:rPr>
          <w:rFonts w:ascii="Times New Roman" w:hAnsi="Times New Roman"/>
          <w:sz w:val="20"/>
          <w:szCs w:val="20"/>
        </w:rPr>
        <w:t>ФАС</w:t>
      </w:r>
      <w:r w:rsidRPr="007E5DF0">
        <w:rPr>
          <w:rFonts w:ascii="Times New Roman" w:hAnsi="Times New Roman"/>
          <w:sz w:val="20"/>
          <w:szCs w:val="20"/>
        </w:rPr>
        <w:t xml:space="preserve"> Центрального округа от 6 </w:t>
      </w:r>
      <w:r w:rsidRPr="00B17A0D">
        <w:rPr>
          <w:rFonts w:ascii="Times New Roman" w:hAnsi="Times New Roman"/>
          <w:sz w:val="20"/>
          <w:szCs w:val="20"/>
        </w:rPr>
        <w:t>апреля 2009 г. № Ф10-1028/09 (1,2) по делу№ А09-4728/2008-23. Доступ из справ.-правовой системы «КонсультантПлюс».</w:t>
      </w:r>
    </w:p>
  </w:footnote>
  <w:footnote w:id="9">
    <w:p w14:paraId="02833E20" w14:textId="415693CA" w:rsidR="000B43B2" w:rsidRPr="00B17A0D" w:rsidRDefault="000B43B2" w:rsidP="00EA5B55">
      <w:pPr>
        <w:pStyle w:val="a4"/>
        <w:jc w:val="both"/>
      </w:pPr>
      <w:r w:rsidRPr="00B17A0D">
        <w:rPr>
          <w:rStyle w:val="a6"/>
          <w:rFonts w:ascii="Times New Roman" w:hAnsi="Times New Roman"/>
          <w:sz w:val="20"/>
          <w:szCs w:val="20"/>
        </w:rPr>
        <w:footnoteRef/>
      </w:r>
      <w:r w:rsidRPr="00B17A0D">
        <w:rPr>
          <w:rFonts w:ascii="Times New Roman" w:hAnsi="Times New Roman"/>
          <w:sz w:val="20"/>
          <w:szCs w:val="20"/>
        </w:rPr>
        <w:t xml:space="preserve"> Постановление ФАС Северо-Западного округа от 27 февраля 2017 г. № Ф07-291/17 по делу № А21-8570/2015. Доступ из справ.-правовой системы «КонсультантПлюс».</w:t>
      </w:r>
    </w:p>
  </w:footnote>
  <w:footnote w:id="10">
    <w:p w14:paraId="488C2812" w14:textId="77777777" w:rsidR="000B43B2" w:rsidRDefault="000B43B2" w:rsidP="00673025">
      <w:pPr>
        <w:pStyle w:val="a4"/>
        <w:jc w:val="both"/>
      </w:pPr>
      <w:r w:rsidRPr="00B17A0D">
        <w:rPr>
          <w:rStyle w:val="a6"/>
          <w:rFonts w:ascii="Times New Roman" w:hAnsi="Times New Roman"/>
          <w:sz w:val="20"/>
          <w:szCs w:val="20"/>
        </w:rPr>
        <w:footnoteRef/>
      </w:r>
      <w:r w:rsidRPr="00B17A0D">
        <w:rPr>
          <w:rFonts w:ascii="Times New Roman" w:hAnsi="Times New Roman"/>
          <w:sz w:val="20"/>
          <w:szCs w:val="20"/>
        </w:rPr>
        <w:t xml:space="preserve"> Постановление Шестнадцатого арбитражного апелляционного суда от 27 июля 2015 г. № 16АП-2163/15. Доступ из справ.-правовой системы «Гарант Эксперт».</w:t>
      </w:r>
    </w:p>
  </w:footnote>
  <w:footnote w:id="11">
    <w:p w14:paraId="7FF2FCDB" w14:textId="77777777" w:rsidR="000B43B2" w:rsidRDefault="000B43B2" w:rsidP="00EA5B55">
      <w:pPr>
        <w:pStyle w:val="a4"/>
        <w:jc w:val="both"/>
      </w:pPr>
      <w:r w:rsidRPr="00420710">
        <w:rPr>
          <w:rStyle w:val="a6"/>
          <w:rFonts w:ascii="Times New Roman" w:hAnsi="Times New Roman"/>
          <w:sz w:val="20"/>
          <w:szCs w:val="20"/>
        </w:rPr>
        <w:footnoteRef/>
      </w:r>
      <w:r w:rsidRPr="00420710">
        <w:rPr>
          <w:rFonts w:ascii="Times New Roman" w:hAnsi="Times New Roman"/>
          <w:sz w:val="20"/>
          <w:szCs w:val="20"/>
        </w:rPr>
        <w:t xml:space="preserve"> Например, Добровольский В.</w:t>
      </w:r>
      <w:r>
        <w:rPr>
          <w:rFonts w:ascii="Times New Roman" w:hAnsi="Times New Roman"/>
          <w:sz w:val="20"/>
          <w:szCs w:val="20"/>
        </w:rPr>
        <w:t xml:space="preserve"> </w:t>
      </w:r>
      <w:r w:rsidRPr="00420710">
        <w:rPr>
          <w:rFonts w:ascii="Times New Roman" w:hAnsi="Times New Roman"/>
          <w:sz w:val="20"/>
          <w:szCs w:val="20"/>
        </w:rPr>
        <w:t>И. Корпоративное право для практикующих юристов. 2009 г.</w:t>
      </w:r>
      <w:r>
        <w:rPr>
          <w:rFonts w:ascii="Times New Roman" w:hAnsi="Times New Roman"/>
          <w:sz w:val="20"/>
          <w:szCs w:val="20"/>
        </w:rPr>
        <w:t xml:space="preserve"> С. 2 </w:t>
      </w:r>
      <w:r w:rsidRPr="00420710">
        <w:rPr>
          <w:rFonts w:ascii="Times New Roman" w:hAnsi="Times New Roman"/>
          <w:sz w:val="20"/>
          <w:szCs w:val="20"/>
        </w:rPr>
        <w:t>; Криволапова Л.</w:t>
      </w:r>
      <w:r>
        <w:rPr>
          <w:rFonts w:ascii="Times New Roman" w:hAnsi="Times New Roman"/>
          <w:sz w:val="20"/>
          <w:szCs w:val="20"/>
        </w:rPr>
        <w:t xml:space="preserve"> </w:t>
      </w:r>
      <w:r w:rsidRPr="00420710">
        <w:rPr>
          <w:rFonts w:ascii="Times New Roman" w:hAnsi="Times New Roman"/>
          <w:sz w:val="20"/>
          <w:szCs w:val="20"/>
        </w:rPr>
        <w:t xml:space="preserve">В. Оборотоспособность доли в уставном капитале общества с ограниченной ответственностью // Известия Оренбургского государственного аграрного университета. 2011. Т. 3. № </w:t>
      </w:r>
      <w:r w:rsidRPr="00381922">
        <w:rPr>
          <w:rFonts w:ascii="Times New Roman" w:hAnsi="Times New Roman"/>
          <w:sz w:val="20"/>
          <w:szCs w:val="20"/>
        </w:rPr>
        <w:t>31-1. С. 393.</w:t>
      </w:r>
    </w:p>
  </w:footnote>
  <w:footnote w:id="12">
    <w:p w14:paraId="27DB5659" w14:textId="77777777" w:rsidR="000B43B2" w:rsidRDefault="000B43B2" w:rsidP="00EA5B55">
      <w:pPr>
        <w:pStyle w:val="a4"/>
        <w:jc w:val="both"/>
      </w:pPr>
      <w:r w:rsidRPr="00381922">
        <w:rPr>
          <w:rStyle w:val="a6"/>
          <w:rFonts w:ascii="Times New Roman" w:hAnsi="Times New Roman"/>
          <w:sz w:val="20"/>
          <w:szCs w:val="20"/>
        </w:rPr>
        <w:footnoteRef/>
      </w:r>
      <w:r w:rsidRPr="00381922">
        <w:rPr>
          <w:rFonts w:ascii="Times New Roman" w:hAnsi="Times New Roman"/>
          <w:sz w:val="20"/>
          <w:szCs w:val="20"/>
        </w:rPr>
        <w:t xml:space="preserve"> Суханов Е. А. </w:t>
      </w:r>
      <w:r>
        <w:rPr>
          <w:rFonts w:ascii="Times New Roman" w:hAnsi="Times New Roman"/>
          <w:sz w:val="20"/>
          <w:szCs w:val="20"/>
        </w:rPr>
        <w:t xml:space="preserve">Роль конституционных судов в обеспечении права собственности : сборник докладов. М., 2001. С. 9. </w:t>
      </w:r>
      <w:r w:rsidRPr="00381922">
        <w:rPr>
          <w:rFonts w:ascii="Times New Roman" w:hAnsi="Times New Roman"/>
          <w:sz w:val="20"/>
          <w:szCs w:val="20"/>
        </w:rPr>
        <w:t xml:space="preserve"> </w:t>
      </w:r>
    </w:p>
  </w:footnote>
  <w:footnote w:id="13">
    <w:p w14:paraId="6C8A277C" w14:textId="1704E08A" w:rsidR="000B43B2" w:rsidRDefault="000B43B2" w:rsidP="00EA5B55">
      <w:pPr>
        <w:pStyle w:val="a4"/>
        <w:jc w:val="both"/>
      </w:pPr>
      <w:r w:rsidRPr="00420710">
        <w:rPr>
          <w:rStyle w:val="a6"/>
          <w:rFonts w:ascii="Times New Roman" w:hAnsi="Times New Roman"/>
          <w:sz w:val="20"/>
          <w:szCs w:val="20"/>
        </w:rPr>
        <w:footnoteRef/>
      </w:r>
      <w:r>
        <w:rPr>
          <w:rFonts w:ascii="Times New Roman" w:hAnsi="Times New Roman"/>
          <w:sz w:val="20"/>
          <w:szCs w:val="20"/>
        </w:rPr>
        <w:t xml:space="preserve"> Скловский</w:t>
      </w:r>
      <w:r w:rsidRPr="00420710">
        <w:rPr>
          <w:rFonts w:ascii="Times New Roman" w:hAnsi="Times New Roman"/>
          <w:sz w:val="20"/>
          <w:szCs w:val="20"/>
        </w:rPr>
        <w:t xml:space="preserve"> К.</w:t>
      </w:r>
      <w:r>
        <w:rPr>
          <w:rFonts w:ascii="Times New Roman" w:hAnsi="Times New Roman"/>
          <w:sz w:val="20"/>
          <w:szCs w:val="20"/>
        </w:rPr>
        <w:t xml:space="preserve"> </w:t>
      </w:r>
      <w:r w:rsidRPr="00420710">
        <w:rPr>
          <w:rFonts w:ascii="Times New Roman" w:hAnsi="Times New Roman"/>
          <w:sz w:val="20"/>
          <w:szCs w:val="20"/>
        </w:rPr>
        <w:t>И. Собственность в гражданском праве: учебно-практическое пособие. М., 1999. С. 429.</w:t>
      </w:r>
      <w:r>
        <w:t xml:space="preserve"> </w:t>
      </w:r>
    </w:p>
  </w:footnote>
  <w:footnote w:id="14">
    <w:p w14:paraId="0B19BC6E" w14:textId="379926F0" w:rsidR="000B43B2" w:rsidRDefault="000B43B2" w:rsidP="00EA5B55">
      <w:pPr>
        <w:pStyle w:val="a4"/>
        <w:jc w:val="both"/>
      </w:pPr>
      <w:r w:rsidRPr="003726B2">
        <w:rPr>
          <w:rStyle w:val="a6"/>
          <w:rFonts w:ascii="Times New Roman" w:hAnsi="Times New Roman"/>
          <w:sz w:val="20"/>
          <w:szCs w:val="20"/>
        </w:rPr>
        <w:footnoteRef/>
      </w:r>
      <w:r>
        <w:rPr>
          <w:rFonts w:ascii="Times New Roman" w:hAnsi="Times New Roman"/>
          <w:sz w:val="20"/>
          <w:szCs w:val="20"/>
        </w:rPr>
        <w:t xml:space="preserve"> Могилевский</w:t>
      </w:r>
      <w:r w:rsidRPr="003726B2">
        <w:rPr>
          <w:rFonts w:ascii="Times New Roman" w:hAnsi="Times New Roman"/>
          <w:sz w:val="20"/>
          <w:szCs w:val="20"/>
        </w:rPr>
        <w:t xml:space="preserve"> С.</w:t>
      </w:r>
      <w:r>
        <w:rPr>
          <w:rFonts w:ascii="Times New Roman" w:hAnsi="Times New Roman"/>
          <w:sz w:val="20"/>
          <w:szCs w:val="20"/>
        </w:rPr>
        <w:t xml:space="preserve"> </w:t>
      </w:r>
      <w:r w:rsidRPr="003726B2">
        <w:rPr>
          <w:rFonts w:ascii="Times New Roman" w:hAnsi="Times New Roman"/>
          <w:sz w:val="20"/>
          <w:szCs w:val="20"/>
        </w:rPr>
        <w:t>Д. Общество с ограниченной ответственностью: законодательств</w:t>
      </w:r>
      <w:r>
        <w:rPr>
          <w:rFonts w:ascii="Times New Roman" w:hAnsi="Times New Roman"/>
          <w:sz w:val="20"/>
          <w:szCs w:val="20"/>
        </w:rPr>
        <w:t>о и практика его применения. М.</w:t>
      </w:r>
      <w:r w:rsidRPr="003726B2">
        <w:rPr>
          <w:rFonts w:ascii="Times New Roman" w:hAnsi="Times New Roman"/>
          <w:sz w:val="20"/>
          <w:szCs w:val="20"/>
        </w:rPr>
        <w:t>, 2010. С. 39.</w:t>
      </w:r>
    </w:p>
  </w:footnote>
  <w:footnote w:id="15">
    <w:p w14:paraId="7D78F551" w14:textId="77777777" w:rsidR="000B43B2" w:rsidRDefault="000B43B2" w:rsidP="00FD73F7">
      <w:pPr>
        <w:pStyle w:val="a4"/>
        <w:jc w:val="both"/>
      </w:pPr>
      <w:r w:rsidRPr="003726B2">
        <w:rPr>
          <w:rStyle w:val="a6"/>
          <w:rFonts w:ascii="Times New Roman" w:hAnsi="Times New Roman"/>
          <w:sz w:val="20"/>
          <w:szCs w:val="20"/>
        </w:rPr>
        <w:footnoteRef/>
      </w:r>
      <w:r w:rsidRPr="003726B2">
        <w:rPr>
          <w:rFonts w:ascii="Times New Roman" w:hAnsi="Times New Roman"/>
          <w:sz w:val="20"/>
          <w:szCs w:val="20"/>
        </w:rPr>
        <w:t xml:space="preserve"> Лапач В.</w:t>
      </w:r>
      <w:r>
        <w:rPr>
          <w:rFonts w:ascii="Times New Roman" w:hAnsi="Times New Roman"/>
          <w:sz w:val="20"/>
          <w:szCs w:val="20"/>
        </w:rPr>
        <w:t xml:space="preserve"> А. </w:t>
      </w:r>
      <w:r w:rsidRPr="003726B2">
        <w:rPr>
          <w:rFonts w:ascii="Times New Roman" w:hAnsi="Times New Roman"/>
          <w:sz w:val="20"/>
          <w:szCs w:val="20"/>
        </w:rPr>
        <w:t xml:space="preserve">Доля в уставном капитале как имущество // Юрист. 2005. </w:t>
      </w:r>
      <w:r w:rsidRPr="00C7101A">
        <w:rPr>
          <w:rFonts w:ascii="Times New Roman" w:hAnsi="Times New Roman"/>
          <w:sz w:val="20"/>
          <w:szCs w:val="20"/>
        </w:rPr>
        <w:t xml:space="preserve">№ </w:t>
      </w:r>
      <w:r>
        <w:rPr>
          <w:rFonts w:ascii="Times New Roman" w:hAnsi="Times New Roman"/>
          <w:sz w:val="20"/>
          <w:szCs w:val="20"/>
        </w:rPr>
        <w:t xml:space="preserve">26. Доступ из справ.-правовой системы </w:t>
      </w:r>
      <w:r w:rsidRPr="00C7101A">
        <w:rPr>
          <w:rFonts w:ascii="Times New Roman" w:hAnsi="Times New Roman"/>
          <w:sz w:val="20"/>
          <w:szCs w:val="20"/>
        </w:rPr>
        <w:t>«КонсультантПлюс»</w:t>
      </w:r>
      <w:r>
        <w:rPr>
          <w:rFonts w:ascii="Times New Roman" w:hAnsi="Times New Roman"/>
          <w:sz w:val="20"/>
          <w:szCs w:val="20"/>
        </w:rPr>
        <w:t xml:space="preserve"> </w:t>
      </w:r>
      <w:r w:rsidRPr="00C7101A">
        <w:rPr>
          <w:rFonts w:ascii="Times New Roman" w:hAnsi="Times New Roman"/>
          <w:sz w:val="20"/>
          <w:szCs w:val="20"/>
        </w:rPr>
        <w:t>; Урюжникова А.</w:t>
      </w:r>
      <w:r>
        <w:rPr>
          <w:rFonts w:ascii="Times New Roman" w:hAnsi="Times New Roman"/>
          <w:sz w:val="20"/>
          <w:szCs w:val="20"/>
        </w:rPr>
        <w:t xml:space="preserve"> </w:t>
      </w:r>
      <w:r w:rsidRPr="00C7101A">
        <w:rPr>
          <w:rFonts w:ascii="Times New Roman" w:hAnsi="Times New Roman"/>
          <w:sz w:val="20"/>
          <w:szCs w:val="20"/>
        </w:rPr>
        <w:t xml:space="preserve">В. Правовая природа доли в уставном капитале общества </w:t>
      </w:r>
      <w:r>
        <w:rPr>
          <w:rFonts w:ascii="Times New Roman" w:hAnsi="Times New Roman"/>
          <w:sz w:val="20"/>
          <w:szCs w:val="20"/>
        </w:rPr>
        <w:br/>
      </w:r>
      <w:r w:rsidRPr="00C7101A">
        <w:rPr>
          <w:rFonts w:ascii="Times New Roman" w:hAnsi="Times New Roman"/>
          <w:sz w:val="20"/>
          <w:szCs w:val="20"/>
        </w:rPr>
        <w:t xml:space="preserve">с ограниченной ответственностью </w:t>
      </w:r>
      <w:r>
        <w:rPr>
          <w:rFonts w:ascii="Times New Roman" w:hAnsi="Times New Roman"/>
          <w:sz w:val="20"/>
          <w:szCs w:val="20"/>
        </w:rPr>
        <w:t xml:space="preserve">// Гражданское право. 2006. № 1. Доступ из справ.-правовой системы </w:t>
      </w:r>
      <w:r w:rsidRPr="00C7101A">
        <w:rPr>
          <w:rFonts w:ascii="Times New Roman" w:hAnsi="Times New Roman"/>
          <w:sz w:val="20"/>
          <w:szCs w:val="20"/>
        </w:rPr>
        <w:t>«КонсультантПлюс».</w:t>
      </w:r>
      <w:r>
        <w:rPr>
          <w:rFonts w:ascii="Times New Roman" w:hAnsi="Times New Roman"/>
          <w:sz w:val="20"/>
          <w:szCs w:val="20"/>
        </w:rPr>
        <w:t xml:space="preserve"> </w:t>
      </w:r>
    </w:p>
  </w:footnote>
  <w:footnote w:id="16">
    <w:p w14:paraId="113C2A6A" w14:textId="65FD13C6" w:rsidR="000B43B2" w:rsidRPr="00E41E7F" w:rsidRDefault="000B43B2" w:rsidP="00673025">
      <w:pPr>
        <w:pStyle w:val="a4"/>
        <w:jc w:val="both"/>
        <w:rPr>
          <w:rFonts w:ascii="Times New Roman" w:hAnsi="Times New Roman" w:cs="Times New Roman"/>
          <w:sz w:val="20"/>
          <w:szCs w:val="20"/>
        </w:rPr>
      </w:pPr>
      <w:r w:rsidRPr="00E41E7F">
        <w:rPr>
          <w:rStyle w:val="a6"/>
          <w:rFonts w:ascii="Times New Roman" w:hAnsi="Times New Roman" w:cs="Times New Roman"/>
          <w:sz w:val="20"/>
          <w:szCs w:val="20"/>
        </w:rPr>
        <w:footnoteRef/>
      </w:r>
      <w:r w:rsidRPr="00E41E7F">
        <w:rPr>
          <w:rFonts w:ascii="Times New Roman" w:hAnsi="Times New Roman" w:cs="Times New Roman"/>
          <w:sz w:val="20"/>
          <w:szCs w:val="20"/>
        </w:rPr>
        <w:t xml:space="preserve"> </w:t>
      </w:r>
      <w:r w:rsidRPr="00E41E7F">
        <w:rPr>
          <w:rFonts w:ascii="Times New Roman" w:hAnsi="Times New Roman" w:cs="Times New Roman"/>
          <w:iCs/>
          <w:sz w:val="20"/>
          <w:szCs w:val="20"/>
        </w:rPr>
        <w:t xml:space="preserve">Петникова О. В. </w:t>
      </w:r>
      <w:r w:rsidRPr="00E41E7F">
        <w:rPr>
          <w:rFonts w:ascii="Times New Roman" w:hAnsi="Times New Roman" w:cs="Times New Roman"/>
          <w:sz w:val="20"/>
          <w:szCs w:val="20"/>
        </w:rPr>
        <w:t>Специфика прав участников ООО // Право и экономика. 2000. № 3. С. 14.</w:t>
      </w:r>
    </w:p>
  </w:footnote>
  <w:footnote w:id="17">
    <w:p w14:paraId="2D723B80" w14:textId="77777777" w:rsidR="000B43B2" w:rsidRDefault="000B43B2" w:rsidP="00EA5B55">
      <w:pPr>
        <w:pStyle w:val="a4"/>
        <w:jc w:val="both"/>
      </w:pPr>
      <w:r w:rsidRPr="006E6C39">
        <w:rPr>
          <w:rStyle w:val="a6"/>
          <w:rFonts w:ascii="Times New Roman" w:hAnsi="Times New Roman"/>
          <w:sz w:val="20"/>
          <w:szCs w:val="20"/>
        </w:rPr>
        <w:footnoteRef/>
      </w:r>
      <w:r w:rsidRPr="006E6C39">
        <w:rPr>
          <w:rFonts w:ascii="Times New Roman" w:hAnsi="Times New Roman"/>
          <w:sz w:val="20"/>
          <w:szCs w:val="20"/>
        </w:rPr>
        <w:t xml:space="preserve"> Ломакин Д.</w:t>
      </w:r>
      <w:r>
        <w:rPr>
          <w:rFonts w:ascii="Times New Roman" w:hAnsi="Times New Roman"/>
          <w:sz w:val="20"/>
          <w:szCs w:val="20"/>
        </w:rPr>
        <w:t xml:space="preserve"> </w:t>
      </w:r>
      <w:r w:rsidRPr="006E6C39">
        <w:rPr>
          <w:rFonts w:ascii="Times New Roman" w:hAnsi="Times New Roman"/>
          <w:sz w:val="20"/>
          <w:szCs w:val="20"/>
        </w:rPr>
        <w:t xml:space="preserve">В. </w:t>
      </w:r>
      <w:r w:rsidRPr="00357770">
        <w:rPr>
          <w:rFonts w:ascii="Times New Roman" w:hAnsi="Times New Roman"/>
          <w:sz w:val="20"/>
          <w:szCs w:val="20"/>
        </w:rPr>
        <w:t>Акционерное правоотношение. М., 1997. С. 64-65.</w:t>
      </w:r>
    </w:p>
  </w:footnote>
  <w:footnote w:id="18">
    <w:p w14:paraId="12617817" w14:textId="77777777" w:rsidR="000B43B2" w:rsidRDefault="000B43B2" w:rsidP="00EA5B55">
      <w:pPr>
        <w:tabs>
          <w:tab w:val="left" w:pos="1425"/>
        </w:tabs>
        <w:jc w:val="both"/>
      </w:pPr>
      <w:r w:rsidRPr="00357770">
        <w:rPr>
          <w:rStyle w:val="a6"/>
          <w:rFonts w:ascii="Times New Roman" w:hAnsi="Times New Roman"/>
          <w:sz w:val="20"/>
          <w:szCs w:val="20"/>
        </w:rPr>
        <w:footnoteRef/>
      </w:r>
      <w:r>
        <w:rPr>
          <w:rFonts w:ascii="Times New Roman" w:hAnsi="Times New Roman"/>
          <w:sz w:val="20"/>
          <w:szCs w:val="20"/>
        </w:rPr>
        <w:t xml:space="preserve"> На данную особенность указывают, </w:t>
      </w:r>
      <w:r w:rsidRPr="00CC4C7E">
        <w:rPr>
          <w:rFonts w:ascii="Times New Roman" w:hAnsi="Times New Roman"/>
          <w:sz w:val="20"/>
          <w:szCs w:val="20"/>
        </w:rPr>
        <w:t>например: Б</w:t>
      </w:r>
      <w:r w:rsidRPr="00CC4C7E">
        <w:rPr>
          <w:rFonts w:ascii="Times New Roman" w:hAnsi="Times New Roman"/>
          <w:iCs/>
          <w:sz w:val="20"/>
          <w:szCs w:val="20"/>
        </w:rPr>
        <w:t>егунова Н.</w:t>
      </w:r>
      <w:r w:rsidRPr="00CC4C7E">
        <w:rPr>
          <w:rFonts w:ascii="Times New Roman" w:hAnsi="Times New Roman"/>
          <w:sz w:val="20"/>
          <w:szCs w:val="20"/>
        </w:rPr>
        <w:t xml:space="preserve"> Наследование долей в ООО // ЭЖ-Юрист. 2004. № 15. С. 7 ; Ломакин Д. В. Корпоративные отношения и предмет гражданско-правового регулирования // Законодательство. 2004. № 5-6. </w:t>
      </w:r>
      <w:r>
        <w:rPr>
          <w:rFonts w:ascii="Times New Roman" w:hAnsi="Times New Roman"/>
          <w:sz w:val="20"/>
          <w:szCs w:val="20"/>
        </w:rPr>
        <w:t xml:space="preserve">С. 50 </w:t>
      </w:r>
      <w:r w:rsidRPr="00CC4C7E">
        <w:rPr>
          <w:rFonts w:ascii="Times New Roman" w:hAnsi="Times New Roman"/>
          <w:sz w:val="20"/>
          <w:szCs w:val="20"/>
        </w:rPr>
        <w:t xml:space="preserve">; </w:t>
      </w:r>
      <w:r w:rsidRPr="00CC4C7E">
        <w:rPr>
          <w:rFonts w:ascii="Times New Roman" w:hAnsi="Times New Roman"/>
          <w:iCs/>
          <w:sz w:val="20"/>
          <w:szCs w:val="20"/>
        </w:rPr>
        <w:t>Тимохина Е. В.</w:t>
      </w:r>
      <w:r w:rsidRPr="00CC4C7E">
        <w:rPr>
          <w:rFonts w:ascii="Times New Roman" w:hAnsi="Times New Roman"/>
          <w:sz w:val="20"/>
          <w:szCs w:val="20"/>
        </w:rPr>
        <w:t> Продажа доли в уставном капитале ООО: платить ли НДС? // Экономика и жизнь. 2000. № 13</w:t>
      </w:r>
      <w:r>
        <w:rPr>
          <w:rFonts w:ascii="Times New Roman" w:hAnsi="Times New Roman"/>
          <w:sz w:val="20"/>
          <w:szCs w:val="20"/>
        </w:rPr>
        <w:t>. С. 5</w:t>
      </w:r>
      <w:r w:rsidRPr="00CC4C7E">
        <w:rPr>
          <w:rFonts w:ascii="Times New Roman" w:hAnsi="Times New Roman"/>
          <w:sz w:val="20"/>
          <w:szCs w:val="20"/>
        </w:rPr>
        <w:t xml:space="preserve"> ; </w:t>
      </w:r>
      <w:r w:rsidRPr="00CC4C7E">
        <w:rPr>
          <w:rFonts w:ascii="Times New Roman" w:hAnsi="Times New Roman"/>
          <w:iCs/>
          <w:sz w:val="20"/>
          <w:szCs w:val="20"/>
        </w:rPr>
        <w:t>Шевченко С. А.</w:t>
      </w:r>
      <w:r w:rsidRPr="00CC4C7E">
        <w:rPr>
          <w:rFonts w:ascii="Times New Roman" w:hAnsi="Times New Roman"/>
          <w:sz w:val="20"/>
          <w:szCs w:val="20"/>
        </w:rPr>
        <w:t> Переход долей общества с ограниченной ответственностью // Законность. 2004. № 10</w:t>
      </w:r>
      <w:r>
        <w:rPr>
          <w:rFonts w:ascii="Times New Roman" w:hAnsi="Times New Roman"/>
          <w:sz w:val="20"/>
          <w:szCs w:val="20"/>
        </w:rPr>
        <w:t>. С. 55</w:t>
      </w:r>
      <w:r w:rsidRPr="00CC4C7E">
        <w:rPr>
          <w:rFonts w:ascii="Times New Roman" w:hAnsi="Times New Roman"/>
          <w:sz w:val="20"/>
          <w:szCs w:val="20"/>
        </w:rPr>
        <w:t xml:space="preserve">. </w:t>
      </w:r>
    </w:p>
  </w:footnote>
  <w:footnote w:id="19">
    <w:p w14:paraId="451F9E17" w14:textId="45236AC9" w:rsidR="000B43B2" w:rsidRPr="00F833E8" w:rsidRDefault="000B43B2" w:rsidP="00EA5B55">
      <w:pPr>
        <w:pStyle w:val="a4"/>
        <w:jc w:val="both"/>
        <w:rPr>
          <w:rFonts w:ascii="Times New Roman" w:hAnsi="Times New Roman" w:cs="Times New Roman"/>
          <w:sz w:val="20"/>
          <w:szCs w:val="20"/>
        </w:rPr>
      </w:pPr>
      <w:r w:rsidRPr="006E6C39">
        <w:rPr>
          <w:rStyle w:val="a6"/>
          <w:rFonts w:ascii="Times New Roman" w:hAnsi="Times New Roman"/>
          <w:sz w:val="20"/>
          <w:szCs w:val="20"/>
        </w:rPr>
        <w:footnoteRef/>
      </w:r>
      <w:r w:rsidRPr="006E6C39">
        <w:rPr>
          <w:rFonts w:ascii="Times New Roman" w:hAnsi="Times New Roman"/>
          <w:sz w:val="20"/>
          <w:szCs w:val="20"/>
        </w:rPr>
        <w:t xml:space="preserve"> Лапач В. А. Доля в ус</w:t>
      </w:r>
      <w:r>
        <w:rPr>
          <w:rFonts w:ascii="Times New Roman" w:hAnsi="Times New Roman"/>
          <w:sz w:val="20"/>
          <w:szCs w:val="20"/>
        </w:rPr>
        <w:t>тавном капитале как имущество</w:t>
      </w:r>
      <w:r w:rsidRPr="00F833E8">
        <w:rPr>
          <w:rFonts w:ascii="Times New Roman" w:hAnsi="Times New Roman" w:cs="Times New Roman"/>
          <w:sz w:val="20"/>
          <w:szCs w:val="20"/>
        </w:rPr>
        <w:t xml:space="preserve">. </w:t>
      </w:r>
    </w:p>
  </w:footnote>
  <w:footnote w:id="20">
    <w:p w14:paraId="30E42C60" w14:textId="52725C8E" w:rsidR="000B43B2" w:rsidRPr="00E41E7F" w:rsidRDefault="000B43B2" w:rsidP="00397359">
      <w:pPr>
        <w:pStyle w:val="a4"/>
        <w:jc w:val="both"/>
        <w:rPr>
          <w:rFonts w:ascii="Times New Roman" w:hAnsi="Times New Roman" w:cs="Times New Roman"/>
          <w:sz w:val="20"/>
          <w:szCs w:val="20"/>
        </w:rPr>
      </w:pPr>
      <w:r w:rsidRPr="00E41E7F">
        <w:rPr>
          <w:rStyle w:val="a6"/>
          <w:rFonts w:ascii="Times New Roman" w:hAnsi="Times New Roman" w:cs="Times New Roman"/>
          <w:sz w:val="20"/>
          <w:szCs w:val="20"/>
        </w:rPr>
        <w:footnoteRef/>
      </w:r>
      <w:r w:rsidRPr="00E41E7F">
        <w:rPr>
          <w:rFonts w:ascii="Times New Roman" w:hAnsi="Times New Roman" w:cs="Times New Roman"/>
          <w:sz w:val="20"/>
          <w:szCs w:val="20"/>
        </w:rPr>
        <w:t xml:space="preserve"> Лапач В.</w:t>
      </w:r>
      <w:r>
        <w:rPr>
          <w:rFonts w:ascii="Times New Roman" w:hAnsi="Times New Roman" w:cs="Times New Roman"/>
          <w:sz w:val="20"/>
          <w:szCs w:val="20"/>
        </w:rPr>
        <w:t xml:space="preserve"> </w:t>
      </w:r>
      <w:r w:rsidRPr="00E41E7F">
        <w:rPr>
          <w:rFonts w:ascii="Times New Roman" w:hAnsi="Times New Roman" w:cs="Times New Roman"/>
          <w:sz w:val="20"/>
          <w:szCs w:val="20"/>
        </w:rPr>
        <w:t>А. Система объектов гражданских прав: Теория и судебная практика. СПб., 2002. С. 491.</w:t>
      </w:r>
    </w:p>
  </w:footnote>
  <w:footnote w:id="21">
    <w:p w14:paraId="66D8D652" w14:textId="77777777" w:rsidR="000B43B2" w:rsidRDefault="000B43B2" w:rsidP="00397359">
      <w:pPr>
        <w:pStyle w:val="a4"/>
        <w:jc w:val="both"/>
      </w:pPr>
      <w:r w:rsidRPr="00F833E8">
        <w:rPr>
          <w:rStyle w:val="a6"/>
          <w:rFonts w:ascii="Times New Roman" w:hAnsi="Times New Roman" w:cs="Times New Roman"/>
          <w:sz w:val="20"/>
          <w:szCs w:val="20"/>
        </w:rPr>
        <w:footnoteRef/>
      </w:r>
      <w:r w:rsidRPr="00F833E8">
        <w:rPr>
          <w:rFonts w:ascii="Times New Roman" w:hAnsi="Times New Roman" w:cs="Times New Roman"/>
          <w:sz w:val="20"/>
          <w:szCs w:val="20"/>
        </w:rPr>
        <w:t xml:space="preserve"> Гражданское право: в 4 т. Т.2. : Вещное право. Наследственное право. Исключительные права. Личные неимущественные права: Учебник / отв. ред. Е. А. Суханов. М., 2008. С. 11-12.</w:t>
      </w:r>
    </w:p>
  </w:footnote>
  <w:footnote w:id="22">
    <w:p w14:paraId="410CAFD3" w14:textId="2D6A8566" w:rsidR="000B43B2" w:rsidRDefault="000B43B2" w:rsidP="00FD380C">
      <w:pPr>
        <w:pStyle w:val="a4"/>
        <w:jc w:val="both"/>
      </w:pPr>
      <w:r w:rsidRPr="009B7DBA">
        <w:rPr>
          <w:rStyle w:val="a6"/>
          <w:rFonts w:ascii="Times New Roman" w:hAnsi="Times New Roman"/>
          <w:sz w:val="20"/>
          <w:szCs w:val="20"/>
        </w:rPr>
        <w:footnoteRef/>
      </w:r>
      <w:r w:rsidRPr="009B7DBA">
        <w:rPr>
          <w:rFonts w:ascii="Times New Roman" w:hAnsi="Times New Roman"/>
          <w:sz w:val="20"/>
          <w:szCs w:val="20"/>
        </w:rPr>
        <w:t xml:space="preserve"> </w:t>
      </w:r>
      <w:r>
        <w:rPr>
          <w:rFonts w:ascii="Times New Roman" w:hAnsi="Times New Roman"/>
          <w:sz w:val="20"/>
          <w:szCs w:val="20"/>
        </w:rPr>
        <w:t>Н</w:t>
      </w:r>
      <w:r w:rsidRPr="009B7DBA">
        <w:rPr>
          <w:rFonts w:ascii="Times New Roman" w:hAnsi="Times New Roman"/>
          <w:sz w:val="20"/>
          <w:szCs w:val="20"/>
        </w:rPr>
        <w:t>апример</w:t>
      </w:r>
      <w:r>
        <w:rPr>
          <w:rFonts w:ascii="Times New Roman" w:hAnsi="Times New Roman"/>
          <w:sz w:val="20"/>
          <w:szCs w:val="20"/>
        </w:rPr>
        <w:t>:</w:t>
      </w:r>
      <w:r w:rsidRPr="009B7DBA">
        <w:rPr>
          <w:rFonts w:ascii="Times New Roman" w:hAnsi="Times New Roman"/>
          <w:sz w:val="20"/>
          <w:szCs w:val="20"/>
        </w:rPr>
        <w:t xml:space="preserve"> Постановление Президиума </w:t>
      </w:r>
      <w:r>
        <w:rPr>
          <w:rFonts w:ascii="Times New Roman" w:hAnsi="Times New Roman"/>
          <w:sz w:val="20"/>
          <w:szCs w:val="20"/>
        </w:rPr>
        <w:t>Высшего Арбитражного Суда Российской Федерации</w:t>
      </w:r>
      <w:r w:rsidRPr="009B7DBA">
        <w:rPr>
          <w:rFonts w:ascii="Times New Roman" w:hAnsi="Times New Roman"/>
          <w:sz w:val="20"/>
          <w:szCs w:val="20"/>
        </w:rPr>
        <w:t xml:space="preserve"> </w:t>
      </w:r>
      <w:r>
        <w:rPr>
          <w:rFonts w:ascii="Times New Roman" w:hAnsi="Times New Roman"/>
          <w:sz w:val="20"/>
          <w:szCs w:val="20"/>
        </w:rPr>
        <w:t xml:space="preserve">от 17 ноября 2009 г. № 11458/09. – СПС «КонсультантПлюс»; </w:t>
      </w:r>
      <w:r w:rsidRPr="009B7DBA">
        <w:rPr>
          <w:rFonts w:ascii="Times New Roman" w:hAnsi="Times New Roman"/>
          <w:sz w:val="20"/>
          <w:szCs w:val="20"/>
        </w:rPr>
        <w:t xml:space="preserve">Постановление </w:t>
      </w:r>
      <w:r>
        <w:rPr>
          <w:rFonts w:ascii="Times New Roman" w:hAnsi="Times New Roman"/>
          <w:sz w:val="20"/>
          <w:szCs w:val="20"/>
        </w:rPr>
        <w:t xml:space="preserve">ФАС </w:t>
      </w:r>
      <w:r w:rsidRPr="009B7DBA">
        <w:rPr>
          <w:rFonts w:ascii="Times New Roman" w:hAnsi="Times New Roman"/>
          <w:sz w:val="20"/>
          <w:szCs w:val="20"/>
        </w:rPr>
        <w:t>Московского округа от 26 сентября 2016 г. № Ф05-141</w:t>
      </w:r>
      <w:r>
        <w:rPr>
          <w:rFonts w:ascii="Times New Roman" w:hAnsi="Times New Roman"/>
          <w:sz w:val="20"/>
          <w:szCs w:val="20"/>
        </w:rPr>
        <w:t>40/16 по делу № А41-83724/2015. – СПС «КонсультантПлюс»; Постановление ФАС</w:t>
      </w:r>
      <w:r w:rsidRPr="009B7DBA">
        <w:rPr>
          <w:rFonts w:ascii="Times New Roman" w:hAnsi="Times New Roman"/>
          <w:sz w:val="20"/>
          <w:szCs w:val="20"/>
        </w:rPr>
        <w:t xml:space="preserve"> Поволжского округа от 6 июня 2017 г. № Ф06-1</w:t>
      </w:r>
      <w:r>
        <w:rPr>
          <w:rFonts w:ascii="Times New Roman" w:hAnsi="Times New Roman"/>
          <w:sz w:val="20"/>
          <w:szCs w:val="20"/>
        </w:rPr>
        <w:t xml:space="preserve">9821/17 по делу </w:t>
      </w:r>
      <w:r w:rsidRPr="000F3B60">
        <w:rPr>
          <w:rFonts w:ascii="Times New Roman" w:hAnsi="Times New Roman"/>
          <w:sz w:val="20"/>
          <w:szCs w:val="20"/>
        </w:rPr>
        <w:t xml:space="preserve">№ А57-8964/2016. – СПС «КонсультантПлюс»; Постановление </w:t>
      </w:r>
      <w:r>
        <w:rPr>
          <w:rFonts w:ascii="Times New Roman" w:hAnsi="Times New Roman"/>
          <w:sz w:val="20"/>
          <w:szCs w:val="20"/>
        </w:rPr>
        <w:t>ФАС</w:t>
      </w:r>
      <w:r w:rsidRPr="000F3B60">
        <w:rPr>
          <w:rFonts w:ascii="Times New Roman" w:hAnsi="Times New Roman"/>
          <w:sz w:val="20"/>
          <w:szCs w:val="20"/>
        </w:rPr>
        <w:t xml:space="preserve"> Северо-Кавказского округа от 18 июля 2012 г. № Ф08-3225/12 по делу № А32-15072/2011. – СПС «КонсультантПлюс»; Постановление Тринадцатого арбитражного апелляционного суда от 10 августа 2015 г. № 13АП-4507/15. – СПС «Гарант Эксперт»; Постановление </w:t>
      </w:r>
      <w:r>
        <w:rPr>
          <w:rFonts w:ascii="Times New Roman" w:hAnsi="Times New Roman"/>
          <w:sz w:val="20"/>
          <w:szCs w:val="20"/>
        </w:rPr>
        <w:t>ФАС</w:t>
      </w:r>
      <w:r w:rsidRPr="000F3B60">
        <w:rPr>
          <w:rFonts w:ascii="Times New Roman" w:hAnsi="Times New Roman"/>
          <w:sz w:val="20"/>
          <w:szCs w:val="20"/>
        </w:rPr>
        <w:t xml:space="preserve"> Уральского округа от 14 июля 2014 г. № Ф09-3967/14 по делу № А71-7991/2013. – СПС «КонсультантПлюс».</w:t>
      </w:r>
    </w:p>
  </w:footnote>
  <w:footnote w:id="23">
    <w:p w14:paraId="1EC1FCBC" w14:textId="0AC22BE4" w:rsidR="000B43B2" w:rsidRDefault="000B43B2" w:rsidP="00FD380C">
      <w:pPr>
        <w:pStyle w:val="a4"/>
        <w:jc w:val="both"/>
      </w:pPr>
      <w:r w:rsidRPr="000F3B60">
        <w:rPr>
          <w:rStyle w:val="a6"/>
          <w:rFonts w:ascii="Times New Roman" w:hAnsi="Times New Roman"/>
          <w:sz w:val="20"/>
          <w:szCs w:val="20"/>
        </w:rPr>
        <w:footnoteRef/>
      </w:r>
      <w:r w:rsidRPr="000F3B60">
        <w:rPr>
          <w:rFonts w:ascii="Times New Roman" w:hAnsi="Times New Roman"/>
          <w:sz w:val="20"/>
          <w:szCs w:val="20"/>
        </w:rPr>
        <w:t xml:space="preserve"> Постановление Девятого арбитражного апелляционного суда от 7 февраля 2018 г. № 09АП-66</w:t>
      </w:r>
      <w:r>
        <w:rPr>
          <w:rFonts w:ascii="Times New Roman" w:hAnsi="Times New Roman"/>
          <w:sz w:val="20"/>
          <w:szCs w:val="20"/>
        </w:rPr>
        <w:t xml:space="preserve">475/17. – СПС «Гарант Эксперт» ; </w:t>
      </w:r>
      <w:r w:rsidRPr="000F3B60">
        <w:rPr>
          <w:rFonts w:ascii="Times New Roman" w:hAnsi="Times New Roman"/>
          <w:sz w:val="20"/>
          <w:szCs w:val="20"/>
        </w:rPr>
        <w:t>Постановление Десятого арбитражного апелляционного суда от 13 октября 2017 г. № 10АП-14406/17</w:t>
      </w:r>
      <w:r>
        <w:rPr>
          <w:rFonts w:ascii="Times New Roman" w:hAnsi="Times New Roman"/>
          <w:sz w:val="20"/>
          <w:szCs w:val="20"/>
        </w:rPr>
        <w:t>. – СПС «Гарант Эксперт».</w:t>
      </w:r>
    </w:p>
  </w:footnote>
  <w:footnote w:id="24">
    <w:p w14:paraId="6B7E1C57" w14:textId="624E59CF" w:rsidR="000B43B2" w:rsidRDefault="000B43B2" w:rsidP="00FD380C">
      <w:pPr>
        <w:tabs>
          <w:tab w:val="left" w:pos="1425"/>
        </w:tabs>
        <w:jc w:val="both"/>
      </w:pPr>
      <w:r w:rsidRPr="000F3B60">
        <w:rPr>
          <w:rStyle w:val="a6"/>
          <w:rFonts w:ascii="Times New Roman" w:hAnsi="Times New Roman"/>
          <w:sz w:val="20"/>
          <w:szCs w:val="20"/>
        </w:rPr>
        <w:footnoteRef/>
      </w:r>
      <w:r w:rsidRPr="000F3B60">
        <w:rPr>
          <w:rFonts w:ascii="Times New Roman" w:hAnsi="Times New Roman"/>
          <w:sz w:val="20"/>
          <w:szCs w:val="20"/>
        </w:rPr>
        <w:t xml:space="preserve"> Гонгало Б.</w:t>
      </w:r>
      <w:r>
        <w:rPr>
          <w:rFonts w:ascii="Times New Roman" w:hAnsi="Times New Roman"/>
          <w:sz w:val="20"/>
          <w:szCs w:val="20"/>
        </w:rPr>
        <w:t xml:space="preserve"> </w:t>
      </w:r>
      <w:r w:rsidRPr="000F3B60">
        <w:rPr>
          <w:rFonts w:ascii="Times New Roman" w:hAnsi="Times New Roman"/>
          <w:sz w:val="20"/>
          <w:szCs w:val="20"/>
        </w:rPr>
        <w:t>М. Доля в уставном</w:t>
      </w:r>
      <w:r>
        <w:rPr>
          <w:rFonts w:ascii="Times New Roman" w:hAnsi="Times New Roman"/>
          <w:sz w:val="20"/>
          <w:szCs w:val="20"/>
        </w:rPr>
        <w:t xml:space="preserve"> капитале общества и оформление</w:t>
      </w:r>
      <w:r w:rsidRPr="0070565E">
        <w:rPr>
          <w:rFonts w:ascii="Times New Roman" w:hAnsi="Times New Roman"/>
          <w:sz w:val="20"/>
          <w:szCs w:val="20"/>
        </w:rPr>
        <w:t xml:space="preserve"> отчуждения (полемические за</w:t>
      </w:r>
      <w:r>
        <w:rPr>
          <w:rFonts w:ascii="Times New Roman" w:hAnsi="Times New Roman"/>
          <w:sz w:val="20"/>
          <w:szCs w:val="20"/>
        </w:rPr>
        <w:t>метки) // Нотариальный вестник</w:t>
      </w:r>
      <w:r w:rsidRPr="0070565E">
        <w:rPr>
          <w:rFonts w:ascii="Times New Roman" w:hAnsi="Times New Roman"/>
          <w:sz w:val="20"/>
          <w:szCs w:val="20"/>
        </w:rPr>
        <w:t xml:space="preserve">. 2010. № 4. С. 45. </w:t>
      </w:r>
    </w:p>
  </w:footnote>
  <w:footnote w:id="25">
    <w:p w14:paraId="251D19A4" w14:textId="77777777" w:rsidR="000B43B2" w:rsidRDefault="000B43B2" w:rsidP="00397359">
      <w:pPr>
        <w:pStyle w:val="a4"/>
        <w:jc w:val="both"/>
      </w:pPr>
      <w:r w:rsidRPr="00966891">
        <w:rPr>
          <w:rStyle w:val="a6"/>
          <w:rFonts w:ascii="Times New Roman" w:hAnsi="Times New Roman"/>
          <w:sz w:val="20"/>
          <w:szCs w:val="20"/>
        </w:rPr>
        <w:footnoteRef/>
      </w:r>
      <w:r w:rsidRPr="00966891">
        <w:rPr>
          <w:rFonts w:ascii="Times New Roman" w:hAnsi="Times New Roman"/>
          <w:sz w:val="20"/>
          <w:szCs w:val="20"/>
        </w:rPr>
        <w:t xml:space="preserve"> Постановление Седьмого арбитражного апелляционного суда от 19 марта 2015 г. № 07АП-861/15</w:t>
      </w:r>
      <w:r>
        <w:rPr>
          <w:rFonts w:ascii="Times New Roman" w:hAnsi="Times New Roman"/>
          <w:sz w:val="20"/>
          <w:szCs w:val="20"/>
        </w:rPr>
        <w:t xml:space="preserve">. Доступ </w:t>
      </w:r>
      <w:r>
        <w:rPr>
          <w:rFonts w:ascii="Times New Roman" w:hAnsi="Times New Roman"/>
          <w:sz w:val="20"/>
          <w:szCs w:val="20"/>
        </w:rPr>
        <w:br/>
        <w:t xml:space="preserve">из справ.-правовой системы «Гарант Эксперт». </w:t>
      </w:r>
    </w:p>
  </w:footnote>
  <w:footnote w:id="26">
    <w:p w14:paraId="60122D1D" w14:textId="77777777" w:rsidR="000B43B2" w:rsidRDefault="000B43B2" w:rsidP="00FD380C">
      <w:pPr>
        <w:pStyle w:val="a4"/>
        <w:jc w:val="both"/>
      </w:pPr>
      <w:r w:rsidRPr="00966891">
        <w:rPr>
          <w:rStyle w:val="a6"/>
          <w:rFonts w:ascii="Times New Roman" w:hAnsi="Times New Roman"/>
          <w:sz w:val="20"/>
          <w:szCs w:val="20"/>
        </w:rPr>
        <w:footnoteRef/>
      </w:r>
      <w:r>
        <w:rPr>
          <w:rFonts w:ascii="Times New Roman" w:hAnsi="Times New Roman"/>
          <w:sz w:val="20"/>
          <w:szCs w:val="20"/>
        </w:rPr>
        <w:t xml:space="preserve"> Постановление</w:t>
      </w:r>
      <w:r w:rsidRPr="00966891">
        <w:rPr>
          <w:rFonts w:ascii="Times New Roman" w:hAnsi="Times New Roman"/>
          <w:sz w:val="20"/>
          <w:szCs w:val="20"/>
        </w:rPr>
        <w:t xml:space="preserve"> Пятнадцатого арбитражного апелляционного суда от 3 сентября 2015 г. № 15АП-11765/15</w:t>
      </w:r>
      <w:r>
        <w:rPr>
          <w:rFonts w:ascii="Times New Roman" w:hAnsi="Times New Roman"/>
          <w:sz w:val="20"/>
          <w:szCs w:val="20"/>
        </w:rPr>
        <w:t>. Доступ из справ.-правовой системы</w:t>
      </w:r>
      <w:r w:rsidRPr="00966891">
        <w:rPr>
          <w:rFonts w:ascii="Times New Roman" w:hAnsi="Times New Roman"/>
          <w:sz w:val="20"/>
          <w:szCs w:val="20"/>
        </w:rPr>
        <w:t xml:space="preserve"> «Гарант Эксперт». </w:t>
      </w:r>
    </w:p>
  </w:footnote>
  <w:footnote w:id="27">
    <w:p w14:paraId="0B552517" w14:textId="77777777" w:rsidR="000B43B2" w:rsidRDefault="000B43B2" w:rsidP="0034438B">
      <w:pPr>
        <w:jc w:val="both"/>
      </w:pPr>
      <w:r w:rsidRPr="00966891">
        <w:rPr>
          <w:rStyle w:val="a6"/>
          <w:rFonts w:ascii="Times New Roman" w:hAnsi="Times New Roman"/>
          <w:sz w:val="20"/>
          <w:szCs w:val="20"/>
        </w:rPr>
        <w:footnoteRef/>
      </w:r>
      <w:r w:rsidRPr="00966891">
        <w:rPr>
          <w:rFonts w:ascii="Times New Roman" w:hAnsi="Times New Roman"/>
          <w:sz w:val="20"/>
          <w:szCs w:val="20"/>
        </w:rPr>
        <w:t xml:space="preserve"> Постановление Президиума В</w:t>
      </w:r>
      <w:r>
        <w:rPr>
          <w:rFonts w:ascii="Times New Roman" w:hAnsi="Times New Roman"/>
          <w:sz w:val="20"/>
          <w:szCs w:val="20"/>
        </w:rPr>
        <w:t xml:space="preserve">ысшего </w:t>
      </w:r>
      <w:r w:rsidRPr="00966891">
        <w:rPr>
          <w:rFonts w:ascii="Times New Roman" w:hAnsi="Times New Roman"/>
          <w:sz w:val="20"/>
          <w:szCs w:val="20"/>
        </w:rPr>
        <w:t>А</w:t>
      </w:r>
      <w:r>
        <w:rPr>
          <w:rFonts w:ascii="Times New Roman" w:hAnsi="Times New Roman"/>
          <w:sz w:val="20"/>
          <w:szCs w:val="20"/>
        </w:rPr>
        <w:t xml:space="preserve">рбитражного </w:t>
      </w:r>
      <w:r w:rsidRPr="00966891">
        <w:rPr>
          <w:rFonts w:ascii="Times New Roman" w:hAnsi="Times New Roman"/>
          <w:sz w:val="20"/>
          <w:szCs w:val="20"/>
        </w:rPr>
        <w:t>С</w:t>
      </w:r>
      <w:r>
        <w:rPr>
          <w:rFonts w:ascii="Times New Roman" w:hAnsi="Times New Roman"/>
          <w:sz w:val="20"/>
          <w:szCs w:val="20"/>
        </w:rPr>
        <w:t>уда Российской Федерации</w:t>
      </w:r>
      <w:r w:rsidRPr="00966891">
        <w:rPr>
          <w:rFonts w:ascii="Times New Roman" w:hAnsi="Times New Roman"/>
          <w:sz w:val="20"/>
          <w:szCs w:val="20"/>
        </w:rPr>
        <w:t xml:space="preserve"> от 11 октября 2011 г. </w:t>
      </w:r>
      <w:r>
        <w:rPr>
          <w:rFonts w:ascii="Times New Roman" w:hAnsi="Times New Roman"/>
          <w:sz w:val="20"/>
          <w:szCs w:val="20"/>
        </w:rPr>
        <w:br/>
      </w:r>
      <w:r w:rsidRPr="00966891">
        <w:rPr>
          <w:rFonts w:ascii="Times New Roman" w:hAnsi="Times New Roman"/>
          <w:sz w:val="20"/>
          <w:szCs w:val="20"/>
        </w:rPr>
        <w:t>№ 5950/11 по делу № А40-66193/10-83-605</w:t>
      </w:r>
      <w:r>
        <w:rPr>
          <w:rFonts w:ascii="Times New Roman" w:hAnsi="Times New Roman"/>
          <w:sz w:val="20"/>
          <w:szCs w:val="20"/>
        </w:rPr>
        <w:t xml:space="preserve">. Доступ из справ.-правовой системы «КонсультантПлюс» ; </w:t>
      </w:r>
      <w:r w:rsidRPr="00966891">
        <w:rPr>
          <w:rFonts w:ascii="Times New Roman" w:hAnsi="Times New Roman"/>
          <w:sz w:val="20"/>
          <w:szCs w:val="20"/>
        </w:rPr>
        <w:t>Постановление Президиума Высшего Арбитражного Суда Р</w:t>
      </w:r>
      <w:r>
        <w:rPr>
          <w:rFonts w:ascii="Times New Roman" w:hAnsi="Times New Roman"/>
          <w:sz w:val="20"/>
          <w:szCs w:val="20"/>
        </w:rPr>
        <w:t xml:space="preserve">оссийской </w:t>
      </w:r>
      <w:r w:rsidRPr="00966891">
        <w:rPr>
          <w:rFonts w:ascii="Times New Roman" w:hAnsi="Times New Roman"/>
          <w:sz w:val="20"/>
          <w:szCs w:val="20"/>
        </w:rPr>
        <w:t>Ф</w:t>
      </w:r>
      <w:r>
        <w:rPr>
          <w:rFonts w:ascii="Times New Roman" w:hAnsi="Times New Roman"/>
          <w:sz w:val="20"/>
          <w:szCs w:val="20"/>
        </w:rPr>
        <w:t xml:space="preserve">едерации от 13 ноября 2012 г. </w:t>
      </w:r>
      <w:r>
        <w:rPr>
          <w:rFonts w:ascii="Times New Roman" w:hAnsi="Times New Roman"/>
          <w:sz w:val="20"/>
          <w:szCs w:val="20"/>
        </w:rPr>
        <w:br/>
        <w:t>№ 7454/12</w:t>
      </w:r>
      <w:r w:rsidRPr="00966891">
        <w:rPr>
          <w:rFonts w:ascii="Times New Roman" w:hAnsi="Times New Roman"/>
          <w:sz w:val="20"/>
          <w:szCs w:val="20"/>
        </w:rPr>
        <w:t>.</w:t>
      </w:r>
      <w:r>
        <w:rPr>
          <w:rFonts w:ascii="Times New Roman" w:hAnsi="Times New Roman"/>
          <w:sz w:val="20"/>
          <w:szCs w:val="20"/>
        </w:rPr>
        <w:t xml:space="preserve"> Доступ из справ.-правовой системы «КонсультантПлюс».</w:t>
      </w:r>
    </w:p>
  </w:footnote>
  <w:footnote w:id="28">
    <w:p w14:paraId="5C7C9362" w14:textId="77777777" w:rsidR="000B43B2" w:rsidRDefault="000B43B2" w:rsidP="0034438B">
      <w:pPr>
        <w:pStyle w:val="a4"/>
        <w:jc w:val="both"/>
      </w:pPr>
      <w:r w:rsidRPr="00966891">
        <w:rPr>
          <w:rStyle w:val="a6"/>
          <w:rFonts w:ascii="Times New Roman" w:hAnsi="Times New Roman"/>
          <w:sz w:val="20"/>
          <w:szCs w:val="20"/>
        </w:rPr>
        <w:footnoteRef/>
      </w:r>
      <w:r w:rsidRPr="00966891">
        <w:rPr>
          <w:rFonts w:ascii="Times New Roman" w:hAnsi="Times New Roman"/>
          <w:sz w:val="20"/>
          <w:szCs w:val="20"/>
        </w:rPr>
        <w:t xml:space="preserve"> Постановление Девятого арбитражного апелляционного суда от 7 февраля 2018 г. № 09АП-66475/17.</w:t>
      </w:r>
      <w:r>
        <w:rPr>
          <w:rFonts w:ascii="Times New Roman" w:hAnsi="Times New Roman"/>
          <w:sz w:val="20"/>
          <w:szCs w:val="20"/>
        </w:rPr>
        <w:t xml:space="preserve"> Доступ </w:t>
      </w:r>
      <w:r>
        <w:rPr>
          <w:rFonts w:ascii="Times New Roman" w:hAnsi="Times New Roman"/>
          <w:sz w:val="20"/>
          <w:szCs w:val="20"/>
        </w:rPr>
        <w:br/>
        <w:t>из справ.-правовой системы «Гарант Эксперт».</w:t>
      </w:r>
    </w:p>
  </w:footnote>
  <w:footnote w:id="29">
    <w:p w14:paraId="36D1919D" w14:textId="1F967FE0" w:rsidR="000B43B2" w:rsidRPr="006172CC" w:rsidRDefault="000B43B2" w:rsidP="0034438B">
      <w:pPr>
        <w:pStyle w:val="a4"/>
        <w:jc w:val="both"/>
        <w:rPr>
          <w:rFonts w:ascii="Times New Roman" w:hAnsi="Times New Roman" w:cs="Times New Roman"/>
          <w:sz w:val="20"/>
          <w:szCs w:val="20"/>
        </w:rPr>
      </w:pPr>
      <w:r w:rsidRPr="007E5DF0">
        <w:rPr>
          <w:rStyle w:val="a6"/>
          <w:rFonts w:ascii="Times New Roman" w:hAnsi="Times New Roman"/>
          <w:sz w:val="20"/>
          <w:szCs w:val="20"/>
        </w:rPr>
        <w:footnoteRef/>
      </w:r>
      <w:r w:rsidRPr="007E5DF0">
        <w:rPr>
          <w:rFonts w:ascii="Times New Roman" w:hAnsi="Times New Roman"/>
          <w:sz w:val="20"/>
          <w:szCs w:val="20"/>
        </w:rPr>
        <w:t xml:space="preserve">Постановление </w:t>
      </w:r>
      <w:r>
        <w:rPr>
          <w:rFonts w:ascii="Times New Roman" w:hAnsi="Times New Roman"/>
          <w:sz w:val="20"/>
          <w:szCs w:val="20"/>
        </w:rPr>
        <w:t>ФАС</w:t>
      </w:r>
      <w:r w:rsidRPr="007E5DF0">
        <w:rPr>
          <w:rFonts w:ascii="Times New Roman" w:hAnsi="Times New Roman"/>
          <w:sz w:val="20"/>
          <w:szCs w:val="20"/>
        </w:rPr>
        <w:t xml:space="preserve"> Северо-Западно</w:t>
      </w:r>
      <w:r>
        <w:rPr>
          <w:rFonts w:ascii="Times New Roman" w:hAnsi="Times New Roman"/>
          <w:sz w:val="20"/>
          <w:szCs w:val="20"/>
        </w:rPr>
        <w:t xml:space="preserve">го округа от 18 января 2005 г. </w:t>
      </w:r>
      <w:r w:rsidRPr="007E5DF0">
        <w:rPr>
          <w:rFonts w:ascii="Times New Roman" w:hAnsi="Times New Roman"/>
          <w:sz w:val="20"/>
          <w:szCs w:val="20"/>
        </w:rPr>
        <w:t xml:space="preserve">№ А13-6708/04-24. Доступ из справ.-правовой системы «КонсультантПлюс» ; Постановление </w:t>
      </w:r>
      <w:r>
        <w:rPr>
          <w:rFonts w:ascii="Times New Roman" w:hAnsi="Times New Roman"/>
          <w:sz w:val="20"/>
          <w:szCs w:val="20"/>
        </w:rPr>
        <w:t>ФАС</w:t>
      </w:r>
      <w:r w:rsidRPr="00EA5B55">
        <w:rPr>
          <w:rFonts w:ascii="Times New Roman" w:hAnsi="Times New Roman" w:cs="Times New Roman"/>
          <w:sz w:val="20"/>
          <w:szCs w:val="20"/>
        </w:rPr>
        <w:t xml:space="preserve"> Северо-Кавказского округа от 10 июля 2001 г. № Ф08-1728/2001. </w:t>
      </w:r>
      <w:r w:rsidRPr="006172CC">
        <w:rPr>
          <w:rFonts w:ascii="Times New Roman" w:hAnsi="Times New Roman" w:cs="Times New Roman"/>
          <w:sz w:val="20"/>
          <w:szCs w:val="20"/>
        </w:rPr>
        <w:t>Доступ из справ.-правовой системы «КонсультантПлюс».</w:t>
      </w:r>
    </w:p>
  </w:footnote>
  <w:footnote w:id="30">
    <w:p w14:paraId="2FCE5634" w14:textId="77777777" w:rsidR="000B43B2" w:rsidRPr="006172CC" w:rsidRDefault="000B43B2" w:rsidP="00EE6FDF">
      <w:pPr>
        <w:pStyle w:val="a4"/>
        <w:jc w:val="both"/>
        <w:rPr>
          <w:rFonts w:ascii="Times New Roman" w:hAnsi="Times New Roman" w:cs="Times New Roman"/>
          <w:sz w:val="20"/>
          <w:szCs w:val="20"/>
        </w:rPr>
      </w:pPr>
      <w:r w:rsidRPr="006172CC">
        <w:rPr>
          <w:rStyle w:val="a6"/>
          <w:rFonts w:ascii="Times New Roman" w:hAnsi="Times New Roman"/>
          <w:sz w:val="20"/>
          <w:szCs w:val="20"/>
        </w:rPr>
        <w:footnoteRef/>
      </w:r>
      <w:r w:rsidRPr="006172CC">
        <w:rPr>
          <w:rFonts w:ascii="Times New Roman" w:hAnsi="Times New Roman"/>
          <w:sz w:val="20"/>
          <w:szCs w:val="20"/>
        </w:rPr>
        <w:t xml:space="preserve"> Лапач В. А. Гражданско-правовые проблемы обращения долей в уставном капитале хозяйственных обществ // Хоз-во и право. 2005. № 10 ; Шевченко С. А. Переход долей общества с ограниченной ответственностью // </w:t>
      </w:r>
      <w:r w:rsidRPr="006172CC">
        <w:rPr>
          <w:rFonts w:ascii="Times New Roman" w:hAnsi="Times New Roman" w:cs="Times New Roman"/>
          <w:sz w:val="20"/>
          <w:szCs w:val="20"/>
        </w:rPr>
        <w:t>Законность. 2004. № 10.</w:t>
      </w:r>
    </w:p>
  </w:footnote>
  <w:footnote w:id="31">
    <w:p w14:paraId="535076E7" w14:textId="48CF0CB7" w:rsidR="000B43B2" w:rsidRPr="0034438B" w:rsidRDefault="000B43B2" w:rsidP="0034438B">
      <w:pPr>
        <w:pStyle w:val="a4"/>
        <w:jc w:val="both"/>
        <w:rPr>
          <w:rFonts w:ascii="Times New Roman" w:hAnsi="Times New Roman" w:cs="Times New Roman"/>
          <w:color w:val="FF0000"/>
          <w:sz w:val="20"/>
          <w:szCs w:val="20"/>
        </w:rPr>
      </w:pPr>
      <w:r w:rsidRPr="006172CC">
        <w:rPr>
          <w:rStyle w:val="a6"/>
          <w:rFonts w:ascii="Times New Roman" w:hAnsi="Times New Roman" w:cs="Times New Roman"/>
          <w:sz w:val="20"/>
          <w:szCs w:val="20"/>
        </w:rPr>
        <w:footnoteRef/>
      </w:r>
      <w:r w:rsidRPr="006172CC">
        <w:rPr>
          <w:rFonts w:ascii="Times New Roman" w:hAnsi="Times New Roman" w:cs="Times New Roman"/>
          <w:sz w:val="20"/>
          <w:szCs w:val="20"/>
        </w:rPr>
        <w:t xml:space="preserve"> </w:t>
      </w:r>
      <w:r w:rsidRPr="006172CC">
        <w:rPr>
          <w:rFonts w:ascii="Times New Roman" w:hAnsi="Times New Roman" w:cs="Times New Roman"/>
          <w:iCs/>
          <w:sz w:val="20"/>
          <w:szCs w:val="20"/>
        </w:rPr>
        <w:t xml:space="preserve">Фатхутдинов Р. С. </w:t>
      </w:r>
      <w:r w:rsidRPr="006172CC">
        <w:rPr>
          <w:rFonts w:ascii="Times New Roman" w:hAnsi="Times New Roman" w:cs="Times New Roman"/>
          <w:sz w:val="20"/>
          <w:szCs w:val="20"/>
        </w:rPr>
        <w:t>Указ. соч. С. 17.</w:t>
      </w:r>
    </w:p>
  </w:footnote>
  <w:footnote w:id="32">
    <w:p w14:paraId="3A74B666" w14:textId="19FE324B" w:rsidR="000B43B2" w:rsidRPr="00F47695" w:rsidRDefault="000B43B2" w:rsidP="006529FB">
      <w:pPr>
        <w:pStyle w:val="a4"/>
        <w:jc w:val="both"/>
        <w:rPr>
          <w:rFonts w:ascii="Times New Roman" w:hAnsi="Times New Roman" w:cs="Times New Roman"/>
          <w:sz w:val="20"/>
          <w:szCs w:val="20"/>
        </w:rPr>
      </w:pPr>
      <w:r w:rsidRPr="006172CC">
        <w:rPr>
          <w:rStyle w:val="a6"/>
          <w:rFonts w:ascii="Times New Roman" w:hAnsi="Times New Roman" w:cs="Times New Roman"/>
          <w:sz w:val="20"/>
          <w:szCs w:val="20"/>
        </w:rPr>
        <w:footnoteRef/>
      </w:r>
      <w:r w:rsidRPr="006172CC">
        <w:rPr>
          <w:rFonts w:ascii="Times New Roman" w:hAnsi="Times New Roman" w:cs="Times New Roman"/>
          <w:sz w:val="20"/>
          <w:szCs w:val="20"/>
        </w:rPr>
        <w:t xml:space="preserve"> Чистов А. А. Правовая природа доли в уставном капитале ООО: обз</w:t>
      </w:r>
      <w:r>
        <w:rPr>
          <w:rFonts w:ascii="Times New Roman" w:hAnsi="Times New Roman" w:cs="Times New Roman"/>
          <w:sz w:val="20"/>
          <w:szCs w:val="20"/>
        </w:rPr>
        <w:t>ор концепций [Электронный ресурс</w:t>
      </w:r>
      <w:r w:rsidRPr="001C2018">
        <w:rPr>
          <w:rFonts w:ascii="Times New Roman" w:hAnsi="Times New Roman" w:cs="Times New Roman"/>
          <w:sz w:val="20"/>
          <w:szCs w:val="20"/>
        </w:rPr>
        <w:t>]</w:t>
      </w:r>
      <w:r w:rsidRPr="005024A8">
        <w:rPr>
          <w:rFonts w:ascii="Times New Roman" w:hAnsi="Times New Roman" w:cs="Times New Roman"/>
          <w:sz w:val="20"/>
          <w:szCs w:val="20"/>
        </w:rPr>
        <w:t xml:space="preserve"> / </w:t>
      </w:r>
      <w:r>
        <w:rPr>
          <w:rFonts w:ascii="Times New Roman" w:hAnsi="Times New Roman" w:cs="Times New Roman"/>
          <w:sz w:val="20"/>
          <w:szCs w:val="20"/>
        </w:rPr>
        <w:t>А. А. Чистов // Материалы всероссийского студенческого конвента «Инновация». Иваново, 2016. С. 452.</w:t>
      </w:r>
    </w:p>
  </w:footnote>
  <w:footnote w:id="33">
    <w:p w14:paraId="291D38D7" w14:textId="77777777" w:rsidR="000B43B2" w:rsidRPr="00A67056" w:rsidRDefault="000B43B2" w:rsidP="00EE6FDF">
      <w:pPr>
        <w:pStyle w:val="a4"/>
        <w:jc w:val="both"/>
        <w:rPr>
          <w:rFonts w:ascii="Times New Roman" w:hAnsi="Times New Roman" w:cs="Times New Roman"/>
          <w:sz w:val="20"/>
          <w:szCs w:val="20"/>
        </w:rPr>
      </w:pPr>
      <w:r w:rsidRPr="00A67056">
        <w:rPr>
          <w:rStyle w:val="a6"/>
          <w:rFonts w:ascii="Times New Roman" w:hAnsi="Times New Roman" w:cs="Times New Roman"/>
          <w:sz w:val="20"/>
          <w:szCs w:val="20"/>
        </w:rPr>
        <w:footnoteRef/>
      </w:r>
      <w:r w:rsidRPr="00A67056">
        <w:rPr>
          <w:rFonts w:ascii="Times New Roman" w:hAnsi="Times New Roman" w:cs="Times New Roman"/>
          <w:sz w:val="20"/>
          <w:szCs w:val="20"/>
        </w:rPr>
        <w:t>Новоселова Л. А. Оборотоспособность доли в уставном капитале об общества с ограниченной ответственностью // Объекты гражданского оборота: сборник статей / под ред. М. А. Рожковой. М., 2007. С. 206.</w:t>
      </w:r>
    </w:p>
  </w:footnote>
  <w:footnote w:id="34">
    <w:p w14:paraId="21067A51" w14:textId="440344F4" w:rsidR="000B43B2" w:rsidRPr="006C2F8C" w:rsidRDefault="000B43B2" w:rsidP="00EE6FDF">
      <w:pPr>
        <w:pStyle w:val="a4"/>
        <w:jc w:val="both"/>
        <w:rPr>
          <w:rFonts w:ascii="Times New Roman" w:hAnsi="Times New Roman" w:cs="Times New Roman"/>
          <w:sz w:val="20"/>
          <w:szCs w:val="20"/>
        </w:rPr>
      </w:pPr>
      <w:r w:rsidRPr="00966891">
        <w:rPr>
          <w:rStyle w:val="a6"/>
          <w:rFonts w:ascii="Times New Roman" w:hAnsi="Times New Roman"/>
          <w:sz w:val="20"/>
          <w:szCs w:val="20"/>
        </w:rPr>
        <w:footnoteRef/>
      </w:r>
      <w:r w:rsidRPr="00966891">
        <w:rPr>
          <w:rFonts w:ascii="Times New Roman" w:hAnsi="Times New Roman"/>
          <w:sz w:val="20"/>
          <w:szCs w:val="20"/>
        </w:rPr>
        <w:t xml:space="preserve"> Н</w:t>
      </w:r>
      <w:r w:rsidRPr="006C2F8C">
        <w:rPr>
          <w:rFonts w:ascii="Times New Roman" w:hAnsi="Times New Roman"/>
          <w:sz w:val="20"/>
          <w:szCs w:val="20"/>
        </w:rPr>
        <w:t>апример</w:t>
      </w:r>
      <w:r w:rsidRPr="006C2F8C">
        <w:rPr>
          <w:rFonts w:ascii="Times New Roman" w:hAnsi="Times New Roman" w:cs="Times New Roman"/>
          <w:sz w:val="20"/>
          <w:szCs w:val="20"/>
        </w:rPr>
        <w:t>: Корпоративное право: Учебник / отв. ред. И. С. Шиткина. М., 2015</w:t>
      </w:r>
      <w:r>
        <w:rPr>
          <w:rFonts w:ascii="Times New Roman" w:hAnsi="Times New Roman" w:cs="Times New Roman"/>
          <w:sz w:val="20"/>
          <w:szCs w:val="20"/>
        </w:rPr>
        <w:t>. С</w:t>
      </w:r>
      <w:r w:rsidRPr="005724B2">
        <w:rPr>
          <w:rFonts w:ascii="Times New Roman" w:hAnsi="Times New Roman" w:cs="Times New Roman"/>
          <w:sz w:val="20"/>
          <w:szCs w:val="20"/>
        </w:rPr>
        <w:t>. 87 ;</w:t>
      </w:r>
      <w:r w:rsidRPr="006C2F8C">
        <w:rPr>
          <w:rFonts w:ascii="Times New Roman" w:hAnsi="Times New Roman" w:cs="Times New Roman"/>
          <w:sz w:val="20"/>
          <w:szCs w:val="20"/>
        </w:rPr>
        <w:t xml:space="preserve"> Тарасов И. Т. Учение об акционерных компаниях. М., 2000. С. 144 ; Илюшина М. Н. Сделки с долями в обществах с ограниченной ответственностью: вопросы теории и практики: монография. М., 2010</w:t>
      </w:r>
      <w:r>
        <w:rPr>
          <w:rFonts w:ascii="Times New Roman" w:hAnsi="Times New Roman" w:cs="Times New Roman"/>
          <w:sz w:val="20"/>
          <w:szCs w:val="20"/>
        </w:rPr>
        <w:t xml:space="preserve">. </w:t>
      </w:r>
      <w:r w:rsidRPr="006C2F8C">
        <w:rPr>
          <w:rFonts w:ascii="Times New Roman" w:hAnsi="Times New Roman" w:cs="Times New Roman"/>
          <w:sz w:val="20"/>
          <w:szCs w:val="20"/>
        </w:rPr>
        <w:t xml:space="preserve">С. 16 ; Фатхутдинов Р. С. Уступка доли в уставном капитале ООО: теория и практика: монография. М., 2009. С. 15 ; Шершеневич Г. Ф. Курс торгового права. Т. 1. Введение. Торговые деятели. М., 2003. С. 387. </w:t>
      </w:r>
    </w:p>
  </w:footnote>
  <w:footnote w:id="35">
    <w:p w14:paraId="2EFED317" w14:textId="002E5E96" w:rsidR="000B43B2" w:rsidRDefault="000B43B2" w:rsidP="00A67056">
      <w:pPr>
        <w:pStyle w:val="a4"/>
        <w:jc w:val="both"/>
      </w:pPr>
      <w:r w:rsidRPr="00A67056">
        <w:rPr>
          <w:rStyle w:val="a6"/>
          <w:rFonts w:ascii="Times New Roman" w:hAnsi="Times New Roman" w:cs="Times New Roman"/>
          <w:sz w:val="20"/>
          <w:szCs w:val="20"/>
        </w:rPr>
        <w:footnoteRef/>
      </w:r>
      <w:r>
        <w:rPr>
          <w:rFonts w:ascii="Times New Roman" w:hAnsi="Times New Roman" w:cs="Times New Roman"/>
          <w:sz w:val="20"/>
          <w:szCs w:val="20"/>
        </w:rPr>
        <w:t xml:space="preserve"> </w:t>
      </w:r>
      <w:r w:rsidRPr="00A67056">
        <w:rPr>
          <w:rFonts w:ascii="Times New Roman" w:hAnsi="Times New Roman" w:cs="Times New Roman"/>
          <w:sz w:val="20"/>
          <w:szCs w:val="20"/>
        </w:rPr>
        <w:t xml:space="preserve">Фатхутдинов Р. С. </w:t>
      </w:r>
      <w:r>
        <w:rPr>
          <w:rFonts w:ascii="Times New Roman" w:hAnsi="Times New Roman" w:cs="Times New Roman"/>
          <w:sz w:val="20"/>
          <w:szCs w:val="20"/>
        </w:rPr>
        <w:t>Указ. соч</w:t>
      </w:r>
      <w:r w:rsidRPr="00A67056">
        <w:rPr>
          <w:rFonts w:ascii="Times New Roman" w:hAnsi="Times New Roman" w:cs="Times New Roman"/>
          <w:sz w:val="20"/>
          <w:szCs w:val="20"/>
        </w:rPr>
        <w:t>. С. 78.</w:t>
      </w:r>
    </w:p>
  </w:footnote>
  <w:footnote w:id="36">
    <w:p w14:paraId="36076172" w14:textId="300BBF88" w:rsidR="000B43B2" w:rsidRPr="009B4CFE" w:rsidRDefault="000B43B2" w:rsidP="00FD380C">
      <w:pPr>
        <w:pStyle w:val="a4"/>
        <w:jc w:val="both"/>
      </w:pPr>
      <w:r w:rsidRPr="009524C0">
        <w:rPr>
          <w:rStyle w:val="a6"/>
          <w:rFonts w:ascii="Times New Roman" w:hAnsi="Times New Roman"/>
          <w:sz w:val="20"/>
          <w:szCs w:val="20"/>
        </w:rPr>
        <w:footnoteRef/>
      </w:r>
      <w:r>
        <w:rPr>
          <w:rFonts w:ascii="Times New Roman" w:hAnsi="Times New Roman"/>
          <w:sz w:val="20"/>
          <w:szCs w:val="20"/>
        </w:rPr>
        <w:t xml:space="preserve"> Например:</w:t>
      </w:r>
      <w:r w:rsidRPr="009524C0">
        <w:rPr>
          <w:rFonts w:ascii="Times New Roman" w:hAnsi="Times New Roman"/>
          <w:sz w:val="20"/>
          <w:szCs w:val="20"/>
        </w:rPr>
        <w:t xml:space="preserve"> Ремизова А.</w:t>
      </w:r>
      <w:r>
        <w:rPr>
          <w:rFonts w:ascii="Times New Roman" w:hAnsi="Times New Roman"/>
          <w:sz w:val="20"/>
          <w:szCs w:val="20"/>
        </w:rPr>
        <w:t xml:space="preserve"> </w:t>
      </w:r>
      <w:r w:rsidRPr="009524C0">
        <w:rPr>
          <w:rFonts w:ascii="Times New Roman" w:hAnsi="Times New Roman"/>
          <w:sz w:val="20"/>
          <w:szCs w:val="20"/>
        </w:rPr>
        <w:t xml:space="preserve">В. Момент перехода доли в уставном капитале общества с ограниченной </w:t>
      </w:r>
      <w:r w:rsidRPr="009B4CFE">
        <w:rPr>
          <w:rFonts w:ascii="Times New Roman" w:hAnsi="Times New Roman"/>
          <w:sz w:val="20"/>
          <w:szCs w:val="20"/>
        </w:rPr>
        <w:t>ответственностью в порядке наследственного правопреемства // Вестник МГИМО. 2012. № 6.</w:t>
      </w:r>
    </w:p>
  </w:footnote>
  <w:footnote w:id="37">
    <w:p w14:paraId="3631C1BB" w14:textId="7B0B9CB0" w:rsidR="000B43B2" w:rsidRPr="00B27E16" w:rsidRDefault="000B43B2" w:rsidP="00B27E16">
      <w:pPr>
        <w:pStyle w:val="a4"/>
        <w:jc w:val="both"/>
        <w:rPr>
          <w:rFonts w:ascii="Times New Roman" w:hAnsi="Times New Roman" w:cs="Times New Roman"/>
          <w:sz w:val="20"/>
          <w:szCs w:val="20"/>
        </w:rPr>
      </w:pPr>
      <w:r w:rsidRPr="009B4CFE">
        <w:rPr>
          <w:rStyle w:val="a6"/>
          <w:rFonts w:ascii="Times New Roman" w:hAnsi="Times New Roman" w:cs="Times New Roman"/>
          <w:sz w:val="20"/>
          <w:szCs w:val="20"/>
        </w:rPr>
        <w:footnoteRef/>
      </w:r>
      <w:r w:rsidRPr="009B4CFE">
        <w:rPr>
          <w:rFonts w:ascii="Times New Roman" w:hAnsi="Times New Roman" w:cs="Times New Roman"/>
          <w:sz w:val="20"/>
          <w:szCs w:val="20"/>
        </w:rPr>
        <w:t xml:space="preserve"> Методические рекомендаци</w:t>
      </w:r>
      <w:r>
        <w:rPr>
          <w:rFonts w:ascii="Times New Roman" w:hAnsi="Times New Roman" w:cs="Times New Roman"/>
          <w:sz w:val="20"/>
          <w:szCs w:val="20"/>
        </w:rPr>
        <w:t>и по теме «О наследовании долей</w:t>
      </w:r>
      <w:r w:rsidRPr="009B4CFE">
        <w:rPr>
          <w:rFonts w:ascii="Times New Roman" w:hAnsi="Times New Roman" w:cs="Times New Roman"/>
          <w:sz w:val="20"/>
          <w:szCs w:val="20"/>
        </w:rPr>
        <w:t xml:space="preserve"> в уставном </w:t>
      </w:r>
      <w:r>
        <w:rPr>
          <w:rFonts w:ascii="Times New Roman" w:hAnsi="Times New Roman" w:cs="Times New Roman"/>
          <w:sz w:val="20"/>
          <w:szCs w:val="20"/>
        </w:rPr>
        <w:t>капитале обществ с ограниченной</w:t>
      </w:r>
      <w:r w:rsidRPr="009B4CFE">
        <w:rPr>
          <w:rFonts w:ascii="Times New Roman" w:hAnsi="Times New Roman" w:cs="Times New Roman"/>
          <w:sz w:val="20"/>
          <w:szCs w:val="20"/>
        </w:rPr>
        <w:t xml:space="preserve"> ответственностью», утв. на заседании Координационно-методического совета нотариальных палат ЮФО, СКФО, ЦФО РФ 28–29.05.2010 г. // Нотариальный вестник. 2011. № 2.</w:t>
      </w:r>
    </w:p>
  </w:footnote>
  <w:footnote w:id="38">
    <w:p w14:paraId="54322BE1" w14:textId="77777777" w:rsidR="000B43B2" w:rsidRPr="00213E65" w:rsidRDefault="000B43B2" w:rsidP="00213E65">
      <w:pPr>
        <w:pStyle w:val="a4"/>
        <w:jc w:val="both"/>
        <w:rPr>
          <w:rFonts w:ascii="Times New Roman" w:hAnsi="Times New Roman" w:cs="Times New Roman"/>
          <w:sz w:val="20"/>
          <w:szCs w:val="20"/>
        </w:rPr>
      </w:pPr>
      <w:r w:rsidRPr="0036317D">
        <w:rPr>
          <w:rStyle w:val="a6"/>
          <w:rFonts w:ascii="Times New Roman" w:hAnsi="Times New Roman"/>
          <w:sz w:val="20"/>
          <w:szCs w:val="20"/>
        </w:rPr>
        <w:footnoteRef/>
      </w:r>
      <w:r w:rsidRPr="0036317D">
        <w:rPr>
          <w:rFonts w:ascii="Times New Roman" w:hAnsi="Times New Roman"/>
          <w:sz w:val="20"/>
          <w:szCs w:val="20"/>
        </w:rPr>
        <w:t xml:space="preserve"> Определен</w:t>
      </w:r>
      <w:r>
        <w:rPr>
          <w:rFonts w:ascii="Times New Roman" w:hAnsi="Times New Roman"/>
          <w:sz w:val="20"/>
          <w:szCs w:val="20"/>
        </w:rPr>
        <w:t>ие Конституционного Суда Российской Федерации от 3 июля 2014 г. №</w:t>
      </w:r>
      <w:r w:rsidRPr="0036317D">
        <w:rPr>
          <w:rFonts w:ascii="Times New Roman" w:hAnsi="Times New Roman"/>
          <w:sz w:val="20"/>
          <w:szCs w:val="20"/>
        </w:rPr>
        <w:t xml:space="preserve"> 1564-О </w:t>
      </w:r>
      <w:r>
        <w:rPr>
          <w:rFonts w:ascii="Times New Roman" w:hAnsi="Times New Roman"/>
          <w:sz w:val="20"/>
          <w:szCs w:val="20"/>
        </w:rPr>
        <w:t>«</w:t>
      </w:r>
      <w:r w:rsidRPr="0036317D">
        <w:rPr>
          <w:rFonts w:ascii="Times New Roman" w:hAnsi="Times New Roman"/>
          <w:sz w:val="20"/>
          <w:szCs w:val="20"/>
        </w:rPr>
        <w:t xml:space="preserve">Об отказе </w:t>
      </w:r>
      <w:r>
        <w:rPr>
          <w:rFonts w:ascii="Times New Roman" w:hAnsi="Times New Roman"/>
          <w:sz w:val="20"/>
          <w:szCs w:val="20"/>
        </w:rPr>
        <w:br/>
      </w:r>
      <w:r w:rsidRPr="0036317D">
        <w:rPr>
          <w:rFonts w:ascii="Times New Roman" w:hAnsi="Times New Roman"/>
          <w:sz w:val="20"/>
          <w:szCs w:val="20"/>
        </w:rPr>
        <w:t xml:space="preserve">в принятии к </w:t>
      </w:r>
      <w:r w:rsidRPr="0051077D">
        <w:rPr>
          <w:rFonts w:ascii="Times New Roman" w:hAnsi="Times New Roman"/>
          <w:sz w:val="20"/>
          <w:szCs w:val="20"/>
        </w:rPr>
        <w:t xml:space="preserve">рассмотрению жалобы гражданки Соловьевой Татьяны Алексеевны на нарушение </w:t>
      </w:r>
      <w:r>
        <w:rPr>
          <w:rFonts w:ascii="Times New Roman" w:hAnsi="Times New Roman"/>
          <w:sz w:val="20"/>
          <w:szCs w:val="20"/>
        </w:rPr>
        <w:br/>
      </w:r>
      <w:r w:rsidRPr="0051077D">
        <w:rPr>
          <w:rFonts w:ascii="Times New Roman" w:hAnsi="Times New Roman"/>
          <w:sz w:val="20"/>
          <w:szCs w:val="20"/>
        </w:rPr>
        <w:t xml:space="preserve">ее конституционных прав положением пункта 2 статьи 21 Федерального закона «Об обществах с ограниченной </w:t>
      </w:r>
      <w:r w:rsidRPr="00213E65">
        <w:rPr>
          <w:rFonts w:ascii="Times New Roman" w:hAnsi="Times New Roman" w:cs="Times New Roman"/>
          <w:sz w:val="20"/>
          <w:szCs w:val="20"/>
        </w:rPr>
        <w:t>ответственностью» // Вестник Конституционного Суда РФ. 2014. № 6.</w:t>
      </w:r>
    </w:p>
  </w:footnote>
  <w:footnote w:id="39">
    <w:p w14:paraId="611BD161" w14:textId="06873A0D" w:rsidR="000B43B2" w:rsidRPr="00213E65" w:rsidRDefault="000B43B2" w:rsidP="00213E65">
      <w:pPr>
        <w:jc w:val="both"/>
        <w:rPr>
          <w:rFonts w:ascii="Times New Roman" w:hAnsi="Times New Roman" w:cs="Times New Roman"/>
          <w:sz w:val="28"/>
          <w:szCs w:val="28"/>
        </w:rPr>
      </w:pPr>
      <w:r w:rsidRPr="002870C1">
        <w:rPr>
          <w:rStyle w:val="a6"/>
          <w:rFonts w:ascii="Times New Roman" w:hAnsi="Times New Roman" w:cs="Times New Roman"/>
          <w:sz w:val="20"/>
          <w:szCs w:val="20"/>
        </w:rPr>
        <w:footnoteRef/>
      </w:r>
      <w:r w:rsidRPr="002870C1">
        <w:rPr>
          <w:rFonts w:ascii="Times New Roman" w:hAnsi="Times New Roman" w:cs="Times New Roman"/>
          <w:sz w:val="20"/>
          <w:szCs w:val="20"/>
        </w:rPr>
        <w:t xml:space="preserve"> Определение ВАС РФ от 7 сентября 2009 г. № ВАС-11093/09 по делу № А41-3292/08. </w:t>
      </w:r>
      <w:r w:rsidRPr="00EF59A0">
        <w:rPr>
          <w:rFonts w:ascii="Times New Roman" w:hAnsi="Times New Roman" w:cs="Times New Roman"/>
          <w:sz w:val="20"/>
          <w:szCs w:val="20"/>
        </w:rPr>
        <w:t>Доступ из справ.-правовой системы «КонсультантПлюс».</w:t>
      </w:r>
    </w:p>
  </w:footnote>
  <w:footnote w:id="40">
    <w:p w14:paraId="23CA2BEF" w14:textId="63FCFF3E" w:rsidR="000B43B2" w:rsidRPr="00EF59A0" w:rsidRDefault="000B43B2" w:rsidP="00213E65">
      <w:pPr>
        <w:pStyle w:val="a4"/>
        <w:jc w:val="both"/>
        <w:rPr>
          <w:rFonts w:ascii="Times New Roman" w:hAnsi="Times New Roman" w:cs="Times New Roman"/>
          <w:sz w:val="20"/>
          <w:szCs w:val="20"/>
        </w:rPr>
      </w:pPr>
      <w:r w:rsidRPr="0051077D">
        <w:rPr>
          <w:rStyle w:val="a6"/>
          <w:rFonts w:ascii="Times New Roman" w:hAnsi="Times New Roman"/>
          <w:sz w:val="20"/>
          <w:szCs w:val="20"/>
        </w:rPr>
        <w:footnoteRef/>
      </w:r>
      <w:r>
        <w:rPr>
          <w:rFonts w:ascii="Times New Roman" w:hAnsi="Times New Roman"/>
          <w:sz w:val="20"/>
          <w:szCs w:val="20"/>
        </w:rPr>
        <w:t xml:space="preserve">Постановление ФАС Московского округа от 14 января 2005 г. по делу </w:t>
      </w:r>
      <w:r>
        <w:rPr>
          <w:rFonts w:ascii="Times New Roman" w:hAnsi="Times New Roman"/>
          <w:sz w:val="20"/>
          <w:szCs w:val="20"/>
        </w:rPr>
        <w:br/>
      </w:r>
      <w:r w:rsidRPr="00EF59A0">
        <w:rPr>
          <w:rFonts w:ascii="Times New Roman" w:hAnsi="Times New Roman" w:cs="Times New Roman"/>
          <w:sz w:val="20"/>
          <w:szCs w:val="20"/>
        </w:rPr>
        <w:t xml:space="preserve">№ КГ-А40/12012-04. Доступ из справ.-правовой системы «КонсультантПлюс». </w:t>
      </w:r>
    </w:p>
  </w:footnote>
  <w:footnote w:id="41">
    <w:p w14:paraId="3B4C5164" w14:textId="7BD8DF09" w:rsidR="000B43B2" w:rsidRPr="00432A9D" w:rsidRDefault="000B43B2" w:rsidP="00432A9D">
      <w:pPr>
        <w:autoSpaceDE w:val="0"/>
        <w:autoSpaceDN w:val="0"/>
        <w:adjustRightInd w:val="0"/>
        <w:jc w:val="both"/>
        <w:rPr>
          <w:rFonts w:ascii="Times New Roman" w:hAnsi="Times New Roman" w:cs="Times New Roman"/>
          <w:sz w:val="20"/>
          <w:szCs w:val="20"/>
        </w:rPr>
      </w:pPr>
      <w:r w:rsidRPr="00EF59A0">
        <w:rPr>
          <w:rStyle w:val="a6"/>
          <w:rFonts w:ascii="Times New Roman" w:hAnsi="Times New Roman" w:cs="Times New Roman"/>
          <w:sz w:val="20"/>
          <w:szCs w:val="20"/>
        </w:rPr>
        <w:footnoteRef/>
      </w:r>
      <w:r w:rsidRPr="00EF59A0">
        <w:rPr>
          <w:rFonts w:ascii="Times New Roman" w:hAnsi="Times New Roman" w:cs="Times New Roman"/>
          <w:sz w:val="20"/>
          <w:szCs w:val="20"/>
        </w:rPr>
        <w:t xml:space="preserve"> Методические</w:t>
      </w:r>
      <w:r w:rsidRPr="00183FFE">
        <w:rPr>
          <w:rFonts w:ascii="Times New Roman" w:hAnsi="Times New Roman" w:cs="Times New Roman"/>
          <w:sz w:val="20"/>
          <w:szCs w:val="20"/>
        </w:rPr>
        <w:t xml:space="preserve"> рекомендации по теме «О наследовании долей̆ в уставном капитале обществ с </w:t>
      </w:r>
      <w:r>
        <w:rPr>
          <w:rFonts w:ascii="Times New Roman" w:hAnsi="Times New Roman" w:cs="Times New Roman"/>
          <w:sz w:val="20"/>
          <w:szCs w:val="20"/>
        </w:rPr>
        <w:t>ограниченной̆ ответственностью». П. 1</w:t>
      </w:r>
      <w:r w:rsidRPr="00183FFE">
        <w:rPr>
          <w:rFonts w:ascii="Times New Roman" w:hAnsi="Times New Roman" w:cs="Times New Roman"/>
          <w:sz w:val="20"/>
          <w:szCs w:val="20"/>
        </w:rPr>
        <w:t>.</w:t>
      </w:r>
      <w:r>
        <w:rPr>
          <w:rFonts w:ascii="Times New Roman" w:hAnsi="Times New Roman" w:cs="Times New Roman"/>
          <w:sz w:val="20"/>
          <w:szCs w:val="20"/>
        </w:rPr>
        <w:t>4.</w:t>
      </w:r>
    </w:p>
  </w:footnote>
  <w:footnote w:id="42">
    <w:p w14:paraId="7DBCCEF9" w14:textId="03046B5C" w:rsidR="000B43B2" w:rsidRPr="00C02BDE" w:rsidRDefault="000B43B2" w:rsidP="00A65462">
      <w:pPr>
        <w:pStyle w:val="a4"/>
        <w:jc w:val="both"/>
        <w:rPr>
          <w:rFonts w:ascii="Times New Roman" w:hAnsi="Times New Roman" w:cs="Times New Roman"/>
          <w:color w:val="FF0000"/>
          <w:sz w:val="20"/>
          <w:szCs w:val="20"/>
        </w:rPr>
      </w:pPr>
      <w:r w:rsidRPr="00C02BDE">
        <w:rPr>
          <w:rStyle w:val="a6"/>
          <w:rFonts w:ascii="Times New Roman" w:hAnsi="Times New Roman" w:cs="Times New Roman"/>
          <w:sz w:val="20"/>
          <w:szCs w:val="20"/>
        </w:rPr>
        <w:footnoteRef/>
      </w:r>
      <w:r w:rsidRPr="00C02BDE">
        <w:rPr>
          <w:rFonts w:ascii="Times New Roman" w:hAnsi="Times New Roman" w:cs="Times New Roman"/>
          <w:sz w:val="20"/>
          <w:szCs w:val="20"/>
        </w:rPr>
        <w:t xml:space="preserve"> Черепахин Б. Б. Правопреемство по советскому гражданскому праву // Труды по гражданскому праву. М., 2001. С. 322.</w:t>
      </w:r>
    </w:p>
  </w:footnote>
  <w:footnote w:id="43">
    <w:p w14:paraId="3B571840" w14:textId="34080784" w:rsidR="000B43B2" w:rsidRPr="00D36C49" w:rsidRDefault="000B43B2" w:rsidP="00D36C49">
      <w:pPr>
        <w:pStyle w:val="a4"/>
        <w:jc w:val="both"/>
        <w:rPr>
          <w:rFonts w:ascii="Times New Roman" w:hAnsi="Times New Roman" w:cs="Times New Roman"/>
          <w:sz w:val="20"/>
          <w:szCs w:val="20"/>
        </w:rPr>
      </w:pPr>
      <w:r w:rsidRPr="00612EA1">
        <w:rPr>
          <w:rStyle w:val="a6"/>
          <w:rFonts w:ascii="Times New Roman" w:hAnsi="Times New Roman" w:cs="Times New Roman"/>
          <w:sz w:val="20"/>
          <w:szCs w:val="20"/>
        </w:rPr>
        <w:footnoteRef/>
      </w:r>
      <w:r w:rsidRPr="00612EA1">
        <w:rPr>
          <w:rFonts w:ascii="Times New Roman" w:hAnsi="Times New Roman" w:cs="Times New Roman"/>
          <w:sz w:val="20"/>
          <w:szCs w:val="20"/>
        </w:rPr>
        <w:t xml:space="preserve"> Карнаков Я. В. О недостатках и противоречиях нового режима оборота долей в уставном капитале ООО // Вестник Верховного Арбитражного Суда Российской Федерации, 2012, № 6. Доступ из справ.-правовой </w:t>
      </w:r>
      <w:r w:rsidRPr="00D36C49">
        <w:rPr>
          <w:rFonts w:ascii="Times New Roman" w:hAnsi="Times New Roman" w:cs="Times New Roman"/>
          <w:sz w:val="20"/>
          <w:szCs w:val="20"/>
        </w:rPr>
        <w:t xml:space="preserve">системы «КонсультантПлюс». </w:t>
      </w:r>
    </w:p>
  </w:footnote>
  <w:footnote w:id="44">
    <w:p w14:paraId="5D252A5E" w14:textId="0FBF11DE" w:rsidR="000B43B2" w:rsidRPr="002870C1" w:rsidRDefault="000B43B2" w:rsidP="00DB0BE6">
      <w:pPr>
        <w:pStyle w:val="a4"/>
        <w:jc w:val="both"/>
        <w:rPr>
          <w:rFonts w:ascii="Times New Roman" w:hAnsi="Times New Roman" w:cs="Times New Roman"/>
          <w:sz w:val="20"/>
          <w:szCs w:val="20"/>
        </w:rPr>
      </w:pPr>
      <w:r w:rsidRPr="002870C1">
        <w:rPr>
          <w:rStyle w:val="a6"/>
          <w:rFonts w:ascii="Times New Roman" w:hAnsi="Times New Roman" w:cs="Times New Roman"/>
          <w:sz w:val="20"/>
          <w:szCs w:val="20"/>
        </w:rPr>
        <w:footnoteRef/>
      </w:r>
      <w:r w:rsidRPr="002870C1">
        <w:rPr>
          <w:rFonts w:ascii="Times New Roman" w:hAnsi="Times New Roman" w:cs="Times New Roman"/>
          <w:sz w:val="20"/>
          <w:szCs w:val="20"/>
        </w:rPr>
        <w:t>Платунова Т.</w:t>
      </w:r>
      <w:r>
        <w:rPr>
          <w:rFonts w:ascii="Times New Roman" w:hAnsi="Times New Roman" w:cs="Times New Roman"/>
          <w:sz w:val="20"/>
          <w:szCs w:val="20"/>
        </w:rPr>
        <w:t xml:space="preserve"> </w:t>
      </w:r>
      <w:r w:rsidRPr="002870C1">
        <w:rPr>
          <w:rFonts w:ascii="Times New Roman" w:hAnsi="Times New Roman" w:cs="Times New Roman"/>
          <w:sz w:val="20"/>
          <w:szCs w:val="20"/>
        </w:rPr>
        <w:t>Л. Сделки по отчуждению долей в уставном капитале общества с ограниченной ответственностью. 2016. № 3 (91). С. 137.</w:t>
      </w:r>
    </w:p>
  </w:footnote>
  <w:footnote w:id="45">
    <w:p w14:paraId="18F537BF" w14:textId="73B30CFA" w:rsidR="000B43B2" w:rsidRPr="00BD1E40" w:rsidRDefault="000B43B2" w:rsidP="00DB0BE6">
      <w:pPr>
        <w:pStyle w:val="a4"/>
        <w:jc w:val="both"/>
      </w:pPr>
      <w:r w:rsidRPr="00BD1E40">
        <w:rPr>
          <w:rStyle w:val="a6"/>
          <w:rFonts w:ascii="Times New Roman" w:hAnsi="Times New Roman" w:cs="Times New Roman"/>
          <w:sz w:val="20"/>
          <w:szCs w:val="20"/>
        </w:rPr>
        <w:footnoteRef/>
      </w:r>
      <w:r w:rsidRPr="00BD1E40">
        <w:rPr>
          <w:rFonts w:ascii="Times New Roman" w:hAnsi="Times New Roman" w:cs="Times New Roman"/>
          <w:sz w:val="20"/>
          <w:szCs w:val="20"/>
        </w:rPr>
        <w:t xml:space="preserve"> Черемных Г. Г. Наследственное право России : учебник для магистров. М., 2017. С. 327.</w:t>
      </w:r>
    </w:p>
  </w:footnote>
  <w:footnote w:id="46">
    <w:p w14:paraId="5726743D" w14:textId="3EE3F2DA" w:rsidR="000B43B2" w:rsidRPr="00D55315" w:rsidRDefault="000B43B2" w:rsidP="0085388D">
      <w:pPr>
        <w:pStyle w:val="a4"/>
        <w:jc w:val="both"/>
        <w:rPr>
          <w:rFonts w:ascii="Times New Roman" w:hAnsi="Times New Roman" w:cs="Times New Roman"/>
          <w:sz w:val="20"/>
          <w:szCs w:val="20"/>
        </w:rPr>
      </w:pPr>
      <w:r w:rsidRPr="00D55315">
        <w:rPr>
          <w:rStyle w:val="a6"/>
          <w:rFonts w:ascii="Times New Roman" w:hAnsi="Times New Roman" w:cs="Times New Roman"/>
          <w:sz w:val="20"/>
          <w:szCs w:val="20"/>
        </w:rPr>
        <w:footnoteRef/>
      </w:r>
      <w:r w:rsidRPr="00D55315">
        <w:rPr>
          <w:rFonts w:ascii="Times New Roman" w:hAnsi="Times New Roman" w:cs="Times New Roman"/>
          <w:sz w:val="20"/>
          <w:szCs w:val="20"/>
        </w:rPr>
        <w:t xml:space="preserve"> Роднова О. М. Доля в уставном капитале ООО как объект наследования // Проблемы гражданского права и процесса. 2018. № 8. </w:t>
      </w:r>
      <w:r>
        <w:rPr>
          <w:rFonts w:ascii="Times New Roman" w:hAnsi="Times New Roman" w:cs="Times New Roman"/>
          <w:sz w:val="20"/>
          <w:szCs w:val="20"/>
        </w:rPr>
        <w:t>С. 76.</w:t>
      </w:r>
    </w:p>
  </w:footnote>
  <w:footnote w:id="47">
    <w:p w14:paraId="7FDCC1F3" w14:textId="77777777" w:rsidR="000B43B2" w:rsidRPr="00522695" w:rsidRDefault="000B43B2" w:rsidP="00953DEA">
      <w:pPr>
        <w:pStyle w:val="a4"/>
        <w:jc w:val="both"/>
        <w:rPr>
          <w:rFonts w:ascii="Times New Roman" w:hAnsi="Times New Roman" w:cs="Times New Roman"/>
          <w:color w:val="FF0000"/>
          <w:sz w:val="20"/>
          <w:szCs w:val="20"/>
        </w:rPr>
      </w:pPr>
      <w:r w:rsidRPr="00612EA1">
        <w:rPr>
          <w:rStyle w:val="a6"/>
          <w:rFonts w:ascii="Times New Roman" w:hAnsi="Times New Roman" w:cs="Times New Roman"/>
          <w:sz w:val="20"/>
          <w:szCs w:val="20"/>
        </w:rPr>
        <w:footnoteRef/>
      </w:r>
      <w:r w:rsidRPr="00612EA1">
        <w:rPr>
          <w:rFonts w:ascii="Times New Roman" w:hAnsi="Times New Roman" w:cs="Times New Roman"/>
          <w:sz w:val="20"/>
          <w:szCs w:val="20"/>
        </w:rPr>
        <w:t xml:space="preserve"> Методические рекомендации по оформлению наследственных прав, утв. решением Правления Федеральной нотариальной палаты (Протокол № 02/06 от 27 – 28 февраля 2006 г.). Доступ из справ.-правовой системы «Гарант Эксперт».</w:t>
      </w:r>
    </w:p>
  </w:footnote>
  <w:footnote w:id="48">
    <w:p w14:paraId="53097306" w14:textId="77777777" w:rsidR="000B43B2" w:rsidRPr="0043523F" w:rsidRDefault="000B43B2" w:rsidP="00953DEA">
      <w:pPr>
        <w:pStyle w:val="a4"/>
        <w:jc w:val="both"/>
        <w:rPr>
          <w:rFonts w:ascii="Times New Roman" w:hAnsi="Times New Roman" w:cs="Times New Roman"/>
          <w:sz w:val="20"/>
          <w:szCs w:val="20"/>
        </w:rPr>
      </w:pPr>
      <w:r w:rsidRPr="00756029">
        <w:rPr>
          <w:rStyle w:val="a6"/>
          <w:rFonts w:ascii="Times New Roman" w:hAnsi="Times New Roman" w:cs="Times New Roman"/>
          <w:sz w:val="20"/>
          <w:szCs w:val="20"/>
        </w:rPr>
        <w:footnoteRef/>
      </w:r>
      <w:r w:rsidRPr="00756029">
        <w:rPr>
          <w:rFonts w:ascii="Times New Roman" w:hAnsi="Times New Roman" w:cs="Times New Roman"/>
          <w:sz w:val="20"/>
          <w:szCs w:val="20"/>
        </w:rPr>
        <w:t xml:space="preserve"> Постановление Седьмого арбитражного апелляционного суда от 12 мая 2014 г. № А27-10660/2013.</w:t>
      </w:r>
      <w:r w:rsidRPr="00756029">
        <w:rPr>
          <w:rFonts w:ascii="Times New Roman" w:eastAsia="MS Mincho" w:hAnsi="Times New Roman" w:cs="Times New Roman"/>
          <w:sz w:val="20"/>
          <w:szCs w:val="20"/>
        </w:rPr>
        <w:t xml:space="preserve"> Доступ из справ.-правовой системы «КонсультантПлюс» ;</w:t>
      </w:r>
      <w:r w:rsidRPr="00756029">
        <w:rPr>
          <w:rFonts w:ascii="Times New Roman" w:hAnsi="Times New Roman" w:cs="Times New Roman"/>
          <w:sz w:val="20"/>
          <w:szCs w:val="20"/>
        </w:rPr>
        <w:t xml:space="preserve"> </w:t>
      </w:r>
      <w:r w:rsidRPr="0043523F">
        <w:rPr>
          <w:rFonts w:ascii="Times New Roman" w:hAnsi="Times New Roman" w:cs="Times New Roman"/>
          <w:sz w:val="20"/>
          <w:szCs w:val="20"/>
        </w:rPr>
        <w:t>Постановление Второго арбитражного апелляционного суда от 18 апреля 2012 г. по делу № А29-6085/2008.</w:t>
      </w:r>
      <w:r w:rsidRPr="0043523F">
        <w:rPr>
          <w:rFonts w:ascii="Times New Roman" w:eastAsia="MS Mincho" w:hAnsi="Times New Roman" w:cs="Times New Roman"/>
          <w:sz w:val="20"/>
          <w:szCs w:val="20"/>
        </w:rPr>
        <w:t xml:space="preserve"> Доступ из справ.-правовой системы «КонсультантПлюс».</w:t>
      </w:r>
    </w:p>
  </w:footnote>
  <w:footnote w:id="49">
    <w:p w14:paraId="2C8E8ED0" w14:textId="77777777" w:rsidR="000B43B2" w:rsidRPr="0043523F" w:rsidRDefault="000B43B2" w:rsidP="00953DEA">
      <w:pPr>
        <w:pStyle w:val="a4"/>
        <w:jc w:val="both"/>
      </w:pPr>
      <w:r w:rsidRPr="0043523F">
        <w:rPr>
          <w:rStyle w:val="a6"/>
          <w:rFonts w:ascii="Times New Roman" w:hAnsi="Times New Roman" w:cs="Times New Roman"/>
          <w:sz w:val="20"/>
          <w:szCs w:val="20"/>
        </w:rPr>
        <w:footnoteRef/>
      </w:r>
      <w:r w:rsidRPr="0043523F">
        <w:rPr>
          <w:rFonts w:ascii="Times New Roman" w:hAnsi="Times New Roman" w:cs="Times New Roman"/>
          <w:sz w:val="20"/>
          <w:szCs w:val="20"/>
        </w:rPr>
        <w:t xml:space="preserve"> Новоселова Л. А. Наследование доли в уставном капитале общества с ограниченной ответственностью // Хозяйство и право. 2010. № 11. С. 28.</w:t>
      </w:r>
    </w:p>
  </w:footnote>
  <w:footnote w:id="50">
    <w:p w14:paraId="74098F09" w14:textId="6E59159F" w:rsidR="000B43B2" w:rsidRPr="0043523F" w:rsidRDefault="000B43B2" w:rsidP="00953DEA">
      <w:pPr>
        <w:pStyle w:val="a4"/>
        <w:jc w:val="both"/>
        <w:rPr>
          <w:rFonts w:ascii="Times New Roman" w:hAnsi="Times New Roman" w:cs="Times New Roman"/>
          <w:color w:val="FF0000"/>
          <w:sz w:val="20"/>
          <w:szCs w:val="20"/>
        </w:rPr>
      </w:pPr>
      <w:r w:rsidRPr="0043523F">
        <w:rPr>
          <w:rStyle w:val="a6"/>
          <w:rFonts w:ascii="Times New Roman" w:hAnsi="Times New Roman" w:cs="Times New Roman"/>
          <w:sz w:val="20"/>
          <w:szCs w:val="20"/>
        </w:rPr>
        <w:footnoteRef/>
      </w:r>
      <w:r w:rsidRPr="0043523F">
        <w:rPr>
          <w:rFonts w:ascii="Times New Roman" w:hAnsi="Times New Roman" w:cs="Times New Roman"/>
          <w:sz w:val="20"/>
          <w:szCs w:val="20"/>
        </w:rPr>
        <w:t xml:space="preserve"> Постановление </w:t>
      </w:r>
      <w:r>
        <w:rPr>
          <w:rFonts w:ascii="Times New Roman" w:hAnsi="Times New Roman" w:cs="Times New Roman"/>
          <w:sz w:val="20"/>
          <w:szCs w:val="20"/>
        </w:rPr>
        <w:t>ФАС</w:t>
      </w:r>
      <w:r w:rsidRPr="0043523F">
        <w:rPr>
          <w:rFonts w:ascii="Times New Roman" w:hAnsi="Times New Roman" w:cs="Times New Roman"/>
          <w:sz w:val="20"/>
          <w:szCs w:val="20"/>
        </w:rPr>
        <w:t xml:space="preserve"> Московского округа от 10 мая 2012 г. по делу № А41-509/11. Доступ из справ.-правовой системы «КонсультантПлюс».</w:t>
      </w:r>
    </w:p>
  </w:footnote>
  <w:footnote w:id="51">
    <w:p w14:paraId="0D2A715F" w14:textId="4A7FA4E4" w:rsidR="000B43B2" w:rsidRPr="00CE596B" w:rsidRDefault="000B43B2" w:rsidP="00CE596B">
      <w:pPr>
        <w:pStyle w:val="a4"/>
        <w:jc w:val="both"/>
        <w:rPr>
          <w:rFonts w:ascii="Times New Roman" w:hAnsi="Times New Roman" w:cs="Times New Roman"/>
          <w:color w:val="FF0000"/>
          <w:sz w:val="20"/>
          <w:szCs w:val="20"/>
          <w:highlight w:val="yellow"/>
        </w:rPr>
      </w:pPr>
      <w:r w:rsidRPr="008E35C3">
        <w:rPr>
          <w:rStyle w:val="a6"/>
          <w:rFonts w:ascii="Times New Roman" w:hAnsi="Times New Roman"/>
          <w:sz w:val="20"/>
          <w:szCs w:val="20"/>
        </w:rPr>
        <w:footnoteRef/>
      </w:r>
      <w:r w:rsidRPr="008E35C3">
        <w:rPr>
          <w:rFonts w:ascii="Times New Roman" w:hAnsi="Times New Roman"/>
          <w:sz w:val="20"/>
          <w:szCs w:val="20"/>
        </w:rPr>
        <w:t xml:space="preserve"> Колчина Г. С. </w:t>
      </w:r>
      <w:r w:rsidRPr="008E35C3">
        <w:rPr>
          <w:rFonts w:ascii="Times New Roman" w:hAnsi="Times New Roman"/>
          <w:sz w:val="20"/>
          <w:szCs w:val="20"/>
        </w:rPr>
        <w:tab/>
        <w:t>Наследование доли в обществах с ограниченной ответственностью [Электронный ресурс] / Г. С. Колчина // Образование и наука в современных условиях : материалы VIII Междунар. науч. конф. Чебоксары, 2016 ; Козина Е.А. Определение момента возникновения права наследника на долю в уставном к</w:t>
      </w:r>
      <w:r>
        <w:rPr>
          <w:rFonts w:ascii="Times New Roman" w:hAnsi="Times New Roman"/>
          <w:sz w:val="20"/>
          <w:szCs w:val="20"/>
        </w:rPr>
        <w:t>апитале общества с ограниченной</w:t>
      </w:r>
      <w:r w:rsidRPr="008E35C3">
        <w:rPr>
          <w:rFonts w:ascii="Times New Roman" w:hAnsi="Times New Roman"/>
          <w:sz w:val="20"/>
          <w:szCs w:val="20"/>
        </w:rPr>
        <w:t xml:space="preserve"> ответственностью: тенденции пр</w:t>
      </w:r>
      <w:r>
        <w:rPr>
          <w:rFonts w:ascii="Times New Roman" w:hAnsi="Times New Roman"/>
          <w:sz w:val="20"/>
          <w:szCs w:val="20"/>
        </w:rPr>
        <w:t>авоприменительной</w:t>
      </w:r>
      <w:r w:rsidRPr="008E35C3">
        <w:rPr>
          <w:rFonts w:ascii="Times New Roman" w:hAnsi="Times New Roman"/>
          <w:sz w:val="20"/>
          <w:szCs w:val="20"/>
        </w:rPr>
        <w:t xml:space="preserve"> практики // </w:t>
      </w:r>
      <w:r w:rsidRPr="00CE596B">
        <w:rPr>
          <w:rFonts w:ascii="Times New Roman" w:hAnsi="Times New Roman" w:cs="Times New Roman"/>
          <w:sz w:val="20"/>
          <w:szCs w:val="20"/>
        </w:rPr>
        <w:t>Современное российское право: пробелы, пути со</w:t>
      </w:r>
      <w:r>
        <w:rPr>
          <w:rFonts w:ascii="Times New Roman" w:hAnsi="Times New Roman" w:cs="Times New Roman"/>
          <w:sz w:val="20"/>
          <w:szCs w:val="20"/>
        </w:rPr>
        <w:t>вершенствования: сборник статей</w:t>
      </w:r>
      <w:r w:rsidRPr="00CE596B">
        <w:rPr>
          <w:rFonts w:ascii="Times New Roman" w:hAnsi="Times New Roman" w:cs="Times New Roman"/>
          <w:sz w:val="20"/>
          <w:szCs w:val="20"/>
        </w:rPr>
        <w:t xml:space="preserve">. Пенза, 2013. </w:t>
      </w:r>
    </w:p>
  </w:footnote>
  <w:footnote w:id="52">
    <w:p w14:paraId="291B364D" w14:textId="48F7CE93" w:rsidR="000B43B2" w:rsidRDefault="000B43B2" w:rsidP="00CE596B">
      <w:pPr>
        <w:pStyle w:val="a4"/>
        <w:jc w:val="both"/>
      </w:pPr>
      <w:r w:rsidRPr="00C70C9F">
        <w:rPr>
          <w:rStyle w:val="a6"/>
          <w:rFonts w:ascii="Times New Roman" w:hAnsi="Times New Roman" w:cs="Times New Roman"/>
          <w:sz w:val="20"/>
          <w:szCs w:val="20"/>
        </w:rPr>
        <w:footnoteRef/>
      </w:r>
      <w:r w:rsidRPr="00C70C9F">
        <w:rPr>
          <w:rFonts w:ascii="Times New Roman" w:hAnsi="Times New Roman" w:cs="Times New Roman"/>
          <w:sz w:val="20"/>
          <w:szCs w:val="20"/>
        </w:rPr>
        <w:t xml:space="preserve"> Постановление ФАС Северо-Западного округа от 29 марта 2010 г. по делу № А56-47055/2009. Доступ из справ.-правовой системы «КонсультантПлюс</w:t>
      </w:r>
      <w:r>
        <w:rPr>
          <w:rFonts w:ascii="Times New Roman" w:hAnsi="Times New Roman" w:cs="Times New Roman"/>
          <w:sz w:val="20"/>
          <w:szCs w:val="20"/>
        </w:rPr>
        <w:t xml:space="preserve">» ; </w:t>
      </w:r>
      <w:r w:rsidRPr="00C70C9F">
        <w:rPr>
          <w:rFonts w:ascii="Times New Roman" w:hAnsi="Times New Roman" w:cs="Times New Roman"/>
          <w:sz w:val="20"/>
          <w:szCs w:val="20"/>
        </w:rPr>
        <w:t>Постановление ФАС Центрального округа от 4 августа 2011 г. по делу № А36-3192/2010. Доступ из справ.-правовой системы «КонсультантПлюс»</w:t>
      </w:r>
      <w:r>
        <w:rPr>
          <w:rFonts w:ascii="Times New Roman" w:hAnsi="Times New Roman" w:cs="Times New Roman"/>
          <w:sz w:val="20"/>
          <w:szCs w:val="20"/>
        </w:rPr>
        <w:t xml:space="preserve">. </w:t>
      </w:r>
    </w:p>
  </w:footnote>
  <w:footnote w:id="53">
    <w:p w14:paraId="304C0DD9" w14:textId="29477AB4" w:rsidR="000B43B2" w:rsidRPr="00A13797" w:rsidRDefault="000B43B2" w:rsidP="00E30533">
      <w:pPr>
        <w:pStyle w:val="a4"/>
        <w:jc w:val="both"/>
        <w:rPr>
          <w:rFonts w:ascii="Times New Roman" w:hAnsi="Times New Roman" w:cs="Times New Roman"/>
          <w:sz w:val="20"/>
          <w:szCs w:val="20"/>
        </w:rPr>
      </w:pPr>
      <w:r w:rsidRPr="00A13797">
        <w:rPr>
          <w:rStyle w:val="a6"/>
          <w:rFonts w:ascii="Times New Roman" w:hAnsi="Times New Roman" w:cs="Times New Roman"/>
          <w:sz w:val="20"/>
          <w:szCs w:val="20"/>
        </w:rPr>
        <w:footnoteRef/>
      </w:r>
      <w:r w:rsidRPr="00A13797">
        <w:rPr>
          <w:rFonts w:ascii="Times New Roman" w:hAnsi="Times New Roman" w:cs="Times New Roman"/>
          <w:sz w:val="20"/>
          <w:szCs w:val="20"/>
        </w:rPr>
        <w:t xml:space="preserve"> Методические рекомендации по оформле</w:t>
      </w:r>
      <w:r>
        <w:rPr>
          <w:rFonts w:ascii="Times New Roman" w:hAnsi="Times New Roman" w:cs="Times New Roman"/>
          <w:sz w:val="20"/>
          <w:szCs w:val="20"/>
        </w:rPr>
        <w:t>нию наследственных прав ; Постановление</w:t>
      </w:r>
      <w:r w:rsidRPr="00612D4D">
        <w:rPr>
          <w:rFonts w:ascii="Times New Roman" w:hAnsi="Times New Roman" w:cs="Times New Roman"/>
          <w:sz w:val="20"/>
          <w:szCs w:val="20"/>
        </w:rPr>
        <w:t xml:space="preserve"> Пле</w:t>
      </w:r>
      <w:r>
        <w:rPr>
          <w:rFonts w:ascii="Times New Roman" w:hAnsi="Times New Roman" w:cs="Times New Roman"/>
          <w:sz w:val="20"/>
          <w:szCs w:val="20"/>
        </w:rPr>
        <w:t xml:space="preserve">нума Верховного Суда РФ от 29 мая </w:t>
      </w:r>
      <w:r w:rsidRPr="00612D4D">
        <w:rPr>
          <w:rFonts w:ascii="Times New Roman" w:hAnsi="Times New Roman" w:cs="Times New Roman"/>
          <w:sz w:val="20"/>
          <w:szCs w:val="20"/>
        </w:rPr>
        <w:t>2012</w:t>
      </w:r>
      <w:r>
        <w:rPr>
          <w:rFonts w:ascii="Times New Roman" w:hAnsi="Times New Roman" w:cs="Times New Roman"/>
          <w:sz w:val="20"/>
          <w:szCs w:val="20"/>
        </w:rPr>
        <w:t xml:space="preserve"> г.</w:t>
      </w:r>
      <w:r w:rsidRPr="00612D4D">
        <w:rPr>
          <w:rFonts w:ascii="Times New Roman" w:hAnsi="Times New Roman" w:cs="Times New Roman"/>
          <w:sz w:val="20"/>
          <w:szCs w:val="20"/>
        </w:rPr>
        <w:t xml:space="preserve"> № 9 «О судебной практике</w:t>
      </w:r>
      <w:r>
        <w:rPr>
          <w:rFonts w:ascii="Times New Roman" w:hAnsi="Times New Roman" w:cs="Times New Roman"/>
          <w:sz w:val="20"/>
          <w:szCs w:val="20"/>
        </w:rPr>
        <w:t xml:space="preserve"> по делам о наследовании». П. 7</w:t>
      </w:r>
      <w:r w:rsidRPr="00612D4D">
        <w:rPr>
          <w:rFonts w:ascii="Times New Roman" w:hAnsi="Times New Roman" w:cs="Times New Roman"/>
          <w:sz w:val="20"/>
          <w:szCs w:val="20"/>
        </w:rPr>
        <w:t>. Доступ из справ.-правовой системы «КонсультантПлюс</w:t>
      </w:r>
      <w:r>
        <w:rPr>
          <w:rFonts w:ascii="Times New Roman" w:hAnsi="Times New Roman" w:cs="Times New Roman"/>
          <w:sz w:val="20"/>
          <w:szCs w:val="20"/>
        </w:rPr>
        <w:t>».</w:t>
      </w:r>
    </w:p>
  </w:footnote>
  <w:footnote w:id="54">
    <w:p w14:paraId="48E7D9C9" w14:textId="05499CB7" w:rsidR="000B43B2" w:rsidRPr="00913EBE" w:rsidRDefault="000B43B2" w:rsidP="00913EBE">
      <w:pPr>
        <w:pStyle w:val="a4"/>
        <w:rPr>
          <w:rFonts w:ascii="Times New Roman" w:hAnsi="Times New Roman" w:cs="Times New Roman"/>
          <w:sz w:val="20"/>
          <w:szCs w:val="20"/>
        </w:rPr>
      </w:pPr>
      <w:r w:rsidRPr="00913EBE">
        <w:rPr>
          <w:rStyle w:val="a6"/>
          <w:rFonts w:ascii="Times New Roman" w:hAnsi="Times New Roman" w:cs="Times New Roman"/>
          <w:sz w:val="20"/>
          <w:szCs w:val="20"/>
        </w:rPr>
        <w:footnoteRef/>
      </w:r>
      <w:r w:rsidRPr="00913EBE">
        <w:rPr>
          <w:rFonts w:ascii="Times New Roman" w:hAnsi="Times New Roman" w:cs="Times New Roman"/>
          <w:sz w:val="20"/>
          <w:szCs w:val="20"/>
        </w:rPr>
        <w:t xml:space="preserve"> Шумилова С. А. Особенности нотариального удостоверения сделок с долями в уставном капитале обществ с ограниченной ответственностью: дис. на соискание ученой степени канд. юрид. наук. СПб., 2016. С. 148.</w:t>
      </w:r>
    </w:p>
  </w:footnote>
  <w:footnote w:id="55">
    <w:p w14:paraId="6BE85250" w14:textId="7F601B9E" w:rsidR="000B43B2" w:rsidRPr="00B76F84" w:rsidRDefault="000B43B2" w:rsidP="00E30533">
      <w:pPr>
        <w:pStyle w:val="a4"/>
        <w:jc w:val="both"/>
        <w:rPr>
          <w:rFonts w:ascii="Times New Roman" w:hAnsi="Times New Roman" w:cs="Times New Roman"/>
          <w:color w:val="FF0000"/>
          <w:sz w:val="20"/>
          <w:szCs w:val="20"/>
        </w:rPr>
      </w:pPr>
      <w:r w:rsidRPr="00B76F84">
        <w:rPr>
          <w:rStyle w:val="a6"/>
          <w:rFonts w:ascii="Times New Roman" w:hAnsi="Times New Roman" w:cs="Times New Roman"/>
          <w:sz w:val="20"/>
          <w:szCs w:val="20"/>
        </w:rPr>
        <w:footnoteRef/>
      </w:r>
      <w:r w:rsidRPr="00B76F84">
        <w:rPr>
          <w:rFonts w:ascii="Times New Roman" w:hAnsi="Times New Roman" w:cs="Times New Roman"/>
          <w:sz w:val="20"/>
          <w:szCs w:val="20"/>
        </w:rPr>
        <w:t xml:space="preserve"> Постановление </w:t>
      </w:r>
      <w:r>
        <w:rPr>
          <w:rFonts w:ascii="Times New Roman" w:hAnsi="Times New Roman" w:cs="Times New Roman"/>
          <w:sz w:val="20"/>
          <w:szCs w:val="20"/>
        </w:rPr>
        <w:t>ФАС</w:t>
      </w:r>
      <w:r w:rsidRPr="00B76F84">
        <w:rPr>
          <w:rFonts w:ascii="Times New Roman" w:hAnsi="Times New Roman" w:cs="Times New Roman"/>
          <w:sz w:val="20"/>
          <w:szCs w:val="20"/>
        </w:rPr>
        <w:t xml:space="preserve"> Центрального округа от 18 марта 2010 г. № Ф10-626/10 по делу № А54-1546/2009/С11. Доступ из справ.-правовой системы «КонсультантПлюс».</w:t>
      </w:r>
    </w:p>
  </w:footnote>
  <w:footnote w:id="56">
    <w:p w14:paraId="4AAAAE17" w14:textId="0DA25036" w:rsidR="000B43B2" w:rsidRPr="00B76F84" w:rsidRDefault="000B43B2" w:rsidP="00E30533">
      <w:pPr>
        <w:pStyle w:val="a4"/>
        <w:jc w:val="both"/>
        <w:rPr>
          <w:rFonts w:ascii="Times New Roman" w:hAnsi="Times New Roman" w:cs="Times New Roman"/>
          <w:color w:val="FF0000"/>
          <w:sz w:val="20"/>
          <w:szCs w:val="20"/>
        </w:rPr>
      </w:pPr>
      <w:r w:rsidRPr="00B76F84">
        <w:rPr>
          <w:rStyle w:val="a6"/>
          <w:rFonts w:ascii="Times New Roman" w:hAnsi="Times New Roman" w:cs="Times New Roman"/>
          <w:sz w:val="20"/>
          <w:szCs w:val="20"/>
        </w:rPr>
        <w:footnoteRef/>
      </w:r>
      <w:r w:rsidRPr="00B76F84">
        <w:rPr>
          <w:rFonts w:ascii="Times New Roman" w:hAnsi="Times New Roman" w:cs="Times New Roman"/>
          <w:sz w:val="20"/>
          <w:szCs w:val="20"/>
        </w:rPr>
        <w:t>Постановление Плен</w:t>
      </w:r>
      <w:r>
        <w:rPr>
          <w:rFonts w:ascii="Times New Roman" w:hAnsi="Times New Roman" w:cs="Times New Roman"/>
          <w:sz w:val="20"/>
          <w:szCs w:val="20"/>
        </w:rPr>
        <w:t xml:space="preserve">ума Верховного Суда РФ от 29 мая </w:t>
      </w:r>
      <w:r w:rsidRPr="00B76F84">
        <w:rPr>
          <w:rFonts w:ascii="Times New Roman" w:hAnsi="Times New Roman" w:cs="Times New Roman"/>
          <w:sz w:val="20"/>
          <w:szCs w:val="20"/>
        </w:rPr>
        <w:t>2012</w:t>
      </w:r>
      <w:r>
        <w:rPr>
          <w:rFonts w:ascii="Times New Roman" w:hAnsi="Times New Roman" w:cs="Times New Roman"/>
          <w:sz w:val="20"/>
          <w:szCs w:val="20"/>
        </w:rPr>
        <w:t xml:space="preserve"> г.</w:t>
      </w:r>
      <w:r w:rsidRPr="00B76F84">
        <w:rPr>
          <w:rFonts w:ascii="Times New Roman" w:hAnsi="Times New Roman" w:cs="Times New Roman"/>
          <w:sz w:val="20"/>
          <w:szCs w:val="20"/>
        </w:rPr>
        <w:t xml:space="preserve"> № 9 «О судебной практике </w:t>
      </w:r>
      <w:r>
        <w:rPr>
          <w:rFonts w:ascii="Times New Roman" w:hAnsi="Times New Roman" w:cs="Times New Roman"/>
          <w:sz w:val="20"/>
          <w:szCs w:val="20"/>
        </w:rPr>
        <w:t xml:space="preserve">по делам о наследовании». П. 66 </w:t>
      </w:r>
      <w:r w:rsidRPr="00B76F84">
        <w:rPr>
          <w:rFonts w:ascii="Times New Roman" w:hAnsi="Times New Roman" w:cs="Times New Roman"/>
          <w:sz w:val="20"/>
          <w:szCs w:val="20"/>
        </w:rPr>
        <w:t xml:space="preserve">; </w:t>
      </w:r>
      <w:r w:rsidRPr="00494906">
        <w:rPr>
          <w:rFonts w:ascii="Times New Roman" w:hAnsi="Times New Roman" w:cs="Times New Roman"/>
          <w:sz w:val="20"/>
          <w:szCs w:val="20"/>
        </w:rPr>
        <w:t xml:space="preserve">Апелляционное </w:t>
      </w:r>
      <w:r w:rsidRPr="00A76A31">
        <w:rPr>
          <w:rFonts w:ascii="Times New Roman" w:hAnsi="Times New Roman" w:cs="Times New Roman"/>
          <w:sz w:val="20"/>
          <w:szCs w:val="20"/>
        </w:rPr>
        <w:t xml:space="preserve">определение Ростовского областного суда от 24 июля 2017 г. по делу № </w:t>
      </w:r>
      <w:r w:rsidRPr="008E35C3">
        <w:rPr>
          <w:rFonts w:ascii="Times New Roman" w:hAnsi="Times New Roman" w:cs="Times New Roman"/>
          <w:sz w:val="20"/>
          <w:szCs w:val="20"/>
        </w:rPr>
        <w:t>33-12230/2017.</w:t>
      </w:r>
      <w:r w:rsidRPr="008E35C3">
        <w:rPr>
          <w:rFonts w:ascii="Times New Roman" w:hAnsi="Times New Roman"/>
          <w:sz w:val="20"/>
          <w:szCs w:val="20"/>
        </w:rPr>
        <w:t xml:space="preserve"> Доступ из справ.-правовой системы «Гарант Эксперт».</w:t>
      </w:r>
    </w:p>
  </w:footnote>
  <w:footnote w:id="57">
    <w:p w14:paraId="2D37207F" w14:textId="5F7A8483" w:rsidR="000B43B2" w:rsidRPr="00C545AE" w:rsidRDefault="000B43B2" w:rsidP="00E30533">
      <w:pPr>
        <w:pStyle w:val="a4"/>
        <w:jc w:val="both"/>
        <w:rPr>
          <w:rFonts w:ascii="Times New Roman" w:hAnsi="Times New Roman" w:cs="Times New Roman"/>
          <w:sz w:val="20"/>
          <w:szCs w:val="20"/>
        </w:rPr>
      </w:pPr>
      <w:r w:rsidRPr="008E35C3">
        <w:rPr>
          <w:rStyle w:val="a6"/>
          <w:rFonts w:ascii="Times New Roman" w:hAnsi="Times New Roman" w:cs="Times New Roman"/>
          <w:sz w:val="20"/>
          <w:szCs w:val="20"/>
        </w:rPr>
        <w:footnoteRef/>
      </w:r>
      <w:r w:rsidRPr="008E35C3">
        <w:rPr>
          <w:rFonts w:ascii="Times New Roman" w:hAnsi="Times New Roman" w:cs="Times New Roman"/>
          <w:sz w:val="20"/>
          <w:szCs w:val="20"/>
        </w:rPr>
        <w:t xml:space="preserve"> Настольная книга нотариуса: В 4 т. Т. 3: Семейное и наследственное  право в нотариальной практике / под ред. И. Г. Медведева. М., 2015. С. 384. </w:t>
      </w:r>
    </w:p>
  </w:footnote>
  <w:footnote w:id="58">
    <w:p w14:paraId="4E5C19DF" w14:textId="77777777" w:rsidR="000B43B2" w:rsidRPr="007E5DF0" w:rsidRDefault="000B43B2" w:rsidP="00E30533">
      <w:pPr>
        <w:pStyle w:val="a4"/>
        <w:jc w:val="both"/>
      </w:pPr>
      <w:r w:rsidRPr="004734F6">
        <w:rPr>
          <w:rStyle w:val="a6"/>
          <w:rFonts w:ascii="Times New Roman" w:hAnsi="Times New Roman" w:cs="Times New Roman"/>
          <w:sz w:val="20"/>
          <w:szCs w:val="20"/>
        </w:rPr>
        <w:footnoteRef/>
      </w:r>
      <w:r w:rsidRPr="004734F6">
        <w:rPr>
          <w:rFonts w:ascii="Times New Roman" w:hAnsi="Times New Roman" w:cs="Times New Roman"/>
          <w:sz w:val="20"/>
          <w:szCs w:val="20"/>
        </w:rPr>
        <w:t xml:space="preserve"> </w:t>
      </w:r>
      <w:r w:rsidRPr="00FA5D0D">
        <w:rPr>
          <w:rFonts w:ascii="Times New Roman" w:hAnsi="Times New Roman" w:cs="Times New Roman"/>
          <w:sz w:val="20"/>
          <w:szCs w:val="20"/>
        </w:rPr>
        <w:t>Решение Арбитражного суда Сахалинской области от 17 марта 2011 г. по делу №</w:t>
      </w:r>
      <w:r>
        <w:rPr>
          <w:rFonts w:ascii="Times New Roman" w:hAnsi="Times New Roman" w:cs="Times New Roman"/>
          <w:sz w:val="20"/>
          <w:szCs w:val="20"/>
        </w:rPr>
        <w:t xml:space="preserve"> А59-5111/2010. </w:t>
      </w:r>
      <w:r>
        <w:rPr>
          <w:rFonts w:ascii="Times New Roman" w:hAnsi="Times New Roman"/>
          <w:sz w:val="20"/>
          <w:szCs w:val="20"/>
        </w:rPr>
        <w:t>Доступ из справ.-правовой системы «Гарант Эксперт».</w:t>
      </w:r>
    </w:p>
  </w:footnote>
  <w:footnote w:id="59">
    <w:p w14:paraId="3E5965B1" w14:textId="77777777" w:rsidR="000B43B2" w:rsidRPr="00185F93" w:rsidRDefault="000B43B2" w:rsidP="00E30533">
      <w:pPr>
        <w:pStyle w:val="a4"/>
        <w:jc w:val="both"/>
        <w:rPr>
          <w:rFonts w:ascii="Times New Roman" w:hAnsi="Times New Roman" w:cs="Times New Roman"/>
          <w:sz w:val="20"/>
          <w:szCs w:val="20"/>
        </w:rPr>
      </w:pPr>
      <w:r w:rsidRPr="00FA5D0D">
        <w:rPr>
          <w:rStyle w:val="a6"/>
          <w:rFonts w:ascii="Times New Roman" w:hAnsi="Times New Roman" w:cs="Times New Roman"/>
          <w:sz w:val="20"/>
          <w:szCs w:val="20"/>
        </w:rPr>
        <w:footnoteRef/>
      </w:r>
      <w:r w:rsidRPr="00FA5D0D">
        <w:rPr>
          <w:rFonts w:ascii="Times New Roman" w:hAnsi="Times New Roman" w:cs="Times New Roman"/>
          <w:sz w:val="20"/>
          <w:szCs w:val="20"/>
        </w:rPr>
        <w:t xml:space="preserve"> Постановление Арбитражного суда Западно-Сибирского округа от 29.11.2017 г. по делу № А03-19356/2016.</w:t>
      </w:r>
      <w:r w:rsidRPr="007E5DF0">
        <w:rPr>
          <w:rFonts w:ascii="Times New Roman" w:hAnsi="Times New Roman" w:cs="Times New Roman"/>
          <w:sz w:val="20"/>
          <w:szCs w:val="20"/>
        </w:rPr>
        <w:t xml:space="preserve"> </w:t>
      </w:r>
      <w:r w:rsidRPr="00185F93">
        <w:rPr>
          <w:rFonts w:ascii="Times New Roman" w:hAnsi="Times New Roman" w:cs="Times New Roman"/>
          <w:sz w:val="20"/>
          <w:szCs w:val="20"/>
        </w:rPr>
        <w:t>Доступ из справ.-правовой системы «КонсультантПлюс».</w:t>
      </w:r>
    </w:p>
  </w:footnote>
  <w:footnote w:id="60">
    <w:p w14:paraId="069EFD70" w14:textId="337A9E79" w:rsidR="000B43B2" w:rsidRDefault="000B43B2" w:rsidP="00E30533">
      <w:pPr>
        <w:pStyle w:val="a4"/>
        <w:jc w:val="both"/>
      </w:pPr>
      <w:r w:rsidRPr="00B76F84">
        <w:rPr>
          <w:rStyle w:val="a6"/>
          <w:rFonts w:ascii="Times New Roman" w:hAnsi="Times New Roman" w:cs="Times New Roman"/>
          <w:sz w:val="20"/>
          <w:szCs w:val="20"/>
        </w:rPr>
        <w:footnoteRef/>
      </w:r>
      <w:r w:rsidRPr="00B76F84">
        <w:rPr>
          <w:rFonts w:ascii="Times New Roman" w:hAnsi="Times New Roman" w:cs="Times New Roman"/>
          <w:sz w:val="20"/>
          <w:szCs w:val="20"/>
        </w:rPr>
        <w:t xml:space="preserve"> Постановление Пленума Верховного Суда РФ от 29.05.2012 № 9 «О судебной практике по делам о наследовании». П. 66.</w:t>
      </w:r>
    </w:p>
  </w:footnote>
  <w:footnote w:id="61">
    <w:p w14:paraId="1C6D65C4" w14:textId="77777777" w:rsidR="000B43B2" w:rsidRPr="00877A46" w:rsidRDefault="000B43B2" w:rsidP="00E30533">
      <w:pPr>
        <w:pStyle w:val="a4"/>
        <w:rPr>
          <w:rFonts w:ascii="Times New Roman" w:hAnsi="Times New Roman" w:cs="Times New Roman"/>
          <w:sz w:val="20"/>
          <w:szCs w:val="20"/>
        </w:rPr>
      </w:pPr>
      <w:r w:rsidRPr="0056324D">
        <w:rPr>
          <w:rStyle w:val="a6"/>
          <w:rFonts w:ascii="Times New Roman" w:hAnsi="Times New Roman" w:cs="Times New Roman"/>
          <w:sz w:val="20"/>
          <w:szCs w:val="20"/>
        </w:rPr>
        <w:footnoteRef/>
      </w:r>
      <w:r w:rsidRPr="0056324D">
        <w:rPr>
          <w:rFonts w:ascii="Times New Roman" w:hAnsi="Times New Roman" w:cs="Times New Roman"/>
          <w:sz w:val="20"/>
          <w:szCs w:val="20"/>
        </w:rPr>
        <w:t xml:space="preserve"> П. 8 ст. </w:t>
      </w:r>
      <w:r w:rsidRPr="00877A46">
        <w:rPr>
          <w:rFonts w:ascii="Times New Roman" w:hAnsi="Times New Roman" w:cs="Times New Roman"/>
          <w:sz w:val="20"/>
          <w:szCs w:val="20"/>
        </w:rPr>
        <w:t>21 ФЗ «Об ООО» ; ст. 1176 ГК РФ ; Постановление первого арбитражного апелляционного суда от 04 июля 2016 года № 01АП-2765/16. Доступ из справ.-правовой системы «Гарант».</w:t>
      </w:r>
    </w:p>
  </w:footnote>
  <w:footnote w:id="62">
    <w:p w14:paraId="2BE5CCE6" w14:textId="4AB23F49" w:rsidR="000B43B2" w:rsidRDefault="000B43B2" w:rsidP="00E30533">
      <w:pPr>
        <w:pStyle w:val="a4"/>
        <w:jc w:val="both"/>
      </w:pPr>
      <w:r w:rsidRPr="00877A46">
        <w:rPr>
          <w:rStyle w:val="a6"/>
          <w:rFonts w:ascii="Times New Roman" w:hAnsi="Times New Roman"/>
          <w:sz w:val="20"/>
          <w:szCs w:val="20"/>
        </w:rPr>
        <w:footnoteRef/>
      </w:r>
      <w:r w:rsidRPr="00877A46">
        <w:rPr>
          <w:rFonts w:ascii="Times New Roman" w:hAnsi="Times New Roman"/>
          <w:sz w:val="20"/>
          <w:szCs w:val="20"/>
        </w:rPr>
        <w:t xml:space="preserve"> Бакин С. Э. Некоторые вопросы осуществления субъективных прав наследника при наследовании доли в обществе с ограниченной ответственностью [Электронный ресурс] / С. Э. Бакин // Гражданское законодательство РФ: современное состояние, тенденции и перспективы развития : материалы III Всероссийской научно-практической конференции для обучающихся по программам магистратуры и бакалавриата. Краснодар, 2018. С. 23 ;</w:t>
      </w:r>
      <w:r w:rsidRPr="00D22C7A">
        <w:rPr>
          <w:rFonts w:ascii="Times New Roman" w:hAnsi="Times New Roman"/>
          <w:sz w:val="20"/>
          <w:szCs w:val="20"/>
        </w:rPr>
        <w:t xml:space="preserve"> </w:t>
      </w:r>
      <w:r w:rsidRPr="00E02C15">
        <w:rPr>
          <w:rFonts w:ascii="Times New Roman" w:hAnsi="Times New Roman"/>
          <w:sz w:val="20"/>
          <w:szCs w:val="20"/>
        </w:rPr>
        <w:t>Ремизова А.</w:t>
      </w:r>
      <w:r>
        <w:rPr>
          <w:rFonts w:ascii="Times New Roman" w:hAnsi="Times New Roman"/>
          <w:sz w:val="20"/>
          <w:szCs w:val="20"/>
        </w:rPr>
        <w:t xml:space="preserve"> </w:t>
      </w:r>
      <w:r w:rsidRPr="00E02C15">
        <w:rPr>
          <w:rFonts w:ascii="Times New Roman" w:hAnsi="Times New Roman"/>
          <w:sz w:val="20"/>
          <w:szCs w:val="20"/>
        </w:rPr>
        <w:t xml:space="preserve">В. Переход доли в уставном капитале общества с ограниченной ответственностью в порядке наследственного правопреемства: автореф. дис. ... канд. юрид. наук. М., 2013; Колесникова С.Г. Обобщение </w:t>
      </w:r>
      <w:r w:rsidRPr="00A03867">
        <w:rPr>
          <w:rFonts w:ascii="Times New Roman" w:hAnsi="Times New Roman"/>
          <w:sz w:val="20"/>
          <w:szCs w:val="20"/>
        </w:rPr>
        <w:t>судебной практики разрешения спорных вопросов наследования прав, связанных с участием в хозяйственных обществах // URL: http://ppt.ru/news/122788 (дат</w:t>
      </w:r>
      <w:r>
        <w:rPr>
          <w:rFonts w:ascii="Times New Roman" w:hAnsi="Times New Roman"/>
          <w:sz w:val="20"/>
          <w:szCs w:val="20"/>
        </w:rPr>
        <w:t>а обращения: 17 января 2018 г.).</w:t>
      </w:r>
    </w:p>
  </w:footnote>
  <w:footnote w:id="63">
    <w:p w14:paraId="6531563C" w14:textId="01D430F0" w:rsidR="000B43B2" w:rsidRDefault="000B43B2" w:rsidP="00687479">
      <w:pPr>
        <w:pStyle w:val="a4"/>
        <w:jc w:val="both"/>
      </w:pPr>
      <w:r w:rsidRPr="00687479">
        <w:rPr>
          <w:rStyle w:val="a6"/>
          <w:rFonts w:ascii="Times New Roman" w:hAnsi="Times New Roman" w:cs="Times New Roman"/>
          <w:sz w:val="20"/>
          <w:szCs w:val="20"/>
        </w:rPr>
        <w:footnoteRef/>
      </w:r>
      <w:r>
        <w:t xml:space="preserve"> </w:t>
      </w:r>
      <w:r w:rsidRPr="00687479">
        <w:rPr>
          <w:rFonts w:ascii="Times New Roman" w:hAnsi="Times New Roman" w:cs="Times New Roman"/>
          <w:sz w:val="20"/>
          <w:szCs w:val="20"/>
        </w:rPr>
        <w:t xml:space="preserve">Постановление </w:t>
      </w:r>
      <w:r>
        <w:rPr>
          <w:rFonts w:ascii="Times New Roman" w:hAnsi="Times New Roman" w:cs="Times New Roman"/>
          <w:sz w:val="20"/>
          <w:szCs w:val="20"/>
        </w:rPr>
        <w:t>ФАС</w:t>
      </w:r>
      <w:r w:rsidRPr="00687479">
        <w:rPr>
          <w:rFonts w:ascii="Times New Roman" w:hAnsi="Times New Roman" w:cs="Times New Roman"/>
          <w:sz w:val="20"/>
          <w:szCs w:val="20"/>
        </w:rPr>
        <w:t xml:space="preserve"> Дальневосточного</w:t>
      </w:r>
      <w:r>
        <w:rPr>
          <w:rFonts w:ascii="Times New Roman" w:hAnsi="Times New Roman" w:cs="Times New Roman"/>
          <w:sz w:val="20"/>
          <w:szCs w:val="20"/>
        </w:rPr>
        <w:t xml:space="preserve"> округа от 30 августа </w:t>
      </w:r>
      <w:r w:rsidRPr="00687479">
        <w:rPr>
          <w:rFonts w:ascii="Times New Roman" w:hAnsi="Times New Roman" w:cs="Times New Roman"/>
          <w:sz w:val="20"/>
          <w:szCs w:val="20"/>
        </w:rPr>
        <w:t>2011</w:t>
      </w:r>
      <w:r>
        <w:rPr>
          <w:rFonts w:ascii="Times New Roman" w:hAnsi="Times New Roman" w:cs="Times New Roman"/>
          <w:sz w:val="20"/>
          <w:szCs w:val="20"/>
        </w:rPr>
        <w:t xml:space="preserve"> г. №</w:t>
      </w:r>
      <w:r w:rsidRPr="00687479">
        <w:rPr>
          <w:rFonts w:ascii="Times New Roman" w:hAnsi="Times New Roman" w:cs="Times New Roman"/>
          <w:sz w:val="20"/>
          <w:szCs w:val="20"/>
        </w:rPr>
        <w:t xml:space="preserve"> Ф03-364</w:t>
      </w:r>
      <w:r>
        <w:rPr>
          <w:rFonts w:ascii="Times New Roman" w:hAnsi="Times New Roman" w:cs="Times New Roman"/>
          <w:sz w:val="20"/>
          <w:szCs w:val="20"/>
        </w:rPr>
        <w:t xml:space="preserve">6/2011 по делу № </w:t>
      </w:r>
      <w:r w:rsidRPr="00687479">
        <w:rPr>
          <w:rFonts w:ascii="Times New Roman" w:hAnsi="Times New Roman" w:cs="Times New Roman"/>
          <w:sz w:val="20"/>
          <w:szCs w:val="20"/>
        </w:rPr>
        <w:t>А59-2658/2010. Доступ из справ.-правовой системы «КонсультантПлюс».</w:t>
      </w:r>
    </w:p>
  </w:footnote>
  <w:footnote w:id="64">
    <w:p w14:paraId="29F24BFA" w14:textId="1D7B4D87" w:rsidR="000B43B2" w:rsidRDefault="000B43B2" w:rsidP="00E30533">
      <w:pPr>
        <w:pStyle w:val="a4"/>
        <w:jc w:val="both"/>
      </w:pPr>
      <w:r w:rsidRPr="00A03867">
        <w:rPr>
          <w:rStyle w:val="a6"/>
          <w:rFonts w:ascii="Times New Roman" w:hAnsi="Times New Roman"/>
          <w:sz w:val="20"/>
          <w:szCs w:val="20"/>
        </w:rPr>
        <w:footnoteRef/>
      </w:r>
      <w:r w:rsidRPr="00A03867">
        <w:rPr>
          <w:rFonts w:ascii="Times New Roman" w:hAnsi="Times New Roman"/>
          <w:sz w:val="20"/>
          <w:szCs w:val="20"/>
        </w:rPr>
        <w:t xml:space="preserve"> </w:t>
      </w:r>
      <w:r>
        <w:rPr>
          <w:rFonts w:ascii="Times New Roman" w:hAnsi="Times New Roman"/>
          <w:sz w:val="20"/>
          <w:szCs w:val="20"/>
        </w:rPr>
        <w:t xml:space="preserve">Постановление </w:t>
      </w:r>
      <w:r w:rsidRPr="00A03867">
        <w:rPr>
          <w:rFonts w:ascii="Times New Roman" w:hAnsi="Times New Roman"/>
          <w:sz w:val="20"/>
          <w:szCs w:val="20"/>
        </w:rPr>
        <w:t>Восьмого арбитражного апелляционного суда от 5 мая 2011 г. по делу</w:t>
      </w:r>
      <w:r>
        <w:rPr>
          <w:rFonts w:ascii="Times New Roman" w:hAnsi="Times New Roman"/>
          <w:sz w:val="20"/>
          <w:szCs w:val="20"/>
        </w:rPr>
        <w:t xml:space="preserve"> № А46-13898/2010.</w:t>
      </w:r>
      <w:r w:rsidRPr="00706EE7">
        <w:rPr>
          <w:rFonts w:ascii="Times New Roman" w:hAnsi="Times New Roman" w:cs="Times New Roman"/>
          <w:sz w:val="20"/>
          <w:szCs w:val="20"/>
        </w:rPr>
        <w:t xml:space="preserve"> </w:t>
      </w:r>
      <w:r w:rsidRPr="00706EE7">
        <w:rPr>
          <w:rFonts w:ascii="Times New Roman" w:hAnsi="Times New Roman"/>
          <w:sz w:val="20"/>
          <w:szCs w:val="20"/>
        </w:rPr>
        <w:t>Доступ из справ.-пра</w:t>
      </w:r>
      <w:r>
        <w:rPr>
          <w:rFonts w:ascii="Times New Roman" w:hAnsi="Times New Roman"/>
          <w:sz w:val="20"/>
          <w:szCs w:val="20"/>
        </w:rPr>
        <w:t>вовой системы «КонсультантПлюс» ; Постановление</w:t>
      </w:r>
      <w:r w:rsidRPr="00A03867">
        <w:rPr>
          <w:rFonts w:ascii="Times New Roman" w:hAnsi="Times New Roman"/>
          <w:sz w:val="20"/>
          <w:szCs w:val="20"/>
        </w:rPr>
        <w:t xml:space="preserve"> </w:t>
      </w:r>
      <w:r>
        <w:rPr>
          <w:rFonts w:ascii="Times New Roman" w:hAnsi="Times New Roman"/>
          <w:sz w:val="20"/>
          <w:szCs w:val="20"/>
        </w:rPr>
        <w:t>ФАС</w:t>
      </w:r>
      <w:r w:rsidRPr="00A03867">
        <w:rPr>
          <w:rFonts w:ascii="Times New Roman" w:hAnsi="Times New Roman"/>
          <w:sz w:val="20"/>
          <w:szCs w:val="20"/>
        </w:rPr>
        <w:t xml:space="preserve"> Волго-Вятского округа от 18 ноября 2010 г. по делу № А39-765/2010.</w:t>
      </w:r>
      <w:r w:rsidRPr="00706EE7">
        <w:rPr>
          <w:rFonts w:ascii="Times New Roman" w:hAnsi="Times New Roman" w:cs="Times New Roman"/>
          <w:sz w:val="20"/>
          <w:szCs w:val="20"/>
        </w:rPr>
        <w:t xml:space="preserve"> </w:t>
      </w:r>
      <w:r w:rsidRPr="00706EE7">
        <w:rPr>
          <w:rFonts w:ascii="Times New Roman" w:hAnsi="Times New Roman"/>
          <w:sz w:val="20"/>
          <w:szCs w:val="20"/>
        </w:rPr>
        <w:t>Доступ из справ.-правовой системы «КонсультантПлюс».</w:t>
      </w:r>
    </w:p>
  </w:footnote>
  <w:footnote w:id="65">
    <w:p w14:paraId="4F59870B" w14:textId="77777777" w:rsidR="000B43B2" w:rsidRPr="00EC3DDD" w:rsidRDefault="000B43B2" w:rsidP="00E30533">
      <w:pPr>
        <w:pStyle w:val="a4"/>
        <w:jc w:val="both"/>
        <w:rPr>
          <w:rFonts w:ascii="Times New Roman" w:hAnsi="Times New Roman" w:cs="Times New Roman"/>
          <w:sz w:val="20"/>
          <w:szCs w:val="20"/>
        </w:rPr>
      </w:pPr>
      <w:r w:rsidRPr="00E02C15">
        <w:rPr>
          <w:rStyle w:val="a6"/>
          <w:rFonts w:ascii="Times New Roman" w:hAnsi="Times New Roman"/>
          <w:sz w:val="20"/>
          <w:szCs w:val="20"/>
        </w:rPr>
        <w:footnoteRef/>
      </w:r>
      <w:r w:rsidRPr="00E02C15">
        <w:rPr>
          <w:rFonts w:ascii="Times New Roman" w:hAnsi="Times New Roman"/>
          <w:sz w:val="20"/>
          <w:szCs w:val="20"/>
        </w:rPr>
        <w:t xml:space="preserve"> Летута Т. В. Легитимация органа управления хозяйственного общества в гражданском праве // Вопросы </w:t>
      </w:r>
      <w:r w:rsidRPr="00EC3DDD">
        <w:rPr>
          <w:rFonts w:ascii="Times New Roman" w:hAnsi="Times New Roman" w:cs="Times New Roman"/>
          <w:sz w:val="20"/>
          <w:szCs w:val="20"/>
        </w:rPr>
        <w:t>российского и международного права. 2012. № 3—4. С. 65—66.</w:t>
      </w:r>
    </w:p>
  </w:footnote>
  <w:footnote w:id="66">
    <w:p w14:paraId="3DD670C3" w14:textId="79DCF507" w:rsidR="000B43B2" w:rsidRDefault="000B43B2" w:rsidP="00EC3DDD">
      <w:pPr>
        <w:pStyle w:val="a4"/>
        <w:jc w:val="both"/>
      </w:pPr>
      <w:r w:rsidRPr="00EC3DDD">
        <w:rPr>
          <w:rStyle w:val="a6"/>
          <w:rFonts w:ascii="Times New Roman" w:hAnsi="Times New Roman" w:cs="Times New Roman"/>
          <w:sz w:val="20"/>
          <w:szCs w:val="20"/>
        </w:rPr>
        <w:footnoteRef/>
      </w:r>
      <w:r w:rsidRPr="00EC3DDD">
        <w:rPr>
          <w:rFonts w:ascii="Times New Roman" w:hAnsi="Times New Roman" w:cs="Times New Roman"/>
          <w:sz w:val="20"/>
          <w:szCs w:val="20"/>
        </w:rPr>
        <w:t xml:space="preserve"> Постановление Арбитражного суда Московского округа от 31 мая 2018 г. № Ф05-6868/2018 по делу № А40-154759/17.</w:t>
      </w:r>
      <w:r w:rsidRPr="00EC3DDD">
        <w:rPr>
          <w:rFonts w:ascii="Times New Roman" w:hAnsi="Times New Roman"/>
          <w:sz w:val="20"/>
          <w:szCs w:val="20"/>
        </w:rPr>
        <w:t xml:space="preserve"> </w:t>
      </w:r>
      <w:r w:rsidRPr="00EC3DDD">
        <w:rPr>
          <w:rFonts w:ascii="Times New Roman" w:hAnsi="Times New Roman" w:cs="Times New Roman"/>
          <w:sz w:val="20"/>
          <w:szCs w:val="20"/>
        </w:rPr>
        <w:t>Доступ из справ.-правовой системы «КонсультантПлюс»</w:t>
      </w:r>
      <w:r>
        <w:rPr>
          <w:rFonts w:ascii="Times New Roman" w:hAnsi="Times New Roman" w:cs="Times New Roman"/>
          <w:sz w:val="20"/>
          <w:szCs w:val="20"/>
        </w:rPr>
        <w:t>.</w:t>
      </w:r>
    </w:p>
  </w:footnote>
  <w:footnote w:id="67">
    <w:p w14:paraId="389E86F1" w14:textId="452096B6" w:rsidR="000B43B2" w:rsidRDefault="000B43B2" w:rsidP="00E30533">
      <w:pPr>
        <w:pStyle w:val="a4"/>
        <w:jc w:val="both"/>
      </w:pPr>
      <w:r w:rsidRPr="006122CD">
        <w:rPr>
          <w:rStyle w:val="a6"/>
          <w:rFonts w:ascii="Times New Roman" w:hAnsi="Times New Roman"/>
          <w:sz w:val="20"/>
          <w:szCs w:val="20"/>
        </w:rPr>
        <w:footnoteRef/>
      </w:r>
      <w:r w:rsidRPr="006122CD">
        <w:rPr>
          <w:rFonts w:ascii="Times New Roman" w:hAnsi="Times New Roman"/>
          <w:sz w:val="20"/>
          <w:szCs w:val="20"/>
        </w:rPr>
        <w:t>Комментарий к Гражданскому кодексу Российской Федерации. Часть третья: учебно-практический комментарий / Е. Н. Абрамова [и др.] ; под ред. А. П. Сергеева. М., 2016.</w:t>
      </w:r>
      <w:r w:rsidRPr="00E02C15">
        <w:rPr>
          <w:rFonts w:ascii="Times New Roman" w:hAnsi="Times New Roman"/>
          <w:sz w:val="20"/>
          <w:szCs w:val="20"/>
        </w:rPr>
        <w:t xml:space="preserve"> </w:t>
      </w:r>
    </w:p>
  </w:footnote>
  <w:footnote w:id="68">
    <w:p w14:paraId="364422BB" w14:textId="77777777" w:rsidR="000B43B2" w:rsidRDefault="000B43B2" w:rsidP="004611A9">
      <w:pPr>
        <w:pStyle w:val="a4"/>
        <w:jc w:val="both"/>
      </w:pPr>
      <w:r w:rsidRPr="003B7778">
        <w:rPr>
          <w:rStyle w:val="a6"/>
          <w:rFonts w:ascii="Times New Roman" w:hAnsi="Times New Roman"/>
          <w:sz w:val="20"/>
          <w:szCs w:val="20"/>
        </w:rPr>
        <w:footnoteRef/>
      </w:r>
      <w:r w:rsidRPr="003B7778">
        <w:rPr>
          <w:rFonts w:ascii="Times New Roman" w:hAnsi="Times New Roman"/>
          <w:sz w:val="20"/>
          <w:szCs w:val="20"/>
        </w:rPr>
        <w:t xml:space="preserve"> Постановление Президиума ВАС РФ от 27 марта 2012</w:t>
      </w:r>
      <w:r>
        <w:rPr>
          <w:rFonts w:ascii="Times New Roman" w:hAnsi="Times New Roman"/>
          <w:sz w:val="20"/>
          <w:szCs w:val="20"/>
        </w:rPr>
        <w:t xml:space="preserve"> г.</w:t>
      </w:r>
      <w:r w:rsidRPr="003B7778">
        <w:rPr>
          <w:rFonts w:ascii="Times New Roman" w:hAnsi="Times New Roman"/>
          <w:sz w:val="20"/>
          <w:szCs w:val="20"/>
        </w:rPr>
        <w:t xml:space="preserve"> № 12653/11 по делу № А36-3192/2010.</w:t>
      </w:r>
      <w:r w:rsidRPr="00706EE7">
        <w:rPr>
          <w:rFonts w:ascii="Times New Roman" w:hAnsi="Times New Roman" w:cs="Times New Roman"/>
          <w:sz w:val="20"/>
          <w:szCs w:val="20"/>
        </w:rPr>
        <w:t xml:space="preserve"> </w:t>
      </w:r>
      <w:r w:rsidRPr="00706EE7">
        <w:rPr>
          <w:rFonts w:ascii="Times New Roman" w:hAnsi="Times New Roman"/>
          <w:sz w:val="20"/>
          <w:szCs w:val="20"/>
        </w:rPr>
        <w:t>Доступ из справ.-правовой системы «КонсультантПлюс».</w:t>
      </w:r>
    </w:p>
  </w:footnote>
  <w:footnote w:id="69">
    <w:p w14:paraId="34AB8C24" w14:textId="4DEF9539" w:rsidR="000B43B2" w:rsidRDefault="000B43B2" w:rsidP="00E30533">
      <w:pPr>
        <w:pStyle w:val="a4"/>
        <w:jc w:val="both"/>
      </w:pPr>
      <w:r w:rsidRPr="00E02C15">
        <w:rPr>
          <w:rStyle w:val="a6"/>
          <w:rFonts w:ascii="Times New Roman" w:hAnsi="Times New Roman"/>
          <w:sz w:val="20"/>
          <w:szCs w:val="20"/>
        </w:rPr>
        <w:footnoteRef/>
      </w:r>
      <w:r>
        <w:rPr>
          <w:rFonts w:ascii="Times New Roman" w:hAnsi="Times New Roman"/>
          <w:sz w:val="20"/>
          <w:szCs w:val="20"/>
        </w:rPr>
        <w:t xml:space="preserve"> Например: </w:t>
      </w:r>
      <w:r w:rsidRPr="00E02C15">
        <w:rPr>
          <w:rFonts w:ascii="Times New Roman" w:hAnsi="Times New Roman"/>
          <w:sz w:val="20"/>
          <w:szCs w:val="20"/>
        </w:rPr>
        <w:t xml:space="preserve">Постановление </w:t>
      </w:r>
      <w:r>
        <w:rPr>
          <w:rFonts w:ascii="Times New Roman" w:hAnsi="Times New Roman"/>
          <w:sz w:val="20"/>
          <w:szCs w:val="20"/>
        </w:rPr>
        <w:t>ФАС</w:t>
      </w:r>
      <w:r w:rsidRPr="00E02C15">
        <w:rPr>
          <w:rFonts w:ascii="Times New Roman" w:hAnsi="Times New Roman"/>
          <w:sz w:val="20"/>
          <w:szCs w:val="20"/>
        </w:rPr>
        <w:t xml:space="preserve"> Московского округа от 21 января 2010 г. № КГ-А40/15228-09,2 по делу № А40-91932,08-131-793</w:t>
      </w:r>
      <w:r>
        <w:rPr>
          <w:rFonts w:ascii="Times New Roman" w:hAnsi="Times New Roman"/>
          <w:sz w:val="20"/>
          <w:szCs w:val="20"/>
        </w:rPr>
        <w:t xml:space="preserve">. </w:t>
      </w:r>
      <w:r w:rsidRPr="00706EE7">
        <w:rPr>
          <w:rFonts w:ascii="Times New Roman" w:hAnsi="Times New Roman"/>
          <w:sz w:val="20"/>
          <w:szCs w:val="20"/>
        </w:rPr>
        <w:t>Доступ из справ.-пра</w:t>
      </w:r>
      <w:r>
        <w:rPr>
          <w:rFonts w:ascii="Times New Roman" w:hAnsi="Times New Roman"/>
          <w:sz w:val="20"/>
          <w:szCs w:val="20"/>
        </w:rPr>
        <w:t xml:space="preserve">вовой системы «КонсультантПлюс» </w:t>
      </w:r>
      <w:r w:rsidRPr="00E02C15">
        <w:rPr>
          <w:rFonts w:ascii="Times New Roman" w:hAnsi="Times New Roman"/>
          <w:sz w:val="20"/>
          <w:szCs w:val="20"/>
        </w:rPr>
        <w:t xml:space="preserve">; Постановление Девятнадцатого Арбитражного апелляционного суда от 12 мая 2011 </w:t>
      </w:r>
      <w:r>
        <w:rPr>
          <w:rFonts w:ascii="Times New Roman" w:hAnsi="Times New Roman"/>
          <w:sz w:val="20"/>
          <w:szCs w:val="20"/>
        </w:rPr>
        <w:t xml:space="preserve">г. </w:t>
      </w:r>
      <w:r w:rsidRPr="00E02C15">
        <w:rPr>
          <w:rFonts w:ascii="Times New Roman" w:hAnsi="Times New Roman"/>
          <w:sz w:val="20"/>
          <w:szCs w:val="20"/>
        </w:rPr>
        <w:t>по делу № А36-3192/2010</w:t>
      </w:r>
      <w:r>
        <w:rPr>
          <w:rFonts w:ascii="Times New Roman" w:hAnsi="Times New Roman"/>
          <w:sz w:val="20"/>
          <w:szCs w:val="20"/>
        </w:rPr>
        <w:t xml:space="preserve">. </w:t>
      </w:r>
      <w:r w:rsidRPr="00706EE7">
        <w:rPr>
          <w:rFonts w:ascii="Times New Roman" w:hAnsi="Times New Roman"/>
          <w:sz w:val="20"/>
          <w:szCs w:val="20"/>
        </w:rPr>
        <w:t>Доступ из справ.-пра</w:t>
      </w:r>
      <w:r>
        <w:rPr>
          <w:rFonts w:ascii="Times New Roman" w:hAnsi="Times New Roman"/>
          <w:sz w:val="20"/>
          <w:szCs w:val="20"/>
        </w:rPr>
        <w:t xml:space="preserve">вовой системы «КонсультантПлюс» </w:t>
      </w:r>
      <w:r w:rsidRPr="00E02C15">
        <w:rPr>
          <w:rFonts w:ascii="Times New Roman" w:hAnsi="Times New Roman"/>
          <w:sz w:val="20"/>
          <w:szCs w:val="20"/>
        </w:rPr>
        <w:t>; Постановление Четвертого арбит</w:t>
      </w:r>
      <w:r>
        <w:rPr>
          <w:rFonts w:ascii="Times New Roman" w:hAnsi="Times New Roman"/>
          <w:sz w:val="20"/>
          <w:szCs w:val="20"/>
        </w:rPr>
        <w:t xml:space="preserve">ражного апелляционного суда от </w:t>
      </w:r>
      <w:r w:rsidRPr="00E02C15">
        <w:rPr>
          <w:rFonts w:ascii="Times New Roman" w:hAnsi="Times New Roman"/>
          <w:sz w:val="20"/>
          <w:szCs w:val="20"/>
        </w:rPr>
        <w:t xml:space="preserve">4 декабря 2012 </w:t>
      </w:r>
      <w:r>
        <w:rPr>
          <w:rFonts w:ascii="Times New Roman" w:hAnsi="Times New Roman"/>
          <w:sz w:val="20"/>
          <w:szCs w:val="20"/>
        </w:rPr>
        <w:t xml:space="preserve">г. </w:t>
      </w:r>
      <w:r w:rsidRPr="00E02C15">
        <w:rPr>
          <w:rFonts w:ascii="Times New Roman" w:hAnsi="Times New Roman"/>
          <w:sz w:val="20"/>
          <w:szCs w:val="20"/>
        </w:rPr>
        <w:t>по делу № А78-4412/2012</w:t>
      </w:r>
      <w:r>
        <w:rPr>
          <w:rFonts w:ascii="Times New Roman" w:hAnsi="Times New Roman"/>
          <w:sz w:val="20"/>
          <w:szCs w:val="20"/>
        </w:rPr>
        <w:t>.</w:t>
      </w:r>
      <w:r w:rsidRPr="00706EE7">
        <w:rPr>
          <w:rFonts w:ascii="Times New Roman" w:hAnsi="Times New Roman" w:cs="Times New Roman"/>
          <w:sz w:val="20"/>
          <w:szCs w:val="20"/>
        </w:rPr>
        <w:t xml:space="preserve"> </w:t>
      </w:r>
      <w:r w:rsidRPr="00706EE7">
        <w:rPr>
          <w:rFonts w:ascii="Times New Roman" w:hAnsi="Times New Roman"/>
          <w:sz w:val="20"/>
          <w:szCs w:val="20"/>
        </w:rPr>
        <w:t>Доступ из справ.-пра</w:t>
      </w:r>
      <w:r>
        <w:rPr>
          <w:rFonts w:ascii="Times New Roman" w:hAnsi="Times New Roman"/>
          <w:sz w:val="20"/>
          <w:szCs w:val="20"/>
        </w:rPr>
        <w:t xml:space="preserve">вовой системы «КонсультантПлюс» </w:t>
      </w:r>
      <w:r w:rsidRPr="00E02C15">
        <w:rPr>
          <w:rFonts w:ascii="Times New Roman" w:hAnsi="Times New Roman"/>
          <w:sz w:val="20"/>
          <w:szCs w:val="20"/>
        </w:rPr>
        <w:t xml:space="preserve">; </w:t>
      </w:r>
      <w:r w:rsidRPr="003B7778">
        <w:rPr>
          <w:rFonts w:ascii="Times New Roman" w:hAnsi="Times New Roman"/>
          <w:sz w:val="20"/>
          <w:szCs w:val="20"/>
        </w:rPr>
        <w:t xml:space="preserve">Постановление </w:t>
      </w:r>
      <w:r>
        <w:rPr>
          <w:rFonts w:ascii="Times New Roman" w:hAnsi="Times New Roman"/>
          <w:sz w:val="20"/>
          <w:szCs w:val="20"/>
        </w:rPr>
        <w:t xml:space="preserve">ФАС Дальневосточного округа от </w:t>
      </w:r>
      <w:r w:rsidRPr="003B7778">
        <w:rPr>
          <w:rFonts w:ascii="Times New Roman" w:hAnsi="Times New Roman"/>
          <w:sz w:val="20"/>
          <w:szCs w:val="20"/>
        </w:rPr>
        <w:t xml:space="preserve">5 марта 2012 </w:t>
      </w:r>
      <w:r>
        <w:rPr>
          <w:rFonts w:ascii="Times New Roman" w:hAnsi="Times New Roman"/>
          <w:sz w:val="20"/>
          <w:szCs w:val="20"/>
        </w:rPr>
        <w:t xml:space="preserve">г. </w:t>
      </w:r>
      <w:r w:rsidRPr="003B7778">
        <w:rPr>
          <w:rFonts w:ascii="Times New Roman" w:hAnsi="Times New Roman"/>
          <w:sz w:val="20"/>
          <w:szCs w:val="20"/>
        </w:rPr>
        <w:t>№ Ф03-96/2012 по делу № А73-14693/2010.</w:t>
      </w:r>
      <w:r w:rsidRPr="00706EE7">
        <w:rPr>
          <w:rFonts w:ascii="Times New Roman" w:hAnsi="Times New Roman" w:cs="Times New Roman"/>
          <w:sz w:val="20"/>
          <w:szCs w:val="20"/>
        </w:rPr>
        <w:t xml:space="preserve"> </w:t>
      </w:r>
      <w:r w:rsidRPr="00706EE7">
        <w:rPr>
          <w:rFonts w:ascii="Times New Roman" w:hAnsi="Times New Roman"/>
          <w:sz w:val="20"/>
          <w:szCs w:val="20"/>
        </w:rPr>
        <w:t>Доступ из справ.-пра</w:t>
      </w:r>
      <w:r>
        <w:rPr>
          <w:rFonts w:ascii="Times New Roman" w:hAnsi="Times New Roman"/>
          <w:sz w:val="20"/>
          <w:szCs w:val="20"/>
        </w:rPr>
        <w:t>вовой системы «КонсультантПлюс» ;</w:t>
      </w:r>
      <w:r w:rsidRPr="00A20BF2">
        <w:rPr>
          <w:rFonts w:ascii="Times New Roman" w:hAnsi="Times New Roman"/>
          <w:sz w:val="20"/>
          <w:szCs w:val="20"/>
        </w:rPr>
        <w:t xml:space="preserve"> </w:t>
      </w:r>
      <w:r w:rsidRPr="00E02C15">
        <w:rPr>
          <w:rFonts w:ascii="Times New Roman" w:hAnsi="Times New Roman"/>
          <w:sz w:val="20"/>
          <w:szCs w:val="20"/>
        </w:rPr>
        <w:t>Постановление Тринадцатого арбитражно</w:t>
      </w:r>
      <w:r>
        <w:rPr>
          <w:rFonts w:ascii="Times New Roman" w:hAnsi="Times New Roman"/>
          <w:sz w:val="20"/>
          <w:szCs w:val="20"/>
        </w:rPr>
        <w:t xml:space="preserve">го апелляционного суда от 14 февраля </w:t>
      </w:r>
      <w:r w:rsidRPr="00E02C15">
        <w:rPr>
          <w:rFonts w:ascii="Times New Roman" w:hAnsi="Times New Roman"/>
          <w:sz w:val="20"/>
          <w:szCs w:val="20"/>
        </w:rPr>
        <w:t>2013 г. по делу № А56-26326/2012</w:t>
      </w:r>
      <w:r>
        <w:rPr>
          <w:rFonts w:ascii="Times New Roman" w:hAnsi="Times New Roman"/>
          <w:sz w:val="20"/>
          <w:szCs w:val="20"/>
        </w:rPr>
        <w:t xml:space="preserve">. </w:t>
      </w:r>
      <w:r w:rsidRPr="00706EE7">
        <w:rPr>
          <w:rFonts w:ascii="Times New Roman" w:hAnsi="Times New Roman"/>
          <w:sz w:val="20"/>
          <w:szCs w:val="20"/>
        </w:rPr>
        <w:t>Доступ из справ.-пра</w:t>
      </w:r>
      <w:r>
        <w:rPr>
          <w:rFonts w:ascii="Times New Roman" w:hAnsi="Times New Roman"/>
          <w:sz w:val="20"/>
          <w:szCs w:val="20"/>
        </w:rPr>
        <w:t>вовой системы «КонсультантПлюс».</w:t>
      </w:r>
    </w:p>
  </w:footnote>
  <w:footnote w:id="70">
    <w:p w14:paraId="20B40239" w14:textId="2F4E30CC" w:rsidR="000B43B2" w:rsidRPr="00B86486" w:rsidRDefault="000B43B2" w:rsidP="00E30533">
      <w:pPr>
        <w:pStyle w:val="a4"/>
        <w:jc w:val="both"/>
        <w:rPr>
          <w:rFonts w:ascii="Times New Roman" w:hAnsi="Times New Roman"/>
          <w:sz w:val="20"/>
          <w:szCs w:val="20"/>
        </w:rPr>
      </w:pPr>
      <w:r w:rsidRPr="003B7778">
        <w:rPr>
          <w:rStyle w:val="a6"/>
          <w:rFonts w:ascii="Times New Roman" w:hAnsi="Times New Roman"/>
          <w:sz w:val="20"/>
          <w:szCs w:val="20"/>
        </w:rPr>
        <w:footnoteRef/>
      </w:r>
      <w:r w:rsidRPr="003B7778">
        <w:rPr>
          <w:rFonts w:ascii="Times New Roman" w:hAnsi="Times New Roman"/>
          <w:sz w:val="20"/>
          <w:szCs w:val="20"/>
        </w:rPr>
        <w:t xml:space="preserve"> Постановление Двадцать первого арбитражного апелляционного суда от 19 июля 2016 г. № 21АП-805/16</w:t>
      </w:r>
      <w:r>
        <w:rPr>
          <w:rFonts w:ascii="Times New Roman" w:hAnsi="Times New Roman"/>
          <w:sz w:val="20"/>
          <w:szCs w:val="20"/>
        </w:rPr>
        <w:t xml:space="preserve">. </w:t>
      </w:r>
      <w:r w:rsidRPr="00706EE7">
        <w:rPr>
          <w:rFonts w:ascii="Times New Roman" w:hAnsi="Times New Roman"/>
          <w:sz w:val="20"/>
          <w:szCs w:val="20"/>
        </w:rPr>
        <w:t>Доступ из справ.-пра</w:t>
      </w:r>
      <w:r>
        <w:rPr>
          <w:rFonts w:ascii="Times New Roman" w:hAnsi="Times New Roman"/>
          <w:sz w:val="20"/>
          <w:szCs w:val="20"/>
        </w:rPr>
        <w:t xml:space="preserve">вовой системы «КонсультантПлюс» </w:t>
      </w:r>
      <w:r w:rsidRPr="003B7778">
        <w:rPr>
          <w:rFonts w:ascii="Times New Roman" w:hAnsi="Times New Roman"/>
          <w:sz w:val="20"/>
          <w:szCs w:val="20"/>
        </w:rPr>
        <w:t>; Постановление Девятнадцатого арбитражного апелляци</w:t>
      </w:r>
      <w:r>
        <w:rPr>
          <w:rFonts w:ascii="Times New Roman" w:hAnsi="Times New Roman"/>
          <w:sz w:val="20"/>
          <w:szCs w:val="20"/>
        </w:rPr>
        <w:t>онного суда от 18 июля 2017 г.</w:t>
      </w:r>
      <w:r w:rsidRPr="003B7778">
        <w:rPr>
          <w:rFonts w:ascii="Times New Roman" w:hAnsi="Times New Roman"/>
          <w:sz w:val="20"/>
          <w:szCs w:val="20"/>
        </w:rPr>
        <w:t xml:space="preserve"> № 19АП-3574/17</w:t>
      </w:r>
      <w:r>
        <w:rPr>
          <w:rFonts w:ascii="Times New Roman" w:hAnsi="Times New Roman"/>
          <w:sz w:val="20"/>
          <w:szCs w:val="20"/>
        </w:rPr>
        <w:t xml:space="preserve">. </w:t>
      </w:r>
      <w:r w:rsidRPr="00706EE7">
        <w:rPr>
          <w:rFonts w:ascii="Times New Roman" w:hAnsi="Times New Roman"/>
          <w:sz w:val="20"/>
          <w:szCs w:val="20"/>
        </w:rPr>
        <w:t>Доступ из справ.-пра</w:t>
      </w:r>
      <w:r>
        <w:rPr>
          <w:rFonts w:ascii="Times New Roman" w:hAnsi="Times New Roman"/>
          <w:sz w:val="20"/>
          <w:szCs w:val="20"/>
        </w:rPr>
        <w:t xml:space="preserve">вовой системы «КонсультантПлюс» </w:t>
      </w:r>
      <w:r w:rsidRPr="003B7778">
        <w:rPr>
          <w:rFonts w:ascii="Times New Roman" w:hAnsi="Times New Roman"/>
          <w:sz w:val="20"/>
          <w:szCs w:val="20"/>
        </w:rPr>
        <w:t>; Постановление Арбитражного суда Московского округа от 24 февраля 2015 г. № Ф05-259/15 по делу № А40-168856/2013</w:t>
      </w:r>
      <w:r>
        <w:rPr>
          <w:rFonts w:ascii="Times New Roman" w:hAnsi="Times New Roman"/>
          <w:sz w:val="20"/>
          <w:szCs w:val="20"/>
        </w:rPr>
        <w:t xml:space="preserve">. </w:t>
      </w:r>
      <w:r w:rsidRPr="00706EE7">
        <w:rPr>
          <w:rFonts w:ascii="Times New Roman" w:hAnsi="Times New Roman"/>
          <w:sz w:val="20"/>
          <w:szCs w:val="20"/>
        </w:rPr>
        <w:t>Доступ из справ.-пра</w:t>
      </w:r>
      <w:r>
        <w:rPr>
          <w:rFonts w:ascii="Times New Roman" w:hAnsi="Times New Roman"/>
          <w:sz w:val="20"/>
          <w:szCs w:val="20"/>
        </w:rPr>
        <w:t xml:space="preserve">вовой системы «КонсультантПлюс» </w:t>
      </w:r>
      <w:r w:rsidRPr="003B7778">
        <w:rPr>
          <w:rFonts w:ascii="Times New Roman" w:hAnsi="Times New Roman"/>
          <w:sz w:val="20"/>
          <w:szCs w:val="20"/>
        </w:rPr>
        <w:t>; Постановление Арбитражного суда Северо-Западного округа от 27 февраля 2017 г. № Ф07-115/17 по делу № А56-2906/2014</w:t>
      </w:r>
      <w:r>
        <w:rPr>
          <w:rFonts w:ascii="Times New Roman" w:hAnsi="Times New Roman"/>
          <w:sz w:val="20"/>
          <w:szCs w:val="20"/>
        </w:rPr>
        <w:t>.</w:t>
      </w:r>
      <w:r w:rsidRPr="00706EE7">
        <w:rPr>
          <w:rFonts w:ascii="Times New Roman" w:hAnsi="Times New Roman" w:cs="Times New Roman"/>
          <w:sz w:val="20"/>
          <w:szCs w:val="20"/>
        </w:rPr>
        <w:t xml:space="preserve"> </w:t>
      </w:r>
      <w:r w:rsidRPr="00706EE7">
        <w:rPr>
          <w:rFonts w:ascii="Times New Roman" w:hAnsi="Times New Roman"/>
          <w:sz w:val="20"/>
          <w:szCs w:val="20"/>
        </w:rPr>
        <w:t>Доступ из справ.-пра</w:t>
      </w:r>
      <w:r>
        <w:rPr>
          <w:rFonts w:ascii="Times New Roman" w:hAnsi="Times New Roman"/>
          <w:sz w:val="20"/>
          <w:szCs w:val="20"/>
        </w:rPr>
        <w:t xml:space="preserve">вовой системы «КонсультантПлюс» </w:t>
      </w:r>
      <w:r w:rsidRPr="003B7778">
        <w:rPr>
          <w:rFonts w:ascii="Times New Roman" w:hAnsi="Times New Roman"/>
          <w:sz w:val="20"/>
          <w:szCs w:val="20"/>
        </w:rPr>
        <w:t>; Постановление Тринадцатого арбитражного апелляционного суда от 18 ноября 2016 г. № 13АП-4460/15</w:t>
      </w:r>
      <w:r>
        <w:rPr>
          <w:rFonts w:ascii="Times New Roman" w:hAnsi="Times New Roman"/>
          <w:sz w:val="20"/>
          <w:szCs w:val="20"/>
        </w:rPr>
        <w:t xml:space="preserve">. </w:t>
      </w:r>
      <w:r w:rsidRPr="00706EE7">
        <w:rPr>
          <w:rFonts w:ascii="Times New Roman" w:hAnsi="Times New Roman"/>
          <w:sz w:val="20"/>
          <w:szCs w:val="20"/>
        </w:rPr>
        <w:t>Доступ из справ.-пра</w:t>
      </w:r>
      <w:r>
        <w:rPr>
          <w:rFonts w:ascii="Times New Roman" w:hAnsi="Times New Roman"/>
          <w:sz w:val="20"/>
          <w:szCs w:val="20"/>
        </w:rPr>
        <w:t>вовой системы «КонсультантПлюс» ; Постановление Семнадцатого арбитражного а</w:t>
      </w:r>
      <w:r w:rsidRPr="003B7778">
        <w:rPr>
          <w:rFonts w:ascii="Times New Roman" w:hAnsi="Times New Roman"/>
          <w:sz w:val="20"/>
          <w:szCs w:val="20"/>
        </w:rPr>
        <w:t xml:space="preserve">пелляционного Суда от 16 мая </w:t>
      </w:r>
      <w:r>
        <w:rPr>
          <w:rFonts w:ascii="Times New Roman" w:hAnsi="Times New Roman"/>
          <w:sz w:val="20"/>
          <w:szCs w:val="20"/>
        </w:rPr>
        <w:t xml:space="preserve">2017 г. № 17АП-8490/15. </w:t>
      </w:r>
      <w:r w:rsidRPr="00706EE7">
        <w:rPr>
          <w:rFonts w:ascii="Times New Roman" w:hAnsi="Times New Roman"/>
          <w:sz w:val="20"/>
          <w:szCs w:val="20"/>
        </w:rPr>
        <w:t>Доступ из справ.-правовой системы «КонсультантПлюс».</w:t>
      </w:r>
    </w:p>
  </w:footnote>
  <w:footnote w:id="71">
    <w:p w14:paraId="34C60DFD" w14:textId="127AFAF4" w:rsidR="000B43B2" w:rsidRDefault="000B43B2" w:rsidP="00E30533">
      <w:pPr>
        <w:pStyle w:val="a4"/>
        <w:jc w:val="both"/>
      </w:pPr>
      <w:r w:rsidRPr="0005084E">
        <w:rPr>
          <w:rStyle w:val="a6"/>
          <w:rFonts w:ascii="Times New Roman" w:hAnsi="Times New Roman"/>
          <w:sz w:val="20"/>
          <w:szCs w:val="20"/>
        </w:rPr>
        <w:footnoteRef/>
      </w:r>
      <w:r w:rsidRPr="0005084E">
        <w:rPr>
          <w:rFonts w:ascii="Times New Roman" w:hAnsi="Times New Roman"/>
          <w:sz w:val="20"/>
          <w:szCs w:val="20"/>
        </w:rPr>
        <w:t xml:space="preserve"> Летута Т. В. Принятие наследства как основание возникновения прав участника хозяйственного общества // Вопросы правоприменения. № 9 (118). 2016. С. 153.</w:t>
      </w:r>
    </w:p>
  </w:footnote>
  <w:footnote w:id="72">
    <w:p w14:paraId="2D136F1D" w14:textId="63EAEDBE" w:rsidR="000B43B2" w:rsidRDefault="000B43B2" w:rsidP="00E30533">
      <w:pPr>
        <w:pStyle w:val="a4"/>
        <w:jc w:val="both"/>
      </w:pPr>
      <w:r w:rsidRPr="00E02C15">
        <w:rPr>
          <w:rStyle w:val="a6"/>
          <w:rFonts w:ascii="Times New Roman" w:hAnsi="Times New Roman"/>
          <w:sz w:val="20"/>
          <w:szCs w:val="20"/>
        </w:rPr>
        <w:footnoteRef/>
      </w:r>
      <w:r w:rsidRPr="00E02C15">
        <w:rPr>
          <w:rFonts w:ascii="Times New Roman" w:hAnsi="Times New Roman"/>
          <w:sz w:val="20"/>
          <w:szCs w:val="20"/>
        </w:rPr>
        <w:t xml:space="preserve"> Козина Е.</w:t>
      </w:r>
      <w:r>
        <w:rPr>
          <w:rFonts w:ascii="Times New Roman" w:hAnsi="Times New Roman"/>
          <w:sz w:val="20"/>
          <w:szCs w:val="20"/>
        </w:rPr>
        <w:t xml:space="preserve"> </w:t>
      </w:r>
      <w:r w:rsidRPr="00E02C15">
        <w:rPr>
          <w:rFonts w:ascii="Times New Roman" w:hAnsi="Times New Roman"/>
          <w:sz w:val="20"/>
          <w:szCs w:val="20"/>
        </w:rPr>
        <w:t xml:space="preserve">А. </w:t>
      </w:r>
      <w:r>
        <w:rPr>
          <w:rFonts w:ascii="Times New Roman" w:hAnsi="Times New Roman"/>
          <w:sz w:val="20"/>
          <w:szCs w:val="20"/>
        </w:rPr>
        <w:t>Указ. соч</w:t>
      </w:r>
      <w:r w:rsidRPr="00E02C15">
        <w:rPr>
          <w:rFonts w:ascii="Times New Roman" w:hAnsi="Times New Roman"/>
          <w:sz w:val="20"/>
          <w:szCs w:val="20"/>
        </w:rPr>
        <w:t>. С. 3.</w:t>
      </w:r>
    </w:p>
  </w:footnote>
  <w:footnote w:id="73">
    <w:p w14:paraId="78BE79AB" w14:textId="563C49A5" w:rsidR="000B43B2" w:rsidRPr="00D22C7A" w:rsidRDefault="000B43B2" w:rsidP="00E30533">
      <w:pPr>
        <w:pStyle w:val="a4"/>
        <w:jc w:val="both"/>
        <w:rPr>
          <w:rFonts w:ascii="Times New Roman" w:hAnsi="Times New Roman" w:cs="Times New Roman"/>
          <w:sz w:val="20"/>
          <w:szCs w:val="20"/>
        </w:rPr>
      </w:pPr>
      <w:r w:rsidRPr="00D22C7A">
        <w:rPr>
          <w:rStyle w:val="a6"/>
          <w:rFonts w:ascii="Times New Roman" w:hAnsi="Times New Roman" w:cs="Times New Roman"/>
          <w:sz w:val="20"/>
          <w:szCs w:val="20"/>
        </w:rPr>
        <w:footnoteRef/>
      </w:r>
      <w:r w:rsidRPr="00D22C7A">
        <w:rPr>
          <w:rFonts w:ascii="Times New Roman" w:hAnsi="Times New Roman" w:cs="Times New Roman"/>
          <w:sz w:val="20"/>
          <w:szCs w:val="20"/>
        </w:rPr>
        <w:t xml:space="preserve"> Ремизова А. В. Момент перехода доли в уставном капитале общества с ограниченной ответственностью в порядке наследственного правопреемства. С. 298.</w:t>
      </w:r>
    </w:p>
  </w:footnote>
  <w:footnote w:id="74">
    <w:p w14:paraId="1B770E04" w14:textId="4EB7EBF3" w:rsidR="000B43B2" w:rsidRPr="006F27F3" w:rsidRDefault="000B43B2" w:rsidP="006F27F3">
      <w:pPr>
        <w:jc w:val="both"/>
        <w:rPr>
          <w:rFonts w:ascii="Times New Roman" w:eastAsia="Times New Roman" w:hAnsi="Times New Roman" w:cs="Times New Roman"/>
          <w:sz w:val="20"/>
          <w:szCs w:val="20"/>
        </w:rPr>
      </w:pPr>
      <w:r w:rsidRPr="006F27F3">
        <w:rPr>
          <w:rStyle w:val="a6"/>
          <w:rFonts w:ascii="Times New Roman" w:hAnsi="Times New Roman" w:cs="Times New Roman"/>
          <w:sz w:val="20"/>
          <w:szCs w:val="20"/>
        </w:rPr>
        <w:footnoteRef/>
      </w:r>
      <w:r w:rsidRPr="006F27F3">
        <w:rPr>
          <w:rFonts w:ascii="Times New Roman" w:hAnsi="Times New Roman" w:cs="Times New Roman"/>
          <w:sz w:val="20"/>
          <w:szCs w:val="20"/>
        </w:rPr>
        <w:t xml:space="preserve"> </w:t>
      </w:r>
      <w:r w:rsidRPr="006F27F3">
        <w:rPr>
          <w:rFonts w:ascii="Times New Roman" w:eastAsia="Times New Roman" w:hAnsi="Times New Roman" w:cs="Times New Roman"/>
          <w:sz w:val="20"/>
          <w:szCs w:val="20"/>
        </w:rPr>
        <w:t>Постановление Двадцать первого арбитражного апелляционного суда от 22 ноября 2018 г. № 21АП-1782/18.</w:t>
      </w:r>
      <w:r w:rsidRPr="006F27F3">
        <w:rPr>
          <w:rFonts w:ascii="Times New Roman" w:hAnsi="Times New Roman"/>
          <w:sz w:val="20"/>
          <w:szCs w:val="20"/>
        </w:rPr>
        <w:t xml:space="preserve"> </w:t>
      </w:r>
      <w:r w:rsidRPr="00706EE7">
        <w:rPr>
          <w:rFonts w:ascii="Times New Roman" w:hAnsi="Times New Roman"/>
          <w:sz w:val="20"/>
          <w:szCs w:val="20"/>
        </w:rPr>
        <w:t>Доступ из справ.-правовой системы «КонсультантПлюс».</w:t>
      </w:r>
    </w:p>
  </w:footnote>
  <w:footnote w:id="75">
    <w:p w14:paraId="3CD7EE7E" w14:textId="77A4BEEB" w:rsidR="000B43B2" w:rsidRPr="006E5567" w:rsidRDefault="000B43B2" w:rsidP="006E5567">
      <w:pPr>
        <w:pStyle w:val="a4"/>
        <w:jc w:val="both"/>
        <w:rPr>
          <w:rFonts w:ascii="Times New Roman" w:hAnsi="Times New Roman" w:cs="Times New Roman"/>
          <w:sz w:val="20"/>
          <w:szCs w:val="20"/>
        </w:rPr>
      </w:pPr>
      <w:r w:rsidRPr="006E5567">
        <w:rPr>
          <w:rStyle w:val="a6"/>
          <w:rFonts w:ascii="Times New Roman" w:hAnsi="Times New Roman" w:cs="Times New Roman"/>
          <w:sz w:val="20"/>
          <w:szCs w:val="20"/>
        </w:rPr>
        <w:footnoteRef/>
      </w:r>
      <w:r w:rsidRPr="006E5567">
        <w:rPr>
          <w:rFonts w:ascii="Times New Roman" w:hAnsi="Times New Roman" w:cs="Times New Roman"/>
          <w:sz w:val="20"/>
          <w:szCs w:val="20"/>
        </w:rPr>
        <w:t xml:space="preserve"> Постановление </w:t>
      </w:r>
      <w:r>
        <w:rPr>
          <w:rFonts w:ascii="Times New Roman" w:hAnsi="Times New Roman" w:cs="Times New Roman"/>
          <w:sz w:val="20"/>
          <w:szCs w:val="20"/>
        </w:rPr>
        <w:t>ФАС</w:t>
      </w:r>
      <w:r w:rsidRPr="006E5567">
        <w:rPr>
          <w:rFonts w:ascii="Times New Roman" w:hAnsi="Times New Roman" w:cs="Times New Roman"/>
          <w:sz w:val="20"/>
          <w:szCs w:val="20"/>
        </w:rPr>
        <w:t xml:space="preserve"> Северо-Западного округа от 30</w:t>
      </w:r>
      <w:r>
        <w:rPr>
          <w:rFonts w:ascii="Times New Roman" w:hAnsi="Times New Roman" w:cs="Times New Roman"/>
          <w:sz w:val="20"/>
          <w:szCs w:val="20"/>
        </w:rPr>
        <w:t xml:space="preserve"> сентября </w:t>
      </w:r>
      <w:r w:rsidRPr="006E5567">
        <w:rPr>
          <w:rFonts w:ascii="Times New Roman" w:hAnsi="Times New Roman" w:cs="Times New Roman"/>
          <w:sz w:val="20"/>
          <w:szCs w:val="20"/>
        </w:rPr>
        <w:t>2010</w:t>
      </w:r>
      <w:r>
        <w:rPr>
          <w:rFonts w:ascii="Times New Roman" w:hAnsi="Times New Roman" w:cs="Times New Roman"/>
          <w:sz w:val="20"/>
          <w:szCs w:val="20"/>
        </w:rPr>
        <w:t xml:space="preserve"> г.</w:t>
      </w:r>
      <w:r w:rsidRPr="006E5567">
        <w:rPr>
          <w:rFonts w:ascii="Times New Roman" w:hAnsi="Times New Roman" w:cs="Times New Roman"/>
          <w:sz w:val="20"/>
          <w:szCs w:val="20"/>
        </w:rPr>
        <w:t xml:space="preserve"> по делу </w:t>
      </w:r>
      <w:r>
        <w:rPr>
          <w:rFonts w:ascii="Times New Roman" w:hAnsi="Times New Roman" w:cs="Times New Roman"/>
          <w:sz w:val="20"/>
          <w:szCs w:val="20"/>
        </w:rPr>
        <w:t>№</w:t>
      </w:r>
      <w:r w:rsidRPr="006E5567">
        <w:rPr>
          <w:rFonts w:ascii="Times New Roman" w:hAnsi="Times New Roman" w:cs="Times New Roman"/>
          <w:sz w:val="20"/>
          <w:szCs w:val="20"/>
        </w:rPr>
        <w:t xml:space="preserve"> А66-13018/2009. Доступ из справ.-правовой системы «КонсультантПлюс».</w:t>
      </w:r>
    </w:p>
  </w:footnote>
  <w:footnote w:id="76">
    <w:p w14:paraId="77595856" w14:textId="2D59BDF4" w:rsidR="000B43B2" w:rsidRPr="00306936" w:rsidRDefault="000B43B2" w:rsidP="00902173">
      <w:pPr>
        <w:pStyle w:val="a4"/>
        <w:jc w:val="both"/>
        <w:rPr>
          <w:rFonts w:ascii="Times New Roman" w:hAnsi="Times New Roman" w:cs="Times New Roman"/>
          <w:sz w:val="20"/>
          <w:szCs w:val="20"/>
        </w:rPr>
      </w:pPr>
      <w:r w:rsidRPr="00902173">
        <w:rPr>
          <w:rStyle w:val="a6"/>
          <w:rFonts w:ascii="Times New Roman" w:hAnsi="Times New Roman" w:cs="Times New Roman"/>
          <w:sz w:val="20"/>
          <w:szCs w:val="20"/>
        </w:rPr>
        <w:footnoteRef/>
      </w:r>
      <w:r w:rsidRPr="00902173">
        <w:rPr>
          <w:rFonts w:ascii="Times New Roman" w:hAnsi="Times New Roman" w:cs="Times New Roman"/>
          <w:sz w:val="20"/>
          <w:szCs w:val="20"/>
        </w:rPr>
        <w:t xml:space="preserve"> Определение Верховного</w:t>
      </w:r>
      <w:r>
        <w:rPr>
          <w:rFonts w:ascii="Times New Roman" w:hAnsi="Times New Roman" w:cs="Times New Roman"/>
          <w:sz w:val="20"/>
          <w:szCs w:val="20"/>
        </w:rPr>
        <w:t xml:space="preserve"> Суда РФ от 20 сентября 2018 г. № 305-ЭС18-13555 по делу № </w:t>
      </w:r>
      <w:r w:rsidRPr="00306936">
        <w:rPr>
          <w:rFonts w:ascii="Times New Roman" w:hAnsi="Times New Roman" w:cs="Times New Roman"/>
          <w:sz w:val="20"/>
          <w:szCs w:val="20"/>
        </w:rPr>
        <w:t xml:space="preserve">А40-8631/16-57-9. </w:t>
      </w:r>
      <w:r>
        <w:rPr>
          <w:rFonts w:ascii="Times New Roman" w:hAnsi="Times New Roman"/>
          <w:sz w:val="20"/>
          <w:szCs w:val="20"/>
        </w:rPr>
        <w:t>Доступ из справ.-правовой системы «КонсультантПлюс».</w:t>
      </w:r>
    </w:p>
  </w:footnote>
  <w:footnote w:id="77">
    <w:p w14:paraId="7C732314" w14:textId="121FE242" w:rsidR="000B43B2" w:rsidRPr="00B92270" w:rsidRDefault="000B43B2" w:rsidP="00902173">
      <w:pPr>
        <w:pStyle w:val="a4"/>
        <w:jc w:val="both"/>
        <w:rPr>
          <w:rFonts w:ascii="Times New Roman" w:hAnsi="Times New Roman" w:cs="Times New Roman"/>
          <w:sz w:val="20"/>
          <w:szCs w:val="20"/>
        </w:rPr>
      </w:pPr>
      <w:r w:rsidRPr="00B92270">
        <w:rPr>
          <w:rStyle w:val="a6"/>
          <w:rFonts w:ascii="Times New Roman" w:hAnsi="Times New Roman" w:cs="Times New Roman"/>
          <w:sz w:val="20"/>
          <w:szCs w:val="20"/>
        </w:rPr>
        <w:footnoteRef/>
      </w:r>
      <w:r w:rsidRPr="00B92270">
        <w:rPr>
          <w:rFonts w:ascii="Times New Roman" w:hAnsi="Times New Roman" w:cs="Times New Roman"/>
          <w:sz w:val="20"/>
          <w:szCs w:val="20"/>
        </w:rPr>
        <w:t xml:space="preserve"> Постановление</w:t>
      </w:r>
      <w:r>
        <w:rPr>
          <w:rFonts w:ascii="Times New Roman" w:hAnsi="Times New Roman" w:cs="Times New Roman"/>
          <w:sz w:val="20"/>
          <w:szCs w:val="20"/>
        </w:rPr>
        <w:t xml:space="preserve"> Арбитражного суда Московского округа </w:t>
      </w:r>
      <w:r w:rsidRPr="00B92270">
        <w:rPr>
          <w:rFonts w:ascii="Times New Roman" w:hAnsi="Times New Roman" w:cs="Times New Roman"/>
          <w:sz w:val="20"/>
          <w:szCs w:val="20"/>
        </w:rPr>
        <w:t xml:space="preserve">от </w:t>
      </w:r>
      <w:r>
        <w:rPr>
          <w:rFonts w:ascii="Times New Roman" w:hAnsi="Times New Roman" w:cs="Times New Roman"/>
          <w:sz w:val="20"/>
          <w:szCs w:val="20"/>
        </w:rPr>
        <w:t>28 июл</w:t>
      </w:r>
      <w:r w:rsidRPr="00B92270">
        <w:rPr>
          <w:rFonts w:ascii="Times New Roman" w:hAnsi="Times New Roman" w:cs="Times New Roman"/>
          <w:sz w:val="20"/>
          <w:szCs w:val="20"/>
        </w:rPr>
        <w:t>я</w:t>
      </w:r>
      <w:r>
        <w:rPr>
          <w:rFonts w:ascii="Times New Roman" w:hAnsi="Times New Roman" w:cs="Times New Roman"/>
          <w:sz w:val="20"/>
          <w:szCs w:val="20"/>
        </w:rPr>
        <w:t xml:space="preserve"> 2015 г. № Ф05-8562/2015 по делу № А40-54737/2014</w:t>
      </w:r>
      <w:r w:rsidRPr="00B92270">
        <w:rPr>
          <w:rFonts w:ascii="Times New Roman" w:hAnsi="Times New Roman" w:cs="Times New Roman"/>
          <w:sz w:val="20"/>
          <w:szCs w:val="20"/>
        </w:rPr>
        <w:t>. Доступ из справ.-правовой системы «КонсультантПлюс»</w:t>
      </w:r>
      <w:r>
        <w:rPr>
          <w:rFonts w:ascii="Times New Roman" w:hAnsi="Times New Roman" w:cs="Times New Roman"/>
          <w:sz w:val="20"/>
          <w:szCs w:val="20"/>
        </w:rPr>
        <w:t>.</w:t>
      </w:r>
    </w:p>
  </w:footnote>
  <w:footnote w:id="78">
    <w:p w14:paraId="1F2B8CF7" w14:textId="7498AC35" w:rsidR="000B43B2" w:rsidRPr="00AD32E2" w:rsidRDefault="000B43B2" w:rsidP="00E776BA">
      <w:pPr>
        <w:pStyle w:val="a4"/>
        <w:jc w:val="both"/>
        <w:rPr>
          <w:rFonts w:ascii="Times New Roman" w:hAnsi="Times New Roman" w:cs="Times New Roman"/>
          <w:sz w:val="20"/>
          <w:szCs w:val="20"/>
        </w:rPr>
      </w:pPr>
      <w:r w:rsidRPr="001D69EC">
        <w:rPr>
          <w:rStyle w:val="a6"/>
          <w:rFonts w:ascii="Times New Roman" w:hAnsi="Times New Roman" w:cs="Times New Roman"/>
          <w:sz w:val="20"/>
          <w:szCs w:val="20"/>
        </w:rPr>
        <w:footnoteRef/>
      </w:r>
      <w:r w:rsidRPr="001D69EC">
        <w:rPr>
          <w:rFonts w:ascii="Times New Roman" w:hAnsi="Times New Roman" w:cs="Times New Roman"/>
          <w:sz w:val="20"/>
          <w:szCs w:val="20"/>
        </w:rPr>
        <w:t xml:space="preserve"> Долгих Д. Г. Наследование долей в ООО : когда допустить </w:t>
      </w:r>
      <w:r w:rsidRPr="00AD32E2">
        <w:rPr>
          <w:rFonts w:ascii="Times New Roman" w:hAnsi="Times New Roman" w:cs="Times New Roman"/>
          <w:sz w:val="20"/>
          <w:szCs w:val="20"/>
        </w:rPr>
        <w:t>наследника к управлению? [Электронный ресурс] / Д. Г. Долгих.</w:t>
      </w:r>
    </w:p>
  </w:footnote>
  <w:footnote w:id="79">
    <w:p w14:paraId="0ECE36B5" w14:textId="799B30E0" w:rsidR="000B43B2" w:rsidRPr="00AD32E2" w:rsidRDefault="000B43B2" w:rsidP="004734F6">
      <w:pPr>
        <w:pStyle w:val="a4"/>
        <w:jc w:val="both"/>
        <w:rPr>
          <w:rFonts w:ascii="Times New Roman" w:hAnsi="Times New Roman" w:cs="Times New Roman"/>
          <w:sz w:val="20"/>
          <w:szCs w:val="20"/>
        </w:rPr>
      </w:pPr>
      <w:r w:rsidRPr="00AD32E2">
        <w:rPr>
          <w:rStyle w:val="a6"/>
          <w:rFonts w:ascii="Times New Roman" w:hAnsi="Times New Roman" w:cs="Times New Roman"/>
          <w:sz w:val="20"/>
          <w:szCs w:val="20"/>
        </w:rPr>
        <w:footnoteRef/>
      </w:r>
      <w:r w:rsidRPr="00AD32E2">
        <w:rPr>
          <w:rFonts w:ascii="Times New Roman" w:hAnsi="Times New Roman" w:cs="Times New Roman"/>
          <w:sz w:val="20"/>
          <w:szCs w:val="20"/>
        </w:rPr>
        <w:t xml:space="preserve"> Закон «Об ООО». П. 10 ст. 21 Закона ; Методические рекомендации по теме «О наследовании долей̆ в уставном капитале обществ с ограниченной̆ ответственностью». П. 1.4. </w:t>
      </w:r>
    </w:p>
  </w:footnote>
  <w:footnote w:id="80">
    <w:p w14:paraId="26E6741B" w14:textId="74E0740C" w:rsidR="000B43B2" w:rsidRPr="00AD32E2" w:rsidRDefault="000B43B2" w:rsidP="008C37BD">
      <w:pPr>
        <w:pStyle w:val="a4"/>
        <w:jc w:val="both"/>
        <w:rPr>
          <w:rFonts w:ascii="Times New Roman" w:hAnsi="Times New Roman" w:cs="Times New Roman"/>
          <w:sz w:val="20"/>
          <w:szCs w:val="20"/>
        </w:rPr>
      </w:pPr>
      <w:r w:rsidRPr="00AD32E2">
        <w:rPr>
          <w:rStyle w:val="a6"/>
          <w:rFonts w:ascii="Times New Roman" w:hAnsi="Times New Roman" w:cs="Times New Roman"/>
          <w:sz w:val="20"/>
          <w:szCs w:val="20"/>
        </w:rPr>
        <w:footnoteRef/>
      </w:r>
      <w:r w:rsidRPr="00AD32E2">
        <w:rPr>
          <w:rFonts w:ascii="Times New Roman" w:hAnsi="Times New Roman" w:cs="Times New Roman"/>
          <w:sz w:val="20"/>
          <w:szCs w:val="20"/>
        </w:rPr>
        <w:t xml:space="preserve"> Постановление Арбитражного суда Дальневосточного округа от 08 октября 2018 г. № Ф03-4123/2018 по делу № А59-816/2018 ; Постановление ФАС Поволжского округа от 8 апреля 2014 г. по делу № А55-7394/2013 ; Постановление ФАС Поволжского округа от 17 июля 2014 г. по делу № А12-27282/2013. Доступ из справ.-правовой системы «КонсультантПлюс».</w:t>
      </w:r>
    </w:p>
  </w:footnote>
  <w:footnote w:id="81">
    <w:p w14:paraId="0FAF1560" w14:textId="26DC23BB" w:rsidR="000B43B2" w:rsidRPr="008C37BD" w:rsidRDefault="000B43B2" w:rsidP="008C37BD">
      <w:pPr>
        <w:pStyle w:val="a4"/>
        <w:jc w:val="both"/>
        <w:rPr>
          <w:rFonts w:ascii="Times New Roman" w:hAnsi="Times New Roman" w:cs="Times New Roman"/>
          <w:sz w:val="20"/>
          <w:szCs w:val="20"/>
        </w:rPr>
      </w:pPr>
      <w:r w:rsidRPr="00AD32E2">
        <w:rPr>
          <w:rStyle w:val="a6"/>
          <w:rFonts w:ascii="Times New Roman" w:hAnsi="Times New Roman" w:cs="Times New Roman"/>
          <w:sz w:val="20"/>
          <w:szCs w:val="20"/>
        </w:rPr>
        <w:footnoteRef/>
      </w:r>
      <w:r w:rsidRPr="00AD32E2">
        <w:rPr>
          <w:rFonts w:ascii="Times New Roman" w:hAnsi="Times New Roman" w:cs="Times New Roman"/>
          <w:sz w:val="20"/>
          <w:szCs w:val="20"/>
        </w:rPr>
        <w:t xml:space="preserve"> Постановление Арбитражного суда Дальневосточного округа от 18 января 2016 г. № Ф03-5711/2015 по делу № А59-4642/2013. Доступ из справ.-правовой системы «КонсультантПлюс».</w:t>
      </w:r>
    </w:p>
  </w:footnote>
  <w:footnote w:id="82">
    <w:p w14:paraId="01957E04" w14:textId="05E449DC" w:rsidR="000B43B2" w:rsidRDefault="000B43B2" w:rsidP="008C37BD">
      <w:pPr>
        <w:pStyle w:val="a4"/>
        <w:jc w:val="both"/>
      </w:pPr>
      <w:r w:rsidRPr="00331034">
        <w:rPr>
          <w:rStyle w:val="a6"/>
          <w:rFonts w:ascii="Times New Roman" w:hAnsi="Times New Roman" w:cs="Times New Roman"/>
          <w:sz w:val="20"/>
          <w:szCs w:val="20"/>
        </w:rPr>
        <w:footnoteRef/>
      </w:r>
      <w:r w:rsidRPr="00331034">
        <w:rPr>
          <w:rFonts w:ascii="Times New Roman" w:hAnsi="Times New Roman" w:cs="Times New Roman"/>
          <w:sz w:val="20"/>
          <w:szCs w:val="20"/>
        </w:rPr>
        <w:t xml:space="preserve"> Определение Высшего арбитражного суда</w:t>
      </w:r>
      <w:r>
        <w:rPr>
          <w:rFonts w:ascii="Times New Roman" w:hAnsi="Times New Roman" w:cs="Times New Roman"/>
          <w:sz w:val="20"/>
          <w:szCs w:val="20"/>
        </w:rPr>
        <w:t xml:space="preserve"> Российской Федерации</w:t>
      </w:r>
      <w:r w:rsidRPr="00331034">
        <w:rPr>
          <w:rFonts w:ascii="Times New Roman" w:hAnsi="Times New Roman" w:cs="Times New Roman"/>
          <w:sz w:val="20"/>
          <w:szCs w:val="20"/>
        </w:rPr>
        <w:t xml:space="preserve"> от 28 сентября 2012 г. № ВАС-12060/12 по делу № А07-11866/2011. Доступ из справ.-правовой системы «КонсультантПлюс».</w:t>
      </w:r>
    </w:p>
  </w:footnote>
  <w:footnote w:id="83">
    <w:p w14:paraId="20C21479" w14:textId="2D82D4B3" w:rsidR="000B43B2" w:rsidRPr="00913D8D" w:rsidRDefault="000B43B2" w:rsidP="00055352">
      <w:pPr>
        <w:pStyle w:val="a4"/>
        <w:jc w:val="both"/>
        <w:rPr>
          <w:rFonts w:ascii="Times New Roman" w:hAnsi="Times New Roman" w:cs="Times New Roman"/>
          <w:sz w:val="20"/>
          <w:szCs w:val="20"/>
        </w:rPr>
      </w:pPr>
      <w:r w:rsidRPr="00055352">
        <w:rPr>
          <w:rStyle w:val="a6"/>
          <w:rFonts w:ascii="Times New Roman" w:hAnsi="Times New Roman" w:cs="Times New Roman"/>
          <w:sz w:val="20"/>
          <w:szCs w:val="20"/>
        </w:rPr>
        <w:footnoteRef/>
      </w:r>
      <w:r w:rsidRPr="00055352">
        <w:rPr>
          <w:rFonts w:ascii="Times New Roman" w:hAnsi="Times New Roman" w:cs="Times New Roman"/>
          <w:sz w:val="20"/>
          <w:szCs w:val="20"/>
        </w:rPr>
        <w:t xml:space="preserve"> Постановление ФАС Сев</w:t>
      </w:r>
      <w:r>
        <w:rPr>
          <w:rFonts w:ascii="Times New Roman" w:hAnsi="Times New Roman" w:cs="Times New Roman"/>
          <w:sz w:val="20"/>
          <w:szCs w:val="20"/>
        </w:rPr>
        <w:t xml:space="preserve">еро-Кавказского округа от 23 декабря </w:t>
      </w:r>
      <w:r w:rsidRPr="00055352">
        <w:rPr>
          <w:rFonts w:ascii="Times New Roman" w:hAnsi="Times New Roman" w:cs="Times New Roman"/>
          <w:sz w:val="20"/>
          <w:szCs w:val="20"/>
        </w:rPr>
        <w:t>2014 № Ф08-9002/2014 по делу № А53-9214/2013</w:t>
      </w:r>
      <w:r w:rsidRPr="00913D8D">
        <w:rPr>
          <w:rFonts w:ascii="Times New Roman" w:hAnsi="Times New Roman" w:cs="Times New Roman"/>
          <w:sz w:val="20"/>
          <w:szCs w:val="20"/>
        </w:rPr>
        <w:t>. Доступ из справ.-правовой системы «КонсультантПлюс».</w:t>
      </w:r>
    </w:p>
  </w:footnote>
  <w:footnote w:id="84">
    <w:p w14:paraId="69341AAB" w14:textId="66895D11" w:rsidR="000B43B2" w:rsidRPr="006102E2" w:rsidRDefault="000B43B2" w:rsidP="001A6686">
      <w:pPr>
        <w:pStyle w:val="a4"/>
        <w:jc w:val="both"/>
        <w:rPr>
          <w:color w:val="FF0000"/>
        </w:rPr>
      </w:pPr>
      <w:r w:rsidRPr="00183FFE">
        <w:rPr>
          <w:rStyle w:val="a6"/>
          <w:rFonts w:ascii="Times New Roman" w:hAnsi="Times New Roman" w:cs="Times New Roman"/>
          <w:sz w:val="20"/>
          <w:szCs w:val="20"/>
        </w:rPr>
        <w:footnoteRef/>
      </w:r>
      <w:r w:rsidRPr="00183FFE">
        <w:rPr>
          <w:rFonts w:ascii="Times New Roman" w:hAnsi="Times New Roman" w:cs="Times New Roman"/>
          <w:sz w:val="20"/>
          <w:szCs w:val="20"/>
        </w:rPr>
        <w:t>Например: Постановление Арбитражного с</w:t>
      </w:r>
      <w:r>
        <w:rPr>
          <w:rFonts w:ascii="Times New Roman" w:hAnsi="Times New Roman" w:cs="Times New Roman"/>
          <w:sz w:val="20"/>
          <w:szCs w:val="20"/>
        </w:rPr>
        <w:t xml:space="preserve">уда Московского округа от 28 июня </w:t>
      </w:r>
      <w:r w:rsidRPr="00183FFE">
        <w:rPr>
          <w:rFonts w:ascii="Times New Roman" w:hAnsi="Times New Roman" w:cs="Times New Roman"/>
          <w:sz w:val="20"/>
          <w:szCs w:val="20"/>
        </w:rPr>
        <w:t>2018 г. по делу № А40-139103/2017. Доступ из справ.-правовой системы «КонсультантПлюс» ; Постановление Арбитражного с</w:t>
      </w:r>
      <w:r>
        <w:rPr>
          <w:rFonts w:ascii="Times New Roman" w:hAnsi="Times New Roman" w:cs="Times New Roman"/>
          <w:sz w:val="20"/>
          <w:szCs w:val="20"/>
        </w:rPr>
        <w:t xml:space="preserve">уда Московского округа от 11 июля </w:t>
      </w:r>
      <w:r w:rsidRPr="00183FFE">
        <w:rPr>
          <w:rFonts w:ascii="Times New Roman" w:hAnsi="Times New Roman" w:cs="Times New Roman"/>
          <w:sz w:val="20"/>
          <w:szCs w:val="20"/>
        </w:rPr>
        <w:t>2018 г. по делу № А40-189297/2016. Доступ из справ.-правовой системы «КонсультантПлюс».</w:t>
      </w:r>
    </w:p>
  </w:footnote>
  <w:footnote w:id="85">
    <w:p w14:paraId="6F1C0FE6" w14:textId="413DD086" w:rsidR="000B43B2" w:rsidRPr="001D69EC" w:rsidRDefault="000B43B2" w:rsidP="00E74463">
      <w:pPr>
        <w:pStyle w:val="a4"/>
        <w:jc w:val="both"/>
        <w:rPr>
          <w:rFonts w:ascii="Times New Roman" w:hAnsi="Times New Roman" w:cs="Times New Roman"/>
          <w:sz w:val="20"/>
          <w:szCs w:val="20"/>
        </w:rPr>
      </w:pPr>
      <w:r w:rsidRPr="001D69EC">
        <w:rPr>
          <w:rStyle w:val="a6"/>
          <w:rFonts w:ascii="Times New Roman" w:hAnsi="Times New Roman" w:cs="Times New Roman"/>
          <w:sz w:val="20"/>
          <w:szCs w:val="20"/>
        </w:rPr>
        <w:footnoteRef/>
      </w:r>
      <w:r w:rsidRPr="001D69EC">
        <w:rPr>
          <w:rFonts w:ascii="Times New Roman" w:hAnsi="Times New Roman" w:cs="Times New Roman"/>
          <w:sz w:val="20"/>
          <w:szCs w:val="20"/>
        </w:rPr>
        <w:t xml:space="preserve"> Зорин А. Есть ли конкуренция? // ЭЖ-Юрист. 2017. № 5. Доступ из справ.-правовой системы «КонсультантПлюс».</w:t>
      </w:r>
    </w:p>
  </w:footnote>
  <w:footnote w:id="86">
    <w:p w14:paraId="77DDD8F6" w14:textId="3020C4B4" w:rsidR="000B43B2" w:rsidRDefault="000B43B2" w:rsidP="00F7496E">
      <w:pPr>
        <w:pStyle w:val="a4"/>
        <w:jc w:val="both"/>
      </w:pPr>
      <w:r w:rsidRPr="001D69EC">
        <w:rPr>
          <w:rStyle w:val="a6"/>
          <w:rFonts w:ascii="Times New Roman" w:hAnsi="Times New Roman" w:cs="Times New Roman"/>
          <w:sz w:val="20"/>
          <w:szCs w:val="20"/>
        </w:rPr>
        <w:footnoteRef/>
      </w:r>
      <w:r w:rsidRPr="001D69EC">
        <w:rPr>
          <w:rFonts w:ascii="Times New Roman" w:hAnsi="Times New Roman" w:cs="Times New Roman"/>
          <w:sz w:val="20"/>
          <w:szCs w:val="20"/>
        </w:rPr>
        <w:t xml:space="preserve"> Новоселова Л. А. Указ. соч. С. 28 </w:t>
      </w:r>
      <w:r w:rsidRPr="00502F4C">
        <w:rPr>
          <w:rFonts w:ascii="Times New Roman" w:hAnsi="Times New Roman" w:cs="Times New Roman"/>
          <w:sz w:val="20"/>
          <w:szCs w:val="20"/>
        </w:rPr>
        <w:t>; Ремизова А.</w:t>
      </w:r>
      <w:r>
        <w:rPr>
          <w:rFonts w:ascii="Times New Roman" w:hAnsi="Times New Roman" w:cs="Times New Roman"/>
          <w:sz w:val="20"/>
          <w:szCs w:val="20"/>
        </w:rPr>
        <w:t xml:space="preserve"> </w:t>
      </w:r>
      <w:r w:rsidRPr="00502F4C">
        <w:rPr>
          <w:rFonts w:ascii="Times New Roman" w:hAnsi="Times New Roman" w:cs="Times New Roman"/>
          <w:sz w:val="20"/>
          <w:szCs w:val="20"/>
        </w:rPr>
        <w:t>В. Переход доли в уставном капитале общества с ограниченной ответственностью в порядке наследственного правопреемства. С. 7.</w:t>
      </w:r>
    </w:p>
  </w:footnote>
  <w:footnote w:id="87">
    <w:p w14:paraId="3DC36432" w14:textId="0941021C" w:rsidR="000B43B2" w:rsidRPr="00502F4C" w:rsidRDefault="000B43B2" w:rsidP="00353CD4">
      <w:pPr>
        <w:pStyle w:val="a4"/>
        <w:jc w:val="both"/>
        <w:rPr>
          <w:rFonts w:ascii="Times New Roman" w:hAnsi="Times New Roman" w:cs="Times New Roman"/>
          <w:sz w:val="20"/>
          <w:szCs w:val="20"/>
        </w:rPr>
      </w:pPr>
      <w:r w:rsidRPr="00502F4C">
        <w:rPr>
          <w:rStyle w:val="a6"/>
          <w:rFonts w:ascii="Times New Roman" w:hAnsi="Times New Roman" w:cs="Times New Roman"/>
          <w:sz w:val="20"/>
          <w:szCs w:val="20"/>
        </w:rPr>
        <w:footnoteRef/>
      </w:r>
      <w:r w:rsidRPr="00502F4C">
        <w:rPr>
          <w:rFonts w:ascii="Times New Roman" w:hAnsi="Times New Roman" w:cs="Times New Roman"/>
          <w:sz w:val="20"/>
          <w:szCs w:val="20"/>
        </w:rPr>
        <w:t xml:space="preserve"> Постановление Первого арбитражного апелляционного суда от 30 июля 2012 г. по делу № А38-5863/2011. Доступ из справ.-правовой системы «КонсультантПлюс».</w:t>
      </w:r>
    </w:p>
  </w:footnote>
  <w:footnote w:id="88">
    <w:p w14:paraId="596BC59A" w14:textId="14B882D1" w:rsidR="000B43B2" w:rsidRDefault="000B43B2" w:rsidP="00353CD4">
      <w:pPr>
        <w:pStyle w:val="a4"/>
        <w:jc w:val="both"/>
      </w:pPr>
      <w:r w:rsidRPr="00502F4C">
        <w:rPr>
          <w:rStyle w:val="a6"/>
          <w:rFonts w:ascii="Times New Roman" w:hAnsi="Times New Roman" w:cs="Times New Roman"/>
          <w:sz w:val="20"/>
          <w:szCs w:val="20"/>
        </w:rPr>
        <w:footnoteRef/>
      </w:r>
      <w:r w:rsidRPr="00502F4C">
        <w:rPr>
          <w:rFonts w:ascii="Times New Roman" w:hAnsi="Times New Roman" w:cs="Times New Roman"/>
          <w:sz w:val="20"/>
          <w:szCs w:val="20"/>
        </w:rPr>
        <w:t xml:space="preserve"> Постановление Двадцатого арбитражного апелляционного суда от 20 октября 2015 года № 20АП-6158/2015 по делу № А54-2282/2015. Доступ из справ.-пра</w:t>
      </w:r>
      <w:r>
        <w:rPr>
          <w:rFonts w:ascii="Times New Roman" w:hAnsi="Times New Roman" w:cs="Times New Roman"/>
          <w:sz w:val="20"/>
          <w:szCs w:val="20"/>
        </w:rPr>
        <w:t xml:space="preserve">вовой системы «КонсультантПлюс» ; </w:t>
      </w:r>
      <w:r w:rsidRPr="00502F4C">
        <w:rPr>
          <w:rFonts w:ascii="Times New Roman" w:hAnsi="Times New Roman" w:cs="Times New Roman"/>
          <w:sz w:val="20"/>
          <w:szCs w:val="20"/>
        </w:rPr>
        <w:t>Постановление Девятнадцатого арбит</w:t>
      </w:r>
      <w:r>
        <w:rPr>
          <w:rFonts w:ascii="Times New Roman" w:hAnsi="Times New Roman" w:cs="Times New Roman"/>
          <w:sz w:val="20"/>
          <w:szCs w:val="20"/>
        </w:rPr>
        <w:t xml:space="preserve">ражного апелляционного суда от </w:t>
      </w:r>
      <w:r w:rsidRPr="00502F4C">
        <w:rPr>
          <w:rFonts w:ascii="Times New Roman" w:hAnsi="Times New Roman" w:cs="Times New Roman"/>
          <w:sz w:val="20"/>
          <w:szCs w:val="20"/>
        </w:rPr>
        <w:t>8 июля 2016 года № 19АП-2558/2016 по делу № А35-7224/2015. Доступ из справ.-правовой системы «КонсультантПлюс</w:t>
      </w:r>
      <w:r>
        <w:rPr>
          <w:rFonts w:ascii="Times New Roman" w:hAnsi="Times New Roman" w:cs="Times New Roman"/>
          <w:sz w:val="20"/>
          <w:szCs w:val="20"/>
        </w:rPr>
        <w:t>».</w:t>
      </w:r>
    </w:p>
  </w:footnote>
  <w:footnote w:id="89">
    <w:p w14:paraId="5BE7699A" w14:textId="77617DA7" w:rsidR="000B43B2" w:rsidRPr="005E7089" w:rsidRDefault="000B43B2" w:rsidP="00302D74">
      <w:pPr>
        <w:pStyle w:val="a4"/>
        <w:jc w:val="both"/>
        <w:rPr>
          <w:rFonts w:ascii="Times New Roman" w:hAnsi="Times New Roman" w:cs="Times New Roman"/>
          <w:sz w:val="20"/>
          <w:szCs w:val="20"/>
        </w:rPr>
      </w:pPr>
      <w:r w:rsidRPr="005E7089">
        <w:rPr>
          <w:rStyle w:val="a6"/>
          <w:rFonts w:ascii="Times New Roman" w:hAnsi="Times New Roman"/>
          <w:sz w:val="20"/>
          <w:szCs w:val="20"/>
        </w:rPr>
        <w:footnoteRef/>
      </w:r>
      <w:r w:rsidRPr="005E7089">
        <w:rPr>
          <w:rFonts w:ascii="Times New Roman" w:hAnsi="Times New Roman"/>
          <w:sz w:val="20"/>
          <w:szCs w:val="20"/>
        </w:rPr>
        <w:t xml:space="preserve"> Основы законодательства Российской Федерации о нотариате : утверждены Верховным Советом Российской Федерации 11 февраля 1993 г. </w:t>
      </w:r>
      <w:r w:rsidRPr="005E7089">
        <w:rPr>
          <w:rFonts w:ascii="Times New Roman" w:hAnsi="Times New Roman" w:cs="Times New Roman"/>
          <w:sz w:val="20"/>
          <w:szCs w:val="20"/>
        </w:rPr>
        <w:t xml:space="preserve">№ 4462-1 </w:t>
      </w:r>
      <w:r w:rsidRPr="005E7089">
        <w:rPr>
          <w:rFonts w:ascii="Times New Roman" w:hAnsi="Times New Roman"/>
          <w:sz w:val="20"/>
          <w:szCs w:val="20"/>
        </w:rPr>
        <w:t>// Российская газета</w:t>
      </w:r>
      <w:r w:rsidRPr="005E7089">
        <w:rPr>
          <w:rFonts w:ascii="Times New Roman" w:hAnsi="Times New Roman" w:cs="Times New Roman"/>
          <w:sz w:val="20"/>
          <w:szCs w:val="20"/>
        </w:rPr>
        <w:t>. 13.03.1993. № 49.</w:t>
      </w:r>
    </w:p>
  </w:footnote>
  <w:footnote w:id="90">
    <w:p w14:paraId="26EDE7F8" w14:textId="6FA5F9E1" w:rsidR="000B43B2" w:rsidRPr="008A0FAC" w:rsidRDefault="000B43B2" w:rsidP="00302D74">
      <w:pPr>
        <w:tabs>
          <w:tab w:val="left" w:pos="709"/>
        </w:tabs>
        <w:jc w:val="both"/>
        <w:rPr>
          <w:rFonts w:ascii="Times New Roman" w:hAnsi="Times New Roman"/>
          <w:sz w:val="20"/>
          <w:szCs w:val="20"/>
        </w:rPr>
      </w:pPr>
      <w:r w:rsidRPr="005E7089">
        <w:rPr>
          <w:rStyle w:val="a6"/>
          <w:rFonts w:ascii="Times New Roman" w:hAnsi="Times New Roman"/>
          <w:sz w:val="20"/>
          <w:szCs w:val="20"/>
        </w:rPr>
        <w:footnoteRef/>
      </w:r>
      <w:r w:rsidRPr="005E7089">
        <w:rPr>
          <w:rFonts w:ascii="Times New Roman" w:hAnsi="Times New Roman"/>
          <w:sz w:val="20"/>
          <w:szCs w:val="20"/>
        </w:rPr>
        <w:t xml:space="preserve"> Методические </w:t>
      </w:r>
      <w:r w:rsidRPr="005E7089">
        <w:rPr>
          <w:rFonts w:ascii="Times New Roman" w:hAnsi="Times New Roman" w:cs="Times New Roman"/>
          <w:sz w:val="20"/>
          <w:szCs w:val="20"/>
        </w:rPr>
        <w:t>рекомендации</w:t>
      </w:r>
      <w:r>
        <w:rPr>
          <w:rFonts w:ascii="Times New Roman" w:hAnsi="Times New Roman" w:cs="Times New Roman"/>
          <w:sz w:val="20"/>
          <w:szCs w:val="20"/>
        </w:rPr>
        <w:t xml:space="preserve"> по теме «О наследовании долей </w:t>
      </w:r>
      <w:r w:rsidRPr="005E7089">
        <w:rPr>
          <w:rFonts w:ascii="Times New Roman" w:hAnsi="Times New Roman" w:cs="Times New Roman"/>
          <w:sz w:val="20"/>
          <w:szCs w:val="20"/>
        </w:rPr>
        <w:t xml:space="preserve">в уставном </w:t>
      </w:r>
      <w:r>
        <w:rPr>
          <w:rFonts w:ascii="Times New Roman" w:hAnsi="Times New Roman" w:cs="Times New Roman"/>
          <w:sz w:val="20"/>
          <w:szCs w:val="20"/>
        </w:rPr>
        <w:t>капитале обществ с ограниченной</w:t>
      </w:r>
      <w:r w:rsidRPr="005E7089">
        <w:rPr>
          <w:rFonts w:ascii="Times New Roman" w:hAnsi="Times New Roman" w:cs="Times New Roman"/>
          <w:sz w:val="20"/>
          <w:szCs w:val="20"/>
        </w:rPr>
        <w:t xml:space="preserve"> ответственностью» </w:t>
      </w:r>
      <w:r w:rsidRPr="005E7089">
        <w:rPr>
          <w:rFonts w:ascii="Times New Roman" w:hAnsi="Times New Roman"/>
          <w:sz w:val="20"/>
          <w:szCs w:val="20"/>
        </w:rPr>
        <w:t>; Методические рекомендации по доверительному управлению наследственным имуществом, утвержденные Координационно-методическим советом нотариальных палат Центрального федерального округа Российской Федерации (протокол заседания от 7 - 8 декабря 200</w:t>
      </w:r>
      <w:r>
        <w:rPr>
          <w:rFonts w:ascii="Times New Roman" w:hAnsi="Times New Roman"/>
          <w:sz w:val="20"/>
          <w:szCs w:val="20"/>
        </w:rPr>
        <w:t>7 года № 5/2007) // Нотариальный</w:t>
      </w:r>
      <w:r w:rsidRPr="005E7089">
        <w:rPr>
          <w:rFonts w:ascii="Times New Roman" w:hAnsi="Times New Roman"/>
          <w:sz w:val="20"/>
          <w:szCs w:val="20"/>
        </w:rPr>
        <w:t xml:space="preserve"> вестник. 2008. № 2.</w:t>
      </w:r>
    </w:p>
  </w:footnote>
  <w:footnote w:id="91">
    <w:p w14:paraId="60CB7902" w14:textId="0466DE16" w:rsidR="000B43B2" w:rsidRPr="00E825F3" w:rsidRDefault="000B43B2" w:rsidP="007960E7">
      <w:pPr>
        <w:autoSpaceDE w:val="0"/>
        <w:autoSpaceDN w:val="0"/>
        <w:adjustRightInd w:val="0"/>
        <w:jc w:val="both"/>
        <w:rPr>
          <w:rFonts w:ascii="Times New Roman" w:hAnsi="Times New Roman" w:cs="Times New Roman"/>
          <w:sz w:val="20"/>
          <w:szCs w:val="20"/>
        </w:rPr>
      </w:pPr>
      <w:r w:rsidRPr="00183FFE">
        <w:rPr>
          <w:rStyle w:val="a6"/>
          <w:rFonts w:ascii="Times New Roman" w:hAnsi="Times New Roman" w:cs="Times New Roman"/>
          <w:sz w:val="20"/>
          <w:szCs w:val="20"/>
        </w:rPr>
        <w:footnoteRef/>
      </w:r>
      <w:r w:rsidRPr="00183FFE">
        <w:rPr>
          <w:rFonts w:ascii="Times New Roman" w:hAnsi="Times New Roman" w:cs="Times New Roman"/>
          <w:sz w:val="20"/>
          <w:szCs w:val="20"/>
        </w:rPr>
        <w:t xml:space="preserve"> Методические рекомендации по теме «О </w:t>
      </w:r>
      <w:r>
        <w:rPr>
          <w:rFonts w:ascii="Times New Roman" w:hAnsi="Times New Roman" w:cs="Times New Roman"/>
          <w:sz w:val="20"/>
          <w:szCs w:val="20"/>
        </w:rPr>
        <w:t xml:space="preserve">наследовании долей </w:t>
      </w:r>
      <w:r w:rsidRPr="00E825F3">
        <w:rPr>
          <w:rFonts w:ascii="Times New Roman" w:hAnsi="Times New Roman" w:cs="Times New Roman"/>
          <w:sz w:val="20"/>
          <w:szCs w:val="20"/>
        </w:rPr>
        <w:t>в уставном капитале обществ с о</w:t>
      </w:r>
      <w:r>
        <w:rPr>
          <w:rFonts w:ascii="Times New Roman" w:hAnsi="Times New Roman" w:cs="Times New Roman"/>
          <w:sz w:val="20"/>
          <w:szCs w:val="20"/>
        </w:rPr>
        <w:t>граниченной</w:t>
      </w:r>
      <w:r w:rsidRPr="00E825F3">
        <w:rPr>
          <w:rFonts w:ascii="Times New Roman" w:hAnsi="Times New Roman" w:cs="Times New Roman"/>
          <w:sz w:val="20"/>
          <w:szCs w:val="20"/>
        </w:rPr>
        <w:t xml:space="preserve"> ответственностью». П. 4.5.</w:t>
      </w:r>
    </w:p>
  </w:footnote>
  <w:footnote w:id="92">
    <w:p w14:paraId="78EE3783" w14:textId="77777777" w:rsidR="000B43B2" w:rsidRPr="00E825F3" w:rsidRDefault="000B43B2" w:rsidP="007960E7">
      <w:pPr>
        <w:pStyle w:val="a4"/>
        <w:jc w:val="both"/>
        <w:rPr>
          <w:rFonts w:ascii="Times New Roman" w:hAnsi="Times New Roman" w:cs="Times New Roman"/>
          <w:sz w:val="20"/>
          <w:szCs w:val="20"/>
        </w:rPr>
      </w:pPr>
      <w:r w:rsidRPr="00E825F3">
        <w:rPr>
          <w:rStyle w:val="a6"/>
          <w:rFonts w:ascii="Times New Roman" w:hAnsi="Times New Roman" w:cs="Times New Roman"/>
          <w:sz w:val="20"/>
          <w:szCs w:val="20"/>
        </w:rPr>
        <w:footnoteRef/>
      </w:r>
      <w:r w:rsidRPr="00E825F3">
        <w:rPr>
          <w:rFonts w:ascii="Times New Roman" w:hAnsi="Times New Roman" w:cs="Times New Roman"/>
          <w:sz w:val="20"/>
          <w:szCs w:val="20"/>
        </w:rPr>
        <w:t xml:space="preserve"> Основы законодательства Российской Федерации о нотариате. Ст. 64.</w:t>
      </w:r>
    </w:p>
  </w:footnote>
  <w:footnote w:id="93">
    <w:p w14:paraId="09049038" w14:textId="77777777" w:rsidR="000B43B2" w:rsidRDefault="000B43B2" w:rsidP="007960E7">
      <w:pPr>
        <w:pStyle w:val="a4"/>
        <w:jc w:val="both"/>
      </w:pPr>
      <w:r w:rsidRPr="00183FFE">
        <w:rPr>
          <w:rStyle w:val="a6"/>
          <w:rFonts w:ascii="Times New Roman" w:hAnsi="Times New Roman" w:cs="Times New Roman"/>
          <w:sz w:val="20"/>
          <w:szCs w:val="20"/>
        </w:rPr>
        <w:footnoteRef/>
      </w:r>
      <w:r w:rsidRPr="00183FFE">
        <w:rPr>
          <w:rFonts w:ascii="Times New Roman" w:hAnsi="Times New Roman" w:cs="Times New Roman"/>
          <w:sz w:val="20"/>
          <w:szCs w:val="20"/>
        </w:rPr>
        <w:t xml:space="preserve"> Постановление Президиума Высшего Арбитражного Суда Российской Федерации от 27 марта 2012 г. </w:t>
      </w:r>
      <w:r w:rsidRPr="00183FFE">
        <w:rPr>
          <w:rFonts w:ascii="Times New Roman" w:hAnsi="Times New Roman" w:cs="Times New Roman"/>
          <w:sz w:val="20"/>
          <w:szCs w:val="20"/>
        </w:rPr>
        <w:br/>
        <w:t>№ 12653/11 по делу № А36-3192/2010. Доступ</w:t>
      </w:r>
      <w:r>
        <w:rPr>
          <w:rFonts w:ascii="Times New Roman" w:hAnsi="Times New Roman"/>
          <w:sz w:val="20"/>
          <w:szCs w:val="20"/>
        </w:rPr>
        <w:t xml:space="preserve"> из справ.-правовой системы «КонсультантПлюс».</w:t>
      </w:r>
    </w:p>
  </w:footnote>
  <w:footnote w:id="94">
    <w:p w14:paraId="1B636303" w14:textId="77777777" w:rsidR="000B43B2" w:rsidRDefault="000B43B2" w:rsidP="007960E7">
      <w:pPr>
        <w:pStyle w:val="a4"/>
        <w:jc w:val="both"/>
        <w:rPr>
          <w:rFonts w:ascii="Times New Roman" w:hAnsi="Times New Roman"/>
          <w:sz w:val="20"/>
          <w:szCs w:val="20"/>
        </w:rPr>
      </w:pPr>
      <w:r w:rsidRPr="00B23A82">
        <w:rPr>
          <w:rStyle w:val="a6"/>
          <w:rFonts w:ascii="Times New Roman" w:hAnsi="Times New Roman"/>
          <w:sz w:val="20"/>
          <w:szCs w:val="20"/>
        </w:rPr>
        <w:footnoteRef/>
      </w:r>
      <w:r w:rsidRPr="00B23A82">
        <w:rPr>
          <w:rFonts w:ascii="Times New Roman" w:hAnsi="Times New Roman"/>
          <w:sz w:val="20"/>
          <w:szCs w:val="20"/>
        </w:rPr>
        <w:t xml:space="preserve"> Например: Определение Высшего</w:t>
      </w:r>
      <w:r>
        <w:rPr>
          <w:rFonts w:ascii="Times New Roman" w:hAnsi="Times New Roman"/>
          <w:sz w:val="20"/>
          <w:szCs w:val="20"/>
        </w:rPr>
        <w:t xml:space="preserve"> Арбитражного Суда Российской Федерации</w:t>
      </w:r>
      <w:r w:rsidRPr="001A40CC">
        <w:rPr>
          <w:rFonts w:ascii="Times New Roman" w:hAnsi="Times New Roman"/>
          <w:sz w:val="20"/>
          <w:szCs w:val="20"/>
        </w:rPr>
        <w:t xml:space="preserve"> от 23 января 2012</w:t>
      </w:r>
      <w:r>
        <w:rPr>
          <w:rFonts w:ascii="Times New Roman" w:hAnsi="Times New Roman"/>
          <w:sz w:val="20"/>
          <w:szCs w:val="20"/>
        </w:rPr>
        <w:t xml:space="preserve"> г.</w:t>
      </w:r>
      <w:r w:rsidRPr="001A40CC">
        <w:rPr>
          <w:rFonts w:ascii="Times New Roman" w:hAnsi="Times New Roman"/>
          <w:sz w:val="20"/>
          <w:szCs w:val="20"/>
        </w:rPr>
        <w:t xml:space="preserve"> </w:t>
      </w:r>
      <w:r>
        <w:rPr>
          <w:rFonts w:ascii="Times New Roman" w:hAnsi="Times New Roman"/>
          <w:sz w:val="20"/>
          <w:szCs w:val="20"/>
        </w:rPr>
        <w:br/>
      </w:r>
      <w:r w:rsidRPr="001A40CC">
        <w:rPr>
          <w:rFonts w:ascii="Times New Roman" w:hAnsi="Times New Roman"/>
          <w:sz w:val="20"/>
          <w:szCs w:val="20"/>
        </w:rPr>
        <w:t>№ ВАС-12653/11</w:t>
      </w:r>
      <w:r>
        <w:rPr>
          <w:rFonts w:ascii="Times New Roman" w:hAnsi="Times New Roman"/>
          <w:sz w:val="20"/>
          <w:szCs w:val="20"/>
        </w:rPr>
        <w:t>.</w:t>
      </w:r>
      <w:r w:rsidRPr="00183FFE">
        <w:rPr>
          <w:rFonts w:ascii="Times New Roman" w:hAnsi="Times New Roman"/>
          <w:sz w:val="20"/>
          <w:szCs w:val="20"/>
        </w:rPr>
        <w:t xml:space="preserve"> Доступ из справ.-правовой системы</w:t>
      </w:r>
      <w:r>
        <w:rPr>
          <w:rFonts w:ascii="Times New Roman" w:hAnsi="Times New Roman"/>
          <w:sz w:val="20"/>
          <w:szCs w:val="20"/>
        </w:rPr>
        <w:t xml:space="preserve"> СПС «КонсультантПлюс» </w:t>
      </w:r>
      <w:r w:rsidRPr="001A40CC">
        <w:rPr>
          <w:rFonts w:ascii="Times New Roman" w:hAnsi="Times New Roman"/>
          <w:sz w:val="20"/>
          <w:szCs w:val="20"/>
        </w:rPr>
        <w:t xml:space="preserve">; </w:t>
      </w:r>
      <w:r w:rsidRPr="00B23A82">
        <w:rPr>
          <w:rFonts w:ascii="Times New Roman" w:hAnsi="Times New Roman"/>
          <w:sz w:val="20"/>
          <w:szCs w:val="20"/>
        </w:rPr>
        <w:t>Постановление Президиума Высшего Арбитражного Суда Российской Федерации от 27 марта 2012 г. № 12653/11 по делу № А36 3192/2010</w:t>
      </w:r>
      <w:r>
        <w:rPr>
          <w:rFonts w:ascii="Times New Roman" w:hAnsi="Times New Roman"/>
          <w:sz w:val="20"/>
          <w:szCs w:val="20"/>
        </w:rPr>
        <w:t xml:space="preserve">. Доступ из справ.-правовой системы «КонсультантПлюс» </w:t>
      </w:r>
      <w:r w:rsidRPr="00B23A82">
        <w:rPr>
          <w:rFonts w:ascii="Times New Roman" w:hAnsi="Times New Roman"/>
          <w:sz w:val="20"/>
          <w:szCs w:val="20"/>
        </w:rPr>
        <w:t xml:space="preserve">; </w:t>
      </w:r>
      <w:r w:rsidRPr="001A40CC">
        <w:rPr>
          <w:rFonts w:ascii="Times New Roman" w:hAnsi="Times New Roman"/>
          <w:sz w:val="20"/>
          <w:szCs w:val="20"/>
        </w:rPr>
        <w:t xml:space="preserve">Постановление </w:t>
      </w:r>
      <w:r>
        <w:rPr>
          <w:rFonts w:ascii="Times New Roman" w:hAnsi="Times New Roman"/>
          <w:sz w:val="20"/>
          <w:szCs w:val="20"/>
        </w:rPr>
        <w:t xml:space="preserve">ФАС </w:t>
      </w:r>
    </w:p>
    <w:p w14:paraId="4EDA1EB0" w14:textId="77777777" w:rsidR="000B43B2" w:rsidRPr="00183FFE" w:rsidRDefault="000B43B2" w:rsidP="007960E7">
      <w:pPr>
        <w:pStyle w:val="a4"/>
        <w:jc w:val="both"/>
        <w:rPr>
          <w:rFonts w:ascii="Times New Roman" w:hAnsi="Times New Roman"/>
          <w:sz w:val="20"/>
          <w:szCs w:val="20"/>
        </w:rPr>
      </w:pPr>
      <w:r w:rsidRPr="001A40CC">
        <w:rPr>
          <w:rFonts w:ascii="Times New Roman" w:hAnsi="Times New Roman"/>
          <w:sz w:val="20"/>
          <w:szCs w:val="20"/>
        </w:rPr>
        <w:t>Московского округа от 1 апреля 2013 г. № Ф05-2117/13 по делу № А40-23495/2012</w:t>
      </w:r>
      <w:r>
        <w:rPr>
          <w:rFonts w:ascii="Times New Roman" w:hAnsi="Times New Roman"/>
          <w:sz w:val="20"/>
          <w:szCs w:val="20"/>
        </w:rPr>
        <w:t xml:space="preserve">. Доступ из справ.-правовой системы «КонсультантПлюс» ; </w:t>
      </w:r>
      <w:r w:rsidRPr="001A40CC">
        <w:rPr>
          <w:rFonts w:ascii="Times New Roman" w:hAnsi="Times New Roman"/>
          <w:sz w:val="20"/>
          <w:szCs w:val="20"/>
        </w:rPr>
        <w:t>Постановление Второго арбитражного апелляционного суда от 20 ноября 2013 г. № 02АП-8765/13</w:t>
      </w:r>
      <w:r>
        <w:rPr>
          <w:rFonts w:ascii="Times New Roman" w:hAnsi="Times New Roman"/>
          <w:sz w:val="20"/>
          <w:szCs w:val="20"/>
        </w:rPr>
        <w:t xml:space="preserve">. Доступ из справ.-правовой системы «Гарант Эксперт» </w:t>
      </w:r>
      <w:r w:rsidRPr="001A40CC">
        <w:rPr>
          <w:rFonts w:ascii="Times New Roman" w:hAnsi="Times New Roman"/>
          <w:sz w:val="20"/>
          <w:szCs w:val="20"/>
        </w:rPr>
        <w:t>; Постановление Пятнадцатого арбитражного апелляционного суда от 7 октября 2014 г. № 15АП-13344/14</w:t>
      </w:r>
      <w:r>
        <w:rPr>
          <w:rFonts w:ascii="Times New Roman" w:hAnsi="Times New Roman"/>
          <w:sz w:val="20"/>
          <w:szCs w:val="20"/>
        </w:rPr>
        <w:t>. Доступ из справ.-правовой системы «Гарант Эксперт».</w:t>
      </w:r>
    </w:p>
  </w:footnote>
  <w:footnote w:id="95">
    <w:p w14:paraId="11105D9B" w14:textId="77777777" w:rsidR="000B43B2" w:rsidRDefault="000B43B2" w:rsidP="007960E7">
      <w:pPr>
        <w:pStyle w:val="a4"/>
        <w:jc w:val="both"/>
      </w:pPr>
      <w:r w:rsidRPr="00B64EEC">
        <w:rPr>
          <w:rStyle w:val="a6"/>
          <w:rFonts w:ascii="Times New Roman" w:hAnsi="Times New Roman"/>
          <w:sz w:val="20"/>
          <w:szCs w:val="20"/>
        </w:rPr>
        <w:footnoteRef/>
      </w:r>
      <w:r w:rsidRPr="00B64EEC">
        <w:rPr>
          <w:rFonts w:ascii="Times New Roman" w:hAnsi="Times New Roman"/>
          <w:sz w:val="20"/>
          <w:szCs w:val="20"/>
        </w:rPr>
        <w:t xml:space="preserve"> Определение Высшего Арбитражного Суда Российской Федерации от 17 мая 2011 г. № ВАС 5659/11 по делу </w:t>
      </w:r>
      <w:r>
        <w:rPr>
          <w:rFonts w:ascii="Times New Roman" w:hAnsi="Times New Roman"/>
          <w:sz w:val="20"/>
          <w:szCs w:val="20"/>
        </w:rPr>
        <w:br/>
      </w:r>
      <w:r w:rsidRPr="00B64EEC">
        <w:rPr>
          <w:rFonts w:ascii="Times New Roman" w:hAnsi="Times New Roman"/>
          <w:sz w:val="20"/>
          <w:szCs w:val="20"/>
        </w:rPr>
        <w:t>№ А59 1043/2010.</w:t>
      </w:r>
      <w:r>
        <w:rPr>
          <w:rFonts w:ascii="Times New Roman" w:hAnsi="Times New Roman"/>
          <w:sz w:val="20"/>
          <w:szCs w:val="20"/>
        </w:rPr>
        <w:t xml:space="preserve"> Доступ из справ.-правовой системы «КонсультантПлюс» ; </w:t>
      </w:r>
      <w:r w:rsidRPr="00B64EEC">
        <w:rPr>
          <w:rFonts w:ascii="Times New Roman" w:hAnsi="Times New Roman"/>
          <w:sz w:val="20"/>
          <w:szCs w:val="20"/>
        </w:rPr>
        <w:t>Постановление Президиума Высшего Арбитражного Суда Российской Федерации</w:t>
      </w:r>
      <w:r>
        <w:rPr>
          <w:rFonts w:ascii="Times New Roman" w:hAnsi="Times New Roman"/>
          <w:sz w:val="20"/>
          <w:szCs w:val="20"/>
        </w:rPr>
        <w:t xml:space="preserve"> от 27 марта 2012 г. </w:t>
      </w:r>
      <w:r>
        <w:rPr>
          <w:rFonts w:ascii="Times New Roman" w:hAnsi="Times New Roman"/>
          <w:sz w:val="20"/>
          <w:szCs w:val="20"/>
        </w:rPr>
        <w:br/>
        <w:t>№ 12653/11</w:t>
      </w:r>
      <w:r w:rsidRPr="00B64EEC">
        <w:rPr>
          <w:rFonts w:ascii="Times New Roman" w:hAnsi="Times New Roman"/>
          <w:sz w:val="20"/>
          <w:szCs w:val="20"/>
        </w:rPr>
        <w:t>.</w:t>
      </w:r>
      <w:r>
        <w:rPr>
          <w:rFonts w:ascii="Times New Roman" w:hAnsi="Times New Roman"/>
          <w:sz w:val="20"/>
          <w:szCs w:val="20"/>
        </w:rPr>
        <w:t xml:space="preserve"> Доступ из справ.-правовой системы «КонсультантПлюс».</w:t>
      </w:r>
    </w:p>
  </w:footnote>
  <w:footnote w:id="96">
    <w:p w14:paraId="7BFA0294" w14:textId="77777777" w:rsidR="000B43B2" w:rsidRPr="00CF27B2" w:rsidRDefault="000B43B2" w:rsidP="007960E7">
      <w:pPr>
        <w:pStyle w:val="a4"/>
        <w:jc w:val="both"/>
        <w:rPr>
          <w:rFonts w:ascii="Times New Roman" w:hAnsi="Times New Roman" w:cs="Times New Roman"/>
          <w:sz w:val="20"/>
          <w:szCs w:val="20"/>
        </w:rPr>
      </w:pPr>
      <w:r w:rsidRPr="00CF27B2">
        <w:rPr>
          <w:rStyle w:val="a6"/>
          <w:rFonts w:ascii="Times New Roman" w:hAnsi="Times New Roman" w:cs="Times New Roman"/>
          <w:sz w:val="20"/>
          <w:szCs w:val="20"/>
        </w:rPr>
        <w:footnoteRef/>
      </w:r>
      <w:r w:rsidRPr="00CF27B2">
        <w:rPr>
          <w:rFonts w:ascii="Times New Roman" w:hAnsi="Times New Roman" w:cs="Times New Roman"/>
          <w:sz w:val="20"/>
          <w:szCs w:val="20"/>
        </w:rPr>
        <w:t xml:space="preserve"> Постановление Пленума Верховного Суда РФ от 29.05.2012 № 9 «О судебной практике по делам о наследовании». П. 56.</w:t>
      </w:r>
    </w:p>
  </w:footnote>
  <w:footnote w:id="97">
    <w:p w14:paraId="2CB1563B" w14:textId="77777777" w:rsidR="000B43B2" w:rsidRPr="000D63BF" w:rsidRDefault="000B43B2" w:rsidP="00653507">
      <w:pPr>
        <w:pStyle w:val="a4"/>
        <w:jc w:val="both"/>
        <w:rPr>
          <w:rFonts w:ascii="Times New Roman" w:hAnsi="Times New Roman" w:cs="Times New Roman"/>
          <w:sz w:val="20"/>
          <w:szCs w:val="20"/>
        </w:rPr>
      </w:pPr>
      <w:r w:rsidRPr="000D63BF">
        <w:rPr>
          <w:rStyle w:val="a6"/>
          <w:rFonts w:ascii="Times New Roman" w:hAnsi="Times New Roman" w:cs="Times New Roman"/>
          <w:sz w:val="20"/>
          <w:szCs w:val="20"/>
        </w:rPr>
        <w:footnoteRef/>
      </w:r>
      <w:r w:rsidRPr="000D63BF">
        <w:rPr>
          <w:rFonts w:ascii="Times New Roman" w:hAnsi="Times New Roman" w:cs="Times New Roman"/>
          <w:sz w:val="20"/>
          <w:szCs w:val="20"/>
        </w:rPr>
        <w:t xml:space="preserve"> Основы законодательства Российской Федерации о нотариате. Ст. 47.</w:t>
      </w:r>
    </w:p>
  </w:footnote>
  <w:footnote w:id="98">
    <w:p w14:paraId="2A45CD7B" w14:textId="77777777" w:rsidR="000B43B2" w:rsidRDefault="000B43B2" w:rsidP="00653507">
      <w:pPr>
        <w:pStyle w:val="a4"/>
        <w:jc w:val="both"/>
      </w:pPr>
      <w:r w:rsidRPr="000D63BF">
        <w:rPr>
          <w:rStyle w:val="a6"/>
          <w:rFonts w:ascii="Times New Roman" w:hAnsi="Times New Roman" w:cs="Times New Roman"/>
          <w:sz w:val="20"/>
          <w:szCs w:val="20"/>
        </w:rPr>
        <w:footnoteRef/>
      </w:r>
      <w:r w:rsidRPr="000D63BF">
        <w:rPr>
          <w:rFonts w:ascii="Times New Roman" w:hAnsi="Times New Roman" w:cs="Times New Roman"/>
          <w:sz w:val="20"/>
          <w:szCs w:val="20"/>
        </w:rPr>
        <w:t xml:space="preserve"> Там же. Ст. 5.</w:t>
      </w:r>
    </w:p>
  </w:footnote>
  <w:footnote w:id="99">
    <w:p w14:paraId="7B3AD83C" w14:textId="09D2E02E" w:rsidR="000B43B2" w:rsidRPr="00ED6BBC" w:rsidRDefault="000B43B2" w:rsidP="00ED6BBC">
      <w:pPr>
        <w:pStyle w:val="a4"/>
        <w:jc w:val="both"/>
        <w:rPr>
          <w:rFonts w:ascii="Times New Roman" w:hAnsi="Times New Roman" w:cs="Times New Roman"/>
          <w:sz w:val="20"/>
          <w:szCs w:val="20"/>
        </w:rPr>
      </w:pPr>
      <w:r w:rsidRPr="00ED6BBC">
        <w:rPr>
          <w:rStyle w:val="a6"/>
          <w:rFonts w:ascii="Times New Roman" w:hAnsi="Times New Roman" w:cs="Times New Roman"/>
          <w:sz w:val="20"/>
          <w:szCs w:val="20"/>
        </w:rPr>
        <w:footnoteRef/>
      </w:r>
      <w:r w:rsidRPr="00ED6BBC">
        <w:rPr>
          <w:rFonts w:ascii="Times New Roman" w:hAnsi="Times New Roman" w:cs="Times New Roman"/>
          <w:sz w:val="20"/>
          <w:szCs w:val="20"/>
        </w:rPr>
        <w:t xml:space="preserve"> Рассказова Н</w:t>
      </w:r>
      <w:r w:rsidRPr="00432A9D">
        <w:rPr>
          <w:rFonts w:ascii="Times New Roman" w:hAnsi="Times New Roman" w:cs="Times New Roman"/>
          <w:sz w:val="20"/>
          <w:szCs w:val="20"/>
        </w:rPr>
        <w:t>.Ю. Доверительное управление наследственным имуществом, учреждаемое нотариусом // Закон. 2007. № 2. Дос</w:t>
      </w:r>
      <w:r w:rsidRPr="00B22405">
        <w:rPr>
          <w:rFonts w:ascii="Times New Roman" w:hAnsi="Times New Roman" w:cs="Times New Roman"/>
          <w:sz w:val="20"/>
          <w:szCs w:val="20"/>
        </w:rPr>
        <w:t>туп из справ.-правовой системы «КонсультантПлюс».</w:t>
      </w:r>
    </w:p>
  </w:footnote>
  <w:footnote w:id="100">
    <w:p w14:paraId="3CE8A230" w14:textId="404E970C" w:rsidR="000B43B2" w:rsidRDefault="000B43B2" w:rsidP="00625C27">
      <w:pPr>
        <w:jc w:val="both"/>
      </w:pPr>
      <w:r w:rsidRPr="00E02C15">
        <w:rPr>
          <w:rStyle w:val="a6"/>
          <w:rFonts w:ascii="Times New Roman" w:hAnsi="Times New Roman"/>
          <w:sz w:val="20"/>
          <w:szCs w:val="20"/>
        </w:rPr>
        <w:footnoteRef/>
      </w:r>
      <w:r w:rsidRPr="00E02C15">
        <w:rPr>
          <w:rFonts w:ascii="Times New Roman" w:hAnsi="Times New Roman"/>
          <w:sz w:val="20"/>
          <w:szCs w:val="20"/>
        </w:rPr>
        <w:t xml:space="preserve"> </w:t>
      </w:r>
      <w:r w:rsidRPr="00E825F3">
        <w:rPr>
          <w:rFonts w:ascii="Times New Roman" w:hAnsi="Times New Roman"/>
          <w:sz w:val="20"/>
          <w:szCs w:val="20"/>
        </w:rPr>
        <w:t>Методические рекомендации по доверительному управлению наследственным имуществом, утвержденные Координационно-методическим советом нотариальных палат Центрального федерального округа Российской Федерации (протокол заседания от 7 - 8 декабря 200</w:t>
      </w:r>
      <w:r>
        <w:rPr>
          <w:rFonts w:ascii="Times New Roman" w:hAnsi="Times New Roman"/>
          <w:sz w:val="20"/>
          <w:szCs w:val="20"/>
        </w:rPr>
        <w:t>7 года № 5/2007) // Нотариальный</w:t>
      </w:r>
      <w:r w:rsidRPr="00E825F3">
        <w:rPr>
          <w:rFonts w:ascii="Times New Roman" w:hAnsi="Times New Roman"/>
          <w:sz w:val="20"/>
          <w:szCs w:val="20"/>
        </w:rPr>
        <w:t xml:space="preserve"> вестник</w:t>
      </w:r>
      <w:r w:rsidRPr="00E02C15">
        <w:rPr>
          <w:rFonts w:ascii="Times New Roman" w:hAnsi="Times New Roman"/>
          <w:sz w:val="20"/>
          <w:szCs w:val="20"/>
        </w:rPr>
        <w:t xml:space="preserve">. 2008. № 2. </w:t>
      </w:r>
      <w:r>
        <w:rPr>
          <w:rFonts w:ascii="Times New Roman" w:hAnsi="Times New Roman"/>
          <w:sz w:val="20"/>
          <w:szCs w:val="20"/>
        </w:rPr>
        <w:t>П. 3.</w:t>
      </w:r>
    </w:p>
  </w:footnote>
  <w:footnote w:id="101">
    <w:p w14:paraId="3BA121D1" w14:textId="77777777" w:rsidR="000B43B2" w:rsidRPr="00ED6BBC" w:rsidRDefault="000B43B2" w:rsidP="00625C27">
      <w:pPr>
        <w:pStyle w:val="a4"/>
        <w:jc w:val="both"/>
        <w:rPr>
          <w:rFonts w:ascii="Times New Roman" w:hAnsi="Times New Roman" w:cs="Times New Roman"/>
          <w:sz w:val="20"/>
          <w:szCs w:val="20"/>
        </w:rPr>
      </w:pPr>
      <w:r w:rsidRPr="00ED6BBC">
        <w:rPr>
          <w:rStyle w:val="a6"/>
          <w:rFonts w:ascii="Times New Roman" w:hAnsi="Times New Roman" w:cs="Times New Roman"/>
          <w:sz w:val="20"/>
          <w:szCs w:val="20"/>
        </w:rPr>
        <w:footnoteRef/>
      </w:r>
      <w:r w:rsidRPr="00ED6BBC">
        <w:rPr>
          <w:rFonts w:ascii="Times New Roman" w:hAnsi="Times New Roman" w:cs="Times New Roman"/>
          <w:sz w:val="20"/>
          <w:szCs w:val="20"/>
        </w:rPr>
        <w:t xml:space="preserve"> Рассказова Н.Ю. Указ. соч. </w:t>
      </w:r>
    </w:p>
  </w:footnote>
  <w:footnote w:id="102">
    <w:p w14:paraId="1BD2FB1F" w14:textId="77777777" w:rsidR="000B43B2" w:rsidRDefault="000B43B2" w:rsidP="0073003F">
      <w:pPr>
        <w:pStyle w:val="a4"/>
        <w:jc w:val="both"/>
      </w:pPr>
      <w:r w:rsidRPr="00CC39AB">
        <w:rPr>
          <w:rStyle w:val="a6"/>
          <w:rFonts w:ascii="Times New Roman" w:hAnsi="Times New Roman"/>
          <w:sz w:val="20"/>
          <w:szCs w:val="20"/>
        </w:rPr>
        <w:footnoteRef/>
      </w:r>
      <w:r w:rsidRPr="00CC39AB">
        <w:rPr>
          <w:rFonts w:ascii="Times New Roman" w:hAnsi="Times New Roman"/>
          <w:sz w:val="20"/>
          <w:szCs w:val="20"/>
        </w:rPr>
        <w:t xml:space="preserve"> Определение Верховного</w:t>
      </w:r>
      <w:r>
        <w:rPr>
          <w:rFonts w:ascii="Times New Roman" w:hAnsi="Times New Roman"/>
          <w:sz w:val="20"/>
          <w:szCs w:val="20"/>
        </w:rPr>
        <w:t xml:space="preserve"> Суда Российской Федерации</w:t>
      </w:r>
      <w:r w:rsidRPr="00E02C15">
        <w:rPr>
          <w:rFonts w:ascii="Times New Roman" w:hAnsi="Times New Roman"/>
          <w:sz w:val="20"/>
          <w:szCs w:val="20"/>
        </w:rPr>
        <w:t xml:space="preserve"> от 7 июля 2015 </w:t>
      </w:r>
      <w:r>
        <w:rPr>
          <w:rFonts w:ascii="Times New Roman" w:hAnsi="Times New Roman"/>
          <w:sz w:val="20"/>
          <w:szCs w:val="20"/>
        </w:rPr>
        <w:t xml:space="preserve">г. </w:t>
      </w:r>
      <w:r w:rsidRPr="00E02C15">
        <w:rPr>
          <w:rFonts w:ascii="Times New Roman" w:hAnsi="Times New Roman"/>
          <w:sz w:val="20"/>
          <w:szCs w:val="20"/>
        </w:rPr>
        <w:t>№ 78-КГ15-7</w:t>
      </w:r>
      <w:r>
        <w:rPr>
          <w:rFonts w:ascii="Times New Roman" w:hAnsi="Times New Roman"/>
          <w:sz w:val="20"/>
          <w:szCs w:val="20"/>
        </w:rPr>
        <w:t xml:space="preserve">. Доступ из справ.-правовой системы «КонсультантПлюс» </w:t>
      </w:r>
      <w:r w:rsidRPr="00E02C15">
        <w:rPr>
          <w:rFonts w:ascii="Times New Roman" w:hAnsi="Times New Roman"/>
          <w:sz w:val="20"/>
          <w:szCs w:val="20"/>
        </w:rPr>
        <w:t>; Апелляционное определение Санкт-Пет</w:t>
      </w:r>
      <w:r>
        <w:rPr>
          <w:rFonts w:ascii="Times New Roman" w:hAnsi="Times New Roman"/>
          <w:sz w:val="20"/>
          <w:szCs w:val="20"/>
        </w:rPr>
        <w:t xml:space="preserve">ербургского городского суда от 4 февраля </w:t>
      </w:r>
      <w:r w:rsidRPr="00E02C15">
        <w:rPr>
          <w:rFonts w:ascii="Times New Roman" w:hAnsi="Times New Roman"/>
          <w:sz w:val="20"/>
          <w:szCs w:val="20"/>
        </w:rPr>
        <w:t xml:space="preserve">2016 </w:t>
      </w:r>
      <w:r>
        <w:rPr>
          <w:rFonts w:ascii="Times New Roman" w:hAnsi="Times New Roman"/>
          <w:sz w:val="20"/>
          <w:szCs w:val="20"/>
        </w:rPr>
        <w:t xml:space="preserve">г. </w:t>
      </w:r>
      <w:r w:rsidRPr="00E02C15">
        <w:rPr>
          <w:rFonts w:ascii="Times New Roman" w:hAnsi="Times New Roman"/>
          <w:sz w:val="20"/>
          <w:szCs w:val="20"/>
        </w:rPr>
        <w:t>№ 33-74/2016.</w:t>
      </w:r>
      <w:r>
        <w:rPr>
          <w:rFonts w:ascii="Times New Roman" w:hAnsi="Times New Roman"/>
          <w:sz w:val="20"/>
          <w:szCs w:val="20"/>
        </w:rPr>
        <w:t xml:space="preserve"> Доступ из справ.-правовой системы «Гарант Эксперт».</w:t>
      </w:r>
    </w:p>
  </w:footnote>
  <w:footnote w:id="103">
    <w:p w14:paraId="2F9B3102" w14:textId="77777777" w:rsidR="000B43B2" w:rsidRDefault="000B43B2" w:rsidP="00625C27">
      <w:pPr>
        <w:pStyle w:val="a4"/>
        <w:jc w:val="both"/>
      </w:pPr>
      <w:r w:rsidRPr="00E02C15">
        <w:rPr>
          <w:rStyle w:val="a6"/>
          <w:rFonts w:ascii="Times New Roman" w:hAnsi="Times New Roman"/>
          <w:sz w:val="20"/>
          <w:szCs w:val="20"/>
        </w:rPr>
        <w:footnoteRef/>
      </w:r>
      <w:r w:rsidRPr="00E02C15">
        <w:rPr>
          <w:rFonts w:ascii="Times New Roman" w:hAnsi="Times New Roman"/>
          <w:sz w:val="20"/>
          <w:szCs w:val="20"/>
        </w:rPr>
        <w:t xml:space="preserve"> Апелляционное определение судебной коллегии по гражданским делам Калининградского областного суда от 16 мая 2012 г. по делу № 33-1952/2012.</w:t>
      </w:r>
      <w:r>
        <w:rPr>
          <w:rFonts w:ascii="Times New Roman" w:hAnsi="Times New Roman"/>
          <w:sz w:val="20"/>
          <w:szCs w:val="20"/>
        </w:rPr>
        <w:t xml:space="preserve"> Доступ из справ.-правовой системы «Гарант Эксперт».</w:t>
      </w:r>
    </w:p>
  </w:footnote>
  <w:footnote w:id="104">
    <w:p w14:paraId="218C29C8" w14:textId="5D09883B" w:rsidR="000B43B2" w:rsidRDefault="000B43B2" w:rsidP="00653507">
      <w:pPr>
        <w:pStyle w:val="a4"/>
        <w:jc w:val="both"/>
      </w:pPr>
      <w:r w:rsidRPr="00E02C15">
        <w:rPr>
          <w:rStyle w:val="a6"/>
          <w:rFonts w:ascii="Times New Roman" w:hAnsi="Times New Roman"/>
          <w:sz w:val="20"/>
          <w:szCs w:val="20"/>
        </w:rPr>
        <w:footnoteRef/>
      </w:r>
      <w:r w:rsidRPr="00E02C15">
        <w:rPr>
          <w:rFonts w:ascii="Times New Roman" w:hAnsi="Times New Roman"/>
          <w:sz w:val="20"/>
          <w:szCs w:val="20"/>
        </w:rPr>
        <w:t>Горбункова И.</w:t>
      </w:r>
      <w:r>
        <w:rPr>
          <w:rFonts w:ascii="Times New Roman" w:hAnsi="Times New Roman"/>
          <w:sz w:val="20"/>
          <w:szCs w:val="20"/>
        </w:rPr>
        <w:t xml:space="preserve"> </w:t>
      </w:r>
      <w:r w:rsidRPr="00E02C15">
        <w:rPr>
          <w:rFonts w:ascii="Times New Roman" w:hAnsi="Times New Roman"/>
          <w:sz w:val="20"/>
          <w:szCs w:val="20"/>
        </w:rPr>
        <w:t>М. Особенности правоохранительной деятельности российского нотариата в сфере наследственных правоотношений. М., 2007. С. 93.</w:t>
      </w:r>
    </w:p>
  </w:footnote>
  <w:footnote w:id="105">
    <w:p w14:paraId="53C6AC9B" w14:textId="4C86737E" w:rsidR="000B43B2" w:rsidRDefault="000B43B2" w:rsidP="0034120D">
      <w:pPr>
        <w:pStyle w:val="a4"/>
        <w:jc w:val="both"/>
      </w:pPr>
      <w:r w:rsidRPr="00E02C15">
        <w:rPr>
          <w:rStyle w:val="a6"/>
          <w:rFonts w:ascii="Times New Roman" w:hAnsi="Times New Roman"/>
          <w:sz w:val="20"/>
          <w:szCs w:val="20"/>
        </w:rPr>
        <w:footnoteRef/>
      </w:r>
      <w:r w:rsidRPr="00E02C15">
        <w:rPr>
          <w:rFonts w:ascii="Times New Roman" w:hAnsi="Times New Roman"/>
          <w:sz w:val="20"/>
          <w:szCs w:val="20"/>
        </w:rPr>
        <w:t>Апелляционное определение судебной коллегии по гражданским делам Верховного Суда Чувашской Республики - Чувашии от 18 августа 2014 г. по делу № 33-3047/2014.</w:t>
      </w:r>
      <w:r>
        <w:rPr>
          <w:rFonts w:ascii="Times New Roman" w:hAnsi="Times New Roman"/>
          <w:sz w:val="20"/>
          <w:szCs w:val="20"/>
        </w:rPr>
        <w:t xml:space="preserve"> Доступ из справ.-правовой системы «Гарант Эксперт».</w:t>
      </w:r>
    </w:p>
  </w:footnote>
  <w:footnote w:id="106">
    <w:p w14:paraId="192BB0C1" w14:textId="49F16397" w:rsidR="000B43B2" w:rsidRDefault="000B43B2" w:rsidP="00653507">
      <w:pPr>
        <w:pStyle w:val="a4"/>
        <w:jc w:val="both"/>
      </w:pPr>
      <w:r w:rsidRPr="00E02C15">
        <w:rPr>
          <w:rStyle w:val="a6"/>
          <w:rFonts w:ascii="Times New Roman" w:hAnsi="Times New Roman"/>
          <w:sz w:val="20"/>
          <w:szCs w:val="20"/>
        </w:rPr>
        <w:footnoteRef/>
      </w:r>
      <w:r w:rsidRPr="00E02C15">
        <w:rPr>
          <w:rFonts w:ascii="Times New Roman" w:hAnsi="Times New Roman"/>
          <w:sz w:val="20"/>
          <w:szCs w:val="20"/>
        </w:rPr>
        <w:t xml:space="preserve">Апелляционное определение судебной коллегии по гражданским делам Московского городского суда </w:t>
      </w:r>
      <w:r>
        <w:rPr>
          <w:rFonts w:ascii="Times New Roman" w:hAnsi="Times New Roman"/>
          <w:sz w:val="20"/>
          <w:szCs w:val="20"/>
        </w:rPr>
        <w:br/>
      </w:r>
      <w:r w:rsidRPr="00E02C15">
        <w:rPr>
          <w:rFonts w:ascii="Times New Roman" w:hAnsi="Times New Roman"/>
          <w:sz w:val="20"/>
          <w:szCs w:val="20"/>
        </w:rPr>
        <w:t>от 12 октября 2017 г. по делу № 33-41434/2017.</w:t>
      </w:r>
      <w:r>
        <w:rPr>
          <w:rFonts w:ascii="Times New Roman" w:hAnsi="Times New Roman"/>
          <w:sz w:val="20"/>
          <w:szCs w:val="20"/>
        </w:rPr>
        <w:t xml:space="preserve"> Доступ из справ.-правовой системы «Гарант Эксперт». </w:t>
      </w:r>
    </w:p>
  </w:footnote>
  <w:footnote w:id="107">
    <w:p w14:paraId="7DA0286D" w14:textId="77777777" w:rsidR="000B43B2" w:rsidRDefault="000B43B2" w:rsidP="00653507">
      <w:pPr>
        <w:jc w:val="both"/>
      </w:pPr>
      <w:r w:rsidRPr="00E02C15">
        <w:rPr>
          <w:rStyle w:val="a6"/>
          <w:rFonts w:ascii="Times New Roman" w:hAnsi="Times New Roman"/>
          <w:sz w:val="20"/>
          <w:szCs w:val="20"/>
        </w:rPr>
        <w:footnoteRef/>
      </w:r>
      <w:r w:rsidRPr="00E02C15">
        <w:rPr>
          <w:rFonts w:ascii="Times New Roman" w:hAnsi="Times New Roman"/>
          <w:sz w:val="20"/>
          <w:szCs w:val="20"/>
        </w:rPr>
        <w:t xml:space="preserve"> Апелляционное определение судебной коллегии по гражданским делам Калининградского областного суда </w:t>
      </w:r>
      <w:r>
        <w:rPr>
          <w:rFonts w:ascii="Times New Roman" w:hAnsi="Times New Roman"/>
          <w:sz w:val="20"/>
          <w:szCs w:val="20"/>
        </w:rPr>
        <w:br/>
      </w:r>
      <w:r w:rsidRPr="00E02C15">
        <w:rPr>
          <w:rFonts w:ascii="Times New Roman" w:hAnsi="Times New Roman"/>
          <w:sz w:val="20"/>
          <w:szCs w:val="20"/>
        </w:rPr>
        <w:t>от 16 мая 2012 г. по делу № 33-1952/2012.</w:t>
      </w:r>
      <w:r>
        <w:rPr>
          <w:rFonts w:ascii="Times New Roman" w:hAnsi="Times New Roman"/>
          <w:sz w:val="20"/>
          <w:szCs w:val="20"/>
        </w:rPr>
        <w:t xml:space="preserve"> Доступ из справ.-правовой системы «Гарант Эксперт». </w:t>
      </w:r>
    </w:p>
  </w:footnote>
  <w:footnote w:id="108">
    <w:p w14:paraId="043BD6D6" w14:textId="77777777" w:rsidR="000B43B2" w:rsidRDefault="000B43B2" w:rsidP="00653507">
      <w:pPr>
        <w:jc w:val="both"/>
      </w:pPr>
      <w:r w:rsidRPr="00E02C15">
        <w:rPr>
          <w:rStyle w:val="a6"/>
          <w:rFonts w:ascii="Times New Roman" w:hAnsi="Times New Roman"/>
          <w:sz w:val="20"/>
          <w:szCs w:val="20"/>
        </w:rPr>
        <w:footnoteRef/>
      </w:r>
      <w:r>
        <w:rPr>
          <w:rFonts w:ascii="Times New Roman" w:hAnsi="Times New Roman"/>
          <w:sz w:val="20"/>
          <w:szCs w:val="20"/>
        </w:rPr>
        <w:t xml:space="preserve"> Апелляционное определение судебной коллегии</w:t>
      </w:r>
      <w:r w:rsidRPr="00E02C15">
        <w:rPr>
          <w:rFonts w:ascii="Times New Roman" w:hAnsi="Times New Roman"/>
          <w:sz w:val="20"/>
          <w:szCs w:val="20"/>
        </w:rPr>
        <w:t xml:space="preserve"> по гражданским делам Верховного Суда Чувашской Республики - Чувашии от 18 августа 2014 г. по делу № 33-3047/2014.</w:t>
      </w:r>
      <w:r>
        <w:rPr>
          <w:rFonts w:ascii="Times New Roman" w:hAnsi="Times New Roman"/>
          <w:sz w:val="20"/>
          <w:szCs w:val="20"/>
        </w:rPr>
        <w:t xml:space="preserve"> Доступ из справ.-правовой системы «Гарант Эксперт».</w:t>
      </w:r>
    </w:p>
  </w:footnote>
  <w:footnote w:id="109">
    <w:p w14:paraId="06AD7F53" w14:textId="77777777" w:rsidR="000B43B2" w:rsidRDefault="000B43B2" w:rsidP="00653507">
      <w:pPr>
        <w:jc w:val="both"/>
      </w:pPr>
      <w:r w:rsidRPr="00E02C15">
        <w:rPr>
          <w:rStyle w:val="a6"/>
          <w:rFonts w:ascii="Times New Roman" w:hAnsi="Times New Roman"/>
          <w:sz w:val="20"/>
          <w:szCs w:val="20"/>
        </w:rPr>
        <w:footnoteRef/>
      </w:r>
      <w:r>
        <w:rPr>
          <w:rFonts w:ascii="Times New Roman" w:hAnsi="Times New Roman"/>
          <w:sz w:val="20"/>
          <w:szCs w:val="20"/>
        </w:rPr>
        <w:t xml:space="preserve"> Апелляционное определение судебной коллегии</w:t>
      </w:r>
      <w:r w:rsidRPr="00E02C15">
        <w:rPr>
          <w:rFonts w:ascii="Times New Roman" w:hAnsi="Times New Roman"/>
          <w:sz w:val="20"/>
          <w:szCs w:val="20"/>
        </w:rPr>
        <w:t xml:space="preserve"> по гражданским делам Челябинского областного суда </w:t>
      </w:r>
      <w:r>
        <w:rPr>
          <w:rFonts w:ascii="Times New Roman" w:hAnsi="Times New Roman"/>
          <w:sz w:val="20"/>
          <w:szCs w:val="20"/>
        </w:rPr>
        <w:br/>
      </w:r>
      <w:r w:rsidRPr="00E02C15">
        <w:rPr>
          <w:rFonts w:ascii="Times New Roman" w:hAnsi="Times New Roman"/>
          <w:sz w:val="20"/>
          <w:szCs w:val="20"/>
        </w:rPr>
        <w:t>от 24 сентября 2013 г. по делу № 11-9731/2013.</w:t>
      </w:r>
      <w:r>
        <w:rPr>
          <w:rFonts w:ascii="Times New Roman" w:hAnsi="Times New Roman"/>
          <w:sz w:val="20"/>
          <w:szCs w:val="20"/>
        </w:rPr>
        <w:t xml:space="preserve"> Доступ из справ.-правовой системы «Гарант Эксперт».</w:t>
      </w:r>
    </w:p>
  </w:footnote>
  <w:footnote w:id="110">
    <w:p w14:paraId="48FA53BE" w14:textId="77777777" w:rsidR="000B43B2" w:rsidRDefault="000B43B2" w:rsidP="00653507">
      <w:pPr>
        <w:pStyle w:val="a4"/>
        <w:jc w:val="both"/>
      </w:pPr>
      <w:r w:rsidRPr="00E02C15">
        <w:rPr>
          <w:rStyle w:val="a6"/>
          <w:rFonts w:ascii="Times New Roman" w:hAnsi="Times New Roman"/>
          <w:sz w:val="20"/>
          <w:szCs w:val="20"/>
        </w:rPr>
        <w:footnoteRef/>
      </w:r>
      <w:r>
        <w:rPr>
          <w:rFonts w:ascii="Times New Roman" w:hAnsi="Times New Roman"/>
          <w:sz w:val="20"/>
          <w:szCs w:val="20"/>
        </w:rPr>
        <w:t xml:space="preserve"> Апелляционное определение судебной коллегии</w:t>
      </w:r>
      <w:r w:rsidRPr="00E02C15">
        <w:rPr>
          <w:rFonts w:ascii="Times New Roman" w:hAnsi="Times New Roman"/>
          <w:sz w:val="20"/>
          <w:szCs w:val="20"/>
        </w:rPr>
        <w:t xml:space="preserve"> по гражданским делам Калининградского областного суда от 16 мая</w:t>
      </w:r>
      <w:r>
        <w:rPr>
          <w:rFonts w:ascii="Times New Roman" w:hAnsi="Times New Roman"/>
          <w:sz w:val="20"/>
          <w:szCs w:val="20"/>
        </w:rPr>
        <w:t xml:space="preserve"> 2012 г. по делу № 33-1952/2012. Доступ из справ.-правовой системы </w:t>
      </w:r>
      <w:r w:rsidRPr="00C64FCD">
        <w:rPr>
          <w:rFonts w:ascii="Times New Roman" w:hAnsi="Times New Roman"/>
          <w:sz w:val="20"/>
          <w:szCs w:val="20"/>
        </w:rPr>
        <w:t>«Гарант</w:t>
      </w:r>
      <w:r>
        <w:rPr>
          <w:rFonts w:ascii="Times New Roman" w:hAnsi="Times New Roman"/>
          <w:sz w:val="20"/>
          <w:szCs w:val="20"/>
        </w:rPr>
        <w:t xml:space="preserve"> Эксперт</w:t>
      </w:r>
      <w:r w:rsidRPr="00C64FCD">
        <w:rPr>
          <w:rFonts w:ascii="Times New Roman" w:hAnsi="Times New Roman"/>
          <w:sz w:val="20"/>
          <w:szCs w:val="20"/>
        </w:rPr>
        <w:t>».</w:t>
      </w:r>
    </w:p>
  </w:footnote>
  <w:footnote w:id="111">
    <w:p w14:paraId="4113D889" w14:textId="77777777" w:rsidR="000B43B2" w:rsidRDefault="000B43B2" w:rsidP="00C65934">
      <w:pPr>
        <w:pStyle w:val="a4"/>
        <w:jc w:val="both"/>
      </w:pPr>
      <w:r w:rsidRPr="00B25511">
        <w:rPr>
          <w:rStyle w:val="a6"/>
          <w:rFonts w:ascii="Times New Roman" w:hAnsi="Times New Roman"/>
          <w:sz w:val="20"/>
          <w:szCs w:val="20"/>
        </w:rPr>
        <w:footnoteRef/>
      </w:r>
      <w:r w:rsidRPr="00B25511">
        <w:rPr>
          <w:rFonts w:ascii="Times New Roman" w:hAnsi="Times New Roman"/>
          <w:sz w:val="20"/>
          <w:szCs w:val="20"/>
        </w:rPr>
        <w:t xml:space="preserve"> Постановление Тринадцатого арбитражного апелляционного суда от 13 июня 2013 г. № 13АП-6825/13.</w:t>
      </w:r>
      <w:r>
        <w:rPr>
          <w:rFonts w:ascii="Times New Roman" w:hAnsi="Times New Roman"/>
          <w:sz w:val="20"/>
          <w:szCs w:val="20"/>
        </w:rPr>
        <w:t xml:space="preserve"> Доступ из справ.-правовой системы «Гарант Эксперт».</w:t>
      </w:r>
    </w:p>
  </w:footnote>
  <w:footnote w:id="112">
    <w:p w14:paraId="3166E2D3" w14:textId="77777777" w:rsidR="000B43B2" w:rsidRPr="00E825F3" w:rsidRDefault="000B43B2" w:rsidP="00C65934">
      <w:pPr>
        <w:pStyle w:val="a4"/>
        <w:jc w:val="both"/>
      </w:pPr>
      <w:r w:rsidRPr="00B25511">
        <w:rPr>
          <w:rStyle w:val="a6"/>
          <w:rFonts w:ascii="Times New Roman" w:hAnsi="Times New Roman"/>
          <w:sz w:val="20"/>
          <w:szCs w:val="20"/>
        </w:rPr>
        <w:footnoteRef/>
      </w:r>
      <w:r w:rsidRPr="00B25511">
        <w:rPr>
          <w:rFonts w:ascii="Times New Roman" w:hAnsi="Times New Roman"/>
          <w:sz w:val="20"/>
          <w:szCs w:val="20"/>
        </w:rPr>
        <w:t xml:space="preserve"> </w:t>
      </w:r>
      <w:r>
        <w:rPr>
          <w:rFonts w:ascii="Times New Roman" w:hAnsi="Times New Roman"/>
          <w:sz w:val="20"/>
          <w:szCs w:val="20"/>
        </w:rPr>
        <w:t xml:space="preserve">Постановление </w:t>
      </w:r>
      <w:r w:rsidRPr="00E825F3">
        <w:rPr>
          <w:rFonts w:ascii="Times New Roman" w:hAnsi="Times New Roman"/>
          <w:sz w:val="20"/>
          <w:szCs w:val="20"/>
        </w:rPr>
        <w:t xml:space="preserve">Восемнадцатого арбитражного апелляционного суда от 1 сентября 2008 г. № 18АП-4697/2008. Доступ из справ.-правовой системы «Гарант Эксперт» ; Постановление Седьмого арбитражного апелляционного суда от 11 марта 2009 г. № 07АП-1208/09. Доступ </w:t>
      </w:r>
      <w:r w:rsidRPr="00E825F3">
        <w:rPr>
          <w:rFonts w:ascii="Times New Roman" w:hAnsi="Times New Roman"/>
          <w:sz w:val="20"/>
          <w:szCs w:val="20"/>
        </w:rPr>
        <w:br/>
        <w:t xml:space="preserve">из справ.-правовой системы «Гарант Эксперт». </w:t>
      </w:r>
    </w:p>
  </w:footnote>
  <w:footnote w:id="113">
    <w:p w14:paraId="4806205D" w14:textId="77777777" w:rsidR="000B43B2" w:rsidRPr="00E825F3" w:rsidRDefault="000B43B2" w:rsidP="00C65934">
      <w:pPr>
        <w:jc w:val="both"/>
      </w:pPr>
      <w:r w:rsidRPr="00E825F3">
        <w:rPr>
          <w:rStyle w:val="a6"/>
          <w:rFonts w:ascii="Times New Roman" w:hAnsi="Times New Roman"/>
          <w:sz w:val="20"/>
          <w:szCs w:val="20"/>
        </w:rPr>
        <w:footnoteRef/>
      </w:r>
      <w:r w:rsidRPr="00E825F3">
        <w:rPr>
          <w:rFonts w:ascii="Times New Roman" w:hAnsi="Times New Roman"/>
          <w:sz w:val="20"/>
          <w:szCs w:val="20"/>
        </w:rPr>
        <w:t xml:space="preserve"> Бычков А. И. Инвестиции в условиях кризиса и их судебная защита // Экономико-правовой бюллетень. № 3. 2016.</w:t>
      </w:r>
    </w:p>
  </w:footnote>
  <w:footnote w:id="114">
    <w:p w14:paraId="2E1459AA" w14:textId="77777777" w:rsidR="000B43B2" w:rsidRDefault="000B43B2" w:rsidP="00C65934">
      <w:pPr>
        <w:pStyle w:val="a4"/>
        <w:jc w:val="both"/>
      </w:pPr>
      <w:r w:rsidRPr="00E825F3">
        <w:rPr>
          <w:rStyle w:val="a6"/>
          <w:rFonts w:ascii="Times New Roman" w:hAnsi="Times New Roman"/>
          <w:sz w:val="20"/>
          <w:szCs w:val="20"/>
        </w:rPr>
        <w:footnoteRef/>
      </w:r>
      <w:r w:rsidRPr="00E825F3">
        <w:rPr>
          <w:rFonts w:ascii="Times New Roman" w:hAnsi="Times New Roman"/>
          <w:sz w:val="20"/>
          <w:szCs w:val="20"/>
        </w:rPr>
        <w:t xml:space="preserve"> Определение Ленинградского областного суда от 27 июня 2013 г. № 33-2356/2013. Доступ из справ.-правовой системы «Гарант Эксперт».</w:t>
      </w:r>
      <w:r>
        <w:rPr>
          <w:rFonts w:ascii="Times New Roman" w:hAnsi="Times New Roman"/>
          <w:sz w:val="20"/>
          <w:szCs w:val="20"/>
        </w:rPr>
        <w:t xml:space="preserve"> </w:t>
      </w:r>
    </w:p>
  </w:footnote>
  <w:footnote w:id="115">
    <w:p w14:paraId="147015ED" w14:textId="77777777" w:rsidR="000B43B2" w:rsidRPr="002873A1" w:rsidRDefault="000B43B2" w:rsidP="00653507">
      <w:pPr>
        <w:pStyle w:val="a4"/>
        <w:jc w:val="both"/>
        <w:rPr>
          <w:rFonts w:ascii="Times New Roman" w:hAnsi="Times New Roman" w:cs="Times New Roman"/>
          <w:sz w:val="20"/>
          <w:szCs w:val="20"/>
        </w:rPr>
      </w:pPr>
      <w:r w:rsidRPr="002873A1">
        <w:rPr>
          <w:rStyle w:val="a6"/>
          <w:rFonts w:ascii="Times New Roman" w:hAnsi="Times New Roman" w:cs="Times New Roman"/>
          <w:sz w:val="20"/>
          <w:szCs w:val="20"/>
        </w:rPr>
        <w:footnoteRef/>
      </w:r>
      <w:r w:rsidRPr="002873A1">
        <w:rPr>
          <w:rFonts w:ascii="Times New Roman" w:hAnsi="Times New Roman" w:cs="Times New Roman"/>
          <w:sz w:val="20"/>
          <w:szCs w:val="20"/>
        </w:rPr>
        <w:t xml:space="preserve"> </w:t>
      </w:r>
      <w:r w:rsidRPr="00CB42A7">
        <w:rPr>
          <w:rFonts w:ascii="Times New Roman" w:hAnsi="Times New Roman" w:cs="Times New Roman"/>
          <w:sz w:val="20"/>
          <w:szCs w:val="20"/>
        </w:rPr>
        <w:t xml:space="preserve">Постановление </w:t>
      </w:r>
      <w:r>
        <w:rPr>
          <w:rFonts w:ascii="Times New Roman" w:hAnsi="Times New Roman" w:cs="Times New Roman"/>
          <w:sz w:val="20"/>
          <w:szCs w:val="20"/>
        </w:rPr>
        <w:t>ФАС С</w:t>
      </w:r>
      <w:r w:rsidRPr="00CB42A7">
        <w:rPr>
          <w:rFonts w:ascii="Times New Roman" w:hAnsi="Times New Roman" w:cs="Times New Roman"/>
          <w:sz w:val="20"/>
          <w:szCs w:val="20"/>
        </w:rPr>
        <w:t>еверо-Западно</w:t>
      </w:r>
      <w:r>
        <w:rPr>
          <w:rFonts w:ascii="Times New Roman" w:hAnsi="Times New Roman" w:cs="Times New Roman"/>
          <w:sz w:val="20"/>
          <w:szCs w:val="20"/>
        </w:rPr>
        <w:t>го округа от 17 мая 2013 г. по делу № А56-24767/2011.</w:t>
      </w:r>
      <w:r w:rsidRPr="00CB42A7">
        <w:rPr>
          <w:rFonts w:ascii="Times New Roman" w:hAnsi="Times New Roman"/>
          <w:sz w:val="20"/>
          <w:szCs w:val="20"/>
        </w:rPr>
        <w:t xml:space="preserve"> </w:t>
      </w:r>
      <w:r w:rsidRPr="00CB42A7">
        <w:rPr>
          <w:rFonts w:ascii="Times New Roman" w:hAnsi="Times New Roman" w:cs="Times New Roman"/>
          <w:sz w:val="20"/>
          <w:szCs w:val="20"/>
        </w:rPr>
        <w:t>Доступ из справ.-правовой системы «КонсультантПлюс».</w:t>
      </w:r>
    </w:p>
  </w:footnote>
  <w:footnote w:id="116">
    <w:p w14:paraId="720F3B33" w14:textId="5609D2CB" w:rsidR="000B43B2" w:rsidRPr="000B43B2" w:rsidRDefault="000B43B2" w:rsidP="00347FF3">
      <w:pPr>
        <w:pStyle w:val="a4"/>
        <w:jc w:val="both"/>
        <w:rPr>
          <w:rFonts w:ascii="Times New Roman" w:hAnsi="Times New Roman" w:cs="Times New Roman"/>
          <w:sz w:val="20"/>
          <w:szCs w:val="20"/>
        </w:rPr>
      </w:pPr>
      <w:r w:rsidRPr="00AD4157">
        <w:rPr>
          <w:rStyle w:val="a6"/>
          <w:rFonts w:ascii="Times New Roman" w:hAnsi="Times New Roman" w:cs="Times New Roman"/>
          <w:sz w:val="20"/>
          <w:szCs w:val="20"/>
        </w:rPr>
        <w:footnoteRef/>
      </w:r>
      <w:r w:rsidRPr="00AD4157">
        <w:rPr>
          <w:rFonts w:ascii="Times New Roman" w:hAnsi="Times New Roman" w:cs="Times New Roman"/>
          <w:sz w:val="20"/>
          <w:szCs w:val="20"/>
        </w:rPr>
        <w:t xml:space="preserve"> Шершеневич Г. Ф. </w:t>
      </w:r>
      <w:r w:rsidRPr="000B43B2">
        <w:rPr>
          <w:rFonts w:ascii="Times New Roman" w:hAnsi="Times New Roman" w:cs="Times New Roman"/>
          <w:sz w:val="20"/>
          <w:szCs w:val="20"/>
        </w:rPr>
        <w:t>Курс русского гражданского права. Т. 2. М., 1969. С. 74.</w:t>
      </w:r>
    </w:p>
  </w:footnote>
  <w:footnote w:id="117">
    <w:p w14:paraId="6514870E" w14:textId="0DE8E4C9" w:rsidR="000B43B2" w:rsidRPr="000B43B2" w:rsidRDefault="000B43B2" w:rsidP="00347FF3">
      <w:pPr>
        <w:pStyle w:val="a4"/>
        <w:jc w:val="both"/>
        <w:rPr>
          <w:rFonts w:ascii="Times New Roman" w:hAnsi="Times New Roman" w:cs="Times New Roman"/>
          <w:sz w:val="20"/>
          <w:szCs w:val="20"/>
        </w:rPr>
      </w:pPr>
      <w:r w:rsidRPr="000B43B2">
        <w:rPr>
          <w:rStyle w:val="a6"/>
          <w:rFonts w:ascii="Times New Roman" w:hAnsi="Times New Roman" w:cs="Times New Roman"/>
          <w:sz w:val="20"/>
          <w:szCs w:val="20"/>
        </w:rPr>
        <w:footnoteRef/>
      </w:r>
      <w:r w:rsidRPr="000B43B2">
        <w:rPr>
          <w:rFonts w:ascii="Times New Roman" w:hAnsi="Times New Roman" w:cs="Times New Roman"/>
          <w:sz w:val="20"/>
          <w:szCs w:val="20"/>
        </w:rPr>
        <w:t xml:space="preserve"> Брагинский М. И., Витрянский В. В. Договорное право. Книга первая. Общие положения. М., 2007. С. 385.</w:t>
      </w:r>
    </w:p>
  </w:footnote>
  <w:footnote w:id="118">
    <w:p w14:paraId="54C0C656" w14:textId="7F3E9A7B" w:rsidR="000B43B2" w:rsidRPr="000B43B2" w:rsidRDefault="000B43B2" w:rsidP="00DD0119">
      <w:pPr>
        <w:pStyle w:val="a4"/>
        <w:jc w:val="both"/>
        <w:rPr>
          <w:rFonts w:ascii="Times New Roman" w:hAnsi="Times New Roman" w:cs="Times New Roman"/>
          <w:sz w:val="20"/>
          <w:szCs w:val="20"/>
        </w:rPr>
      </w:pPr>
      <w:r w:rsidRPr="000B43B2">
        <w:rPr>
          <w:rStyle w:val="a6"/>
          <w:rFonts w:ascii="Times New Roman" w:hAnsi="Times New Roman" w:cs="Times New Roman"/>
          <w:sz w:val="20"/>
          <w:szCs w:val="20"/>
        </w:rPr>
        <w:footnoteRef/>
      </w:r>
      <w:r w:rsidRPr="000B43B2">
        <w:rPr>
          <w:rFonts w:ascii="Times New Roman" w:hAnsi="Times New Roman" w:cs="Times New Roman"/>
          <w:sz w:val="20"/>
          <w:szCs w:val="20"/>
        </w:rPr>
        <w:t xml:space="preserve"> Шумилова С. А. Указ. соч. С. 141.</w:t>
      </w:r>
    </w:p>
  </w:footnote>
  <w:footnote w:id="119">
    <w:p w14:paraId="1AC331D3" w14:textId="26ACABDE" w:rsidR="000B43B2" w:rsidRPr="00953DEA" w:rsidRDefault="000B43B2" w:rsidP="0037633A">
      <w:pPr>
        <w:pStyle w:val="a4"/>
        <w:jc w:val="both"/>
        <w:rPr>
          <w:rFonts w:ascii="Times New Roman" w:hAnsi="Times New Roman"/>
          <w:sz w:val="20"/>
          <w:szCs w:val="20"/>
        </w:rPr>
      </w:pPr>
      <w:r w:rsidRPr="000B43B2">
        <w:rPr>
          <w:rStyle w:val="a6"/>
          <w:rFonts w:ascii="Times New Roman" w:hAnsi="Times New Roman"/>
          <w:sz w:val="20"/>
          <w:szCs w:val="20"/>
        </w:rPr>
        <w:footnoteRef/>
      </w:r>
      <w:r w:rsidRPr="000B43B2">
        <w:rPr>
          <w:rFonts w:ascii="Times New Roman" w:hAnsi="Times New Roman"/>
          <w:sz w:val="20"/>
          <w:szCs w:val="20"/>
        </w:rPr>
        <w:t xml:space="preserve"> Здесь и далее будут анализироваться изменения, внесенные Федеральным Законом от 29 июля 2017 г. № 259-ФЗ «О внесении изменений в части первую, вторую и третью Гражданского кодекса Российской Федерации» (законопроект № 801269-6) // http://publication.pravo.gov.ru/Document/View/0001201707300054?index=0&amp;rangeSize=1 (дата обращения: 30 марта 2018).</w:t>
      </w:r>
    </w:p>
  </w:footnote>
  <w:footnote w:id="120">
    <w:p w14:paraId="663E88B3" w14:textId="32EFBB9C" w:rsidR="000B43B2" w:rsidRPr="000B43B2" w:rsidRDefault="000B43B2" w:rsidP="00840DFD">
      <w:pPr>
        <w:pStyle w:val="a4"/>
        <w:jc w:val="both"/>
      </w:pPr>
      <w:r w:rsidRPr="008F7488">
        <w:rPr>
          <w:rStyle w:val="a6"/>
          <w:rFonts w:ascii="Times New Roman" w:hAnsi="Times New Roman"/>
          <w:sz w:val="20"/>
          <w:szCs w:val="20"/>
        </w:rPr>
        <w:footnoteRef/>
      </w:r>
      <w:r>
        <w:rPr>
          <w:rFonts w:ascii="Times New Roman" w:hAnsi="Times New Roman"/>
          <w:sz w:val="20"/>
          <w:szCs w:val="20"/>
        </w:rPr>
        <w:t xml:space="preserve"> Брагинский</w:t>
      </w:r>
      <w:r w:rsidRPr="008F7488">
        <w:rPr>
          <w:rFonts w:ascii="Times New Roman" w:hAnsi="Times New Roman"/>
          <w:sz w:val="20"/>
          <w:szCs w:val="20"/>
        </w:rPr>
        <w:t xml:space="preserve"> М</w:t>
      </w:r>
      <w:r w:rsidRPr="000B43B2">
        <w:rPr>
          <w:rFonts w:ascii="Times New Roman" w:hAnsi="Times New Roman"/>
          <w:sz w:val="20"/>
          <w:szCs w:val="20"/>
        </w:rPr>
        <w:t xml:space="preserve">. И., Витрянский В. В. Договорное право. Книга третья. Договоры о выполнении работ </w:t>
      </w:r>
      <w:r w:rsidRPr="000B43B2">
        <w:rPr>
          <w:rFonts w:ascii="Times New Roman" w:hAnsi="Times New Roman"/>
          <w:sz w:val="20"/>
          <w:szCs w:val="20"/>
        </w:rPr>
        <w:br/>
        <w:t>и оказании услуг. М., 2002. С. 839.</w:t>
      </w:r>
    </w:p>
  </w:footnote>
  <w:footnote w:id="121">
    <w:p w14:paraId="080F23DB" w14:textId="0DD63771" w:rsidR="000B43B2" w:rsidRPr="000B43B2" w:rsidRDefault="000B43B2" w:rsidP="00840DFD">
      <w:pPr>
        <w:pStyle w:val="a4"/>
        <w:jc w:val="both"/>
        <w:rPr>
          <w:rFonts w:ascii="Times New Roman" w:hAnsi="Times New Roman" w:cs="Times New Roman"/>
          <w:sz w:val="20"/>
          <w:szCs w:val="20"/>
        </w:rPr>
      </w:pPr>
      <w:r w:rsidRPr="000B43B2">
        <w:rPr>
          <w:rStyle w:val="a6"/>
          <w:rFonts w:ascii="Times New Roman" w:hAnsi="Times New Roman"/>
          <w:sz w:val="20"/>
          <w:szCs w:val="20"/>
        </w:rPr>
        <w:footnoteRef/>
      </w:r>
      <w:r w:rsidRPr="000B43B2">
        <w:rPr>
          <w:rFonts w:ascii="Times New Roman" w:hAnsi="Times New Roman"/>
          <w:sz w:val="20"/>
          <w:szCs w:val="20"/>
        </w:rPr>
        <w:t xml:space="preserve"> </w:t>
      </w:r>
      <w:r w:rsidRPr="000B43B2">
        <w:rPr>
          <w:rFonts w:ascii="Times New Roman" w:eastAsia="MS Mincho" w:hAnsi="Times New Roman"/>
          <w:sz w:val="20"/>
          <w:szCs w:val="20"/>
        </w:rPr>
        <w:t xml:space="preserve">Постановление Президиума Высшего Арбитражного Суда Российской Федерации от 17 декабря 2002 г. </w:t>
      </w:r>
      <w:r w:rsidRPr="000B43B2">
        <w:rPr>
          <w:rFonts w:ascii="Times New Roman" w:eastAsia="MS Mincho" w:hAnsi="Times New Roman"/>
          <w:sz w:val="20"/>
          <w:szCs w:val="20"/>
        </w:rPr>
        <w:br/>
        <w:t xml:space="preserve">№ 5861/02. </w:t>
      </w:r>
      <w:r w:rsidRPr="000B43B2">
        <w:rPr>
          <w:rFonts w:ascii="Times New Roman" w:hAnsi="Times New Roman"/>
          <w:sz w:val="20"/>
          <w:szCs w:val="20"/>
        </w:rPr>
        <w:t xml:space="preserve">Доступ из справ.-правовой системы </w:t>
      </w:r>
      <w:r w:rsidRPr="000B43B2">
        <w:rPr>
          <w:rFonts w:ascii="Times New Roman" w:eastAsia="MS Mincho" w:hAnsi="Times New Roman"/>
          <w:sz w:val="20"/>
          <w:szCs w:val="20"/>
        </w:rPr>
        <w:t xml:space="preserve">«КонсультантПлюс» ; </w:t>
      </w:r>
      <w:r w:rsidRPr="000B43B2">
        <w:rPr>
          <w:rFonts w:ascii="Times New Roman" w:hAnsi="Times New Roman"/>
          <w:sz w:val="20"/>
          <w:szCs w:val="20"/>
        </w:rPr>
        <w:t xml:space="preserve">Постановление ФАС Западного-Сибирского округа от 10 июля 2007 г. № Ф04-4363/2007(35794-А03-13). Доступ из справ.-правовой системы «КонсультантПлюс» ; Постановление ФАС Западного-Сибирского округа от 4 декабря 2007 г. № Ф04-4363/2007(40424-А03-30). Доступ из справ.-правовой системы «КонсультантПлюс» ; Постановление ФАС Западного-Сибирского округа от 4 декабря 2007 г. № Ф04-4363/2007(40376-А03-30). Доступ из справ.-правовой </w:t>
      </w:r>
      <w:r w:rsidRPr="000B43B2">
        <w:rPr>
          <w:rFonts w:ascii="Times New Roman" w:hAnsi="Times New Roman" w:cs="Times New Roman"/>
          <w:sz w:val="20"/>
          <w:szCs w:val="20"/>
        </w:rPr>
        <w:t>системы «КонсультантПлюс» ; Определение ФАС Северо-Кавказского округа от 7 марта 2017 г. № Ф08-1568/17 по делу № А32-6970/2016. Доступ из справ.-правовой системы «КонсультантПлюс».</w:t>
      </w:r>
    </w:p>
  </w:footnote>
  <w:footnote w:id="122">
    <w:p w14:paraId="723A19B6" w14:textId="1A356217" w:rsidR="000B43B2" w:rsidRPr="000B43B2" w:rsidRDefault="000B43B2" w:rsidP="00270455">
      <w:pPr>
        <w:jc w:val="both"/>
      </w:pPr>
      <w:r w:rsidRPr="000B43B2">
        <w:rPr>
          <w:rStyle w:val="a6"/>
          <w:rFonts w:ascii="Times New Roman" w:hAnsi="Times New Roman" w:cs="Times New Roman"/>
          <w:sz w:val="20"/>
          <w:szCs w:val="20"/>
        </w:rPr>
        <w:footnoteRef/>
      </w:r>
      <w:r w:rsidRPr="000B43B2">
        <w:rPr>
          <w:rFonts w:ascii="Times New Roman" w:hAnsi="Times New Roman" w:cs="Times New Roman"/>
          <w:sz w:val="20"/>
          <w:szCs w:val="20"/>
        </w:rPr>
        <w:t xml:space="preserve"> </w:t>
      </w:r>
      <w:r w:rsidRPr="000B43B2">
        <w:rPr>
          <w:rFonts w:ascii="Times New Roman" w:eastAsia="MS Mincho" w:hAnsi="Times New Roman" w:cs="Times New Roman"/>
          <w:bCs/>
          <w:sz w:val="20"/>
          <w:szCs w:val="20"/>
        </w:rPr>
        <w:t>Гражданское право : Учебник / под. ред. А. П. Сергеева, Ю. К. Толстого. М., 2003. С. 683.</w:t>
      </w:r>
    </w:p>
  </w:footnote>
  <w:footnote w:id="123">
    <w:p w14:paraId="28675C93" w14:textId="016C9368" w:rsidR="000B43B2" w:rsidRPr="00E83C70" w:rsidRDefault="000B43B2" w:rsidP="000D63BF">
      <w:pPr>
        <w:pStyle w:val="a4"/>
        <w:jc w:val="both"/>
        <w:rPr>
          <w:rFonts w:ascii="Times New Roman" w:hAnsi="Times New Roman" w:cs="Times New Roman"/>
          <w:sz w:val="20"/>
          <w:szCs w:val="20"/>
        </w:rPr>
      </w:pPr>
      <w:r w:rsidRPr="000B43B2">
        <w:rPr>
          <w:rStyle w:val="a6"/>
          <w:rFonts w:ascii="Times New Roman" w:hAnsi="Times New Roman" w:cs="Times New Roman"/>
          <w:sz w:val="20"/>
          <w:szCs w:val="20"/>
        </w:rPr>
        <w:footnoteRef/>
      </w:r>
      <w:r w:rsidRPr="000B43B2">
        <w:rPr>
          <w:rFonts w:ascii="Times New Roman" w:hAnsi="Times New Roman" w:cs="Times New Roman"/>
          <w:sz w:val="20"/>
          <w:szCs w:val="20"/>
        </w:rPr>
        <w:t xml:space="preserve"> Рассказова Н.Ю. Указ. соч</w:t>
      </w:r>
      <w:r w:rsidRPr="00E83C70">
        <w:rPr>
          <w:rFonts w:ascii="Times New Roman" w:hAnsi="Times New Roman" w:cs="Times New Roman"/>
          <w:sz w:val="20"/>
          <w:szCs w:val="20"/>
        </w:rPr>
        <w:t>.</w:t>
      </w:r>
    </w:p>
  </w:footnote>
  <w:footnote w:id="124">
    <w:p w14:paraId="5046609B" w14:textId="428D9449" w:rsidR="000B43B2" w:rsidRPr="000B43B2" w:rsidRDefault="000B43B2" w:rsidP="0073003F">
      <w:pPr>
        <w:pStyle w:val="a4"/>
        <w:jc w:val="both"/>
      </w:pPr>
      <w:r w:rsidRPr="000B43B2">
        <w:rPr>
          <w:rStyle w:val="a6"/>
          <w:rFonts w:ascii="Times New Roman" w:hAnsi="Times New Roman"/>
          <w:sz w:val="20"/>
          <w:szCs w:val="20"/>
        </w:rPr>
        <w:footnoteRef/>
      </w:r>
      <w:r w:rsidRPr="000B43B2">
        <w:rPr>
          <w:rFonts w:ascii="Times New Roman" w:hAnsi="Times New Roman"/>
          <w:sz w:val="20"/>
          <w:szCs w:val="20"/>
        </w:rPr>
        <w:t xml:space="preserve"> Методические рекомендации по теме «О наследовании долей в уставном капитале обществ с ограниченной ответственностью». П. 4.4.</w:t>
      </w:r>
    </w:p>
  </w:footnote>
  <w:footnote w:id="125">
    <w:p w14:paraId="36F4EBAE" w14:textId="77777777" w:rsidR="000B43B2" w:rsidRPr="000B43B2" w:rsidRDefault="000B43B2" w:rsidP="0073003F">
      <w:pPr>
        <w:pStyle w:val="a4"/>
        <w:jc w:val="both"/>
      </w:pPr>
      <w:r w:rsidRPr="000B43B2">
        <w:rPr>
          <w:rStyle w:val="a6"/>
          <w:rFonts w:ascii="Times New Roman" w:hAnsi="Times New Roman"/>
          <w:sz w:val="20"/>
          <w:szCs w:val="20"/>
        </w:rPr>
        <w:footnoteRef/>
      </w:r>
      <w:r w:rsidRPr="000B43B2">
        <w:rPr>
          <w:rFonts w:ascii="Times New Roman" w:hAnsi="Times New Roman"/>
          <w:sz w:val="20"/>
          <w:szCs w:val="20"/>
        </w:rPr>
        <w:t xml:space="preserve"> Апелляционное определение Санкт-Петербургского городского суда от 8 апреля 2014 г. по делу </w:t>
      </w:r>
      <w:r w:rsidRPr="000B43B2">
        <w:rPr>
          <w:rFonts w:ascii="Times New Roman" w:hAnsi="Times New Roman"/>
          <w:sz w:val="20"/>
          <w:szCs w:val="20"/>
        </w:rPr>
        <w:br/>
        <w:t>№ 33-2845/2014. Доступ из справ.-правовой системы «Гарант Эксперт».</w:t>
      </w:r>
    </w:p>
  </w:footnote>
  <w:footnote w:id="126">
    <w:p w14:paraId="6D025617" w14:textId="77777777" w:rsidR="000B43B2" w:rsidRDefault="000B43B2" w:rsidP="0073003F">
      <w:pPr>
        <w:pStyle w:val="a4"/>
        <w:jc w:val="both"/>
      </w:pPr>
      <w:r w:rsidRPr="000B43B2">
        <w:rPr>
          <w:rStyle w:val="a6"/>
          <w:rFonts w:ascii="Times New Roman" w:hAnsi="Times New Roman"/>
          <w:sz w:val="20"/>
          <w:szCs w:val="20"/>
        </w:rPr>
        <w:footnoteRef/>
      </w:r>
      <w:r w:rsidRPr="000B43B2">
        <w:rPr>
          <w:rFonts w:ascii="Times New Roman" w:hAnsi="Times New Roman"/>
          <w:sz w:val="20"/>
          <w:szCs w:val="20"/>
        </w:rPr>
        <w:t xml:space="preserve"> Определение Верховного Суда Российской Федерации от 7 июля 2015 г. № 78-КГ15-7. Доступ </w:t>
      </w:r>
      <w:r w:rsidRPr="000B43B2">
        <w:rPr>
          <w:rFonts w:ascii="Times New Roman" w:hAnsi="Times New Roman"/>
          <w:sz w:val="20"/>
          <w:szCs w:val="20"/>
        </w:rPr>
        <w:br/>
        <w:t>из справ.-правовой системы «КонсультантПлюс</w:t>
      </w:r>
      <w:r w:rsidRPr="00CC39AB">
        <w:rPr>
          <w:rFonts w:ascii="Times New Roman" w:hAnsi="Times New Roman"/>
          <w:sz w:val="20"/>
          <w:szCs w:val="20"/>
        </w:rPr>
        <w:t>».</w:t>
      </w:r>
    </w:p>
  </w:footnote>
  <w:footnote w:id="127">
    <w:p w14:paraId="1E2BAF55" w14:textId="77777777" w:rsidR="000B43B2" w:rsidRDefault="000B43B2" w:rsidP="006C2F21">
      <w:pPr>
        <w:pStyle w:val="a4"/>
        <w:jc w:val="both"/>
      </w:pPr>
      <w:r w:rsidRPr="008A769D">
        <w:rPr>
          <w:rStyle w:val="a6"/>
          <w:rFonts w:ascii="Times New Roman" w:hAnsi="Times New Roman"/>
          <w:sz w:val="20"/>
          <w:szCs w:val="20"/>
        </w:rPr>
        <w:footnoteRef/>
      </w:r>
      <w:r>
        <w:rPr>
          <w:rFonts w:ascii="Times New Roman" w:hAnsi="Times New Roman"/>
          <w:sz w:val="20"/>
          <w:szCs w:val="20"/>
        </w:rPr>
        <w:t xml:space="preserve"> </w:t>
      </w:r>
      <w:r w:rsidRPr="008F6A10">
        <w:rPr>
          <w:rFonts w:ascii="Times New Roman" w:hAnsi="Times New Roman"/>
          <w:sz w:val="20"/>
          <w:szCs w:val="20"/>
        </w:rPr>
        <w:t>Постановление Одиннадцатого арбит</w:t>
      </w:r>
      <w:r>
        <w:rPr>
          <w:rFonts w:ascii="Times New Roman" w:hAnsi="Times New Roman"/>
          <w:sz w:val="20"/>
          <w:szCs w:val="20"/>
        </w:rPr>
        <w:t xml:space="preserve">ражного апелляционного суда от </w:t>
      </w:r>
      <w:r w:rsidRPr="008F6A10">
        <w:rPr>
          <w:rFonts w:ascii="Times New Roman" w:hAnsi="Times New Roman"/>
          <w:sz w:val="20"/>
          <w:szCs w:val="20"/>
        </w:rPr>
        <w:t>5 мая 2017 г. № 11АП-2768/17.</w:t>
      </w:r>
      <w:r>
        <w:rPr>
          <w:rFonts w:ascii="Times New Roman" w:hAnsi="Times New Roman"/>
          <w:sz w:val="20"/>
          <w:szCs w:val="20"/>
        </w:rPr>
        <w:t xml:space="preserve"> Доступ из справ.-правовой системы «Гарант Эксперт».</w:t>
      </w:r>
    </w:p>
  </w:footnote>
  <w:footnote w:id="128">
    <w:p w14:paraId="0CF20D66" w14:textId="673ED135" w:rsidR="000B43B2" w:rsidRDefault="000B43B2" w:rsidP="006C2F21">
      <w:pPr>
        <w:pStyle w:val="a4"/>
        <w:jc w:val="both"/>
      </w:pPr>
      <w:r w:rsidRPr="008F6A10">
        <w:rPr>
          <w:rStyle w:val="a6"/>
          <w:rFonts w:ascii="Times New Roman" w:hAnsi="Times New Roman"/>
          <w:sz w:val="20"/>
          <w:szCs w:val="20"/>
        </w:rPr>
        <w:footnoteRef/>
      </w:r>
      <w:r w:rsidRPr="008F6A10">
        <w:rPr>
          <w:rFonts w:ascii="Times New Roman" w:hAnsi="Times New Roman"/>
          <w:sz w:val="20"/>
          <w:szCs w:val="20"/>
        </w:rPr>
        <w:t xml:space="preserve"> Постановление </w:t>
      </w:r>
      <w:r>
        <w:rPr>
          <w:rFonts w:ascii="Times New Roman" w:hAnsi="Times New Roman"/>
          <w:sz w:val="20"/>
          <w:szCs w:val="20"/>
        </w:rPr>
        <w:t>ФАС</w:t>
      </w:r>
      <w:r w:rsidRPr="008F6A10">
        <w:rPr>
          <w:rFonts w:ascii="Times New Roman" w:hAnsi="Times New Roman"/>
          <w:sz w:val="20"/>
          <w:szCs w:val="20"/>
        </w:rPr>
        <w:t xml:space="preserve"> Северо-Западного округа от 7 октября 2013 г. № Ф07-7220/13 по делу № А56-66656/2012. </w:t>
      </w:r>
      <w:r>
        <w:rPr>
          <w:rFonts w:ascii="Times New Roman" w:hAnsi="Times New Roman"/>
          <w:sz w:val="20"/>
          <w:szCs w:val="20"/>
        </w:rPr>
        <w:t xml:space="preserve">Доступ из справ.-правовой системы «КонсультантПлюс» ; </w:t>
      </w:r>
      <w:r w:rsidRPr="008F6A10">
        <w:rPr>
          <w:rFonts w:ascii="Times New Roman" w:hAnsi="Times New Roman"/>
          <w:sz w:val="20"/>
          <w:szCs w:val="20"/>
        </w:rPr>
        <w:t xml:space="preserve">Постановление Пятого арбитражного апелляционного суда от 26 сентября 2014 г. № 05АП-11660/14. </w:t>
      </w:r>
      <w:r>
        <w:rPr>
          <w:rFonts w:ascii="Times New Roman" w:hAnsi="Times New Roman"/>
          <w:sz w:val="20"/>
          <w:szCs w:val="20"/>
        </w:rPr>
        <w:t>Доступ из справ.-правовой системы «Гарант Эксперт» ;</w:t>
      </w:r>
      <w:r w:rsidRPr="00832E5D">
        <w:rPr>
          <w:rFonts w:ascii="Times New Roman" w:hAnsi="Times New Roman"/>
          <w:sz w:val="20"/>
          <w:szCs w:val="20"/>
        </w:rPr>
        <w:t xml:space="preserve"> </w:t>
      </w:r>
      <w:r>
        <w:rPr>
          <w:rFonts w:ascii="Times New Roman" w:hAnsi="Times New Roman"/>
          <w:sz w:val="20"/>
          <w:szCs w:val="20"/>
        </w:rPr>
        <w:t>Постановление</w:t>
      </w:r>
      <w:r w:rsidRPr="008F6A10">
        <w:rPr>
          <w:rFonts w:ascii="Times New Roman" w:hAnsi="Times New Roman"/>
          <w:sz w:val="20"/>
          <w:szCs w:val="20"/>
        </w:rPr>
        <w:t xml:space="preserve"> Тринадцатого арбитражного апелляционного суда от 17 октября 2013 г. № 13АП-12379/13</w:t>
      </w:r>
      <w:r>
        <w:rPr>
          <w:rFonts w:ascii="Times New Roman" w:hAnsi="Times New Roman"/>
          <w:sz w:val="20"/>
          <w:szCs w:val="20"/>
        </w:rPr>
        <w:t>. Доступ из справ.-правовой системы «Гарант Эксперт».</w:t>
      </w:r>
    </w:p>
  </w:footnote>
  <w:footnote w:id="129">
    <w:p w14:paraId="1C37AB3D" w14:textId="77777777" w:rsidR="000B43B2" w:rsidRDefault="000B43B2" w:rsidP="00454038">
      <w:pPr>
        <w:pStyle w:val="a4"/>
        <w:jc w:val="both"/>
      </w:pPr>
      <w:r w:rsidRPr="00B80ED1">
        <w:rPr>
          <w:rStyle w:val="a6"/>
          <w:rFonts w:ascii="Times New Roman" w:hAnsi="Times New Roman"/>
          <w:sz w:val="20"/>
          <w:szCs w:val="20"/>
        </w:rPr>
        <w:footnoteRef/>
      </w:r>
      <w:r w:rsidRPr="00B80ED1">
        <w:rPr>
          <w:rFonts w:ascii="Times New Roman" w:hAnsi="Times New Roman"/>
          <w:sz w:val="20"/>
          <w:szCs w:val="20"/>
        </w:rPr>
        <w:t xml:space="preserve"> </w:t>
      </w:r>
      <w:r w:rsidRPr="00DF04FC">
        <w:rPr>
          <w:rFonts w:ascii="Times New Roman" w:hAnsi="Times New Roman"/>
          <w:sz w:val="20"/>
          <w:szCs w:val="20"/>
        </w:rPr>
        <w:t>Постановление Тринадцатого арбитражного апелляционного суда от 17 октября 2013 г. № 13АП-12379/13.</w:t>
      </w:r>
      <w:r>
        <w:rPr>
          <w:rFonts w:ascii="Times New Roman" w:hAnsi="Times New Roman"/>
          <w:sz w:val="20"/>
          <w:szCs w:val="20"/>
        </w:rPr>
        <w:t xml:space="preserve"> Доступ из справ.-правовой системы «Гарант Эксперт».</w:t>
      </w:r>
    </w:p>
  </w:footnote>
  <w:footnote w:id="130">
    <w:p w14:paraId="06A8020C" w14:textId="77777777" w:rsidR="000B43B2" w:rsidRPr="00647C05" w:rsidRDefault="000B43B2" w:rsidP="00CC6CF9">
      <w:pPr>
        <w:pStyle w:val="a4"/>
        <w:jc w:val="both"/>
        <w:rPr>
          <w:rFonts w:ascii="Times New Roman" w:hAnsi="Times New Roman" w:cs="Times New Roman"/>
          <w:sz w:val="20"/>
          <w:szCs w:val="20"/>
        </w:rPr>
      </w:pPr>
      <w:r w:rsidRPr="00DF04FC">
        <w:rPr>
          <w:rStyle w:val="a6"/>
          <w:rFonts w:ascii="Times New Roman" w:hAnsi="Times New Roman"/>
          <w:sz w:val="20"/>
          <w:szCs w:val="20"/>
        </w:rPr>
        <w:footnoteRef/>
      </w:r>
      <w:r w:rsidRPr="00DF04FC">
        <w:rPr>
          <w:rFonts w:ascii="Times New Roman" w:hAnsi="Times New Roman"/>
          <w:sz w:val="20"/>
          <w:szCs w:val="20"/>
        </w:rPr>
        <w:t xml:space="preserve"> </w:t>
      </w:r>
      <w:r>
        <w:rPr>
          <w:rFonts w:ascii="Times New Roman" w:hAnsi="Times New Roman"/>
          <w:sz w:val="20"/>
          <w:szCs w:val="20"/>
        </w:rPr>
        <w:t>Постановление</w:t>
      </w:r>
      <w:r w:rsidRPr="00DF04FC">
        <w:rPr>
          <w:rFonts w:ascii="Times New Roman" w:hAnsi="Times New Roman"/>
          <w:sz w:val="20"/>
          <w:szCs w:val="20"/>
        </w:rPr>
        <w:t xml:space="preserve"> </w:t>
      </w:r>
      <w:r>
        <w:rPr>
          <w:rFonts w:ascii="Times New Roman" w:hAnsi="Times New Roman"/>
          <w:sz w:val="20"/>
          <w:szCs w:val="20"/>
        </w:rPr>
        <w:t>ФАС</w:t>
      </w:r>
      <w:r w:rsidRPr="00DF04FC">
        <w:rPr>
          <w:rFonts w:ascii="Times New Roman" w:hAnsi="Times New Roman"/>
          <w:sz w:val="20"/>
          <w:szCs w:val="20"/>
        </w:rPr>
        <w:t xml:space="preserve"> Северо-Западного округа от 7 октября 2013 г. № Ф07-</w:t>
      </w:r>
      <w:r w:rsidRPr="009D285D">
        <w:rPr>
          <w:rFonts w:ascii="Times New Roman" w:hAnsi="Times New Roman" w:cs="Times New Roman"/>
          <w:sz w:val="20"/>
          <w:szCs w:val="20"/>
        </w:rPr>
        <w:t xml:space="preserve">7316/13 по делу № А56-66585/2012. Доступ из справ.-правовой системы «КонсультантПлюс» ; Постановление </w:t>
      </w:r>
      <w:r w:rsidRPr="00647C05">
        <w:rPr>
          <w:rFonts w:ascii="Times New Roman" w:hAnsi="Times New Roman" w:cs="Times New Roman"/>
          <w:sz w:val="20"/>
          <w:szCs w:val="20"/>
        </w:rPr>
        <w:t>Пятого арбитражного апелляционного суда от 26 сентября 2014 г. № 05АП-11661/14. Доступ из справ.-правовой системы «Гарант Эксперт».</w:t>
      </w:r>
    </w:p>
  </w:footnote>
  <w:footnote w:id="131">
    <w:p w14:paraId="76632CDF" w14:textId="072F95EF" w:rsidR="000B43B2" w:rsidRPr="002857BE" w:rsidRDefault="000B43B2" w:rsidP="00CC6CF9">
      <w:pPr>
        <w:pStyle w:val="a4"/>
        <w:jc w:val="both"/>
        <w:rPr>
          <w:rFonts w:ascii="Times New Roman" w:hAnsi="Times New Roman" w:cs="Times New Roman"/>
          <w:sz w:val="20"/>
          <w:szCs w:val="20"/>
        </w:rPr>
      </w:pPr>
      <w:r w:rsidRPr="00647C05">
        <w:rPr>
          <w:rStyle w:val="a6"/>
          <w:rFonts w:ascii="Times New Roman" w:hAnsi="Times New Roman" w:cs="Times New Roman"/>
          <w:sz w:val="20"/>
          <w:szCs w:val="20"/>
        </w:rPr>
        <w:footnoteRef/>
      </w:r>
      <w:r w:rsidRPr="00647C05">
        <w:rPr>
          <w:rFonts w:ascii="Times New Roman" w:hAnsi="Times New Roman" w:cs="Times New Roman"/>
          <w:sz w:val="20"/>
          <w:szCs w:val="20"/>
        </w:rPr>
        <w:t xml:space="preserve"> Методические рекомендаци</w:t>
      </w:r>
      <w:r>
        <w:rPr>
          <w:rFonts w:ascii="Times New Roman" w:hAnsi="Times New Roman" w:cs="Times New Roman"/>
          <w:sz w:val="20"/>
          <w:szCs w:val="20"/>
        </w:rPr>
        <w:t>и по теме «О наследовании долей</w:t>
      </w:r>
      <w:r w:rsidRPr="00647C05">
        <w:rPr>
          <w:rFonts w:ascii="Times New Roman" w:hAnsi="Times New Roman" w:cs="Times New Roman"/>
          <w:sz w:val="20"/>
          <w:szCs w:val="20"/>
        </w:rPr>
        <w:t xml:space="preserve"> в уставном капитале обществ с ог</w:t>
      </w:r>
      <w:r>
        <w:rPr>
          <w:rFonts w:ascii="Times New Roman" w:hAnsi="Times New Roman" w:cs="Times New Roman"/>
          <w:sz w:val="20"/>
          <w:szCs w:val="20"/>
        </w:rPr>
        <w:t xml:space="preserve">раниченной </w:t>
      </w:r>
      <w:r w:rsidRPr="002857BE">
        <w:rPr>
          <w:rFonts w:ascii="Times New Roman" w:hAnsi="Times New Roman" w:cs="Times New Roman"/>
          <w:sz w:val="20"/>
          <w:szCs w:val="20"/>
        </w:rPr>
        <w:t>ответственностью». П. 4.8.</w:t>
      </w:r>
    </w:p>
  </w:footnote>
  <w:footnote w:id="132">
    <w:p w14:paraId="5ACD6723" w14:textId="77777777" w:rsidR="000B43B2" w:rsidRDefault="000B43B2" w:rsidP="00CC6CF9">
      <w:pPr>
        <w:pStyle w:val="a4"/>
        <w:jc w:val="both"/>
      </w:pPr>
      <w:r w:rsidRPr="00DF04FC">
        <w:rPr>
          <w:rStyle w:val="a6"/>
          <w:rFonts w:ascii="Times New Roman" w:hAnsi="Times New Roman"/>
          <w:sz w:val="20"/>
          <w:szCs w:val="20"/>
        </w:rPr>
        <w:footnoteRef/>
      </w:r>
      <w:r w:rsidRPr="00DF04FC">
        <w:rPr>
          <w:rFonts w:ascii="Times New Roman" w:hAnsi="Times New Roman"/>
          <w:sz w:val="20"/>
          <w:szCs w:val="20"/>
        </w:rPr>
        <w:t xml:space="preserve"> </w:t>
      </w:r>
      <w:r w:rsidRPr="00A76A31">
        <w:rPr>
          <w:rFonts w:ascii="Times New Roman" w:hAnsi="Times New Roman" w:cs="Times New Roman"/>
          <w:sz w:val="20"/>
          <w:szCs w:val="20"/>
        </w:rPr>
        <w:t xml:space="preserve">Постановление Девятого арбитражного апелляционного суда от 28 мая 2018 г. № 09АП-21981/2018 по делу </w:t>
      </w:r>
      <w:r w:rsidRPr="00F7496E">
        <w:rPr>
          <w:rFonts w:ascii="Times New Roman" w:hAnsi="Times New Roman" w:cs="Times New Roman"/>
          <w:sz w:val="20"/>
          <w:szCs w:val="20"/>
        </w:rPr>
        <w:t>№ А40-6889/18. Доступ из справ.-пра</w:t>
      </w:r>
      <w:r>
        <w:rPr>
          <w:rFonts w:ascii="Times New Roman" w:hAnsi="Times New Roman" w:cs="Times New Roman"/>
          <w:sz w:val="20"/>
          <w:szCs w:val="20"/>
        </w:rPr>
        <w:t xml:space="preserve">вовой системы «КонсультантПлюс» ; </w:t>
      </w:r>
      <w:r w:rsidRPr="00A76A31">
        <w:rPr>
          <w:rFonts w:ascii="Times New Roman" w:hAnsi="Times New Roman" w:cs="Times New Roman"/>
          <w:sz w:val="20"/>
          <w:szCs w:val="20"/>
        </w:rPr>
        <w:t>Постановление Пятого арбитражного апелляционного суда от 26 сентября 2014 г. № 05АП-11661/14. Доступ из справ.-пр</w:t>
      </w:r>
      <w:r>
        <w:rPr>
          <w:rFonts w:ascii="Times New Roman" w:hAnsi="Times New Roman" w:cs="Times New Roman"/>
          <w:sz w:val="20"/>
          <w:szCs w:val="20"/>
        </w:rPr>
        <w:t xml:space="preserve">авовой системы «Гарант Эксперт» ; </w:t>
      </w:r>
      <w:r>
        <w:rPr>
          <w:rFonts w:ascii="Times New Roman" w:hAnsi="Times New Roman"/>
          <w:sz w:val="20"/>
          <w:szCs w:val="20"/>
        </w:rPr>
        <w:t>Постановление</w:t>
      </w:r>
      <w:r w:rsidRPr="00DF04FC">
        <w:rPr>
          <w:rFonts w:ascii="Times New Roman" w:hAnsi="Times New Roman"/>
          <w:sz w:val="20"/>
          <w:szCs w:val="20"/>
        </w:rPr>
        <w:t xml:space="preserve"> </w:t>
      </w:r>
      <w:r>
        <w:rPr>
          <w:rFonts w:ascii="Times New Roman" w:hAnsi="Times New Roman"/>
          <w:sz w:val="20"/>
          <w:szCs w:val="20"/>
        </w:rPr>
        <w:t>ФАС</w:t>
      </w:r>
      <w:r w:rsidRPr="00DF04FC">
        <w:rPr>
          <w:rFonts w:ascii="Times New Roman" w:hAnsi="Times New Roman"/>
          <w:sz w:val="20"/>
          <w:szCs w:val="20"/>
        </w:rPr>
        <w:t xml:space="preserve"> Северо-Западного округа от 7 октября 2013 г. № Ф07-7316/13 по делу № А56-66585/2012. </w:t>
      </w:r>
      <w:r>
        <w:rPr>
          <w:rFonts w:ascii="Times New Roman" w:hAnsi="Times New Roman"/>
          <w:sz w:val="20"/>
          <w:szCs w:val="20"/>
        </w:rPr>
        <w:t xml:space="preserve">Доступ из справ.-правовой системы </w:t>
      </w:r>
      <w:r w:rsidRPr="00DF04FC">
        <w:rPr>
          <w:rFonts w:ascii="Times New Roman" w:hAnsi="Times New Roman"/>
          <w:sz w:val="20"/>
          <w:szCs w:val="20"/>
        </w:rPr>
        <w:t>«КонсультантПлюс».</w:t>
      </w:r>
    </w:p>
  </w:footnote>
  <w:footnote w:id="133">
    <w:p w14:paraId="5DF6BDD0" w14:textId="2822E128" w:rsidR="000B43B2" w:rsidRPr="005024A8" w:rsidRDefault="000B43B2" w:rsidP="002857BE">
      <w:pPr>
        <w:pStyle w:val="a4"/>
        <w:jc w:val="both"/>
      </w:pPr>
      <w:r w:rsidRPr="0093531E">
        <w:rPr>
          <w:rStyle w:val="a6"/>
          <w:rFonts w:ascii="Times New Roman" w:hAnsi="Times New Roman" w:cs="Times New Roman"/>
          <w:sz w:val="20"/>
          <w:szCs w:val="20"/>
        </w:rPr>
        <w:footnoteRef/>
      </w:r>
      <w:r w:rsidRPr="0093531E">
        <w:rPr>
          <w:rFonts w:ascii="Times New Roman" w:hAnsi="Times New Roman" w:cs="Times New Roman"/>
          <w:sz w:val="20"/>
          <w:szCs w:val="20"/>
        </w:rPr>
        <w:t xml:space="preserve"> Определение Верховного Суда РФ от 7 июля 2015 г. № 78-КГ15-7</w:t>
      </w:r>
      <w:r w:rsidRPr="0093531E">
        <w:rPr>
          <w:rFonts w:ascii="Times New Roman" w:hAnsi="Times New Roman"/>
          <w:sz w:val="20"/>
          <w:szCs w:val="20"/>
        </w:rPr>
        <w:t>. Доступ из справ.-правовой системы «Гарант Эксперт».</w:t>
      </w:r>
    </w:p>
  </w:footnote>
  <w:footnote w:id="134">
    <w:p w14:paraId="2A536470" w14:textId="67FFA301" w:rsidR="000B43B2" w:rsidRDefault="000B43B2" w:rsidP="006C2F21">
      <w:pPr>
        <w:pStyle w:val="a4"/>
        <w:jc w:val="both"/>
      </w:pPr>
      <w:r w:rsidRPr="004C5E60">
        <w:rPr>
          <w:rStyle w:val="a6"/>
          <w:rFonts w:ascii="Times New Roman" w:hAnsi="Times New Roman"/>
          <w:sz w:val="20"/>
          <w:szCs w:val="20"/>
        </w:rPr>
        <w:footnoteRef/>
      </w:r>
      <w:r w:rsidRPr="004C5E60">
        <w:rPr>
          <w:rFonts w:ascii="Times New Roman" w:hAnsi="Times New Roman"/>
          <w:sz w:val="20"/>
          <w:szCs w:val="20"/>
        </w:rPr>
        <w:t xml:space="preserve"> </w:t>
      </w:r>
      <w:r w:rsidRPr="00DC2CE5">
        <w:rPr>
          <w:rFonts w:ascii="Times New Roman" w:hAnsi="Times New Roman"/>
          <w:sz w:val="20"/>
          <w:szCs w:val="20"/>
        </w:rPr>
        <w:t>Методические рекомендаци</w:t>
      </w:r>
      <w:r>
        <w:rPr>
          <w:rFonts w:ascii="Times New Roman" w:hAnsi="Times New Roman"/>
          <w:sz w:val="20"/>
          <w:szCs w:val="20"/>
        </w:rPr>
        <w:t>и по теме «О наследовании долей</w:t>
      </w:r>
      <w:r w:rsidRPr="00DC2CE5">
        <w:rPr>
          <w:rFonts w:ascii="Times New Roman" w:hAnsi="Times New Roman"/>
          <w:sz w:val="20"/>
          <w:szCs w:val="20"/>
        </w:rPr>
        <w:t xml:space="preserve"> в уставном капитале обществ с о</w:t>
      </w:r>
      <w:r>
        <w:rPr>
          <w:rFonts w:ascii="Times New Roman" w:hAnsi="Times New Roman"/>
          <w:sz w:val="20"/>
          <w:szCs w:val="20"/>
        </w:rPr>
        <w:t xml:space="preserve">граниченной ответственностью». </w:t>
      </w:r>
      <w:r w:rsidRPr="00DC2CE5">
        <w:rPr>
          <w:rFonts w:ascii="Times New Roman" w:hAnsi="Times New Roman"/>
          <w:sz w:val="20"/>
          <w:szCs w:val="20"/>
        </w:rPr>
        <w:t>П. 4.7.</w:t>
      </w:r>
    </w:p>
  </w:footnote>
  <w:footnote w:id="135">
    <w:p w14:paraId="1EC035CF" w14:textId="77777777" w:rsidR="000B43B2" w:rsidRDefault="000B43B2" w:rsidP="007C6EE0">
      <w:pPr>
        <w:pStyle w:val="a4"/>
      </w:pPr>
      <w:r w:rsidRPr="008D73F6">
        <w:rPr>
          <w:rStyle w:val="a6"/>
          <w:rFonts w:ascii="Times New Roman" w:hAnsi="Times New Roman"/>
          <w:sz w:val="20"/>
          <w:szCs w:val="20"/>
        </w:rPr>
        <w:footnoteRef/>
      </w:r>
      <w:r w:rsidRPr="008D73F6">
        <w:rPr>
          <w:rFonts w:ascii="Times New Roman" w:hAnsi="Times New Roman"/>
          <w:sz w:val="20"/>
          <w:szCs w:val="20"/>
        </w:rPr>
        <w:t xml:space="preserve"> </w:t>
      </w:r>
      <w:r>
        <w:rPr>
          <w:rFonts w:ascii="Times New Roman" w:hAnsi="Times New Roman"/>
          <w:sz w:val="20"/>
          <w:szCs w:val="20"/>
        </w:rPr>
        <w:t>Указаны в п. 2 ст. 8 ФЗ «Об ООО».</w:t>
      </w:r>
    </w:p>
  </w:footnote>
  <w:footnote w:id="136">
    <w:p w14:paraId="07B00290" w14:textId="77777777" w:rsidR="000B43B2" w:rsidRDefault="000B43B2" w:rsidP="007C6EE0">
      <w:pPr>
        <w:pStyle w:val="a4"/>
        <w:jc w:val="both"/>
      </w:pPr>
      <w:r w:rsidRPr="00217057">
        <w:rPr>
          <w:rStyle w:val="a6"/>
          <w:rFonts w:ascii="Times New Roman" w:hAnsi="Times New Roman"/>
          <w:sz w:val="20"/>
          <w:szCs w:val="20"/>
        </w:rPr>
        <w:footnoteRef/>
      </w:r>
      <w:r w:rsidRPr="00217057">
        <w:rPr>
          <w:rFonts w:ascii="Times New Roman" w:hAnsi="Times New Roman"/>
          <w:sz w:val="20"/>
          <w:szCs w:val="20"/>
        </w:rPr>
        <w:t xml:space="preserve"> Определение Ленинградского областного суда от 31 июля 2014 </w:t>
      </w:r>
      <w:r>
        <w:rPr>
          <w:rFonts w:ascii="Times New Roman" w:hAnsi="Times New Roman"/>
          <w:sz w:val="20"/>
          <w:szCs w:val="20"/>
        </w:rPr>
        <w:t xml:space="preserve">г. </w:t>
      </w:r>
      <w:r w:rsidRPr="00217057">
        <w:rPr>
          <w:rFonts w:ascii="Times New Roman" w:hAnsi="Times New Roman"/>
          <w:sz w:val="20"/>
          <w:szCs w:val="20"/>
        </w:rPr>
        <w:t>№ 33-3791/2014.</w:t>
      </w:r>
      <w:r>
        <w:rPr>
          <w:rFonts w:ascii="Times New Roman" w:hAnsi="Times New Roman"/>
          <w:sz w:val="20"/>
          <w:szCs w:val="20"/>
        </w:rPr>
        <w:t xml:space="preserve"> Доступ из справ.-правовой системы «</w:t>
      </w:r>
      <w:r w:rsidRPr="005D2F0B">
        <w:rPr>
          <w:rFonts w:ascii="Times New Roman" w:hAnsi="Times New Roman"/>
          <w:sz w:val="20"/>
          <w:szCs w:val="20"/>
        </w:rPr>
        <w:t>Гарант Эксперт».</w:t>
      </w:r>
    </w:p>
  </w:footnote>
  <w:footnote w:id="137">
    <w:p w14:paraId="065EFF05" w14:textId="6D572C08" w:rsidR="000B43B2" w:rsidRDefault="000B43B2" w:rsidP="007C6EE0">
      <w:pPr>
        <w:pStyle w:val="a4"/>
        <w:jc w:val="both"/>
      </w:pPr>
      <w:r w:rsidRPr="005D2F0B">
        <w:rPr>
          <w:rStyle w:val="a6"/>
          <w:rFonts w:ascii="Times New Roman" w:hAnsi="Times New Roman"/>
          <w:sz w:val="20"/>
          <w:szCs w:val="20"/>
        </w:rPr>
        <w:footnoteRef/>
      </w:r>
      <w:r w:rsidRPr="005D2F0B">
        <w:rPr>
          <w:rFonts w:ascii="Times New Roman" w:hAnsi="Times New Roman"/>
          <w:sz w:val="20"/>
          <w:szCs w:val="20"/>
        </w:rPr>
        <w:t xml:space="preserve"> Постановление </w:t>
      </w:r>
      <w:r>
        <w:rPr>
          <w:rFonts w:ascii="Times New Roman" w:hAnsi="Times New Roman"/>
          <w:sz w:val="20"/>
          <w:szCs w:val="20"/>
        </w:rPr>
        <w:t>ФАС</w:t>
      </w:r>
      <w:r w:rsidRPr="005D2F0B">
        <w:rPr>
          <w:rFonts w:ascii="Times New Roman" w:hAnsi="Times New Roman"/>
          <w:sz w:val="20"/>
          <w:szCs w:val="20"/>
        </w:rPr>
        <w:t xml:space="preserve"> Западно-Сибирского округа от 29 марта 2013 г. по делу </w:t>
      </w:r>
      <w:r>
        <w:rPr>
          <w:rFonts w:ascii="Times New Roman" w:hAnsi="Times New Roman"/>
          <w:sz w:val="20"/>
          <w:szCs w:val="20"/>
        </w:rPr>
        <w:br/>
      </w:r>
      <w:r w:rsidRPr="005D2F0B">
        <w:rPr>
          <w:rFonts w:ascii="Times New Roman" w:hAnsi="Times New Roman"/>
          <w:sz w:val="20"/>
          <w:szCs w:val="20"/>
        </w:rPr>
        <w:t xml:space="preserve">№ А27-8923/2012. </w:t>
      </w:r>
      <w:r>
        <w:rPr>
          <w:rFonts w:ascii="Times New Roman" w:hAnsi="Times New Roman"/>
          <w:sz w:val="20"/>
          <w:szCs w:val="20"/>
        </w:rPr>
        <w:t xml:space="preserve">Доступ из справ.-правовой системы </w:t>
      </w:r>
      <w:r w:rsidRPr="005D2F0B">
        <w:rPr>
          <w:rFonts w:ascii="Times New Roman" w:hAnsi="Times New Roman"/>
          <w:sz w:val="20"/>
          <w:szCs w:val="20"/>
        </w:rPr>
        <w:t>«КонсультантПлюс».</w:t>
      </w:r>
    </w:p>
  </w:footnote>
  <w:footnote w:id="138">
    <w:p w14:paraId="0564FCBB" w14:textId="65B74728" w:rsidR="000B43B2" w:rsidRPr="006C2F21" w:rsidRDefault="000B43B2" w:rsidP="007C6EE0">
      <w:pPr>
        <w:pStyle w:val="a4"/>
        <w:jc w:val="both"/>
        <w:rPr>
          <w:rFonts w:ascii="Times New Roman" w:eastAsia="MS Mincho" w:hAnsi="Times New Roman" w:cs="Times New Roman"/>
          <w:sz w:val="20"/>
          <w:szCs w:val="20"/>
        </w:rPr>
      </w:pPr>
      <w:r w:rsidRPr="00C13662">
        <w:rPr>
          <w:rStyle w:val="a6"/>
          <w:rFonts w:ascii="Times New Roman" w:hAnsi="Times New Roman"/>
          <w:sz w:val="20"/>
          <w:szCs w:val="20"/>
        </w:rPr>
        <w:footnoteRef/>
      </w:r>
      <w:r w:rsidRPr="00C13662">
        <w:rPr>
          <w:rFonts w:ascii="Times New Roman" w:hAnsi="Times New Roman"/>
          <w:sz w:val="20"/>
          <w:szCs w:val="20"/>
        </w:rPr>
        <w:t xml:space="preserve"> Постановление Президиума Высшего Арбитражного Суда </w:t>
      </w:r>
      <w:r>
        <w:rPr>
          <w:rFonts w:ascii="Times New Roman" w:hAnsi="Times New Roman"/>
          <w:sz w:val="20"/>
          <w:szCs w:val="20"/>
        </w:rPr>
        <w:t xml:space="preserve">Российской Федерации </w:t>
      </w:r>
      <w:r w:rsidRPr="00C13662">
        <w:rPr>
          <w:rFonts w:ascii="Times New Roman" w:hAnsi="Times New Roman"/>
          <w:sz w:val="20"/>
          <w:szCs w:val="20"/>
        </w:rPr>
        <w:t xml:space="preserve">от 20 декабря 2011 г. </w:t>
      </w:r>
      <w:r>
        <w:rPr>
          <w:rFonts w:ascii="Times New Roman" w:hAnsi="Times New Roman"/>
          <w:sz w:val="20"/>
          <w:szCs w:val="20"/>
        </w:rPr>
        <w:br/>
      </w:r>
      <w:r w:rsidRPr="00C13662">
        <w:rPr>
          <w:rFonts w:ascii="Times New Roman" w:hAnsi="Times New Roman"/>
          <w:sz w:val="20"/>
          <w:szCs w:val="20"/>
        </w:rPr>
        <w:t>№ 10107/11.</w:t>
      </w:r>
      <w:r>
        <w:rPr>
          <w:rFonts w:ascii="Times New Roman" w:hAnsi="Times New Roman"/>
          <w:sz w:val="20"/>
          <w:szCs w:val="20"/>
        </w:rPr>
        <w:t xml:space="preserve"> Доступ из справ.-правовой системы «КонсультантПлюс» ; </w:t>
      </w:r>
      <w:r w:rsidRPr="006C2F21">
        <w:rPr>
          <w:rFonts w:ascii="Times New Roman" w:eastAsia="MS Mincho" w:hAnsi="Times New Roman" w:cs="Times New Roman"/>
          <w:sz w:val="20"/>
          <w:szCs w:val="20"/>
        </w:rPr>
        <w:t xml:space="preserve">Постановление </w:t>
      </w:r>
      <w:r>
        <w:rPr>
          <w:rFonts w:ascii="Times New Roman" w:eastAsia="MS Mincho" w:hAnsi="Times New Roman" w:cs="Times New Roman"/>
          <w:sz w:val="20"/>
          <w:szCs w:val="20"/>
        </w:rPr>
        <w:t>ФАС</w:t>
      </w:r>
      <w:r w:rsidRPr="006C2F21">
        <w:rPr>
          <w:rFonts w:ascii="Times New Roman" w:eastAsia="MS Mincho" w:hAnsi="Times New Roman" w:cs="Times New Roman"/>
          <w:sz w:val="20"/>
          <w:szCs w:val="20"/>
        </w:rPr>
        <w:t xml:space="preserve"> Уральского округа от 27 октября 2009 г. № Ф09-8133/09-С4 по делу № А60- 5775/2009-С11. Доступ из справ.-правовой системы «КонсультантПлюс» ; Постановление </w:t>
      </w:r>
      <w:r>
        <w:rPr>
          <w:rFonts w:ascii="Times New Roman" w:eastAsia="MS Mincho" w:hAnsi="Times New Roman" w:cs="Times New Roman"/>
          <w:sz w:val="20"/>
          <w:szCs w:val="20"/>
        </w:rPr>
        <w:t>ФАС</w:t>
      </w:r>
      <w:r w:rsidRPr="006C2F21">
        <w:rPr>
          <w:rFonts w:ascii="Times New Roman" w:eastAsia="MS Mincho" w:hAnsi="Times New Roman" w:cs="Times New Roman"/>
          <w:sz w:val="20"/>
          <w:szCs w:val="20"/>
        </w:rPr>
        <w:t xml:space="preserve"> Восточно-Сибирского округа от 26 апреля 2010 г. по делу № А74-1566/2009. Доступ из справ.-правовой системы «КонсультантПлюс» ; Постановление </w:t>
      </w:r>
      <w:r>
        <w:rPr>
          <w:rFonts w:ascii="Times New Roman" w:eastAsia="MS Mincho" w:hAnsi="Times New Roman" w:cs="Times New Roman"/>
          <w:sz w:val="20"/>
          <w:szCs w:val="20"/>
        </w:rPr>
        <w:t>ФАС</w:t>
      </w:r>
      <w:r w:rsidRPr="006C2F21">
        <w:rPr>
          <w:rFonts w:ascii="Times New Roman" w:eastAsia="MS Mincho" w:hAnsi="Times New Roman" w:cs="Times New Roman"/>
          <w:sz w:val="20"/>
          <w:szCs w:val="20"/>
        </w:rPr>
        <w:t xml:space="preserve"> Вос</w:t>
      </w:r>
      <w:r>
        <w:rPr>
          <w:rFonts w:ascii="Times New Roman" w:eastAsia="MS Mincho" w:hAnsi="Times New Roman" w:cs="Times New Roman"/>
          <w:sz w:val="20"/>
          <w:szCs w:val="20"/>
        </w:rPr>
        <w:t xml:space="preserve">точно-Сибирского округа </w:t>
      </w:r>
      <w:r w:rsidRPr="006C2F21">
        <w:rPr>
          <w:rFonts w:ascii="Times New Roman" w:eastAsia="MS Mincho" w:hAnsi="Times New Roman" w:cs="Times New Roman"/>
          <w:sz w:val="20"/>
          <w:szCs w:val="20"/>
        </w:rPr>
        <w:t>от 6 мая 2010 г. по д</w:t>
      </w:r>
      <w:r>
        <w:rPr>
          <w:rFonts w:ascii="Times New Roman" w:eastAsia="MS Mincho" w:hAnsi="Times New Roman" w:cs="Times New Roman"/>
          <w:sz w:val="20"/>
          <w:szCs w:val="20"/>
        </w:rPr>
        <w:t xml:space="preserve">елу № А74-1567/2009. Доступ из </w:t>
      </w:r>
      <w:r w:rsidRPr="006C2F21">
        <w:rPr>
          <w:rFonts w:ascii="Times New Roman" w:eastAsia="MS Mincho" w:hAnsi="Times New Roman" w:cs="Times New Roman"/>
          <w:sz w:val="20"/>
          <w:szCs w:val="20"/>
        </w:rPr>
        <w:t>справ.-правовой с</w:t>
      </w:r>
      <w:r>
        <w:rPr>
          <w:rFonts w:ascii="Times New Roman" w:eastAsia="MS Mincho" w:hAnsi="Times New Roman" w:cs="Times New Roman"/>
          <w:sz w:val="20"/>
          <w:szCs w:val="20"/>
        </w:rPr>
        <w:t xml:space="preserve">истемы «КонсультантПлюс» ; </w:t>
      </w:r>
      <w:r w:rsidRPr="006C2F21">
        <w:rPr>
          <w:rFonts w:ascii="Times New Roman" w:eastAsia="MS Mincho" w:hAnsi="Times New Roman" w:cs="Times New Roman"/>
          <w:sz w:val="20"/>
          <w:szCs w:val="20"/>
        </w:rPr>
        <w:t xml:space="preserve">Постановление Семнадцатого арбитражного апелляционного суда от 23 ноября 2015 г. № 17АП-13994/15. Доступ из справ.-правовой системы «Гарант Эксперт» ; Постановление </w:t>
      </w:r>
      <w:r>
        <w:rPr>
          <w:rFonts w:ascii="Times New Roman" w:eastAsia="MS Mincho" w:hAnsi="Times New Roman" w:cs="Times New Roman"/>
          <w:sz w:val="20"/>
          <w:szCs w:val="20"/>
        </w:rPr>
        <w:t>ФАС</w:t>
      </w:r>
      <w:r w:rsidRPr="006C2F21">
        <w:rPr>
          <w:rFonts w:ascii="Times New Roman" w:eastAsia="MS Mincho" w:hAnsi="Times New Roman" w:cs="Times New Roman"/>
          <w:sz w:val="20"/>
          <w:szCs w:val="20"/>
        </w:rPr>
        <w:br/>
        <w:t xml:space="preserve">Северо-Западного округа от 22 декабря 2015 г. № Ф07-943/15 по делу № А56-59748/2014. Доступ из справ.-правовой системы «КонсультантПлюс» ; Постановление </w:t>
      </w:r>
      <w:r>
        <w:rPr>
          <w:rFonts w:ascii="Times New Roman" w:eastAsia="MS Mincho" w:hAnsi="Times New Roman" w:cs="Times New Roman"/>
          <w:sz w:val="20"/>
          <w:szCs w:val="20"/>
        </w:rPr>
        <w:t>ФАС</w:t>
      </w:r>
      <w:r w:rsidRPr="006C2F21">
        <w:rPr>
          <w:rFonts w:ascii="Times New Roman" w:eastAsia="MS Mincho" w:hAnsi="Times New Roman" w:cs="Times New Roman"/>
          <w:sz w:val="20"/>
          <w:szCs w:val="20"/>
        </w:rPr>
        <w:t xml:space="preserve"> Уральского округа от 24 февраля 2016 г. № Ф09-11864/15 по делу № А60-1339/2016. Доступ из справ.-правовой системы «КонсультантПлюс».</w:t>
      </w:r>
    </w:p>
  </w:footnote>
  <w:footnote w:id="139">
    <w:p w14:paraId="0E403873" w14:textId="77777777" w:rsidR="000B43B2" w:rsidRDefault="000B43B2" w:rsidP="007C6EE0">
      <w:pPr>
        <w:pStyle w:val="a4"/>
        <w:jc w:val="both"/>
      </w:pPr>
      <w:r w:rsidRPr="00C13662">
        <w:rPr>
          <w:rStyle w:val="a6"/>
          <w:rFonts w:ascii="Times New Roman" w:hAnsi="Times New Roman"/>
          <w:sz w:val="20"/>
          <w:szCs w:val="20"/>
        </w:rPr>
        <w:footnoteRef/>
      </w:r>
      <w:r w:rsidRPr="00C13662">
        <w:rPr>
          <w:rFonts w:ascii="Times New Roman" w:hAnsi="Times New Roman"/>
          <w:sz w:val="20"/>
          <w:szCs w:val="20"/>
        </w:rPr>
        <w:t xml:space="preserve"> Определение Высшего Арбитражного Суда Р</w:t>
      </w:r>
      <w:r>
        <w:rPr>
          <w:rFonts w:ascii="Times New Roman" w:hAnsi="Times New Roman"/>
          <w:sz w:val="20"/>
          <w:szCs w:val="20"/>
        </w:rPr>
        <w:t xml:space="preserve">оссийской </w:t>
      </w:r>
      <w:r w:rsidRPr="00C13662">
        <w:rPr>
          <w:rFonts w:ascii="Times New Roman" w:hAnsi="Times New Roman"/>
          <w:sz w:val="20"/>
          <w:szCs w:val="20"/>
        </w:rPr>
        <w:t>Ф</w:t>
      </w:r>
      <w:r>
        <w:rPr>
          <w:rFonts w:ascii="Times New Roman" w:hAnsi="Times New Roman"/>
          <w:sz w:val="20"/>
          <w:szCs w:val="20"/>
        </w:rPr>
        <w:t>едерации</w:t>
      </w:r>
      <w:r w:rsidRPr="00C13662">
        <w:rPr>
          <w:rFonts w:ascii="Times New Roman" w:hAnsi="Times New Roman"/>
          <w:sz w:val="20"/>
          <w:szCs w:val="20"/>
        </w:rPr>
        <w:t xml:space="preserve"> от 3 августа 2010 г. № ВАС-9828/10.</w:t>
      </w:r>
      <w:r>
        <w:rPr>
          <w:rFonts w:ascii="Times New Roman" w:hAnsi="Times New Roman"/>
          <w:sz w:val="20"/>
          <w:szCs w:val="20"/>
        </w:rPr>
        <w:t xml:space="preserve"> Доступ из справ.-правовой системы «КонсультантПлюс».</w:t>
      </w:r>
    </w:p>
  </w:footnote>
  <w:footnote w:id="140">
    <w:p w14:paraId="056A18D8" w14:textId="77777777" w:rsidR="000B43B2" w:rsidRDefault="000B43B2" w:rsidP="007C6EE0">
      <w:pPr>
        <w:pStyle w:val="a4"/>
        <w:jc w:val="both"/>
      </w:pPr>
      <w:r w:rsidRPr="005D2F0B">
        <w:rPr>
          <w:rStyle w:val="a6"/>
          <w:rFonts w:ascii="Times New Roman" w:hAnsi="Times New Roman"/>
          <w:sz w:val="20"/>
          <w:szCs w:val="20"/>
        </w:rPr>
        <w:footnoteRef/>
      </w:r>
      <w:r w:rsidRPr="005D2F0B">
        <w:rPr>
          <w:rFonts w:ascii="Times New Roman" w:hAnsi="Times New Roman"/>
          <w:sz w:val="20"/>
          <w:szCs w:val="20"/>
        </w:rPr>
        <w:t xml:space="preserve"> </w:t>
      </w:r>
      <w:r w:rsidRPr="00110F8C">
        <w:rPr>
          <w:rFonts w:ascii="Times New Roman" w:hAnsi="Times New Roman"/>
          <w:sz w:val="20"/>
          <w:szCs w:val="20"/>
        </w:rPr>
        <w:t xml:space="preserve">Бычков А. И. </w:t>
      </w:r>
      <w:r>
        <w:rPr>
          <w:rFonts w:ascii="Times New Roman" w:hAnsi="Times New Roman"/>
          <w:sz w:val="20"/>
          <w:szCs w:val="20"/>
        </w:rPr>
        <w:t>Указ. соч</w:t>
      </w:r>
      <w:r w:rsidRPr="00110F8C">
        <w:rPr>
          <w:rFonts w:ascii="Times New Roman" w:hAnsi="Times New Roman"/>
          <w:sz w:val="20"/>
          <w:szCs w:val="20"/>
        </w:rPr>
        <w:t>. С. 159.</w:t>
      </w:r>
    </w:p>
  </w:footnote>
  <w:footnote w:id="141">
    <w:p w14:paraId="5247C885" w14:textId="77777777" w:rsidR="000B43B2" w:rsidRDefault="000B43B2" w:rsidP="007C6EE0">
      <w:pPr>
        <w:pStyle w:val="a4"/>
        <w:jc w:val="both"/>
      </w:pPr>
      <w:r w:rsidRPr="005D2F0B">
        <w:rPr>
          <w:rStyle w:val="a6"/>
          <w:rFonts w:ascii="Times New Roman" w:hAnsi="Times New Roman"/>
          <w:sz w:val="20"/>
          <w:szCs w:val="20"/>
        </w:rPr>
        <w:footnoteRef/>
      </w:r>
      <w:r w:rsidRPr="005D2F0B">
        <w:rPr>
          <w:rFonts w:ascii="Times New Roman" w:hAnsi="Times New Roman"/>
          <w:sz w:val="20"/>
          <w:szCs w:val="20"/>
        </w:rPr>
        <w:t xml:space="preserve"> Апелляционное определение Санкт-Петербургского городского суд</w:t>
      </w:r>
      <w:r>
        <w:rPr>
          <w:rFonts w:ascii="Times New Roman" w:hAnsi="Times New Roman"/>
          <w:sz w:val="20"/>
          <w:szCs w:val="20"/>
        </w:rPr>
        <w:t xml:space="preserve">а от 4 марта </w:t>
      </w:r>
      <w:r w:rsidRPr="005D2F0B">
        <w:rPr>
          <w:rFonts w:ascii="Times New Roman" w:hAnsi="Times New Roman"/>
          <w:sz w:val="20"/>
          <w:szCs w:val="20"/>
        </w:rPr>
        <w:t>2014</w:t>
      </w:r>
      <w:r>
        <w:rPr>
          <w:rFonts w:ascii="Times New Roman" w:hAnsi="Times New Roman"/>
          <w:sz w:val="20"/>
          <w:szCs w:val="20"/>
        </w:rPr>
        <w:t xml:space="preserve"> г.</w:t>
      </w:r>
      <w:r w:rsidRPr="005D2F0B">
        <w:rPr>
          <w:rFonts w:ascii="Times New Roman" w:hAnsi="Times New Roman"/>
          <w:sz w:val="20"/>
          <w:szCs w:val="20"/>
        </w:rPr>
        <w:t xml:space="preserve"> </w:t>
      </w:r>
      <w:r>
        <w:rPr>
          <w:rFonts w:ascii="Times New Roman" w:hAnsi="Times New Roman"/>
          <w:sz w:val="20"/>
          <w:szCs w:val="20"/>
        </w:rPr>
        <w:t>№</w:t>
      </w:r>
      <w:r w:rsidRPr="005D2F0B">
        <w:rPr>
          <w:rFonts w:ascii="Times New Roman" w:hAnsi="Times New Roman"/>
          <w:sz w:val="20"/>
          <w:szCs w:val="20"/>
        </w:rPr>
        <w:t>/2014</w:t>
      </w:r>
      <w:r>
        <w:rPr>
          <w:rFonts w:ascii="Times New Roman" w:hAnsi="Times New Roman"/>
          <w:sz w:val="20"/>
          <w:szCs w:val="20"/>
        </w:rPr>
        <w:t xml:space="preserve">. Доступ </w:t>
      </w:r>
      <w:r>
        <w:rPr>
          <w:rFonts w:ascii="Times New Roman" w:hAnsi="Times New Roman"/>
          <w:sz w:val="20"/>
          <w:szCs w:val="20"/>
        </w:rPr>
        <w:br/>
        <w:t>из справ.-правовой системы «Гарант Эксперт».</w:t>
      </w:r>
    </w:p>
  </w:footnote>
  <w:footnote w:id="142">
    <w:p w14:paraId="38A341C4" w14:textId="77777777" w:rsidR="000B43B2" w:rsidRDefault="000B43B2" w:rsidP="006C2F21">
      <w:pPr>
        <w:pStyle w:val="a4"/>
        <w:jc w:val="both"/>
      </w:pPr>
      <w:r w:rsidRPr="00E226A1">
        <w:rPr>
          <w:rStyle w:val="a6"/>
          <w:rFonts w:ascii="Times New Roman" w:hAnsi="Times New Roman"/>
          <w:sz w:val="20"/>
          <w:szCs w:val="20"/>
        </w:rPr>
        <w:footnoteRef/>
      </w:r>
      <w:r w:rsidRPr="00E226A1">
        <w:rPr>
          <w:rFonts w:ascii="Times New Roman" w:hAnsi="Times New Roman"/>
          <w:sz w:val="20"/>
          <w:szCs w:val="20"/>
        </w:rPr>
        <w:t xml:space="preserve"> Постановление Президиума Высшего Арбитражного Суда </w:t>
      </w:r>
      <w:r>
        <w:rPr>
          <w:rFonts w:ascii="Times New Roman" w:hAnsi="Times New Roman"/>
          <w:sz w:val="20"/>
          <w:szCs w:val="20"/>
        </w:rPr>
        <w:t xml:space="preserve">Российской Федерации </w:t>
      </w:r>
      <w:r w:rsidRPr="00E226A1">
        <w:rPr>
          <w:rFonts w:ascii="Times New Roman" w:hAnsi="Times New Roman"/>
          <w:sz w:val="20"/>
          <w:szCs w:val="20"/>
        </w:rPr>
        <w:t xml:space="preserve">от 27 марта 2012 г. </w:t>
      </w:r>
      <w:r>
        <w:rPr>
          <w:rFonts w:ascii="Times New Roman" w:hAnsi="Times New Roman"/>
          <w:sz w:val="20"/>
          <w:szCs w:val="20"/>
        </w:rPr>
        <w:br/>
      </w:r>
      <w:r w:rsidRPr="00E226A1">
        <w:rPr>
          <w:rFonts w:ascii="Times New Roman" w:hAnsi="Times New Roman"/>
          <w:sz w:val="20"/>
          <w:szCs w:val="20"/>
        </w:rPr>
        <w:t>№ 12653/11.</w:t>
      </w:r>
      <w:r>
        <w:rPr>
          <w:rFonts w:ascii="Times New Roman" w:hAnsi="Times New Roman"/>
          <w:sz w:val="20"/>
          <w:szCs w:val="20"/>
        </w:rPr>
        <w:t xml:space="preserve"> Доступ из справ.-правовой системы «КонсультантПлюс».</w:t>
      </w:r>
    </w:p>
  </w:footnote>
  <w:footnote w:id="143">
    <w:p w14:paraId="6A1EDF2E" w14:textId="77777777" w:rsidR="000B43B2" w:rsidRDefault="000B43B2" w:rsidP="006C2F21">
      <w:pPr>
        <w:jc w:val="both"/>
      </w:pPr>
      <w:r w:rsidRPr="00E226A1">
        <w:rPr>
          <w:rStyle w:val="a6"/>
          <w:rFonts w:ascii="Times New Roman" w:hAnsi="Times New Roman"/>
          <w:sz w:val="20"/>
          <w:szCs w:val="20"/>
        </w:rPr>
        <w:footnoteRef/>
      </w:r>
      <w:r w:rsidRPr="00E226A1">
        <w:rPr>
          <w:rFonts w:ascii="Times New Roman" w:hAnsi="Times New Roman"/>
          <w:sz w:val="20"/>
          <w:szCs w:val="20"/>
        </w:rPr>
        <w:t xml:space="preserve"> Постановление Первого арбитражного апелляционн</w:t>
      </w:r>
      <w:r>
        <w:rPr>
          <w:rFonts w:ascii="Times New Roman" w:hAnsi="Times New Roman"/>
          <w:sz w:val="20"/>
          <w:szCs w:val="20"/>
        </w:rPr>
        <w:t>ого суда от 12 августа 2016 г. №</w:t>
      </w:r>
      <w:r w:rsidRPr="00E226A1">
        <w:rPr>
          <w:rFonts w:ascii="Times New Roman" w:hAnsi="Times New Roman"/>
          <w:sz w:val="20"/>
          <w:szCs w:val="20"/>
        </w:rPr>
        <w:t xml:space="preserve"> 01АП-4480/16</w:t>
      </w:r>
      <w:r>
        <w:rPr>
          <w:rFonts w:ascii="Times New Roman" w:hAnsi="Times New Roman"/>
          <w:sz w:val="20"/>
          <w:szCs w:val="20"/>
        </w:rPr>
        <w:t>. Доступ из справ.-правовой системы «Гарант Эксперт».</w:t>
      </w:r>
    </w:p>
  </w:footnote>
  <w:footnote w:id="144">
    <w:p w14:paraId="62D4312B" w14:textId="3B0256BE" w:rsidR="000B43B2" w:rsidRDefault="000B43B2" w:rsidP="006C2F21">
      <w:pPr>
        <w:jc w:val="both"/>
      </w:pPr>
      <w:r w:rsidRPr="00D72A21">
        <w:rPr>
          <w:rStyle w:val="a6"/>
          <w:rFonts w:ascii="Times New Roman" w:hAnsi="Times New Roman"/>
          <w:sz w:val="20"/>
          <w:szCs w:val="20"/>
        </w:rPr>
        <w:footnoteRef/>
      </w:r>
      <w:r w:rsidRPr="00D72A21">
        <w:rPr>
          <w:rFonts w:ascii="Times New Roman" w:hAnsi="Times New Roman"/>
          <w:sz w:val="20"/>
          <w:szCs w:val="20"/>
        </w:rPr>
        <w:t xml:space="preserve"> </w:t>
      </w:r>
      <w:r w:rsidRPr="00B63C61">
        <w:rPr>
          <w:rFonts w:ascii="Times New Roman" w:hAnsi="Times New Roman"/>
          <w:sz w:val="20"/>
          <w:szCs w:val="20"/>
        </w:rPr>
        <w:t>Постановление Девятого арбитражного апелляционного суда от 18 ноября 2014 г. № 09АП-41838/14.</w:t>
      </w:r>
      <w:r>
        <w:rPr>
          <w:rFonts w:ascii="Times New Roman" w:hAnsi="Times New Roman"/>
          <w:sz w:val="20"/>
          <w:szCs w:val="20"/>
        </w:rPr>
        <w:t xml:space="preserve"> Доступ из справ.-правовой системы «Гарант Эксперт» ; </w:t>
      </w:r>
      <w:r w:rsidRPr="00D72A21">
        <w:rPr>
          <w:rFonts w:ascii="Times New Roman" w:hAnsi="Times New Roman"/>
          <w:sz w:val="20"/>
          <w:szCs w:val="20"/>
        </w:rPr>
        <w:t xml:space="preserve">Постановление </w:t>
      </w:r>
      <w:r>
        <w:rPr>
          <w:rFonts w:ascii="Times New Roman" w:hAnsi="Times New Roman"/>
          <w:sz w:val="20"/>
          <w:szCs w:val="20"/>
        </w:rPr>
        <w:t>ФАС</w:t>
      </w:r>
      <w:r w:rsidRPr="00D72A21">
        <w:rPr>
          <w:rFonts w:ascii="Times New Roman" w:hAnsi="Times New Roman"/>
          <w:sz w:val="20"/>
          <w:szCs w:val="20"/>
        </w:rPr>
        <w:t xml:space="preserve"> Московского округа от 24 февраля 2015 г. № Ф05-259/15 по делу № А40-168856/2013</w:t>
      </w:r>
      <w:r>
        <w:rPr>
          <w:rFonts w:ascii="Times New Roman" w:hAnsi="Times New Roman"/>
          <w:sz w:val="20"/>
          <w:szCs w:val="20"/>
        </w:rPr>
        <w:t xml:space="preserve">. Доступ из справ.-правовой системы «КонсультантПлюс» ; </w:t>
      </w:r>
      <w:r w:rsidRPr="00B63C61">
        <w:rPr>
          <w:rFonts w:ascii="Times New Roman" w:hAnsi="Times New Roman"/>
          <w:sz w:val="20"/>
          <w:szCs w:val="20"/>
        </w:rPr>
        <w:t>Постановление Десятого арбитражного апелляционного суда от 3</w:t>
      </w:r>
      <w:r>
        <w:rPr>
          <w:rFonts w:ascii="Times New Roman" w:hAnsi="Times New Roman"/>
          <w:sz w:val="20"/>
          <w:szCs w:val="20"/>
        </w:rPr>
        <w:t>0 марта 2017 г. № 10АП-11932/16. Доступ из справ.-правовой системы «Гарант Эксперт» ;</w:t>
      </w:r>
      <w:r w:rsidRPr="00B63C61">
        <w:rPr>
          <w:rFonts w:ascii="Times New Roman" w:hAnsi="Times New Roman"/>
          <w:sz w:val="20"/>
          <w:szCs w:val="20"/>
        </w:rPr>
        <w:t xml:space="preserve"> </w:t>
      </w:r>
      <w:r>
        <w:rPr>
          <w:rFonts w:ascii="Times New Roman" w:hAnsi="Times New Roman"/>
          <w:sz w:val="20"/>
          <w:szCs w:val="20"/>
        </w:rPr>
        <w:t>Постановление ФАС</w:t>
      </w:r>
      <w:r w:rsidRPr="00B63C61">
        <w:rPr>
          <w:rFonts w:ascii="Times New Roman" w:hAnsi="Times New Roman"/>
          <w:sz w:val="20"/>
          <w:szCs w:val="20"/>
        </w:rPr>
        <w:t xml:space="preserve"> Западно-Сибирского округа от 29 ноября 2017 г. № Ф04-4605/17 по делу № А03-19356/2016</w:t>
      </w:r>
      <w:r>
        <w:rPr>
          <w:rFonts w:ascii="Times New Roman" w:hAnsi="Times New Roman"/>
          <w:sz w:val="20"/>
          <w:szCs w:val="20"/>
        </w:rPr>
        <w:t>. Доступ из справ.-правовой системы «КонсультантПлюс».</w:t>
      </w:r>
    </w:p>
  </w:footnote>
  <w:footnote w:id="145">
    <w:p w14:paraId="016F3A8E" w14:textId="77777777" w:rsidR="000B43B2" w:rsidRDefault="000B43B2" w:rsidP="006C2F21">
      <w:pPr>
        <w:jc w:val="both"/>
      </w:pPr>
      <w:r w:rsidRPr="00B63C61">
        <w:rPr>
          <w:rStyle w:val="a6"/>
          <w:rFonts w:ascii="Times New Roman" w:hAnsi="Times New Roman"/>
          <w:sz w:val="20"/>
          <w:szCs w:val="20"/>
        </w:rPr>
        <w:footnoteRef/>
      </w:r>
      <w:r w:rsidRPr="00B63C61">
        <w:rPr>
          <w:rFonts w:ascii="Times New Roman" w:hAnsi="Times New Roman"/>
          <w:sz w:val="20"/>
          <w:szCs w:val="20"/>
        </w:rPr>
        <w:t xml:space="preserve"> Постановление Первого арбитражного апелляцио</w:t>
      </w:r>
      <w:r>
        <w:rPr>
          <w:rFonts w:ascii="Times New Roman" w:hAnsi="Times New Roman"/>
          <w:sz w:val="20"/>
          <w:szCs w:val="20"/>
        </w:rPr>
        <w:t>нного суда от 4 июля 2016 г. №</w:t>
      </w:r>
      <w:r w:rsidRPr="00B63C61">
        <w:rPr>
          <w:rFonts w:ascii="Times New Roman" w:hAnsi="Times New Roman"/>
          <w:sz w:val="20"/>
          <w:szCs w:val="20"/>
        </w:rPr>
        <w:t xml:space="preserve"> 01АП-2765/16</w:t>
      </w:r>
      <w:r>
        <w:rPr>
          <w:rFonts w:ascii="Times New Roman" w:hAnsi="Times New Roman"/>
          <w:sz w:val="20"/>
          <w:szCs w:val="20"/>
        </w:rPr>
        <w:t xml:space="preserve">. Доступ </w:t>
      </w:r>
      <w:r>
        <w:rPr>
          <w:rFonts w:ascii="Times New Roman" w:hAnsi="Times New Roman"/>
          <w:sz w:val="20"/>
          <w:szCs w:val="20"/>
        </w:rPr>
        <w:br/>
        <w:t xml:space="preserve">из справ.-правовой системы «Гарант Эксперт». </w:t>
      </w:r>
    </w:p>
  </w:footnote>
  <w:footnote w:id="146">
    <w:p w14:paraId="7BA3A640" w14:textId="75E9593A" w:rsidR="000B43B2" w:rsidRPr="00DC1428" w:rsidRDefault="000B43B2" w:rsidP="00DC1428">
      <w:pPr>
        <w:pStyle w:val="a4"/>
        <w:jc w:val="both"/>
        <w:rPr>
          <w:rFonts w:ascii="Times New Roman" w:hAnsi="Times New Roman" w:cs="Times New Roman"/>
          <w:sz w:val="20"/>
          <w:szCs w:val="20"/>
        </w:rPr>
      </w:pPr>
      <w:r w:rsidRPr="00504534">
        <w:rPr>
          <w:rStyle w:val="a6"/>
          <w:rFonts w:ascii="Times New Roman" w:hAnsi="Times New Roman" w:cs="Times New Roman"/>
          <w:sz w:val="20"/>
          <w:szCs w:val="20"/>
        </w:rPr>
        <w:footnoteRef/>
      </w:r>
      <w:r w:rsidRPr="00504534">
        <w:rPr>
          <w:rFonts w:ascii="Times New Roman" w:hAnsi="Times New Roman" w:cs="Times New Roman"/>
          <w:sz w:val="20"/>
          <w:szCs w:val="20"/>
        </w:rPr>
        <w:t xml:space="preserve"> Гришаев С. П. Новое в законодательстве о доверительном управлении наследственным имуществом. Доступ из справ.-правовой системы «КонсультантПлюс».</w:t>
      </w:r>
    </w:p>
  </w:footnote>
  <w:footnote w:id="147">
    <w:p w14:paraId="5DCC8236" w14:textId="0ADF4B3B" w:rsidR="000B43B2" w:rsidRPr="00723D32" w:rsidRDefault="000B43B2" w:rsidP="00C070FE">
      <w:pPr>
        <w:pStyle w:val="a4"/>
        <w:jc w:val="both"/>
        <w:rPr>
          <w:rFonts w:ascii="Times New Roman" w:hAnsi="Times New Roman" w:cs="Times New Roman"/>
          <w:color w:val="FF0000"/>
          <w:sz w:val="20"/>
          <w:szCs w:val="20"/>
        </w:rPr>
      </w:pPr>
      <w:r w:rsidRPr="00723D32">
        <w:rPr>
          <w:rStyle w:val="a6"/>
          <w:rFonts w:ascii="Times New Roman" w:hAnsi="Times New Roman" w:cs="Times New Roman"/>
          <w:sz w:val="20"/>
          <w:szCs w:val="20"/>
        </w:rPr>
        <w:footnoteRef/>
      </w:r>
      <w:r w:rsidRPr="00723D32">
        <w:rPr>
          <w:rFonts w:ascii="Times New Roman" w:hAnsi="Times New Roman" w:cs="Times New Roman"/>
          <w:sz w:val="20"/>
          <w:szCs w:val="20"/>
        </w:rPr>
        <w:t xml:space="preserve"> Останина Е. А. </w:t>
      </w:r>
      <w:r w:rsidRPr="00B22405">
        <w:rPr>
          <w:rFonts w:ascii="Times New Roman" w:hAnsi="Times New Roman" w:cs="Times New Roman"/>
          <w:sz w:val="20"/>
          <w:szCs w:val="20"/>
        </w:rPr>
        <w:t>Договор доверительного управления наследством: предпосылки заключения и содержание // Право и экономика. 2017. № 10. Доступ из справ.-правовой системы «КонсультантПлюс».</w:t>
      </w:r>
    </w:p>
  </w:footnote>
  <w:footnote w:id="148">
    <w:p w14:paraId="3CB9339A" w14:textId="77777777" w:rsidR="000B43B2" w:rsidRDefault="000B43B2" w:rsidP="005E13EA">
      <w:pPr>
        <w:pStyle w:val="a4"/>
        <w:jc w:val="both"/>
      </w:pPr>
      <w:r w:rsidRPr="00A20C8F">
        <w:rPr>
          <w:rStyle w:val="a6"/>
          <w:rFonts w:ascii="Times New Roman" w:hAnsi="Times New Roman"/>
          <w:sz w:val="20"/>
          <w:szCs w:val="20"/>
        </w:rPr>
        <w:footnoteRef/>
      </w:r>
      <w:r w:rsidRPr="00A20C8F">
        <w:rPr>
          <w:rFonts w:ascii="Times New Roman" w:hAnsi="Times New Roman"/>
          <w:sz w:val="20"/>
          <w:szCs w:val="20"/>
        </w:rPr>
        <w:t xml:space="preserve"> </w:t>
      </w:r>
      <w:r w:rsidRPr="00876314">
        <w:rPr>
          <w:rFonts w:ascii="Times New Roman" w:hAnsi="Times New Roman"/>
          <w:sz w:val="20"/>
          <w:szCs w:val="20"/>
        </w:rPr>
        <w:t xml:space="preserve">Определение Верховного Суда Российской Федерации от 7 июля 2015 г. № 78-КГ15-7. Доступ </w:t>
      </w:r>
      <w:r w:rsidRPr="00876314">
        <w:rPr>
          <w:rFonts w:ascii="Times New Roman" w:hAnsi="Times New Roman"/>
          <w:sz w:val="20"/>
          <w:szCs w:val="20"/>
        </w:rPr>
        <w:br/>
        <w:t>из справ.-правовой системы «КонсультантПлюс».</w:t>
      </w:r>
    </w:p>
  </w:footnote>
  <w:footnote w:id="149">
    <w:p w14:paraId="27FD7875" w14:textId="77777777" w:rsidR="000B43B2" w:rsidRDefault="000B43B2" w:rsidP="005E13EA">
      <w:pPr>
        <w:pStyle w:val="a4"/>
        <w:jc w:val="both"/>
      </w:pPr>
      <w:r w:rsidRPr="00876314">
        <w:rPr>
          <w:rStyle w:val="a6"/>
          <w:rFonts w:ascii="Times New Roman" w:hAnsi="Times New Roman"/>
          <w:sz w:val="20"/>
          <w:szCs w:val="20"/>
        </w:rPr>
        <w:footnoteRef/>
      </w:r>
      <w:r w:rsidRPr="00876314">
        <w:rPr>
          <w:rFonts w:ascii="Times New Roman" w:hAnsi="Times New Roman"/>
          <w:sz w:val="20"/>
          <w:szCs w:val="20"/>
        </w:rPr>
        <w:t xml:space="preserve"> Федеральный закон от 29 июля 2017 г. № 259-ФЗ «О внесении изменений в части первую, вторую и третью Гражданского кодекса Российской Федерации» (законопроект № 801269-6) // http://publication.pravo.gov.ru/Document/View/0001201707300054?index=0&amp;rangeSize=1 (дата обращения: 30 марта 2018).</w:t>
      </w:r>
    </w:p>
  </w:footnote>
  <w:footnote w:id="150">
    <w:p w14:paraId="4202EE5B" w14:textId="1F6B473D" w:rsidR="000B43B2" w:rsidRPr="00B86486" w:rsidRDefault="000B43B2" w:rsidP="005E13EA">
      <w:pPr>
        <w:pStyle w:val="a4"/>
        <w:jc w:val="both"/>
        <w:rPr>
          <w:rFonts w:ascii="Times New Roman" w:hAnsi="Times New Roman" w:cs="Times New Roman"/>
          <w:sz w:val="20"/>
          <w:szCs w:val="20"/>
        </w:rPr>
      </w:pPr>
      <w:r w:rsidRPr="00B86486">
        <w:rPr>
          <w:rStyle w:val="a6"/>
          <w:rFonts w:ascii="Times New Roman" w:hAnsi="Times New Roman" w:cs="Times New Roman"/>
          <w:sz w:val="20"/>
          <w:szCs w:val="20"/>
        </w:rPr>
        <w:footnoteRef/>
      </w:r>
      <w:r w:rsidRPr="00B86486">
        <w:rPr>
          <w:rFonts w:ascii="Times New Roman" w:hAnsi="Times New Roman" w:cs="Times New Roman"/>
          <w:sz w:val="20"/>
          <w:szCs w:val="20"/>
        </w:rPr>
        <w:t xml:space="preserve"> Брагинский М. И., Витрянский В. В. Договорное право. Общие положения. М., 2001. С. 197.</w:t>
      </w:r>
    </w:p>
  </w:footnote>
  <w:footnote w:id="151">
    <w:p w14:paraId="057EE856" w14:textId="1ED28213" w:rsidR="000B43B2" w:rsidRPr="00B86486" w:rsidRDefault="000B43B2" w:rsidP="00B86486">
      <w:pPr>
        <w:autoSpaceDE w:val="0"/>
        <w:autoSpaceDN w:val="0"/>
        <w:adjustRightInd w:val="0"/>
        <w:jc w:val="both"/>
        <w:rPr>
          <w:rFonts w:ascii="Times New Roman" w:hAnsi="Times New Roman" w:cs="Times New Roman"/>
          <w:color w:val="FF0000"/>
          <w:sz w:val="20"/>
          <w:szCs w:val="20"/>
        </w:rPr>
      </w:pPr>
      <w:r w:rsidRPr="00B86486">
        <w:rPr>
          <w:rStyle w:val="a6"/>
          <w:rFonts w:ascii="Times New Roman" w:hAnsi="Times New Roman" w:cs="Times New Roman"/>
          <w:sz w:val="20"/>
          <w:szCs w:val="20"/>
        </w:rPr>
        <w:footnoteRef/>
      </w:r>
      <w:r w:rsidRPr="00B86486">
        <w:rPr>
          <w:rFonts w:ascii="Times New Roman" w:hAnsi="Times New Roman" w:cs="Times New Roman"/>
          <w:sz w:val="20"/>
          <w:szCs w:val="20"/>
        </w:rPr>
        <w:t>Казанцева А. Е. Новые положения доверительного управления наследственным имуществом // Наследственное право. 2018.</w:t>
      </w:r>
      <w:r>
        <w:rPr>
          <w:rFonts w:ascii="Times New Roman" w:hAnsi="Times New Roman" w:cs="Times New Roman"/>
          <w:sz w:val="20"/>
          <w:szCs w:val="20"/>
        </w:rPr>
        <w:t xml:space="preserve"> </w:t>
      </w:r>
      <w:r w:rsidRPr="00B86486">
        <w:rPr>
          <w:rFonts w:ascii="Times New Roman" w:hAnsi="Times New Roman" w:cs="Times New Roman"/>
          <w:sz w:val="20"/>
          <w:szCs w:val="20"/>
        </w:rPr>
        <w:t>№ 1. Доступ</w:t>
      </w:r>
      <w:r w:rsidRPr="00B22405">
        <w:rPr>
          <w:rFonts w:ascii="Times New Roman" w:hAnsi="Times New Roman" w:cs="Times New Roman"/>
          <w:sz w:val="20"/>
          <w:szCs w:val="20"/>
        </w:rPr>
        <w:t xml:space="preserve"> из справ.-правовой системы «КонсультантПлюс».</w:t>
      </w:r>
    </w:p>
  </w:footnote>
  <w:footnote w:id="152">
    <w:p w14:paraId="4639CCA5" w14:textId="7E2DD073" w:rsidR="000B43B2" w:rsidRPr="006B2C03" w:rsidRDefault="000B43B2" w:rsidP="006B2C03">
      <w:pPr>
        <w:jc w:val="both"/>
        <w:rPr>
          <w:rFonts w:ascii="Times New Roman" w:eastAsia="Times New Roman" w:hAnsi="Times New Roman" w:cs="Times New Roman"/>
          <w:color w:val="FF0000"/>
          <w:sz w:val="20"/>
          <w:szCs w:val="20"/>
        </w:rPr>
      </w:pPr>
      <w:r w:rsidRPr="00203377">
        <w:rPr>
          <w:rStyle w:val="a6"/>
          <w:rFonts w:ascii="Times New Roman" w:hAnsi="Times New Roman" w:cs="Times New Roman"/>
          <w:sz w:val="20"/>
          <w:szCs w:val="20"/>
        </w:rPr>
        <w:footnoteRef/>
      </w:r>
      <w:r w:rsidRPr="00203377">
        <w:rPr>
          <w:rFonts w:ascii="Times New Roman" w:hAnsi="Times New Roman" w:cs="Times New Roman"/>
          <w:sz w:val="20"/>
          <w:szCs w:val="20"/>
        </w:rPr>
        <w:t xml:space="preserve"> </w:t>
      </w:r>
      <w:r w:rsidRPr="00203377">
        <w:rPr>
          <w:rFonts w:ascii="Times New Roman" w:eastAsia="Times New Roman" w:hAnsi="Times New Roman" w:cs="Times New Roman"/>
          <w:sz w:val="20"/>
          <w:szCs w:val="20"/>
        </w:rPr>
        <w:t>Антимонов Б. С., Граве К. А. Советское наследственное право. М., 1955. С. 81.</w:t>
      </w:r>
    </w:p>
  </w:footnote>
  <w:footnote w:id="153">
    <w:p w14:paraId="043CBC76" w14:textId="6CD59279" w:rsidR="000B43B2" w:rsidRPr="006B2C03" w:rsidRDefault="000B43B2" w:rsidP="006B2C03">
      <w:pPr>
        <w:jc w:val="both"/>
        <w:rPr>
          <w:rFonts w:ascii="Times New Roman" w:eastAsia="Times New Roman" w:hAnsi="Times New Roman" w:cs="Times New Roman"/>
          <w:sz w:val="20"/>
          <w:szCs w:val="20"/>
        </w:rPr>
      </w:pPr>
      <w:r w:rsidRPr="006445BC">
        <w:rPr>
          <w:rStyle w:val="a6"/>
          <w:rFonts w:ascii="Times New Roman" w:hAnsi="Times New Roman" w:cs="Times New Roman"/>
          <w:sz w:val="20"/>
          <w:szCs w:val="20"/>
        </w:rPr>
        <w:footnoteRef/>
      </w:r>
      <w:r>
        <w:rPr>
          <w:rFonts w:ascii="Times New Roman" w:hAnsi="Times New Roman" w:cs="Times New Roman"/>
          <w:sz w:val="20"/>
          <w:szCs w:val="20"/>
        </w:rPr>
        <w:t xml:space="preserve"> </w:t>
      </w:r>
      <w:r w:rsidRPr="006445BC">
        <w:rPr>
          <w:rFonts w:ascii="Times New Roman" w:eastAsia="Times New Roman" w:hAnsi="Times New Roman" w:cs="Times New Roman"/>
          <w:sz w:val="20"/>
          <w:szCs w:val="20"/>
        </w:rPr>
        <w:t>Черепахин Б.</w:t>
      </w:r>
      <w:r>
        <w:rPr>
          <w:rFonts w:ascii="Times New Roman" w:eastAsia="Times New Roman" w:hAnsi="Times New Roman" w:cs="Times New Roman"/>
          <w:sz w:val="20"/>
          <w:szCs w:val="20"/>
        </w:rPr>
        <w:t xml:space="preserve"> </w:t>
      </w:r>
      <w:r w:rsidRPr="006445BC">
        <w:rPr>
          <w:rFonts w:ascii="Times New Roman" w:eastAsia="Times New Roman" w:hAnsi="Times New Roman" w:cs="Times New Roman"/>
          <w:sz w:val="20"/>
          <w:szCs w:val="20"/>
        </w:rPr>
        <w:t>Б. Указ.соч.</w:t>
      </w:r>
      <w:r w:rsidRPr="00EE5975">
        <w:rPr>
          <w:rFonts w:ascii="Times New Roman" w:hAnsi="Times New Roman" w:cs="Times New Roman"/>
          <w:sz w:val="20"/>
          <w:szCs w:val="20"/>
        </w:rPr>
        <w:t xml:space="preserve"> </w:t>
      </w:r>
      <w:r w:rsidRPr="00EE5975">
        <w:rPr>
          <w:rFonts w:ascii="Times New Roman" w:eastAsia="Times New Roman" w:hAnsi="Times New Roman" w:cs="Times New Roman"/>
          <w:sz w:val="20"/>
          <w:szCs w:val="20"/>
        </w:rPr>
        <w:t>Доступ из справ.-правовой системы «КонсультантПлюс».</w:t>
      </w:r>
    </w:p>
  </w:footnote>
  <w:footnote w:id="154">
    <w:p w14:paraId="36FF2E6E" w14:textId="586126D7" w:rsidR="000B43B2" w:rsidRPr="00673BEE" w:rsidRDefault="000B43B2" w:rsidP="00B27076">
      <w:pPr>
        <w:autoSpaceDE w:val="0"/>
        <w:autoSpaceDN w:val="0"/>
        <w:adjustRightInd w:val="0"/>
        <w:jc w:val="both"/>
        <w:rPr>
          <w:rFonts w:ascii="Times New Roman" w:hAnsi="Times New Roman" w:cs="Times New Roman"/>
          <w:color w:val="FF0000"/>
          <w:sz w:val="20"/>
          <w:szCs w:val="20"/>
        </w:rPr>
      </w:pPr>
      <w:r w:rsidRPr="00B86486">
        <w:rPr>
          <w:rStyle w:val="a6"/>
          <w:rFonts w:ascii="Times New Roman" w:hAnsi="Times New Roman" w:cs="Times New Roman"/>
          <w:sz w:val="20"/>
          <w:szCs w:val="20"/>
        </w:rPr>
        <w:footnoteRef/>
      </w:r>
      <w:r>
        <w:rPr>
          <w:rFonts w:ascii="Times New Roman" w:hAnsi="Times New Roman" w:cs="Times New Roman"/>
          <w:sz w:val="20"/>
          <w:szCs w:val="20"/>
        </w:rPr>
        <w:t xml:space="preserve"> </w:t>
      </w:r>
      <w:r w:rsidRPr="00B86486">
        <w:rPr>
          <w:rFonts w:ascii="Times New Roman" w:hAnsi="Times New Roman" w:cs="Times New Roman"/>
          <w:sz w:val="20"/>
          <w:szCs w:val="20"/>
        </w:rPr>
        <w:t xml:space="preserve">Казанцева А. Е. </w:t>
      </w:r>
      <w:r>
        <w:rPr>
          <w:rFonts w:ascii="Times New Roman" w:hAnsi="Times New Roman" w:cs="Times New Roman"/>
          <w:sz w:val="20"/>
          <w:szCs w:val="20"/>
        </w:rPr>
        <w:t>Указ. соч</w:t>
      </w:r>
      <w:r w:rsidRPr="00B22405">
        <w:rPr>
          <w:rFonts w:ascii="Times New Roman" w:hAnsi="Times New Roman" w:cs="Times New Roman"/>
          <w:sz w:val="20"/>
          <w:szCs w:val="20"/>
        </w:rPr>
        <w:t>.</w:t>
      </w:r>
    </w:p>
  </w:footnote>
  <w:footnote w:id="155">
    <w:p w14:paraId="381FB84F" w14:textId="77777777" w:rsidR="000B43B2" w:rsidRDefault="000B43B2" w:rsidP="00095E70">
      <w:pPr>
        <w:pStyle w:val="a4"/>
        <w:jc w:val="both"/>
      </w:pPr>
      <w:r w:rsidRPr="00C5308E">
        <w:rPr>
          <w:rStyle w:val="a6"/>
          <w:rFonts w:ascii="Times New Roman" w:hAnsi="Times New Roman"/>
          <w:sz w:val="20"/>
          <w:szCs w:val="20"/>
        </w:rPr>
        <w:footnoteRef/>
      </w:r>
      <w:r w:rsidRPr="00C5308E">
        <w:rPr>
          <w:rFonts w:ascii="Times New Roman" w:hAnsi="Times New Roman"/>
          <w:sz w:val="20"/>
          <w:szCs w:val="20"/>
        </w:rPr>
        <w:t xml:space="preserve"> </w:t>
      </w:r>
      <w:r>
        <w:rPr>
          <w:rFonts w:ascii="Times New Roman" w:hAnsi="Times New Roman"/>
          <w:sz w:val="20"/>
          <w:szCs w:val="20"/>
        </w:rPr>
        <w:t>Например: О</w:t>
      </w:r>
      <w:r w:rsidRPr="00C5308E">
        <w:rPr>
          <w:rFonts w:ascii="Times New Roman" w:hAnsi="Times New Roman"/>
          <w:sz w:val="20"/>
          <w:szCs w:val="20"/>
        </w:rPr>
        <w:t>пределение Шестого арбитражного апелляционно</w:t>
      </w:r>
      <w:r>
        <w:rPr>
          <w:rFonts w:ascii="Times New Roman" w:hAnsi="Times New Roman"/>
          <w:sz w:val="20"/>
          <w:szCs w:val="20"/>
        </w:rPr>
        <w:t>го суда от 26 сентября 2017 г. №</w:t>
      </w:r>
      <w:r w:rsidRPr="00C5308E">
        <w:rPr>
          <w:rFonts w:ascii="Times New Roman" w:hAnsi="Times New Roman"/>
          <w:sz w:val="20"/>
          <w:szCs w:val="20"/>
        </w:rPr>
        <w:t xml:space="preserve"> 06АП-</w:t>
      </w:r>
      <w:r>
        <w:rPr>
          <w:rFonts w:ascii="Times New Roman" w:hAnsi="Times New Roman"/>
          <w:sz w:val="20"/>
          <w:szCs w:val="20"/>
        </w:rPr>
        <w:t xml:space="preserve">4611/17. Доступ из справ.-правовой системы «Гарант Эксперт» ; </w:t>
      </w:r>
      <w:r w:rsidRPr="00B456B5">
        <w:rPr>
          <w:rFonts w:ascii="Times New Roman" w:hAnsi="Times New Roman"/>
          <w:sz w:val="20"/>
          <w:szCs w:val="20"/>
        </w:rPr>
        <w:t>Постановление Двадцатого арбитражного апелляционного суда от 16 апреля 2015 г. № 20АП-1520/15.</w:t>
      </w:r>
      <w:r>
        <w:rPr>
          <w:rFonts w:ascii="Times New Roman" w:hAnsi="Times New Roman"/>
          <w:sz w:val="20"/>
          <w:szCs w:val="20"/>
        </w:rPr>
        <w:t xml:space="preserve"> Доступ из справ.-правовой системы «Гарант Эксперт».</w:t>
      </w:r>
    </w:p>
  </w:footnote>
  <w:footnote w:id="156">
    <w:p w14:paraId="26811C2A" w14:textId="646B8A3B" w:rsidR="000B43B2" w:rsidRDefault="000B43B2" w:rsidP="005D7AA5">
      <w:pPr>
        <w:pStyle w:val="a4"/>
        <w:jc w:val="both"/>
      </w:pPr>
      <w:r w:rsidRPr="006C7937">
        <w:rPr>
          <w:rStyle w:val="a6"/>
          <w:rFonts w:ascii="Times New Roman" w:hAnsi="Times New Roman"/>
          <w:sz w:val="20"/>
          <w:szCs w:val="20"/>
        </w:rPr>
        <w:footnoteRef/>
      </w:r>
      <w:r>
        <w:rPr>
          <w:rFonts w:ascii="Times New Roman" w:hAnsi="Times New Roman"/>
          <w:sz w:val="20"/>
          <w:szCs w:val="20"/>
        </w:rPr>
        <w:t xml:space="preserve"> Апелляционное определение с</w:t>
      </w:r>
      <w:r w:rsidRPr="006C7937">
        <w:rPr>
          <w:rFonts w:ascii="Times New Roman" w:hAnsi="Times New Roman"/>
          <w:sz w:val="20"/>
          <w:szCs w:val="20"/>
        </w:rPr>
        <w:t xml:space="preserve">удебной̆ коллегии по гражданским делам Забайкальского краевого суда </w:t>
      </w:r>
      <w:r>
        <w:rPr>
          <w:rFonts w:ascii="Times New Roman" w:hAnsi="Times New Roman"/>
          <w:sz w:val="20"/>
          <w:szCs w:val="20"/>
        </w:rPr>
        <w:br/>
      </w:r>
      <w:r w:rsidRPr="006C7937">
        <w:rPr>
          <w:rFonts w:ascii="Times New Roman" w:hAnsi="Times New Roman"/>
          <w:sz w:val="20"/>
          <w:szCs w:val="20"/>
        </w:rPr>
        <w:t xml:space="preserve">от 5 </w:t>
      </w:r>
      <w:r w:rsidRPr="00321CC8">
        <w:rPr>
          <w:rFonts w:ascii="Times New Roman" w:hAnsi="Times New Roman"/>
          <w:sz w:val="20"/>
          <w:szCs w:val="20"/>
        </w:rPr>
        <w:t>марта 20</w:t>
      </w:r>
      <w:r>
        <w:rPr>
          <w:rFonts w:ascii="Times New Roman" w:hAnsi="Times New Roman"/>
          <w:sz w:val="20"/>
          <w:szCs w:val="20"/>
        </w:rPr>
        <w:t xml:space="preserve">14 г. по делу № 33- 878-2014. Доступ из справ.-правовой системы </w:t>
      </w:r>
      <w:r w:rsidRPr="00321CC8">
        <w:rPr>
          <w:rFonts w:ascii="Times New Roman" w:hAnsi="Times New Roman"/>
          <w:sz w:val="20"/>
          <w:szCs w:val="20"/>
        </w:rPr>
        <w:t>«Гарант</w:t>
      </w:r>
      <w:r>
        <w:rPr>
          <w:rFonts w:ascii="Times New Roman" w:hAnsi="Times New Roman"/>
          <w:sz w:val="20"/>
          <w:szCs w:val="20"/>
        </w:rPr>
        <w:t xml:space="preserve"> Эксперт</w:t>
      </w:r>
      <w:r w:rsidRPr="00321CC8">
        <w:rPr>
          <w:rFonts w:ascii="Times New Roman" w:hAnsi="Times New Roman"/>
          <w:sz w:val="20"/>
          <w:szCs w:val="20"/>
        </w:rPr>
        <w:t>».</w:t>
      </w:r>
    </w:p>
  </w:footnote>
  <w:footnote w:id="157">
    <w:p w14:paraId="3200811F" w14:textId="77777777" w:rsidR="000B43B2" w:rsidRDefault="000B43B2" w:rsidP="00095E70">
      <w:pPr>
        <w:pStyle w:val="a4"/>
        <w:jc w:val="both"/>
      </w:pPr>
      <w:r w:rsidRPr="00321CC8">
        <w:rPr>
          <w:rStyle w:val="a6"/>
          <w:rFonts w:ascii="Times New Roman" w:hAnsi="Times New Roman"/>
          <w:sz w:val="20"/>
          <w:szCs w:val="20"/>
        </w:rPr>
        <w:footnoteRef/>
      </w:r>
      <w:r>
        <w:rPr>
          <w:rFonts w:ascii="Times New Roman" w:hAnsi="Times New Roman"/>
          <w:sz w:val="20"/>
          <w:szCs w:val="20"/>
        </w:rPr>
        <w:t xml:space="preserve"> Апелляционное определение судебной коллегии</w:t>
      </w:r>
      <w:r w:rsidRPr="00321CC8">
        <w:rPr>
          <w:rFonts w:ascii="Times New Roman" w:hAnsi="Times New Roman"/>
          <w:sz w:val="20"/>
          <w:szCs w:val="20"/>
        </w:rPr>
        <w:t xml:space="preserve"> по гражданским делам Ульяновского областного с</w:t>
      </w:r>
      <w:r>
        <w:rPr>
          <w:rFonts w:ascii="Times New Roman" w:hAnsi="Times New Roman"/>
          <w:sz w:val="20"/>
          <w:szCs w:val="20"/>
        </w:rPr>
        <w:t xml:space="preserve">уда </w:t>
      </w:r>
      <w:r>
        <w:rPr>
          <w:rFonts w:ascii="Times New Roman" w:hAnsi="Times New Roman"/>
          <w:sz w:val="20"/>
          <w:szCs w:val="20"/>
        </w:rPr>
        <w:br/>
        <w:t>от 14 июля 2015 г. по делу №</w:t>
      </w:r>
      <w:r w:rsidRPr="00321CC8">
        <w:rPr>
          <w:rFonts w:ascii="Times New Roman" w:hAnsi="Times New Roman"/>
          <w:sz w:val="20"/>
          <w:szCs w:val="20"/>
        </w:rPr>
        <w:t xml:space="preserve"> 33-2984/2015</w:t>
      </w:r>
      <w:r>
        <w:rPr>
          <w:rFonts w:ascii="Times New Roman" w:hAnsi="Times New Roman"/>
          <w:sz w:val="20"/>
          <w:szCs w:val="20"/>
        </w:rPr>
        <w:t>. Доступ из справ.-правовой системы «Гарант Эксперт».</w:t>
      </w:r>
    </w:p>
  </w:footnote>
  <w:footnote w:id="158">
    <w:p w14:paraId="45AFD977" w14:textId="77777777" w:rsidR="000B43B2" w:rsidRDefault="000B43B2" w:rsidP="00095E70">
      <w:pPr>
        <w:pStyle w:val="a4"/>
        <w:jc w:val="both"/>
      </w:pPr>
      <w:r w:rsidRPr="00B16B8B">
        <w:rPr>
          <w:rStyle w:val="a6"/>
          <w:rFonts w:ascii="Times New Roman" w:hAnsi="Times New Roman"/>
          <w:sz w:val="20"/>
          <w:szCs w:val="20"/>
        </w:rPr>
        <w:footnoteRef/>
      </w:r>
      <w:r w:rsidRPr="00B16B8B">
        <w:rPr>
          <w:rFonts w:ascii="Times New Roman" w:hAnsi="Times New Roman"/>
          <w:sz w:val="20"/>
          <w:szCs w:val="20"/>
        </w:rPr>
        <w:t xml:space="preserve"> Федеральный закон от 29 июля 2017 г. № 259-ФЗ «О внесении изменений в части первую, вторую и третью Гражданского кодекса Российской Федерации» (законопроект № 801269-6) // http://publication.pravo.gov.ru/Document/View/0001201707300054?index=0&amp;rangeSize=1 (дата обращения: 30 марта 2018).</w:t>
      </w:r>
    </w:p>
  </w:footnote>
  <w:footnote w:id="159">
    <w:p w14:paraId="4DF6386F" w14:textId="52ECC8C0" w:rsidR="000B43B2" w:rsidRPr="009829A6" w:rsidRDefault="000B43B2" w:rsidP="009D0345">
      <w:pPr>
        <w:pStyle w:val="a4"/>
        <w:jc w:val="both"/>
        <w:rPr>
          <w:rFonts w:ascii="Times New Roman" w:hAnsi="Times New Roman" w:cs="Times New Roman"/>
          <w:sz w:val="20"/>
          <w:szCs w:val="20"/>
        </w:rPr>
      </w:pPr>
      <w:r w:rsidRPr="00D627A4">
        <w:rPr>
          <w:rStyle w:val="a6"/>
          <w:rFonts w:ascii="Times New Roman" w:hAnsi="Times New Roman" w:cs="Times New Roman"/>
          <w:sz w:val="20"/>
          <w:szCs w:val="20"/>
        </w:rPr>
        <w:footnoteRef/>
      </w:r>
      <w:r w:rsidRPr="00D627A4">
        <w:rPr>
          <w:rFonts w:ascii="Times New Roman" w:hAnsi="Times New Roman" w:cs="Times New Roman"/>
          <w:sz w:val="20"/>
          <w:szCs w:val="20"/>
        </w:rPr>
        <w:t xml:space="preserve"> Постановление </w:t>
      </w:r>
      <w:r>
        <w:rPr>
          <w:rFonts w:ascii="Times New Roman" w:hAnsi="Times New Roman" w:cs="Times New Roman"/>
          <w:sz w:val="20"/>
          <w:szCs w:val="20"/>
        </w:rPr>
        <w:t>ФАС</w:t>
      </w:r>
      <w:r w:rsidRPr="00D627A4">
        <w:rPr>
          <w:rFonts w:ascii="Times New Roman" w:hAnsi="Times New Roman" w:cs="Times New Roman"/>
          <w:sz w:val="20"/>
          <w:szCs w:val="20"/>
        </w:rPr>
        <w:t xml:space="preserve"> Дальневосточного округа от 30 августа 2011 г. № Ф03-3646/2011</w:t>
      </w:r>
      <w:r>
        <w:rPr>
          <w:rFonts w:ascii="Times New Roman" w:hAnsi="Times New Roman" w:cs="Times New Roman"/>
          <w:sz w:val="20"/>
          <w:szCs w:val="20"/>
        </w:rPr>
        <w:t xml:space="preserve"> по делу </w:t>
      </w:r>
      <w:r w:rsidRPr="00D627A4">
        <w:rPr>
          <w:rFonts w:ascii="Times New Roman" w:hAnsi="Times New Roman" w:cs="Times New Roman"/>
          <w:sz w:val="20"/>
          <w:szCs w:val="20"/>
        </w:rPr>
        <w:t>№ А59-2658/2010. Доступ из справ.-правовой системы «КонсультантПлюс».</w:t>
      </w:r>
    </w:p>
  </w:footnote>
  <w:footnote w:id="160">
    <w:p w14:paraId="04CA1CEC" w14:textId="4C1C6A21" w:rsidR="000B43B2" w:rsidRPr="00C97095" w:rsidRDefault="000B43B2" w:rsidP="00BA0D70">
      <w:pPr>
        <w:pStyle w:val="a4"/>
        <w:jc w:val="both"/>
        <w:rPr>
          <w:rFonts w:ascii="Times New Roman" w:hAnsi="Times New Roman" w:cs="Times New Roman"/>
          <w:sz w:val="20"/>
          <w:szCs w:val="20"/>
        </w:rPr>
      </w:pPr>
      <w:r w:rsidRPr="00C97095">
        <w:rPr>
          <w:rStyle w:val="a6"/>
          <w:rFonts w:ascii="Times New Roman" w:hAnsi="Times New Roman" w:cs="Times New Roman"/>
          <w:sz w:val="20"/>
          <w:szCs w:val="20"/>
        </w:rPr>
        <w:footnoteRef/>
      </w:r>
      <w:r w:rsidRPr="00C97095">
        <w:rPr>
          <w:rFonts w:ascii="Times New Roman" w:hAnsi="Times New Roman" w:cs="Times New Roman"/>
          <w:sz w:val="20"/>
          <w:szCs w:val="20"/>
        </w:rPr>
        <w:t xml:space="preserve"> Постановление </w:t>
      </w:r>
      <w:r>
        <w:rPr>
          <w:rFonts w:ascii="Times New Roman" w:hAnsi="Times New Roman" w:cs="Times New Roman"/>
          <w:sz w:val="20"/>
          <w:szCs w:val="20"/>
        </w:rPr>
        <w:t xml:space="preserve">ФАС </w:t>
      </w:r>
      <w:r w:rsidRPr="00C97095">
        <w:rPr>
          <w:rFonts w:ascii="Times New Roman" w:hAnsi="Times New Roman" w:cs="Times New Roman"/>
          <w:sz w:val="20"/>
          <w:szCs w:val="20"/>
        </w:rPr>
        <w:t>Дальневосточного округа от 20 февраля 2012 г. № Ф03-7060/2011 по делу № А51-2160/2011. Доступ из справ.-правовой системы «КонсультантПлюс».</w:t>
      </w:r>
    </w:p>
  </w:footnote>
  <w:footnote w:id="161">
    <w:p w14:paraId="523A5BDD" w14:textId="5BAD4A6D" w:rsidR="000B43B2" w:rsidRPr="00FC2DF3" w:rsidRDefault="000B43B2" w:rsidP="00C97095">
      <w:pPr>
        <w:jc w:val="both"/>
        <w:outlineLvl w:val="0"/>
        <w:rPr>
          <w:rFonts w:ascii="Times New Roman" w:eastAsia="MS Mincho" w:hAnsi="Times New Roman" w:cs="Times New Roman"/>
          <w:sz w:val="20"/>
          <w:szCs w:val="20"/>
        </w:rPr>
      </w:pPr>
      <w:r w:rsidRPr="00C97095">
        <w:rPr>
          <w:rStyle w:val="a6"/>
          <w:rFonts w:ascii="Times New Roman" w:hAnsi="Times New Roman" w:cs="Times New Roman"/>
          <w:sz w:val="20"/>
          <w:szCs w:val="20"/>
        </w:rPr>
        <w:footnoteRef/>
      </w:r>
      <w:r w:rsidRPr="00C97095">
        <w:rPr>
          <w:rFonts w:ascii="Times New Roman" w:hAnsi="Times New Roman" w:cs="Times New Roman"/>
          <w:sz w:val="20"/>
          <w:szCs w:val="20"/>
        </w:rPr>
        <w:t xml:space="preserve"> Постановление </w:t>
      </w:r>
      <w:r w:rsidRPr="00C97095">
        <w:rPr>
          <w:rFonts w:ascii="Times New Roman" w:eastAsia="MS Mincho" w:hAnsi="Times New Roman" w:cs="Times New Roman"/>
          <w:sz w:val="20"/>
          <w:szCs w:val="20"/>
        </w:rPr>
        <w:t>Девятого арбитражного апелляционного суда от 31 мая 2018 г. № 09АП-4980/2018-ГК, 09АП-8211/2018-ГК по делу № А40-240704/2016.</w:t>
      </w:r>
      <w:r w:rsidRPr="00C97095">
        <w:rPr>
          <w:rFonts w:ascii="Times New Roman" w:hAnsi="Times New Roman" w:cs="Times New Roman"/>
          <w:sz w:val="20"/>
          <w:szCs w:val="20"/>
        </w:rPr>
        <w:t xml:space="preserve"> </w:t>
      </w:r>
      <w:r w:rsidRPr="00C97095">
        <w:rPr>
          <w:rFonts w:ascii="Times New Roman" w:eastAsia="MS Mincho" w:hAnsi="Times New Roman" w:cs="Times New Roman"/>
          <w:sz w:val="20"/>
          <w:szCs w:val="20"/>
        </w:rPr>
        <w:t>Доступ из справ.-правовой системы «КонсультантПлюс».</w:t>
      </w:r>
    </w:p>
  </w:footnote>
  <w:footnote w:id="162">
    <w:p w14:paraId="24FE4E9E" w14:textId="56080314" w:rsidR="000B43B2" w:rsidRPr="00CD123C" w:rsidRDefault="000B43B2" w:rsidP="00CD123C">
      <w:pPr>
        <w:jc w:val="both"/>
        <w:rPr>
          <w:rFonts w:ascii="Times New Roman" w:hAnsi="Times New Roman" w:cs="Times New Roman"/>
          <w:sz w:val="20"/>
          <w:szCs w:val="20"/>
        </w:rPr>
      </w:pPr>
      <w:r w:rsidRPr="00CD123C">
        <w:rPr>
          <w:rStyle w:val="a6"/>
          <w:rFonts w:ascii="Times New Roman" w:hAnsi="Times New Roman" w:cs="Times New Roman"/>
          <w:sz w:val="20"/>
          <w:szCs w:val="20"/>
        </w:rPr>
        <w:footnoteRef/>
      </w:r>
      <w:r w:rsidRPr="00CD123C">
        <w:rPr>
          <w:rFonts w:ascii="Times New Roman" w:hAnsi="Times New Roman" w:cs="Times New Roman"/>
          <w:sz w:val="20"/>
          <w:szCs w:val="20"/>
        </w:rPr>
        <w:t xml:space="preserve"> Постановление Арбитражного суда Московского округа от 8 августа 2018 </w:t>
      </w:r>
      <w:r>
        <w:rPr>
          <w:rFonts w:ascii="Times New Roman" w:hAnsi="Times New Roman" w:cs="Times New Roman"/>
          <w:sz w:val="20"/>
          <w:szCs w:val="20"/>
        </w:rPr>
        <w:t xml:space="preserve">г. </w:t>
      </w:r>
      <w:r w:rsidRPr="00CD123C">
        <w:rPr>
          <w:rFonts w:ascii="Times New Roman" w:hAnsi="Times New Roman" w:cs="Times New Roman"/>
          <w:sz w:val="20"/>
          <w:szCs w:val="20"/>
        </w:rPr>
        <w:t xml:space="preserve">№ Ф05-9504/2018 по делу № А40-168987/2017. Доступ </w:t>
      </w:r>
      <w:r w:rsidRPr="00CD123C">
        <w:rPr>
          <w:rFonts w:ascii="Times New Roman" w:eastAsia="MS Mincho" w:hAnsi="Times New Roman" w:cs="Times New Roman"/>
          <w:sz w:val="20"/>
          <w:szCs w:val="20"/>
        </w:rPr>
        <w:t>из справ.-правовой системы «КонсультантПлюс».</w:t>
      </w:r>
    </w:p>
  </w:footnote>
  <w:footnote w:id="163">
    <w:p w14:paraId="7A7FA5A7" w14:textId="4D13C8B9" w:rsidR="000B43B2" w:rsidRPr="00203377" w:rsidRDefault="000B43B2" w:rsidP="00541DE3">
      <w:pPr>
        <w:pStyle w:val="a4"/>
        <w:jc w:val="both"/>
      </w:pPr>
      <w:r w:rsidRPr="00203377">
        <w:rPr>
          <w:rStyle w:val="a6"/>
          <w:rFonts w:ascii="Times New Roman" w:hAnsi="Times New Roman" w:cs="Times New Roman"/>
          <w:sz w:val="20"/>
          <w:szCs w:val="20"/>
        </w:rPr>
        <w:footnoteRef/>
      </w:r>
      <w:r w:rsidRPr="00203377">
        <w:rPr>
          <w:rFonts w:ascii="Times New Roman" w:hAnsi="Times New Roman" w:cs="Times New Roman"/>
          <w:sz w:val="20"/>
          <w:szCs w:val="20"/>
        </w:rPr>
        <w:t xml:space="preserve"> Серебровский В. И. Избранные труды по наследственному и страховому праву // Классика российской цивилистики. 2005.</w:t>
      </w:r>
      <w:r w:rsidRPr="00203377">
        <w:t xml:space="preserve"> </w:t>
      </w:r>
      <w:r w:rsidRPr="00203377">
        <w:rPr>
          <w:rFonts w:ascii="Times New Roman" w:hAnsi="Times New Roman" w:cs="Times New Roman"/>
          <w:sz w:val="20"/>
          <w:szCs w:val="20"/>
        </w:rPr>
        <w:t>Доступ из справ.-правовой системы «КонсультантПлюс».</w:t>
      </w:r>
    </w:p>
  </w:footnote>
  <w:footnote w:id="164">
    <w:p w14:paraId="689DF57C" w14:textId="3A8FCD6B" w:rsidR="000B43B2" w:rsidRPr="00986A38" w:rsidRDefault="000B43B2" w:rsidP="008535EE">
      <w:pPr>
        <w:jc w:val="both"/>
        <w:outlineLvl w:val="0"/>
        <w:rPr>
          <w:rFonts w:ascii="Times New Roman" w:eastAsia="MS Mincho" w:hAnsi="Times New Roman" w:cs="Times New Roman"/>
          <w:sz w:val="20"/>
          <w:szCs w:val="20"/>
        </w:rPr>
      </w:pPr>
      <w:r w:rsidRPr="008535EE">
        <w:rPr>
          <w:rStyle w:val="a6"/>
          <w:rFonts w:ascii="Times New Roman" w:hAnsi="Times New Roman" w:cs="Times New Roman"/>
          <w:sz w:val="20"/>
          <w:szCs w:val="20"/>
        </w:rPr>
        <w:footnoteRef/>
      </w:r>
      <w:r w:rsidRPr="008535EE">
        <w:rPr>
          <w:rFonts w:ascii="Times New Roman" w:hAnsi="Times New Roman" w:cs="Times New Roman"/>
          <w:sz w:val="20"/>
          <w:szCs w:val="20"/>
        </w:rPr>
        <w:t xml:space="preserve">Апелляционное определение судебной коллегии по гражданским делам Красноярского краевого суда от 19 мая 2014 г. по делу № 33-3894/2014. </w:t>
      </w:r>
      <w:r w:rsidRPr="008535EE">
        <w:rPr>
          <w:rFonts w:ascii="Times New Roman" w:eastAsia="MS Mincho" w:hAnsi="Times New Roman" w:cs="Times New Roman"/>
          <w:sz w:val="20"/>
          <w:szCs w:val="20"/>
        </w:rPr>
        <w:t>Доступ из справ.-правовой системы «Гарант Эксперт»</w:t>
      </w:r>
      <w:r w:rsidRPr="008535EE">
        <w:rPr>
          <w:rFonts w:ascii="Times New Roman" w:hAnsi="Times New Roman" w:cs="Times New Roman"/>
          <w:sz w:val="20"/>
          <w:szCs w:val="20"/>
        </w:rPr>
        <w:t xml:space="preserve"> ; Постановление Президиума Высшего Арбитражного Суда Российской Федерации от 17 ноября 2009 г. № 11458/09. </w:t>
      </w:r>
      <w:r w:rsidRPr="008535EE">
        <w:rPr>
          <w:rFonts w:ascii="Times New Roman" w:eastAsia="MS Mincho" w:hAnsi="Times New Roman" w:cs="Times New Roman"/>
          <w:sz w:val="20"/>
          <w:szCs w:val="20"/>
        </w:rPr>
        <w:t xml:space="preserve">Доступ из справ.-правовой системы «КонсультантПлюс» </w:t>
      </w:r>
      <w:r w:rsidRPr="008535EE">
        <w:rPr>
          <w:rFonts w:ascii="Times New Roman" w:hAnsi="Times New Roman" w:cs="Times New Roman"/>
          <w:sz w:val="20"/>
          <w:szCs w:val="20"/>
        </w:rPr>
        <w:t xml:space="preserve">; Постановление ФАС Московского округа от 26 сентября 2016 г. № Ф05-14140/16 по делу № А41-83724/2015. </w:t>
      </w:r>
      <w:r w:rsidRPr="008535EE">
        <w:rPr>
          <w:rFonts w:ascii="Times New Roman" w:eastAsia="MS Mincho" w:hAnsi="Times New Roman" w:cs="Times New Roman"/>
          <w:sz w:val="20"/>
          <w:szCs w:val="20"/>
        </w:rPr>
        <w:t>Доступ из справ.-правовой системы «КонсультантПлюс»</w:t>
      </w:r>
      <w:r w:rsidRPr="008535EE">
        <w:rPr>
          <w:rFonts w:ascii="Times New Roman" w:hAnsi="Times New Roman" w:cs="Times New Roman"/>
          <w:sz w:val="20"/>
          <w:szCs w:val="20"/>
        </w:rPr>
        <w:t xml:space="preserve"> ; Постановление</w:t>
      </w:r>
      <w:r w:rsidRPr="000B7269">
        <w:rPr>
          <w:rFonts w:ascii="Times New Roman" w:hAnsi="Times New Roman" w:cs="Times New Roman"/>
          <w:sz w:val="20"/>
          <w:szCs w:val="20"/>
        </w:rPr>
        <w:t xml:space="preserve"> ФАС Поволжского округа от 6 июня 2017 г. № Ф06-19821/17 по делу № А57-8964/2016. </w:t>
      </w:r>
      <w:r w:rsidRPr="00C97095">
        <w:rPr>
          <w:rFonts w:ascii="Times New Roman" w:eastAsia="MS Mincho" w:hAnsi="Times New Roman" w:cs="Times New Roman"/>
          <w:sz w:val="20"/>
          <w:szCs w:val="20"/>
        </w:rPr>
        <w:t>Доступ из справ.-правовой системы «КонсультантПлюс»</w:t>
      </w:r>
      <w:r>
        <w:rPr>
          <w:rFonts w:ascii="Times New Roman" w:hAnsi="Times New Roman" w:cs="Times New Roman"/>
          <w:sz w:val="20"/>
          <w:szCs w:val="20"/>
        </w:rPr>
        <w:t xml:space="preserve"> </w:t>
      </w:r>
      <w:r w:rsidRPr="000B7269">
        <w:rPr>
          <w:rFonts w:ascii="Times New Roman" w:hAnsi="Times New Roman" w:cs="Times New Roman"/>
          <w:sz w:val="20"/>
          <w:szCs w:val="20"/>
        </w:rPr>
        <w:t xml:space="preserve">; Постановление ФАС Северо-Кавказского округа от 18 июля 2012 г. № Ф08-3225/12 по делу № А32-15072/2011. </w:t>
      </w:r>
      <w:r w:rsidRPr="00C97095">
        <w:rPr>
          <w:rFonts w:ascii="Times New Roman" w:eastAsia="MS Mincho" w:hAnsi="Times New Roman" w:cs="Times New Roman"/>
          <w:sz w:val="20"/>
          <w:szCs w:val="20"/>
        </w:rPr>
        <w:t>Доступ из справ.-правовой системы «КонсультантПлюс»</w:t>
      </w:r>
      <w:r>
        <w:rPr>
          <w:rFonts w:ascii="Times New Roman" w:hAnsi="Times New Roman" w:cs="Times New Roman"/>
          <w:sz w:val="20"/>
          <w:szCs w:val="20"/>
        </w:rPr>
        <w:t xml:space="preserve"> </w:t>
      </w:r>
      <w:r w:rsidRPr="000B7269">
        <w:rPr>
          <w:rFonts w:ascii="Times New Roman" w:hAnsi="Times New Roman" w:cs="Times New Roman"/>
          <w:sz w:val="20"/>
          <w:szCs w:val="20"/>
        </w:rPr>
        <w:t xml:space="preserve">; Постановление Тринадцатого арбитражного апелляционного суда от 10 августа 2015 г. № 13АП-4507/15. </w:t>
      </w:r>
      <w:r w:rsidRPr="00C97095">
        <w:rPr>
          <w:rFonts w:ascii="Times New Roman" w:eastAsia="MS Mincho" w:hAnsi="Times New Roman" w:cs="Times New Roman"/>
          <w:sz w:val="20"/>
          <w:szCs w:val="20"/>
        </w:rPr>
        <w:t xml:space="preserve">Доступ из справ.-правовой системы </w:t>
      </w:r>
      <w:r>
        <w:rPr>
          <w:rFonts w:ascii="Times New Roman" w:eastAsia="MS Mincho" w:hAnsi="Times New Roman" w:cs="Times New Roman"/>
          <w:sz w:val="20"/>
          <w:szCs w:val="20"/>
        </w:rPr>
        <w:t xml:space="preserve">«Гарант Эксперт» </w:t>
      </w:r>
      <w:r w:rsidRPr="000B7269">
        <w:rPr>
          <w:rFonts w:ascii="Times New Roman" w:hAnsi="Times New Roman" w:cs="Times New Roman"/>
          <w:sz w:val="20"/>
          <w:szCs w:val="20"/>
        </w:rPr>
        <w:t xml:space="preserve">; Постановление ФАС Уральского округа от 14 июля 2014 г. № Ф09-3967/14 по делу № А71-7991/2013. </w:t>
      </w:r>
      <w:r w:rsidRPr="00C97095">
        <w:rPr>
          <w:rFonts w:ascii="Times New Roman" w:eastAsia="MS Mincho" w:hAnsi="Times New Roman" w:cs="Times New Roman"/>
          <w:sz w:val="20"/>
          <w:szCs w:val="20"/>
        </w:rPr>
        <w:t>Доступ из справ.-правовой системы «КонсультантПлюс».</w:t>
      </w:r>
    </w:p>
  </w:footnote>
  <w:footnote w:id="165">
    <w:p w14:paraId="51C7F9E0" w14:textId="0F68FD49" w:rsidR="000B43B2" w:rsidRPr="00986A38" w:rsidRDefault="000B43B2" w:rsidP="00986A38">
      <w:pPr>
        <w:jc w:val="both"/>
        <w:outlineLvl w:val="0"/>
        <w:rPr>
          <w:rFonts w:ascii="Times New Roman" w:eastAsia="MS Mincho" w:hAnsi="Times New Roman" w:cs="Times New Roman"/>
          <w:sz w:val="20"/>
          <w:szCs w:val="20"/>
        </w:rPr>
      </w:pPr>
      <w:r w:rsidRPr="00986A38">
        <w:rPr>
          <w:rStyle w:val="a6"/>
          <w:rFonts w:ascii="Times New Roman" w:hAnsi="Times New Roman" w:cs="Times New Roman"/>
          <w:sz w:val="20"/>
          <w:szCs w:val="20"/>
        </w:rPr>
        <w:footnoteRef/>
      </w:r>
      <w:r w:rsidRPr="00986A38">
        <w:rPr>
          <w:rFonts w:ascii="Times New Roman" w:hAnsi="Times New Roman" w:cs="Times New Roman"/>
          <w:sz w:val="20"/>
          <w:szCs w:val="20"/>
        </w:rPr>
        <w:t xml:space="preserve"> Апелляционное определение Московского городского суда от 26 июня 2015 г. по делу № 33-22283/15.</w:t>
      </w:r>
      <w:r>
        <w:rPr>
          <w:rFonts w:ascii="Times New Roman" w:eastAsia="MS Mincho" w:hAnsi="Times New Roman" w:cs="Times New Roman"/>
          <w:sz w:val="20"/>
          <w:szCs w:val="20"/>
        </w:rPr>
        <w:t xml:space="preserve"> </w:t>
      </w:r>
      <w:r w:rsidRPr="00C97095">
        <w:rPr>
          <w:rFonts w:ascii="Times New Roman" w:eastAsia="MS Mincho" w:hAnsi="Times New Roman" w:cs="Times New Roman"/>
          <w:sz w:val="20"/>
          <w:szCs w:val="20"/>
        </w:rPr>
        <w:t>Дост</w:t>
      </w:r>
      <w:r>
        <w:rPr>
          <w:rFonts w:ascii="Times New Roman" w:eastAsia="MS Mincho" w:hAnsi="Times New Roman" w:cs="Times New Roman"/>
          <w:sz w:val="20"/>
          <w:szCs w:val="20"/>
        </w:rPr>
        <w:t>уп из справ.-правовой системы «Гарант Эксперт</w:t>
      </w:r>
      <w:r w:rsidRPr="00C97095">
        <w:rPr>
          <w:rFonts w:ascii="Times New Roman" w:eastAsia="MS Mincho" w:hAnsi="Times New Roman" w:cs="Times New Roman"/>
          <w:sz w:val="20"/>
          <w:szCs w:val="20"/>
        </w:rPr>
        <w:t>»</w:t>
      </w:r>
      <w:r>
        <w:rPr>
          <w:rFonts w:ascii="Times New Roman" w:eastAsia="MS Mincho" w:hAnsi="Times New Roman" w:cs="Times New Roman"/>
          <w:sz w:val="20"/>
          <w:szCs w:val="20"/>
        </w:rPr>
        <w:t xml:space="preserve"> ; </w:t>
      </w:r>
      <w:r w:rsidRPr="000B7269">
        <w:rPr>
          <w:rFonts w:ascii="Times New Roman" w:hAnsi="Times New Roman" w:cs="Times New Roman"/>
          <w:sz w:val="20"/>
          <w:szCs w:val="20"/>
        </w:rPr>
        <w:t xml:space="preserve">Постановление Девятого арбитражного апелляционного суда от 7 февраля 2018 г. № 09АП-66475/17. </w:t>
      </w:r>
      <w:r w:rsidRPr="00C97095">
        <w:rPr>
          <w:rFonts w:ascii="Times New Roman" w:eastAsia="MS Mincho" w:hAnsi="Times New Roman" w:cs="Times New Roman"/>
          <w:sz w:val="20"/>
          <w:szCs w:val="20"/>
        </w:rPr>
        <w:t>Дост</w:t>
      </w:r>
      <w:r>
        <w:rPr>
          <w:rFonts w:ascii="Times New Roman" w:eastAsia="MS Mincho" w:hAnsi="Times New Roman" w:cs="Times New Roman"/>
          <w:sz w:val="20"/>
          <w:szCs w:val="20"/>
        </w:rPr>
        <w:t>уп из справ.-правовой системы «Гарант Эксперт</w:t>
      </w:r>
      <w:r w:rsidRPr="00C97095">
        <w:rPr>
          <w:rFonts w:ascii="Times New Roman" w:eastAsia="MS Mincho" w:hAnsi="Times New Roman" w:cs="Times New Roman"/>
          <w:sz w:val="20"/>
          <w:szCs w:val="20"/>
        </w:rPr>
        <w:t>»</w:t>
      </w:r>
      <w:r w:rsidRPr="000B7269">
        <w:rPr>
          <w:rFonts w:ascii="Times New Roman" w:hAnsi="Times New Roman" w:cs="Times New Roman"/>
          <w:sz w:val="20"/>
          <w:szCs w:val="20"/>
        </w:rPr>
        <w:t xml:space="preserve"> ; Постановление Десятого арбитражного апелляционного суда от 13 октября 2017 г. № 10АП-14406/17. </w:t>
      </w:r>
      <w:r w:rsidRPr="00C97095">
        <w:rPr>
          <w:rFonts w:ascii="Times New Roman" w:eastAsia="MS Mincho" w:hAnsi="Times New Roman" w:cs="Times New Roman"/>
          <w:sz w:val="20"/>
          <w:szCs w:val="20"/>
        </w:rPr>
        <w:t>Доступ из</w:t>
      </w:r>
      <w:r>
        <w:rPr>
          <w:rFonts w:ascii="Times New Roman" w:eastAsia="MS Mincho" w:hAnsi="Times New Roman" w:cs="Times New Roman"/>
          <w:sz w:val="20"/>
          <w:szCs w:val="20"/>
        </w:rPr>
        <w:t xml:space="preserve"> справ.-правовой системы «Гарант Эксперт</w:t>
      </w:r>
      <w:r w:rsidRPr="00C97095">
        <w:rPr>
          <w:rFonts w:ascii="Times New Roman" w:eastAsia="MS Mincho" w:hAnsi="Times New Roman" w:cs="Times New Roman"/>
          <w:sz w:val="20"/>
          <w:szCs w:val="20"/>
        </w:rPr>
        <w:t>».</w:t>
      </w:r>
    </w:p>
  </w:footnote>
  <w:footnote w:id="166">
    <w:p w14:paraId="6BB35AA4" w14:textId="054ECF3F" w:rsidR="000B43B2" w:rsidRPr="00B86486" w:rsidRDefault="000B43B2" w:rsidP="00986A38">
      <w:pPr>
        <w:jc w:val="both"/>
        <w:outlineLvl w:val="0"/>
        <w:rPr>
          <w:rFonts w:ascii="Times New Roman" w:eastAsia="MS Mincho" w:hAnsi="Times New Roman" w:cs="Times New Roman"/>
          <w:sz w:val="20"/>
          <w:szCs w:val="20"/>
        </w:rPr>
      </w:pPr>
      <w:r w:rsidRPr="00986A38">
        <w:rPr>
          <w:rStyle w:val="a6"/>
          <w:rFonts w:ascii="Times New Roman" w:hAnsi="Times New Roman" w:cs="Times New Roman"/>
          <w:sz w:val="20"/>
          <w:szCs w:val="20"/>
        </w:rPr>
        <w:footnoteRef/>
      </w:r>
      <w:r w:rsidRPr="00986A38">
        <w:rPr>
          <w:rFonts w:ascii="Times New Roman" w:hAnsi="Times New Roman" w:cs="Times New Roman"/>
          <w:sz w:val="20"/>
          <w:szCs w:val="20"/>
        </w:rPr>
        <w:t xml:space="preserve"> Постановление Федерального арбитражного суда Московского округа от 7 февраля 2013 г. № Ф05-8928/11 по делу № А40-174624/</w:t>
      </w:r>
      <w:r w:rsidRPr="00B86486">
        <w:rPr>
          <w:rFonts w:ascii="Times New Roman" w:hAnsi="Times New Roman" w:cs="Times New Roman"/>
          <w:sz w:val="20"/>
          <w:szCs w:val="20"/>
        </w:rPr>
        <w:t>2009</w:t>
      </w:r>
      <w:r w:rsidRPr="00B86486">
        <w:rPr>
          <w:rFonts w:ascii="Times New Roman" w:eastAsia="MS Mincho" w:hAnsi="Times New Roman" w:cs="Times New Roman"/>
          <w:sz w:val="20"/>
          <w:szCs w:val="20"/>
        </w:rPr>
        <w:t>. Доступ из справ.-правовой системы «КонсультантПлюс».</w:t>
      </w:r>
    </w:p>
  </w:footnote>
  <w:footnote w:id="167">
    <w:p w14:paraId="21621C7F" w14:textId="5E961BCC" w:rsidR="000B43B2" w:rsidRPr="00B86486" w:rsidRDefault="000B43B2" w:rsidP="00A015BC">
      <w:pPr>
        <w:pStyle w:val="ConsPlusNormal"/>
        <w:jc w:val="both"/>
        <w:rPr>
          <w:rFonts w:ascii="Times New Roman" w:hAnsi="Times New Roman" w:cs="Times New Roman"/>
          <w:sz w:val="20"/>
        </w:rPr>
      </w:pPr>
      <w:r w:rsidRPr="00B86486">
        <w:rPr>
          <w:rStyle w:val="a6"/>
          <w:rFonts w:ascii="Times New Roman" w:hAnsi="Times New Roman" w:cs="Times New Roman"/>
          <w:sz w:val="20"/>
        </w:rPr>
        <w:footnoteRef/>
      </w:r>
      <w:r w:rsidRPr="00B86486">
        <w:rPr>
          <w:rFonts w:ascii="Times New Roman" w:hAnsi="Times New Roman" w:cs="Times New Roman"/>
          <w:sz w:val="20"/>
        </w:rPr>
        <w:t xml:space="preserve"> Лоренц Д. В. Признание права на долю в уставном капитале ООО: проблемы правового статуса истца</w:t>
      </w:r>
      <w:r>
        <w:rPr>
          <w:rFonts w:ascii="Times New Roman" w:hAnsi="Times New Roman" w:cs="Times New Roman"/>
          <w:sz w:val="20"/>
        </w:rPr>
        <w:t xml:space="preserve"> </w:t>
      </w:r>
      <w:r w:rsidRPr="00B86486">
        <w:rPr>
          <w:rFonts w:ascii="Times New Roman" w:hAnsi="Times New Roman" w:cs="Times New Roman"/>
          <w:sz w:val="20"/>
        </w:rPr>
        <w:t xml:space="preserve">// Нотариус. № 3. 2015. </w:t>
      </w:r>
      <w:r w:rsidRPr="00B22405">
        <w:rPr>
          <w:rFonts w:ascii="Times New Roman" w:hAnsi="Times New Roman" w:cs="Times New Roman"/>
          <w:sz w:val="20"/>
        </w:rPr>
        <w:t>Доступ из справ.-правовой системы «КонсультантПлюс».</w:t>
      </w:r>
    </w:p>
  </w:footnote>
  <w:footnote w:id="168">
    <w:p w14:paraId="0E8B633B" w14:textId="77777777" w:rsidR="000B43B2" w:rsidRPr="00902173" w:rsidRDefault="000B43B2" w:rsidP="00364CB2">
      <w:pPr>
        <w:pStyle w:val="a4"/>
        <w:jc w:val="both"/>
        <w:rPr>
          <w:rFonts w:ascii="Times New Roman" w:hAnsi="Times New Roman" w:cs="Times New Roman"/>
          <w:sz w:val="20"/>
          <w:szCs w:val="20"/>
        </w:rPr>
      </w:pPr>
      <w:r w:rsidRPr="00643115">
        <w:rPr>
          <w:rStyle w:val="a6"/>
          <w:rFonts w:ascii="Times New Roman" w:hAnsi="Times New Roman" w:cs="Times New Roman"/>
          <w:sz w:val="20"/>
          <w:szCs w:val="20"/>
        </w:rPr>
        <w:footnoteRef/>
      </w:r>
      <w:r w:rsidRPr="00643115">
        <w:rPr>
          <w:rFonts w:ascii="Times New Roman" w:hAnsi="Times New Roman" w:cs="Times New Roman"/>
          <w:sz w:val="20"/>
          <w:szCs w:val="20"/>
        </w:rPr>
        <w:t xml:space="preserve"> Постановление Президиума Высшего Арбитражного Суда РФ от 21 января 2014 г. № 9913/13 по делу № А33-18938/2011. Доступ из справ.-правовой системы «КонсультантПлюс».</w:t>
      </w:r>
    </w:p>
  </w:footnote>
  <w:footnote w:id="169">
    <w:p w14:paraId="12074849" w14:textId="7D9694F2" w:rsidR="000B43B2" w:rsidRPr="00D40B70" w:rsidRDefault="000B43B2" w:rsidP="00D40B70">
      <w:pPr>
        <w:jc w:val="both"/>
        <w:rPr>
          <w:rFonts w:ascii="Times New Roman" w:eastAsia="MS Mincho" w:hAnsi="Times New Roman" w:cs="Times New Roman"/>
          <w:sz w:val="20"/>
          <w:szCs w:val="20"/>
          <w:highlight w:val="yellow"/>
        </w:rPr>
      </w:pPr>
      <w:r w:rsidRPr="00CD123C">
        <w:rPr>
          <w:rStyle w:val="a6"/>
          <w:rFonts w:ascii="Times New Roman" w:hAnsi="Times New Roman" w:cs="Times New Roman"/>
          <w:sz w:val="20"/>
          <w:szCs w:val="20"/>
        </w:rPr>
        <w:footnoteRef/>
      </w:r>
      <w:r w:rsidRPr="00CD123C">
        <w:rPr>
          <w:rFonts w:ascii="Times New Roman" w:hAnsi="Times New Roman" w:cs="Times New Roman"/>
          <w:sz w:val="20"/>
          <w:szCs w:val="20"/>
        </w:rPr>
        <w:t xml:space="preserve"> Постановление Тринадцатого арбитражного апелляционного </w:t>
      </w:r>
      <w:r w:rsidRPr="00CD123C">
        <w:rPr>
          <w:rFonts w:ascii="Times New Roman" w:eastAsia="MS Mincho" w:hAnsi="Times New Roman" w:cs="Times New Roman"/>
          <w:sz w:val="20"/>
          <w:szCs w:val="20"/>
        </w:rPr>
        <w:t>от 23 июля 2018 г. № 13АП-12280/2018 по делу № А21-8461/2017.</w:t>
      </w:r>
      <w:r w:rsidRPr="00CD123C">
        <w:rPr>
          <w:rFonts w:ascii="Times New Roman" w:hAnsi="Times New Roman" w:cs="Times New Roman"/>
          <w:sz w:val="20"/>
          <w:szCs w:val="20"/>
        </w:rPr>
        <w:t xml:space="preserve"> </w:t>
      </w:r>
      <w:r w:rsidRPr="00CD123C">
        <w:rPr>
          <w:rFonts w:ascii="Times New Roman" w:eastAsia="MS Mincho" w:hAnsi="Times New Roman" w:cs="Times New Roman"/>
          <w:sz w:val="20"/>
          <w:szCs w:val="20"/>
        </w:rPr>
        <w:t>Доступ из справ.-правовой системы «КонсультантПлюс».</w:t>
      </w:r>
    </w:p>
  </w:footnote>
  <w:footnote w:id="170">
    <w:p w14:paraId="47BC7974" w14:textId="186FD99C" w:rsidR="000B43B2" w:rsidRPr="00F50774" w:rsidRDefault="000B43B2" w:rsidP="00F50774">
      <w:pPr>
        <w:jc w:val="both"/>
        <w:rPr>
          <w:rFonts w:ascii="Times New Roman" w:eastAsia="MS Mincho" w:hAnsi="Times New Roman" w:cs="Times New Roman"/>
          <w:sz w:val="20"/>
          <w:szCs w:val="20"/>
          <w:highlight w:val="yellow"/>
        </w:rPr>
      </w:pPr>
      <w:r w:rsidRPr="00F50774">
        <w:rPr>
          <w:rStyle w:val="a6"/>
          <w:rFonts w:ascii="Times New Roman" w:hAnsi="Times New Roman" w:cs="Times New Roman"/>
          <w:sz w:val="20"/>
          <w:szCs w:val="20"/>
        </w:rPr>
        <w:footnoteRef/>
      </w:r>
      <w:r w:rsidRPr="00F50774">
        <w:rPr>
          <w:rFonts w:ascii="Times New Roman" w:hAnsi="Times New Roman" w:cs="Times New Roman"/>
          <w:sz w:val="20"/>
          <w:szCs w:val="20"/>
        </w:rPr>
        <w:t xml:space="preserve"> Определение Верховного Суда РФ от 15 июня 2016 г. № 204-ПЭК16 по делу № А07-10144/2011</w:t>
      </w:r>
      <w:r w:rsidRPr="00F50774">
        <w:rPr>
          <w:rFonts w:ascii="Times New Roman" w:eastAsia="MS Mincho" w:hAnsi="Times New Roman" w:cs="Times New Roman"/>
          <w:sz w:val="20"/>
          <w:szCs w:val="20"/>
        </w:rPr>
        <w:t>. Доступ из справ.-правовой системы «КонсультантПлюс».</w:t>
      </w:r>
    </w:p>
  </w:footnote>
  <w:footnote w:id="171">
    <w:p w14:paraId="65920ED4" w14:textId="1F517EDF" w:rsidR="000B43B2" w:rsidRPr="005024A8" w:rsidRDefault="000B43B2" w:rsidP="00EF409D">
      <w:pPr>
        <w:pStyle w:val="a4"/>
        <w:jc w:val="both"/>
        <w:rPr>
          <w:rFonts w:ascii="Times New Roman" w:hAnsi="Times New Roman" w:cs="Times New Roman"/>
          <w:sz w:val="20"/>
          <w:szCs w:val="20"/>
        </w:rPr>
      </w:pPr>
      <w:r w:rsidRPr="0093531E">
        <w:rPr>
          <w:rStyle w:val="a6"/>
          <w:rFonts w:ascii="Times New Roman" w:hAnsi="Times New Roman" w:cs="Times New Roman"/>
          <w:sz w:val="20"/>
          <w:szCs w:val="20"/>
        </w:rPr>
        <w:footnoteRef/>
      </w:r>
      <w:r w:rsidRPr="0093531E">
        <w:rPr>
          <w:rFonts w:ascii="Times New Roman" w:hAnsi="Times New Roman" w:cs="Times New Roman"/>
          <w:sz w:val="20"/>
          <w:szCs w:val="20"/>
        </w:rPr>
        <w:t xml:space="preserve"> Постановления Президиума ВАС РФ Постановление от 3 июня 2008 г. № 1176/08 и от 10 июня 2008 г. № 5539/08</w:t>
      </w:r>
      <w:r w:rsidRPr="0093531E">
        <w:rPr>
          <w:rFonts w:ascii="Times New Roman" w:eastAsia="MS Mincho" w:hAnsi="Times New Roman" w:cs="Times New Roman"/>
          <w:sz w:val="20"/>
          <w:szCs w:val="20"/>
        </w:rPr>
        <w:t>. Доступ из справ.-правовой системы «КонсультантПлюс».</w:t>
      </w:r>
    </w:p>
  </w:footnote>
  <w:footnote w:id="172">
    <w:p w14:paraId="463D948B" w14:textId="720A5061" w:rsidR="000B43B2" w:rsidRPr="005024A8" w:rsidRDefault="000B43B2" w:rsidP="00C86984">
      <w:pPr>
        <w:pStyle w:val="a4"/>
        <w:jc w:val="both"/>
      </w:pPr>
      <w:r w:rsidRPr="00637DF1">
        <w:rPr>
          <w:rStyle w:val="a6"/>
          <w:rFonts w:ascii="Times New Roman" w:hAnsi="Times New Roman" w:cs="Times New Roman"/>
          <w:sz w:val="20"/>
          <w:szCs w:val="20"/>
        </w:rPr>
        <w:footnoteRef/>
      </w:r>
      <w:r w:rsidRPr="00637DF1">
        <w:rPr>
          <w:rFonts w:ascii="Times New Roman" w:hAnsi="Times New Roman" w:cs="Times New Roman"/>
          <w:sz w:val="20"/>
          <w:szCs w:val="20"/>
        </w:rPr>
        <w:t xml:space="preserve"> Постановление Арбитражного суда Московского округа от 4 июля 2017 г. № </w:t>
      </w:r>
      <w:r>
        <w:rPr>
          <w:rFonts w:ascii="Times New Roman" w:hAnsi="Times New Roman" w:cs="Times New Roman"/>
          <w:sz w:val="20"/>
          <w:szCs w:val="20"/>
        </w:rPr>
        <w:t>Ф05-</w:t>
      </w:r>
      <w:r w:rsidRPr="00637DF1">
        <w:rPr>
          <w:rFonts w:ascii="Times New Roman" w:hAnsi="Times New Roman" w:cs="Times New Roman"/>
          <w:sz w:val="20"/>
          <w:szCs w:val="20"/>
        </w:rPr>
        <w:t xml:space="preserve">20390/2016 по делу № А41-19303/2016. </w:t>
      </w:r>
      <w:r w:rsidRPr="00637DF1">
        <w:rPr>
          <w:rFonts w:ascii="Times New Roman" w:eastAsia="MS Mincho" w:hAnsi="Times New Roman" w:cs="Times New Roman"/>
          <w:sz w:val="20"/>
          <w:szCs w:val="20"/>
        </w:rPr>
        <w:t>Дос</w:t>
      </w:r>
      <w:r w:rsidRPr="00F50774">
        <w:rPr>
          <w:rFonts w:ascii="Times New Roman" w:eastAsia="MS Mincho" w:hAnsi="Times New Roman" w:cs="Times New Roman"/>
          <w:sz w:val="20"/>
          <w:szCs w:val="20"/>
        </w:rPr>
        <w:t>туп из справ.-правовой системы «КонсультантПлюс».</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CAB"/>
    <w:multiLevelType w:val="hybridMultilevel"/>
    <w:tmpl w:val="E094144C"/>
    <w:lvl w:ilvl="0" w:tplc="7EA4E84A">
      <w:start w:val="1"/>
      <w:numFmt w:val="decimal"/>
      <w:lvlText w:val="%1."/>
      <w:lvlJc w:val="left"/>
      <w:pPr>
        <w:ind w:left="1748" w:hanging="104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47932A8"/>
    <w:multiLevelType w:val="hybridMultilevel"/>
    <w:tmpl w:val="4C2472E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B3445"/>
    <w:multiLevelType w:val="hybridMultilevel"/>
    <w:tmpl w:val="E3FE10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8C2C93"/>
    <w:multiLevelType w:val="multilevel"/>
    <w:tmpl w:val="E8DA70F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0C46029E"/>
    <w:multiLevelType w:val="multilevel"/>
    <w:tmpl w:val="9FD0559C"/>
    <w:lvl w:ilvl="0">
      <w:start w:val="1"/>
      <w:numFmt w:val="decimal"/>
      <w:lvlText w:val="%1."/>
      <w:lvlJc w:val="left"/>
      <w:pPr>
        <w:ind w:left="720" w:hanging="360"/>
      </w:pPr>
      <w:rPr>
        <w:rFonts w:cs="Times New Roman"/>
      </w:rPr>
    </w:lvl>
    <w:lvl w:ilvl="1">
      <w:start w:val="1"/>
      <w:numFmt w:val="decimal"/>
      <w:isLgl/>
      <w:lvlText w:val="%1.%2."/>
      <w:lvlJc w:val="left"/>
      <w:pPr>
        <w:ind w:left="1800" w:hanging="720"/>
      </w:pPr>
      <w:rPr>
        <w:rFonts w:cs="Times New Roman" w:hint="default"/>
        <w:b/>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5">
    <w:nsid w:val="0C542D7C"/>
    <w:multiLevelType w:val="hybridMultilevel"/>
    <w:tmpl w:val="767622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98732E"/>
    <w:multiLevelType w:val="multilevel"/>
    <w:tmpl w:val="9FD0559C"/>
    <w:lvl w:ilvl="0">
      <w:start w:val="1"/>
      <w:numFmt w:val="decimal"/>
      <w:lvlText w:val="%1."/>
      <w:lvlJc w:val="left"/>
      <w:pPr>
        <w:ind w:left="720" w:hanging="360"/>
      </w:pPr>
      <w:rPr>
        <w:rFonts w:cs="Times New Roman"/>
      </w:rPr>
    </w:lvl>
    <w:lvl w:ilvl="1">
      <w:start w:val="1"/>
      <w:numFmt w:val="decimal"/>
      <w:isLgl/>
      <w:lvlText w:val="%1.%2."/>
      <w:lvlJc w:val="left"/>
      <w:pPr>
        <w:ind w:left="1800" w:hanging="720"/>
      </w:pPr>
      <w:rPr>
        <w:rFonts w:cs="Times New Roman" w:hint="default"/>
        <w:b/>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7">
    <w:nsid w:val="0FAC6E9C"/>
    <w:multiLevelType w:val="hybridMultilevel"/>
    <w:tmpl w:val="46AA433A"/>
    <w:lvl w:ilvl="0" w:tplc="78BC39D4">
      <w:start w:val="1"/>
      <w:numFmt w:val="decimal"/>
      <w:lvlText w:val="%1."/>
      <w:lvlJc w:val="left"/>
      <w:pPr>
        <w:ind w:left="42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B23F96"/>
    <w:multiLevelType w:val="hybridMultilevel"/>
    <w:tmpl w:val="E90653AE"/>
    <w:lvl w:ilvl="0" w:tplc="35321B82">
      <w:start w:val="1"/>
      <w:numFmt w:val="decimal"/>
      <w:lvlText w:val="%1."/>
      <w:lvlJc w:val="left"/>
      <w:pPr>
        <w:ind w:left="740" w:hanging="3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5C608CD"/>
    <w:multiLevelType w:val="hybridMultilevel"/>
    <w:tmpl w:val="9946A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451825"/>
    <w:multiLevelType w:val="hybridMultilevel"/>
    <w:tmpl w:val="462EA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796413"/>
    <w:multiLevelType w:val="hybridMultilevel"/>
    <w:tmpl w:val="EBA24AE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B1829DD"/>
    <w:multiLevelType w:val="multilevel"/>
    <w:tmpl w:val="E8DA70F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20BD2807"/>
    <w:multiLevelType w:val="hybridMultilevel"/>
    <w:tmpl w:val="EEBAF31C"/>
    <w:lvl w:ilvl="0" w:tplc="78BC39D4">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4">
    <w:nsid w:val="212429FB"/>
    <w:multiLevelType w:val="hybridMultilevel"/>
    <w:tmpl w:val="C6D2F5A2"/>
    <w:lvl w:ilvl="0" w:tplc="3A368AB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1F6066C"/>
    <w:multiLevelType w:val="hybridMultilevel"/>
    <w:tmpl w:val="200CB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F12E54"/>
    <w:multiLevelType w:val="hybridMultilevel"/>
    <w:tmpl w:val="FD3C8CF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24A80378"/>
    <w:multiLevelType w:val="hybridMultilevel"/>
    <w:tmpl w:val="B1B064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8307FF1"/>
    <w:multiLevelType w:val="hybridMultilevel"/>
    <w:tmpl w:val="845C5F42"/>
    <w:lvl w:ilvl="0" w:tplc="BDBC6DB4">
      <w:start w:val="1"/>
      <w:numFmt w:val="decimal"/>
      <w:lvlText w:val="%1."/>
      <w:lvlJc w:val="left"/>
      <w:pPr>
        <w:ind w:left="1729" w:hanging="1020"/>
      </w:pPr>
      <w:rPr>
        <w:rFonts w:eastAsia="MS Mincho"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9E734CD"/>
    <w:multiLevelType w:val="hybridMultilevel"/>
    <w:tmpl w:val="A75AB64A"/>
    <w:lvl w:ilvl="0" w:tplc="2FD6AC88">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196BD9"/>
    <w:multiLevelType w:val="multilevel"/>
    <w:tmpl w:val="E8DA70F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310600CE"/>
    <w:multiLevelType w:val="multilevel"/>
    <w:tmpl w:val="F84290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334E7796"/>
    <w:multiLevelType w:val="hybridMultilevel"/>
    <w:tmpl w:val="07FEF9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A5B003B"/>
    <w:multiLevelType w:val="hybridMultilevel"/>
    <w:tmpl w:val="F7D8BB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B782BBF"/>
    <w:multiLevelType w:val="hybridMultilevel"/>
    <w:tmpl w:val="3F50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040D5C"/>
    <w:multiLevelType w:val="hybridMultilevel"/>
    <w:tmpl w:val="C3562F04"/>
    <w:lvl w:ilvl="0" w:tplc="2FD6AC88">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D7709ED"/>
    <w:multiLevelType w:val="hybridMultilevel"/>
    <w:tmpl w:val="AB660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A03E74"/>
    <w:multiLevelType w:val="hybridMultilevel"/>
    <w:tmpl w:val="334650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3DB4D42"/>
    <w:multiLevelType w:val="multilevel"/>
    <w:tmpl w:val="9FD0559C"/>
    <w:lvl w:ilvl="0">
      <w:start w:val="1"/>
      <w:numFmt w:val="decimal"/>
      <w:lvlText w:val="%1."/>
      <w:lvlJc w:val="left"/>
      <w:pPr>
        <w:ind w:left="720" w:hanging="360"/>
      </w:pPr>
      <w:rPr>
        <w:rFonts w:cs="Times New Roman"/>
      </w:rPr>
    </w:lvl>
    <w:lvl w:ilvl="1">
      <w:start w:val="1"/>
      <w:numFmt w:val="decimal"/>
      <w:isLgl/>
      <w:lvlText w:val="%1.%2."/>
      <w:lvlJc w:val="left"/>
      <w:pPr>
        <w:ind w:left="1800" w:hanging="720"/>
      </w:pPr>
      <w:rPr>
        <w:rFonts w:cs="Times New Roman" w:hint="default"/>
        <w:b/>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29">
    <w:nsid w:val="54102A6E"/>
    <w:multiLevelType w:val="hybridMultilevel"/>
    <w:tmpl w:val="C3562F04"/>
    <w:lvl w:ilvl="0" w:tplc="2FD6AC88">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4B20606"/>
    <w:multiLevelType w:val="hybridMultilevel"/>
    <w:tmpl w:val="B1B064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86844B5"/>
    <w:multiLevelType w:val="hybridMultilevel"/>
    <w:tmpl w:val="7E3C416E"/>
    <w:lvl w:ilvl="0" w:tplc="BDBC6DB4">
      <w:start w:val="1"/>
      <w:numFmt w:val="decimal"/>
      <w:lvlText w:val="%1."/>
      <w:lvlJc w:val="left"/>
      <w:pPr>
        <w:ind w:left="1729" w:hanging="102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E523982"/>
    <w:multiLevelType w:val="multilevel"/>
    <w:tmpl w:val="9FD0559C"/>
    <w:lvl w:ilvl="0">
      <w:start w:val="1"/>
      <w:numFmt w:val="decimal"/>
      <w:lvlText w:val="%1."/>
      <w:lvlJc w:val="left"/>
      <w:pPr>
        <w:ind w:left="720" w:hanging="360"/>
      </w:pPr>
      <w:rPr>
        <w:rFonts w:cs="Times New Roman"/>
      </w:rPr>
    </w:lvl>
    <w:lvl w:ilvl="1">
      <w:start w:val="1"/>
      <w:numFmt w:val="decimal"/>
      <w:isLgl/>
      <w:lvlText w:val="%1.%2."/>
      <w:lvlJc w:val="left"/>
      <w:pPr>
        <w:ind w:left="1800" w:hanging="720"/>
      </w:pPr>
      <w:rPr>
        <w:rFonts w:cs="Times New Roman" w:hint="default"/>
        <w:b/>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33">
    <w:nsid w:val="61140401"/>
    <w:multiLevelType w:val="hybridMultilevel"/>
    <w:tmpl w:val="4C247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FA5835"/>
    <w:multiLevelType w:val="hybridMultilevel"/>
    <w:tmpl w:val="24563966"/>
    <w:lvl w:ilvl="0" w:tplc="623AB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88157F"/>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679A548F"/>
    <w:multiLevelType w:val="hybridMultilevel"/>
    <w:tmpl w:val="CCFEA8EC"/>
    <w:lvl w:ilvl="0" w:tplc="1608970C">
      <w:start w:val="1"/>
      <w:numFmt w:val="decimal"/>
      <w:lvlText w:val="%1)"/>
      <w:lvlJc w:val="left"/>
      <w:pPr>
        <w:ind w:left="1548" w:hanging="840"/>
      </w:pPr>
      <w:rPr>
        <w:rFonts w:asciiTheme="minorHAnsi" w:eastAsiaTheme="minorEastAsia" w:hAnsiTheme="minorHAnsi" w:cstheme="minorBidi"/>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7">
    <w:nsid w:val="69CC0143"/>
    <w:multiLevelType w:val="multilevel"/>
    <w:tmpl w:val="E8DA70F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8">
    <w:nsid w:val="6B0E4D95"/>
    <w:multiLevelType w:val="hybridMultilevel"/>
    <w:tmpl w:val="B1B064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D635103"/>
    <w:multiLevelType w:val="hybridMultilevel"/>
    <w:tmpl w:val="475AC6A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710D5FFB"/>
    <w:multiLevelType w:val="multilevel"/>
    <w:tmpl w:val="23945A9E"/>
    <w:lvl w:ilvl="0">
      <w:start w:val="2"/>
      <w:numFmt w:val="decimal"/>
      <w:lvlText w:val="%1."/>
      <w:lvlJc w:val="left"/>
      <w:pPr>
        <w:ind w:left="1080" w:hanging="360"/>
      </w:pPr>
      <w:rPr>
        <w:rFonts w:hint="default"/>
      </w:rPr>
    </w:lvl>
    <w:lvl w:ilvl="1">
      <w:start w:val="1"/>
      <w:numFmt w:val="decimal"/>
      <w:isLgl/>
      <w:lvlText w:val="%1.%2."/>
      <w:lvlJc w:val="left"/>
      <w:pPr>
        <w:ind w:left="1920" w:hanging="1200"/>
      </w:pPr>
      <w:rPr>
        <w:rFonts w:hint="default"/>
        <w:i w:val="0"/>
      </w:rPr>
    </w:lvl>
    <w:lvl w:ilvl="2">
      <w:start w:val="1"/>
      <w:numFmt w:val="decimal"/>
      <w:isLgl/>
      <w:lvlText w:val="%1.%2.%3."/>
      <w:lvlJc w:val="left"/>
      <w:pPr>
        <w:ind w:left="1920" w:hanging="1200"/>
      </w:pPr>
      <w:rPr>
        <w:rFonts w:hint="default"/>
        <w:i w:val="0"/>
      </w:rPr>
    </w:lvl>
    <w:lvl w:ilvl="3">
      <w:start w:val="1"/>
      <w:numFmt w:val="decimal"/>
      <w:isLgl/>
      <w:lvlText w:val="%1.%2.%3.%4."/>
      <w:lvlJc w:val="left"/>
      <w:pPr>
        <w:ind w:left="1920" w:hanging="1200"/>
      </w:pPr>
      <w:rPr>
        <w:rFonts w:hint="default"/>
        <w:i w:val="0"/>
      </w:rPr>
    </w:lvl>
    <w:lvl w:ilvl="4">
      <w:start w:val="1"/>
      <w:numFmt w:val="decimal"/>
      <w:isLgl/>
      <w:lvlText w:val="%1.%2.%3.%4.%5."/>
      <w:lvlJc w:val="left"/>
      <w:pPr>
        <w:ind w:left="1920" w:hanging="1200"/>
      </w:pPr>
      <w:rPr>
        <w:rFonts w:hint="default"/>
        <w:i w:val="0"/>
      </w:rPr>
    </w:lvl>
    <w:lvl w:ilvl="5">
      <w:start w:val="1"/>
      <w:numFmt w:val="decimal"/>
      <w:isLgl/>
      <w:lvlText w:val="%1.%2.%3.%4.%5.%6."/>
      <w:lvlJc w:val="left"/>
      <w:pPr>
        <w:ind w:left="2160" w:hanging="144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520" w:hanging="1800"/>
      </w:pPr>
      <w:rPr>
        <w:rFonts w:hint="default"/>
        <w:i w:val="0"/>
      </w:rPr>
    </w:lvl>
    <w:lvl w:ilvl="8">
      <w:start w:val="1"/>
      <w:numFmt w:val="decimal"/>
      <w:isLgl/>
      <w:lvlText w:val="%1.%2.%3.%4.%5.%6.%7.%8.%9."/>
      <w:lvlJc w:val="left"/>
      <w:pPr>
        <w:ind w:left="2880" w:hanging="2160"/>
      </w:pPr>
      <w:rPr>
        <w:rFonts w:hint="default"/>
        <w:i w:val="0"/>
      </w:rPr>
    </w:lvl>
  </w:abstractNum>
  <w:abstractNum w:abstractNumId="41">
    <w:nsid w:val="71272F9A"/>
    <w:multiLevelType w:val="hybridMultilevel"/>
    <w:tmpl w:val="0040F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2F2699"/>
    <w:multiLevelType w:val="hybridMultilevel"/>
    <w:tmpl w:val="DAD6EE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53A7C2F"/>
    <w:multiLevelType w:val="hybridMultilevel"/>
    <w:tmpl w:val="FFA28A74"/>
    <w:lvl w:ilvl="0" w:tplc="8A149DB2">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DD81BC7"/>
    <w:multiLevelType w:val="hybridMultilevel"/>
    <w:tmpl w:val="D0A6F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36"/>
  </w:num>
  <w:num w:numId="3">
    <w:abstractNumId w:val="21"/>
  </w:num>
  <w:num w:numId="4">
    <w:abstractNumId w:val="3"/>
  </w:num>
  <w:num w:numId="5">
    <w:abstractNumId w:val="40"/>
  </w:num>
  <w:num w:numId="6">
    <w:abstractNumId w:val="20"/>
  </w:num>
  <w:num w:numId="7">
    <w:abstractNumId w:val="34"/>
  </w:num>
  <w:num w:numId="8">
    <w:abstractNumId w:val="37"/>
  </w:num>
  <w:num w:numId="9">
    <w:abstractNumId w:val="26"/>
  </w:num>
  <w:num w:numId="10">
    <w:abstractNumId w:val="32"/>
  </w:num>
  <w:num w:numId="11">
    <w:abstractNumId w:val="14"/>
  </w:num>
  <w:num w:numId="12">
    <w:abstractNumId w:val="2"/>
  </w:num>
  <w:num w:numId="13">
    <w:abstractNumId w:val="6"/>
  </w:num>
  <w:num w:numId="14">
    <w:abstractNumId w:val="28"/>
  </w:num>
  <w:num w:numId="15">
    <w:abstractNumId w:val="4"/>
  </w:num>
  <w:num w:numId="16">
    <w:abstractNumId w:val="23"/>
  </w:num>
  <w:num w:numId="17">
    <w:abstractNumId w:val="1"/>
  </w:num>
  <w:num w:numId="18">
    <w:abstractNumId w:val="33"/>
  </w:num>
  <w:num w:numId="19">
    <w:abstractNumId w:val="35"/>
  </w:num>
  <w:num w:numId="20">
    <w:abstractNumId w:val="8"/>
  </w:num>
  <w:num w:numId="21">
    <w:abstractNumId w:val="27"/>
  </w:num>
  <w:num w:numId="22">
    <w:abstractNumId w:val="29"/>
  </w:num>
  <w:num w:numId="23">
    <w:abstractNumId w:val="39"/>
  </w:num>
  <w:num w:numId="24">
    <w:abstractNumId w:val="11"/>
  </w:num>
  <w:num w:numId="25">
    <w:abstractNumId w:val="13"/>
  </w:num>
  <w:num w:numId="26">
    <w:abstractNumId w:val="7"/>
  </w:num>
  <w:num w:numId="27">
    <w:abstractNumId w:val="15"/>
  </w:num>
  <w:num w:numId="28">
    <w:abstractNumId w:val="25"/>
  </w:num>
  <w:num w:numId="29">
    <w:abstractNumId w:val="19"/>
  </w:num>
  <w:num w:numId="30">
    <w:abstractNumId w:val="10"/>
  </w:num>
  <w:num w:numId="31">
    <w:abstractNumId w:val="9"/>
  </w:num>
  <w:num w:numId="32">
    <w:abstractNumId w:val="41"/>
  </w:num>
  <w:num w:numId="33">
    <w:abstractNumId w:val="44"/>
  </w:num>
  <w:num w:numId="34">
    <w:abstractNumId w:val="42"/>
  </w:num>
  <w:num w:numId="35">
    <w:abstractNumId w:val="18"/>
  </w:num>
  <w:num w:numId="36">
    <w:abstractNumId w:val="38"/>
  </w:num>
  <w:num w:numId="37">
    <w:abstractNumId w:val="22"/>
  </w:num>
  <w:num w:numId="38">
    <w:abstractNumId w:val="5"/>
  </w:num>
  <w:num w:numId="39">
    <w:abstractNumId w:val="17"/>
  </w:num>
  <w:num w:numId="40">
    <w:abstractNumId w:val="30"/>
  </w:num>
  <w:num w:numId="41">
    <w:abstractNumId w:val="16"/>
  </w:num>
  <w:num w:numId="42">
    <w:abstractNumId w:val="0"/>
  </w:num>
  <w:num w:numId="43">
    <w:abstractNumId w:val="43"/>
  </w:num>
  <w:num w:numId="44">
    <w:abstractNumId w:val="2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A5"/>
    <w:rsid w:val="000029E7"/>
    <w:rsid w:val="0000352D"/>
    <w:rsid w:val="000055C0"/>
    <w:rsid w:val="0001196C"/>
    <w:rsid w:val="0001656F"/>
    <w:rsid w:val="000174DE"/>
    <w:rsid w:val="0002310D"/>
    <w:rsid w:val="000277DA"/>
    <w:rsid w:val="00033DE8"/>
    <w:rsid w:val="000350C8"/>
    <w:rsid w:val="0005084E"/>
    <w:rsid w:val="00050E41"/>
    <w:rsid w:val="00055352"/>
    <w:rsid w:val="00062414"/>
    <w:rsid w:val="00063A39"/>
    <w:rsid w:val="000673A9"/>
    <w:rsid w:val="00067BA5"/>
    <w:rsid w:val="00077857"/>
    <w:rsid w:val="00086DBB"/>
    <w:rsid w:val="00095E70"/>
    <w:rsid w:val="00096769"/>
    <w:rsid w:val="00096C66"/>
    <w:rsid w:val="000A3C05"/>
    <w:rsid w:val="000A6B2B"/>
    <w:rsid w:val="000A7FFB"/>
    <w:rsid w:val="000B1732"/>
    <w:rsid w:val="000B43B2"/>
    <w:rsid w:val="000B7269"/>
    <w:rsid w:val="000C1184"/>
    <w:rsid w:val="000C618D"/>
    <w:rsid w:val="000C783A"/>
    <w:rsid w:val="000D63BF"/>
    <w:rsid w:val="000E66D5"/>
    <w:rsid w:val="000F157A"/>
    <w:rsid w:val="000F30EE"/>
    <w:rsid w:val="000F3904"/>
    <w:rsid w:val="000F5D06"/>
    <w:rsid w:val="001033C0"/>
    <w:rsid w:val="00110CCE"/>
    <w:rsid w:val="00111E6B"/>
    <w:rsid w:val="001160EF"/>
    <w:rsid w:val="00120315"/>
    <w:rsid w:val="0012142D"/>
    <w:rsid w:val="00125DBE"/>
    <w:rsid w:val="001306C8"/>
    <w:rsid w:val="001325C2"/>
    <w:rsid w:val="0013657B"/>
    <w:rsid w:val="00143913"/>
    <w:rsid w:val="00144E53"/>
    <w:rsid w:val="00150ECA"/>
    <w:rsid w:val="001542F5"/>
    <w:rsid w:val="001641A9"/>
    <w:rsid w:val="00166D76"/>
    <w:rsid w:val="0017193C"/>
    <w:rsid w:val="00174B4A"/>
    <w:rsid w:val="00176362"/>
    <w:rsid w:val="00182C59"/>
    <w:rsid w:val="00183FFE"/>
    <w:rsid w:val="00185F93"/>
    <w:rsid w:val="00192D13"/>
    <w:rsid w:val="00195F50"/>
    <w:rsid w:val="001A07EC"/>
    <w:rsid w:val="001A0D59"/>
    <w:rsid w:val="001A6686"/>
    <w:rsid w:val="001B5A8C"/>
    <w:rsid w:val="001C2018"/>
    <w:rsid w:val="001C29C8"/>
    <w:rsid w:val="001C622D"/>
    <w:rsid w:val="001C6CF4"/>
    <w:rsid w:val="001C6F33"/>
    <w:rsid w:val="001D3D46"/>
    <w:rsid w:val="001D69EC"/>
    <w:rsid w:val="001E775E"/>
    <w:rsid w:val="001F2324"/>
    <w:rsid w:val="00200E9B"/>
    <w:rsid w:val="002032CE"/>
    <w:rsid w:val="00203377"/>
    <w:rsid w:val="0020361A"/>
    <w:rsid w:val="0020488F"/>
    <w:rsid w:val="00210215"/>
    <w:rsid w:val="00212E92"/>
    <w:rsid w:val="00213709"/>
    <w:rsid w:val="00213E65"/>
    <w:rsid w:val="002147F7"/>
    <w:rsid w:val="00221A76"/>
    <w:rsid w:val="0022406C"/>
    <w:rsid w:val="002252A9"/>
    <w:rsid w:val="00225610"/>
    <w:rsid w:val="002262CF"/>
    <w:rsid w:val="00233480"/>
    <w:rsid w:val="00240D55"/>
    <w:rsid w:val="00250DCF"/>
    <w:rsid w:val="00251209"/>
    <w:rsid w:val="00254962"/>
    <w:rsid w:val="00262BFD"/>
    <w:rsid w:val="00265A84"/>
    <w:rsid w:val="00270455"/>
    <w:rsid w:val="002727E9"/>
    <w:rsid w:val="00280679"/>
    <w:rsid w:val="00281974"/>
    <w:rsid w:val="002857BE"/>
    <w:rsid w:val="002870C1"/>
    <w:rsid w:val="002873A1"/>
    <w:rsid w:val="002902B1"/>
    <w:rsid w:val="00297498"/>
    <w:rsid w:val="002975A9"/>
    <w:rsid w:val="00297F89"/>
    <w:rsid w:val="002C09DE"/>
    <w:rsid w:val="002C11B0"/>
    <w:rsid w:val="002C3A6D"/>
    <w:rsid w:val="002C6C37"/>
    <w:rsid w:val="002C75A8"/>
    <w:rsid w:val="002D03AD"/>
    <w:rsid w:val="002D3F0B"/>
    <w:rsid w:val="002D6B93"/>
    <w:rsid w:val="002E2B1A"/>
    <w:rsid w:val="002E4B4A"/>
    <w:rsid w:val="002E59B3"/>
    <w:rsid w:val="002E70B8"/>
    <w:rsid w:val="002F4016"/>
    <w:rsid w:val="00300028"/>
    <w:rsid w:val="00302D74"/>
    <w:rsid w:val="0030538F"/>
    <w:rsid w:val="00305C35"/>
    <w:rsid w:val="00306936"/>
    <w:rsid w:val="00317869"/>
    <w:rsid w:val="00321239"/>
    <w:rsid w:val="00323511"/>
    <w:rsid w:val="00331034"/>
    <w:rsid w:val="00334325"/>
    <w:rsid w:val="0034120D"/>
    <w:rsid w:val="0034438B"/>
    <w:rsid w:val="00347FF3"/>
    <w:rsid w:val="00351468"/>
    <w:rsid w:val="00351AB4"/>
    <w:rsid w:val="00353CD4"/>
    <w:rsid w:val="00354D4A"/>
    <w:rsid w:val="003577B2"/>
    <w:rsid w:val="00360689"/>
    <w:rsid w:val="0036119B"/>
    <w:rsid w:val="00364CB2"/>
    <w:rsid w:val="00364E17"/>
    <w:rsid w:val="00372F10"/>
    <w:rsid w:val="0037633A"/>
    <w:rsid w:val="00376F30"/>
    <w:rsid w:val="00377470"/>
    <w:rsid w:val="0037799F"/>
    <w:rsid w:val="00394528"/>
    <w:rsid w:val="003962A2"/>
    <w:rsid w:val="003967DA"/>
    <w:rsid w:val="00397359"/>
    <w:rsid w:val="003A0839"/>
    <w:rsid w:val="003A08F1"/>
    <w:rsid w:val="003A18AF"/>
    <w:rsid w:val="003A1E1B"/>
    <w:rsid w:val="003A26AF"/>
    <w:rsid w:val="003B7762"/>
    <w:rsid w:val="003C4C52"/>
    <w:rsid w:val="003D16A1"/>
    <w:rsid w:val="003D2521"/>
    <w:rsid w:val="003D31A1"/>
    <w:rsid w:val="003E2C2A"/>
    <w:rsid w:val="003E38D7"/>
    <w:rsid w:val="003E6193"/>
    <w:rsid w:val="003F290E"/>
    <w:rsid w:val="003F32DC"/>
    <w:rsid w:val="003F76F2"/>
    <w:rsid w:val="004008DD"/>
    <w:rsid w:val="00402C16"/>
    <w:rsid w:val="004040CB"/>
    <w:rsid w:val="00412872"/>
    <w:rsid w:val="00420E9E"/>
    <w:rsid w:val="00426383"/>
    <w:rsid w:val="0043063B"/>
    <w:rsid w:val="0043115A"/>
    <w:rsid w:val="00432A9D"/>
    <w:rsid w:val="0043523F"/>
    <w:rsid w:val="00440DD0"/>
    <w:rsid w:val="004424C7"/>
    <w:rsid w:val="004459B3"/>
    <w:rsid w:val="00454038"/>
    <w:rsid w:val="0046041D"/>
    <w:rsid w:val="004611A9"/>
    <w:rsid w:val="004734F6"/>
    <w:rsid w:val="004774C7"/>
    <w:rsid w:val="00480D9C"/>
    <w:rsid w:val="004837D3"/>
    <w:rsid w:val="00484654"/>
    <w:rsid w:val="00486C12"/>
    <w:rsid w:val="00491C6E"/>
    <w:rsid w:val="00494906"/>
    <w:rsid w:val="00495027"/>
    <w:rsid w:val="00496D71"/>
    <w:rsid w:val="004A0DD1"/>
    <w:rsid w:val="004A0ECC"/>
    <w:rsid w:val="004B0D84"/>
    <w:rsid w:val="004B26B3"/>
    <w:rsid w:val="004B39F5"/>
    <w:rsid w:val="004C7DB8"/>
    <w:rsid w:val="004D2DDC"/>
    <w:rsid w:val="004E7988"/>
    <w:rsid w:val="005024A8"/>
    <w:rsid w:val="00502F4C"/>
    <w:rsid w:val="00503526"/>
    <w:rsid w:val="00504534"/>
    <w:rsid w:val="00507DA3"/>
    <w:rsid w:val="00515A5D"/>
    <w:rsid w:val="00520278"/>
    <w:rsid w:val="00522695"/>
    <w:rsid w:val="005229BD"/>
    <w:rsid w:val="0052474F"/>
    <w:rsid w:val="005310D5"/>
    <w:rsid w:val="00541DE3"/>
    <w:rsid w:val="005423D6"/>
    <w:rsid w:val="00550E6A"/>
    <w:rsid w:val="0056324D"/>
    <w:rsid w:val="00564015"/>
    <w:rsid w:val="00564AEC"/>
    <w:rsid w:val="00565098"/>
    <w:rsid w:val="005677C5"/>
    <w:rsid w:val="005724B2"/>
    <w:rsid w:val="00572F0D"/>
    <w:rsid w:val="00577C93"/>
    <w:rsid w:val="005828FB"/>
    <w:rsid w:val="00586181"/>
    <w:rsid w:val="00597F72"/>
    <w:rsid w:val="005A7590"/>
    <w:rsid w:val="005B56FA"/>
    <w:rsid w:val="005C2E16"/>
    <w:rsid w:val="005C5B42"/>
    <w:rsid w:val="005D3A4A"/>
    <w:rsid w:val="005D7AA5"/>
    <w:rsid w:val="005E13EA"/>
    <w:rsid w:val="005E7089"/>
    <w:rsid w:val="005F6330"/>
    <w:rsid w:val="00600322"/>
    <w:rsid w:val="00601FF4"/>
    <w:rsid w:val="00602DAE"/>
    <w:rsid w:val="006102E2"/>
    <w:rsid w:val="006122CD"/>
    <w:rsid w:val="00612D4D"/>
    <w:rsid w:val="00612EA1"/>
    <w:rsid w:val="006163E7"/>
    <w:rsid w:val="006172CC"/>
    <w:rsid w:val="00625C27"/>
    <w:rsid w:val="00631163"/>
    <w:rsid w:val="00633F9E"/>
    <w:rsid w:val="0063626B"/>
    <w:rsid w:val="00636849"/>
    <w:rsid w:val="00637DF1"/>
    <w:rsid w:val="00643115"/>
    <w:rsid w:val="006445BC"/>
    <w:rsid w:val="00647C05"/>
    <w:rsid w:val="006529FB"/>
    <w:rsid w:val="00653507"/>
    <w:rsid w:val="00654C44"/>
    <w:rsid w:val="00655012"/>
    <w:rsid w:val="0065567F"/>
    <w:rsid w:val="00673025"/>
    <w:rsid w:val="00673BEE"/>
    <w:rsid w:val="00675EDA"/>
    <w:rsid w:val="006768F1"/>
    <w:rsid w:val="00676CB1"/>
    <w:rsid w:val="0068048E"/>
    <w:rsid w:val="00681061"/>
    <w:rsid w:val="0068324D"/>
    <w:rsid w:val="00684D3B"/>
    <w:rsid w:val="00686F15"/>
    <w:rsid w:val="00687479"/>
    <w:rsid w:val="0069586E"/>
    <w:rsid w:val="006A2EF6"/>
    <w:rsid w:val="006A5103"/>
    <w:rsid w:val="006A74D5"/>
    <w:rsid w:val="006A7841"/>
    <w:rsid w:val="006A7C3D"/>
    <w:rsid w:val="006B2C03"/>
    <w:rsid w:val="006B53B3"/>
    <w:rsid w:val="006B6D8D"/>
    <w:rsid w:val="006C204A"/>
    <w:rsid w:val="006C2265"/>
    <w:rsid w:val="006C2CFC"/>
    <w:rsid w:val="006C2F21"/>
    <w:rsid w:val="006C2F8C"/>
    <w:rsid w:val="006C3E74"/>
    <w:rsid w:val="006C3F55"/>
    <w:rsid w:val="006C411C"/>
    <w:rsid w:val="006C504D"/>
    <w:rsid w:val="006D4872"/>
    <w:rsid w:val="006D507D"/>
    <w:rsid w:val="006E5567"/>
    <w:rsid w:val="006F27F3"/>
    <w:rsid w:val="006F2C0A"/>
    <w:rsid w:val="007051F7"/>
    <w:rsid w:val="007069E4"/>
    <w:rsid w:val="007069E6"/>
    <w:rsid w:val="00706EE7"/>
    <w:rsid w:val="00723D32"/>
    <w:rsid w:val="00725518"/>
    <w:rsid w:val="0073003F"/>
    <w:rsid w:val="00732867"/>
    <w:rsid w:val="00734A43"/>
    <w:rsid w:val="007404EE"/>
    <w:rsid w:val="00754892"/>
    <w:rsid w:val="00756029"/>
    <w:rsid w:val="0075794A"/>
    <w:rsid w:val="00761B9D"/>
    <w:rsid w:val="00767185"/>
    <w:rsid w:val="00772E84"/>
    <w:rsid w:val="00774D9A"/>
    <w:rsid w:val="0077727A"/>
    <w:rsid w:val="007862FA"/>
    <w:rsid w:val="00794371"/>
    <w:rsid w:val="00794723"/>
    <w:rsid w:val="007951AE"/>
    <w:rsid w:val="007960E7"/>
    <w:rsid w:val="007A22AB"/>
    <w:rsid w:val="007A4409"/>
    <w:rsid w:val="007B5CA0"/>
    <w:rsid w:val="007B78FF"/>
    <w:rsid w:val="007C6EE0"/>
    <w:rsid w:val="007D2F88"/>
    <w:rsid w:val="007D43C2"/>
    <w:rsid w:val="007E5DF0"/>
    <w:rsid w:val="007F02AB"/>
    <w:rsid w:val="00800D89"/>
    <w:rsid w:val="00802C82"/>
    <w:rsid w:val="00806892"/>
    <w:rsid w:val="00812B19"/>
    <w:rsid w:val="0081421C"/>
    <w:rsid w:val="00815544"/>
    <w:rsid w:val="00816E17"/>
    <w:rsid w:val="00830224"/>
    <w:rsid w:val="00832E5D"/>
    <w:rsid w:val="00840DFD"/>
    <w:rsid w:val="00841A11"/>
    <w:rsid w:val="00844DD0"/>
    <w:rsid w:val="008501D1"/>
    <w:rsid w:val="008535EE"/>
    <w:rsid w:val="0085388D"/>
    <w:rsid w:val="0085672D"/>
    <w:rsid w:val="008662F0"/>
    <w:rsid w:val="0086686B"/>
    <w:rsid w:val="00877A46"/>
    <w:rsid w:val="008834CE"/>
    <w:rsid w:val="00883D5F"/>
    <w:rsid w:val="0089262F"/>
    <w:rsid w:val="00896B10"/>
    <w:rsid w:val="008A0884"/>
    <w:rsid w:val="008A0FAC"/>
    <w:rsid w:val="008A2377"/>
    <w:rsid w:val="008A49F4"/>
    <w:rsid w:val="008B03F2"/>
    <w:rsid w:val="008B4852"/>
    <w:rsid w:val="008B4C07"/>
    <w:rsid w:val="008C1868"/>
    <w:rsid w:val="008C37BD"/>
    <w:rsid w:val="008C39CA"/>
    <w:rsid w:val="008C7C81"/>
    <w:rsid w:val="008D50DB"/>
    <w:rsid w:val="008E35C3"/>
    <w:rsid w:val="008E405E"/>
    <w:rsid w:val="008E41B6"/>
    <w:rsid w:val="008F194F"/>
    <w:rsid w:val="008F6B8C"/>
    <w:rsid w:val="00901DD6"/>
    <w:rsid w:val="00902173"/>
    <w:rsid w:val="00913165"/>
    <w:rsid w:val="0091391D"/>
    <w:rsid w:val="00913D8D"/>
    <w:rsid w:val="00913EBE"/>
    <w:rsid w:val="00922696"/>
    <w:rsid w:val="00923280"/>
    <w:rsid w:val="009277D0"/>
    <w:rsid w:val="00930200"/>
    <w:rsid w:val="0093199B"/>
    <w:rsid w:val="0093531E"/>
    <w:rsid w:val="0093549A"/>
    <w:rsid w:val="0094750D"/>
    <w:rsid w:val="00952CBB"/>
    <w:rsid w:val="00953DEA"/>
    <w:rsid w:val="0096097D"/>
    <w:rsid w:val="00962576"/>
    <w:rsid w:val="00966408"/>
    <w:rsid w:val="009829A6"/>
    <w:rsid w:val="00985620"/>
    <w:rsid w:val="0098660D"/>
    <w:rsid w:val="00986A38"/>
    <w:rsid w:val="009870BD"/>
    <w:rsid w:val="009876E0"/>
    <w:rsid w:val="00987A16"/>
    <w:rsid w:val="009A4974"/>
    <w:rsid w:val="009B3F53"/>
    <w:rsid w:val="009B4CFE"/>
    <w:rsid w:val="009B4FFF"/>
    <w:rsid w:val="009C069B"/>
    <w:rsid w:val="009C2A95"/>
    <w:rsid w:val="009C2EDD"/>
    <w:rsid w:val="009C5473"/>
    <w:rsid w:val="009C683A"/>
    <w:rsid w:val="009D0345"/>
    <w:rsid w:val="009D03C4"/>
    <w:rsid w:val="009D1607"/>
    <w:rsid w:val="009D1D1F"/>
    <w:rsid w:val="009D285D"/>
    <w:rsid w:val="009E334A"/>
    <w:rsid w:val="009E5CD4"/>
    <w:rsid w:val="009F37BA"/>
    <w:rsid w:val="009F607B"/>
    <w:rsid w:val="009F77F8"/>
    <w:rsid w:val="00A015BC"/>
    <w:rsid w:val="00A01D22"/>
    <w:rsid w:val="00A03A39"/>
    <w:rsid w:val="00A13797"/>
    <w:rsid w:val="00A152AE"/>
    <w:rsid w:val="00A20BF2"/>
    <w:rsid w:val="00A261F2"/>
    <w:rsid w:val="00A2731E"/>
    <w:rsid w:val="00A33CD4"/>
    <w:rsid w:val="00A35B56"/>
    <w:rsid w:val="00A43DAF"/>
    <w:rsid w:val="00A5385D"/>
    <w:rsid w:val="00A6083C"/>
    <w:rsid w:val="00A634FF"/>
    <w:rsid w:val="00A65462"/>
    <w:rsid w:val="00A67056"/>
    <w:rsid w:val="00A677F4"/>
    <w:rsid w:val="00A76A31"/>
    <w:rsid w:val="00A85AC8"/>
    <w:rsid w:val="00A912C8"/>
    <w:rsid w:val="00A92E6D"/>
    <w:rsid w:val="00A945B9"/>
    <w:rsid w:val="00AA39CD"/>
    <w:rsid w:val="00AA477F"/>
    <w:rsid w:val="00AC042D"/>
    <w:rsid w:val="00AC63F2"/>
    <w:rsid w:val="00AD32E2"/>
    <w:rsid w:val="00AD3DA1"/>
    <w:rsid w:val="00AD4157"/>
    <w:rsid w:val="00B076B2"/>
    <w:rsid w:val="00B14465"/>
    <w:rsid w:val="00B17A0D"/>
    <w:rsid w:val="00B21EA0"/>
    <w:rsid w:val="00B22405"/>
    <w:rsid w:val="00B23FB9"/>
    <w:rsid w:val="00B2445B"/>
    <w:rsid w:val="00B27076"/>
    <w:rsid w:val="00B27E16"/>
    <w:rsid w:val="00B35973"/>
    <w:rsid w:val="00B40F60"/>
    <w:rsid w:val="00B4143F"/>
    <w:rsid w:val="00B417F6"/>
    <w:rsid w:val="00B50D54"/>
    <w:rsid w:val="00B706CE"/>
    <w:rsid w:val="00B75E42"/>
    <w:rsid w:val="00B76F84"/>
    <w:rsid w:val="00B8386D"/>
    <w:rsid w:val="00B85FBB"/>
    <w:rsid w:val="00B86486"/>
    <w:rsid w:val="00B9156B"/>
    <w:rsid w:val="00B92270"/>
    <w:rsid w:val="00B95F09"/>
    <w:rsid w:val="00BA0D70"/>
    <w:rsid w:val="00BA1123"/>
    <w:rsid w:val="00BB1090"/>
    <w:rsid w:val="00BB26CA"/>
    <w:rsid w:val="00BC02FC"/>
    <w:rsid w:val="00BC1CCC"/>
    <w:rsid w:val="00BC1CEC"/>
    <w:rsid w:val="00BC4FB8"/>
    <w:rsid w:val="00BC743A"/>
    <w:rsid w:val="00BD1E40"/>
    <w:rsid w:val="00BD36C7"/>
    <w:rsid w:val="00BD6E62"/>
    <w:rsid w:val="00BE1BCC"/>
    <w:rsid w:val="00BF5D1D"/>
    <w:rsid w:val="00BF6BDB"/>
    <w:rsid w:val="00C02993"/>
    <w:rsid w:val="00C02BDE"/>
    <w:rsid w:val="00C070FE"/>
    <w:rsid w:val="00C23D4A"/>
    <w:rsid w:val="00C25360"/>
    <w:rsid w:val="00C307D8"/>
    <w:rsid w:val="00C33A62"/>
    <w:rsid w:val="00C34201"/>
    <w:rsid w:val="00C413FB"/>
    <w:rsid w:val="00C43F18"/>
    <w:rsid w:val="00C45396"/>
    <w:rsid w:val="00C47016"/>
    <w:rsid w:val="00C545AE"/>
    <w:rsid w:val="00C612EB"/>
    <w:rsid w:val="00C65934"/>
    <w:rsid w:val="00C6657F"/>
    <w:rsid w:val="00C70C9F"/>
    <w:rsid w:val="00C72A8E"/>
    <w:rsid w:val="00C82A45"/>
    <w:rsid w:val="00C86984"/>
    <w:rsid w:val="00C91195"/>
    <w:rsid w:val="00C960F1"/>
    <w:rsid w:val="00C97095"/>
    <w:rsid w:val="00CB42A7"/>
    <w:rsid w:val="00CB6BFF"/>
    <w:rsid w:val="00CC0C36"/>
    <w:rsid w:val="00CC1864"/>
    <w:rsid w:val="00CC3D0B"/>
    <w:rsid w:val="00CC55CA"/>
    <w:rsid w:val="00CC64D1"/>
    <w:rsid w:val="00CC6CF9"/>
    <w:rsid w:val="00CD123C"/>
    <w:rsid w:val="00CD28AD"/>
    <w:rsid w:val="00CD2A99"/>
    <w:rsid w:val="00CD3F16"/>
    <w:rsid w:val="00CD626D"/>
    <w:rsid w:val="00CE30E1"/>
    <w:rsid w:val="00CE596B"/>
    <w:rsid w:val="00CF0F4E"/>
    <w:rsid w:val="00CF2276"/>
    <w:rsid w:val="00CF27B2"/>
    <w:rsid w:val="00CF2F96"/>
    <w:rsid w:val="00CF788C"/>
    <w:rsid w:val="00D00CE3"/>
    <w:rsid w:val="00D013C0"/>
    <w:rsid w:val="00D125EB"/>
    <w:rsid w:val="00D1269E"/>
    <w:rsid w:val="00D1493B"/>
    <w:rsid w:val="00D14DAF"/>
    <w:rsid w:val="00D15316"/>
    <w:rsid w:val="00D22C7A"/>
    <w:rsid w:val="00D233D7"/>
    <w:rsid w:val="00D2396D"/>
    <w:rsid w:val="00D25EE1"/>
    <w:rsid w:val="00D274FB"/>
    <w:rsid w:val="00D36C49"/>
    <w:rsid w:val="00D40B70"/>
    <w:rsid w:val="00D41167"/>
    <w:rsid w:val="00D436BA"/>
    <w:rsid w:val="00D47F0A"/>
    <w:rsid w:val="00D55315"/>
    <w:rsid w:val="00D60A91"/>
    <w:rsid w:val="00D627A4"/>
    <w:rsid w:val="00D628B8"/>
    <w:rsid w:val="00D629FD"/>
    <w:rsid w:val="00D6525B"/>
    <w:rsid w:val="00D75091"/>
    <w:rsid w:val="00D81677"/>
    <w:rsid w:val="00D90634"/>
    <w:rsid w:val="00D908FD"/>
    <w:rsid w:val="00D9684C"/>
    <w:rsid w:val="00DA7620"/>
    <w:rsid w:val="00DB0BE6"/>
    <w:rsid w:val="00DB7F97"/>
    <w:rsid w:val="00DC0EA9"/>
    <w:rsid w:val="00DC1428"/>
    <w:rsid w:val="00DC7C6E"/>
    <w:rsid w:val="00DD0119"/>
    <w:rsid w:val="00DD06AA"/>
    <w:rsid w:val="00DD5C1C"/>
    <w:rsid w:val="00DE050D"/>
    <w:rsid w:val="00DF057B"/>
    <w:rsid w:val="00DF144D"/>
    <w:rsid w:val="00DF5D60"/>
    <w:rsid w:val="00DF65BE"/>
    <w:rsid w:val="00DF71BD"/>
    <w:rsid w:val="00DF795D"/>
    <w:rsid w:val="00E001B0"/>
    <w:rsid w:val="00E07C9E"/>
    <w:rsid w:val="00E10DC5"/>
    <w:rsid w:val="00E12040"/>
    <w:rsid w:val="00E14048"/>
    <w:rsid w:val="00E15CF3"/>
    <w:rsid w:val="00E25E3A"/>
    <w:rsid w:val="00E30533"/>
    <w:rsid w:val="00E308D5"/>
    <w:rsid w:val="00E30F16"/>
    <w:rsid w:val="00E37EC1"/>
    <w:rsid w:val="00E41E7F"/>
    <w:rsid w:val="00E50562"/>
    <w:rsid w:val="00E576C0"/>
    <w:rsid w:val="00E7061A"/>
    <w:rsid w:val="00E70B4A"/>
    <w:rsid w:val="00E74463"/>
    <w:rsid w:val="00E7496F"/>
    <w:rsid w:val="00E762E6"/>
    <w:rsid w:val="00E776BA"/>
    <w:rsid w:val="00E77E21"/>
    <w:rsid w:val="00E803BE"/>
    <w:rsid w:val="00E825F3"/>
    <w:rsid w:val="00E830FF"/>
    <w:rsid w:val="00E83C70"/>
    <w:rsid w:val="00E9559A"/>
    <w:rsid w:val="00EA2F9D"/>
    <w:rsid w:val="00EA5B55"/>
    <w:rsid w:val="00EB01FB"/>
    <w:rsid w:val="00EB0572"/>
    <w:rsid w:val="00EB4D37"/>
    <w:rsid w:val="00EC121D"/>
    <w:rsid w:val="00EC3DDD"/>
    <w:rsid w:val="00EC56B3"/>
    <w:rsid w:val="00ED15FE"/>
    <w:rsid w:val="00ED32A9"/>
    <w:rsid w:val="00ED3416"/>
    <w:rsid w:val="00ED6BBC"/>
    <w:rsid w:val="00EE5708"/>
    <w:rsid w:val="00EE5975"/>
    <w:rsid w:val="00EE6E69"/>
    <w:rsid w:val="00EE6FDF"/>
    <w:rsid w:val="00EE7844"/>
    <w:rsid w:val="00EF0556"/>
    <w:rsid w:val="00EF409D"/>
    <w:rsid w:val="00EF59A0"/>
    <w:rsid w:val="00F01574"/>
    <w:rsid w:val="00F02504"/>
    <w:rsid w:val="00F07C3F"/>
    <w:rsid w:val="00F10905"/>
    <w:rsid w:val="00F1697C"/>
    <w:rsid w:val="00F2000F"/>
    <w:rsid w:val="00F23E7A"/>
    <w:rsid w:val="00F315AF"/>
    <w:rsid w:val="00F34B8C"/>
    <w:rsid w:val="00F47695"/>
    <w:rsid w:val="00F50774"/>
    <w:rsid w:val="00F5436A"/>
    <w:rsid w:val="00F548A5"/>
    <w:rsid w:val="00F70D43"/>
    <w:rsid w:val="00F7319B"/>
    <w:rsid w:val="00F7449F"/>
    <w:rsid w:val="00F7496E"/>
    <w:rsid w:val="00F75F18"/>
    <w:rsid w:val="00F80599"/>
    <w:rsid w:val="00F82CD5"/>
    <w:rsid w:val="00F833E8"/>
    <w:rsid w:val="00F849F5"/>
    <w:rsid w:val="00F86410"/>
    <w:rsid w:val="00F94362"/>
    <w:rsid w:val="00FA298D"/>
    <w:rsid w:val="00FA44AD"/>
    <w:rsid w:val="00FA5D0D"/>
    <w:rsid w:val="00FB4111"/>
    <w:rsid w:val="00FB6F24"/>
    <w:rsid w:val="00FC1D95"/>
    <w:rsid w:val="00FC2DF3"/>
    <w:rsid w:val="00FC4CCA"/>
    <w:rsid w:val="00FC54E8"/>
    <w:rsid w:val="00FC604B"/>
    <w:rsid w:val="00FD380C"/>
    <w:rsid w:val="00FD73F7"/>
    <w:rsid w:val="00FE2DF3"/>
    <w:rsid w:val="00FF0AD3"/>
    <w:rsid w:val="00FF37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C578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F84"/>
  </w:style>
  <w:style w:type="paragraph" w:styleId="1">
    <w:name w:val="heading 1"/>
    <w:basedOn w:val="a"/>
    <w:next w:val="a"/>
    <w:link w:val="10"/>
    <w:uiPriority w:val="9"/>
    <w:qFormat/>
    <w:rsid w:val="00192D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380C"/>
    <w:pPr>
      <w:keepNext/>
      <w:spacing w:line="360" w:lineRule="auto"/>
      <w:outlineLvl w:val="1"/>
    </w:pPr>
    <w:rPr>
      <w:rFonts w:ascii="Times New Roman" w:eastAsia="Calibri" w:hAnsi="Times New Roman" w:cs="Arial"/>
      <w:b/>
      <w:bCs/>
      <w:iCs/>
      <w:sz w:val="28"/>
      <w:szCs w:val="28"/>
      <w:lang w:eastAsia="en-US"/>
    </w:rPr>
  </w:style>
  <w:style w:type="paragraph" w:styleId="3">
    <w:name w:val="heading 3"/>
    <w:basedOn w:val="a"/>
    <w:next w:val="a"/>
    <w:link w:val="30"/>
    <w:uiPriority w:val="99"/>
    <w:qFormat/>
    <w:rsid w:val="00FD380C"/>
    <w:pPr>
      <w:keepNext/>
      <w:spacing w:before="240" w:after="60" w:line="276" w:lineRule="auto"/>
      <w:outlineLvl w:val="2"/>
    </w:pPr>
    <w:rPr>
      <w:rFonts w:ascii="Times New Roman" w:eastAsia="MS ????" w:hAnsi="Times New Roman" w:cs="Times New Roman"/>
      <w:b/>
      <w:bCs/>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26AF"/>
    <w:pPr>
      <w:ind w:left="720"/>
      <w:contextualSpacing/>
    </w:pPr>
  </w:style>
  <w:style w:type="paragraph" w:styleId="a4">
    <w:name w:val="footnote text"/>
    <w:basedOn w:val="a"/>
    <w:link w:val="a5"/>
    <w:uiPriority w:val="99"/>
    <w:unhideWhenUsed/>
    <w:rsid w:val="00B75E42"/>
  </w:style>
  <w:style w:type="character" w:customStyle="1" w:styleId="a5">
    <w:name w:val="Текст сноски Знак"/>
    <w:basedOn w:val="a0"/>
    <w:link w:val="a4"/>
    <w:uiPriority w:val="99"/>
    <w:rsid w:val="00B75E42"/>
  </w:style>
  <w:style w:type="character" w:styleId="a6">
    <w:name w:val="footnote reference"/>
    <w:basedOn w:val="a0"/>
    <w:uiPriority w:val="99"/>
    <w:unhideWhenUsed/>
    <w:rsid w:val="00B75E42"/>
    <w:rPr>
      <w:vertAlign w:val="superscript"/>
    </w:rPr>
  </w:style>
  <w:style w:type="character" w:customStyle="1" w:styleId="20">
    <w:name w:val="Заголовок 2 Знак"/>
    <w:basedOn w:val="a0"/>
    <w:link w:val="2"/>
    <w:uiPriority w:val="99"/>
    <w:rsid w:val="00FD380C"/>
    <w:rPr>
      <w:rFonts w:ascii="Times New Roman" w:eastAsia="Calibri" w:hAnsi="Times New Roman" w:cs="Arial"/>
      <w:b/>
      <w:bCs/>
      <w:iCs/>
      <w:sz w:val="28"/>
      <w:szCs w:val="28"/>
      <w:lang w:eastAsia="en-US"/>
    </w:rPr>
  </w:style>
  <w:style w:type="character" w:customStyle="1" w:styleId="30">
    <w:name w:val="Заголовок 3 Знак"/>
    <w:basedOn w:val="a0"/>
    <w:link w:val="3"/>
    <w:uiPriority w:val="99"/>
    <w:rsid w:val="00FD380C"/>
    <w:rPr>
      <w:rFonts w:ascii="Times New Roman" w:eastAsia="MS ????" w:hAnsi="Times New Roman" w:cs="Times New Roman"/>
      <w:b/>
      <w:bCs/>
      <w:sz w:val="28"/>
      <w:szCs w:val="26"/>
      <w:lang w:eastAsia="en-US"/>
    </w:rPr>
  </w:style>
  <w:style w:type="paragraph" w:styleId="a7">
    <w:name w:val="header"/>
    <w:basedOn w:val="a"/>
    <w:link w:val="a8"/>
    <w:uiPriority w:val="99"/>
    <w:unhideWhenUsed/>
    <w:rsid w:val="00FD380C"/>
    <w:pPr>
      <w:tabs>
        <w:tab w:val="center" w:pos="4677"/>
        <w:tab w:val="right" w:pos="9355"/>
      </w:tabs>
    </w:pPr>
  </w:style>
  <w:style w:type="character" w:customStyle="1" w:styleId="a8">
    <w:name w:val="Верхний колонтитул Знак"/>
    <w:basedOn w:val="a0"/>
    <w:link w:val="a7"/>
    <w:uiPriority w:val="99"/>
    <w:rsid w:val="00FD380C"/>
  </w:style>
  <w:style w:type="paragraph" w:styleId="a9">
    <w:name w:val="footer"/>
    <w:basedOn w:val="a"/>
    <w:link w:val="aa"/>
    <w:uiPriority w:val="99"/>
    <w:unhideWhenUsed/>
    <w:rsid w:val="00FD380C"/>
    <w:pPr>
      <w:tabs>
        <w:tab w:val="center" w:pos="4677"/>
        <w:tab w:val="right" w:pos="9355"/>
      </w:tabs>
    </w:pPr>
  </w:style>
  <w:style w:type="character" w:customStyle="1" w:styleId="aa">
    <w:name w:val="Нижний колонтитул Знак"/>
    <w:basedOn w:val="a0"/>
    <w:link w:val="a9"/>
    <w:uiPriority w:val="99"/>
    <w:rsid w:val="00FD380C"/>
  </w:style>
  <w:style w:type="character" w:styleId="ab">
    <w:name w:val="Hyperlink"/>
    <w:basedOn w:val="a0"/>
    <w:uiPriority w:val="99"/>
    <w:rsid w:val="004A0ECC"/>
    <w:rPr>
      <w:rFonts w:cs="Times New Roman"/>
      <w:color w:val="0000FF"/>
      <w:u w:val="single"/>
    </w:rPr>
  </w:style>
  <w:style w:type="paragraph" w:styleId="ac">
    <w:name w:val="Normal (Web)"/>
    <w:basedOn w:val="a"/>
    <w:uiPriority w:val="99"/>
    <w:semiHidden/>
    <w:unhideWhenUsed/>
    <w:rsid w:val="00C34201"/>
    <w:pPr>
      <w:spacing w:before="100" w:beforeAutospacing="1" w:after="100" w:afterAutospacing="1"/>
    </w:pPr>
    <w:rPr>
      <w:rFonts w:ascii="Times New Roman" w:hAnsi="Times New Roman" w:cs="Times New Roman"/>
      <w:sz w:val="20"/>
      <w:szCs w:val="20"/>
    </w:rPr>
  </w:style>
  <w:style w:type="character" w:customStyle="1" w:styleId="10">
    <w:name w:val="Заголовок 1 Знак"/>
    <w:basedOn w:val="a0"/>
    <w:link w:val="1"/>
    <w:uiPriority w:val="9"/>
    <w:rsid w:val="00192D13"/>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6C3F55"/>
    <w:pPr>
      <w:tabs>
        <w:tab w:val="right" w:leader="dot" w:pos="9622"/>
      </w:tabs>
      <w:spacing w:after="100"/>
    </w:pPr>
    <w:rPr>
      <w:rFonts w:ascii="Times New Roman" w:hAnsi="Times New Roman" w:cs="Times New Roman"/>
      <w:b/>
      <w:noProof/>
      <w:sz w:val="28"/>
      <w:szCs w:val="28"/>
      <w:lang w:eastAsia="en-US"/>
    </w:rPr>
  </w:style>
  <w:style w:type="paragraph" w:styleId="21">
    <w:name w:val="toc 2"/>
    <w:basedOn w:val="a"/>
    <w:next w:val="a"/>
    <w:autoRedefine/>
    <w:uiPriority w:val="39"/>
    <w:unhideWhenUsed/>
    <w:rsid w:val="006C3F55"/>
    <w:pPr>
      <w:tabs>
        <w:tab w:val="right" w:leader="dot" w:pos="9622"/>
      </w:tabs>
      <w:spacing w:after="100"/>
      <w:ind w:left="240"/>
    </w:pPr>
    <w:rPr>
      <w:rFonts w:ascii="Times New Roman" w:hAnsi="Times New Roman" w:cs="Times New Roman"/>
      <w:b/>
      <w:noProof/>
      <w:sz w:val="28"/>
      <w:szCs w:val="28"/>
    </w:rPr>
  </w:style>
  <w:style w:type="paragraph" w:styleId="31">
    <w:name w:val="toc 3"/>
    <w:basedOn w:val="a"/>
    <w:next w:val="a"/>
    <w:autoRedefine/>
    <w:uiPriority w:val="39"/>
    <w:unhideWhenUsed/>
    <w:rsid w:val="00FF0AD3"/>
    <w:pPr>
      <w:spacing w:after="100"/>
      <w:ind w:left="480"/>
    </w:pPr>
  </w:style>
  <w:style w:type="character" w:styleId="ad">
    <w:name w:val="annotation reference"/>
    <w:basedOn w:val="a0"/>
    <w:uiPriority w:val="99"/>
    <w:semiHidden/>
    <w:unhideWhenUsed/>
    <w:rsid w:val="00612D4D"/>
    <w:rPr>
      <w:sz w:val="16"/>
      <w:szCs w:val="16"/>
    </w:rPr>
  </w:style>
  <w:style w:type="paragraph" w:styleId="ae">
    <w:name w:val="annotation text"/>
    <w:basedOn w:val="a"/>
    <w:link w:val="af"/>
    <w:uiPriority w:val="99"/>
    <w:semiHidden/>
    <w:unhideWhenUsed/>
    <w:rsid w:val="00612D4D"/>
    <w:rPr>
      <w:sz w:val="20"/>
      <w:szCs w:val="20"/>
    </w:rPr>
  </w:style>
  <w:style w:type="character" w:customStyle="1" w:styleId="af">
    <w:name w:val="Текст комментария Знак"/>
    <w:basedOn w:val="a0"/>
    <w:link w:val="ae"/>
    <w:uiPriority w:val="99"/>
    <w:semiHidden/>
    <w:rsid w:val="00612D4D"/>
    <w:rPr>
      <w:sz w:val="20"/>
      <w:szCs w:val="20"/>
    </w:rPr>
  </w:style>
  <w:style w:type="paragraph" w:styleId="af0">
    <w:name w:val="annotation subject"/>
    <w:basedOn w:val="ae"/>
    <w:next w:val="ae"/>
    <w:link w:val="af1"/>
    <w:uiPriority w:val="99"/>
    <w:semiHidden/>
    <w:unhideWhenUsed/>
    <w:rsid w:val="00612D4D"/>
    <w:rPr>
      <w:b/>
      <w:bCs/>
    </w:rPr>
  </w:style>
  <w:style w:type="character" w:customStyle="1" w:styleId="af1">
    <w:name w:val="Тема примечания Знак"/>
    <w:basedOn w:val="af"/>
    <w:link w:val="af0"/>
    <w:uiPriority w:val="99"/>
    <w:semiHidden/>
    <w:rsid w:val="00612D4D"/>
    <w:rPr>
      <w:b/>
      <w:bCs/>
      <w:sz w:val="20"/>
      <w:szCs w:val="20"/>
    </w:rPr>
  </w:style>
  <w:style w:type="paragraph" w:styleId="af2">
    <w:name w:val="Balloon Text"/>
    <w:basedOn w:val="a"/>
    <w:link w:val="af3"/>
    <w:uiPriority w:val="99"/>
    <w:semiHidden/>
    <w:unhideWhenUsed/>
    <w:rsid w:val="00612D4D"/>
    <w:rPr>
      <w:rFonts w:ascii="Tahoma" w:hAnsi="Tahoma" w:cs="Tahoma"/>
      <w:sz w:val="16"/>
      <w:szCs w:val="16"/>
    </w:rPr>
  </w:style>
  <w:style w:type="character" w:customStyle="1" w:styleId="af3">
    <w:name w:val="Текст выноски Знак"/>
    <w:basedOn w:val="a0"/>
    <w:link w:val="af2"/>
    <w:uiPriority w:val="99"/>
    <w:semiHidden/>
    <w:rsid w:val="00612D4D"/>
    <w:rPr>
      <w:rFonts w:ascii="Tahoma" w:hAnsi="Tahoma" w:cs="Tahoma"/>
      <w:sz w:val="16"/>
      <w:szCs w:val="16"/>
    </w:rPr>
  </w:style>
  <w:style w:type="paragraph" w:customStyle="1" w:styleId="ConsPlusNormal">
    <w:name w:val="ConsPlusNormal"/>
    <w:rsid w:val="00A015BC"/>
    <w:pPr>
      <w:widowControl w:val="0"/>
      <w:autoSpaceDE w:val="0"/>
      <w:autoSpaceDN w:val="0"/>
    </w:pPr>
    <w:rPr>
      <w:rFonts w:ascii="Calibri" w:eastAsia="Times New Roman" w:hAnsi="Calibri" w:cs="Calibri"/>
      <w:sz w:val="22"/>
      <w:szCs w:val="20"/>
    </w:rPr>
  </w:style>
  <w:style w:type="character" w:styleId="af4">
    <w:name w:val="Emphasis"/>
    <w:basedOn w:val="a0"/>
    <w:uiPriority w:val="20"/>
    <w:qFormat/>
    <w:rsid w:val="002870C1"/>
    <w:rPr>
      <w:i/>
      <w:iCs/>
    </w:rPr>
  </w:style>
  <w:style w:type="character" w:customStyle="1" w:styleId="apple-converted-space">
    <w:name w:val="apple-converted-space"/>
    <w:basedOn w:val="a0"/>
    <w:rsid w:val="002870C1"/>
  </w:style>
  <w:style w:type="character" w:styleId="af5">
    <w:name w:val="page number"/>
    <w:basedOn w:val="a0"/>
    <w:uiPriority w:val="99"/>
    <w:semiHidden/>
    <w:unhideWhenUsed/>
    <w:rsid w:val="008535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F84"/>
  </w:style>
  <w:style w:type="paragraph" w:styleId="1">
    <w:name w:val="heading 1"/>
    <w:basedOn w:val="a"/>
    <w:next w:val="a"/>
    <w:link w:val="10"/>
    <w:uiPriority w:val="9"/>
    <w:qFormat/>
    <w:rsid w:val="00192D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380C"/>
    <w:pPr>
      <w:keepNext/>
      <w:spacing w:line="360" w:lineRule="auto"/>
      <w:outlineLvl w:val="1"/>
    </w:pPr>
    <w:rPr>
      <w:rFonts w:ascii="Times New Roman" w:eastAsia="Calibri" w:hAnsi="Times New Roman" w:cs="Arial"/>
      <w:b/>
      <w:bCs/>
      <w:iCs/>
      <w:sz w:val="28"/>
      <w:szCs w:val="28"/>
      <w:lang w:eastAsia="en-US"/>
    </w:rPr>
  </w:style>
  <w:style w:type="paragraph" w:styleId="3">
    <w:name w:val="heading 3"/>
    <w:basedOn w:val="a"/>
    <w:next w:val="a"/>
    <w:link w:val="30"/>
    <w:uiPriority w:val="99"/>
    <w:qFormat/>
    <w:rsid w:val="00FD380C"/>
    <w:pPr>
      <w:keepNext/>
      <w:spacing w:before="240" w:after="60" w:line="276" w:lineRule="auto"/>
      <w:outlineLvl w:val="2"/>
    </w:pPr>
    <w:rPr>
      <w:rFonts w:ascii="Times New Roman" w:eastAsia="MS ????" w:hAnsi="Times New Roman" w:cs="Times New Roman"/>
      <w:b/>
      <w:bCs/>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26AF"/>
    <w:pPr>
      <w:ind w:left="720"/>
      <w:contextualSpacing/>
    </w:pPr>
  </w:style>
  <w:style w:type="paragraph" w:styleId="a4">
    <w:name w:val="footnote text"/>
    <w:basedOn w:val="a"/>
    <w:link w:val="a5"/>
    <w:uiPriority w:val="99"/>
    <w:unhideWhenUsed/>
    <w:rsid w:val="00B75E42"/>
  </w:style>
  <w:style w:type="character" w:customStyle="1" w:styleId="a5">
    <w:name w:val="Текст сноски Знак"/>
    <w:basedOn w:val="a0"/>
    <w:link w:val="a4"/>
    <w:uiPriority w:val="99"/>
    <w:rsid w:val="00B75E42"/>
  </w:style>
  <w:style w:type="character" w:styleId="a6">
    <w:name w:val="footnote reference"/>
    <w:basedOn w:val="a0"/>
    <w:uiPriority w:val="99"/>
    <w:unhideWhenUsed/>
    <w:rsid w:val="00B75E42"/>
    <w:rPr>
      <w:vertAlign w:val="superscript"/>
    </w:rPr>
  </w:style>
  <w:style w:type="character" w:customStyle="1" w:styleId="20">
    <w:name w:val="Заголовок 2 Знак"/>
    <w:basedOn w:val="a0"/>
    <w:link w:val="2"/>
    <w:uiPriority w:val="99"/>
    <w:rsid w:val="00FD380C"/>
    <w:rPr>
      <w:rFonts w:ascii="Times New Roman" w:eastAsia="Calibri" w:hAnsi="Times New Roman" w:cs="Arial"/>
      <w:b/>
      <w:bCs/>
      <w:iCs/>
      <w:sz w:val="28"/>
      <w:szCs w:val="28"/>
      <w:lang w:eastAsia="en-US"/>
    </w:rPr>
  </w:style>
  <w:style w:type="character" w:customStyle="1" w:styleId="30">
    <w:name w:val="Заголовок 3 Знак"/>
    <w:basedOn w:val="a0"/>
    <w:link w:val="3"/>
    <w:uiPriority w:val="99"/>
    <w:rsid w:val="00FD380C"/>
    <w:rPr>
      <w:rFonts w:ascii="Times New Roman" w:eastAsia="MS ????" w:hAnsi="Times New Roman" w:cs="Times New Roman"/>
      <w:b/>
      <w:bCs/>
      <w:sz w:val="28"/>
      <w:szCs w:val="26"/>
      <w:lang w:eastAsia="en-US"/>
    </w:rPr>
  </w:style>
  <w:style w:type="paragraph" w:styleId="a7">
    <w:name w:val="header"/>
    <w:basedOn w:val="a"/>
    <w:link w:val="a8"/>
    <w:uiPriority w:val="99"/>
    <w:unhideWhenUsed/>
    <w:rsid w:val="00FD380C"/>
    <w:pPr>
      <w:tabs>
        <w:tab w:val="center" w:pos="4677"/>
        <w:tab w:val="right" w:pos="9355"/>
      </w:tabs>
    </w:pPr>
  </w:style>
  <w:style w:type="character" w:customStyle="1" w:styleId="a8">
    <w:name w:val="Верхний колонтитул Знак"/>
    <w:basedOn w:val="a0"/>
    <w:link w:val="a7"/>
    <w:uiPriority w:val="99"/>
    <w:rsid w:val="00FD380C"/>
  </w:style>
  <w:style w:type="paragraph" w:styleId="a9">
    <w:name w:val="footer"/>
    <w:basedOn w:val="a"/>
    <w:link w:val="aa"/>
    <w:uiPriority w:val="99"/>
    <w:unhideWhenUsed/>
    <w:rsid w:val="00FD380C"/>
    <w:pPr>
      <w:tabs>
        <w:tab w:val="center" w:pos="4677"/>
        <w:tab w:val="right" w:pos="9355"/>
      </w:tabs>
    </w:pPr>
  </w:style>
  <w:style w:type="character" w:customStyle="1" w:styleId="aa">
    <w:name w:val="Нижний колонтитул Знак"/>
    <w:basedOn w:val="a0"/>
    <w:link w:val="a9"/>
    <w:uiPriority w:val="99"/>
    <w:rsid w:val="00FD380C"/>
  </w:style>
  <w:style w:type="character" w:styleId="ab">
    <w:name w:val="Hyperlink"/>
    <w:basedOn w:val="a0"/>
    <w:uiPriority w:val="99"/>
    <w:rsid w:val="004A0ECC"/>
    <w:rPr>
      <w:rFonts w:cs="Times New Roman"/>
      <w:color w:val="0000FF"/>
      <w:u w:val="single"/>
    </w:rPr>
  </w:style>
  <w:style w:type="paragraph" w:styleId="ac">
    <w:name w:val="Normal (Web)"/>
    <w:basedOn w:val="a"/>
    <w:uiPriority w:val="99"/>
    <w:semiHidden/>
    <w:unhideWhenUsed/>
    <w:rsid w:val="00C34201"/>
    <w:pPr>
      <w:spacing w:before="100" w:beforeAutospacing="1" w:after="100" w:afterAutospacing="1"/>
    </w:pPr>
    <w:rPr>
      <w:rFonts w:ascii="Times New Roman" w:hAnsi="Times New Roman" w:cs="Times New Roman"/>
      <w:sz w:val="20"/>
      <w:szCs w:val="20"/>
    </w:rPr>
  </w:style>
  <w:style w:type="character" w:customStyle="1" w:styleId="10">
    <w:name w:val="Заголовок 1 Знак"/>
    <w:basedOn w:val="a0"/>
    <w:link w:val="1"/>
    <w:uiPriority w:val="9"/>
    <w:rsid w:val="00192D13"/>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6C3F55"/>
    <w:pPr>
      <w:tabs>
        <w:tab w:val="right" w:leader="dot" w:pos="9622"/>
      </w:tabs>
      <w:spacing w:after="100"/>
    </w:pPr>
    <w:rPr>
      <w:rFonts w:ascii="Times New Roman" w:hAnsi="Times New Roman" w:cs="Times New Roman"/>
      <w:b/>
      <w:noProof/>
      <w:sz w:val="28"/>
      <w:szCs w:val="28"/>
      <w:lang w:eastAsia="en-US"/>
    </w:rPr>
  </w:style>
  <w:style w:type="paragraph" w:styleId="21">
    <w:name w:val="toc 2"/>
    <w:basedOn w:val="a"/>
    <w:next w:val="a"/>
    <w:autoRedefine/>
    <w:uiPriority w:val="39"/>
    <w:unhideWhenUsed/>
    <w:rsid w:val="006C3F55"/>
    <w:pPr>
      <w:tabs>
        <w:tab w:val="right" w:leader="dot" w:pos="9622"/>
      </w:tabs>
      <w:spacing w:after="100"/>
      <w:ind w:left="240"/>
    </w:pPr>
    <w:rPr>
      <w:rFonts w:ascii="Times New Roman" w:hAnsi="Times New Roman" w:cs="Times New Roman"/>
      <w:b/>
      <w:noProof/>
      <w:sz w:val="28"/>
      <w:szCs w:val="28"/>
    </w:rPr>
  </w:style>
  <w:style w:type="paragraph" w:styleId="31">
    <w:name w:val="toc 3"/>
    <w:basedOn w:val="a"/>
    <w:next w:val="a"/>
    <w:autoRedefine/>
    <w:uiPriority w:val="39"/>
    <w:unhideWhenUsed/>
    <w:rsid w:val="00FF0AD3"/>
    <w:pPr>
      <w:spacing w:after="100"/>
      <w:ind w:left="480"/>
    </w:pPr>
  </w:style>
  <w:style w:type="character" w:styleId="ad">
    <w:name w:val="annotation reference"/>
    <w:basedOn w:val="a0"/>
    <w:uiPriority w:val="99"/>
    <w:semiHidden/>
    <w:unhideWhenUsed/>
    <w:rsid w:val="00612D4D"/>
    <w:rPr>
      <w:sz w:val="16"/>
      <w:szCs w:val="16"/>
    </w:rPr>
  </w:style>
  <w:style w:type="paragraph" w:styleId="ae">
    <w:name w:val="annotation text"/>
    <w:basedOn w:val="a"/>
    <w:link w:val="af"/>
    <w:uiPriority w:val="99"/>
    <w:semiHidden/>
    <w:unhideWhenUsed/>
    <w:rsid w:val="00612D4D"/>
    <w:rPr>
      <w:sz w:val="20"/>
      <w:szCs w:val="20"/>
    </w:rPr>
  </w:style>
  <w:style w:type="character" w:customStyle="1" w:styleId="af">
    <w:name w:val="Текст комментария Знак"/>
    <w:basedOn w:val="a0"/>
    <w:link w:val="ae"/>
    <w:uiPriority w:val="99"/>
    <w:semiHidden/>
    <w:rsid w:val="00612D4D"/>
    <w:rPr>
      <w:sz w:val="20"/>
      <w:szCs w:val="20"/>
    </w:rPr>
  </w:style>
  <w:style w:type="paragraph" w:styleId="af0">
    <w:name w:val="annotation subject"/>
    <w:basedOn w:val="ae"/>
    <w:next w:val="ae"/>
    <w:link w:val="af1"/>
    <w:uiPriority w:val="99"/>
    <w:semiHidden/>
    <w:unhideWhenUsed/>
    <w:rsid w:val="00612D4D"/>
    <w:rPr>
      <w:b/>
      <w:bCs/>
    </w:rPr>
  </w:style>
  <w:style w:type="character" w:customStyle="1" w:styleId="af1">
    <w:name w:val="Тема примечания Знак"/>
    <w:basedOn w:val="af"/>
    <w:link w:val="af0"/>
    <w:uiPriority w:val="99"/>
    <w:semiHidden/>
    <w:rsid w:val="00612D4D"/>
    <w:rPr>
      <w:b/>
      <w:bCs/>
      <w:sz w:val="20"/>
      <w:szCs w:val="20"/>
    </w:rPr>
  </w:style>
  <w:style w:type="paragraph" w:styleId="af2">
    <w:name w:val="Balloon Text"/>
    <w:basedOn w:val="a"/>
    <w:link w:val="af3"/>
    <w:uiPriority w:val="99"/>
    <w:semiHidden/>
    <w:unhideWhenUsed/>
    <w:rsid w:val="00612D4D"/>
    <w:rPr>
      <w:rFonts w:ascii="Tahoma" w:hAnsi="Tahoma" w:cs="Tahoma"/>
      <w:sz w:val="16"/>
      <w:szCs w:val="16"/>
    </w:rPr>
  </w:style>
  <w:style w:type="character" w:customStyle="1" w:styleId="af3">
    <w:name w:val="Текст выноски Знак"/>
    <w:basedOn w:val="a0"/>
    <w:link w:val="af2"/>
    <w:uiPriority w:val="99"/>
    <w:semiHidden/>
    <w:rsid w:val="00612D4D"/>
    <w:rPr>
      <w:rFonts w:ascii="Tahoma" w:hAnsi="Tahoma" w:cs="Tahoma"/>
      <w:sz w:val="16"/>
      <w:szCs w:val="16"/>
    </w:rPr>
  </w:style>
  <w:style w:type="paragraph" w:customStyle="1" w:styleId="ConsPlusNormal">
    <w:name w:val="ConsPlusNormal"/>
    <w:rsid w:val="00A015BC"/>
    <w:pPr>
      <w:widowControl w:val="0"/>
      <w:autoSpaceDE w:val="0"/>
      <w:autoSpaceDN w:val="0"/>
    </w:pPr>
    <w:rPr>
      <w:rFonts w:ascii="Calibri" w:eastAsia="Times New Roman" w:hAnsi="Calibri" w:cs="Calibri"/>
      <w:sz w:val="22"/>
      <w:szCs w:val="20"/>
    </w:rPr>
  </w:style>
  <w:style w:type="character" w:styleId="af4">
    <w:name w:val="Emphasis"/>
    <w:basedOn w:val="a0"/>
    <w:uiPriority w:val="20"/>
    <w:qFormat/>
    <w:rsid w:val="002870C1"/>
    <w:rPr>
      <w:i/>
      <w:iCs/>
    </w:rPr>
  </w:style>
  <w:style w:type="character" w:customStyle="1" w:styleId="apple-converted-space">
    <w:name w:val="apple-converted-space"/>
    <w:basedOn w:val="a0"/>
    <w:rsid w:val="002870C1"/>
  </w:style>
  <w:style w:type="character" w:styleId="af5">
    <w:name w:val="page number"/>
    <w:basedOn w:val="a0"/>
    <w:uiPriority w:val="99"/>
    <w:semiHidden/>
    <w:unhideWhenUsed/>
    <w:rsid w:val="00853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3996">
      <w:bodyDiv w:val="1"/>
      <w:marLeft w:val="0"/>
      <w:marRight w:val="0"/>
      <w:marTop w:val="0"/>
      <w:marBottom w:val="0"/>
      <w:divBdr>
        <w:top w:val="none" w:sz="0" w:space="0" w:color="auto"/>
        <w:left w:val="none" w:sz="0" w:space="0" w:color="auto"/>
        <w:bottom w:val="none" w:sz="0" w:space="0" w:color="auto"/>
        <w:right w:val="none" w:sz="0" w:space="0" w:color="auto"/>
      </w:divBdr>
    </w:div>
    <w:div w:id="96684272">
      <w:bodyDiv w:val="1"/>
      <w:marLeft w:val="0"/>
      <w:marRight w:val="0"/>
      <w:marTop w:val="0"/>
      <w:marBottom w:val="0"/>
      <w:divBdr>
        <w:top w:val="none" w:sz="0" w:space="0" w:color="auto"/>
        <w:left w:val="none" w:sz="0" w:space="0" w:color="auto"/>
        <w:bottom w:val="none" w:sz="0" w:space="0" w:color="auto"/>
        <w:right w:val="none" w:sz="0" w:space="0" w:color="auto"/>
      </w:divBdr>
    </w:div>
    <w:div w:id="239756434">
      <w:bodyDiv w:val="1"/>
      <w:marLeft w:val="0"/>
      <w:marRight w:val="0"/>
      <w:marTop w:val="0"/>
      <w:marBottom w:val="0"/>
      <w:divBdr>
        <w:top w:val="none" w:sz="0" w:space="0" w:color="auto"/>
        <w:left w:val="none" w:sz="0" w:space="0" w:color="auto"/>
        <w:bottom w:val="none" w:sz="0" w:space="0" w:color="auto"/>
        <w:right w:val="none" w:sz="0" w:space="0" w:color="auto"/>
      </w:divBdr>
    </w:div>
    <w:div w:id="358513138">
      <w:bodyDiv w:val="1"/>
      <w:marLeft w:val="0"/>
      <w:marRight w:val="0"/>
      <w:marTop w:val="0"/>
      <w:marBottom w:val="0"/>
      <w:divBdr>
        <w:top w:val="none" w:sz="0" w:space="0" w:color="auto"/>
        <w:left w:val="none" w:sz="0" w:space="0" w:color="auto"/>
        <w:bottom w:val="none" w:sz="0" w:space="0" w:color="auto"/>
        <w:right w:val="none" w:sz="0" w:space="0" w:color="auto"/>
      </w:divBdr>
    </w:div>
    <w:div w:id="380598530">
      <w:bodyDiv w:val="1"/>
      <w:marLeft w:val="0"/>
      <w:marRight w:val="0"/>
      <w:marTop w:val="0"/>
      <w:marBottom w:val="0"/>
      <w:divBdr>
        <w:top w:val="none" w:sz="0" w:space="0" w:color="auto"/>
        <w:left w:val="none" w:sz="0" w:space="0" w:color="auto"/>
        <w:bottom w:val="none" w:sz="0" w:space="0" w:color="auto"/>
        <w:right w:val="none" w:sz="0" w:space="0" w:color="auto"/>
      </w:divBdr>
    </w:div>
    <w:div w:id="398212777">
      <w:bodyDiv w:val="1"/>
      <w:marLeft w:val="0"/>
      <w:marRight w:val="0"/>
      <w:marTop w:val="0"/>
      <w:marBottom w:val="0"/>
      <w:divBdr>
        <w:top w:val="none" w:sz="0" w:space="0" w:color="auto"/>
        <w:left w:val="none" w:sz="0" w:space="0" w:color="auto"/>
        <w:bottom w:val="none" w:sz="0" w:space="0" w:color="auto"/>
        <w:right w:val="none" w:sz="0" w:space="0" w:color="auto"/>
      </w:divBdr>
    </w:div>
    <w:div w:id="400711219">
      <w:bodyDiv w:val="1"/>
      <w:marLeft w:val="0"/>
      <w:marRight w:val="0"/>
      <w:marTop w:val="0"/>
      <w:marBottom w:val="0"/>
      <w:divBdr>
        <w:top w:val="none" w:sz="0" w:space="0" w:color="auto"/>
        <w:left w:val="none" w:sz="0" w:space="0" w:color="auto"/>
        <w:bottom w:val="none" w:sz="0" w:space="0" w:color="auto"/>
        <w:right w:val="none" w:sz="0" w:space="0" w:color="auto"/>
      </w:divBdr>
      <w:divsChild>
        <w:div w:id="261110143">
          <w:marLeft w:val="0"/>
          <w:marRight w:val="0"/>
          <w:marTop w:val="120"/>
          <w:marBottom w:val="0"/>
          <w:divBdr>
            <w:top w:val="none" w:sz="0" w:space="0" w:color="auto"/>
            <w:left w:val="none" w:sz="0" w:space="0" w:color="auto"/>
            <w:bottom w:val="none" w:sz="0" w:space="0" w:color="auto"/>
            <w:right w:val="none" w:sz="0" w:space="0" w:color="auto"/>
          </w:divBdr>
        </w:div>
        <w:div w:id="1438868721">
          <w:marLeft w:val="0"/>
          <w:marRight w:val="0"/>
          <w:marTop w:val="120"/>
          <w:marBottom w:val="0"/>
          <w:divBdr>
            <w:top w:val="none" w:sz="0" w:space="0" w:color="auto"/>
            <w:left w:val="none" w:sz="0" w:space="0" w:color="auto"/>
            <w:bottom w:val="none" w:sz="0" w:space="0" w:color="auto"/>
            <w:right w:val="none" w:sz="0" w:space="0" w:color="auto"/>
          </w:divBdr>
        </w:div>
      </w:divsChild>
    </w:div>
    <w:div w:id="526986987">
      <w:bodyDiv w:val="1"/>
      <w:marLeft w:val="0"/>
      <w:marRight w:val="0"/>
      <w:marTop w:val="0"/>
      <w:marBottom w:val="0"/>
      <w:divBdr>
        <w:top w:val="none" w:sz="0" w:space="0" w:color="auto"/>
        <w:left w:val="none" w:sz="0" w:space="0" w:color="auto"/>
        <w:bottom w:val="none" w:sz="0" w:space="0" w:color="auto"/>
        <w:right w:val="none" w:sz="0" w:space="0" w:color="auto"/>
      </w:divBdr>
    </w:div>
    <w:div w:id="633173729">
      <w:bodyDiv w:val="1"/>
      <w:marLeft w:val="0"/>
      <w:marRight w:val="0"/>
      <w:marTop w:val="0"/>
      <w:marBottom w:val="0"/>
      <w:divBdr>
        <w:top w:val="none" w:sz="0" w:space="0" w:color="auto"/>
        <w:left w:val="none" w:sz="0" w:space="0" w:color="auto"/>
        <w:bottom w:val="none" w:sz="0" w:space="0" w:color="auto"/>
        <w:right w:val="none" w:sz="0" w:space="0" w:color="auto"/>
      </w:divBdr>
    </w:div>
    <w:div w:id="802234237">
      <w:bodyDiv w:val="1"/>
      <w:marLeft w:val="0"/>
      <w:marRight w:val="0"/>
      <w:marTop w:val="0"/>
      <w:marBottom w:val="0"/>
      <w:divBdr>
        <w:top w:val="none" w:sz="0" w:space="0" w:color="auto"/>
        <w:left w:val="none" w:sz="0" w:space="0" w:color="auto"/>
        <w:bottom w:val="none" w:sz="0" w:space="0" w:color="auto"/>
        <w:right w:val="none" w:sz="0" w:space="0" w:color="auto"/>
      </w:divBdr>
      <w:divsChild>
        <w:div w:id="1199272859">
          <w:marLeft w:val="0"/>
          <w:marRight w:val="0"/>
          <w:marTop w:val="0"/>
          <w:marBottom w:val="0"/>
          <w:divBdr>
            <w:top w:val="none" w:sz="0" w:space="0" w:color="auto"/>
            <w:left w:val="none" w:sz="0" w:space="0" w:color="auto"/>
            <w:bottom w:val="none" w:sz="0" w:space="0" w:color="auto"/>
            <w:right w:val="none" w:sz="0" w:space="0" w:color="auto"/>
          </w:divBdr>
          <w:divsChild>
            <w:div w:id="1833905941">
              <w:marLeft w:val="0"/>
              <w:marRight w:val="0"/>
              <w:marTop w:val="0"/>
              <w:marBottom w:val="0"/>
              <w:divBdr>
                <w:top w:val="none" w:sz="0" w:space="0" w:color="auto"/>
                <w:left w:val="none" w:sz="0" w:space="0" w:color="auto"/>
                <w:bottom w:val="none" w:sz="0" w:space="0" w:color="auto"/>
                <w:right w:val="none" w:sz="0" w:space="0" w:color="auto"/>
              </w:divBdr>
              <w:divsChild>
                <w:div w:id="19203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15734">
      <w:bodyDiv w:val="1"/>
      <w:marLeft w:val="0"/>
      <w:marRight w:val="0"/>
      <w:marTop w:val="0"/>
      <w:marBottom w:val="0"/>
      <w:divBdr>
        <w:top w:val="none" w:sz="0" w:space="0" w:color="auto"/>
        <w:left w:val="none" w:sz="0" w:space="0" w:color="auto"/>
        <w:bottom w:val="none" w:sz="0" w:space="0" w:color="auto"/>
        <w:right w:val="none" w:sz="0" w:space="0" w:color="auto"/>
      </w:divBdr>
      <w:divsChild>
        <w:div w:id="206582">
          <w:marLeft w:val="0"/>
          <w:marRight w:val="0"/>
          <w:marTop w:val="120"/>
          <w:marBottom w:val="0"/>
          <w:divBdr>
            <w:top w:val="none" w:sz="0" w:space="0" w:color="auto"/>
            <w:left w:val="none" w:sz="0" w:space="0" w:color="auto"/>
            <w:bottom w:val="none" w:sz="0" w:space="0" w:color="auto"/>
            <w:right w:val="none" w:sz="0" w:space="0" w:color="auto"/>
          </w:divBdr>
        </w:div>
        <w:div w:id="1189485842">
          <w:marLeft w:val="0"/>
          <w:marRight w:val="0"/>
          <w:marTop w:val="120"/>
          <w:marBottom w:val="0"/>
          <w:divBdr>
            <w:top w:val="none" w:sz="0" w:space="0" w:color="auto"/>
            <w:left w:val="none" w:sz="0" w:space="0" w:color="auto"/>
            <w:bottom w:val="none" w:sz="0" w:space="0" w:color="auto"/>
            <w:right w:val="none" w:sz="0" w:space="0" w:color="auto"/>
          </w:divBdr>
        </w:div>
      </w:divsChild>
    </w:div>
    <w:div w:id="1500925280">
      <w:bodyDiv w:val="1"/>
      <w:marLeft w:val="0"/>
      <w:marRight w:val="0"/>
      <w:marTop w:val="0"/>
      <w:marBottom w:val="0"/>
      <w:divBdr>
        <w:top w:val="none" w:sz="0" w:space="0" w:color="auto"/>
        <w:left w:val="none" w:sz="0" w:space="0" w:color="auto"/>
        <w:bottom w:val="none" w:sz="0" w:space="0" w:color="auto"/>
        <w:right w:val="none" w:sz="0" w:space="0" w:color="auto"/>
      </w:divBdr>
    </w:div>
    <w:div w:id="1508212556">
      <w:bodyDiv w:val="1"/>
      <w:marLeft w:val="0"/>
      <w:marRight w:val="0"/>
      <w:marTop w:val="0"/>
      <w:marBottom w:val="0"/>
      <w:divBdr>
        <w:top w:val="none" w:sz="0" w:space="0" w:color="auto"/>
        <w:left w:val="none" w:sz="0" w:space="0" w:color="auto"/>
        <w:bottom w:val="none" w:sz="0" w:space="0" w:color="auto"/>
        <w:right w:val="none" w:sz="0" w:space="0" w:color="auto"/>
      </w:divBdr>
    </w:div>
    <w:div w:id="1538275320">
      <w:bodyDiv w:val="1"/>
      <w:marLeft w:val="0"/>
      <w:marRight w:val="0"/>
      <w:marTop w:val="0"/>
      <w:marBottom w:val="0"/>
      <w:divBdr>
        <w:top w:val="none" w:sz="0" w:space="0" w:color="auto"/>
        <w:left w:val="none" w:sz="0" w:space="0" w:color="auto"/>
        <w:bottom w:val="none" w:sz="0" w:space="0" w:color="auto"/>
        <w:right w:val="none" w:sz="0" w:space="0" w:color="auto"/>
      </w:divBdr>
    </w:div>
    <w:div w:id="1601255891">
      <w:bodyDiv w:val="1"/>
      <w:marLeft w:val="0"/>
      <w:marRight w:val="0"/>
      <w:marTop w:val="0"/>
      <w:marBottom w:val="0"/>
      <w:divBdr>
        <w:top w:val="none" w:sz="0" w:space="0" w:color="auto"/>
        <w:left w:val="none" w:sz="0" w:space="0" w:color="auto"/>
        <w:bottom w:val="none" w:sz="0" w:space="0" w:color="auto"/>
        <w:right w:val="none" w:sz="0" w:space="0" w:color="auto"/>
      </w:divBdr>
      <w:divsChild>
        <w:div w:id="1650209748">
          <w:marLeft w:val="0"/>
          <w:marRight w:val="0"/>
          <w:marTop w:val="0"/>
          <w:marBottom w:val="0"/>
          <w:divBdr>
            <w:top w:val="none" w:sz="0" w:space="0" w:color="auto"/>
            <w:left w:val="none" w:sz="0" w:space="0" w:color="auto"/>
            <w:bottom w:val="none" w:sz="0" w:space="0" w:color="auto"/>
            <w:right w:val="none" w:sz="0" w:space="0" w:color="auto"/>
          </w:divBdr>
        </w:div>
        <w:div w:id="1671979471">
          <w:marLeft w:val="0"/>
          <w:marRight w:val="0"/>
          <w:marTop w:val="0"/>
          <w:marBottom w:val="0"/>
          <w:divBdr>
            <w:top w:val="none" w:sz="0" w:space="0" w:color="auto"/>
            <w:left w:val="none" w:sz="0" w:space="0" w:color="auto"/>
            <w:bottom w:val="none" w:sz="0" w:space="0" w:color="auto"/>
            <w:right w:val="none" w:sz="0" w:space="0" w:color="auto"/>
          </w:divBdr>
          <w:divsChild>
            <w:div w:id="14925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6747">
      <w:bodyDiv w:val="1"/>
      <w:marLeft w:val="0"/>
      <w:marRight w:val="0"/>
      <w:marTop w:val="0"/>
      <w:marBottom w:val="0"/>
      <w:divBdr>
        <w:top w:val="none" w:sz="0" w:space="0" w:color="auto"/>
        <w:left w:val="none" w:sz="0" w:space="0" w:color="auto"/>
        <w:bottom w:val="none" w:sz="0" w:space="0" w:color="auto"/>
        <w:right w:val="none" w:sz="0" w:space="0" w:color="auto"/>
      </w:divBdr>
    </w:div>
    <w:div w:id="1704357368">
      <w:bodyDiv w:val="1"/>
      <w:marLeft w:val="0"/>
      <w:marRight w:val="0"/>
      <w:marTop w:val="0"/>
      <w:marBottom w:val="0"/>
      <w:divBdr>
        <w:top w:val="none" w:sz="0" w:space="0" w:color="auto"/>
        <w:left w:val="none" w:sz="0" w:space="0" w:color="auto"/>
        <w:bottom w:val="none" w:sz="0" w:space="0" w:color="auto"/>
        <w:right w:val="none" w:sz="0" w:space="0" w:color="auto"/>
      </w:divBdr>
    </w:div>
    <w:div w:id="1730155370">
      <w:bodyDiv w:val="1"/>
      <w:marLeft w:val="0"/>
      <w:marRight w:val="0"/>
      <w:marTop w:val="0"/>
      <w:marBottom w:val="0"/>
      <w:divBdr>
        <w:top w:val="none" w:sz="0" w:space="0" w:color="auto"/>
        <w:left w:val="none" w:sz="0" w:space="0" w:color="auto"/>
        <w:bottom w:val="none" w:sz="0" w:space="0" w:color="auto"/>
        <w:right w:val="none" w:sz="0" w:space="0" w:color="auto"/>
      </w:divBdr>
    </w:div>
    <w:div w:id="1919628362">
      <w:bodyDiv w:val="1"/>
      <w:marLeft w:val="0"/>
      <w:marRight w:val="0"/>
      <w:marTop w:val="0"/>
      <w:marBottom w:val="0"/>
      <w:divBdr>
        <w:top w:val="none" w:sz="0" w:space="0" w:color="auto"/>
        <w:left w:val="none" w:sz="0" w:space="0" w:color="auto"/>
        <w:bottom w:val="none" w:sz="0" w:space="0" w:color="auto"/>
        <w:right w:val="none" w:sz="0" w:space="0" w:color="auto"/>
      </w:divBdr>
    </w:div>
    <w:div w:id="2114278394">
      <w:bodyDiv w:val="1"/>
      <w:marLeft w:val="0"/>
      <w:marRight w:val="0"/>
      <w:marTop w:val="0"/>
      <w:marBottom w:val="0"/>
      <w:divBdr>
        <w:top w:val="none" w:sz="0" w:space="0" w:color="auto"/>
        <w:left w:val="none" w:sz="0" w:space="0" w:color="auto"/>
        <w:bottom w:val="none" w:sz="0" w:space="0" w:color="auto"/>
        <w:right w:val="none" w:sz="0" w:space="0" w:color="auto"/>
      </w:divBdr>
      <w:divsChild>
        <w:div w:id="1081290488">
          <w:marLeft w:val="0"/>
          <w:marRight w:val="0"/>
          <w:marTop w:val="0"/>
          <w:marBottom w:val="0"/>
          <w:divBdr>
            <w:top w:val="none" w:sz="0" w:space="0" w:color="auto"/>
            <w:left w:val="none" w:sz="0" w:space="0" w:color="auto"/>
            <w:bottom w:val="none" w:sz="0" w:space="0" w:color="auto"/>
            <w:right w:val="none" w:sz="0" w:space="0" w:color="auto"/>
          </w:divBdr>
          <w:divsChild>
            <w:div w:id="646082606">
              <w:marLeft w:val="0"/>
              <w:marRight w:val="0"/>
              <w:marTop w:val="0"/>
              <w:marBottom w:val="0"/>
              <w:divBdr>
                <w:top w:val="none" w:sz="0" w:space="0" w:color="auto"/>
                <w:left w:val="none" w:sz="0" w:space="0" w:color="auto"/>
                <w:bottom w:val="none" w:sz="0" w:space="0" w:color="auto"/>
                <w:right w:val="none" w:sz="0" w:space="0" w:color="auto"/>
              </w:divBdr>
              <w:divsChild>
                <w:div w:id="6467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URL:http://www.kodeks.ru/2103.htm" TargetMode="External"/><Relationship Id="rId12" Type="http://schemas.openxmlformats.org/officeDocument/2006/relationships/hyperlink" Target="https://elibrary.ru/item.asp?id=26324355" TargetMode="External"/><Relationship Id="rId13" Type="http://schemas.openxmlformats.org/officeDocument/2006/relationships/hyperlink" Target="http://publication.pravo.gov.ru/Document/View/0001201707300054?index=0&amp;rangeSize=1" TargetMode="External"/><Relationship Id="rId14" Type="http://schemas.openxmlformats.org/officeDocument/2006/relationships/hyperlink" Target="http://www.vestnik-gosreg.ru/info_ul/?tab=commonAll"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consultantplus://offline/ref=5C2C2CA402ADF699D05903FEBDC906B373005062F6FEE3048069AF6A66EA1B6035799FE6E54EF873bCT1P" TargetMode="External"/><Relationship Id="rId10" Type="http://schemas.openxmlformats.org/officeDocument/2006/relationships/hyperlink" Target="https://elibrary.ru/item.asp?id=3525444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estnik-gosreg.ru/info_ul/?tab=commonAl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79527-5608-7D4E-88A4-D9E347BE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98</Pages>
  <Words>23902</Words>
  <Characters>136242</Characters>
  <Application>Microsoft Macintosh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41</cp:revision>
  <dcterms:created xsi:type="dcterms:W3CDTF">2019-05-10T09:57:00Z</dcterms:created>
  <dcterms:modified xsi:type="dcterms:W3CDTF">2019-05-11T15:10:00Z</dcterms:modified>
</cp:coreProperties>
</file>