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75E" w:rsidRDefault="00A3675E" w:rsidP="00A3675E">
      <w:pPr>
        <w:jc w:val="center"/>
        <w:rPr>
          <w:lang w:val="ru-RU"/>
        </w:rPr>
      </w:pPr>
      <w:r>
        <w:rPr>
          <w:lang w:val="ru-RU"/>
        </w:rPr>
        <w:t>Аннотация</w:t>
      </w:r>
    </w:p>
    <w:p w:rsidR="00055B80" w:rsidRDefault="00A3675E" w:rsidP="00A3675E">
      <w:pPr>
        <w:ind w:firstLine="720"/>
        <w:jc w:val="both"/>
        <w:rPr>
          <w:lang w:val="ru-RU"/>
        </w:rPr>
      </w:pPr>
      <w:r w:rsidRPr="00A3675E">
        <w:rPr>
          <w:lang w:val="ru-RU"/>
        </w:rPr>
        <w:t xml:space="preserve">Структура работы отражает логику исследования. Первая глава отражает теоретические и методологические основы изучения геополитической ситуации в Восточной Европе, даётся определение понятия </w:t>
      </w:r>
      <w:r>
        <w:rPr>
          <w:lang w:val="ru-RU"/>
        </w:rPr>
        <w:t>«</w:t>
      </w:r>
      <w:r w:rsidRPr="00A3675E">
        <w:rPr>
          <w:lang w:val="ru-RU"/>
        </w:rPr>
        <w:t>геополитический процесс</w:t>
      </w:r>
      <w:r>
        <w:rPr>
          <w:lang w:val="ru-RU"/>
        </w:rPr>
        <w:t>»</w:t>
      </w:r>
      <w:r w:rsidRPr="00A3675E">
        <w:rPr>
          <w:lang w:val="ru-RU"/>
        </w:rPr>
        <w:t>, рассматриваются выделения восточноевропейского региона. Во второй главе рассматриваются статистические демографические, пространственно-территориальные, экономические и военные показатели. В третьей главе регион Восточная Европа исследуется с позиции классических и современных геополитических теорий. Изучается место региона в этих теориях. В четвёртой главе автор выводит индекс внутриполитического контроля власти, внешнеполитической комплиментарности. Финальный индекс геополитической комплиментарности включающий в себя все исследованные показатели разделяет страны Восточной Европы на несколько групп.</w:t>
      </w:r>
    </w:p>
    <w:p w:rsidR="00A3675E" w:rsidRDefault="00A3675E" w:rsidP="00A3675E">
      <w:pPr>
        <w:ind w:firstLine="720"/>
        <w:jc w:val="center"/>
      </w:pPr>
      <w:r>
        <w:t>Abstract</w:t>
      </w:r>
    </w:p>
    <w:p w:rsidR="00A3675E" w:rsidRPr="00A3675E" w:rsidRDefault="00A3675E" w:rsidP="00A3675E">
      <w:pPr>
        <w:ind w:firstLine="720"/>
        <w:jc w:val="both"/>
      </w:pPr>
      <w:r w:rsidRPr="00A3675E">
        <w:t xml:space="preserve">The structure of the work reflects the logic of the study. The first Chapter reflects the theoretical and methodological foundations of the study of the geopolitical situation in Eastern Europe, defines the concept of "geopolitical process", considers the allocation of the Eastern European region. Second Chapter deals with statistic of demographical, spatial, </w:t>
      </w:r>
      <w:proofErr w:type="spellStart"/>
      <w:r w:rsidRPr="00A3675E">
        <w:t>economical</w:t>
      </w:r>
      <w:proofErr w:type="spellEnd"/>
      <w:r w:rsidRPr="00A3675E">
        <w:t xml:space="preserve"> and military indicators. In the third Chapter, the region of Eastern Europe is studied from the perspective of classical and modern geopolitical theories. The place of the region in these theories is studied. In the fourth Chapter, the author displays the index of internal political control of power, foreign policy complementarity. The final index of g</w:t>
      </w:r>
      <w:bookmarkStart w:id="0" w:name="_GoBack"/>
      <w:bookmarkEnd w:id="0"/>
      <w:r w:rsidRPr="00A3675E">
        <w:t>eopolitical complementarity, which includes all the studied indicators, divides the countries of Eastern Europe into several groups.</w:t>
      </w:r>
    </w:p>
    <w:sectPr w:rsidR="00A3675E" w:rsidRPr="00A3675E">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5E"/>
    <w:rsid w:val="00055B80"/>
    <w:rsid w:val="00A3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5C95"/>
  <w15:chartTrackingRefBased/>
  <w15:docId w15:val="{87BCAF0E-FE37-476C-B586-57D3D8BA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Kein Sewerus</dc:creator>
  <cp:keywords/>
  <dc:description/>
  <cp:lastModifiedBy>Kein Sewerus</cp:lastModifiedBy>
  <cp:revision>1</cp:revision>
  <dcterms:created xsi:type="dcterms:W3CDTF">2019-05-30T01:43:00Z</dcterms:created>
  <dcterms:modified xsi:type="dcterms:W3CDTF">2019-05-30T01:45:00Z</dcterms:modified>
</cp:coreProperties>
</file>