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3813" w:rsidRPr="00177077" w:rsidRDefault="00EB3813" w:rsidP="00EB3813">
      <w:pPr>
        <w:spacing w:after="0"/>
        <w:ind w:left="-284" w:firstLine="568"/>
        <w:jc w:val="center"/>
        <w:rPr>
          <w:rFonts w:eastAsia="Times New Roman" w:cs="Times New Roman"/>
          <w:spacing w:val="6"/>
          <w:szCs w:val="28"/>
          <w:lang w:eastAsia="ru-RU"/>
        </w:rPr>
      </w:pPr>
      <w:r w:rsidRPr="00177077">
        <w:rPr>
          <w:rFonts w:eastAsia="Times New Roman" w:cs="Times New Roman"/>
          <w:spacing w:val="6"/>
          <w:szCs w:val="28"/>
          <w:lang w:eastAsia="ru-RU"/>
        </w:rPr>
        <w:t>Санкт-Петербургский государственный университет</w:t>
      </w:r>
    </w:p>
    <w:p w:rsidR="00EB3813" w:rsidRPr="006341BB" w:rsidRDefault="00EB3813" w:rsidP="00EB3813">
      <w:pPr>
        <w:spacing w:after="0"/>
        <w:ind w:left="-284" w:firstLine="568"/>
        <w:jc w:val="center"/>
        <w:rPr>
          <w:rFonts w:eastAsia="Times New Roman" w:cs="Times New Roman"/>
          <w:spacing w:val="6"/>
          <w:szCs w:val="28"/>
          <w:lang w:eastAsia="ru-RU"/>
        </w:rPr>
      </w:pPr>
    </w:p>
    <w:p w:rsidR="00EB3813" w:rsidRDefault="00EB3813" w:rsidP="00EB3813">
      <w:pPr>
        <w:spacing w:after="0"/>
        <w:ind w:left="-284" w:firstLine="568"/>
        <w:rPr>
          <w:rFonts w:eastAsia="Times New Roman" w:cs="Times New Roman"/>
          <w:spacing w:val="6"/>
          <w:szCs w:val="28"/>
          <w:shd w:val="clear" w:color="auto" w:fill="FFFFFF"/>
          <w:lang w:eastAsia="ru-RU"/>
        </w:rPr>
      </w:pPr>
    </w:p>
    <w:p w:rsidR="00EB3813" w:rsidRDefault="00EB3813" w:rsidP="00EB3813">
      <w:pPr>
        <w:spacing w:after="0"/>
        <w:ind w:left="-284" w:firstLine="568"/>
        <w:rPr>
          <w:rFonts w:eastAsia="Times New Roman" w:cs="Times New Roman"/>
          <w:spacing w:val="6"/>
          <w:szCs w:val="28"/>
          <w:shd w:val="clear" w:color="auto" w:fill="FFFFFF"/>
          <w:lang w:eastAsia="ru-RU"/>
        </w:rPr>
      </w:pPr>
    </w:p>
    <w:p w:rsidR="00EB3813" w:rsidRDefault="00EB3813" w:rsidP="00EB3813">
      <w:pPr>
        <w:spacing w:after="0"/>
        <w:ind w:left="-284" w:firstLine="568"/>
        <w:rPr>
          <w:rFonts w:eastAsia="Times New Roman" w:cs="Times New Roman"/>
          <w:spacing w:val="6"/>
          <w:szCs w:val="28"/>
          <w:shd w:val="clear" w:color="auto" w:fill="FFFFFF"/>
          <w:lang w:eastAsia="ru-RU"/>
        </w:rPr>
      </w:pPr>
    </w:p>
    <w:p w:rsidR="00EB3813" w:rsidRDefault="00795D5F" w:rsidP="00795D5F">
      <w:pPr>
        <w:spacing w:after="0"/>
        <w:ind w:left="-284" w:firstLine="568"/>
        <w:jc w:val="center"/>
        <w:rPr>
          <w:rFonts w:eastAsia="Times New Roman" w:cs="Times New Roman"/>
          <w:spacing w:val="6"/>
          <w:szCs w:val="28"/>
          <w:shd w:val="clear" w:color="auto" w:fill="FFFFFF"/>
          <w:lang w:eastAsia="ru-RU"/>
        </w:rPr>
      </w:pPr>
      <w:proofErr w:type="spellStart"/>
      <w:r>
        <w:rPr>
          <w:rFonts w:eastAsia="Times New Roman" w:cs="Times New Roman"/>
          <w:b/>
          <w:spacing w:val="6"/>
          <w:szCs w:val="28"/>
          <w:lang w:eastAsia="ru-RU"/>
        </w:rPr>
        <w:t>Шалюто</w:t>
      </w:r>
      <w:proofErr w:type="spellEnd"/>
      <w:r>
        <w:rPr>
          <w:rFonts w:eastAsia="Times New Roman" w:cs="Times New Roman"/>
          <w:b/>
          <w:spacing w:val="6"/>
          <w:szCs w:val="28"/>
          <w:lang w:eastAsia="ru-RU"/>
        </w:rPr>
        <w:t xml:space="preserve"> Никит</w:t>
      </w:r>
      <w:r>
        <w:rPr>
          <w:rFonts w:eastAsia="Times New Roman" w:cs="Times New Roman"/>
          <w:b/>
          <w:spacing w:val="6"/>
          <w:szCs w:val="28"/>
          <w:lang w:eastAsia="ru-RU"/>
        </w:rPr>
        <w:t>а</w:t>
      </w:r>
      <w:r w:rsidRPr="000267E4">
        <w:rPr>
          <w:rFonts w:eastAsia="Times New Roman" w:cs="Times New Roman"/>
          <w:b/>
          <w:spacing w:val="6"/>
          <w:szCs w:val="28"/>
          <w:lang w:eastAsia="ru-RU"/>
        </w:rPr>
        <w:t xml:space="preserve"> Сер</w:t>
      </w:r>
      <w:r>
        <w:rPr>
          <w:rFonts w:eastAsia="Times New Roman" w:cs="Times New Roman"/>
          <w:b/>
          <w:spacing w:val="6"/>
          <w:szCs w:val="28"/>
          <w:lang w:eastAsia="ru-RU"/>
        </w:rPr>
        <w:t>геевич</w:t>
      </w:r>
    </w:p>
    <w:p w:rsidR="00795D5F" w:rsidRPr="00795D5F" w:rsidRDefault="00795D5F" w:rsidP="00C0634C">
      <w:pPr>
        <w:spacing w:after="0"/>
        <w:ind w:firstLine="0"/>
        <w:jc w:val="center"/>
        <w:rPr>
          <w:b/>
          <w:spacing w:val="6"/>
          <w:sz w:val="40"/>
          <w:szCs w:val="40"/>
          <w:shd w:val="clear" w:color="auto" w:fill="FFFFFF"/>
          <w:lang w:eastAsia="ru-RU"/>
        </w:rPr>
      </w:pPr>
      <w:r w:rsidRPr="00795D5F">
        <w:rPr>
          <w:rFonts w:eastAsia="Times New Roman" w:cs="Times New Roman"/>
          <w:b/>
          <w:spacing w:val="6"/>
          <w:szCs w:val="28"/>
          <w:lang w:eastAsia="ru-RU"/>
        </w:rPr>
        <w:t>Выпускная квалификационная работа</w:t>
      </w:r>
    </w:p>
    <w:p w:rsidR="00EB3813" w:rsidRPr="00795D5F" w:rsidRDefault="00EB3813" w:rsidP="00C0634C">
      <w:pPr>
        <w:spacing w:after="0"/>
        <w:ind w:firstLine="0"/>
        <w:jc w:val="center"/>
        <w:rPr>
          <w:rFonts w:eastAsia="Times New Roman" w:cs="Times New Roman"/>
          <w:b/>
          <w:spacing w:val="6"/>
          <w:sz w:val="32"/>
          <w:szCs w:val="32"/>
          <w:shd w:val="clear" w:color="auto" w:fill="FFFFFF"/>
          <w:lang w:eastAsia="ru-RU"/>
        </w:rPr>
      </w:pPr>
      <w:r w:rsidRPr="00795D5F">
        <w:rPr>
          <w:b/>
          <w:spacing w:val="6"/>
          <w:sz w:val="32"/>
          <w:szCs w:val="32"/>
          <w:shd w:val="clear" w:color="auto" w:fill="FFFFFF"/>
          <w:lang w:eastAsia="ru-RU"/>
        </w:rPr>
        <w:t xml:space="preserve">Применение </w:t>
      </w:r>
      <w:proofErr w:type="spellStart"/>
      <w:r w:rsidRPr="00795D5F">
        <w:rPr>
          <w:b/>
          <w:spacing w:val="6"/>
          <w:sz w:val="32"/>
          <w:szCs w:val="32"/>
          <w:shd w:val="clear" w:color="auto" w:fill="FFFFFF"/>
          <w:lang w:eastAsia="ru-RU"/>
        </w:rPr>
        <w:t>радиомагнитотеллурического</w:t>
      </w:r>
      <w:proofErr w:type="spellEnd"/>
      <w:r w:rsidRPr="00795D5F">
        <w:rPr>
          <w:b/>
          <w:spacing w:val="6"/>
          <w:sz w:val="32"/>
          <w:szCs w:val="32"/>
          <w:shd w:val="clear" w:color="auto" w:fill="FFFFFF"/>
          <w:lang w:eastAsia="ru-RU"/>
        </w:rPr>
        <w:t xml:space="preserve"> зондирования для </w:t>
      </w:r>
      <w:r w:rsidRPr="00795D5F">
        <w:rPr>
          <w:b/>
          <w:sz w:val="32"/>
          <w:szCs w:val="32"/>
        </w:rPr>
        <w:t>выделения золотоносных зон на</w:t>
      </w:r>
      <w:r w:rsidRPr="00795D5F">
        <w:rPr>
          <w:b/>
          <w:spacing w:val="6"/>
          <w:sz w:val="32"/>
          <w:szCs w:val="32"/>
          <w:shd w:val="clear" w:color="auto" w:fill="FFFFFF"/>
          <w:lang w:eastAsia="ru-RU"/>
        </w:rPr>
        <w:t xml:space="preserve"> </w:t>
      </w:r>
      <w:proofErr w:type="spellStart"/>
      <w:r w:rsidRPr="00795D5F">
        <w:rPr>
          <w:b/>
          <w:sz w:val="32"/>
          <w:szCs w:val="32"/>
        </w:rPr>
        <w:t>Малетойваямском</w:t>
      </w:r>
      <w:proofErr w:type="spellEnd"/>
      <w:r w:rsidRPr="00795D5F">
        <w:rPr>
          <w:b/>
          <w:sz w:val="32"/>
          <w:szCs w:val="32"/>
        </w:rPr>
        <w:t xml:space="preserve"> рудном поле (</w:t>
      </w:r>
      <w:r w:rsidRPr="00795D5F">
        <w:rPr>
          <w:b/>
          <w:spacing w:val="6"/>
          <w:sz w:val="32"/>
          <w:szCs w:val="32"/>
          <w:shd w:val="clear" w:color="auto" w:fill="FFFFFF"/>
          <w:lang w:eastAsia="ru-RU"/>
        </w:rPr>
        <w:t>п-ов Камчатка)</w:t>
      </w:r>
    </w:p>
    <w:p w:rsidR="00B1366B" w:rsidRDefault="00B1366B" w:rsidP="00795D5F">
      <w:pPr>
        <w:spacing w:after="0"/>
        <w:ind w:left="-284" w:firstLine="568"/>
        <w:jc w:val="center"/>
        <w:rPr>
          <w:rFonts w:eastAsia="Times New Roman" w:cs="Times New Roman"/>
          <w:spacing w:val="6"/>
          <w:szCs w:val="28"/>
          <w:lang w:eastAsia="ru-RU"/>
        </w:rPr>
      </w:pPr>
    </w:p>
    <w:p w:rsidR="00B1366B" w:rsidRDefault="00B1366B" w:rsidP="00795D5F">
      <w:pPr>
        <w:spacing w:after="0"/>
        <w:ind w:left="-284" w:firstLine="568"/>
        <w:jc w:val="center"/>
        <w:rPr>
          <w:rFonts w:eastAsia="Times New Roman" w:cs="Times New Roman"/>
          <w:spacing w:val="6"/>
          <w:szCs w:val="28"/>
          <w:lang w:eastAsia="ru-RU"/>
        </w:rPr>
      </w:pPr>
    </w:p>
    <w:p w:rsidR="00A518B4" w:rsidRDefault="00795D5F" w:rsidP="00795D5F">
      <w:pPr>
        <w:spacing w:after="0"/>
        <w:ind w:left="-284" w:firstLine="568"/>
        <w:jc w:val="center"/>
        <w:rPr>
          <w:rFonts w:eastAsia="Times New Roman" w:cs="Times New Roman"/>
          <w:spacing w:val="6"/>
          <w:szCs w:val="28"/>
          <w:lang w:eastAsia="ru-RU"/>
        </w:rPr>
      </w:pPr>
      <w:bookmarkStart w:id="0" w:name="_GoBack"/>
      <w:bookmarkEnd w:id="0"/>
      <w:proofErr w:type="spellStart"/>
      <w:r>
        <w:rPr>
          <w:rFonts w:eastAsia="Times New Roman" w:cs="Times New Roman"/>
          <w:spacing w:val="6"/>
          <w:szCs w:val="28"/>
          <w:lang w:eastAsia="ru-RU"/>
        </w:rPr>
        <w:t>Бакалавриат</w:t>
      </w:r>
      <w:proofErr w:type="spellEnd"/>
    </w:p>
    <w:p w:rsidR="00795D5F" w:rsidRDefault="00795D5F" w:rsidP="00795D5F">
      <w:pPr>
        <w:spacing w:after="0"/>
        <w:ind w:left="-284" w:firstLine="568"/>
        <w:jc w:val="center"/>
      </w:pPr>
      <w:r>
        <w:rPr>
          <w:rFonts w:eastAsia="Times New Roman" w:cs="Times New Roman"/>
          <w:spacing w:val="6"/>
          <w:szCs w:val="28"/>
          <w:lang w:eastAsia="ru-RU"/>
        </w:rPr>
        <w:t xml:space="preserve">Направление </w:t>
      </w:r>
      <w:r>
        <w:t>05.03.01</w:t>
      </w:r>
      <w:r>
        <w:t xml:space="preserve"> «Геология»</w:t>
      </w:r>
    </w:p>
    <w:p w:rsidR="00795D5F" w:rsidRDefault="00B1366B" w:rsidP="00795D5F">
      <w:pPr>
        <w:spacing w:after="0"/>
        <w:ind w:left="-284" w:firstLine="568"/>
        <w:jc w:val="center"/>
      </w:pPr>
      <w:r>
        <w:t xml:space="preserve">Основная образовательная программа </w:t>
      </w:r>
      <w:r w:rsidRPr="00B1366B">
        <w:t>CB.5091.2015</w:t>
      </w:r>
      <w:r>
        <w:t xml:space="preserve"> «Геофизика и геохимия»</w:t>
      </w:r>
    </w:p>
    <w:p w:rsidR="00B1366B" w:rsidRDefault="00B1366B" w:rsidP="00795D5F">
      <w:pPr>
        <w:spacing w:after="0"/>
        <w:ind w:left="-284" w:firstLine="568"/>
        <w:jc w:val="center"/>
      </w:pPr>
      <w:r>
        <w:t>Профиль «Геофизика»</w:t>
      </w:r>
    </w:p>
    <w:p w:rsidR="00B1366B" w:rsidRPr="00795D5F" w:rsidRDefault="00B1366B" w:rsidP="00795D5F">
      <w:pPr>
        <w:spacing w:after="0"/>
        <w:ind w:left="-284" w:firstLine="568"/>
        <w:jc w:val="center"/>
        <w:rPr>
          <w:rFonts w:eastAsia="Times New Roman" w:cs="Times New Roman"/>
          <w:spacing w:val="6"/>
          <w:szCs w:val="28"/>
          <w:lang w:eastAsia="ru-RU"/>
        </w:rPr>
      </w:pPr>
    </w:p>
    <w:p w:rsidR="00795D5F" w:rsidRDefault="00795D5F" w:rsidP="00EB3813">
      <w:pPr>
        <w:spacing w:after="0"/>
        <w:ind w:left="-284" w:firstLine="568"/>
        <w:jc w:val="right"/>
        <w:rPr>
          <w:rFonts w:eastAsia="Times New Roman" w:cs="Times New Roman"/>
          <w:spacing w:val="6"/>
          <w:szCs w:val="28"/>
          <w:lang w:eastAsia="ru-RU"/>
        </w:rPr>
      </w:pPr>
    </w:p>
    <w:p w:rsidR="00B1366B" w:rsidRDefault="00B1366B" w:rsidP="00EB3813">
      <w:pPr>
        <w:spacing w:after="0"/>
        <w:ind w:left="-284" w:firstLine="568"/>
        <w:jc w:val="right"/>
        <w:rPr>
          <w:rFonts w:eastAsia="Times New Roman" w:cs="Times New Roman"/>
          <w:spacing w:val="6"/>
          <w:szCs w:val="28"/>
          <w:lang w:eastAsia="ru-RU"/>
        </w:rPr>
      </w:pPr>
    </w:p>
    <w:p w:rsidR="00B1366B" w:rsidRPr="00E7363F" w:rsidRDefault="00B1366B" w:rsidP="00B1366B">
      <w:pPr>
        <w:spacing w:after="0"/>
        <w:ind w:left="-284" w:firstLine="568"/>
        <w:jc w:val="right"/>
        <w:rPr>
          <w:rFonts w:eastAsia="Times New Roman" w:cs="Times New Roman"/>
          <w:spacing w:val="6"/>
          <w:szCs w:val="28"/>
          <w:lang w:eastAsia="ru-RU"/>
        </w:rPr>
      </w:pPr>
      <w:r w:rsidRPr="00492CBA">
        <w:t>Научный руководитель</w:t>
      </w:r>
      <w:r w:rsidRPr="00E7363F">
        <w:rPr>
          <w:rFonts w:eastAsia="Times New Roman" w:cs="Times New Roman"/>
          <w:spacing w:val="6"/>
          <w:szCs w:val="28"/>
          <w:lang w:eastAsia="ru-RU"/>
        </w:rPr>
        <w:t>:</w:t>
      </w:r>
    </w:p>
    <w:p w:rsidR="00B1366B" w:rsidRPr="00E7363F" w:rsidRDefault="00B1366B" w:rsidP="00B1366B">
      <w:pPr>
        <w:spacing w:after="0"/>
        <w:ind w:left="-284" w:firstLine="568"/>
        <w:jc w:val="right"/>
        <w:rPr>
          <w:rFonts w:eastAsia="Times New Roman" w:cs="Times New Roman"/>
          <w:spacing w:val="6"/>
          <w:szCs w:val="28"/>
          <w:lang w:eastAsia="ru-RU"/>
        </w:rPr>
      </w:pPr>
      <w:r w:rsidRPr="00E7363F">
        <w:rPr>
          <w:rFonts w:eastAsia="Times New Roman" w:cs="Times New Roman"/>
          <w:spacing w:val="6"/>
          <w:szCs w:val="28"/>
          <w:lang w:eastAsia="ru-RU"/>
        </w:rPr>
        <w:t>_________________________________</w:t>
      </w:r>
    </w:p>
    <w:p w:rsidR="00B1366B" w:rsidRPr="00E7363F" w:rsidRDefault="00B1366B" w:rsidP="00B1366B">
      <w:pPr>
        <w:spacing w:line="259" w:lineRule="auto"/>
        <w:jc w:val="right"/>
        <w:rPr>
          <w:rFonts w:eastAsia="Times New Roman" w:cs="Times New Roman"/>
          <w:spacing w:val="6"/>
          <w:szCs w:val="28"/>
          <w:lang w:eastAsia="ru-RU"/>
        </w:rPr>
      </w:pPr>
      <w:r w:rsidRPr="00E7363F">
        <w:rPr>
          <w:rFonts w:eastAsia="Times New Roman" w:cs="Times New Roman"/>
          <w:spacing w:val="6"/>
          <w:szCs w:val="28"/>
          <w:lang w:eastAsia="ru-RU"/>
        </w:rPr>
        <w:t xml:space="preserve">к. геол.-мин. н., А.К. Сараев </w:t>
      </w:r>
    </w:p>
    <w:p w:rsidR="00B1366B" w:rsidRPr="00E7363F" w:rsidRDefault="00B1366B" w:rsidP="00B1366B">
      <w:pPr>
        <w:spacing w:after="0"/>
        <w:ind w:left="-284" w:firstLine="568"/>
        <w:jc w:val="right"/>
        <w:rPr>
          <w:rFonts w:eastAsia="Times New Roman" w:cs="Times New Roman"/>
          <w:spacing w:val="6"/>
          <w:szCs w:val="28"/>
          <w:lang w:eastAsia="ru-RU"/>
        </w:rPr>
      </w:pPr>
      <w:r w:rsidRPr="00E7363F">
        <w:rPr>
          <w:rFonts w:eastAsia="Times New Roman" w:cs="Times New Roman"/>
          <w:spacing w:val="6"/>
          <w:szCs w:val="28"/>
          <w:lang w:eastAsia="ru-RU"/>
        </w:rPr>
        <w:t xml:space="preserve"> «        </w:t>
      </w:r>
      <w:r>
        <w:rPr>
          <w:rFonts w:eastAsia="Times New Roman" w:cs="Times New Roman"/>
          <w:spacing w:val="6"/>
          <w:szCs w:val="28"/>
          <w:lang w:eastAsia="ru-RU"/>
        </w:rPr>
        <w:t xml:space="preserve">     »                      2019</w:t>
      </w:r>
      <w:r w:rsidRPr="00E7363F">
        <w:rPr>
          <w:rFonts w:eastAsia="Times New Roman" w:cs="Times New Roman"/>
          <w:spacing w:val="6"/>
          <w:szCs w:val="28"/>
          <w:lang w:eastAsia="ru-RU"/>
        </w:rPr>
        <w:t xml:space="preserve"> г.</w:t>
      </w:r>
    </w:p>
    <w:p w:rsidR="00B1366B" w:rsidRDefault="00B1366B" w:rsidP="00EB3813">
      <w:pPr>
        <w:spacing w:after="0"/>
        <w:ind w:left="-284" w:firstLine="568"/>
        <w:jc w:val="right"/>
        <w:rPr>
          <w:rFonts w:eastAsia="Times New Roman" w:cs="Times New Roman"/>
          <w:spacing w:val="6"/>
          <w:szCs w:val="28"/>
          <w:lang w:eastAsia="ru-RU"/>
        </w:rPr>
      </w:pPr>
    </w:p>
    <w:p w:rsidR="00EB3813" w:rsidRPr="00FE105E" w:rsidRDefault="00B1366B" w:rsidP="00B1366B">
      <w:pPr>
        <w:spacing w:after="0"/>
        <w:ind w:left="-284" w:firstLine="568"/>
        <w:jc w:val="right"/>
        <w:rPr>
          <w:rFonts w:eastAsia="Times New Roman" w:cs="Times New Roman"/>
          <w:spacing w:val="6"/>
          <w:szCs w:val="28"/>
          <w:lang w:eastAsia="ru-RU"/>
        </w:rPr>
      </w:pPr>
      <w:r>
        <w:rPr>
          <w:rFonts w:eastAsia="Times New Roman" w:cs="Times New Roman"/>
          <w:spacing w:val="6"/>
          <w:szCs w:val="28"/>
          <w:lang w:eastAsia="ru-RU"/>
        </w:rPr>
        <w:t>Рецензент:</w:t>
      </w:r>
      <w:r w:rsidR="00EB3813" w:rsidRPr="00FE105E">
        <w:rPr>
          <w:rFonts w:eastAsia="Times New Roman" w:cs="Times New Roman"/>
          <w:spacing w:val="6"/>
          <w:szCs w:val="28"/>
          <w:lang w:eastAsia="ru-RU"/>
        </w:rPr>
        <w:t xml:space="preserve"> </w:t>
      </w:r>
    </w:p>
    <w:p w:rsidR="00EB3813" w:rsidRPr="00FE105E" w:rsidRDefault="00EB3813" w:rsidP="00EB3813">
      <w:pPr>
        <w:spacing w:after="0"/>
        <w:ind w:left="-284" w:firstLine="568"/>
        <w:jc w:val="right"/>
        <w:rPr>
          <w:rFonts w:eastAsia="Times New Roman" w:cs="Times New Roman"/>
          <w:spacing w:val="6"/>
          <w:szCs w:val="28"/>
          <w:lang w:eastAsia="ru-RU"/>
        </w:rPr>
      </w:pPr>
      <w:r w:rsidRPr="00FE105E">
        <w:rPr>
          <w:rFonts w:eastAsia="Times New Roman" w:cs="Times New Roman"/>
          <w:spacing w:val="6"/>
          <w:szCs w:val="28"/>
          <w:lang w:eastAsia="ru-RU"/>
        </w:rPr>
        <w:t>______________________________</w:t>
      </w:r>
    </w:p>
    <w:p w:rsidR="00EB3813" w:rsidRDefault="00B1366B" w:rsidP="00EB3813">
      <w:pPr>
        <w:spacing w:after="0"/>
        <w:ind w:left="-284" w:firstLine="568"/>
        <w:jc w:val="right"/>
        <w:rPr>
          <w:rFonts w:eastAsia="Times New Roman" w:cs="Times New Roman"/>
          <w:spacing w:val="6"/>
          <w:szCs w:val="28"/>
          <w:lang w:eastAsia="ru-RU"/>
        </w:rPr>
      </w:pPr>
      <w:r>
        <w:rPr>
          <w:rFonts w:eastAsia="Times New Roman" w:cs="Times New Roman"/>
          <w:spacing w:val="6"/>
          <w:szCs w:val="28"/>
          <w:lang w:eastAsia="ru-RU"/>
        </w:rPr>
        <w:t>В</w:t>
      </w:r>
      <w:r w:rsidR="00AE5691">
        <w:rPr>
          <w:rFonts w:eastAsia="Times New Roman" w:cs="Times New Roman"/>
          <w:spacing w:val="6"/>
          <w:szCs w:val="28"/>
          <w:lang w:eastAsia="ru-RU"/>
        </w:rPr>
        <w:t>ед. специалист ООО «ГЕОДЕВАЙС»</w:t>
      </w:r>
    </w:p>
    <w:p w:rsidR="00AE5691" w:rsidRPr="00FE105E" w:rsidRDefault="00AE5691" w:rsidP="00EB3813">
      <w:pPr>
        <w:spacing w:after="0"/>
        <w:ind w:left="-284" w:firstLine="568"/>
        <w:jc w:val="right"/>
        <w:rPr>
          <w:rFonts w:eastAsia="Times New Roman" w:cs="Times New Roman"/>
          <w:spacing w:val="6"/>
          <w:szCs w:val="28"/>
          <w:lang w:eastAsia="ru-RU"/>
        </w:rPr>
      </w:pPr>
      <w:r>
        <w:rPr>
          <w:rFonts w:eastAsia="Times New Roman" w:cs="Times New Roman"/>
          <w:spacing w:val="6"/>
          <w:szCs w:val="28"/>
          <w:lang w:eastAsia="ru-RU"/>
        </w:rPr>
        <w:t>А.Е. Симаков</w:t>
      </w:r>
    </w:p>
    <w:p w:rsidR="00EB3813" w:rsidRPr="00E7363F" w:rsidRDefault="00EB3813" w:rsidP="00EB3813">
      <w:pPr>
        <w:spacing w:after="0"/>
        <w:ind w:left="-284" w:firstLine="568"/>
        <w:jc w:val="right"/>
        <w:rPr>
          <w:rFonts w:eastAsia="Times New Roman" w:cs="Times New Roman"/>
          <w:spacing w:val="6"/>
          <w:szCs w:val="28"/>
          <w:lang w:eastAsia="ru-RU"/>
        </w:rPr>
      </w:pPr>
      <w:r w:rsidRPr="00FE105E">
        <w:rPr>
          <w:rFonts w:eastAsia="Times New Roman" w:cs="Times New Roman"/>
          <w:spacing w:val="6"/>
          <w:szCs w:val="28"/>
          <w:lang w:eastAsia="ru-RU"/>
        </w:rPr>
        <w:t xml:space="preserve">«             »                   </w:t>
      </w:r>
      <w:r>
        <w:rPr>
          <w:rFonts w:eastAsia="Times New Roman" w:cs="Times New Roman"/>
          <w:spacing w:val="6"/>
          <w:szCs w:val="28"/>
          <w:lang w:eastAsia="ru-RU"/>
        </w:rPr>
        <w:t xml:space="preserve">   2019</w:t>
      </w:r>
      <w:r w:rsidRPr="00FE105E">
        <w:rPr>
          <w:rFonts w:eastAsia="Times New Roman" w:cs="Times New Roman"/>
          <w:spacing w:val="6"/>
          <w:szCs w:val="28"/>
          <w:lang w:eastAsia="ru-RU"/>
        </w:rPr>
        <w:t xml:space="preserve"> г.</w:t>
      </w:r>
    </w:p>
    <w:p w:rsidR="00EB3813" w:rsidRPr="00E7363F" w:rsidRDefault="00EB3813" w:rsidP="00EB3813">
      <w:pPr>
        <w:spacing w:after="0"/>
        <w:ind w:left="-284" w:firstLine="568"/>
        <w:jc w:val="center"/>
        <w:rPr>
          <w:rFonts w:eastAsia="Times New Roman" w:cs="Times New Roman"/>
          <w:spacing w:val="6"/>
          <w:szCs w:val="28"/>
          <w:lang w:eastAsia="ru-RU"/>
        </w:rPr>
      </w:pPr>
    </w:p>
    <w:p w:rsidR="00EB3813" w:rsidRDefault="00EB3813" w:rsidP="00EB3813">
      <w:pPr>
        <w:spacing w:line="259" w:lineRule="auto"/>
        <w:jc w:val="right"/>
        <w:rPr>
          <w:rFonts w:eastAsia="Times New Roman" w:cs="Times New Roman"/>
          <w:b/>
          <w:spacing w:val="6"/>
          <w:szCs w:val="28"/>
          <w:lang w:eastAsia="ru-RU"/>
        </w:rPr>
      </w:pPr>
    </w:p>
    <w:p w:rsidR="00EB3813" w:rsidRDefault="00EB3813" w:rsidP="00EB3813">
      <w:pPr>
        <w:spacing w:line="259" w:lineRule="auto"/>
        <w:jc w:val="center"/>
        <w:rPr>
          <w:rFonts w:eastAsia="Times New Roman" w:cs="Times New Roman"/>
          <w:spacing w:val="6"/>
          <w:szCs w:val="28"/>
          <w:lang w:eastAsia="ru-RU"/>
        </w:rPr>
      </w:pPr>
    </w:p>
    <w:p w:rsidR="00EB3813" w:rsidRDefault="00EB3813" w:rsidP="00C0634C">
      <w:pPr>
        <w:spacing w:line="259" w:lineRule="auto"/>
        <w:ind w:firstLine="0"/>
        <w:jc w:val="center"/>
      </w:pPr>
      <w:r>
        <w:t>Санкт Петербург</w:t>
      </w:r>
    </w:p>
    <w:p w:rsidR="001422C0" w:rsidRDefault="00EB3813" w:rsidP="00B1366B">
      <w:pPr>
        <w:spacing w:line="259" w:lineRule="auto"/>
        <w:ind w:firstLine="0"/>
        <w:jc w:val="center"/>
      </w:pPr>
      <w:r>
        <w:t>2019</w:t>
      </w:r>
    </w:p>
    <w:p w:rsidR="00BE5833" w:rsidRDefault="00890810" w:rsidP="00717505">
      <w:pPr>
        <w:pStyle w:val="1"/>
        <w:rPr>
          <w:noProof/>
        </w:rPr>
      </w:pPr>
      <w:bookmarkStart w:id="1" w:name="_Toc5381731"/>
      <w:bookmarkStart w:id="2" w:name="_Toc5381749"/>
      <w:bookmarkStart w:id="3" w:name="_Toc5381829"/>
      <w:bookmarkStart w:id="4" w:name="_Toc6192692"/>
      <w:bookmarkStart w:id="5" w:name="_Toc6362845"/>
      <w:bookmarkStart w:id="6" w:name="_Toc8042451"/>
      <w:r w:rsidRPr="00890810">
        <w:rPr>
          <w:rFonts w:eastAsia="Calibri"/>
        </w:rPr>
        <w:lastRenderedPageBreak/>
        <w:t>Оглавление</w:t>
      </w:r>
      <w:bookmarkEnd w:id="1"/>
      <w:bookmarkEnd w:id="2"/>
      <w:bookmarkEnd w:id="3"/>
      <w:bookmarkEnd w:id="4"/>
      <w:bookmarkEnd w:id="5"/>
      <w:bookmarkEnd w:id="6"/>
      <w:r w:rsidR="00717505">
        <w:rPr>
          <w:rFonts w:eastAsia="Calibri" w:cs="Times New Roman"/>
          <w:highlight w:val="yellow"/>
        </w:rPr>
        <w:fldChar w:fldCharType="begin"/>
      </w:r>
      <w:r w:rsidR="00717505">
        <w:rPr>
          <w:rFonts w:eastAsia="Calibri" w:cs="Times New Roman"/>
          <w:highlight w:val="yellow"/>
        </w:rPr>
        <w:instrText xml:space="preserve"> TOC \h \z \t "Заголовок 1;1;Название;2;Подзаголовок;2" </w:instrText>
      </w:r>
      <w:r w:rsidR="00717505">
        <w:rPr>
          <w:rFonts w:eastAsia="Calibri" w:cs="Times New Roman"/>
          <w:highlight w:val="yellow"/>
        </w:rPr>
        <w:fldChar w:fldCharType="separate"/>
      </w:r>
    </w:p>
    <w:p w:rsidR="00BE5833" w:rsidRDefault="00042A7C" w:rsidP="00BE5833">
      <w:pPr>
        <w:pStyle w:val="11"/>
        <w:tabs>
          <w:tab w:val="right" w:leader="dot" w:pos="9344"/>
        </w:tabs>
        <w:ind w:firstLine="0"/>
        <w:rPr>
          <w:rFonts w:asciiTheme="minorHAnsi" w:eastAsiaTheme="minorEastAsia" w:hAnsiTheme="minorHAnsi"/>
          <w:noProof/>
          <w:sz w:val="22"/>
          <w:lang w:eastAsia="ru-RU"/>
        </w:rPr>
      </w:pPr>
      <w:hyperlink w:anchor="_Toc8042452" w:history="1">
        <w:r w:rsidR="00BE5833" w:rsidRPr="00D646AD">
          <w:rPr>
            <w:rStyle w:val="a7"/>
            <w:noProof/>
          </w:rPr>
          <w:t>Введение</w:t>
        </w:r>
        <w:r w:rsidR="00BE5833">
          <w:rPr>
            <w:noProof/>
            <w:webHidden/>
          </w:rPr>
          <w:tab/>
        </w:r>
        <w:r w:rsidR="00BE5833">
          <w:rPr>
            <w:noProof/>
            <w:webHidden/>
          </w:rPr>
          <w:fldChar w:fldCharType="begin"/>
        </w:r>
        <w:r w:rsidR="00BE5833">
          <w:rPr>
            <w:noProof/>
            <w:webHidden/>
          </w:rPr>
          <w:instrText xml:space="preserve"> PAGEREF _Toc8042452 \h </w:instrText>
        </w:r>
        <w:r w:rsidR="00BE5833">
          <w:rPr>
            <w:noProof/>
            <w:webHidden/>
          </w:rPr>
        </w:r>
        <w:r w:rsidR="00BE5833">
          <w:rPr>
            <w:noProof/>
            <w:webHidden/>
          </w:rPr>
          <w:fldChar w:fldCharType="separate"/>
        </w:r>
        <w:r w:rsidR="00291A11">
          <w:rPr>
            <w:noProof/>
            <w:webHidden/>
          </w:rPr>
          <w:t>2</w:t>
        </w:r>
        <w:r w:rsidR="00BE5833">
          <w:rPr>
            <w:noProof/>
            <w:webHidden/>
          </w:rPr>
          <w:fldChar w:fldCharType="end"/>
        </w:r>
      </w:hyperlink>
    </w:p>
    <w:p w:rsidR="00BE5833" w:rsidRDefault="00042A7C" w:rsidP="00BE5833">
      <w:pPr>
        <w:pStyle w:val="11"/>
        <w:tabs>
          <w:tab w:val="right" w:leader="dot" w:pos="9344"/>
        </w:tabs>
        <w:ind w:firstLine="0"/>
        <w:rPr>
          <w:rFonts w:asciiTheme="minorHAnsi" w:eastAsiaTheme="minorEastAsia" w:hAnsiTheme="minorHAnsi"/>
          <w:noProof/>
          <w:sz w:val="22"/>
          <w:lang w:eastAsia="ru-RU"/>
        </w:rPr>
      </w:pPr>
      <w:hyperlink w:anchor="_Toc8042453" w:history="1">
        <w:r w:rsidR="00DB48C3">
          <w:rPr>
            <w:rStyle w:val="a7"/>
            <w:noProof/>
          </w:rPr>
          <w:t>1</w:t>
        </w:r>
        <w:r w:rsidR="00BE5833" w:rsidRPr="00D646AD">
          <w:rPr>
            <w:rStyle w:val="a7"/>
            <w:noProof/>
          </w:rPr>
          <w:t>. Геологическое строение Малетойваямского рудного поля</w:t>
        </w:r>
        <w:r w:rsidR="00BE5833">
          <w:rPr>
            <w:noProof/>
            <w:webHidden/>
          </w:rPr>
          <w:tab/>
        </w:r>
        <w:r w:rsidR="00BE5833">
          <w:rPr>
            <w:noProof/>
            <w:webHidden/>
          </w:rPr>
          <w:fldChar w:fldCharType="begin"/>
        </w:r>
        <w:r w:rsidR="00BE5833">
          <w:rPr>
            <w:noProof/>
            <w:webHidden/>
          </w:rPr>
          <w:instrText xml:space="preserve"> PAGEREF _Toc8042453 \h </w:instrText>
        </w:r>
        <w:r w:rsidR="00BE5833">
          <w:rPr>
            <w:noProof/>
            <w:webHidden/>
          </w:rPr>
        </w:r>
        <w:r w:rsidR="00BE5833">
          <w:rPr>
            <w:noProof/>
            <w:webHidden/>
          </w:rPr>
          <w:fldChar w:fldCharType="separate"/>
        </w:r>
        <w:r w:rsidR="00291A11">
          <w:rPr>
            <w:noProof/>
            <w:webHidden/>
          </w:rPr>
          <w:t>4</w:t>
        </w:r>
        <w:r w:rsidR="00BE5833">
          <w:rPr>
            <w:noProof/>
            <w:webHidden/>
          </w:rPr>
          <w:fldChar w:fldCharType="end"/>
        </w:r>
      </w:hyperlink>
    </w:p>
    <w:p w:rsidR="00BE5833" w:rsidRDefault="00042A7C" w:rsidP="00BE5833">
      <w:pPr>
        <w:pStyle w:val="11"/>
        <w:tabs>
          <w:tab w:val="right" w:leader="dot" w:pos="9344"/>
        </w:tabs>
        <w:ind w:firstLine="0"/>
        <w:rPr>
          <w:rFonts w:asciiTheme="minorHAnsi" w:eastAsiaTheme="minorEastAsia" w:hAnsiTheme="minorHAnsi"/>
          <w:noProof/>
          <w:sz w:val="22"/>
          <w:lang w:eastAsia="ru-RU"/>
        </w:rPr>
      </w:pPr>
      <w:hyperlink w:anchor="_Toc8042454" w:history="1">
        <w:r w:rsidR="00DB48C3">
          <w:rPr>
            <w:rStyle w:val="a7"/>
            <w:noProof/>
          </w:rPr>
          <w:t>2</w:t>
        </w:r>
        <w:r w:rsidR="00BE5833" w:rsidRPr="00D646AD">
          <w:rPr>
            <w:rStyle w:val="a7"/>
            <w:noProof/>
          </w:rPr>
          <w:t>. Тип золотого оруденения и модель поисковых объектов</w:t>
        </w:r>
        <w:r w:rsidR="00BE5833">
          <w:rPr>
            <w:noProof/>
            <w:webHidden/>
          </w:rPr>
          <w:tab/>
        </w:r>
        <w:r w:rsidR="00BE5833">
          <w:rPr>
            <w:noProof/>
            <w:webHidden/>
          </w:rPr>
          <w:fldChar w:fldCharType="begin"/>
        </w:r>
        <w:r w:rsidR="00BE5833">
          <w:rPr>
            <w:noProof/>
            <w:webHidden/>
          </w:rPr>
          <w:instrText xml:space="preserve"> PAGEREF _Toc8042454 \h </w:instrText>
        </w:r>
        <w:r w:rsidR="00BE5833">
          <w:rPr>
            <w:noProof/>
            <w:webHidden/>
          </w:rPr>
        </w:r>
        <w:r w:rsidR="00BE5833">
          <w:rPr>
            <w:noProof/>
            <w:webHidden/>
          </w:rPr>
          <w:fldChar w:fldCharType="separate"/>
        </w:r>
        <w:r w:rsidR="00291A11">
          <w:rPr>
            <w:noProof/>
            <w:webHidden/>
          </w:rPr>
          <w:t>8</w:t>
        </w:r>
        <w:r w:rsidR="00BE5833">
          <w:rPr>
            <w:noProof/>
            <w:webHidden/>
          </w:rPr>
          <w:fldChar w:fldCharType="end"/>
        </w:r>
      </w:hyperlink>
    </w:p>
    <w:p w:rsidR="00BE5833" w:rsidRDefault="00042A7C" w:rsidP="00BE5833">
      <w:pPr>
        <w:pStyle w:val="11"/>
        <w:tabs>
          <w:tab w:val="right" w:leader="dot" w:pos="9344"/>
        </w:tabs>
        <w:ind w:firstLine="0"/>
        <w:rPr>
          <w:rFonts w:asciiTheme="minorHAnsi" w:eastAsiaTheme="minorEastAsia" w:hAnsiTheme="minorHAnsi"/>
          <w:noProof/>
          <w:sz w:val="22"/>
          <w:lang w:eastAsia="ru-RU"/>
        </w:rPr>
      </w:pPr>
      <w:hyperlink w:anchor="_Toc8042455" w:history="1">
        <w:r w:rsidR="00DB48C3">
          <w:rPr>
            <w:rStyle w:val="a7"/>
            <w:noProof/>
          </w:rPr>
          <w:t>3</w:t>
        </w:r>
        <w:r w:rsidR="00BE5833" w:rsidRPr="00D646AD">
          <w:rPr>
            <w:rStyle w:val="a7"/>
            <w:noProof/>
          </w:rPr>
          <w:t>. Общие сведения и виды РМТ</w:t>
        </w:r>
        <w:r w:rsidR="00BE5833">
          <w:rPr>
            <w:noProof/>
            <w:webHidden/>
          </w:rPr>
          <w:tab/>
        </w:r>
        <w:r w:rsidR="00BE5833">
          <w:rPr>
            <w:noProof/>
            <w:webHidden/>
          </w:rPr>
          <w:fldChar w:fldCharType="begin"/>
        </w:r>
        <w:r w:rsidR="00BE5833">
          <w:rPr>
            <w:noProof/>
            <w:webHidden/>
          </w:rPr>
          <w:instrText xml:space="preserve"> PAGEREF _Toc8042455 \h </w:instrText>
        </w:r>
        <w:r w:rsidR="00BE5833">
          <w:rPr>
            <w:noProof/>
            <w:webHidden/>
          </w:rPr>
        </w:r>
        <w:r w:rsidR="00BE5833">
          <w:rPr>
            <w:noProof/>
            <w:webHidden/>
          </w:rPr>
          <w:fldChar w:fldCharType="separate"/>
        </w:r>
        <w:r w:rsidR="00291A11">
          <w:rPr>
            <w:noProof/>
            <w:webHidden/>
          </w:rPr>
          <w:t>11</w:t>
        </w:r>
        <w:r w:rsidR="00BE5833">
          <w:rPr>
            <w:noProof/>
            <w:webHidden/>
          </w:rPr>
          <w:fldChar w:fldCharType="end"/>
        </w:r>
      </w:hyperlink>
    </w:p>
    <w:p w:rsidR="00BE5833" w:rsidRDefault="00042A7C" w:rsidP="00BE5833">
      <w:pPr>
        <w:pStyle w:val="11"/>
        <w:tabs>
          <w:tab w:val="right" w:leader="dot" w:pos="9344"/>
        </w:tabs>
        <w:ind w:firstLine="0"/>
        <w:rPr>
          <w:rFonts w:asciiTheme="minorHAnsi" w:eastAsiaTheme="minorEastAsia" w:hAnsiTheme="minorHAnsi"/>
          <w:noProof/>
          <w:sz w:val="22"/>
          <w:lang w:eastAsia="ru-RU"/>
        </w:rPr>
      </w:pPr>
      <w:hyperlink w:anchor="_Toc8042456" w:history="1">
        <w:r w:rsidR="00DB48C3">
          <w:rPr>
            <w:rStyle w:val="a7"/>
            <w:noProof/>
          </w:rPr>
          <w:t>4</w:t>
        </w:r>
        <w:r w:rsidR="00BE5833" w:rsidRPr="00D646AD">
          <w:rPr>
            <w:rStyle w:val="a7"/>
            <w:noProof/>
          </w:rPr>
          <w:t>. Аппаратура, программное обеспечение, обработка и инверсия данных</w:t>
        </w:r>
        <w:r w:rsidR="00BE5833">
          <w:rPr>
            <w:noProof/>
            <w:webHidden/>
          </w:rPr>
          <w:tab/>
        </w:r>
        <w:r w:rsidR="00BE5833">
          <w:rPr>
            <w:noProof/>
            <w:webHidden/>
          </w:rPr>
          <w:fldChar w:fldCharType="begin"/>
        </w:r>
        <w:r w:rsidR="00BE5833">
          <w:rPr>
            <w:noProof/>
            <w:webHidden/>
          </w:rPr>
          <w:instrText xml:space="preserve"> PAGEREF _Toc8042456 \h </w:instrText>
        </w:r>
        <w:r w:rsidR="00BE5833">
          <w:rPr>
            <w:noProof/>
            <w:webHidden/>
          </w:rPr>
        </w:r>
        <w:r w:rsidR="00BE5833">
          <w:rPr>
            <w:noProof/>
            <w:webHidden/>
          </w:rPr>
          <w:fldChar w:fldCharType="separate"/>
        </w:r>
        <w:r w:rsidR="00291A11">
          <w:rPr>
            <w:noProof/>
            <w:webHidden/>
          </w:rPr>
          <w:t>13</w:t>
        </w:r>
        <w:r w:rsidR="00BE5833">
          <w:rPr>
            <w:noProof/>
            <w:webHidden/>
          </w:rPr>
          <w:fldChar w:fldCharType="end"/>
        </w:r>
      </w:hyperlink>
    </w:p>
    <w:p w:rsidR="00BE5833" w:rsidRDefault="00042A7C" w:rsidP="00BE5833">
      <w:pPr>
        <w:pStyle w:val="11"/>
        <w:tabs>
          <w:tab w:val="right" w:leader="dot" w:pos="9344"/>
        </w:tabs>
        <w:ind w:firstLine="0"/>
        <w:rPr>
          <w:rFonts w:asciiTheme="minorHAnsi" w:eastAsiaTheme="minorEastAsia" w:hAnsiTheme="minorHAnsi"/>
          <w:noProof/>
          <w:sz w:val="22"/>
          <w:lang w:eastAsia="ru-RU"/>
        </w:rPr>
      </w:pPr>
      <w:hyperlink w:anchor="_Toc8042457" w:history="1">
        <w:r w:rsidR="00DB48C3">
          <w:rPr>
            <w:rStyle w:val="a7"/>
            <w:noProof/>
          </w:rPr>
          <w:t>5</w:t>
        </w:r>
        <w:r w:rsidR="00BE5833" w:rsidRPr="00D646AD">
          <w:rPr>
            <w:rStyle w:val="a7"/>
            <w:noProof/>
          </w:rPr>
          <w:t>. Математическое моделирование применительно к особенностям поисковых объектов</w:t>
        </w:r>
        <w:r w:rsidR="00BE5833">
          <w:rPr>
            <w:noProof/>
            <w:webHidden/>
          </w:rPr>
          <w:tab/>
        </w:r>
        <w:r w:rsidR="00BE5833">
          <w:rPr>
            <w:noProof/>
            <w:webHidden/>
          </w:rPr>
          <w:fldChar w:fldCharType="begin"/>
        </w:r>
        <w:r w:rsidR="00BE5833">
          <w:rPr>
            <w:noProof/>
            <w:webHidden/>
          </w:rPr>
          <w:instrText xml:space="preserve"> PAGEREF _Toc8042457 \h </w:instrText>
        </w:r>
        <w:r w:rsidR="00BE5833">
          <w:rPr>
            <w:noProof/>
            <w:webHidden/>
          </w:rPr>
        </w:r>
        <w:r w:rsidR="00BE5833">
          <w:rPr>
            <w:noProof/>
            <w:webHidden/>
          </w:rPr>
          <w:fldChar w:fldCharType="separate"/>
        </w:r>
        <w:r w:rsidR="00291A11">
          <w:rPr>
            <w:noProof/>
            <w:webHidden/>
          </w:rPr>
          <w:t>21</w:t>
        </w:r>
        <w:r w:rsidR="00BE5833">
          <w:rPr>
            <w:noProof/>
            <w:webHidden/>
          </w:rPr>
          <w:fldChar w:fldCharType="end"/>
        </w:r>
      </w:hyperlink>
    </w:p>
    <w:p w:rsidR="00BE5833" w:rsidRDefault="00042A7C" w:rsidP="00BE5833">
      <w:pPr>
        <w:pStyle w:val="11"/>
        <w:tabs>
          <w:tab w:val="right" w:leader="dot" w:pos="9344"/>
        </w:tabs>
        <w:ind w:firstLine="0"/>
        <w:rPr>
          <w:rFonts w:asciiTheme="minorHAnsi" w:eastAsiaTheme="minorEastAsia" w:hAnsiTheme="minorHAnsi"/>
          <w:noProof/>
          <w:sz w:val="22"/>
          <w:lang w:eastAsia="ru-RU"/>
        </w:rPr>
      </w:pPr>
      <w:hyperlink w:anchor="_Toc8042458" w:history="1">
        <w:r w:rsidR="00DB48C3">
          <w:rPr>
            <w:rStyle w:val="a7"/>
            <w:noProof/>
          </w:rPr>
          <w:t>6</w:t>
        </w:r>
        <w:r w:rsidR="00BE5833" w:rsidRPr="00D646AD">
          <w:rPr>
            <w:rStyle w:val="a7"/>
            <w:noProof/>
          </w:rPr>
          <w:t>. Результаты работ</w:t>
        </w:r>
        <w:r w:rsidR="00BE5833">
          <w:rPr>
            <w:noProof/>
            <w:webHidden/>
          </w:rPr>
          <w:tab/>
        </w:r>
        <w:r w:rsidR="00BE5833">
          <w:rPr>
            <w:noProof/>
            <w:webHidden/>
          </w:rPr>
          <w:fldChar w:fldCharType="begin"/>
        </w:r>
        <w:r w:rsidR="00BE5833">
          <w:rPr>
            <w:noProof/>
            <w:webHidden/>
          </w:rPr>
          <w:instrText xml:space="preserve"> PAGEREF _Toc8042458 \h </w:instrText>
        </w:r>
        <w:r w:rsidR="00BE5833">
          <w:rPr>
            <w:noProof/>
            <w:webHidden/>
          </w:rPr>
        </w:r>
        <w:r w:rsidR="00BE5833">
          <w:rPr>
            <w:noProof/>
            <w:webHidden/>
          </w:rPr>
          <w:fldChar w:fldCharType="separate"/>
        </w:r>
        <w:r w:rsidR="00291A11">
          <w:rPr>
            <w:noProof/>
            <w:webHidden/>
          </w:rPr>
          <w:t>23</w:t>
        </w:r>
        <w:r w:rsidR="00BE5833">
          <w:rPr>
            <w:noProof/>
            <w:webHidden/>
          </w:rPr>
          <w:fldChar w:fldCharType="end"/>
        </w:r>
      </w:hyperlink>
    </w:p>
    <w:p w:rsidR="00BE5833" w:rsidRDefault="00BE5833" w:rsidP="00BE5833">
      <w:pPr>
        <w:pStyle w:val="21"/>
        <w:tabs>
          <w:tab w:val="right" w:leader="dot" w:pos="9344"/>
        </w:tabs>
        <w:ind w:left="0" w:firstLine="0"/>
        <w:rPr>
          <w:rFonts w:asciiTheme="minorHAnsi" w:eastAsiaTheme="minorEastAsia" w:hAnsiTheme="minorHAnsi"/>
          <w:noProof/>
          <w:sz w:val="22"/>
          <w:lang w:eastAsia="ru-RU"/>
        </w:rPr>
      </w:pPr>
      <w:r w:rsidRPr="00BE5833">
        <w:rPr>
          <w:rStyle w:val="a7"/>
          <w:noProof/>
          <w:u w:val="none"/>
        </w:rPr>
        <w:t xml:space="preserve">     </w:t>
      </w:r>
      <w:hyperlink w:anchor="_Toc8042459" w:history="1">
        <w:r w:rsidR="00DB48C3">
          <w:rPr>
            <w:rStyle w:val="a7"/>
            <w:noProof/>
          </w:rPr>
          <w:t>6</w:t>
        </w:r>
        <w:r w:rsidRPr="00D646AD">
          <w:rPr>
            <w:rStyle w:val="a7"/>
            <w:noProof/>
          </w:rPr>
          <w:t>.1 Псевдоразрезы и срезы по частотам</w:t>
        </w:r>
        <w:r>
          <w:rPr>
            <w:noProof/>
            <w:webHidden/>
          </w:rPr>
          <w:tab/>
        </w:r>
        <w:r>
          <w:rPr>
            <w:noProof/>
            <w:webHidden/>
          </w:rPr>
          <w:fldChar w:fldCharType="begin"/>
        </w:r>
        <w:r>
          <w:rPr>
            <w:noProof/>
            <w:webHidden/>
          </w:rPr>
          <w:instrText xml:space="preserve"> PAGEREF _Toc8042459 \h </w:instrText>
        </w:r>
        <w:r>
          <w:rPr>
            <w:noProof/>
            <w:webHidden/>
          </w:rPr>
        </w:r>
        <w:r>
          <w:rPr>
            <w:noProof/>
            <w:webHidden/>
          </w:rPr>
          <w:fldChar w:fldCharType="separate"/>
        </w:r>
        <w:r w:rsidR="00291A11">
          <w:rPr>
            <w:noProof/>
            <w:webHidden/>
          </w:rPr>
          <w:t>24</w:t>
        </w:r>
        <w:r>
          <w:rPr>
            <w:noProof/>
            <w:webHidden/>
          </w:rPr>
          <w:fldChar w:fldCharType="end"/>
        </w:r>
      </w:hyperlink>
    </w:p>
    <w:p w:rsidR="00BE5833" w:rsidRDefault="00BE5833" w:rsidP="00BE5833">
      <w:pPr>
        <w:pStyle w:val="21"/>
        <w:tabs>
          <w:tab w:val="right" w:leader="dot" w:pos="9344"/>
        </w:tabs>
        <w:ind w:left="0" w:firstLine="0"/>
        <w:rPr>
          <w:rFonts w:asciiTheme="minorHAnsi" w:eastAsiaTheme="minorEastAsia" w:hAnsiTheme="minorHAnsi"/>
          <w:noProof/>
          <w:sz w:val="22"/>
          <w:lang w:eastAsia="ru-RU"/>
        </w:rPr>
      </w:pPr>
      <w:r w:rsidRPr="00BE5833">
        <w:rPr>
          <w:rStyle w:val="a7"/>
          <w:noProof/>
          <w:u w:val="none"/>
        </w:rPr>
        <w:t xml:space="preserve">     </w:t>
      </w:r>
      <w:hyperlink w:anchor="_Toc8042460" w:history="1">
        <w:r w:rsidR="00DB48C3">
          <w:rPr>
            <w:rStyle w:val="a7"/>
            <w:noProof/>
          </w:rPr>
          <w:t>6</w:t>
        </w:r>
        <w:r w:rsidRPr="00D646AD">
          <w:rPr>
            <w:rStyle w:val="a7"/>
            <w:noProof/>
          </w:rPr>
          <w:t>.2 Результаты инверсии, геоэлектрические разрезы и площадные срезы на глубинах</w:t>
        </w:r>
        <w:r>
          <w:rPr>
            <w:noProof/>
            <w:webHidden/>
          </w:rPr>
          <w:tab/>
        </w:r>
        <w:r>
          <w:rPr>
            <w:noProof/>
            <w:webHidden/>
          </w:rPr>
          <w:fldChar w:fldCharType="begin"/>
        </w:r>
        <w:r>
          <w:rPr>
            <w:noProof/>
            <w:webHidden/>
          </w:rPr>
          <w:instrText xml:space="preserve"> PAGEREF _Toc8042460 \h </w:instrText>
        </w:r>
        <w:r>
          <w:rPr>
            <w:noProof/>
            <w:webHidden/>
          </w:rPr>
        </w:r>
        <w:r>
          <w:rPr>
            <w:noProof/>
            <w:webHidden/>
          </w:rPr>
          <w:fldChar w:fldCharType="separate"/>
        </w:r>
        <w:r w:rsidR="00291A11">
          <w:rPr>
            <w:noProof/>
            <w:webHidden/>
          </w:rPr>
          <w:t>29</w:t>
        </w:r>
        <w:r>
          <w:rPr>
            <w:noProof/>
            <w:webHidden/>
          </w:rPr>
          <w:fldChar w:fldCharType="end"/>
        </w:r>
      </w:hyperlink>
    </w:p>
    <w:p w:rsidR="00BE5833" w:rsidRDefault="00BE5833" w:rsidP="00BE5833">
      <w:pPr>
        <w:pStyle w:val="21"/>
        <w:tabs>
          <w:tab w:val="right" w:leader="dot" w:pos="9344"/>
        </w:tabs>
        <w:ind w:left="0" w:firstLine="0"/>
        <w:rPr>
          <w:rFonts w:asciiTheme="minorHAnsi" w:eastAsiaTheme="minorEastAsia" w:hAnsiTheme="minorHAnsi"/>
          <w:noProof/>
          <w:sz w:val="22"/>
          <w:lang w:eastAsia="ru-RU"/>
        </w:rPr>
      </w:pPr>
      <w:r w:rsidRPr="00BE5833">
        <w:rPr>
          <w:rStyle w:val="a7"/>
          <w:noProof/>
          <w:u w:val="none"/>
        </w:rPr>
        <w:t xml:space="preserve">     </w:t>
      </w:r>
      <w:hyperlink w:anchor="_Toc8042461" w:history="1">
        <w:r w:rsidR="00DB48C3">
          <w:rPr>
            <w:rStyle w:val="a7"/>
            <w:noProof/>
          </w:rPr>
          <w:t>6</w:t>
        </w:r>
        <w:r w:rsidRPr="00D646AD">
          <w:rPr>
            <w:rStyle w:val="a7"/>
            <w:noProof/>
          </w:rPr>
          <w:t>.3 Интерпретация данных инверсии и определение параметров залегания</w:t>
        </w:r>
        <w:r>
          <w:rPr>
            <w:noProof/>
            <w:webHidden/>
          </w:rPr>
          <w:tab/>
        </w:r>
        <w:r>
          <w:rPr>
            <w:noProof/>
            <w:webHidden/>
          </w:rPr>
          <w:fldChar w:fldCharType="begin"/>
        </w:r>
        <w:r>
          <w:rPr>
            <w:noProof/>
            <w:webHidden/>
          </w:rPr>
          <w:instrText xml:space="preserve"> PAGEREF _Toc8042461 \h </w:instrText>
        </w:r>
        <w:r>
          <w:rPr>
            <w:noProof/>
            <w:webHidden/>
          </w:rPr>
        </w:r>
        <w:r>
          <w:rPr>
            <w:noProof/>
            <w:webHidden/>
          </w:rPr>
          <w:fldChar w:fldCharType="separate"/>
        </w:r>
        <w:r w:rsidR="00291A11">
          <w:rPr>
            <w:noProof/>
            <w:webHidden/>
          </w:rPr>
          <w:t>32</w:t>
        </w:r>
        <w:r>
          <w:rPr>
            <w:noProof/>
            <w:webHidden/>
          </w:rPr>
          <w:fldChar w:fldCharType="end"/>
        </w:r>
      </w:hyperlink>
    </w:p>
    <w:p w:rsidR="00BE5833" w:rsidRDefault="00042A7C" w:rsidP="00BE5833">
      <w:pPr>
        <w:pStyle w:val="11"/>
        <w:tabs>
          <w:tab w:val="right" w:leader="dot" w:pos="9344"/>
        </w:tabs>
        <w:ind w:firstLine="0"/>
        <w:rPr>
          <w:rFonts w:asciiTheme="minorHAnsi" w:eastAsiaTheme="minorEastAsia" w:hAnsiTheme="minorHAnsi"/>
          <w:noProof/>
          <w:sz w:val="22"/>
          <w:lang w:eastAsia="ru-RU"/>
        </w:rPr>
      </w:pPr>
      <w:hyperlink w:anchor="_Toc8042462" w:history="1">
        <w:r w:rsidR="00BE5833" w:rsidRPr="00D646AD">
          <w:rPr>
            <w:rStyle w:val="a7"/>
            <w:noProof/>
          </w:rPr>
          <w:t>Заключение</w:t>
        </w:r>
        <w:r w:rsidR="00BE5833">
          <w:rPr>
            <w:noProof/>
            <w:webHidden/>
          </w:rPr>
          <w:tab/>
        </w:r>
        <w:r w:rsidR="00BE5833">
          <w:rPr>
            <w:noProof/>
            <w:webHidden/>
          </w:rPr>
          <w:fldChar w:fldCharType="begin"/>
        </w:r>
        <w:r w:rsidR="00BE5833">
          <w:rPr>
            <w:noProof/>
            <w:webHidden/>
          </w:rPr>
          <w:instrText xml:space="preserve"> PAGEREF _Toc8042462 \h </w:instrText>
        </w:r>
        <w:r w:rsidR="00BE5833">
          <w:rPr>
            <w:noProof/>
            <w:webHidden/>
          </w:rPr>
        </w:r>
        <w:r w:rsidR="00BE5833">
          <w:rPr>
            <w:noProof/>
            <w:webHidden/>
          </w:rPr>
          <w:fldChar w:fldCharType="separate"/>
        </w:r>
        <w:r w:rsidR="00291A11">
          <w:rPr>
            <w:noProof/>
            <w:webHidden/>
          </w:rPr>
          <w:t>33</w:t>
        </w:r>
        <w:r w:rsidR="00BE5833">
          <w:rPr>
            <w:noProof/>
            <w:webHidden/>
          </w:rPr>
          <w:fldChar w:fldCharType="end"/>
        </w:r>
      </w:hyperlink>
    </w:p>
    <w:p w:rsidR="00BE5833" w:rsidRDefault="00042A7C" w:rsidP="00BE5833">
      <w:pPr>
        <w:pStyle w:val="11"/>
        <w:tabs>
          <w:tab w:val="right" w:leader="dot" w:pos="9344"/>
        </w:tabs>
        <w:ind w:firstLine="0"/>
        <w:rPr>
          <w:rFonts w:asciiTheme="minorHAnsi" w:eastAsiaTheme="minorEastAsia" w:hAnsiTheme="minorHAnsi"/>
          <w:noProof/>
          <w:sz w:val="22"/>
          <w:lang w:eastAsia="ru-RU"/>
        </w:rPr>
      </w:pPr>
      <w:hyperlink w:anchor="_Toc8042463" w:history="1">
        <w:r w:rsidR="00BE5833" w:rsidRPr="00D646AD">
          <w:rPr>
            <w:rStyle w:val="a7"/>
            <w:noProof/>
          </w:rPr>
          <w:t>Список</w:t>
        </w:r>
        <w:r w:rsidR="00BE5833" w:rsidRPr="00D646AD">
          <w:rPr>
            <w:rStyle w:val="a7"/>
            <w:noProof/>
            <w:lang w:val="en-US"/>
          </w:rPr>
          <w:t xml:space="preserve"> </w:t>
        </w:r>
        <w:r w:rsidR="00BE5833" w:rsidRPr="00D646AD">
          <w:rPr>
            <w:rStyle w:val="a7"/>
            <w:noProof/>
          </w:rPr>
          <w:t>литературы</w:t>
        </w:r>
        <w:r w:rsidR="00BE5833">
          <w:rPr>
            <w:noProof/>
            <w:webHidden/>
          </w:rPr>
          <w:tab/>
        </w:r>
        <w:r w:rsidR="00BE5833">
          <w:rPr>
            <w:noProof/>
            <w:webHidden/>
          </w:rPr>
          <w:fldChar w:fldCharType="begin"/>
        </w:r>
        <w:r w:rsidR="00BE5833">
          <w:rPr>
            <w:noProof/>
            <w:webHidden/>
          </w:rPr>
          <w:instrText xml:space="preserve"> PAGEREF _Toc8042463 \h </w:instrText>
        </w:r>
        <w:r w:rsidR="00BE5833">
          <w:rPr>
            <w:noProof/>
            <w:webHidden/>
          </w:rPr>
        </w:r>
        <w:r w:rsidR="00BE5833">
          <w:rPr>
            <w:noProof/>
            <w:webHidden/>
          </w:rPr>
          <w:fldChar w:fldCharType="separate"/>
        </w:r>
        <w:r w:rsidR="00291A11">
          <w:rPr>
            <w:noProof/>
            <w:webHidden/>
          </w:rPr>
          <w:t>34</w:t>
        </w:r>
        <w:r w:rsidR="00BE5833">
          <w:rPr>
            <w:noProof/>
            <w:webHidden/>
          </w:rPr>
          <w:fldChar w:fldCharType="end"/>
        </w:r>
      </w:hyperlink>
    </w:p>
    <w:p w:rsidR="00EB3813" w:rsidRPr="008072EB" w:rsidRDefault="00717505" w:rsidP="00BE5833">
      <w:pPr>
        <w:pStyle w:val="1"/>
        <w:rPr>
          <w:rFonts w:eastAsia="Calibri" w:cs="Times New Roman"/>
          <w:highlight w:val="yellow"/>
          <w:lang w:val="en-US"/>
        </w:rPr>
      </w:pPr>
      <w:r>
        <w:rPr>
          <w:rFonts w:eastAsia="Calibri" w:cs="Times New Roman"/>
          <w:highlight w:val="yellow"/>
        </w:rPr>
        <w:fldChar w:fldCharType="end"/>
      </w:r>
    </w:p>
    <w:p w:rsidR="00717505" w:rsidRDefault="00717505">
      <w:pPr>
        <w:spacing w:line="259" w:lineRule="auto"/>
        <w:ind w:firstLine="0"/>
        <w:jc w:val="left"/>
      </w:pPr>
      <w:bookmarkStart w:id="7" w:name="_Toc5129311"/>
      <w:bookmarkStart w:id="8" w:name="_Toc5381732"/>
      <w:bookmarkStart w:id="9" w:name="_Toc5381750"/>
      <w:bookmarkStart w:id="10" w:name="_Toc5381830"/>
      <w:bookmarkStart w:id="11" w:name="_Toc6362846"/>
      <w:r>
        <w:br w:type="page"/>
      </w:r>
    </w:p>
    <w:p w:rsidR="00EB3813" w:rsidRDefault="00EB3813" w:rsidP="00717505">
      <w:pPr>
        <w:pStyle w:val="1"/>
      </w:pPr>
      <w:bookmarkStart w:id="12" w:name="_Toc8042452"/>
      <w:r>
        <w:lastRenderedPageBreak/>
        <w:t>Введение</w:t>
      </w:r>
      <w:bookmarkEnd w:id="7"/>
      <w:bookmarkEnd w:id="8"/>
      <w:bookmarkEnd w:id="9"/>
      <w:bookmarkEnd w:id="10"/>
      <w:bookmarkEnd w:id="11"/>
      <w:bookmarkEnd w:id="12"/>
    </w:p>
    <w:p w:rsidR="00326D9E" w:rsidRDefault="00326D9E" w:rsidP="00A518B4">
      <w:pPr>
        <w:ind w:firstLine="708"/>
      </w:pPr>
    </w:p>
    <w:p w:rsidR="00E809BF" w:rsidRDefault="00C0634C" w:rsidP="00A518B4">
      <w:pPr>
        <w:ind w:firstLine="708"/>
      </w:pPr>
      <w:r>
        <w:t>Одним из наиболее востребованным полезных ископаемых</w:t>
      </w:r>
      <w:r w:rsidR="00F03E18">
        <w:t xml:space="preserve"> всегда было и остаётся</w:t>
      </w:r>
      <w:r>
        <w:t xml:space="preserve"> золото. Этот металл относится к большому списку полезных компонентов, </w:t>
      </w:r>
      <w:r w:rsidR="00F03E18">
        <w:t>локализующихся</w:t>
      </w:r>
      <w:r>
        <w:t xml:space="preserve"> </w:t>
      </w:r>
      <w:r w:rsidR="00F03E18">
        <w:t>при</w:t>
      </w:r>
      <w:r>
        <w:t xml:space="preserve"> </w:t>
      </w:r>
      <w:r w:rsidRPr="00D61EBC">
        <w:t>мет</w:t>
      </w:r>
      <w:r w:rsidR="00081D0D" w:rsidRPr="00D61EBC">
        <w:t>а</w:t>
      </w:r>
      <w:r w:rsidRPr="00D61EBC">
        <w:t xml:space="preserve">соматических </w:t>
      </w:r>
      <w:r w:rsidR="00F03E18">
        <w:t>процессах</w:t>
      </w:r>
      <w:r>
        <w:t xml:space="preserve">. Существует </w:t>
      </w:r>
      <w:r w:rsidR="00F03E18">
        <w:t>множество</w:t>
      </w:r>
      <w:r>
        <w:t xml:space="preserve"> видов</w:t>
      </w:r>
      <w:r w:rsidR="00F03E18">
        <w:t xml:space="preserve"> </w:t>
      </w:r>
      <w:r w:rsidR="00E809BF">
        <w:t>рудопроявлений,</w:t>
      </w:r>
      <w:r w:rsidR="00F03E18">
        <w:t xml:space="preserve"> сформированных за счёт высокоминерализованных растворов. Одним из таких видов является</w:t>
      </w:r>
      <w:r w:rsidR="00FF4446">
        <w:t xml:space="preserve"> </w:t>
      </w:r>
      <w:proofErr w:type="spellStart"/>
      <w:r w:rsidR="00FF4446">
        <w:t>высокосульфидное</w:t>
      </w:r>
      <w:proofErr w:type="spellEnd"/>
      <w:r w:rsidR="00F03E18">
        <w:t xml:space="preserve"> </w:t>
      </w:r>
      <w:proofErr w:type="spellStart"/>
      <w:r w:rsidR="00F03E18">
        <w:t>эпитермальное</w:t>
      </w:r>
      <w:proofErr w:type="spellEnd"/>
      <w:r w:rsidR="00F03E18">
        <w:t xml:space="preserve"> </w:t>
      </w:r>
      <w:proofErr w:type="gramStart"/>
      <w:r w:rsidR="00F03E18" w:rsidRPr="00D61EBC">
        <w:t>золото-</w:t>
      </w:r>
      <w:r w:rsidR="00081D0D" w:rsidRPr="00D61EBC">
        <w:t>серебряное</w:t>
      </w:r>
      <w:proofErr w:type="gramEnd"/>
      <w:r w:rsidR="00F03E18" w:rsidRPr="00D61EBC">
        <w:t xml:space="preserve"> </w:t>
      </w:r>
      <w:proofErr w:type="spellStart"/>
      <w:r w:rsidR="00F03E18" w:rsidRPr="00D61EBC">
        <w:t>оруд</w:t>
      </w:r>
      <w:r w:rsidR="00081D0D" w:rsidRPr="00D61EBC">
        <w:t>е</w:t>
      </w:r>
      <w:r w:rsidR="00F03E18" w:rsidRPr="00D61EBC">
        <w:t>нение</w:t>
      </w:r>
      <w:proofErr w:type="spellEnd"/>
      <w:r w:rsidR="00F03E18">
        <w:t xml:space="preserve">, </w:t>
      </w:r>
      <w:r w:rsidR="00E809BF">
        <w:t xml:space="preserve">которое проявлено на </w:t>
      </w:r>
      <w:proofErr w:type="spellStart"/>
      <w:r w:rsidR="00E809BF">
        <w:t>Малетойваямское</w:t>
      </w:r>
      <w:proofErr w:type="spellEnd"/>
      <w:r w:rsidR="00E809BF">
        <w:t xml:space="preserve"> рудном</w:t>
      </w:r>
      <w:r w:rsidR="00F03E18">
        <w:t xml:space="preserve"> поле.</w:t>
      </w:r>
      <w:r w:rsidR="00E809BF">
        <w:t xml:space="preserve"> Это месторождение возникло на активной континентальной окраине в пределах Корякского нагорья в результате поступления сильноминерализованных флюидов по глубинным разломам и </w:t>
      </w:r>
      <w:r w:rsidR="00E809BF" w:rsidRPr="00D61EBC">
        <w:t>изменени</w:t>
      </w:r>
      <w:r w:rsidR="00081D0D" w:rsidRPr="00D61EBC">
        <w:t>я</w:t>
      </w:r>
      <w:r w:rsidR="005D6F7F">
        <w:t xml:space="preserve"> приповерхностных</w:t>
      </w:r>
      <w:r w:rsidR="00E809BF">
        <w:t xml:space="preserve"> </w:t>
      </w:r>
      <w:r w:rsidR="005D6F7F">
        <w:t xml:space="preserve">вулканических отложений в окислительной обстановке. Подобный тип </w:t>
      </w:r>
      <w:proofErr w:type="spellStart"/>
      <w:r w:rsidR="005D6F7F" w:rsidRPr="00D61EBC">
        <w:t>оруд</w:t>
      </w:r>
      <w:r w:rsidR="00081D0D" w:rsidRPr="00D61EBC">
        <w:t>е</w:t>
      </w:r>
      <w:r w:rsidR="005D6F7F" w:rsidRPr="00D61EBC">
        <w:t>нения</w:t>
      </w:r>
      <w:proofErr w:type="spellEnd"/>
      <w:r w:rsidR="005D6F7F">
        <w:t xml:space="preserve"> широко распространён на активных окраинах Тихого океана</w:t>
      </w:r>
      <w:r w:rsidR="00F54473">
        <w:t xml:space="preserve"> </w:t>
      </w:r>
      <w:r w:rsidR="00CA6374">
        <w:fldChar w:fldCharType="begin" w:fldLock="1"/>
      </w:r>
      <w:r w:rsidR="00350FDB">
        <w:instrText>ADDIN CSL_CITATION {"citationItems":[{"id":"ITEM-1","itemData":{"abstract":"Цель исследования – выявление основных геологических факторов, повлиявших на локализацию и фор- мирование руд Хаканджинского месторождения на основе совокупного анализа оригинального полевого ма- териала, а также разведочных и опубликованных данных. Авторами оценена роль различных геологических факторов в локализации месторождения, рудных тел и ореолов рассеяния. Расчетным путем обосновано, что источником рудоносных растворов был коровый вулканический очаг, флюидопроводниками – жерло вулкана и сопровождающие его разломы. Местом локализации руд явилась положительная экранированная слабо проницаемыми породами (флюидальными покровными и экструзивными риолитами, сферолитовы- ми лавами, псефитовыми туфами) структура с объемным подэкранным коллектором флюида, сложными туфобрекчиями и агломератами повышенной проницаемости (литологический фактор). Сделан вывод, что основным условием формирования крупных промышленных месторождений является сопряжение в про- странстве и времени посредством флюидопроводников, металлоносного глубинного магматического очага и положительной экранированной структуры вблизи поверхности с объемным подэкранным коллектором флюидов. В неэкранированных структурах крупные месторождения не образуются.","author":[{"dropping-particle":"","family":"Остапенко","given":"Н. С.","non-dropping-particle":"","parse-names":false,"suffix":""},{"dropping-particle":"","family":"Нерода","given":"О. Н.","non-dropping-particle":"","parse-names":false,"suffix":""}],"container-title":"Успехи современного естествознания","id":"ITEM-1","issue":"Науки о Земле","issued":{"date-parts":[["2016"]]},"page":"133-141","title":"Хаканджинское эпитермальное золото-серебряное месторождение приохотья (Россия): факторы локализации и условия формирования","type":"article-journal","volume":"7"},"uris":["http://www.mendeley.com/documents/?uuid=2b8d6f3d-8ac1-4894-9c6c-ee92f34586f0"]},{"id":"ITEM-2","itemData":{"abstract":"На основе формационного анализа геологических образований, участвующих в строении субаэральных вулканических поясов и областей тектоно-магматнческой активизации, и изучения вещественного состава золото-серебряной минерализации в таких поясах и областях разработана классификация месторождений для прогнозно-металлогеничееких целей. Охарактеризованы основные типы золото-серебряных месторождений; обобщены известные и выявлены дополнительные рудоконтролирующие факторы локализации оруденения, определены закономерности размещения; установлены типовые геологические обстановки, благоприятные для локализации мелких, средних и крупных объектов. Систематизированы критерии прогноза, поисков н оценки месторождений. Книга предназначена для специалистов по геологии, геохимии и минералогии рудных месторождений, преподавателей и студентов геологических факультетов вузов и техникумов.","author":[{"dropping-particle":"","family":"Хомич","given":"В. Г.","non-dropping-particle":"","parse-names":false,"suffix":""},{"dropping-particle":"","family":"Иванов","given":"В. В.","non-dropping-particle":"","parse-names":false,"suffix":""},{"dropping-particle":"","family":"Фатьянов","given":"И. И.","non-dropping-particle":"","parse-names":false,"suffix":""}],"editor":[{"dropping-particle":"","family":"Щеглов","given":"А. Д.","non-dropping-particle":"","parse-names":false,"suffix":""},{"dropping-particle":"","family":"Хомич","given":"В. Г.","non-dropping-particle":"","parse-names":false,"suffix":""}],"id":"ITEM-2","issued":{"date-parts":[["1989"]]},"number-of-pages":"292","publisher":"Дальневосточное отделение академии наук СССР","publisher-place":"Владивосток","title":"Типизация золото-серебряного оруденения","type":"book"},"uris":["http://www.mendeley.com/documents/?uuid=811bd61f-38f8-4ef4-a460-f4f2aa467aff"]},{"id":"ITEM-3","itemData":{"DOI":"10.1016/j.oregeorev.2013.11.010","ISBN":"0169-1368","ISSN":"01691368","abstract":"The Russian Far East or Far East Russia (FER) is host to a huge gold endowment and has produced more than 6500. t of gold, since the 1860s. Much of this gold has come from several mining districts: Aldan, Upper Amur, Lower Amur, Okhotsk, Allakh-Yun, Yana-Kolyma, Priokhotie, Omolon, and Chukotka. These districts include several gold deposits, mostly of orogenic and epithermal nature, as well as large and very large alluvial placer deposits. The main gold districts are of Late Mesozoic age, but there are also three districts (Aldan, Omolon, and southern Primorie) with pre-Mesozoic gold ores and three districts (Kamchatka, Sakhalin-South Kurile, and Lower Amur) with gold ores of Cenozoic age. This review paper attempts to marshal on the regional scale all available data aiming to provide a framework for generating and testing new ideas on the gold deposits of FER. The focus is on: (1) gold metallogeny, (2) details of key gold deposits, and (3) relationship between gold ore forming processes, metamorphic processes and granitoid intrusions in different geodynamic settings. The largest gold metallogenic belts in FER were formed in the late Mesozoic, namely: in the Late Jurassic (Yana-Kolyma), Early Cretaceous (eastern flank of Mongol-Okhotsk, Aldan, Oloy-Chukotka, Okhotsk-Koryak) and Late Cretaceous (Sikhote-Alin).The Mesozoic era was also the time when most of the gold-hosting orogens were formed. Paleozoic, Mesozoic and Cenozoic orogens resulted from the interaction between the Pacific oceanic plates with the Siberian craton and the North China craton. These orogens are products of diverse geodynamic settings and can be divided into four types: (1) collisional (e.g., Yana-Kolyma), (2) accretionary or uncompleted collisional (e.g., Okhotsk-Koryak or Kamchatka), (3) combined collisional and transform margin (Mongol-Okhotsk), and (4) active transform margin (Sikhote-Alin). The first two types are typical of North East Russia, whereas the third and fourth types are in the southern part of FER. The Late Cretaceous Okhotsk-Chukotka and East Sikhote-Alin gold provinces are associated with continental margin magmatic arcs and are post-accretionary (post-orogenic).Comparison of lode gold deposits from different geodynamic settings reveals specific features in metallogeny of the late Mesozoic orogens at the southern and eastern margins of the Siberian craton (Yana-Kolyma collisional orogen, Okhotsk-Koryak accretionary orogen and Mongol-Okhotsk transform margin orogen…","author":[{"dropping-particle":"","family":"Goryachev","given":"Nikolay A.","non-dropping-particle":"","parse-names":false,"suffix":""},{"dropping-particle":"","family":"Pirajno","given":"Franco","non-dropping-particle":"","parse-names":false,"suffix":""}],"container-title":"Ore Geology Reviews","id":"ITEM-3","issued":{"date-parts":[["2014"]]},"page":"123-151","publisher":"Elsevier B.V.","title":"Gold deposits and gold metallogeny of Far East Russia","type":"article-journal","volume":"59"},"uris":["http://www.mendeley.com/documents/?uuid=0fd4e653-6358-4154-8eb1-37d2308c07ee"]}],"mendeley":{"formattedCitation":"[Goryachev, Pirajno, 2014; Остапенко, Нерода, 2016; Хомич и др., 1989]","plainTextFormattedCitation":"[Goryachev, Pirajno, 2014; Остапенко, Нерода, 2016; Хомич и др., 1989]","previouslyFormattedCitation":"[Goryachev, Pirajno, 2014; Остапенко, Нерода, 2016; Хомич и др., 1989]"},"properties":{"noteIndex":0},"schema":"https://github.com/citation-style-language/schema/raw/master/csl-citation.json"}</w:instrText>
      </w:r>
      <w:r w:rsidR="00CA6374">
        <w:fldChar w:fldCharType="separate"/>
      </w:r>
      <w:r w:rsidR="00A073B4" w:rsidRPr="00A073B4">
        <w:rPr>
          <w:noProof/>
        </w:rPr>
        <w:t>[Goryachev, Pirajno, 2014; Остапенко, Нерода, 2016; Хомич и др., 1989]</w:t>
      </w:r>
      <w:r w:rsidR="00CA6374">
        <w:fldChar w:fldCharType="end"/>
      </w:r>
      <w:r w:rsidR="005D6F7F">
        <w:t>.</w:t>
      </w:r>
    </w:p>
    <w:p w:rsidR="00F54473" w:rsidRDefault="00081D0D" w:rsidP="00A518B4">
      <w:pPr>
        <w:ind w:firstLine="708"/>
      </w:pPr>
      <w:r>
        <w:t xml:space="preserve">Чаще всего </w:t>
      </w:r>
      <w:r w:rsidRPr="00BA1DBA">
        <w:t>мета</w:t>
      </w:r>
      <w:r w:rsidR="005D6F7F" w:rsidRPr="00BA1DBA">
        <w:t>соматиче</w:t>
      </w:r>
      <w:r w:rsidR="00F54473" w:rsidRPr="00BA1DBA">
        <w:t>с</w:t>
      </w:r>
      <w:r w:rsidR="005D6F7F" w:rsidRPr="00BA1DBA">
        <w:t>кие</w:t>
      </w:r>
      <w:r w:rsidR="005D6F7F">
        <w:t xml:space="preserve"> процессы сопровождаются </w:t>
      </w:r>
      <w:proofErr w:type="spellStart"/>
      <w:r w:rsidR="005D6F7F">
        <w:t>окварцеванием</w:t>
      </w:r>
      <w:proofErr w:type="spellEnd"/>
      <w:r w:rsidR="005D6F7F">
        <w:t>, которое сильно</w:t>
      </w:r>
      <w:r w:rsidR="00026189">
        <w:t xml:space="preserve"> повышает</w:t>
      </w:r>
      <w:r w:rsidR="005D6F7F">
        <w:t xml:space="preserve"> </w:t>
      </w:r>
      <w:r w:rsidR="00026189">
        <w:t>удельное электрическое сопротивление</w:t>
      </w:r>
      <w:r w:rsidR="005D6F7F">
        <w:t xml:space="preserve"> горных пород. </w:t>
      </w:r>
      <w:r w:rsidR="009A7CDE">
        <w:t xml:space="preserve">В связи с этим рудные тела на подобных месторождениях традиционно ищут с помощью методов </w:t>
      </w:r>
      <w:proofErr w:type="spellStart"/>
      <w:r w:rsidR="009A7CDE">
        <w:t>электротомографии</w:t>
      </w:r>
      <w:proofErr w:type="spellEnd"/>
      <w:r w:rsidR="009A7CDE">
        <w:t xml:space="preserve">, </w:t>
      </w:r>
      <w:r w:rsidR="001B7A4D">
        <w:t>вертикальных электрических зондирований</w:t>
      </w:r>
      <w:r w:rsidR="009A7CDE">
        <w:t>,</w:t>
      </w:r>
      <w:r w:rsidR="008101ED">
        <w:t xml:space="preserve"> переходных процессов</w:t>
      </w:r>
      <w:r w:rsidR="005E28C5">
        <w:t xml:space="preserve"> и других</w:t>
      </w:r>
      <w:r w:rsidR="00704DF1">
        <w:t xml:space="preserve">. Помимо </w:t>
      </w:r>
      <w:r w:rsidR="005E28C5">
        <w:t xml:space="preserve">методов кажущегося сопротивления </w:t>
      </w:r>
      <w:r w:rsidR="00704DF1">
        <w:t xml:space="preserve">тела </w:t>
      </w:r>
      <w:proofErr w:type="spellStart"/>
      <w:r w:rsidR="00704DF1">
        <w:t>метосоматитов</w:t>
      </w:r>
      <w:proofErr w:type="spellEnd"/>
      <w:r w:rsidR="00704DF1">
        <w:t xml:space="preserve"> выделяются в магнитном поле из-за разрушения в них магнетита, а также аномалиями ВП при наличии большого количества сульфидов в них</w:t>
      </w:r>
      <w:r w:rsidR="00F54473">
        <w:t xml:space="preserve"> </w:t>
      </w:r>
      <w:r w:rsidR="00CA6374">
        <w:fldChar w:fldCharType="begin" w:fldLock="1"/>
      </w:r>
      <w:r w:rsidR="00B01E6F">
        <w:instrText>ADDIN CSL_CITATION {"citationItems":[{"id":"ITEM-1","itemData":{"DOI":"10.1016/0375-6742(90)90060-N","ISSN":"03756742","abstract":"The interpretation of most physical anomalies in epithermal systems needs to be integrated with available geological and geochemical data, and incorporated into a conceptual model of the original hydrology of the system. These anomalies result from the passage of hydrothermal fluids through rocks. Pervasive clay minerals associated with argillic-propylitic alteration zones cause low-resistivity anomalies comparable in size to the original geothermal system (typically 10-30 km2). Resistivities are usually in the range 10-30 Ωm, and decrease to less than 10 Ωm in areas of advanced argillic alteration. These very low-resistivity zones may be caused by the reaction of the rock with acid, steam-heated waters. Most hydrothermal fluids, including relatively cool CO2-bearing waters, destroy magnetite and cause demagnetisation anomalies. Airborne electrical and magnetic survey methods are therefore ideal for detecting epithermal systems in large exploration areas. Gamma-ray spectroscopy also has potential because of the concentration of potassium minerals (adularia and illite) in high-temperature alteration assemblages. In contrast to system-wide anomalies which have characteristic widths of several kilometres, epithermal ore bodies have characteristic widths of hundreds of metres. The precipitation of quartz and adularia which commonly accompanies gold-silver mineralisation causes an increase in resistivity, with values locally exceeding 1000 Ωm. Although this mineral assemblage causes an increase in apparent resistivity when near-surface, its subsurface extension may be difficult to delineate by electrical methods because of current channelling in adjacent low resistivity zones. The main I.P. anomalies are more likely to be associated with argillic alteration zones, unless quartz-adularia zones have significant sulphide concentrations. Gravity high anomalies of the order of mgals may occur as a result of mineral precipitation, especially in low-density, high-porosity host rocks. In relatively dense host rocks, local fracturing, alteration and late-stage leaching may actually cause gravity low anomalies of several mgal. © 1990.","author":[{"dropping-particle":"","family":"Allis","given":"R. G.","non-dropping-particle":"","parse-names":false,"suffix":""}],"container-title":"Journal of Geochemical Exploration","id":"ITEM-1","issue":"1-3","issued":{"date-parts":[["1990"]]},"page":"339-374","title":"Geophysical anomalies over epithermal systems","type":"article-journal","volume":"36"},"uris":["http://www.mendeley.com/documents/?uuid=dbbf5e0b-64d2-426d-864d-a806412d8360"]}],"mendeley":{"formattedCitation":"[Allis, 1990]","plainTextFormattedCitation":"[Allis, 1990]","previouslyFormattedCitation":"[Allis, 1990]"},"properties":{"noteIndex":0},"schema":"https://github.com/citation-style-language/schema/raw/master/csl-citation.json"}</w:instrText>
      </w:r>
      <w:r w:rsidR="00CA6374">
        <w:fldChar w:fldCharType="separate"/>
      </w:r>
      <w:r w:rsidR="00A80531" w:rsidRPr="00A80531">
        <w:rPr>
          <w:noProof/>
        </w:rPr>
        <w:t>[Allis, 1990]</w:t>
      </w:r>
      <w:r w:rsidR="00CA6374">
        <w:fldChar w:fldCharType="end"/>
      </w:r>
      <w:r w:rsidR="00704DF1">
        <w:t>.</w:t>
      </w:r>
      <w:r>
        <w:t xml:space="preserve"> </w:t>
      </w:r>
    </w:p>
    <w:p w:rsidR="005D6F7F" w:rsidRPr="00901F8C" w:rsidRDefault="005E28C5" w:rsidP="00A518B4">
      <w:pPr>
        <w:ind w:firstLine="708"/>
        <w:rPr>
          <w:strike/>
        </w:rPr>
      </w:pPr>
      <w:r>
        <w:t xml:space="preserve">Кроме </w:t>
      </w:r>
      <w:r w:rsidR="00026189">
        <w:t xml:space="preserve">перечисленных </w:t>
      </w:r>
      <w:r w:rsidR="00901F8C" w:rsidRPr="00497CFC">
        <w:t>методов</w:t>
      </w:r>
      <w:r w:rsidR="00901F8C">
        <w:t xml:space="preserve">, </w:t>
      </w:r>
      <w:proofErr w:type="spellStart"/>
      <w:r w:rsidR="00901F8C">
        <w:t>радиомагнитотеллурические</w:t>
      </w:r>
      <w:proofErr w:type="spellEnd"/>
      <w:r w:rsidR="00901F8C">
        <w:t xml:space="preserve"> зондирования</w:t>
      </w:r>
      <w:r w:rsidR="00026189">
        <w:t xml:space="preserve"> (РМТ) и </w:t>
      </w:r>
      <w:proofErr w:type="spellStart"/>
      <w:r w:rsidR="00026189">
        <w:t>радиомагнитоте</w:t>
      </w:r>
      <w:r w:rsidR="00901F8C">
        <w:t>ллурические</w:t>
      </w:r>
      <w:proofErr w:type="spellEnd"/>
      <w:r w:rsidR="00901F8C">
        <w:t xml:space="preserve"> зондирования</w:t>
      </w:r>
      <w:r w:rsidR="00026189">
        <w:t xml:space="preserve"> с контролируемым источником (РМТ-К) тоже имеют перспективы в обнаружении </w:t>
      </w:r>
      <w:proofErr w:type="spellStart"/>
      <w:r w:rsidR="00026189">
        <w:t>высокоомных</w:t>
      </w:r>
      <w:proofErr w:type="spellEnd"/>
      <w:r w:rsidR="00455F5F">
        <w:t xml:space="preserve"> тел. Важно отметить, что метод</w:t>
      </w:r>
      <w:r w:rsidR="00026189">
        <w:t xml:space="preserve"> РМТ-К имеет ряд </w:t>
      </w:r>
      <w:r w:rsidR="00901F8C" w:rsidRPr="001060BE">
        <w:t>положительных особенностей</w:t>
      </w:r>
      <w:r w:rsidR="00026189">
        <w:t xml:space="preserve"> при решени</w:t>
      </w:r>
      <w:r w:rsidR="007662AE">
        <w:t>и подобных задач, во-первых,</w:t>
      </w:r>
      <w:r w:rsidR="00455F5F">
        <w:t xml:space="preserve"> его</w:t>
      </w:r>
      <w:r w:rsidR="00026189">
        <w:t xml:space="preserve"> </w:t>
      </w:r>
      <w:proofErr w:type="spellStart"/>
      <w:r w:rsidR="00026189">
        <w:t>глубинность</w:t>
      </w:r>
      <w:proofErr w:type="spellEnd"/>
      <w:r w:rsidR="00026189">
        <w:t xml:space="preserve"> до </w:t>
      </w:r>
      <w:r w:rsidR="006A1221">
        <w:t>100</w:t>
      </w:r>
      <w:r w:rsidR="00901F8C">
        <w:t>-</w:t>
      </w:r>
      <w:r w:rsidR="00901F8C" w:rsidRPr="001060BE">
        <w:t>150</w:t>
      </w:r>
      <w:r w:rsidR="00901F8C">
        <w:t xml:space="preserve"> м</w:t>
      </w:r>
      <w:r w:rsidR="006A1221">
        <w:t xml:space="preserve"> хорошо отвечает поиску </w:t>
      </w:r>
      <w:proofErr w:type="spellStart"/>
      <w:r w:rsidR="006A1221">
        <w:t>эпитермал</w:t>
      </w:r>
      <w:r w:rsidR="007662AE">
        <w:t>ьных</w:t>
      </w:r>
      <w:proofErr w:type="spellEnd"/>
      <w:r w:rsidR="007662AE">
        <w:t xml:space="preserve"> рудных зон. Во-вторых, эт</w:t>
      </w:r>
      <w:r w:rsidR="00455F5F">
        <w:t>от</w:t>
      </w:r>
      <w:r w:rsidR="006A1221">
        <w:t xml:space="preserve"> метод не требует заземления</w:t>
      </w:r>
      <w:r w:rsidR="00901F8C">
        <w:t xml:space="preserve"> </w:t>
      </w:r>
      <w:r w:rsidR="00901F8C" w:rsidRPr="001060BE">
        <w:t>приемных линий</w:t>
      </w:r>
      <w:r w:rsidR="006A1221">
        <w:t>, что позволяет производить работы с высокой скоростью</w:t>
      </w:r>
      <w:r w:rsidR="00A078D4">
        <w:t xml:space="preserve"> и в местах, где невозможно использование перечисленных методов </w:t>
      </w:r>
      <w:r w:rsidR="007662AE">
        <w:t>электроразведки</w:t>
      </w:r>
      <w:r w:rsidR="006A1221">
        <w:t>.</w:t>
      </w:r>
    </w:p>
    <w:p w:rsidR="008A1CB0" w:rsidRDefault="008A1CB0" w:rsidP="00A518B4">
      <w:pPr>
        <w:ind w:firstLine="708"/>
      </w:pPr>
    </w:p>
    <w:p w:rsidR="008A1CB0" w:rsidRDefault="008A1CB0" w:rsidP="00A518B4">
      <w:pPr>
        <w:ind w:firstLine="708"/>
      </w:pPr>
    </w:p>
    <w:p w:rsidR="008A1CB0" w:rsidRDefault="008A1CB0" w:rsidP="00A518B4">
      <w:pPr>
        <w:ind w:firstLine="708"/>
      </w:pPr>
    </w:p>
    <w:p w:rsidR="00326D9E" w:rsidRDefault="00326D9E" w:rsidP="002C7660">
      <w:pPr>
        <w:ind w:firstLine="708"/>
      </w:pPr>
    </w:p>
    <w:p w:rsidR="002C7660" w:rsidRDefault="00EB3813" w:rsidP="002C7660">
      <w:pPr>
        <w:ind w:firstLine="708"/>
      </w:pPr>
      <w:r>
        <w:lastRenderedPageBreak/>
        <w:t xml:space="preserve">Целью работы является выделение золотоносных зон на </w:t>
      </w:r>
      <w:proofErr w:type="spellStart"/>
      <w:r>
        <w:t>Малетойваямском</w:t>
      </w:r>
      <w:proofErr w:type="spellEnd"/>
      <w:r>
        <w:t xml:space="preserve"> рудном узле по данным полученным методом РМТ-К.</w:t>
      </w:r>
      <w:r>
        <w:tab/>
      </w:r>
    </w:p>
    <w:p w:rsidR="00EB3813" w:rsidRDefault="00EB3813" w:rsidP="002C7660">
      <w:pPr>
        <w:ind w:firstLine="708"/>
      </w:pPr>
      <w:r>
        <w:t>В задачи работы входит:</w:t>
      </w:r>
    </w:p>
    <w:p w:rsidR="00EB3813" w:rsidRPr="00E07426" w:rsidRDefault="00EB3813" w:rsidP="00EB3813">
      <w:pPr>
        <w:pStyle w:val="a3"/>
        <w:numPr>
          <w:ilvl w:val="0"/>
          <w:numId w:val="1"/>
        </w:numPr>
      </w:pPr>
      <w:r>
        <w:t>изучение геологического строения</w:t>
      </w:r>
      <w:r w:rsidRPr="00E07426">
        <w:t xml:space="preserve"> уча</w:t>
      </w:r>
      <w:r>
        <w:t xml:space="preserve">стка работ и объекта поисков на </w:t>
      </w:r>
      <w:proofErr w:type="spellStart"/>
      <w:r w:rsidRPr="00E07426">
        <w:t>Малетойваямском</w:t>
      </w:r>
      <w:proofErr w:type="spellEnd"/>
      <w:r w:rsidRPr="00E07426">
        <w:t xml:space="preserve"> рудном узле </w:t>
      </w:r>
    </w:p>
    <w:p w:rsidR="00EB3813" w:rsidRDefault="00EB3813" w:rsidP="00EB3813">
      <w:pPr>
        <w:pStyle w:val="a3"/>
        <w:numPr>
          <w:ilvl w:val="0"/>
          <w:numId w:val="1"/>
        </w:numPr>
      </w:pPr>
      <w:r>
        <w:t xml:space="preserve">изучение типа </w:t>
      </w:r>
      <w:proofErr w:type="spellStart"/>
      <w:r>
        <w:t>оруденения</w:t>
      </w:r>
      <w:proofErr w:type="spellEnd"/>
      <w:r>
        <w:t xml:space="preserve"> и выяснение поисковых признаков на подобных объектах</w:t>
      </w:r>
    </w:p>
    <w:p w:rsidR="00B71635" w:rsidRPr="006579BD" w:rsidRDefault="00B71635" w:rsidP="00EB3813">
      <w:pPr>
        <w:pStyle w:val="a3"/>
        <w:numPr>
          <w:ilvl w:val="0"/>
          <w:numId w:val="1"/>
        </w:numPr>
      </w:pPr>
      <w:r w:rsidRPr="006579BD">
        <w:t>моделирование</w:t>
      </w:r>
      <w:r w:rsidR="00F54473" w:rsidRPr="006579BD">
        <w:t xml:space="preserve"> для модели золотоносной зоны</w:t>
      </w:r>
    </w:p>
    <w:p w:rsidR="00B71635" w:rsidRPr="00E07426" w:rsidRDefault="00B71635" w:rsidP="00B71635">
      <w:pPr>
        <w:pStyle w:val="a3"/>
        <w:numPr>
          <w:ilvl w:val="0"/>
          <w:numId w:val="1"/>
        </w:numPr>
      </w:pPr>
      <w:r>
        <w:t xml:space="preserve">обработка </w:t>
      </w:r>
      <w:r w:rsidRPr="00D61EBC">
        <w:t>полевых</w:t>
      </w:r>
      <w:r>
        <w:t xml:space="preserve"> данных</w:t>
      </w:r>
    </w:p>
    <w:p w:rsidR="00EB3813" w:rsidRDefault="00EB3813" w:rsidP="00EB3813">
      <w:pPr>
        <w:pStyle w:val="a3"/>
        <w:numPr>
          <w:ilvl w:val="0"/>
          <w:numId w:val="1"/>
        </w:numPr>
      </w:pPr>
      <w:r>
        <w:t>построение разрезов удельного электрического сопротивления</w:t>
      </w:r>
    </w:p>
    <w:p w:rsidR="00EB3813" w:rsidRPr="00D61EBC" w:rsidRDefault="00EB3813" w:rsidP="00D61EBC">
      <w:pPr>
        <w:pStyle w:val="a3"/>
        <w:numPr>
          <w:ilvl w:val="0"/>
          <w:numId w:val="1"/>
        </w:numPr>
      </w:pPr>
      <w:r>
        <w:t>интерпретация разрезов удельного электрического сопрот</w:t>
      </w:r>
      <w:r w:rsidR="00D61EBC">
        <w:t>ивления полученных в результате</w:t>
      </w:r>
    </w:p>
    <w:p w:rsidR="00326D9E" w:rsidRDefault="00081D0D" w:rsidP="00717505">
      <w:pPr>
        <w:ind w:firstLine="708"/>
      </w:pPr>
      <w:r>
        <w:t xml:space="preserve">Для </w:t>
      </w:r>
      <w:r w:rsidRPr="00D61EBC">
        <w:t>подготовки</w:t>
      </w:r>
      <w:r>
        <w:t xml:space="preserve"> работы использовались материалы, полученные </w:t>
      </w:r>
      <w:r w:rsidRPr="008A1CB0">
        <w:t>ООО «НПП ВИРГ-</w:t>
      </w:r>
      <w:proofErr w:type="spellStart"/>
      <w:r w:rsidRPr="008A1CB0">
        <w:t>Рудгеофизика</w:t>
      </w:r>
      <w:proofErr w:type="spellEnd"/>
      <w:r w:rsidRPr="008A1CB0">
        <w:t>»</w:t>
      </w:r>
      <w:r>
        <w:t xml:space="preserve"> методом РМТ-К на </w:t>
      </w:r>
      <w:proofErr w:type="spellStart"/>
      <w:r>
        <w:t>Малетойваямском</w:t>
      </w:r>
      <w:proofErr w:type="spellEnd"/>
      <w:r>
        <w:t xml:space="preserve"> рудном поле в 2016 году.</w:t>
      </w:r>
      <w:bookmarkStart w:id="13" w:name="_Toc5129312"/>
      <w:bookmarkStart w:id="14" w:name="_Toc5381733"/>
      <w:bookmarkStart w:id="15" w:name="_Toc5381751"/>
      <w:bookmarkStart w:id="16" w:name="_Toc5381831"/>
    </w:p>
    <w:p w:rsidR="00901F8C" w:rsidRDefault="00901F8C" w:rsidP="00717505">
      <w:pPr>
        <w:ind w:firstLine="708"/>
      </w:pPr>
    </w:p>
    <w:p w:rsidR="00901F8C" w:rsidRDefault="00901F8C" w:rsidP="00717505">
      <w:pPr>
        <w:ind w:firstLine="708"/>
      </w:pPr>
    </w:p>
    <w:p w:rsidR="00901F8C" w:rsidRDefault="00901F8C" w:rsidP="00717505">
      <w:pPr>
        <w:ind w:firstLine="708"/>
      </w:pPr>
    </w:p>
    <w:p w:rsidR="00901F8C" w:rsidRDefault="00901F8C" w:rsidP="00717505">
      <w:pPr>
        <w:ind w:firstLine="708"/>
      </w:pPr>
    </w:p>
    <w:p w:rsidR="00901F8C" w:rsidRDefault="00901F8C" w:rsidP="00717505">
      <w:pPr>
        <w:ind w:firstLine="708"/>
      </w:pPr>
    </w:p>
    <w:p w:rsidR="00901F8C" w:rsidRDefault="00901F8C" w:rsidP="00717505">
      <w:pPr>
        <w:ind w:firstLine="708"/>
      </w:pPr>
    </w:p>
    <w:p w:rsidR="00901F8C" w:rsidRDefault="00901F8C" w:rsidP="00717505">
      <w:pPr>
        <w:ind w:firstLine="708"/>
      </w:pPr>
    </w:p>
    <w:p w:rsidR="00901F8C" w:rsidRDefault="00901F8C" w:rsidP="00717505">
      <w:pPr>
        <w:ind w:firstLine="708"/>
      </w:pPr>
    </w:p>
    <w:p w:rsidR="00901F8C" w:rsidRDefault="00901F8C" w:rsidP="00717505">
      <w:pPr>
        <w:ind w:firstLine="708"/>
      </w:pPr>
    </w:p>
    <w:p w:rsidR="00901F8C" w:rsidRDefault="00901F8C" w:rsidP="00717505">
      <w:pPr>
        <w:ind w:firstLine="708"/>
      </w:pPr>
    </w:p>
    <w:p w:rsidR="00901F8C" w:rsidRDefault="00901F8C" w:rsidP="00717505">
      <w:pPr>
        <w:ind w:firstLine="708"/>
      </w:pPr>
    </w:p>
    <w:p w:rsidR="00901F8C" w:rsidRDefault="00901F8C" w:rsidP="00717505">
      <w:pPr>
        <w:ind w:firstLine="708"/>
      </w:pPr>
    </w:p>
    <w:p w:rsidR="00326D9E" w:rsidRPr="00BA14D4" w:rsidRDefault="00326D9E" w:rsidP="00717505">
      <w:pPr>
        <w:pStyle w:val="1"/>
      </w:pPr>
      <w:r>
        <w:br w:type="page"/>
      </w:r>
      <w:bookmarkStart w:id="17" w:name="_Toc6362847"/>
      <w:bookmarkStart w:id="18" w:name="_Toc8042453"/>
      <w:r w:rsidR="00505E5D" w:rsidRPr="001060BE">
        <w:lastRenderedPageBreak/>
        <w:t>1</w:t>
      </w:r>
      <w:r w:rsidR="00717505" w:rsidRPr="001060BE">
        <w:t>.</w:t>
      </w:r>
      <w:r w:rsidR="00717505">
        <w:t xml:space="preserve"> </w:t>
      </w:r>
      <w:r w:rsidRPr="00BA14D4">
        <w:t xml:space="preserve">Геологическое строение </w:t>
      </w:r>
      <w:proofErr w:type="spellStart"/>
      <w:r w:rsidRPr="00BA14D4">
        <w:t>Малетойваямского</w:t>
      </w:r>
      <w:proofErr w:type="spellEnd"/>
      <w:r w:rsidRPr="00BA14D4">
        <w:t xml:space="preserve"> рудного поля</w:t>
      </w:r>
      <w:bookmarkEnd w:id="17"/>
      <w:bookmarkEnd w:id="18"/>
    </w:p>
    <w:p w:rsidR="00326D9E" w:rsidRDefault="00326D9E" w:rsidP="00326D9E">
      <w:pPr>
        <w:ind w:firstLine="708"/>
      </w:pPr>
    </w:p>
    <w:p w:rsidR="00326D9E" w:rsidRDefault="00326D9E" w:rsidP="00326D9E">
      <w:pPr>
        <w:ind w:firstLine="708"/>
      </w:pPr>
      <w:r>
        <w:t xml:space="preserve">Участок, на котором производились работы, находится в юго-западной части Корякского нагорье в пределах </w:t>
      </w:r>
      <w:proofErr w:type="spellStart"/>
      <w:r>
        <w:t>Малетойваямского</w:t>
      </w:r>
      <w:proofErr w:type="spellEnd"/>
      <w:r>
        <w:t xml:space="preserve"> рудного узла. Его образование происходило в миоценовый период и приурочено к стратовулкану с кальдерой разрушения радиусом 30 км (рис.</w:t>
      </w:r>
      <w:r w:rsidR="00F54473">
        <w:t xml:space="preserve"> </w:t>
      </w:r>
      <w:r>
        <w:t xml:space="preserve">1). Внутренняя часть вулканической постройки сложена стратифицированными эффузивными, пирокластическими и </w:t>
      </w:r>
      <w:proofErr w:type="spellStart"/>
      <w:r>
        <w:t>туфоосадочными</w:t>
      </w:r>
      <w:proofErr w:type="spellEnd"/>
      <w:r>
        <w:t xml:space="preserve"> породами, которые секутся многочисленными разломами. Толщи, залегающие в стратовулкане, подверглись различным гидротермально-метасоматическим изменениям, для которых чётко прослеживается зональность химического состава. От центра к краю: </w:t>
      </w:r>
      <w:proofErr w:type="spellStart"/>
      <w:r>
        <w:t>монокварциты</w:t>
      </w:r>
      <w:proofErr w:type="spellEnd"/>
      <w:r>
        <w:t xml:space="preserve"> (ядро), алунит-кварцевые вторичные кварциты, каолинит-кварцевые вторичные кварциты, </w:t>
      </w:r>
      <w:r w:rsidRPr="008E45DF">
        <w:t xml:space="preserve">серицит-кварцевые </w:t>
      </w:r>
      <w:proofErr w:type="spellStart"/>
      <w:r w:rsidRPr="008E45DF">
        <w:t>метасоматиты</w:t>
      </w:r>
      <w:proofErr w:type="spellEnd"/>
      <w:r>
        <w:t xml:space="preserve">, </w:t>
      </w:r>
      <w:proofErr w:type="spellStart"/>
      <w:r w:rsidRPr="008E45DF">
        <w:t>пропилитизированные</w:t>
      </w:r>
      <w:proofErr w:type="spellEnd"/>
      <w:r w:rsidRPr="008E45DF">
        <w:t xml:space="preserve"> породы и </w:t>
      </w:r>
      <w:proofErr w:type="spellStart"/>
      <w:r w:rsidRPr="008E45DF">
        <w:t>пропилиты</w:t>
      </w:r>
      <w:proofErr w:type="spellEnd"/>
      <w:r>
        <w:t xml:space="preserve"> (рис.</w:t>
      </w:r>
      <w:r w:rsidR="00F54473">
        <w:t xml:space="preserve"> </w:t>
      </w:r>
      <w:r>
        <w:t>2).</w:t>
      </w:r>
    </w:p>
    <w:p w:rsidR="00326D9E" w:rsidRPr="008E45DF" w:rsidRDefault="00326D9E" w:rsidP="00326D9E">
      <w:pPr>
        <w:ind w:firstLine="708"/>
      </w:pPr>
      <w:proofErr w:type="spellStart"/>
      <w:r w:rsidRPr="008E45DF">
        <w:rPr>
          <w:i/>
        </w:rPr>
        <w:t>Пропилитизированные</w:t>
      </w:r>
      <w:proofErr w:type="spellEnd"/>
      <w:r w:rsidRPr="008E45DF">
        <w:rPr>
          <w:i/>
        </w:rPr>
        <w:t xml:space="preserve"> породы и </w:t>
      </w:r>
      <w:proofErr w:type="spellStart"/>
      <w:r w:rsidRPr="008E45DF">
        <w:rPr>
          <w:i/>
        </w:rPr>
        <w:t>пропилиты</w:t>
      </w:r>
      <w:proofErr w:type="spellEnd"/>
      <w:r w:rsidRPr="008E45DF">
        <w:t xml:space="preserve"> широко распространены в </w:t>
      </w:r>
      <w:r>
        <w:t xml:space="preserve">пределах </w:t>
      </w:r>
      <w:proofErr w:type="spellStart"/>
      <w:r>
        <w:t>Малетойваямского</w:t>
      </w:r>
      <w:proofErr w:type="spellEnd"/>
      <w:r>
        <w:t xml:space="preserve"> рудного поля. Обычно они слагают внешний ореол измененных пород, иногда встречаются в </w:t>
      </w:r>
      <w:r w:rsidRPr="008E45DF">
        <w:t xml:space="preserve">виде небольших «ксенолитов» среди </w:t>
      </w:r>
      <w:r>
        <w:t>вторичных кварцитов.</w:t>
      </w:r>
      <w:r w:rsidRPr="00B04A25">
        <w:t xml:space="preserve"> </w:t>
      </w:r>
      <w:r w:rsidRPr="008E45DF">
        <w:t xml:space="preserve">Границы между неизмененными и </w:t>
      </w:r>
      <w:proofErr w:type="spellStart"/>
      <w:r w:rsidRPr="008E45DF">
        <w:t>пропилитизированными</w:t>
      </w:r>
      <w:proofErr w:type="spellEnd"/>
      <w:r w:rsidRPr="008E45DF">
        <w:t xml:space="preserve"> породами</w:t>
      </w:r>
      <w:r>
        <w:t xml:space="preserve"> чаще всего </w:t>
      </w:r>
      <w:r w:rsidRPr="008E45DF">
        <w:t>устанавливаются условно</w:t>
      </w:r>
      <w:r>
        <w:t>, при этом</w:t>
      </w:r>
      <w:r w:rsidRPr="00B04A25">
        <w:t xml:space="preserve"> </w:t>
      </w:r>
      <w:r w:rsidRPr="008E45DF">
        <w:t xml:space="preserve">границы </w:t>
      </w:r>
      <w:r>
        <w:t xml:space="preserve">между </w:t>
      </w:r>
      <w:proofErr w:type="spellStart"/>
      <w:r w:rsidRPr="008E45DF">
        <w:t>пропилит</w:t>
      </w:r>
      <w:r>
        <w:t>ами</w:t>
      </w:r>
      <w:proofErr w:type="spellEnd"/>
      <w:r>
        <w:t xml:space="preserve"> и </w:t>
      </w:r>
      <w:r w:rsidRPr="008E45DF">
        <w:t>вторичными кварцитами, как правило, резкие</w:t>
      </w:r>
      <w:r>
        <w:t>.</w:t>
      </w:r>
      <w:r w:rsidRPr="008E45DF">
        <w:t xml:space="preserve"> Преимущественное развитие имеет хлорит-карбонатн</w:t>
      </w:r>
      <w:r>
        <w:t xml:space="preserve">ая фация </w:t>
      </w:r>
      <w:proofErr w:type="spellStart"/>
      <w:r>
        <w:t>пропилитов</w:t>
      </w:r>
      <w:proofErr w:type="spellEnd"/>
      <w:r w:rsidRPr="008E45DF">
        <w:t>. Рудные минералы представлены пиритом</w:t>
      </w:r>
      <w:r>
        <w:t xml:space="preserve">, в незначительных количествах встречается </w:t>
      </w:r>
      <w:r w:rsidRPr="008E45DF">
        <w:t>халькопирит, галенит, сфалери</w:t>
      </w:r>
      <w:r>
        <w:t>т</w:t>
      </w:r>
      <w:r w:rsidRPr="008E45DF">
        <w:t>.</w:t>
      </w:r>
    </w:p>
    <w:p w:rsidR="00326D9E" w:rsidRPr="008E45DF" w:rsidRDefault="00326D9E" w:rsidP="00326D9E">
      <w:pPr>
        <w:ind w:firstLine="708"/>
      </w:pPr>
      <w:r w:rsidRPr="008E45DF">
        <w:rPr>
          <w:i/>
        </w:rPr>
        <w:t xml:space="preserve">Серицит-кварцевые </w:t>
      </w:r>
      <w:proofErr w:type="spellStart"/>
      <w:r w:rsidRPr="008E45DF">
        <w:rPr>
          <w:i/>
        </w:rPr>
        <w:t>метасоматиты</w:t>
      </w:r>
      <w:proofErr w:type="spellEnd"/>
      <w:r w:rsidRPr="000F20B9">
        <w:t xml:space="preserve"> на</w:t>
      </w:r>
      <w:r w:rsidRPr="008E45DF">
        <w:t xml:space="preserve"> отдельных участках обрамляют поля </w:t>
      </w:r>
      <w:proofErr w:type="spellStart"/>
      <w:r w:rsidRPr="008E45DF">
        <w:t>монокварцевых</w:t>
      </w:r>
      <w:proofErr w:type="spellEnd"/>
      <w:r w:rsidRPr="008E45DF">
        <w:t xml:space="preserve"> и алунит-кварцевых вторичных кварцитов</w:t>
      </w:r>
      <w:r>
        <w:t xml:space="preserve">, реже образуют </w:t>
      </w:r>
      <w:r w:rsidRPr="008E45DF">
        <w:t>самостоятельные пластовые залежи.</w:t>
      </w:r>
      <w:r w:rsidRPr="00B04A25">
        <w:t xml:space="preserve"> </w:t>
      </w:r>
      <w:r>
        <w:t xml:space="preserve">Чаще всего серицит-кварцевые </w:t>
      </w:r>
      <w:proofErr w:type="spellStart"/>
      <w:r>
        <w:t>метасоматиты</w:t>
      </w:r>
      <w:proofErr w:type="spellEnd"/>
      <w:r>
        <w:t xml:space="preserve"> </w:t>
      </w:r>
      <w:r w:rsidRPr="008E45DF">
        <w:t>приурочены к периферическим частям крутопадающих зон гидротермально измен</w:t>
      </w:r>
      <w:r>
        <w:t>е</w:t>
      </w:r>
      <w:r w:rsidRPr="008E45DF">
        <w:t>нных пород.</w:t>
      </w:r>
      <w:r>
        <w:t xml:space="preserve"> </w:t>
      </w:r>
      <w:r w:rsidRPr="008E45DF">
        <w:t>Состав их меняется от серицит-кварцевого</w:t>
      </w:r>
      <w:r>
        <w:t>,</w:t>
      </w:r>
      <w:r w:rsidRPr="008E45DF">
        <w:t xml:space="preserve"> вблизи полей вторичных кварцитов, до </w:t>
      </w:r>
      <w:proofErr w:type="spellStart"/>
      <w:r w:rsidRPr="008E45DF">
        <w:t>гидрослюдисто</w:t>
      </w:r>
      <w:proofErr w:type="spellEnd"/>
      <w:r w:rsidRPr="008E45DF">
        <w:t>-кварцевого</w:t>
      </w:r>
      <w:r>
        <w:t>,</w:t>
      </w:r>
      <w:r w:rsidRPr="008E45DF">
        <w:t xml:space="preserve"> н</w:t>
      </w:r>
      <w:r>
        <w:t xml:space="preserve">а контакте с </w:t>
      </w:r>
      <w:proofErr w:type="spellStart"/>
      <w:r>
        <w:t>пропилитами</w:t>
      </w:r>
      <w:proofErr w:type="spellEnd"/>
      <w:r w:rsidRPr="008E45DF">
        <w:t xml:space="preserve">. Рудные </w:t>
      </w:r>
      <w:r>
        <w:t>минералы</w:t>
      </w:r>
      <w:r w:rsidRPr="008E45DF">
        <w:t xml:space="preserve"> представлены пиритом и </w:t>
      </w:r>
      <w:proofErr w:type="spellStart"/>
      <w:r w:rsidRPr="008E45DF">
        <w:t>энаргитом</w:t>
      </w:r>
      <w:proofErr w:type="spellEnd"/>
      <w:r w:rsidRPr="008E45DF">
        <w:t>.</w:t>
      </w:r>
    </w:p>
    <w:p w:rsidR="00326D9E" w:rsidRPr="008E45DF" w:rsidRDefault="00326D9E" w:rsidP="00326D9E">
      <w:pPr>
        <w:ind w:firstLine="708"/>
      </w:pPr>
      <w:r w:rsidRPr="008E45DF">
        <w:rPr>
          <w:i/>
        </w:rPr>
        <w:t>Каолинит-кварцевые вторичные кварциты</w:t>
      </w:r>
      <w:r w:rsidRPr="008E45DF">
        <w:t xml:space="preserve"> представляют собой разновидность алунит-кварцевых </w:t>
      </w:r>
      <w:proofErr w:type="spellStart"/>
      <w:r w:rsidRPr="008E45DF">
        <w:t>метасоматитов</w:t>
      </w:r>
      <w:proofErr w:type="spellEnd"/>
      <w:r w:rsidRPr="008E45DF">
        <w:t xml:space="preserve"> с содержанием каолинита более 10</w:t>
      </w:r>
      <w:r w:rsidRPr="00C75D62">
        <w:t xml:space="preserve"> </w:t>
      </w:r>
      <w:r w:rsidRPr="008E45DF">
        <w:t xml:space="preserve">%. Распределение их среди других </w:t>
      </w:r>
      <w:r>
        <w:t>измененных</w:t>
      </w:r>
      <w:r w:rsidRPr="008E45DF">
        <w:t xml:space="preserve"> пород крайне неравномерно, </w:t>
      </w:r>
      <w:r>
        <w:t xml:space="preserve">обычно </w:t>
      </w:r>
      <w:r w:rsidRPr="008E45DF">
        <w:t xml:space="preserve">они </w:t>
      </w:r>
      <w:r>
        <w:t xml:space="preserve">встречаются </w:t>
      </w:r>
      <w:r w:rsidRPr="008E45DF">
        <w:t xml:space="preserve">внутри полей </w:t>
      </w:r>
      <w:proofErr w:type="spellStart"/>
      <w:r w:rsidRPr="008E45DF">
        <w:t>алунитовых</w:t>
      </w:r>
      <w:proofErr w:type="spellEnd"/>
      <w:r w:rsidRPr="008E45DF">
        <w:t xml:space="preserve"> </w:t>
      </w:r>
      <w:r>
        <w:t xml:space="preserve">вторичных </w:t>
      </w:r>
      <w:r w:rsidRPr="008E45DF">
        <w:t xml:space="preserve">кварцитов или </w:t>
      </w:r>
      <w:proofErr w:type="spellStart"/>
      <w:r w:rsidRPr="008E45DF">
        <w:t>аргиллизированных</w:t>
      </w:r>
      <w:proofErr w:type="spellEnd"/>
      <w:r w:rsidRPr="008E45DF">
        <w:t xml:space="preserve"> пород.</w:t>
      </w:r>
    </w:p>
    <w:p w:rsidR="00BA1DBA" w:rsidRDefault="00BA1DBA" w:rsidP="00326D9E">
      <w:pPr>
        <w:ind w:firstLine="708"/>
        <w:rPr>
          <w:sz w:val="18"/>
          <w:szCs w:val="18"/>
        </w:rPr>
      </w:pPr>
    </w:p>
    <w:p w:rsidR="00BA1DBA" w:rsidRDefault="00BA1DBA" w:rsidP="00326D9E">
      <w:pPr>
        <w:ind w:firstLine="708"/>
        <w:rPr>
          <w:sz w:val="18"/>
          <w:szCs w:val="18"/>
        </w:rPr>
      </w:pPr>
      <w:r>
        <w:rPr>
          <w:noProof/>
          <w:lang w:eastAsia="ru-RU"/>
        </w:rPr>
        <w:lastRenderedPageBreak/>
        <mc:AlternateContent>
          <mc:Choice Requires="wps">
            <w:drawing>
              <wp:anchor distT="0" distB="0" distL="114300" distR="114300" simplePos="0" relativeHeight="251729920" behindDoc="0" locked="0" layoutInCell="1" allowOverlap="1" wp14:anchorId="789EF571" wp14:editId="053AE491">
                <wp:simplePos x="0" y="0"/>
                <wp:positionH relativeFrom="column">
                  <wp:posOffset>649605</wp:posOffset>
                </wp:positionH>
                <wp:positionV relativeFrom="paragraph">
                  <wp:posOffset>6496050</wp:posOffset>
                </wp:positionV>
                <wp:extent cx="4707890" cy="635"/>
                <wp:effectExtent l="0" t="0" r="0" b="0"/>
                <wp:wrapTopAndBottom/>
                <wp:docPr id="17" name="Надпись 17"/>
                <wp:cNvGraphicFramePr/>
                <a:graphic xmlns:a="http://schemas.openxmlformats.org/drawingml/2006/main">
                  <a:graphicData uri="http://schemas.microsoft.com/office/word/2010/wordprocessingShape">
                    <wps:wsp>
                      <wps:cNvSpPr txBox="1"/>
                      <wps:spPr>
                        <a:xfrm>
                          <a:off x="0" y="0"/>
                          <a:ext cx="4707890" cy="635"/>
                        </a:xfrm>
                        <a:prstGeom prst="rect">
                          <a:avLst/>
                        </a:prstGeom>
                        <a:solidFill>
                          <a:prstClr val="white"/>
                        </a:solidFill>
                        <a:ln>
                          <a:noFill/>
                        </a:ln>
                        <a:effectLst/>
                      </wps:spPr>
                      <wps:txbx>
                        <w:txbxContent>
                          <w:p w:rsidR="00063E74" w:rsidRPr="00720C1A" w:rsidRDefault="00063E74" w:rsidP="00326D9E">
                            <w:pPr>
                              <w:pStyle w:val="af6"/>
                              <w:ind w:firstLine="0"/>
                              <w:rPr>
                                <w:rFonts w:ascii="Times New Roman" w:eastAsiaTheme="minorHAnsi" w:hAnsi="Times New Roman"/>
                                <w:noProof/>
                                <w:sz w:val="18"/>
                                <w:szCs w:val="18"/>
                              </w:rPr>
                            </w:pPr>
                            <w:r>
                              <w:t xml:space="preserve">Рис.1: </w:t>
                            </w:r>
                            <w:r w:rsidRPr="008D776F">
                              <w:t>Рудно-магматическая система Малетойваямского стратовулкана</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89EF571" id="_x0000_t202" coordsize="21600,21600" o:spt="202" path="m,l,21600r21600,l21600,xe">
                <v:stroke joinstyle="miter"/>
                <v:path gradientshapeok="t" o:connecttype="rect"/>
              </v:shapetype>
              <v:shape id="Надпись 17" o:spid="_x0000_s1026" type="#_x0000_t202" style="position:absolute;left:0;text-align:left;margin-left:51.15pt;margin-top:511.5pt;width:370.7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" stroked="f">
                <v:textbox style="mso-fit-shape-to-text:t" inset="0,0,0,0">
                  <w:txbxContent>
                    <w:p w:rsidR="00063E74" w:rsidRPr="00720C1A" w:rsidRDefault="00063E74" w:rsidP="00326D9E">
                      <w:pPr>
                        <w:pStyle w:val="af6"/>
                        <w:ind w:firstLine="0"/>
                        <w:rPr>
                          <w:rFonts w:ascii="Times New Roman" w:eastAsiaTheme="minorHAnsi" w:hAnsi="Times New Roman"/>
                          <w:noProof/>
                          <w:sz w:val="18"/>
                          <w:szCs w:val="18"/>
                        </w:rPr>
                      </w:pPr>
                      <w:r>
                        <w:t xml:space="preserve">Рис.1: </w:t>
                      </w:r>
                      <w:r w:rsidRPr="008D776F">
                        <w:t xml:space="preserve">Рудно-магматическая система </w:t>
                      </w:r>
                      <w:proofErr w:type="spellStart"/>
                      <w:r w:rsidRPr="008D776F">
                        <w:t>Малетойваямского</w:t>
                      </w:r>
                      <w:proofErr w:type="spellEnd"/>
                      <w:r w:rsidRPr="008D776F">
                        <w:t xml:space="preserve"> стратовулкана</w:t>
                      </w:r>
                      <w:r>
                        <w:t>.</w:t>
                      </w:r>
                    </w:p>
                  </w:txbxContent>
                </v:textbox>
                <w10:wrap type="topAndBottom"/>
              </v:shape>
            </w:pict>
          </mc:Fallback>
        </mc:AlternateContent>
      </w:r>
    </w:p>
    <w:p w:rsidR="006579BD" w:rsidRDefault="00BA1DBA" w:rsidP="00BA1DBA">
      <w:pPr>
        <w:ind w:firstLine="708"/>
        <w:rPr>
          <w:i/>
        </w:rPr>
      </w:pPr>
      <w:r w:rsidRPr="005C5537">
        <w:rPr>
          <w:noProof/>
          <w:sz w:val="18"/>
          <w:szCs w:val="18"/>
          <w:lang w:eastAsia="ru-RU"/>
        </w:rPr>
        <w:drawing>
          <wp:anchor distT="0" distB="0" distL="114300" distR="114300" simplePos="0" relativeHeight="251727872" behindDoc="0" locked="0" layoutInCell="1" allowOverlap="1" wp14:anchorId="3F5F5389" wp14:editId="471485D6">
            <wp:simplePos x="0" y="0"/>
            <wp:positionH relativeFrom="column">
              <wp:posOffset>702945</wp:posOffset>
            </wp:positionH>
            <wp:positionV relativeFrom="page">
              <wp:posOffset>350520</wp:posOffset>
            </wp:positionV>
            <wp:extent cx="4707890" cy="6637020"/>
            <wp:effectExtent l="0" t="0" r="0" b="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7890" cy="663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9BD">
        <w:rPr>
          <w:sz w:val="18"/>
          <w:szCs w:val="18"/>
        </w:rPr>
        <w:t>Легенда к карте:</w:t>
      </w:r>
      <w:r w:rsidR="006579BD" w:rsidRPr="005C5537">
        <w:rPr>
          <w:i/>
          <w:sz w:val="18"/>
          <w:szCs w:val="18"/>
        </w:rPr>
        <w:t xml:space="preserve">1 – </w:t>
      </w:r>
      <w:proofErr w:type="spellStart"/>
      <w:r w:rsidR="006579BD" w:rsidRPr="005C5537">
        <w:rPr>
          <w:i/>
          <w:sz w:val="18"/>
          <w:szCs w:val="18"/>
        </w:rPr>
        <w:t>пахачинская</w:t>
      </w:r>
      <w:proofErr w:type="spellEnd"/>
      <w:r w:rsidR="006579BD" w:rsidRPr="005C5537">
        <w:rPr>
          <w:i/>
          <w:sz w:val="18"/>
          <w:szCs w:val="18"/>
        </w:rPr>
        <w:t xml:space="preserve"> свита: песчаники, </w:t>
      </w:r>
      <w:proofErr w:type="spellStart"/>
      <w:r w:rsidR="006579BD" w:rsidRPr="005C5537">
        <w:rPr>
          <w:i/>
          <w:sz w:val="18"/>
          <w:szCs w:val="18"/>
        </w:rPr>
        <w:t>гравелиты</w:t>
      </w:r>
      <w:proofErr w:type="spellEnd"/>
      <w:r w:rsidR="006579BD" w:rsidRPr="005C5537">
        <w:rPr>
          <w:i/>
          <w:sz w:val="18"/>
          <w:szCs w:val="18"/>
        </w:rPr>
        <w:t xml:space="preserve">, конгломераты с горизонтами известняков и углистыми прослоями; нижняя толща </w:t>
      </w:r>
      <w:proofErr w:type="spellStart"/>
      <w:r w:rsidR="006579BD" w:rsidRPr="005C5537">
        <w:rPr>
          <w:i/>
          <w:sz w:val="18"/>
          <w:szCs w:val="18"/>
        </w:rPr>
        <w:t>корфовской</w:t>
      </w:r>
      <w:proofErr w:type="spellEnd"/>
      <w:r w:rsidR="006579BD" w:rsidRPr="005C5537">
        <w:rPr>
          <w:i/>
          <w:sz w:val="18"/>
          <w:szCs w:val="18"/>
        </w:rPr>
        <w:t xml:space="preserve"> свиты: 2 – лавы и туфы андезитового состава; 3 – вулканомиктовые образования: на схеме (а), на разрезе (б); верхняя толща </w:t>
      </w:r>
      <w:proofErr w:type="spellStart"/>
      <w:r w:rsidR="006579BD" w:rsidRPr="005C5537">
        <w:rPr>
          <w:i/>
          <w:sz w:val="18"/>
          <w:szCs w:val="18"/>
        </w:rPr>
        <w:t>корфовской</w:t>
      </w:r>
      <w:proofErr w:type="spellEnd"/>
      <w:r w:rsidR="006579BD" w:rsidRPr="005C5537">
        <w:rPr>
          <w:i/>
          <w:sz w:val="18"/>
          <w:szCs w:val="18"/>
        </w:rPr>
        <w:t xml:space="preserve"> свиты: 4 – лавы андезитового состава; 5 – субвулканические интрузивы диоритов и диоритовых порфиритов, </w:t>
      </w:r>
      <w:proofErr w:type="spellStart"/>
      <w:r w:rsidR="006579BD" w:rsidRPr="005C5537">
        <w:rPr>
          <w:i/>
          <w:sz w:val="18"/>
          <w:szCs w:val="18"/>
        </w:rPr>
        <w:t>комагматичные</w:t>
      </w:r>
      <w:proofErr w:type="spellEnd"/>
      <w:r w:rsidR="006579BD" w:rsidRPr="005C5537">
        <w:rPr>
          <w:i/>
          <w:sz w:val="18"/>
          <w:szCs w:val="18"/>
        </w:rPr>
        <w:t xml:space="preserve"> вулканитам нижней толщи </w:t>
      </w:r>
      <w:proofErr w:type="spellStart"/>
      <w:r w:rsidR="006579BD" w:rsidRPr="005C5537">
        <w:rPr>
          <w:i/>
          <w:sz w:val="18"/>
          <w:szCs w:val="18"/>
        </w:rPr>
        <w:t>корфовской</w:t>
      </w:r>
      <w:proofErr w:type="spellEnd"/>
      <w:r w:rsidR="006579BD" w:rsidRPr="005C5537">
        <w:rPr>
          <w:i/>
          <w:sz w:val="18"/>
          <w:szCs w:val="18"/>
        </w:rPr>
        <w:t xml:space="preserve"> свиты; 6 – гидротермально-</w:t>
      </w:r>
      <w:proofErr w:type="spellStart"/>
      <w:r w:rsidR="006579BD" w:rsidRPr="005C5537">
        <w:rPr>
          <w:i/>
          <w:sz w:val="18"/>
          <w:szCs w:val="18"/>
        </w:rPr>
        <w:t>метасоматически</w:t>
      </w:r>
      <w:proofErr w:type="spellEnd"/>
      <w:r w:rsidR="006579BD" w:rsidRPr="005C5537">
        <w:rPr>
          <w:i/>
          <w:sz w:val="18"/>
          <w:szCs w:val="18"/>
        </w:rPr>
        <w:t xml:space="preserve"> измененные породы (нерасчлененные); 7 – кольцевые и радиальные разломы; 8 – геологические границы: согласного (а) и несогласного (б) залегания пород; 9 – граница аномалии силы тяжести, превышающей 20 </w:t>
      </w:r>
      <w:proofErr w:type="spellStart"/>
      <w:r w:rsidR="006579BD" w:rsidRPr="005C5537">
        <w:rPr>
          <w:i/>
          <w:sz w:val="18"/>
          <w:szCs w:val="18"/>
        </w:rPr>
        <w:t>мГал</w:t>
      </w:r>
      <w:proofErr w:type="spellEnd"/>
      <w:r w:rsidR="006579BD" w:rsidRPr="005C5537">
        <w:rPr>
          <w:i/>
          <w:sz w:val="18"/>
          <w:szCs w:val="18"/>
        </w:rPr>
        <w:t>; месторождения и рудопроявления: установленные: 10 – самородной серы (а – на плане; б – в разрезе), 11 – медно-мышьяковые (</w:t>
      </w:r>
      <w:proofErr w:type="spellStart"/>
      <w:r w:rsidR="006579BD" w:rsidRPr="005C5537">
        <w:rPr>
          <w:i/>
          <w:sz w:val="18"/>
          <w:szCs w:val="18"/>
        </w:rPr>
        <w:t>энаргит-люцонитовые</w:t>
      </w:r>
      <w:proofErr w:type="spellEnd"/>
      <w:r w:rsidR="006579BD" w:rsidRPr="005C5537">
        <w:rPr>
          <w:i/>
          <w:sz w:val="18"/>
          <w:szCs w:val="18"/>
        </w:rPr>
        <w:t xml:space="preserve"> с золотом и серебром (а – на плане; б – в разрезе)); прогнозируемые (в разрезе): 12 – жильные золото-серебряные, 13 – жильные золото-</w:t>
      </w:r>
      <w:proofErr w:type="spellStart"/>
      <w:r w:rsidR="006579BD" w:rsidRPr="005C5537">
        <w:rPr>
          <w:i/>
          <w:sz w:val="18"/>
          <w:szCs w:val="18"/>
        </w:rPr>
        <w:t>полисульфидные</w:t>
      </w:r>
      <w:proofErr w:type="spellEnd"/>
      <w:r w:rsidR="006579BD" w:rsidRPr="005C5537">
        <w:rPr>
          <w:i/>
          <w:sz w:val="18"/>
          <w:szCs w:val="18"/>
        </w:rPr>
        <w:t xml:space="preserve">, 14 – золото-медно-порфировое; 15 – контур лицензионной площади; 16 – участки проведения геофизических работ: 1 – Северо-Западный, 2 – </w:t>
      </w:r>
      <w:proofErr w:type="spellStart"/>
      <w:r w:rsidR="006579BD" w:rsidRPr="005C5537">
        <w:rPr>
          <w:i/>
          <w:sz w:val="18"/>
          <w:szCs w:val="18"/>
        </w:rPr>
        <w:t>Гачинг</w:t>
      </w:r>
      <w:proofErr w:type="spellEnd"/>
      <w:r w:rsidR="006579BD" w:rsidRPr="005C5537">
        <w:rPr>
          <w:i/>
          <w:sz w:val="18"/>
          <w:szCs w:val="18"/>
        </w:rPr>
        <w:t>, 3 – Юб</w:t>
      </w:r>
      <w:r w:rsidR="006579BD">
        <w:rPr>
          <w:i/>
          <w:sz w:val="18"/>
          <w:szCs w:val="18"/>
        </w:rPr>
        <w:t>илейный; 17 – глубинные разломы</w:t>
      </w:r>
      <w:r w:rsidR="006579BD" w:rsidRPr="005C5537">
        <w:rPr>
          <w:i/>
          <w:sz w:val="18"/>
          <w:szCs w:val="18"/>
        </w:rPr>
        <w:t>; 18 – схематич</w:t>
      </w:r>
      <w:r w:rsidR="006579BD">
        <w:rPr>
          <w:i/>
          <w:sz w:val="18"/>
          <w:szCs w:val="18"/>
        </w:rPr>
        <w:t>еский контур кальдеры обрушения.</w:t>
      </w:r>
    </w:p>
    <w:p w:rsidR="006579BD" w:rsidRDefault="00BA1DBA" w:rsidP="006579BD">
      <w:pPr>
        <w:spacing w:line="259" w:lineRule="auto"/>
        <w:ind w:firstLine="0"/>
        <w:jc w:val="left"/>
        <w:rPr>
          <w:i/>
        </w:rPr>
      </w:pPr>
      <w:r w:rsidRPr="003A0B29">
        <w:rPr>
          <w:noProof/>
          <w:lang w:eastAsia="ru-RU"/>
        </w:rPr>
        <w:lastRenderedPageBreak/>
        <w:drawing>
          <wp:anchor distT="0" distB="0" distL="114300" distR="114300" simplePos="0" relativeHeight="251732992" behindDoc="0" locked="0" layoutInCell="1" allowOverlap="1" wp14:anchorId="795F3F20" wp14:editId="5605AD67">
            <wp:simplePos x="0" y="0"/>
            <wp:positionH relativeFrom="column">
              <wp:posOffset>-583565</wp:posOffset>
            </wp:positionH>
            <wp:positionV relativeFrom="paragraph">
              <wp:posOffset>6</wp:posOffset>
            </wp:positionV>
            <wp:extent cx="6810386" cy="3840480"/>
            <wp:effectExtent l="0" t="0" r="9525" b="7620"/>
            <wp:wrapTopAndBottom/>
            <wp:docPr id="25" name="Рисунок 25" descr="C:\Users\Asus-pc\Desktop\diplom\карта\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Desktop\diplom\карта\карт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0386" cy="3840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79BD">
        <w:rPr>
          <w:noProof/>
          <w:lang w:eastAsia="ru-RU"/>
        </w:rPr>
        <mc:AlternateContent>
          <mc:Choice Requires="wps">
            <w:drawing>
              <wp:anchor distT="0" distB="0" distL="114300" distR="114300" simplePos="0" relativeHeight="251730944" behindDoc="0" locked="0" layoutInCell="1" allowOverlap="1" wp14:anchorId="32DA2F25" wp14:editId="774F7967">
                <wp:simplePos x="0" y="0"/>
                <wp:positionH relativeFrom="column">
                  <wp:posOffset>169545</wp:posOffset>
                </wp:positionH>
                <wp:positionV relativeFrom="paragraph">
                  <wp:posOffset>4122420</wp:posOffset>
                </wp:positionV>
                <wp:extent cx="5570220" cy="635"/>
                <wp:effectExtent l="0" t="0" r="0" b="3175"/>
                <wp:wrapTopAndBottom/>
                <wp:docPr id="22" name="Надпись 22"/>
                <wp:cNvGraphicFramePr/>
                <a:graphic xmlns:a="http://schemas.openxmlformats.org/drawingml/2006/main">
                  <a:graphicData uri="http://schemas.microsoft.com/office/word/2010/wordprocessingShape">
                    <wps:wsp>
                      <wps:cNvSpPr txBox="1"/>
                      <wps:spPr>
                        <a:xfrm>
                          <a:off x="0" y="0"/>
                          <a:ext cx="5570220" cy="635"/>
                        </a:xfrm>
                        <a:prstGeom prst="rect">
                          <a:avLst/>
                        </a:prstGeom>
                        <a:solidFill>
                          <a:prstClr val="white"/>
                        </a:solidFill>
                        <a:ln>
                          <a:noFill/>
                        </a:ln>
                        <a:effectLst/>
                      </wps:spPr>
                      <wps:txbx>
                        <w:txbxContent>
                          <w:p w:rsidR="00063E74" w:rsidRPr="00007075" w:rsidRDefault="00063E74" w:rsidP="00326D9E">
                            <w:pPr>
                              <w:pStyle w:val="af6"/>
                              <w:ind w:firstLine="0"/>
                              <w:rPr>
                                <w:rFonts w:ascii="Times New Roman" w:eastAsiaTheme="minorHAnsi" w:hAnsi="Times New Roman"/>
                                <w:noProof/>
                                <w:sz w:val="24"/>
                              </w:rPr>
                            </w:pPr>
                            <w:r>
                              <w:t xml:space="preserve">Рис. 2: </w:t>
                            </w:r>
                            <w:r w:rsidRPr="00303C4E">
                              <w:t xml:space="preserve">Геологическая карта участка </w:t>
                            </w:r>
                            <w:r w:rsidRPr="00303C4E">
                              <w:t>Малетойваямского рудного поля</w:t>
                            </w:r>
                            <w:r>
                              <w:t xml:space="preserve"> со схемой измерения</w:t>
                            </w:r>
                            <w:r w:rsidRPr="00303C4E">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DA2F25" id="Надпись 22" o:spid="_x0000_s1027" type="#_x0000_t202" style="position:absolute;margin-left:13.35pt;margin-top:324.6pt;width:438.6pt;height:.0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" stroked="f">
                <v:textbox style="mso-fit-shape-to-text:t" inset="0,0,0,0">
                  <w:txbxContent>
                    <w:p w:rsidR="00063E74" w:rsidRPr="00007075" w:rsidRDefault="00063E74" w:rsidP="00326D9E">
                      <w:pPr>
                        <w:pStyle w:val="af6"/>
                        <w:ind w:firstLine="0"/>
                        <w:rPr>
                          <w:rFonts w:ascii="Times New Roman" w:eastAsiaTheme="minorHAnsi" w:hAnsi="Times New Roman"/>
                          <w:noProof/>
                          <w:sz w:val="24"/>
                        </w:rPr>
                      </w:pPr>
                      <w:r>
                        <w:t xml:space="preserve">Рис. 2: </w:t>
                      </w:r>
                      <w:r w:rsidRPr="00303C4E">
                        <w:t xml:space="preserve">Геологическая карта участка </w:t>
                      </w:r>
                      <w:proofErr w:type="spellStart"/>
                      <w:r w:rsidRPr="00303C4E">
                        <w:t>Малетойваямского</w:t>
                      </w:r>
                      <w:proofErr w:type="spellEnd"/>
                      <w:r w:rsidRPr="00303C4E">
                        <w:t xml:space="preserve"> рудного поля</w:t>
                      </w:r>
                      <w:r>
                        <w:t xml:space="preserve"> со схемой измерения</w:t>
                      </w:r>
                      <w:r w:rsidRPr="00303C4E">
                        <w:t>.</w:t>
                      </w:r>
                    </w:p>
                  </w:txbxContent>
                </v:textbox>
                <w10:wrap type="topAndBottom"/>
              </v:shape>
            </w:pict>
          </mc:Fallback>
        </mc:AlternateContent>
      </w:r>
    </w:p>
    <w:p w:rsidR="00901F8C" w:rsidRDefault="00901F8C" w:rsidP="006579BD">
      <w:pPr>
        <w:spacing w:line="259" w:lineRule="auto"/>
        <w:ind w:firstLine="0"/>
        <w:jc w:val="left"/>
        <w:rPr>
          <w:i/>
        </w:rPr>
      </w:pPr>
    </w:p>
    <w:p w:rsidR="00326D9E" w:rsidRDefault="00326D9E" w:rsidP="00455F5F">
      <w:r w:rsidRPr="008E45DF">
        <w:rPr>
          <w:i/>
        </w:rPr>
        <w:t>Алунит–кварцевые</w:t>
      </w:r>
      <w:r w:rsidRPr="008E45DF">
        <w:t xml:space="preserve"> </w:t>
      </w:r>
      <w:r w:rsidRPr="008E45DF">
        <w:rPr>
          <w:i/>
        </w:rPr>
        <w:t>(</w:t>
      </w:r>
      <w:proofErr w:type="spellStart"/>
      <w:r w:rsidRPr="008E45DF">
        <w:rPr>
          <w:i/>
        </w:rPr>
        <w:t>алунитовые</w:t>
      </w:r>
      <w:proofErr w:type="spellEnd"/>
      <w:r w:rsidRPr="008E45DF">
        <w:rPr>
          <w:i/>
        </w:rPr>
        <w:t>)</w:t>
      </w:r>
      <w:r w:rsidRPr="008E45DF">
        <w:t xml:space="preserve"> </w:t>
      </w:r>
      <w:r w:rsidRPr="008E45DF">
        <w:rPr>
          <w:i/>
        </w:rPr>
        <w:t>вторичные кварциты</w:t>
      </w:r>
      <w:r w:rsidRPr="008E45DF">
        <w:t xml:space="preserve"> располагаются вдоль контактов тел </w:t>
      </w:r>
      <w:proofErr w:type="spellStart"/>
      <w:r w:rsidRPr="008E45DF">
        <w:t>монокварцитов</w:t>
      </w:r>
      <w:proofErr w:type="spellEnd"/>
      <w:r w:rsidRPr="008E45DF">
        <w:t xml:space="preserve"> в промежуточной зоне между </w:t>
      </w:r>
      <w:proofErr w:type="spellStart"/>
      <w:r w:rsidRPr="008E45DF">
        <w:t>пропилитами</w:t>
      </w:r>
      <w:proofErr w:type="spellEnd"/>
      <w:r w:rsidRPr="008E45DF">
        <w:t xml:space="preserve"> либо серицит-кварцевыми породами и </w:t>
      </w:r>
      <w:proofErr w:type="spellStart"/>
      <w:r w:rsidRPr="008E45DF">
        <w:t>монокварцитами</w:t>
      </w:r>
      <w:proofErr w:type="spellEnd"/>
      <w:r w:rsidRPr="008E45DF">
        <w:t>. Реже они образуют небольшие</w:t>
      </w:r>
      <w:r>
        <w:t xml:space="preserve"> по </w:t>
      </w:r>
      <w:r w:rsidRPr="008E45DF">
        <w:t>размер</w:t>
      </w:r>
      <w:r>
        <w:t>ам (</w:t>
      </w:r>
      <w:r w:rsidRPr="008E45DF">
        <w:t>в первые сотни метров</w:t>
      </w:r>
      <w:r>
        <w:t>)</w:t>
      </w:r>
      <w:r w:rsidRPr="008E45DF">
        <w:t xml:space="preserve"> линзообразные </w:t>
      </w:r>
      <w:r>
        <w:t xml:space="preserve">тела, а также тела </w:t>
      </w:r>
      <w:r w:rsidRPr="008E45DF">
        <w:t xml:space="preserve">неправильной формы в </w:t>
      </w:r>
      <w:proofErr w:type="spellStart"/>
      <w:r>
        <w:t>пропилит</w:t>
      </w:r>
      <w:r w:rsidRPr="008E45DF">
        <w:t>изированных</w:t>
      </w:r>
      <w:proofErr w:type="spellEnd"/>
      <w:r w:rsidRPr="008E45DF">
        <w:t xml:space="preserve"> породах и </w:t>
      </w:r>
      <w:proofErr w:type="spellStart"/>
      <w:r w:rsidRPr="008E45DF">
        <w:t>пропилитах</w:t>
      </w:r>
      <w:proofErr w:type="spellEnd"/>
      <w:r w:rsidRPr="008E45DF">
        <w:t xml:space="preserve">. </w:t>
      </w:r>
      <w:r w:rsidRPr="002C4880">
        <w:t>Количественное соотношение кварца, алунита, серы и сульфидов железа варьирует в очень широких пределах</w:t>
      </w:r>
      <w:r w:rsidR="00455F5F">
        <w:t>.</w:t>
      </w:r>
    </w:p>
    <w:p w:rsidR="00326D9E" w:rsidRDefault="00326D9E" w:rsidP="00326D9E">
      <w:pPr>
        <w:ind w:firstLine="708"/>
      </w:pPr>
      <w:proofErr w:type="spellStart"/>
      <w:r w:rsidRPr="002C4880">
        <w:rPr>
          <w:i/>
        </w:rPr>
        <w:t>Монокварциты</w:t>
      </w:r>
      <w:proofErr w:type="spellEnd"/>
      <w:r w:rsidRPr="002C4880">
        <w:t xml:space="preserve"> </w:t>
      </w:r>
      <w:r>
        <w:t>располагаются</w:t>
      </w:r>
      <w:r w:rsidRPr="002C4880">
        <w:t xml:space="preserve"> в центральных частях полей гидротермально</w:t>
      </w:r>
      <w:r>
        <w:t>-</w:t>
      </w:r>
      <w:proofErr w:type="spellStart"/>
      <w:r>
        <w:t>метасоматически</w:t>
      </w:r>
      <w:proofErr w:type="spellEnd"/>
      <w:r w:rsidRPr="002C4880">
        <w:t xml:space="preserve"> измен</w:t>
      </w:r>
      <w:r>
        <w:t>е</w:t>
      </w:r>
      <w:r w:rsidRPr="002C4880">
        <w:t>нных пород</w:t>
      </w:r>
      <w:r>
        <w:t>.</w:t>
      </w:r>
      <w:r w:rsidRPr="002C4880">
        <w:t xml:space="preserve"> </w:t>
      </w:r>
      <w:r w:rsidRPr="00AD0155">
        <w:t>О</w:t>
      </w:r>
      <w:r w:rsidRPr="002C4880">
        <w:t xml:space="preserve">бразуют как крутопадающие </w:t>
      </w:r>
      <w:proofErr w:type="spellStart"/>
      <w:r w:rsidRPr="002C4880">
        <w:t>дайкообразные</w:t>
      </w:r>
      <w:proofErr w:type="spellEnd"/>
      <w:r w:rsidRPr="002C4880">
        <w:t xml:space="preserve"> тела</w:t>
      </w:r>
      <w:r>
        <w:t xml:space="preserve"> (</w:t>
      </w:r>
      <w:r w:rsidRPr="002C4880">
        <w:t>контролируемые разломами</w:t>
      </w:r>
      <w:r>
        <w:t>)</w:t>
      </w:r>
      <w:r w:rsidRPr="002C4880">
        <w:t xml:space="preserve">, так и пологопадающие линзообразные и </w:t>
      </w:r>
      <w:proofErr w:type="spellStart"/>
      <w:r w:rsidRPr="002C4880">
        <w:t>субпластовые</w:t>
      </w:r>
      <w:proofErr w:type="spellEnd"/>
      <w:r w:rsidRPr="002C4880">
        <w:t xml:space="preserve"> тела</w:t>
      </w:r>
      <w:r>
        <w:t xml:space="preserve"> (</w:t>
      </w:r>
      <w:r w:rsidRPr="002C4880">
        <w:t xml:space="preserve">контролируемые </w:t>
      </w:r>
      <w:r>
        <w:t>литологическими особенностями строения</w:t>
      </w:r>
      <w:r w:rsidR="00455F5F">
        <w:t>)</w:t>
      </w:r>
      <w:r>
        <w:t>.</w:t>
      </w:r>
    </w:p>
    <w:p w:rsidR="00326D9E" w:rsidRPr="005F76DC" w:rsidRDefault="00326D9E" w:rsidP="00326D9E">
      <w:pPr>
        <w:ind w:firstLine="708"/>
      </w:pPr>
      <w:proofErr w:type="spellStart"/>
      <w:r w:rsidRPr="002C4880">
        <w:t>Монокварциты</w:t>
      </w:r>
      <w:proofErr w:type="spellEnd"/>
      <w:r w:rsidRPr="002C4880">
        <w:t xml:space="preserve"> представлены кварцем, в котором постоянно присутствует пирит в количестве от нескольких процентов до 30-40%, андалузит, алунит, барит, </w:t>
      </w:r>
      <w:proofErr w:type="spellStart"/>
      <w:r w:rsidRPr="002C4880">
        <w:t>сульфосоли</w:t>
      </w:r>
      <w:proofErr w:type="spellEnd"/>
      <w:r w:rsidRPr="002C4880">
        <w:t xml:space="preserve"> меди, халькопирит, </w:t>
      </w:r>
      <w:proofErr w:type="spellStart"/>
      <w:r w:rsidRPr="002C4880">
        <w:t>энаргит</w:t>
      </w:r>
      <w:proofErr w:type="spellEnd"/>
      <w:r w:rsidRPr="002C4880">
        <w:t xml:space="preserve">; иногда адуляр и серицит, ильменит, </w:t>
      </w:r>
      <w:r>
        <w:t xml:space="preserve">сера, эпидот и другие минералы. Основные золотоносные тела </w:t>
      </w:r>
      <w:proofErr w:type="spellStart"/>
      <w:r>
        <w:t>Малетойваямского</w:t>
      </w:r>
      <w:proofErr w:type="spellEnd"/>
      <w:r>
        <w:t xml:space="preserve"> рудного поля приурочены к </w:t>
      </w:r>
      <w:proofErr w:type="spellStart"/>
      <w:r>
        <w:t>монокварцитам</w:t>
      </w:r>
      <w:proofErr w:type="spellEnd"/>
      <w:r w:rsidRPr="002C4880">
        <w:t>.</w:t>
      </w:r>
    </w:p>
    <w:p w:rsidR="006579BD" w:rsidRDefault="006579BD" w:rsidP="00326D9E">
      <w:pPr>
        <w:ind w:firstLine="708"/>
      </w:pPr>
    </w:p>
    <w:p w:rsidR="00326D9E" w:rsidRPr="00F54473" w:rsidRDefault="00326D9E" w:rsidP="00326D9E">
      <w:pPr>
        <w:ind w:firstLine="708"/>
        <w:rPr>
          <w:strike/>
        </w:rPr>
      </w:pPr>
      <w:r>
        <w:lastRenderedPageBreak/>
        <w:t>С поверхности (</w:t>
      </w:r>
      <w:proofErr w:type="spellStart"/>
      <w:r>
        <w:t>макроскопически</w:t>
      </w:r>
      <w:proofErr w:type="spellEnd"/>
      <w:r>
        <w:t xml:space="preserve">) </w:t>
      </w:r>
      <w:proofErr w:type="spellStart"/>
      <w:r>
        <w:t>оруденение</w:t>
      </w:r>
      <w:proofErr w:type="spellEnd"/>
      <w:r>
        <w:t xml:space="preserve"> никак не заметно и выделятся только по данным </w:t>
      </w:r>
      <w:r w:rsidRPr="00B0092C">
        <w:t>опробования</w:t>
      </w:r>
      <w:r>
        <w:t xml:space="preserve">. Вмещающая тела кварцитов толща сильно подвержена окислению. В результате она приобрела большую пористость, в то время как рудовмещающие </w:t>
      </w:r>
      <w:proofErr w:type="spellStart"/>
      <w:r>
        <w:t>монокварциты</w:t>
      </w:r>
      <w:proofErr w:type="spellEnd"/>
      <w:r>
        <w:t xml:space="preserve"> – нет, из-за своей прочности. Это послужило причиной для возникновения сильной неоднородности удельного сопротивления. В этом случае рудовмещающие породы имеют меньшую проводимость, </w:t>
      </w:r>
      <w:r w:rsidR="00455F5F">
        <w:t>относительно толщ</w:t>
      </w:r>
      <w:r w:rsidR="006579BD">
        <w:t>, которыми они окружены.</w:t>
      </w:r>
    </w:p>
    <w:p w:rsidR="00326D9E" w:rsidRDefault="00326D9E" w:rsidP="00326D9E">
      <w:pPr>
        <w:tabs>
          <w:tab w:val="left" w:pos="2394"/>
        </w:tabs>
        <w:ind w:firstLine="0"/>
        <w:rPr>
          <w:sz w:val="18"/>
          <w:szCs w:val="18"/>
        </w:rPr>
      </w:pPr>
    </w:p>
    <w:p w:rsidR="00F54473" w:rsidRDefault="00F54473" w:rsidP="00326D9E">
      <w:pPr>
        <w:tabs>
          <w:tab w:val="left" w:pos="2394"/>
        </w:tabs>
        <w:ind w:firstLine="0"/>
        <w:rPr>
          <w:sz w:val="18"/>
          <w:szCs w:val="18"/>
        </w:rPr>
      </w:pPr>
    </w:p>
    <w:p w:rsidR="00F54473" w:rsidRDefault="00F54473" w:rsidP="00326D9E">
      <w:pPr>
        <w:tabs>
          <w:tab w:val="left" w:pos="2394"/>
        </w:tabs>
        <w:ind w:firstLine="0"/>
        <w:rPr>
          <w:sz w:val="18"/>
          <w:szCs w:val="18"/>
        </w:rPr>
      </w:pPr>
    </w:p>
    <w:p w:rsidR="00326D9E" w:rsidRPr="00CA3E51" w:rsidRDefault="00326D9E" w:rsidP="00326D9E">
      <w:pPr>
        <w:tabs>
          <w:tab w:val="left" w:pos="2394"/>
        </w:tabs>
        <w:ind w:firstLine="0"/>
        <w:rPr>
          <w:sz w:val="18"/>
          <w:szCs w:val="18"/>
        </w:rPr>
      </w:pPr>
    </w:p>
    <w:p w:rsidR="00326D9E" w:rsidRDefault="00326D9E" w:rsidP="00326D9E">
      <w:pPr>
        <w:ind w:firstLine="0"/>
      </w:pPr>
    </w:p>
    <w:p w:rsidR="00326D9E" w:rsidRDefault="00326D9E" w:rsidP="00326D9E">
      <w:r>
        <w:br w:type="page"/>
      </w:r>
    </w:p>
    <w:p w:rsidR="00326D9E" w:rsidRDefault="00505E5D" w:rsidP="00717505">
      <w:pPr>
        <w:pStyle w:val="1"/>
        <w:ind w:left="360"/>
      </w:pPr>
      <w:bookmarkStart w:id="19" w:name="_Toc6362848"/>
      <w:bookmarkStart w:id="20" w:name="_Toc8042454"/>
      <w:r w:rsidRPr="001060BE">
        <w:lastRenderedPageBreak/>
        <w:t>2</w:t>
      </w:r>
      <w:r w:rsidR="00717505" w:rsidRPr="001060BE">
        <w:t>.</w:t>
      </w:r>
      <w:r w:rsidR="00717505">
        <w:t xml:space="preserve"> </w:t>
      </w:r>
      <w:r w:rsidR="00326D9E">
        <w:t xml:space="preserve">Тип золотого </w:t>
      </w:r>
      <w:proofErr w:type="spellStart"/>
      <w:r w:rsidR="00326D9E">
        <w:t>оруденения</w:t>
      </w:r>
      <w:proofErr w:type="spellEnd"/>
      <w:r w:rsidR="00326D9E">
        <w:t xml:space="preserve"> и модель поисковых объектов</w:t>
      </w:r>
      <w:bookmarkEnd w:id="19"/>
      <w:bookmarkEnd w:id="20"/>
    </w:p>
    <w:p w:rsidR="00326D9E" w:rsidRDefault="00326D9E" w:rsidP="00326D9E">
      <w:pPr>
        <w:ind w:left="720" w:firstLine="0"/>
      </w:pPr>
    </w:p>
    <w:p w:rsidR="00326D9E" w:rsidRDefault="00326D9E" w:rsidP="00326D9E">
      <w:pPr>
        <w:ind w:firstLine="360"/>
      </w:pPr>
      <w:proofErr w:type="spellStart"/>
      <w:r>
        <w:t>Малетойваямское</w:t>
      </w:r>
      <w:proofErr w:type="spellEnd"/>
      <w:r>
        <w:t xml:space="preserve"> месторождение относится к типу </w:t>
      </w:r>
      <w:proofErr w:type="spellStart"/>
      <w:r>
        <w:t>эпитермальных</w:t>
      </w:r>
      <w:proofErr w:type="spellEnd"/>
      <w:r>
        <w:t>, золото-</w:t>
      </w:r>
      <w:proofErr w:type="spellStart"/>
      <w:r>
        <w:t>серебрянных</w:t>
      </w:r>
      <w:proofErr w:type="spellEnd"/>
      <w:r>
        <w:t xml:space="preserve">. </w:t>
      </w:r>
      <w:proofErr w:type="spellStart"/>
      <w:r>
        <w:t>Эпитермальные</w:t>
      </w:r>
      <w:proofErr w:type="spellEnd"/>
      <w:r>
        <w:t xml:space="preserve"> месторождения – месторождения благородных металлов, возникшие в подвижных областях в тесной временной и пространственной связи с субаэральными вулканическими и субвулканическими образованиями в условиях небольших (0,5 – 1,5 км) глубин</w:t>
      </w:r>
      <w:r w:rsidR="00F54473">
        <w:t xml:space="preserve"> </w:t>
      </w:r>
      <w:r>
        <w:fldChar w:fldCharType="begin" w:fldLock="1"/>
      </w:r>
      <w:r w:rsidR="00350FDB">
        <w:instrText>ADDIN CSL_CITATION {"citationItems":[{"id":"ITEM-1","itemData":{"abstract":"На основе формационного анализа геологических образований, участвующих в строении субаэральных вулканических поясов и областей тектоно-магматнческой активизации, и изучения вещественного состава золото-серебряной минерализации в таких поясах и областях разработана классификация месторождений для прогнозно-металлогеничееких целей. Охарактеризованы основные типы золото-серебряных месторождений; обобщены известные и выявлены дополнительные рудоконтролирующие факторы локализации оруденения, определены закономерности размещения; установлены типовые геологические обстановки, благоприятные для локализации мелких, средних и крупных объектов. Систематизированы критерии прогноза, поисков н оценки месторождений. Книга предназначена для специалистов по геологии, геохимии и минералогии рудных месторождений, преподавателей и студентов геологических факультетов вузов и техникумов.","author":[{"dropping-particle":"","family":"Хомич","given":"В. Г.","non-dropping-particle":"","parse-names":false,"suffix":""},{"dropping-particle":"","family":"Иванов","given":"В. В.","non-dropping-particle":"","parse-names":false,"suffix":""},{"dropping-particle":"","family":"Фатьянов","given":"И. И.","non-dropping-particle":"","parse-names":false,"suffix":""}],"editor":[{"dropping-particle":"","family":"Щеглов","given":"А. Д.","non-dropping-particle":"","parse-names":false,"suffix":""},{"dropping-particle":"","family":"Хомич","given":"В. Г.","non-dropping-particle":"","parse-names":false,"suffix":""}],"id":"ITEM-1","issued":{"date-parts":[["1989"]]},"number-of-pages":"292","publisher":"Дальневосточное отделение академии наук СССР","publisher-place":"Владивосток","title":"Типизация золото-серебряного оруденения","type":"book"},"uris":["http://www.mendeley.com/documents/?uuid=811bd61f-38f8-4ef4-a460-f4f2aa467aff"]}],"mendeley":{"formattedCitation":"[Хомич и др., 1989]","plainTextFormattedCitation":"[Хомич и др., 1989]","previouslyFormattedCitation":"[Хомич и др., 1989]"},"properties":{"noteIndex":0},"schema":"https://github.com/citation-style-language/schema/raw/master/csl-citation.json"}</w:instrText>
      </w:r>
      <w:r>
        <w:fldChar w:fldCharType="separate"/>
      </w:r>
      <w:r w:rsidR="00A073B4" w:rsidRPr="00A073B4">
        <w:rPr>
          <w:noProof/>
        </w:rPr>
        <w:t>[Хомич и др., 1989]</w:t>
      </w:r>
      <w:r>
        <w:fldChar w:fldCharType="end"/>
      </w:r>
      <w:r>
        <w:t>.</w:t>
      </w:r>
    </w:p>
    <w:p w:rsidR="00326D9E" w:rsidRDefault="00326D9E" w:rsidP="00326D9E">
      <w:pPr>
        <w:ind w:firstLine="708"/>
      </w:pPr>
      <w:r>
        <w:t xml:space="preserve">Эти комплексы имеют закономерное вертикальное строение, которое было выявлено путём анализа месторождений тихоокеанского пояса. В основании находятся грубообломочные, терригенные отложения, чередующиеся с пирокластическими образованиями разного состава и покровами средне-основных лав. Внутри этой базальной толщи заметно уменьшение терригенного материала и увеличение </w:t>
      </w:r>
      <w:proofErr w:type="spellStart"/>
      <w:r>
        <w:t>основности</w:t>
      </w:r>
      <w:proofErr w:type="spellEnd"/>
      <w:r>
        <w:t xml:space="preserve"> вулканитов. На них обычно согласно залегают покровы андезитовых, </w:t>
      </w:r>
      <w:proofErr w:type="spellStart"/>
      <w:r>
        <w:t>дацит</w:t>
      </w:r>
      <w:proofErr w:type="spellEnd"/>
      <w:r>
        <w:t xml:space="preserve">-андезитовых или трахит-андезитовых лав. Состав этих пород может смещаться в сторону незначительного увеличения или уменьшения </w:t>
      </w:r>
      <w:proofErr w:type="spellStart"/>
      <w:r>
        <w:t>кремнекислотности</w:t>
      </w:r>
      <w:proofErr w:type="spellEnd"/>
      <w:r>
        <w:t xml:space="preserve">. Выше несогласно лежат главным образом пирокластические накопления </w:t>
      </w:r>
      <w:proofErr w:type="spellStart"/>
      <w:r>
        <w:t>умереннокислого</w:t>
      </w:r>
      <w:proofErr w:type="spellEnd"/>
      <w:r>
        <w:t xml:space="preserve"> и кислого состава реже </w:t>
      </w:r>
      <w:proofErr w:type="spellStart"/>
      <w:r>
        <w:t>эффузивы</w:t>
      </w:r>
      <w:proofErr w:type="spellEnd"/>
      <w:r>
        <w:t xml:space="preserve"> </w:t>
      </w:r>
      <w:proofErr w:type="spellStart"/>
      <w:r>
        <w:t>андезио-дацитового</w:t>
      </w:r>
      <w:proofErr w:type="spellEnd"/>
      <w:r>
        <w:t xml:space="preserve">, </w:t>
      </w:r>
      <w:proofErr w:type="spellStart"/>
      <w:r>
        <w:t>дацитового</w:t>
      </w:r>
      <w:proofErr w:type="spellEnd"/>
      <w:r>
        <w:t xml:space="preserve"> и </w:t>
      </w:r>
      <w:proofErr w:type="spellStart"/>
      <w:r>
        <w:t>липаритовго</w:t>
      </w:r>
      <w:proofErr w:type="spellEnd"/>
      <w:r>
        <w:t xml:space="preserve"> состава. Также важно отметить 2 зональности в количестве щелочей, которые чётко установлены для большей части вулканических поясов. Первая – это увеличение щелочности в однотипных вулканических ассоциациях при удалении в глубь материка, а вторая – имеет такое же проявление, но при переходе от ранних образований к молодым в рамках одной вулканической структуры.</w:t>
      </w:r>
    </w:p>
    <w:p w:rsidR="00326D9E" w:rsidRDefault="00326D9E" w:rsidP="00326D9E">
      <w:pPr>
        <w:ind w:firstLine="708"/>
      </w:pPr>
      <w:r>
        <w:t xml:space="preserve">В подобных вулканических поясах известны месторождения не только золота и серебра, а также молибдена, меди, вольфрама, олова, ртути, сурьмы, фтора. Все они связаны с </w:t>
      </w:r>
      <w:proofErr w:type="spellStart"/>
      <w:r>
        <w:t>метосоматическими</w:t>
      </w:r>
      <w:proofErr w:type="spellEnd"/>
      <w:r>
        <w:t xml:space="preserve"> изменениями и приурочены к разным породам </w:t>
      </w:r>
      <w:proofErr w:type="spellStart"/>
      <w:r>
        <w:t>эпитермальных</w:t>
      </w:r>
      <w:proofErr w:type="spellEnd"/>
      <w:r>
        <w:t xml:space="preserve"> вулканических комплексов. Однако, </w:t>
      </w:r>
      <w:proofErr w:type="gramStart"/>
      <w:r>
        <w:t>золото-серебряное</w:t>
      </w:r>
      <w:proofErr w:type="gramEnd"/>
      <w:r>
        <w:t xml:space="preserve"> </w:t>
      </w:r>
      <w:proofErr w:type="spellStart"/>
      <w:r>
        <w:t>оруденение</w:t>
      </w:r>
      <w:proofErr w:type="spellEnd"/>
      <w:r>
        <w:t xml:space="preserve"> не возможно привязать к конкретной толще, из-за приуроченности к различным по химическому составу породам в разных вулканических поясах. Известны </w:t>
      </w:r>
      <w:proofErr w:type="spellStart"/>
      <w:r>
        <w:t>эпитермальные</w:t>
      </w:r>
      <w:proofErr w:type="spellEnd"/>
      <w:r>
        <w:t xml:space="preserve"> месторождения золота в средних основных, </w:t>
      </w:r>
      <w:proofErr w:type="spellStart"/>
      <w:r>
        <w:t>умереннокислых</w:t>
      </w:r>
      <w:proofErr w:type="spellEnd"/>
      <w:r>
        <w:t>, кислых вулканических образованиях всех типов, начиная от лавовых покровов и заканчивая пирокластическими толщами</w:t>
      </w:r>
      <w:r w:rsidR="007E1364">
        <w:t xml:space="preserve"> </w:t>
      </w:r>
      <w:r>
        <w:fldChar w:fldCharType="begin" w:fldLock="1"/>
      </w:r>
      <w:r w:rsidR="00350FDB">
        <w:instrText>ADDIN CSL_CITATION {"citationItems":[{"id":"ITEM-1","itemData":{"abstract":"На основе формационного анализа геологических образований, участвующих в строении субаэральных вулканических поясов и областей тектоно-магматнческой активизации, и изучения вещественного состава золото-серебряной минерализации в таких поясах и областях разработана классификация месторождений для прогнозно-металлогеничееких целей. Охарактеризованы основные типы золото-серебряных месторождений; обобщены известные и выявлены дополнительные рудоконтролирующие факторы локализации оруденения, определены закономерности размещения; установлены типовые геологические обстановки, благоприятные для локализации мелких, средних и крупных объектов. Систематизированы критерии прогноза, поисков н оценки месторождений. Книга предназначена для специалистов по геологии, геохимии и минералогии рудных месторождений, преподавателей и студентов геологических факультетов вузов и техникумов.","author":[{"dropping-particle":"","family":"Хомич","given":"В. Г.","non-dropping-particle":"","parse-names":false,"suffix":""},{"dropping-particle":"","family":"Иванов","given":"В. В.","non-dropping-particle":"","parse-names":false,"suffix":""},{"dropping-particle":"","family":"Фатьянов","given":"И. И.","non-dropping-particle":"","parse-names":false,"suffix":""}],"editor":[{"dropping-particle":"","family":"Щеглов","given":"А. Д.","non-dropping-particle":"","parse-names":false,"suffix":""},{"dropping-particle":"","family":"Хомич","given":"В. Г.","non-dropping-particle":"","parse-names":false,"suffix":""}],"id":"ITEM-1","issued":{"date-parts":[["1989"]]},"number-of-pages":"292","publisher":"Дальневосточное отделение академии наук СССР","publisher-place":"Владивосток","title":"Типизация золото-серебряного оруденения","type":"book"},"uris":["http://www.mendeley.com/documents/?uuid=811bd61f-38f8-4ef4-a460-f4f2aa467aff"]}],"mendeley":{"formattedCitation":"[Хомич и др., 1989]","plainTextFormattedCitation":"[Хомич и др., 1989]","previouslyFormattedCitation":"[Хомич и др., 1989]"},"properties":{"noteIndex":0},"schema":"https://github.com/citation-style-language/schema/raw/master/csl-citation.json"}</w:instrText>
      </w:r>
      <w:r>
        <w:fldChar w:fldCharType="separate"/>
      </w:r>
      <w:r w:rsidR="00A073B4" w:rsidRPr="00A073B4">
        <w:rPr>
          <w:noProof/>
        </w:rPr>
        <w:t>[Хомич и др., 1989]</w:t>
      </w:r>
      <w:r>
        <w:fldChar w:fldCharType="end"/>
      </w:r>
      <w:r>
        <w:t>.</w:t>
      </w:r>
    </w:p>
    <w:p w:rsidR="00326D9E" w:rsidRDefault="00326D9E" w:rsidP="00326D9E">
      <w:pPr>
        <w:ind w:firstLine="708"/>
      </w:pPr>
      <w:r>
        <w:t xml:space="preserve">Главным рудообразующим процессом на </w:t>
      </w:r>
      <w:proofErr w:type="spellStart"/>
      <w:r>
        <w:t>Малетойваямском</w:t>
      </w:r>
      <w:proofErr w:type="spellEnd"/>
      <w:r>
        <w:t xml:space="preserve"> рудном поле, как и на других месторождениях этого типа, является </w:t>
      </w:r>
      <w:proofErr w:type="spellStart"/>
      <w:r>
        <w:t>метосоматоз</w:t>
      </w:r>
      <w:proofErr w:type="spellEnd"/>
      <w:r>
        <w:t xml:space="preserve">. В результате проникновения растворов, обогащённых летучими </w:t>
      </w:r>
      <w:r>
        <w:rPr>
          <w:lang w:val="en-US"/>
        </w:rPr>
        <w:t>H</w:t>
      </w:r>
      <w:r w:rsidRPr="005F76DC">
        <w:rPr>
          <w:vertAlign w:val="subscript"/>
        </w:rPr>
        <w:t>2</w:t>
      </w:r>
      <w:r>
        <w:rPr>
          <w:lang w:val="en-US"/>
        </w:rPr>
        <w:t>S</w:t>
      </w:r>
      <w:r w:rsidRPr="005F76DC">
        <w:t xml:space="preserve">, </w:t>
      </w:r>
      <w:r>
        <w:rPr>
          <w:lang w:val="en-US"/>
        </w:rPr>
        <w:t>HCO</w:t>
      </w:r>
      <w:r w:rsidRPr="005F76DC">
        <w:rPr>
          <w:vertAlign w:val="subscript"/>
        </w:rPr>
        <w:t>3</w:t>
      </w:r>
      <w:r>
        <w:t xml:space="preserve">, а также рудными компонентами, происходит его кислотное выщелачивание и образование «кварцевого ядра», которое почти полностью </w:t>
      </w:r>
      <w:r>
        <w:lastRenderedPageBreak/>
        <w:t xml:space="preserve">сложено вторичными кварцитами. В них в незначительной степени может присутствовать пирит. Ядро окаймляется менее изменёнными зонами </w:t>
      </w:r>
      <w:proofErr w:type="spellStart"/>
      <w:r>
        <w:t>пропилитизации</w:t>
      </w:r>
      <w:proofErr w:type="spellEnd"/>
      <w:r>
        <w:t xml:space="preserve">, </w:t>
      </w:r>
      <w:proofErr w:type="spellStart"/>
      <w:r w:rsidRPr="00190D7B">
        <w:t>аргиллизация</w:t>
      </w:r>
      <w:proofErr w:type="spellEnd"/>
      <w:r>
        <w:t xml:space="preserve"> или </w:t>
      </w:r>
      <w:proofErr w:type="spellStart"/>
      <w:r>
        <w:t>каолинитизации</w:t>
      </w:r>
      <w:proofErr w:type="spellEnd"/>
      <w:r>
        <w:t xml:space="preserve">, внутри которых проявлена </w:t>
      </w:r>
      <w:proofErr w:type="spellStart"/>
      <w:r>
        <w:t>метосоматичекая</w:t>
      </w:r>
      <w:proofErr w:type="spellEnd"/>
      <w:r>
        <w:t xml:space="preserve"> зональность. То какой процесс гидротермального изменения будет проходить зависит от состава пород и флюида. На </w:t>
      </w:r>
      <w:proofErr w:type="spellStart"/>
      <w:r>
        <w:t>Малетойваямском</w:t>
      </w:r>
      <w:proofErr w:type="spellEnd"/>
      <w:r>
        <w:t xml:space="preserve"> рудном узле широко развита </w:t>
      </w:r>
      <w:proofErr w:type="spellStart"/>
      <w:r>
        <w:t>пропилитизация</w:t>
      </w:r>
      <w:proofErr w:type="spellEnd"/>
      <w:r>
        <w:t xml:space="preserve">. В зависимости от глубины могут формироваться высоко- и </w:t>
      </w:r>
      <w:proofErr w:type="spellStart"/>
      <w:r>
        <w:t>низкосульфидные</w:t>
      </w:r>
      <w:proofErr w:type="spellEnd"/>
      <w:r w:rsidR="001E3409">
        <w:t xml:space="preserve"> </w:t>
      </w:r>
      <w:r>
        <w:t>(сернистые) месторождения. Первые имеют место на больших глубинах, где золото находится в более восстановленной форме и проявляет сродство к сере. В этом случае сульфиды могут слагать до 10% руды. Если же выпадение происходит ближе к поверхности, то золото</w:t>
      </w:r>
      <w:r w:rsidR="00B06D0E">
        <w:t xml:space="preserve"> больше</w:t>
      </w:r>
      <w:r>
        <w:t xml:space="preserve"> проявляет сродство к хлору, чем к сере. Рассматриваемый в этой работе объект можно отнести к </w:t>
      </w:r>
      <w:proofErr w:type="spellStart"/>
      <w:r>
        <w:t>высокосульфидному</w:t>
      </w:r>
      <w:proofErr w:type="spellEnd"/>
      <w:r>
        <w:t xml:space="preserve"> типу</w:t>
      </w:r>
      <w:r w:rsidR="001E3409">
        <w:t xml:space="preserve"> </w:t>
      </w:r>
      <w:r>
        <w:fldChar w:fldCharType="begin" w:fldLock="1"/>
      </w:r>
      <w:r w:rsidR="00350FDB">
        <w:instrText>ADDIN CSL_CITATION {"citationItems":[{"id":"ITEM-1","itemData":{"DOI":"10.1080/00207540410001683261","ISBN":"3540002545","ISSN":"0020-7543","abstract":"Epithermal Au (±Ag) deposits form in the near-surface environment, from hydrothermal systems typically within 1.5 km of the Earth’s surface. They are commonly found associated with centres of magmatism and volcanism, but form also in shallow marine settings. Hot-spring deposits and both liquid- and vapour-dominated geothermal systems are commonly associated with epithermal deposits. Epithermal Au deposits are commonly consider to comprise one of three subtypes: high sulphidation, intermediate sulphidation, and low sulphidation, each denoted by characteristic alter- ation mineral assemblages, occurrences, textures, and, in some cases, characteristic suites of associated geochemical elements (e.g. Hg, Sb, As, and Tl). Base metal (Cu, Pb, and Zn) and sulphide minerals may also occur in addition to pyrite and native Au or electrum. In some epithermal deposits, notably those of the intermediate-sulphidation subtype, base metal sulphides may comprise a significant ore constituent. Canadian Au production from epithermal deposits has been minor (&lt;5%), compared to that from transitional and intrusion-related Au deposits, or to other lode Au deposits. The shallow origin of epithermal Au deposits makes them more susceptible to erosion, and, accordingly, epithermal Au deposits have represented a high-grade, readily mineable, exploration target largely in Tertiary and younger volcanic centres, including the Cordillera. However, a number of older epithermal Au deposits have also been discovered, including several Proterozoic examples in Canada. Thus, older terranes need not be excluded entirely from exploration. Modern geothermal and volcanic systems provide natural laboratories for the study of epithermal deposits, guiding theoretical models and laboratory experiments, and expanding our understanding of potential environments and vectors to mineralized systems. Yet, a principal, unanswered question still remains: do rich Au deposits form from Au-rich sources, or from exceptionally efficient mechanisms or processes of Au precipitation?","author":[{"dropping-particle":"","family":"Taylor","given":"B. E.","non-dropping-particle":"","parse-names":false,"suffix":""}],"container-title":"Mineral Deposits of Canada","id":"ITEM-1","issue":"5","issued":{"date-parts":[["2007"]]},"page":"113-139","title":"Epithermal gold deposits: styles, characteristics and explaration","type":"article-journal","volume":"Special Pu"},"uris":["http://www.mendeley.com/documents/?uuid=072aa810-7e00-4a6f-81fc-2be6fe5774b0"]},{"id":"ITEM-2","itemData":{"abstract":"На основе формационного анализа геологических образований, участвующих в строении субаэральных вулканических поясов и областей тектоно-магматнческой активизации, и изучения вещественного состава золото-серебряной минерализации в таких поясах и областях разработана классификация месторождений для прогнозно-металлогеничееких целей. Охарактеризованы основные типы золото-серебряных месторождений; обобщены известные и выявлены дополнительные рудоконтролирующие факторы локализации оруденения, определены закономерности размещения; установлены типовые геологические обстановки, благоприятные для локализации мелких, средних и крупных объектов. Систематизированы критерии прогноза, поисков н оценки месторождений. Книга предназначена для специалистов по геологии, геохимии и минералогии рудных месторождений, преподавателей и студентов геологических факультетов вузов и техникумов.","author":[{"dropping-particle":"","family":"Хомич","given":"В. Г.","non-dropping-particle":"","parse-names":false,"suffix":""},{"dropping-particle":"","family":"Иванов","given":"В. В.","non-dropping-particle":"","parse-names":false,"suffix":""},{"dropping-particle":"","family":"Фатьянов","given":"И. И.","non-dropping-particle":"","parse-names":false,"suffix":""}],"editor":[{"dropping-particle":"","family":"Щеглов","given":"А. Д.","non-dropping-particle":"","parse-names":false,"suffix":""},{"dropping-particle":"","family":"Хомич","given":"В. Г.","non-dropping-particle":"","parse-names":false,"suffix":""}],"id":"ITEM-2","issued":{"date-parts":[["1989"]]},"number-of-pages":"292","publisher":"Дальневосточное отделение академии наук СССР","publisher-place":"Владивосток","title":"Типизация золото-серебряного оруденения","type":"book"},"uris":["http://www.mendeley.com/documents/?uuid=811bd61f-38f8-4ef4-a460-f4f2aa467aff"]}],"mendeley":{"formattedCitation":"[Taylor, 2007; Хомич и др., 1989]","plainTextFormattedCitation":"[Taylor, 2007; Хомич и др., 1989]","previouslyFormattedCitation":"[Taylor, 2007; Хомич и др., 1989]"},"properties":{"noteIndex":0},"schema":"https://github.com/citation-style-language/schema/raw/master/csl-citation.json"}</w:instrText>
      </w:r>
      <w:r>
        <w:fldChar w:fldCharType="separate"/>
      </w:r>
      <w:r w:rsidR="00A073B4" w:rsidRPr="00A073B4">
        <w:rPr>
          <w:noProof/>
        </w:rPr>
        <w:t>[Taylor, 2007; Хомич и др., 1989]</w:t>
      </w:r>
      <w:r>
        <w:fldChar w:fldCharType="end"/>
      </w:r>
      <w:r>
        <w:t>.</w:t>
      </w:r>
    </w:p>
    <w:p w:rsidR="00326D9E" w:rsidRDefault="00326D9E" w:rsidP="00326D9E">
      <w:pPr>
        <w:ind w:firstLine="708"/>
      </w:pPr>
      <w:r>
        <w:t xml:space="preserve">Большое значение для локализации </w:t>
      </w:r>
      <w:proofErr w:type="spellStart"/>
      <w:r>
        <w:t>эпитермальных</w:t>
      </w:r>
      <w:proofErr w:type="spellEnd"/>
      <w:r>
        <w:t xml:space="preserve"> месторождений имеет структурный фактор. Он проявляется в строгой приуроченности рудных тел к зонам сочленения разломов глубинного заложения и подводящих каналов </w:t>
      </w:r>
      <w:proofErr w:type="spellStart"/>
      <w:r>
        <w:t>палеовулканов</w:t>
      </w:r>
      <w:proofErr w:type="spellEnd"/>
      <w:r>
        <w:t>, а также наличие экранов для флюидов. Ими может служить срывы или локальные складчатые формы</w:t>
      </w:r>
      <w:r w:rsidR="001E3409">
        <w:t xml:space="preserve"> </w:t>
      </w:r>
      <w:r>
        <w:fldChar w:fldCharType="begin" w:fldLock="1"/>
      </w:r>
      <w:r w:rsidR="00350FDB">
        <w:instrText>ADDIN CSL_CITATION {"citationItems":[{"id":"ITEM-1","itemData":{"abstract":"Цель исследования – выявление основных геологических факторов, повлиявших на локализацию и фор- мирование руд Хаканджинского месторождения на основе совокупного анализа оригинального полевого ма- териала, а также разведочных и опубликованных данных. Авторами оценена роль различных геологических факторов в локализации месторождения, рудных тел и ореолов рассеяния. Расчетным путем обосновано, что источником рудоносных растворов был коровый вулканический очаг, флюидопроводниками – жерло вулкана и сопровождающие его разломы. Местом локализации руд явилась положительная экранированная слабо проницаемыми породами (флюидальными покровными и экструзивными риолитами, сферолитовы- ми лавами, псефитовыми туфами) структура с объемным подэкранным коллектором флюида, сложными туфобрекчиями и агломератами повышенной проницаемости (литологический фактор). Сделан вывод, что основным условием формирования крупных промышленных месторождений является сопряжение в про- странстве и времени посредством флюидопроводников, металлоносного глубинного магматического очага и положительной экранированной структуры вблизи поверхности с объемным подэкранным коллектором флюидов. В неэкранированных структурах крупные месторождения не образуются.","author":[{"dropping-particle":"","family":"Остапенко","given":"Н. С.","non-dropping-particle":"","parse-names":false,"suffix":""},{"dropping-particle":"","family":"Нерода","given":"О. Н.","non-dropping-particle":"","parse-names":false,"suffix":""}],"container-title":"Успехи современного естествознания","id":"ITEM-1","issue":"Науки о Земле","issued":{"date-parts":[["2016"]]},"page":"133-141","title":"Хаканджинское эпитермальное золото-серебряное месторождение приохотья (Россия): факторы локализации и условия формирования","type":"article-journal","volume":"7"},"uris":["http://www.mendeley.com/documents/?uuid=2b8d6f3d-8ac1-4894-9c6c-ee92f34586f0"]},{"id":"ITEM-2","itemData":{"abstract":"На основе формационного анализа геологических образований, участвующих в строении субаэральных вулканических поясов и областей тектоно-магматнческой активизации, и изучения вещественного состава золото-серебряной минерализации в таких поясах и областях разработана классификация месторождений для прогнозно-металлогеничееких целей. Охарактеризованы основные типы золото-серебряных месторождений; обобщены известные и выявлены дополнительные рудоконтролирующие факторы локализации оруденения, определены закономерности размещения; установлены типовые геологические обстановки, благоприятные для локализации мелких, средних и крупных объектов. Систематизированы критерии прогноза, поисков н оценки месторождений. Книга предназначена для специалистов по геологии, геохимии и минералогии рудных месторождений, преподавателей и студентов геологических факультетов вузов и техникумов.","author":[{"dropping-particle":"","family":"Хомич","given":"В. Г.","non-dropping-particle":"","parse-names":false,"suffix":""},{"dropping-particle":"","family":"Иванов","given":"В. В.","non-dropping-particle":"","parse-names":false,"suffix":""},{"dropping-particle":"","family":"Фатьянов","given":"И. И.","non-dropping-particle":"","parse-names":false,"suffix":""}],"editor":[{"dropping-particle":"","family":"Щеглов","given":"А. Д.","non-dropping-particle":"","parse-names":false,"suffix":""},{"dropping-particle":"","family":"Хомич","given":"В. Г.","non-dropping-particle":"","parse-names":false,"suffix":""}],"id":"ITEM-2","issued":{"date-parts":[["1989"]]},"number-of-pages":"292","publisher":"Дальневосточное отделение академии наук СССР","publisher-place":"Владивосток","title":"Типизация золото-серебряного оруденения","type":"book"},"uris":["http://www.mendeley.com/documents/?uuid=811bd61f-38f8-4ef4-a460-f4f2aa467aff"]}],"mendeley":{"formattedCitation":"[Остапенко, Нерода, 2016; Хомич и др., 1989]","plainTextFormattedCitation":"[Остапенко, Нерода, 2016; Хомич и др., 1989]","previouslyFormattedCitation":"[Остапенко, Нерода, 2016; Хомич и др., 1989]"},"properties":{"noteIndex":0},"schema":"https://github.com/citation-style-language/schema/raw/master/csl-citation.json"}</w:instrText>
      </w:r>
      <w:r>
        <w:fldChar w:fldCharType="separate"/>
      </w:r>
      <w:r w:rsidR="00A073B4" w:rsidRPr="00A073B4">
        <w:rPr>
          <w:noProof/>
        </w:rPr>
        <w:t>[Остапенко, Нерода, 2016; Хомич и др., 1989]</w:t>
      </w:r>
      <w:r>
        <w:fldChar w:fldCharType="end"/>
      </w:r>
      <w:r>
        <w:t>.</w:t>
      </w:r>
    </w:p>
    <w:p w:rsidR="00326D9E" w:rsidRDefault="00326D9E" w:rsidP="00326D9E">
      <w:pPr>
        <w:ind w:firstLine="708"/>
      </w:pPr>
      <w:r>
        <w:t>Основываясь на описанной характеристике месторождений данного типа можно сделать вывод об практической применимости геофизических методов, основанных на изучении удельного сопротивления горных пород. Главной предпосылкой к этому является выпадение большей части золота во вторичных кварцитах, которые более чем на 90% состоят из кварца устойчивого к выв</w:t>
      </w:r>
      <w:r w:rsidR="00901F8C">
        <w:t>етриванию и окислению, в отличи</w:t>
      </w:r>
      <w:r w:rsidR="00901F8C" w:rsidRPr="001060BE">
        <w:t>е</w:t>
      </w:r>
      <w:r>
        <w:t xml:space="preserve"> от окружающих </w:t>
      </w:r>
      <w:proofErr w:type="spellStart"/>
      <w:r>
        <w:t>метосоматитов</w:t>
      </w:r>
      <w:proofErr w:type="spellEnd"/>
      <w:r>
        <w:t xml:space="preserve">. В связи с этим метод </w:t>
      </w:r>
      <w:proofErr w:type="spellStart"/>
      <w:r>
        <w:t>радиомагнитотеллурических</w:t>
      </w:r>
      <w:proofErr w:type="spellEnd"/>
      <w:r>
        <w:t xml:space="preserve"> зондирований с контролируемым источником может успешно решать задачи поиска и разведки рудовмещающих структур на </w:t>
      </w:r>
      <w:proofErr w:type="spellStart"/>
      <w:r>
        <w:t>эпитермальных</w:t>
      </w:r>
      <w:proofErr w:type="spellEnd"/>
      <w:r>
        <w:t xml:space="preserve"> месторождениях высокосернистого типа.</w:t>
      </w:r>
    </w:p>
    <w:p w:rsidR="00326D9E" w:rsidRDefault="00326D9E" w:rsidP="00326D9E">
      <w:pPr>
        <w:ind w:firstLine="708"/>
      </w:pPr>
      <w:r>
        <w:t xml:space="preserve">Для поиска рудных тел метод РМТ-К применяется редко. Единственный найденный пример – это </w:t>
      </w:r>
      <w:r w:rsidR="00901F8C" w:rsidRPr="001060BE">
        <w:t>его</w:t>
      </w:r>
      <w:r w:rsidR="00901F8C">
        <w:t xml:space="preserve"> </w:t>
      </w:r>
      <w:r>
        <w:t xml:space="preserve">использование на месторождении </w:t>
      </w:r>
      <w:proofErr w:type="spellStart"/>
      <w:r>
        <w:rPr>
          <w:lang w:val="en-US"/>
        </w:rPr>
        <w:t>Chah</w:t>
      </w:r>
      <w:proofErr w:type="spellEnd"/>
      <w:r w:rsidRPr="000D6792">
        <w:t>-</w:t>
      </w:r>
      <w:proofErr w:type="spellStart"/>
      <w:r>
        <w:rPr>
          <w:lang w:val="en-US"/>
        </w:rPr>
        <w:t>Mussi</w:t>
      </w:r>
      <w:proofErr w:type="spellEnd"/>
      <w:r w:rsidRPr="000D6792">
        <w:t xml:space="preserve"> </w:t>
      </w:r>
      <w:r>
        <w:t xml:space="preserve">в северном Иране. Это гидротермальное месторождение, сформировавшееся после внедрения андезитовой интрузии. Рудные тела представлены жилами и штокверками медных минералов.   Исследование было проведено на небольшой области, где уже велась добыча с целью выяснить насколько </w:t>
      </w:r>
      <w:proofErr w:type="spellStart"/>
      <w:r>
        <w:t>радиомагнитотеллурическое</w:t>
      </w:r>
      <w:proofErr w:type="spellEnd"/>
      <w:r>
        <w:t xml:space="preserve"> зондирование применимо к поиску руд.  Медь представлена жилами проводящих минералов</w:t>
      </w:r>
      <w:r w:rsidRPr="008946B3">
        <w:t xml:space="preserve"> </w:t>
      </w:r>
      <w:r>
        <w:rPr>
          <w:lang w:val="en-US"/>
        </w:rPr>
        <w:t>c</w:t>
      </w:r>
      <w:r w:rsidRPr="008946B3">
        <w:t xml:space="preserve"> </w:t>
      </w:r>
      <w:r>
        <w:t>низким удельным сопротивлением, а именно халькопиритом и борнитом, которые хорошо отображаются методами электроразведки. Съёмки РМТ и РМТ-К имели схожие результаты инверсии и показали наличие рудных вкраплений (Рис. 3), положение которых подтвердили данные бурения</w:t>
      </w:r>
      <w:r w:rsidR="00901F8C">
        <w:t xml:space="preserve"> </w:t>
      </w:r>
      <w:r w:rsidR="00901F8C" w:rsidRPr="001060BE">
        <w:lastRenderedPageBreak/>
        <w:fldChar w:fldCharType="begin" w:fldLock="1"/>
      </w:r>
      <w:r w:rsidR="00901F8C" w:rsidRPr="001060BE">
        <w:instrText>ADDIN CSL_CITATION {"citationItems":[{"id":"ITEM-1","itemData":{"DOI":"10.1190/1.3174394","ISBN":"0016-8033","ISSN":"0016-8033","abstract":"Radio- and controlled-source-tensor magnetotelluric (RMT and CSTMT) methods are used to target hydrothermal veins of copper mineralization. The data were acquired along six eastwest- and three north-south-trending profiles, covering an area of about 500 x 400 m(2). The tensor RMT data were collected in the 10-250-kHz frequency band. A double horizontal magnetic dipole transmitter in the 4-12.5-kHz frequency range allowed us to constrain the deeper parts of the resistivity models better. To obtain optimum field parameters, ground magnetic profiling was conducted prior to the RMT and CSTMT surveys. Although the study area (in Iran) is remote, a number of radio transmitters with acceptable signal-to-noise ratio were utilized. The 2D inversion of RMT data led to unstable resistivity models with large data misfits. Thus, the RMT data were used to complement and analyze the near-surface resistivity anomalies observed in the 2D CSTMT models. Analyses of strike and dimensionality from the CSTMT data suggests that the low-resistivity structures are mainly three dimensional; therefore, 2D inversion of determinant data is chosen. Independent 2D inversion models of the determinant CSTMT data along crossing profiles are in good agreement. Known copper mineralization is imaged well in the CSTMT models. The thinning of the conductive overburden correlates very well with magnetic highs, indicating the bedrock is resistive and magnetic. In this sense, the magnetic and electromagnetic fields complement each other. Analysis of the 2D resistivity models indicates the volcanic rock deepens at the center of the study area. This zone is associated with a magnetic low and therefore is recommended for detailed exploration work.","author":[{"dropping-particle":"","family":"Bastani","given":"Mehrdad","non-dropping-particle":"","parse-names":false,"suffix":""},{"dropping-particle":"","family":"Malehmir","given":"Alireza","non-dropping-particle":"","parse-names":false,"suffix":""},{"dropping-particle":"","family":"Ismail","given":"Nazli","non-dropping-particle":"","parse-names":false,"suffix":""},{"dropping-particle":"","family":"Pedersen","given":"Laust B.","non-dropping-particle":"","parse-names":false,"suffix":""},{"dropping-particle":"","family":"Hedjazi","given":"Farhang","non-dropping-particle":"","parse-names":false,"suffix":""}],"container-title":"Geophisics","id":"ITEM-1","issue":"5","issued":{"date-parts":[["2009","9"]]},"page":"B167-B181","title":"Delineating hydrothermal stockwork copper deposits using controlled-source and radio-magnetotelluric methods: A case study from northeast Iran","type":"article-journal","volume":"74"},"uris":["http://www.mendeley.com/documents/?uuid=b664b78a-c84b-4a7b-b914-ebe37e3077bb"]}],"mendeley":{"formattedCitation":"[Bastani и др., 2009]","plainTextFormattedCitation":"[Bastani и др., 2009]","previouslyFormattedCitation":"[Bastani и др., 2009]"},"properties":{"noteIndex":0},"schema":"https://github.com/citation-style-language/schema/raw/master/csl-citation.json"}</w:instrText>
      </w:r>
      <w:r w:rsidR="00901F8C" w:rsidRPr="001060BE">
        <w:fldChar w:fldCharType="separate"/>
      </w:r>
      <w:r w:rsidR="001060BE">
        <w:rPr>
          <w:noProof/>
        </w:rPr>
        <w:t xml:space="preserve">[Bastani </w:t>
      </w:r>
      <w:r w:rsidR="001060BE">
        <w:rPr>
          <w:noProof/>
          <w:lang w:val="en-US"/>
        </w:rPr>
        <w:t>et</w:t>
      </w:r>
      <w:r w:rsidR="001060BE" w:rsidRPr="001060BE">
        <w:rPr>
          <w:noProof/>
        </w:rPr>
        <w:t xml:space="preserve">. </w:t>
      </w:r>
      <w:r w:rsidR="001060BE">
        <w:rPr>
          <w:noProof/>
          <w:lang w:val="en-US"/>
        </w:rPr>
        <w:t>al</w:t>
      </w:r>
      <w:r w:rsidR="00901F8C" w:rsidRPr="001060BE">
        <w:rPr>
          <w:noProof/>
        </w:rPr>
        <w:t>., 2009]</w:t>
      </w:r>
      <w:r w:rsidR="00901F8C" w:rsidRPr="001060BE">
        <w:fldChar w:fldCharType="end"/>
      </w:r>
      <w:r w:rsidR="00901F8C" w:rsidRPr="001060BE">
        <w:t>.</w:t>
      </w:r>
      <w:r>
        <w:t xml:space="preserve"> В этом случае проводятся поиски низкоомного рудного тела в то время как на </w:t>
      </w:r>
      <w:proofErr w:type="spellStart"/>
      <w:r>
        <w:t>Малетойваямском</w:t>
      </w:r>
      <w:proofErr w:type="spellEnd"/>
      <w:r>
        <w:t xml:space="preserve"> рудном поле искомые объекты выделяются повышенными значениями удельного электрического сопротивления</w:t>
      </w:r>
      <w:r w:rsidR="00901F8C">
        <w:t>.</w:t>
      </w:r>
      <w:r w:rsidR="007E1364">
        <w:t xml:space="preserve"> </w:t>
      </w:r>
    </w:p>
    <w:p w:rsidR="00326D9E" w:rsidRDefault="00326D9E" w:rsidP="00326D9E">
      <w:r>
        <w:rPr>
          <w:noProof/>
          <w:lang w:eastAsia="ru-RU"/>
        </w:rPr>
        <mc:AlternateContent>
          <mc:Choice Requires="wps">
            <w:drawing>
              <wp:anchor distT="0" distB="0" distL="114300" distR="114300" simplePos="0" relativeHeight="251731968" behindDoc="0" locked="0" layoutInCell="1" allowOverlap="1" wp14:anchorId="3EF151E3" wp14:editId="4ADF59D7">
                <wp:simplePos x="0" y="0"/>
                <wp:positionH relativeFrom="column">
                  <wp:posOffset>-89535</wp:posOffset>
                </wp:positionH>
                <wp:positionV relativeFrom="paragraph">
                  <wp:posOffset>3039110</wp:posOffset>
                </wp:positionV>
                <wp:extent cx="5608320" cy="635"/>
                <wp:effectExtent l="0" t="0" r="0" b="3175"/>
                <wp:wrapTopAndBottom/>
                <wp:docPr id="23" name="Надпись 23"/>
                <wp:cNvGraphicFramePr/>
                <a:graphic xmlns:a="http://schemas.openxmlformats.org/drawingml/2006/main">
                  <a:graphicData uri="http://schemas.microsoft.com/office/word/2010/wordprocessingShape">
                    <wps:wsp>
                      <wps:cNvSpPr txBox="1"/>
                      <wps:spPr>
                        <a:xfrm>
                          <a:off x="0" y="0"/>
                          <a:ext cx="5608320" cy="635"/>
                        </a:xfrm>
                        <a:prstGeom prst="rect">
                          <a:avLst/>
                        </a:prstGeom>
                        <a:solidFill>
                          <a:prstClr val="white"/>
                        </a:solidFill>
                        <a:ln>
                          <a:noFill/>
                        </a:ln>
                        <a:effectLst/>
                      </wps:spPr>
                      <wps:txbx>
                        <w:txbxContent>
                          <w:p w:rsidR="00063E74" w:rsidRPr="00057CB7" w:rsidRDefault="00063E74" w:rsidP="00326D9E">
                            <w:pPr>
                              <w:pStyle w:val="af6"/>
                              <w:rPr>
                                <w:rFonts w:ascii="Times New Roman" w:eastAsiaTheme="minorHAnsi" w:hAnsi="Times New Roman"/>
                                <w:noProof/>
                                <w:sz w:val="24"/>
                              </w:rPr>
                            </w:pPr>
                            <w:r>
                              <w:t xml:space="preserve">Рис. 3: </w:t>
                            </w:r>
                            <w:r w:rsidRPr="003D5AA7">
                              <w:t xml:space="preserve">Геоэлектрический разрез по данным РМТ-К на месторождении </w:t>
                            </w:r>
                            <w:r w:rsidRPr="003D5AA7">
                              <w:t>Chah-Mussi</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F151E3" id="Надпись 23" o:spid="_x0000_s1028" type="#_x0000_t202" style="position:absolute;left:0;text-align:left;margin-left:-7.05pt;margin-top:239.3pt;width:441.6pt;height:.0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" stroked="f">
                <v:textbox style="mso-fit-shape-to-text:t" inset="0,0,0,0">
                  <w:txbxContent>
                    <w:p w:rsidR="00063E74" w:rsidRPr="00057CB7" w:rsidRDefault="00063E74" w:rsidP="00326D9E">
                      <w:pPr>
                        <w:pStyle w:val="af6"/>
                        <w:rPr>
                          <w:rFonts w:ascii="Times New Roman" w:eastAsiaTheme="minorHAnsi" w:hAnsi="Times New Roman"/>
                          <w:noProof/>
                          <w:sz w:val="24"/>
                        </w:rPr>
                      </w:pPr>
                      <w:r>
                        <w:t xml:space="preserve">Рис. 3: </w:t>
                      </w:r>
                      <w:r w:rsidRPr="003D5AA7">
                        <w:t xml:space="preserve">Геоэлектрический разрез по данным РМТ-К на месторождении </w:t>
                      </w:r>
                      <w:proofErr w:type="spellStart"/>
                      <w:r w:rsidRPr="003D5AA7">
                        <w:t>Chah-Mussi</w:t>
                      </w:r>
                      <w:proofErr w:type="spellEnd"/>
                      <w:r>
                        <w:t>.</w:t>
                      </w:r>
                    </w:p>
                  </w:txbxContent>
                </v:textbox>
                <w10:wrap type="topAndBottom"/>
              </v:shape>
            </w:pict>
          </mc:Fallback>
        </mc:AlternateContent>
      </w:r>
      <w:r w:rsidRPr="00C2067C">
        <w:rPr>
          <w:noProof/>
          <w:lang w:eastAsia="ru-RU"/>
        </w:rPr>
        <w:drawing>
          <wp:anchor distT="0" distB="0" distL="114300" distR="114300" simplePos="0" relativeHeight="251728896" behindDoc="0" locked="0" layoutInCell="1" allowOverlap="1" wp14:anchorId="758667EA" wp14:editId="404D81E8">
            <wp:simplePos x="0" y="0"/>
            <wp:positionH relativeFrom="column">
              <wp:posOffset>-388620</wp:posOffset>
            </wp:positionH>
            <wp:positionV relativeFrom="paragraph">
              <wp:posOffset>243205</wp:posOffset>
            </wp:positionV>
            <wp:extent cx="6414770" cy="2799080"/>
            <wp:effectExtent l="0" t="0" r="5080" b="1270"/>
            <wp:wrapTopAndBottom/>
            <wp:docPr id="26" name="Рисунок 26" descr="C:\Users\Asus-pc\Desktop\курсач 3\Иран электроразре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pc\Desktop\курсач 3\Иран электроразрез.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4770" cy="279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6D9E" w:rsidRDefault="00326D9E">
      <w:pPr>
        <w:spacing w:line="259" w:lineRule="auto"/>
        <w:ind w:firstLine="0"/>
        <w:jc w:val="left"/>
        <w:rPr>
          <w:rFonts w:eastAsiaTheme="majorEastAsia" w:cstheme="majorBidi"/>
          <w:sz w:val="32"/>
          <w:szCs w:val="32"/>
        </w:rPr>
      </w:pPr>
    </w:p>
    <w:p w:rsidR="00326D9E" w:rsidRDefault="00326D9E">
      <w:pPr>
        <w:spacing w:line="259" w:lineRule="auto"/>
        <w:ind w:firstLine="0"/>
        <w:jc w:val="left"/>
        <w:rPr>
          <w:rFonts w:eastAsiaTheme="majorEastAsia" w:cstheme="majorBidi"/>
          <w:sz w:val="32"/>
          <w:szCs w:val="32"/>
        </w:rPr>
      </w:pPr>
      <w:r>
        <w:br w:type="page"/>
      </w:r>
    </w:p>
    <w:p w:rsidR="00276440" w:rsidRPr="00BA14D4" w:rsidRDefault="00505E5D" w:rsidP="00717505">
      <w:pPr>
        <w:pStyle w:val="1"/>
        <w:ind w:left="360"/>
      </w:pPr>
      <w:bookmarkStart w:id="21" w:name="_Toc6362849"/>
      <w:bookmarkStart w:id="22" w:name="_Toc8042455"/>
      <w:r w:rsidRPr="001060BE">
        <w:lastRenderedPageBreak/>
        <w:t>3</w:t>
      </w:r>
      <w:r w:rsidR="00717505" w:rsidRPr="001060BE">
        <w:t>.</w:t>
      </w:r>
      <w:r w:rsidR="00717505">
        <w:t xml:space="preserve"> </w:t>
      </w:r>
      <w:r w:rsidR="00276440" w:rsidRPr="00BA14D4">
        <w:t>Общие сведения и виды РМТ</w:t>
      </w:r>
      <w:bookmarkEnd w:id="13"/>
      <w:bookmarkEnd w:id="14"/>
      <w:bookmarkEnd w:id="15"/>
      <w:bookmarkEnd w:id="16"/>
      <w:bookmarkEnd w:id="21"/>
      <w:bookmarkEnd w:id="22"/>
    </w:p>
    <w:p w:rsidR="00276440" w:rsidRPr="00621D1F" w:rsidRDefault="00276440" w:rsidP="00276440">
      <w:pPr>
        <w:spacing w:after="0"/>
      </w:pPr>
    </w:p>
    <w:p w:rsidR="00276440" w:rsidRPr="00985B0D" w:rsidRDefault="00276440" w:rsidP="00276440">
      <w:pPr>
        <w:rPr>
          <w:rFonts w:eastAsiaTheme="minorEastAsia" w:cs="Times New Roman"/>
        </w:rPr>
      </w:pPr>
      <w:proofErr w:type="spellStart"/>
      <w:r>
        <w:t>Радиомагнитотеллурич</w:t>
      </w:r>
      <w:r w:rsidRPr="00FE105E">
        <w:t>е</w:t>
      </w:r>
      <w:r>
        <w:t>ские</w:t>
      </w:r>
      <w:proofErr w:type="spellEnd"/>
      <w:r>
        <w:t xml:space="preserve"> зондирования относятся к частотным электромагнитным методам.  Они основаны на измерении параметров переменного гармонического поля, создаваемого индукционными токами внутри толщ</w:t>
      </w:r>
      <w:r w:rsidR="00901F8C">
        <w:t xml:space="preserve"> </w:t>
      </w:r>
      <w:r w:rsidR="00901F8C" w:rsidRPr="001060BE">
        <w:t>горных пород</w:t>
      </w:r>
      <w:r w:rsidR="00901F8C">
        <w:t xml:space="preserve">, при </w:t>
      </w:r>
      <w:r w:rsidR="00901F8C" w:rsidRPr="001060BE">
        <w:t>разных</w:t>
      </w:r>
      <w:r w:rsidRPr="001060BE">
        <w:t xml:space="preserve"> частот</w:t>
      </w:r>
      <w:r w:rsidR="00901F8C" w:rsidRPr="001060BE">
        <w:t>ах</w:t>
      </w:r>
      <w:r>
        <w:t xml:space="preserve"> излучения </w:t>
      </w:r>
      <w:r w:rsidR="00901F8C" w:rsidRPr="001060BE">
        <w:t>поля</w:t>
      </w:r>
      <w:r w:rsidR="00901F8C">
        <w:t xml:space="preserve"> внешним</w:t>
      </w:r>
      <w:r>
        <w:t xml:space="preserve"> источник</w:t>
      </w:r>
      <w:r w:rsidR="00901F8C">
        <w:t>ом</w:t>
      </w:r>
      <w:r>
        <w:t xml:space="preserve">.  К этим параметрам относятся, поверхностный импеданс </w:t>
      </w:r>
      <w:r>
        <w:rPr>
          <w:lang w:val="en-US"/>
        </w:rPr>
        <w:t>Z</w:t>
      </w:r>
      <w:r w:rsidR="003E3AF4">
        <w:t xml:space="preserve">, (1) </w:t>
      </w:r>
      <w:r w:rsidR="00B06D0E">
        <w:t xml:space="preserve">Ом </w:t>
      </w:r>
      <w:r w:rsidR="005E28C5">
        <w:rPr>
          <w:rFonts w:cs="Times New Roman"/>
        </w:rPr>
        <w:t>и фаза импеданса φ (2), град</w:t>
      </w:r>
      <w:r w:rsidRPr="00FF53B0">
        <w:rPr>
          <w:rFonts w:eastAsiaTheme="minorEastAsia" w:cs="Times New Roman"/>
        </w:rPr>
        <w:t>.</w:t>
      </w:r>
      <w:r>
        <w:rPr>
          <w:rFonts w:eastAsiaTheme="minorEastAsia" w:cs="Times New Roman"/>
        </w:rPr>
        <w:t xml:space="preserve"> Они зависят от </w:t>
      </w:r>
      <w:r w:rsidR="00884C54" w:rsidRPr="003E3AF4">
        <w:rPr>
          <w:rFonts w:eastAsiaTheme="minorEastAsia" w:cs="Times New Roman"/>
        </w:rPr>
        <w:t>удельного сопротивления</w:t>
      </w:r>
      <w:r w:rsidR="00884C54">
        <w:rPr>
          <w:rFonts w:eastAsiaTheme="minorEastAsia" w:cs="Times New Roman"/>
        </w:rPr>
        <w:t xml:space="preserve"> </w:t>
      </w:r>
      <w:r>
        <w:rPr>
          <w:rFonts w:eastAsiaTheme="minorEastAsia" w:cs="Times New Roman"/>
        </w:rPr>
        <w:t xml:space="preserve">пород, залегающих под точкой измерения. Существует связь между величиной поверхностного импеданса, круговой частотой тока ω (3) рад/с и кажущимся сопротивлением - </w:t>
      </w:r>
      <w:proofErr w:type="spellStart"/>
      <w:r w:rsidRPr="00322984">
        <w:rPr>
          <w:rFonts w:eastAsiaTheme="minorEastAsia" w:cs="Times New Roman"/>
        </w:rPr>
        <w:t>ρ</w:t>
      </w:r>
      <w:r>
        <w:rPr>
          <w:rFonts w:eastAsiaTheme="minorEastAsia" w:cs="Times New Roman"/>
          <w:vertAlign w:val="subscript"/>
        </w:rPr>
        <w:t>к</w:t>
      </w:r>
      <w:proofErr w:type="spellEnd"/>
      <w:r>
        <w:rPr>
          <w:rFonts w:eastAsiaTheme="minorEastAsia" w:cs="Times New Roman"/>
          <w:vertAlign w:val="subscript"/>
        </w:rPr>
        <w:t xml:space="preserve"> </w:t>
      </w:r>
      <w:r w:rsidR="003E3AF4">
        <w:rPr>
          <w:rFonts w:eastAsiaTheme="minorEastAsia" w:cs="Times New Roman"/>
        </w:rPr>
        <w:t xml:space="preserve">(4) </w:t>
      </w:r>
      <w:proofErr w:type="spellStart"/>
      <w:r w:rsidR="003E3AF4" w:rsidRPr="006579BD">
        <w:t>Ом</w:t>
      </w:r>
      <w:r w:rsidR="001E3409" w:rsidRPr="006579BD">
        <w:rPr>
          <w:rFonts w:cs="Times New Roman"/>
        </w:rPr>
        <w:t>·</w:t>
      </w:r>
      <w:r w:rsidR="003E3AF4" w:rsidRPr="006579BD">
        <w:t>м</w:t>
      </w:r>
      <w:proofErr w:type="spellEnd"/>
      <w:r>
        <w:rPr>
          <w:rFonts w:eastAsiaTheme="minorEastAsia" w:cs="Times New Roman"/>
        </w:rPr>
        <w:t>.</w:t>
      </w:r>
    </w:p>
    <w:p w:rsidR="00276440" w:rsidRDefault="00276440" w:rsidP="00276440">
      <w:pPr>
        <w:spacing w:after="0"/>
        <w:jc w:val="center"/>
        <w:rPr>
          <w:rFonts w:eastAsiaTheme="minorEastAsia" w:cs="Times New Roman"/>
        </w:rPr>
      </w:pPr>
      <m:oMath>
        <m:r>
          <w:rPr>
            <w:rFonts w:ascii="Cambria Math" w:hAnsi="Cambria Math" w:cs="Times New Roman"/>
          </w:rPr>
          <m:t>Z=</m:t>
        </m:r>
        <m:f>
          <m:fPr>
            <m:type m:val="skw"/>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x</m:t>
                </m:r>
              </m:sub>
            </m:sSub>
          </m:num>
          <m:den>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y</m:t>
                </m:r>
              </m:sub>
            </m:sSub>
          </m:den>
        </m:f>
      </m:oMath>
      <w:r w:rsidRPr="00DA46E1">
        <w:rPr>
          <w:rFonts w:eastAsiaTheme="minorEastAsia" w:cs="Times New Roman"/>
        </w:rPr>
        <w:t xml:space="preserve"> </w:t>
      </w:r>
      <w:r>
        <w:rPr>
          <w:rFonts w:eastAsiaTheme="minorEastAsia" w:cs="Times New Roman"/>
        </w:rPr>
        <w:t xml:space="preserve">               </w:t>
      </w:r>
      <w:r w:rsidRPr="00985B0D">
        <w:rPr>
          <w:rFonts w:eastAsiaTheme="minorEastAsia" w:cs="Times New Roman"/>
          <w:sz w:val="28"/>
          <w:szCs w:val="28"/>
        </w:rPr>
        <w:t>(1)</w:t>
      </w:r>
    </w:p>
    <w:p w:rsidR="00276440" w:rsidRDefault="00276440" w:rsidP="00276440">
      <w:pPr>
        <w:spacing w:after="0"/>
        <w:ind w:firstLine="0"/>
        <w:jc w:val="center"/>
        <w:rPr>
          <w:rFonts w:eastAsiaTheme="minorEastAsia"/>
          <w:sz w:val="28"/>
          <w:szCs w:val="28"/>
        </w:rPr>
      </w:pPr>
      <w:r>
        <w:rPr>
          <w:rFonts w:eastAsiaTheme="minorEastAsia"/>
        </w:rPr>
        <w:t xml:space="preserve">             </w:t>
      </w:r>
      <m:oMath>
        <m:r>
          <m:rPr>
            <m:sty m:val="p"/>
          </m:rPr>
          <w:rPr>
            <w:rFonts w:ascii="Cambria Math" w:hAnsi="Cambria Math" w:cs="Times New Roman"/>
          </w:rPr>
          <m:t>φ</m:t>
        </m:r>
        <m:r>
          <m:rPr>
            <m:sty m:val="p"/>
          </m:rPr>
          <w:rPr>
            <w:rFonts w:ascii="Cambria Math" w:cs="Times New Roman"/>
          </w:rPr>
          <m:t>=</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Е</m:t>
            </m:r>
          </m:sub>
        </m:sSub>
        <m:r>
          <m:rPr>
            <m:sty m:val="p"/>
          </m:rPr>
          <w:rPr>
            <w:rFonts w:ascii="Cambria Math" w:cs="Times New Roman"/>
          </w:rPr>
          <m:t>-</m:t>
        </m:r>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н</m:t>
            </m:r>
          </m:sub>
        </m:sSub>
      </m:oMath>
      <w:r>
        <w:rPr>
          <w:rFonts w:eastAsiaTheme="minorEastAsia"/>
          <w:sz w:val="28"/>
          <w:szCs w:val="28"/>
        </w:rPr>
        <w:t xml:space="preserve">            (2)   </w:t>
      </w:r>
    </w:p>
    <w:p w:rsidR="00276440" w:rsidRPr="00D61EBC" w:rsidRDefault="00276440" w:rsidP="00276440">
      <w:pPr>
        <w:spacing w:after="0"/>
        <w:ind w:firstLine="0"/>
        <w:jc w:val="center"/>
        <w:rPr>
          <w:rFonts w:eastAsiaTheme="minorEastAsia"/>
          <w:sz w:val="28"/>
          <w:szCs w:val="28"/>
        </w:rPr>
      </w:pPr>
      <w:r w:rsidRPr="00B0092C">
        <w:rPr>
          <w:rFonts w:eastAsiaTheme="minorEastAsia" w:cs="Times New Roman"/>
          <w:sz w:val="28"/>
          <w:szCs w:val="28"/>
        </w:rPr>
        <w:t xml:space="preserve">            </w:t>
      </w:r>
      <m:oMath>
        <m:r>
          <w:rPr>
            <w:rFonts w:ascii="Cambria Math" w:eastAsiaTheme="minorEastAsia" w:hAnsi="Cambria Math" w:cs="Times New Roman"/>
            <w:sz w:val="28"/>
            <w:szCs w:val="28"/>
            <w:lang w:val="en-US"/>
          </w:rPr>
          <m:t>ω</m:t>
        </m:r>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πf</m:t>
        </m:r>
      </m:oMath>
      <w:r w:rsidRPr="00B0092C">
        <w:rPr>
          <w:rFonts w:eastAsiaTheme="minorEastAsia"/>
          <w:sz w:val="28"/>
          <w:szCs w:val="28"/>
        </w:rPr>
        <w:t xml:space="preserve">         </w:t>
      </w:r>
      <w:r>
        <w:rPr>
          <w:rFonts w:eastAsiaTheme="minorEastAsia"/>
          <w:sz w:val="28"/>
          <w:szCs w:val="28"/>
        </w:rPr>
        <w:t xml:space="preserve"> </w:t>
      </w:r>
      <w:r w:rsidRPr="00B0092C">
        <w:rPr>
          <w:rFonts w:eastAsiaTheme="minorEastAsia"/>
          <w:sz w:val="28"/>
          <w:szCs w:val="28"/>
        </w:rPr>
        <w:t xml:space="preserve">     </w:t>
      </w:r>
      <w:r>
        <w:rPr>
          <w:rFonts w:eastAsiaTheme="minorEastAsia"/>
          <w:sz w:val="28"/>
          <w:szCs w:val="28"/>
        </w:rPr>
        <w:t>(3</w:t>
      </w:r>
      <w:r w:rsidRPr="00B0092C">
        <w:rPr>
          <w:rFonts w:eastAsiaTheme="minorEastAsia"/>
          <w:sz w:val="28"/>
          <w:szCs w:val="28"/>
        </w:rPr>
        <w:t>)</w:t>
      </w:r>
    </w:p>
    <w:p w:rsidR="00276440" w:rsidRPr="00B0092C" w:rsidRDefault="00276440" w:rsidP="00276440">
      <w:pPr>
        <w:spacing w:after="0"/>
        <w:ind w:firstLine="0"/>
        <w:jc w:val="center"/>
        <w:rPr>
          <w:rFonts w:eastAsiaTheme="minorEastAsia"/>
          <w:sz w:val="28"/>
          <w:szCs w:val="28"/>
        </w:rPr>
      </w:pPr>
      <w:r w:rsidRPr="00B0092C">
        <w:rPr>
          <w:rFonts w:eastAsiaTheme="minorEastAsia"/>
          <w:sz w:val="28"/>
          <w:szCs w:val="28"/>
        </w:rPr>
        <w:t xml:space="preserve">          </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ρ</m:t>
            </m:r>
          </m:e>
          <m:sub>
            <m:r>
              <w:rPr>
                <w:rFonts w:ascii="Cambria Math" w:eastAsiaTheme="minorEastAsia" w:hAnsi="Cambria Math" w:cs="Times New Roman"/>
                <w:sz w:val="28"/>
                <w:szCs w:val="28"/>
              </w:rPr>
              <m:t>к</m:t>
            </m:r>
          </m:sub>
        </m:sSub>
        <m:r>
          <m:rPr>
            <m:sty m:val="p"/>
          </m:rPr>
          <w:rPr>
            <w:rFonts w:ascii="Cambria Math" w:eastAsiaTheme="minorEastAsia" w:hAnsi="Cambria Math" w:cs="Times New Roman"/>
            <w:sz w:val="28"/>
            <w:szCs w:val="28"/>
          </w:rPr>
          <m:t>=</m:t>
        </m:r>
        <m:f>
          <m:fPr>
            <m:ctrlPr>
              <w:rPr>
                <w:rFonts w:ascii="Cambria Math" w:hAnsi="Cambria Math"/>
                <w:sz w:val="28"/>
                <w:szCs w:val="28"/>
              </w:rPr>
            </m:ctrlPr>
          </m:fPr>
          <m:num>
            <m:r>
              <m:rPr>
                <m:sty m:val="p"/>
              </m:rPr>
              <w:rPr>
                <w:rFonts w:ascii="Cambria Math" w:hAnsi="Cambria Math"/>
                <w:sz w:val="28"/>
                <w:szCs w:val="28"/>
              </w:rPr>
              <m:t>1</m:t>
            </m:r>
          </m:num>
          <m:den>
            <m:r>
              <w:rPr>
                <w:rFonts w:ascii="Cambria Math" w:eastAsiaTheme="minorEastAsia" w:hAnsi="Cambria Math" w:cs="Times New Roman"/>
                <w:sz w:val="28"/>
                <w:szCs w:val="28"/>
                <w:lang w:val="en-US"/>
              </w:rPr>
              <m:t>ω</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μ</m:t>
                </m:r>
              </m:e>
              <m:sub>
                <m:r>
                  <w:rPr>
                    <w:rFonts w:ascii="Cambria Math" w:eastAsiaTheme="minorEastAsia" w:hAnsi="Cambria Math" w:cs="Times New Roman"/>
                    <w:sz w:val="28"/>
                    <w:szCs w:val="28"/>
                  </w:rPr>
                  <m:t>0</m:t>
                </m:r>
              </m:sub>
            </m:sSub>
          </m:den>
        </m:f>
        <m:sSup>
          <m:sSupPr>
            <m:ctrlPr>
              <w:rPr>
                <w:rFonts w:ascii="Cambria Math" w:eastAsiaTheme="minorEastAsia"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Z</m:t>
                </m:r>
              </m:e>
            </m:d>
          </m:e>
          <m:sup>
            <m:r>
              <w:rPr>
                <w:rFonts w:ascii="Cambria Math" w:hAnsi="Cambria Math"/>
                <w:sz w:val="28"/>
                <w:szCs w:val="28"/>
              </w:rPr>
              <m:t>2</m:t>
            </m:r>
          </m:sup>
        </m:sSup>
      </m:oMath>
      <w:r w:rsidRPr="00B0092C">
        <w:rPr>
          <w:rFonts w:eastAsiaTheme="minorEastAsia"/>
          <w:sz w:val="28"/>
          <w:szCs w:val="28"/>
        </w:rPr>
        <w:t xml:space="preserve">     </w:t>
      </w:r>
      <w:r>
        <w:rPr>
          <w:rFonts w:eastAsiaTheme="minorEastAsia"/>
          <w:sz w:val="28"/>
          <w:szCs w:val="28"/>
        </w:rPr>
        <w:t xml:space="preserve">   </w:t>
      </w:r>
      <w:r w:rsidRPr="00B0092C">
        <w:rPr>
          <w:rFonts w:eastAsiaTheme="minorEastAsia"/>
          <w:sz w:val="28"/>
          <w:szCs w:val="28"/>
        </w:rPr>
        <w:t xml:space="preserve">  </w:t>
      </w:r>
      <w:r>
        <w:rPr>
          <w:rFonts w:eastAsiaTheme="minorEastAsia"/>
          <w:sz w:val="28"/>
          <w:szCs w:val="28"/>
        </w:rPr>
        <w:t>(4</w:t>
      </w:r>
      <w:r w:rsidRPr="00B0092C">
        <w:rPr>
          <w:rFonts w:eastAsiaTheme="minorEastAsia"/>
          <w:sz w:val="28"/>
          <w:szCs w:val="28"/>
        </w:rPr>
        <w:t>)</w:t>
      </w:r>
    </w:p>
    <w:p w:rsidR="003E3AF4" w:rsidRDefault="00276440" w:rsidP="00276440">
      <w:pPr>
        <w:spacing w:after="0"/>
        <w:ind w:firstLine="0"/>
        <w:jc w:val="left"/>
        <w:rPr>
          <w:rFonts w:cs="Times New Roman"/>
        </w:rPr>
      </w:pPr>
      <w:r>
        <w:rPr>
          <w:rFonts w:eastAsiaTheme="minorEastAsia"/>
          <w:szCs w:val="28"/>
        </w:rPr>
        <w:t xml:space="preserve">    где: </w:t>
      </w:r>
      <m:oMath>
        <m:r>
          <w:rPr>
            <w:rFonts w:ascii="Cambria Math" w:eastAsiaTheme="minorEastAsia" w:hAnsi="Cambria Math"/>
            <w:szCs w:val="28"/>
          </w:rPr>
          <m:t xml:space="preserve"> </m:t>
        </m:r>
        <m:sSub>
          <m:sSubPr>
            <m:ctrlPr>
              <w:rPr>
                <w:rFonts w:ascii="Cambria Math" w:eastAsiaTheme="minorEastAsia" w:hAnsi="Cambria Math" w:cs="Times New Roman"/>
                <w:i/>
                <w:vertAlign w:val="subscript"/>
                <w:lang w:val="en-US"/>
              </w:rPr>
            </m:ctrlPr>
          </m:sSubPr>
          <m:e>
            <m:r>
              <w:rPr>
                <w:rFonts w:ascii="Cambria Math" w:eastAsiaTheme="minorEastAsia" w:hAnsi="Cambria Math" w:cs="Times New Roman"/>
                <w:vertAlign w:val="subscript"/>
                <w:lang w:val="en-US"/>
              </w:rPr>
              <m:t>E</m:t>
            </m:r>
          </m:e>
          <m:sub>
            <m:r>
              <w:rPr>
                <w:rFonts w:ascii="Cambria Math" w:eastAsiaTheme="minorEastAsia" w:hAnsi="Cambria Math" w:cs="Times New Roman"/>
                <w:vertAlign w:val="subscript"/>
                <w:lang w:val="en-US"/>
              </w:rPr>
              <m:t>x</m:t>
            </m:r>
          </m:sub>
        </m:sSub>
      </m:oMath>
      <w:r w:rsidRPr="00DA46E1">
        <w:rPr>
          <w:rFonts w:eastAsiaTheme="minorEastAsia" w:cs="Times New Roman"/>
        </w:rPr>
        <w:t xml:space="preserve">- </w:t>
      </w:r>
      <w:r>
        <w:rPr>
          <w:rFonts w:cs="Times New Roman"/>
        </w:rPr>
        <w:t xml:space="preserve">горизонтальная составляющая </w:t>
      </w:r>
      <w:r w:rsidR="003E3AF4">
        <w:rPr>
          <w:rFonts w:cs="Times New Roman"/>
        </w:rPr>
        <w:t>электрического поля, В</w:t>
      </w:r>
      <w:r>
        <w:rPr>
          <w:rFonts w:cs="Times New Roman"/>
        </w:rPr>
        <w:t>/м.</w:t>
      </w:r>
    </w:p>
    <w:p w:rsidR="00276440" w:rsidRDefault="00276440" w:rsidP="00276440">
      <w:pPr>
        <w:spacing w:after="0"/>
        <w:ind w:firstLine="0"/>
        <w:jc w:val="left"/>
        <w:rPr>
          <w:rFonts w:cs="Times New Roman"/>
        </w:rPr>
      </w:pPr>
      <w:r>
        <w:rPr>
          <w:rFonts w:cs="Times New Roman"/>
        </w:rPr>
        <w:t xml:space="preserve">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y</m:t>
            </m:r>
          </m:sub>
        </m:sSub>
      </m:oMath>
      <w:r>
        <w:rPr>
          <w:rFonts w:eastAsiaTheme="minorEastAsia" w:cs="Times New Roman"/>
        </w:rPr>
        <w:t xml:space="preserve">- </w:t>
      </w:r>
      <w:r>
        <w:rPr>
          <w:rFonts w:cs="Times New Roman"/>
        </w:rPr>
        <w:t>горизонтальна</w:t>
      </w:r>
      <w:r w:rsidR="003E3AF4">
        <w:rPr>
          <w:rFonts w:cs="Times New Roman"/>
        </w:rPr>
        <w:t xml:space="preserve">я составляющая магнитного поля, </w:t>
      </w:r>
      <w:proofErr w:type="gramStart"/>
      <w:r w:rsidR="003E3AF4">
        <w:rPr>
          <w:rFonts w:cs="Times New Roman"/>
        </w:rPr>
        <w:t>А</w:t>
      </w:r>
      <w:proofErr w:type="gramEnd"/>
      <w:r>
        <w:rPr>
          <w:rFonts w:cs="Times New Roman"/>
        </w:rPr>
        <w:t>/м</w:t>
      </w:r>
      <w:r w:rsidRPr="00066B53">
        <w:rPr>
          <w:rFonts w:cs="Times New Roman"/>
        </w:rPr>
        <w:t>.</w:t>
      </w:r>
    </w:p>
    <w:p w:rsidR="00276440" w:rsidRPr="001E357E" w:rsidRDefault="00042A7C" w:rsidP="00276440">
      <w:pPr>
        <w:spacing w:after="0"/>
        <w:ind w:firstLine="708"/>
        <w:jc w:val="left"/>
        <w:rPr>
          <w:rFonts w:cs="Times New Roman"/>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μ</m:t>
            </m:r>
          </m:e>
          <m:sub>
            <m:r>
              <w:rPr>
                <w:rFonts w:ascii="Cambria Math" w:eastAsiaTheme="minorEastAsia" w:hAnsi="Cambria Math"/>
                <w:sz w:val="28"/>
                <w:szCs w:val="28"/>
              </w:rPr>
              <m:t>0</m:t>
            </m:r>
          </m:sub>
        </m:sSub>
      </m:oMath>
      <w:r w:rsidR="00276440">
        <w:rPr>
          <w:rFonts w:eastAsiaTheme="minorEastAsia"/>
          <w:sz w:val="28"/>
          <w:szCs w:val="28"/>
        </w:rPr>
        <w:t xml:space="preserve"> - </w:t>
      </w:r>
      <w:r w:rsidR="00276440">
        <w:rPr>
          <w:rFonts w:eastAsiaTheme="minorEastAsia"/>
          <w:szCs w:val="28"/>
        </w:rPr>
        <w:t xml:space="preserve">магнитная </w:t>
      </w:r>
      <w:proofErr w:type="gramStart"/>
      <w:r w:rsidR="00276440">
        <w:rPr>
          <w:rFonts w:eastAsiaTheme="minorEastAsia"/>
          <w:szCs w:val="28"/>
        </w:rPr>
        <w:t xml:space="preserve">постоянная  </w:t>
      </w:r>
      <m:oMath>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μ</m:t>
            </m:r>
          </m:e>
          <m:sub>
            <m:r>
              <w:rPr>
                <w:rFonts w:ascii="Cambria Math" w:eastAsiaTheme="minorEastAsia" w:hAnsi="Cambria Math" w:cs="Times New Roman"/>
                <w:szCs w:val="24"/>
              </w:rPr>
              <m:t>0</m:t>
            </m:r>
          </m:sub>
        </m:sSub>
        <m:r>
          <w:rPr>
            <w:rFonts w:ascii="Cambria Math" w:eastAsiaTheme="minorEastAsia" w:hAnsi="Cambria Math" w:cs="Times New Roman"/>
            <w:szCs w:val="24"/>
          </w:rPr>
          <m:t>=4π×</m:t>
        </m:r>
        <m:sSup>
          <m:sSupPr>
            <m:ctrlPr>
              <w:rPr>
                <w:rFonts w:ascii="Cambria Math" w:eastAsiaTheme="minorEastAsia" w:hAnsi="Cambria Math"/>
                <w:i/>
                <w:szCs w:val="24"/>
              </w:rPr>
            </m:ctrlPr>
          </m:sSupPr>
          <m:e>
            <m:r>
              <w:rPr>
                <w:rFonts w:ascii="Cambria Math" w:eastAsiaTheme="minorEastAsia" w:hAnsi="Cambria Math"/>
                <w:szCs w:val="24"/>
              </w:rPr>
              <m:t>10</m:t>
            </m:r>
          </m:e>
          <m:sup>
            <m:r>
              <w:rPr>
                <w:rFonts w:ascii="Cambria Math" w:eastAsiaTheme="minorEastAsia" w:hAnsi="Cambria Math"/>
                <w:szCs w:val="24"/>
              </w:rPr>
              <m:t>-7</m:t>
            </m:r>
          </m:sup>
        </m:sSup>
        <m:r>
          <w:rPr>
            <w:rFonts w:ascii="Cambria Math" w:eastAsiaTheme="minorEastAsia" w:hAnsi="Cambria Math"/>
            <w:szCs w:val="24"/>
          </w:rPr>
          <m:t>,Гн/м</m:t>
        </m:r>
      </m:oMath>
      <w:r w:rsidR="00276440">
        <w:rPr>
          <w:rFonts w:eastAsiaTheme="minorEastAsia"/>
          <w:szCs w:val="24"/>
        </w:rPr>
        <w:t>.</w:t>
      </w:r>
      <w:proofErr w:type="gramEnd"/>
    </w:p>
    <w:p w:rsidR="00276440" w:rsidRDefault="00276440" w:rsidP="00276440">
      <w:pPr>
        <w:spacing w:after="0"/>
        <w:ind w:firstLine="708"/>
        <w:rPr>
          <w:rFonts w:eastAsiaTheme="minorEastAsia"/>
        </w:rPr>
      </w:pPr>
      <w:r>
        <w:rPr>
          <w:rFonts w:eastAsiaTheme="minorEastAsia"/>
        </w:rPr>
        <w:t xml:space="preserve"> </w:t>
      </w:r>
      <m:oMath>
        <m:r>
          <w:rPr>
            <w:rFonts w:ascii="Cambria Math" w:eastAsiaTheme="minorEastAsia" w:hAnsi="Cambria Math" w:cs="Times New Roman"/>
            <w:lang w:val="en-US"/>
          </w:rPr>
          <m:t>f</m:t>
        </m:r>
      </m:oMath>
      <w:r w:rsidRPr="00066B53">
        <w:rPr>
          <w:rFonts w:eastAsiaTheme="minorEastAsia"/>
        </w:rPr>
        <w:t xml:space="preserve"> </w:t>
      </w:r>
      <w:r>
        <w:rPr>
          <w:rFonts w:eastAsiaTheme="minorEastAsia"/>
        </w:rPr>
        <w:t>- частота тока, Гц.</w:t>
      </w:r>
    </w:p>
    <w:p w:rsidR="00276440" w:rsidRPr="00F45A7B" w:rsidRDefault="00276440" w:rsidP="00276440">
      <w:pPr>
        <w:spacing w:after="0"/>
        <w:ind w:firstLine="0"/>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Е</m:t>
            </m:r>
          </m:sub>
        </m:sSub>
      </m:oMath>
      <w:r w:rsidR="003E3AF4">
        <w:rPr>
          <w:rFonts w:eastAsiaTheme="minorEastAsia"/>
        </w:rPr>
        <w:t xml:space="preserve"> - фаза электрического поля, град.</w:t>
      </w:r>
    </w:p>
    <w:p w:rsidR="00276440" w:rsidRPr="009F2DEA" w:rsidRDefault="00276440" w:rsidP="00276440">
      <w:pPr>
        <w:spacing w:after="0"/>
        <w:ind w:firstLine="0"/>
        <w:rPr>
          <w:rFonts w:eastAsiaTheme="minorEastAsia"/>
        </w:rPr>
      </w:pP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φ</m:t>
            </m:r>
          </m:e>
          <m:sub>
            <m:r>
              <w:rPr>
                <w:rFonts w:ascii="Cambria Math" w:eastAsiaTheme="minorEastAsia" w:hAnsi="Cambria Math"/>
              </w:rPr>
              <m:t>н</m:t>
            </m:r>
          </m:sub>
        </m:sSub>
      </m:oMath>
      <w:r w:rsidR="003E3AF4">
        <w:rPr>
          <w:rFonts w:eastAsiaTheme="minorEastAsia"/>
        </w:rPr>
        <w:t xml:space="preserve"> - фаза магнитного поля, град.</w:t>
      </w:r>
    </w:p>
    <w:p w:rsidR="00276440" w:rsidRDefault="00276440" w:rsidP="00276440">
      <w:pPr>
        <w:spacing w:after="0"/>
        <w:ind w:firstLine="708"/>
      </w:pPr>
    </w:p>
    <w:p w:rsidR="007F7C65" w:rsidRDefault="007F7C65" w:rsidP="00276440">
      <w:pPr>
        <w:spacing w:after="0"/>
        <w:ind w:firstLine="708"/>
        <w:rPr>
          <w:rFonts w:cs="Times New Roman"/>
        </w:rPr>
      </w:pPr>
      <w:r>
        <w:t>Пространство, в</w:t>
      </w:r>
      <w:r w:rsidR="00276440">
        <w:t xml:space="preserve"> котором распространяется электромагнитная волна</w:t>
      </w:r>
      <w:r>
        <w:t>,</w:t>
      </w:r>
      <w:r w:rsidR="00276440">
        <w:t xml:space="preserve"> разделяют на 3 зоны: ближняя, промежуточная и дальняя</w:t>
      </w:r>
      <w:r w:rsidR="007E1364">
        <w:t xml:space="preserve"> </w:t>
      </w:r>
      <w:r w:rsidR="00CA6374">
        <w:fldChar w:fldCharType="begin" w:fldLock="1"/>
      </w:r>
      <w:r w:rsidR="00B01E6F">
        <w:instrText>ADDIN CSL_CITATION {"citationItems":[{"id":"ITEM-1","itemData":{"author":[{"dropping-particle":"","family":"Zonge","given":"K.L.","non-dropping-particle":"","parse-names":false,"suffix":""},{"dropping-particle":"","family":"Hughes","given":"L. J.","non-dropping-particle":"","parse-names":false,"suffix":""}],"id":"ITEM-1","issued":{"date-parts":[["1991"]]},"number-of-pages":"713-809","title":"Controlled source audiofrequency magnetotellurics. Electromagnetic methods in applied geophysics. V.2 - Applications. Series: Investigations in geophysics, No 3","type":"book"},"uris":["http://www.mendeley.com/documents/?uuid=b9c998fc-9c8b-4e0d-a372-26d4867c510d"]}],"mendeley":{"formattedCitation":"[Zonge, Hughes, 1991]","plainTextFormattedCitation":"[Zonge, Hughes, 1991]","previouslyFormattedCitation":"[Zonge, Hughes, 1991]"},"properties":{"noteIndex":0},"schema":"https://github.com/citation-style-language/schema/raw/master/csl-citation.json"}</w:instrText>
      </w:r>
      <w:r w:rsidR="00CA6374">
        <w:fldChar w:fldCharType="separate"/>
      </w:r>
      <w:r w:rsidR="00A80531" w:rsidRPr="00A80531">
        <w:rPr>
          <w:noProof/>
        </w:rPr>
        <w:t>[Zonge, Hughes, 1991]</w:t>
      </w:r>
      <w:r w:rsidR="00CA6374">
        <w:fldChar w:fldCharType="end"/>
      </w:r>
      <w:r w:rsidR="00276440">
        <w:t xml:space="preserve">. Измерения </w:t>
      </w:r>
      <w:r w:rsidRPr="001060BE">
        <w:t>обычно</w:t>
      </w:r>
      <w:r>
        <w:t xml:space="preserve"> </w:t>
      </w:r>
      <w:r w:rsidR="00276440">
        <w:t>производят в дальней зоне источника, так как в ней волна аппроксимируется моделью плоской и вертикально падающей волны. Это значит, что можно использовать хорошо разработанную теорию обработки</w:t>
      </w:r>
      <w:r>
        <w:t xml:space="preserve"> </w:t>
      </w:r>
      <w:r w:rsidRPr="001060BE">
        <w:t>данных</w:t>
      </w:r>
      <w:r w:rsidR="00276440">
        <w:t>, в частности, выражение (4) для кажущегося сопротивления и (2) для разности фаз.</w:t>
      </w:r>
      <w:r w:rsidR="00276440">
        <w:rPr>
          <w:rFonts w:cs="Times New Roman"/>
        </w:rPr>
        <w:t xml:space="preserve"> </w:t>
      </w:r>
    </w:p>
    <w:p w:rsidR="00276440" w:rsidRPr="00D46070" w:rsidRDefault="00276440" w:rsidP="00276440">
      <w:pPr>
        <w:spacing w:after="0"/>
        <w:ind w:firstLine="708"/>
      </w:pPr>
      <w:r>
        <w:rPr>
          <w:rFonts w:cs="Times New Roman"/>
        </w:rPr>
        <w:t>Глубина исследования зависит от частоты источника, чем ниже частота, тем глубже проникают волны.</w:t>
      </w:r>
      <w:r>
        <w:t xml:space="preserve"> Положение дальней зоны зависит </w:t>
      </w:r>
      <w:r w:rsidRPr="00E00EB5">
        <w:t>от удельного сопротивления разреза и связан</w:t>
      </w:r>
      <w:r>
        <w:t xml:space="preserve">о с величиной, называемой толщиной </w:t>
      </w:r>
      <w:proofErr w:type="spellStart"/>
      <w:r>
        <w:t>скин</w:t>
      </w:r>
      <w:proofErr w:type="spellEnd"/>
      <w:r>
        <w:t xml:space="preserve">-слоя </w:t>
      </w:r>
      <w:r>
        <w:rPr>
          <w:rFonts w:cs="Times New Roman"/>
        </w:rPr>
        <w:t xml:space="preserve">δ. Она численно равна глубине, на которой напряжённость поля убывает в </w:t>
      </w:r>
      <w:r w:rsidRPr="00E00EB5">
        <w:rPr>
          <w:rFonts w:cs="Times New Roman"/>
          <w:i/>
        </w:rPr>
        <w:t>е</w:t>
      </w:r>
      <w:r>
        <w:rPr>
          <w:rFonts w:cs="Times New Roman"/>
        </w:rPr>
        <w:t xml:space="preserve"> раз</w:t>
      </w:r>
      <w:r w:rsidR="001060BE">
        <w:rPr>
          <w:rFonts w:cs="Times New Roman"/>
        </w:rPr>
        <w:t xml:space="preserve">. </w:t>
      </w:r>
      <w:r>
        <w:rPr>
          <w:rFonts w:cs="Times New Roman"/>
        </w:rPr>
        <w:t xml:space="preserve">Дальней зоне соответствует выражение: </w:t>
      </w:r>
      <w:r>
        <w:rPr>
          <w:rFonts w:cs="Times New Roman"/>
          <w:lang w:val="en-US"/>
        </w:rPr>
        <w:t>r</w:t>
      </w:r>
      <w:r w:rsidRPr="00825146">
        <w:rPr>
          <w:rFonts w:cs="Times New Roman"/>
        </w:rPr>
        <w:t>/</w:t>
      </w:r>
      <w:r>
        <w:rPr>
          <w:rFonts w:cs="Times New Roman"/>
          <w:lang w:val="en-US"/>
        </w:rPr>
        <w:t>δ</w:t>
      </w:r>
      <w:r w:rsidRPr="00825146">
        <w:rPr>
          <w:rFonts w:cs="Times New Roman"/>
        </w:rPr>
        <w:t>&gt;3-5</w:t>
      </w:r>
      <w:r>
        <w:rPr>
          <w:rFonts w:cs="Times New Roman"/>
        </w:rPr>
        <w:t xml:space="preserve">, где </w:t>
      </w:r>
      <w:r>
        <w:rPr>
          <w:rFonts w:cs="Times New Roman"/>
          <w:lang w:val="en-US"/>
        </w:rPr>
        <w:t>r</w:t>
      </w:r>
      <w:r>
        <w:rPr>
          <w:rFonts w:cs="Times New Roman"/>
        </w:rPr>
        <w:t xml:space="preserve"> </w:t>
      </w:r>
      <w:r w:rsidRPr="00825146">
        <w:rPr>
          <w:rFonts w:cs="Times New Roman"/>
        </w:rPr>
        <w:t xml:space="preserve">- </w:t>
      </w:r>
      <w:r>
        <w:rPr>
          <w:rFonts w:cs="Times New Roman"/>
        </w:rPr>
        <w:t xml:space="preserve">расстояние до точки измерения. В ближней зоне электрическая составляющая </w:t>
      </w:r>
      <m:oMath>
        <m:sSub>
          <m:sSubPr>
            <m:ctrlPr>
              <w:rPr>
                <w:rFonts w:ascii="Cambria Math" w:eastAsiaTheme="minorEastAsia" w:hAnsi="Cambria Math" w:cs="Times New Roman"/>
                <w:i/>
                <w:vertAlign w:val="subscript"/>
                <w:lang w:val="en-US"/>
              </w:rPr>
            </m:ctrlPr>
          </m:sSubPr>
          <m:e>
            <m:r>
              <w:rPr>
                <w:rFonts w:ascii="Cambria Math" w:eastAsiaTheme="minorEastAsia" w:hAnsi="Cambria Math" w:cs="Times New Roman"/>
                <w:vertAlign w:val="subscript"/>
                <w:lang w:val="en-US"/>
              </w:rPr>
              <m:t>E</m:t>
            </m:r>
          </m:e>
          <m:sub>
            <m:r>
              <w:rPr>
                <w:rFonts w:ascii="Cambria Math" w:eastAsiaTheme="minorEastAsia" w:hAnsi="Cambria Math" w:cs="Times New Roman"/>
                <w:vertAlign w:val="subscript"/>
                <w:lang w:val="en-US"/>
              </w:rPr>
              <m:t>x</m:t>
            </m:r>
          </m:sub>
        </m:sSub>
        <m:r>
          <w:rPr>
            <w:rFonts w:ascii="Cambria Math" w:eastAsiaTheme="minorEastAsia" w:hAnsi="Cambria Math" w:cs="Times New Roman"/>
            <w:vertAlign w:val="subscript"/>
          </w:rPr>
          <m:t xml:space="preserve"> </m:t>
        </m:r>
      </m:oMath>
      <w:r>
        <w:rPr>
          <w:rFonts w:cs="Times New Roman"/>
        </w:rPr>
        <w:t xml:space="preserve">зависит от удельного сопротивления пород, но не </w:t>
      </w:r>
      <w:r w:rsidR="00B06D0E">
        <w:rPr>
          <w:rFonts w:cs="Times New Roman"/>
        </w:rPr>
        <w:t>зависи</w:t>
      </w:r>
      <w:r>
        <w:rPr>
          <w:rFonts w:cs="Times New Roman"/>
        </w:rPr>
        <w:t xml:space="preserve">т от частоты тока, а </w:t>
      </w:r>
      <w:proofErr w:type="gramStart"/>
      <w:r>
        <w:rPr>
          <w:rFonts w:cs="Times New Roman"/>
        </w:rPr>
        <w:t xml:space="preserve">магнитная </w:t>
      </w:r>
      <m:oMath>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y</m:t>
            </m:r>
          </m:sub>
        </m:sSub>
      </m:oMath>
      <w:r>
        <w:rPr>
          <w:rFonts w:eastAsiaTheme="minorEastAsia" w:cs="Times New Roman"/>
        </w:rPr>
        <w:t xml:space="preserve"> -</w:t>
      </w:r>
      <w:proofErr w:type="gramEnd"/>
      <w:r>
        <w:rPr>
          <w:rFonts w:cs="Times New Roman"/>
        </w:rPr>
        <w:t xml:space="preserve"> не зависит ни от частоты, ни от удельного сопротивления. Поэтому импеданс измеренный в ближней зоне нельзя использовать для определения кажущегося сопротивления. Ей </w:t>
      </w:r>
      <w:r w:rsidRPr="004B3BE8">
        <w:t>соответствует</w:t>
      </w:r>
      <w:r>
        <w:rPr>
          <w:rFonts w:cs="Times New Roman"/>
        </w:rPr>
        <w:t xml:space="preserve"> выражение </w:t>
      </w:r>
      <w:r>
        <w:rPr>
          <w:rFonts w:cs="Times New Roman"/>
          <w:lang w:val="en-US"/>
        </w:rPr>
        <w:t>r</w:t>
      </w:r>
      <w:r w:rsidRPr="00825146">
        <w:rPr>
          <w:rFonts w:cs="Times New Roman"/>
        </w:rPr>
        <w:t>/</w:t>
      </w:r>
      <w:proofErr w:type="gramStart"/>
      <w:r>
        <w:rPr>
          <w:rFonts w:cs="Times New Roman"/>
          <w:lang w:val="en-US"/>
        </w:rPr>
        <w:t>δ</w:t>
      </w:r>
      <w:r w:rsidRPr="004B3BE8">
        <w:rPr>
          <w:rFonts w:cs="Times New Roman"/>
        </w:rPr>
        <w:t>&lt;</w:t>
      </w:r>
      <w:proofErr w:type="gramEnd"/>
      <w:r w:rsidRPr="004B3BE8">
        <w:rPr>
          <w:rFonts w:cs="Times New Roman"/>
        </w:rPr>
        <w:t>0,5</w:t>
      </w:r>
      <w:r>
        <w:rPr>
          <w:rFonts w:cs="Times New Roman"/>
        </w:rPr>
        <w:t>. В промежуточной зоне составляющие импеданса описываются сложны</w:t>
      </w:r>
      <w:r w:rsidRPr="001060BE">
        <w:rPr>
          <w:rFonts w:cs="Times New Roman"/>
        </w:rPr>
        <w:t>м</w:t>
      </w:r>
      <w:r w:rsidR="007F7C65" w:rsidRPr="001060BE">
        <w:rPr>
          <w:rFonts w:cs="Times New Roman"/>
        </w:rPr>
        <w:t>и</w:t>
      </w:r>
      <w:r w:rsidR="007F7C65">
        <w:rPr>
          <w:rFonts w:cs="Times New Roman"/>
        </w:rPr>
        <w:t xml:space="preserve"> выражения</w:t>
      </w:r>
      <w:r w:rsidR="007F7C65" w:rsidRPr="001060BE">
        <w:rPr>
          <w:rFonts w:cs="Times New Roman"/>
        </w:rPr>
        <w:t>ми</w:t>
      </w:r>
      <w:r>
        <w:rPr>
          <w:rFonts w:cs="Times New Roman"/>
        </w:rPr>
        <w:t xml:space="preserve">. </w:t>
      </w:r>
      <w:r w:rsidR="007F7C65">
        <w:rPr>
          <w:rFonts w:cs="Times New Roman"/>
        </w:rPr>
        <w:t>Д</w:t>
      </w:r>
      <w:r w:rsidR="003E3AF4">
        <w:rPr>
          <w:rFonts w:cs="Times New Roman"/>
        </w:rPr>
        <w:t xml:space="preserve">ля </w:t>
      </w:r>
      <w:r w:rsidR="007F7C65" w:rsidRPr="001060BE">
        <w:rPr>
          <w:rFonts w:cs="Times New Roman"/>
        </w:rPr>
        <w:t>определения</w:t>
      </w:r>
      <w:r w:rsidR="003E3AF4">
        <w:rPr>
          <w:rFonts w:cs="Times New Roman"/>
        </w:rPr>
        <w:t xml:space="preserve"> удельного сопротивления пород в этой области необходим более сложный алгоритм решения обратной задачи, учитывающий</w:t>
      </w:r>
      <w:r w:rsidR="001E3409">
        <w:rPr>
          <w:rFonts w:cs="Times New Roman"/>
        </w:rPr>
        <w:t xml:space="preserve"> </w:t>
      </w:r>
      <w:r w:rsidR="001E3409" w:rsidRPr="00BA1DBA">
        <w:rPr>
          <w:rFonts w:cs="Times New Roman"/>
        </w:rPr>
        <w:t>положение точки наблюдения относительно источника</w:t>
      </w:r>
      <w:r w:rsidR="00BA1DBA" w:rsidRPr="00BA1DBA">
        <w:rPr>
          <w:rFonts w:cs="Times New Roman"/>
        </w:rPr>
        <w:t xml:space="preserve"> </w:t>
      </w:r>
      <w:r w:rsidR="00CA6374">
        <w:rPr>
          <w:rFonts w:cs="Times New Roman"/>
        </w:rPr>
        <w:fldChar w:fldCharType="begin" w:fldLock="1"/>
      </w:r>
      <w:r w:rsidR="006579BD">
        <w:rPr>
          <w:rFonts w:cs="Times New Roman"/>
        </w:rPr>
        <w:instrText>ADDIN CSL_CITATION {"citationItems":[{"id":"ITEM-1","itemData":{"DOI":"10.7868/S0002333714020100","ISSN":"0002-3337","author":[{"dropping-particle":"","family":"Шлыков","given":"А. А.","non-dropping-particle":"","parse-names":false,"suffix":""},{"dropping-particle":"","family":"Сараев","given":"А. К.","non-dropping-particle":"","parse-names":false,"suffix":""}],"container-title":"Физика Земли","id":"ITEM-1","issue":"2","issued":{"date-parts":[["2014"]]},"page":"100-113","title":"Волновые эффекты в поле высокочастотного горизонтального электрического диполя","type":"article-journal","volume":"2014"},"uris":["http://www.mendeley.com/documents/?uuid=b70226af-cde6-4536-9ff3-a778cede094f"]}],"mendeley":{"formattedCitation":"[Шлыков, Сараев, 2014]","plainTextFormattedCitation":"[Шлыков, Сараев, 2014]","previouslyFormattedCitation":"[Шлыков, Сараев, 2014]"},"properties":{"noteIndex":0},"schema":"https://github.com/citation-style-language/schema/raw/master/csl-citation.json"}</w:instrText>
      </w:r>
      <w:r w:rsidR="00CA6374">
        <w:rPr>
          <w:rFonts w:cs="Times New Roman"/>
        </w:rPr>
        <w:fldChar w:fldCharType="separate"/>
      </w:r>
      <w:r w:rsidR="00A80531" w:rsidRPr="00A80531">
        <w:rPr>
          <w:rFonts w:cs="Times New Roman"/>
          <w:noProof/>
        </w:rPr>
        <w:t>[Шлыков, Сараев, 2014]</w:t>
      </w:r>
      <w:r w:rsidR="00CA6374">
        <w:rPr>
          <w:rFonts w:cs="Times New Roman"/>
        </w:rPr>
        <w:fldChar w:fldCharType="end"/>
      </w:r>
      <w:r w:rsidR="003E3AF4">
        <w:rPr>
          <w:rFonts w:cs="Times New Roman"/>
        </w:rPr>
        <w:t>.</w:t>
      </w:r>
    </w:p>
    <w:p w:rsidR="001E3409" w:rsidRDefault="00276440" w:rsidP="004C7F62">
      <w:r>
        <w:t xml:space="preserve">По источнику первичного поля выделяют </w:t>
      </w:r>
      <w:r w:rsidR="001E3409" w:rsidRPr="006579BD">
        <w:t>два</w:t>
      </w:r>
      <w:r>
        <w:t xml:space="preserve"> вида </w:t>
      </w:r>
      <w:proofErr w:type="spellStart"/>
      <w:r>
        <w:t>радиомагнитотеллурического</w:t>
      </w:r>
      <w:proofErr w:type="spellEnd"/>
      <w:r>
        <w:t xml:space="preserve"> зондирования. Первый – с использованием </w:t>
      </w:r>
      <w:proofErr w:type="gramStart"/>
      <w:r>
        <w:t>полей</w:t>
      </w:r>
      <w:proofErr w:type="gramEnd"/>
      <w:r>
        <w:t xml:space="preserve"> удалённых гражданских и военных радиостанций (РМТ). В этом случае рабочие частоты входят в диапазон от 10 кГц до 1 МГц</w:t>
      </w:r>
      <w:r w:rsidR="007F7C65">
        <w:t xml:space="preserve"> </w:t>
      </w:r>
      <w:r w:rsidR="006579BD">
        <w:fldChar w:fldCharType="begin" w:fldLock="1"/>
      </w:r>
      <w:r w:rsidR="002B3A7E">
        <w:instrText>ADDIN CSL_CITATION {"citationItems":[{"id":"ITEM-1","itemData":{"DOI":"https://doi.org/10.1007/978-3-540-88405-7","author":[{"dropping-particle":"","family":"Tezkan","given":"Bülent","non-dropping-particle":"","parse-names":false,"suffix":""}],"chapter-number":"10","container-title":"Groundwater Geophysics A Tool for Hydrogeology","edition":"2","editor":[{"dropping-particle":"","family":"Reinhard","given":"Kirsch","non-dropping-particle":"","parse-names":false,"suffix":""}],"id":"ITEM-1","issue":"2004","issued":{"date-parts":[["2009"]]},"publisher":"Springer-Verlag Berlin Heidelberg 2006","publisher-place":"Berlin","title":"10 Radiomagnetotellurics","type":"chapter"},"uris":["http://www.mendeley.com/documents/?uuid=eca6f589-4990-453c-8406-502206115e27"]}],"mendeley":{"formattedCitation":"[Tezkan, 2009]","plainTextFormattedCitation":"[Tezkan, 2009]","previouslyFormattedCitation":"[Tezkan, 2009]"},"properties":{"noteIndex":0},"schema":"https://github.com/citation-style-language/schema/raw/master/csl-citation.json"}</w:instrText>
      </w:r>
      <w:r w:rsidR="006579BD">
        <w:fldChar w:fldCharType="separate"/>
      </w:r>
      <w:r w:rsidR="006579BD" w:rsidRPr="006579BD">
        <w:rPr>
          <w:noProof/>
        </w:rPr>
        <w:t>[Tezkan, 2009]</w:t>
      </w:r>
      <w:r w:rsidR="006579BD">
        <w:fldChar w:fldCharType="end"/>
      </w:r>
      <w:r>
        <w:t xml:space="preserve">.  Главным преимуществом этой модификации является возможность проведения съёмки без собственного источника. Расстояние до </w:t>
      </w:r>
      <w:r w:rsidR="00884C54">
        <w:t xml:space="preserve">радиостанции составляет </w:t>
      </w:r>
      <w:r w:rsidR="001E3409" w:rsidRPr="00BA1DBA">
        <w:t>десятки,</w:t>
      </w:r>
      <w:r w:rsidR="001E3409">
        <w:t xml:space="preserve"> </w:t>
      </w:r>
      <w:r w:rsidR="00884C54" w:rsidRPr="00D46070">
        <w:t>сотни и тысячи</w:t>
      </w:r>
      <w:r w:rsidR="00884C54">
        <w:t xml:space="preserve"> </w:t>
      </w:r>
      <w:r>
        <w:t>километров.</w:t>
      </w:r>
      <w:r w:rsidR="00D46070">
        <w:t xml:space="preserve"> Глубина исследования от 1 м до 30-50 м</w:t>
      </w:r>
      <w:r>
        <w:t>, и зависит от частоты</w:t>
      </w:r>
      <w:r w:rsidR="00884C54">
        <w:t xml:space="preserve"> </w:t>
      </w:r>
      <w:r w:rsidR="00D46070">
        <w:t>и удельного сопротивления пород</w:t>
      </w:r>
      <w:r>
        <w:t xml:space="preserve">. </w:t>
      </w:r>
    </w:p>
    <w:p w:rsidR="004C7F62" w:rsidRPr="004C7F62" w:rsidRDefault="00276440" w:rsidP="004C7F62">
      <w:r>
        <w:t xml:space="preserve">Но эта модификация </w:t>
      </w:r>
      <w:r w:rsidR="00D46070">
        <w:t>имеет</w:t>
      </w:r>
      <w:r>
        <w:t xml:space="preserve"> недостаток. В удалённых районах недостаточно большое число радиостанций, сигнал которых можно измерить, чаще всего все они СДВ диапазона (</w:t>
      </w:r>
      <w:r w:rsidRPr="009F2DEA">
        <w:t>10-30 кГц</w:t>
      </w:r>
      <w:r w:rsidR="00D46070">
        <w:t xml:space="preserve">), а значит </w:t>
      </w:r>
      <w:r w:rsidR="005B2393">
        <w:t>работы можно проводить только методикой профилирования</w:t>
      </w:r>
      <w:r w:rsidR="007F7C65">
        <w:t xml:space="preserve"> </w:t>
      </w:r>
      <w:r w:rsidR="00350FDB">
        <w:fldChar w:fldCharType="begin" w:fldLock="1"/>
      </w:r>
      <w:r w:rsidR="00350FDB">
        <w:instrText>ADDIN CSL_CITATION {"citationItems":[{"id":"ITEM-1","itemData":{"abstract":"Рассмотрены особенности метода радиомагнитотеллурических зондирований с контролируемым источником (РМТ-К). Приведены данные о разработанной аппаратуре. Анализируются особенности электромагнитного поля горизон- тального электрического диполя, используемого в качестве источника в методе РМТ-К, с учетом токов смещения в возду- хе. При этом на определенном удалении от источника выделяется волновая зона, поле в которой имеет ряд существенных отличий от квазистационарной зоны. Приведен пример применения метода РМТ-К при решении инженерно-геологических задач на Чукотке. Ключевые","author":[{"dropping-particle":"","family":"Сараев","given":"А. К.","non-dropping-particle":"","parse-names":false,"suffix":""},{"dropping-particle":"","family":"Симаков","given":"А. Е.","non-dropping-particle":"","parse-names":false,"suffix":""},{"dropping-particle":"","family":"Шлыков","given":"А. А.","non-dropping-particle":"","parse-names":false,"suffix":""}],"container-title":"Геофизика","id":"ITEM-1","issued":{"date-parts":[["2014"]]},"page":"18-25","title":"Метод радиомагнитотеллурических зондирований с контролируемым источником","type":"article-journal","volume":"1"},"uris":["http://www.mendeley.com/documents/?uuid=0f6ee8a6-8d17-454a-89a9-18b199335d85"]}],"mendeley":{"formattedCitation":"[Сараев и др., 2014]","plainTextFormattedCitation":"[Сараев и др., 2014]"},"properties":{"noteIndex":0},"schema":"https://github.com/citation-style-language/schema/raw/master/csl-citation.json"}</w:instrText>
      </w:r>
      <w:r w:rsidR="00350FDB">
        <w:fldChar w:fldCharType="separate"/>
      </w:r>
      <w:r w:rsidR="00350FDB" w:rsidRPr="00350FDB">
        <w:rPr>
          <w:noProof/>
        </w:rPr>
        <w:t>[Сараев и др., 2014]</w:t>
      </w:r>
      <w:r w:rsidR="00350FDB">
        <w:fldChar w:fldCharType="end"/>
      </w:r>
      <w:r w:rsidR="00D46070">
        <w:t>.</w:t>
      </w:r>
      <w:r>
        <w:t xml:space="preserve"> Помимо этого,</w:t>
      </w:r>
      <w:r w:rsidR="00884C54">
        <w:t xml:space="preserve"> </w:t>
      </w:r>
      <w:r w:rsidR="002D5FC7">
        <w:t>не контролируемые</w:t>
      </w:r>
      <w:r w:rsidR="005B2393">
        <w:t xml:space="preserve"> источник</w:t>
      </w:r>
      <w:r w:rsidR="002D5FC7">
        <w:t>и</w:t>
      </w:r>
      <w:r w:rsidR="005B2393">
        <w:t xml:space="preserve"> принуждают</w:t>
      </w:r>
      <w:r>
        <w:t xml:space="preserve"> расп</w:t>
      </w:r>
      <w:r w:rsidR="002D5FC7">
        <w:t>олагать измерительную установку так, чтобы уверенно принимать сигналы сразу несколько станций</w:t>
      </w:r>
      <w:r>
        <w:t xml:space="preserve">, </w:t>
      </w:r>
      <w:r w:rsidR="002D5FC7">
        <w:t>это направление</w:t>
      </w:r>
      <w:r>
        <w:t xml:space="preserve"> н</w:t>
      </w:r>
      <w:r w:rsidR="002D5FC7">
        <w:t xml:space="preserve">е всегда совпадает с азимутом </w:t>
      </w:r>
      <w:r w:rsidR="001E3409" w:rsidRPr="00BA1DBA">
        <w:t>профиля, направленного перпендикулярно протиранию</w:t>
      </w:r>
      <w:r w:rsidR="002D5FC7">
        <w:t xml:space="preserve"> конкретного объекта.</w:t>
      </w:r>
      <w:r>
        <w:t xml:space="preserve"> Этого недостатка лишён метод </w:t>
      </w:r>
      <w:proofErr w:type="spellStart"/>
      <w:r>
        <w:t>радиомагнитотеллурического</w:t>
      </w:r>
      <w:proofErr w:type="spellEnd"/>
      <w:r>
        <w:t xml:space="preserve"> зондирования с контролируемым источником (РМТ-К). Основным преимуществом метода является увеличение рабочего час</w:t>
      </w:r>
      <w:r w:rsidR="007F7C65">
        <w:t xml:space="preserve">тотного интервала в более </w:t>
      </w:r>
      <w:r w:rsidR="007F7C65" w:rsidRPr="001060BE">
        <w:t>низкочастотную</w:t>
      </w:r>
      <w:r>
        <w:t xml:space="preserve"> область до 1 кГц, что позволяет увеличить </w:t>
      </w:r>
      <w:proofErr w:type="spellStart"/>
      <w:r>
        <w:t>глубинность</w:t>
      </w:r>
      <w:proofErr w:type="spellEnd"/>
      <w:r>
        <w:t xml:space="preserve"> изучения</w:t>
      </w:r>
      <w:r w:rsidR="001E3409">
        <w:t xml:space="preserve"> разреза. </w:t>
      </w:r>
      <w:r>
        <w:t xml:space="preserve">Помимо этого, применение собственного </w:t>
      </w:r>
      <w:r w:rsidRPr="004C7F62">
        <w:t xml:space="preserve">источника делает возможной съёмку в удалённых районах, где мало радиостанций. В </w:t>
      </w:r>
      <w:r w:rsidR="004C7F62" w:rsidRPr="004C7F62">
        <w:t>этом</w:t>
      </w:r>
      <w:r w:rsidR="004C7F62">
        <w:t xml:space="preserve"> </w:t>
      </w:r>
      <w:r w:rsidRPr="004C7F62">
        <w:t xml:space="preserve">случае приёмные антенны удаляются </w:t>
      </w:r>
      <w:r w:rsidR="007F7C65" w:rsidRPr="001060BE">
        <w:t>от источника</w:t>
      </w:r>
      <w:r w:rsidR="007F7C65">
        <w:t xml:space="preserve"> </w:t>
      </w:r>
      <w:r w:rsidRPr="004C7F62">
        <w:t xml:space="preserve">на расстояние в 300-500 м, чтобы </w:t>
      </w:r>
      <w:bookmarkStart w:id="23" w:name="_Toc5129313"/>
      <w:r w:rsidR="004C7F62">
        <w:t>обеспечить условия дальней зоны.</w:t>
      </w:r>
      <w:r w:rsidR="004C7F62" w:rsidRPr="004C7F62">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C7F62">
        <w:br w:type="page"/>
      </w:r>
    </w:p>
    <w:p w:rsidR="007E1364" w:rsidRDefault="00505E5D" w:rsidP="00717505">
      <w:pPr>
        <w:pStyle w:val="1"/>
        <w:ind w:left="360"/>
      </w:pPr>
      <w:bookmarkStart w:id="24" w:name="_Toc5381736"/>
      <w:bookmarkStart w:id="25" w:name="_Toc5381754"/>
      <w:bookmarkStart w:id="26" w:name="_Toc5381832"/>
      <w:bookmarkStart w:id="27" w:name="_Toc6362850"/>
      <w:bookmarkStart w:id="28" w:name="_Toc8042456"/>
      <w:r w:rsidRPr="001060BE">
        <w:lastRenderedPageBreak/>
        <w:t>4</w:t>
      </w:r>
      <w:r w:rsidR="00717505" w:rsidRPr="001060BE">
        <w:t>.</w:t>
      </w:r>
      <w:r w:rsidR="00717505">
        <w:t xml:space="preserve"> </w:t>
      </w:r>
      <w:r w:rsidR="007E24EA" w:rsidRPr="00BA14D4">
        <w:t>Аппаратура</w:t>
      </w:r>
      <w:bookmarkStart w:id="29" w:name="_Toc6362851"/>
      <w:bookmarkEnd w:id="24"/>
      <w:bookmarkEnd w:id="25"/>
      <w:bookmarkEnd w:id="26"/>
      <w:bookmarkEnd w:id="27"/>
      <w:r w:rsidR="007E1364">
        <w:t>, п</w:t>
      </w:r>
      <w:r w:rsidR="007E1364" w:rsidRPr="00166963">
        <w:rPr>
          <w:rStyle w:val="10"/>
        </w:rPr>
        <w:t>рограммное обеспечение, обработка и инверсия данных</w:t>
      </w:r>
      <w:bookmarkEnd w:id="28"/>
      <w:bookmarkEnd w:id="29"/>
    </w:p>
    <w:p w:rsidR="007E1364" w:rsidRDefault="007E1364" w:rsidP="00BA14D4">
      <w:pPr>
        <w:spacing w:after="0"/>
        <w:ind w:firstLine="708"/>
      </w:pPr>
    </w:p>
    <w:p w:rsidR="007E24EA" w:rsidRPr="00A073B4" w:rsidRDefault="007E24EA" w:rsidP="00BA14D4">
      <w:pPr>
        <w:spacing w:after="0"/>
        <w:ind w:firstLine="708"/>
      </w:pPr>
      <w:r>
        <w:t xml:space="preserve">В работах методом РМТ зондирования </w:t>
      </w:r>
      <w:r w:rsidRPr="002A30E3">
        <w:t>используется измерительная</w:t>
      </w:r>
      <w:r w:rsidR="00326D9E">
        <w:t xml:space="preserve"> установка (Рис. 4</w:t>
      </w:r>
      <w:r w:rsidR="00807C60">
        <w:t>a</w:t>
      </w:r>
      <w:r>
        <w:t>)</w:t>
      </w:r>
      <w:r w:rsidR="007E1364">
        <w:t xml:space="preserve"> </w:t>
      </w:r>
      <w:r w:rsidR="00CA6374">
        <w:fldChar w:fldCharType="begin" w:fldLock="1"/>
      </w:r>
      <w:r w:rsidR="00B01E6F">
        <w:instrText>ADDIN CSL_CITATION {"citationItems":[{"id":"ITEM-1","itemData":{"DOI":"10.1016/j.jappgeo.2017.09.017","ISSN":"09269851","author":[{"dropping-particle":"","family":"Saraev","given":"A","non-dropping-particle":"","parse-names":false,"suffix":""},{"dropping-particle":"","family":"Simakov","given":"A","non-dropping-particle":"","parse-names":false,"suffix":""},{"dropping-particle":"","family":"Shlykov","given":"A","non-dropping-particle":"","parse-names":false,"suffix":""},{"dropping-particle":"","family":"Tezkan","given":"B","non-dropping-particle":"","parse-names":false,"suffix":""},{"dropping-particle":"","family":"Petersburg","given":"St","non-dropping-particle":"","parse-names":false,"suffix":""},{"dropping-particle":"","family":"Petersburg","given":"St","non-dropping-particle":"","parse-names":false,"suffix":""}],"container-title":"Journal of Applied Geophysics","id":"ITEM-1","issued":{"date-parts":[["2014"]]},"page":"4-7","publisher":"Elsevier B.V.","title":"Controlled source radiomagnetotellurics : a tool for near surface investigations in remote regions","type":"article-journal","volume":"146"},"uris":["http://www.mendeley.com/documents/?uuid=04bacb64-17af-4ee5-95a3-9bf46eff1139"]}],"mendeley":{"formattedCitation":"[Saraev и др., 2014]","plainTextFormattedCitation":"[Saraev и др., 2014]","previouslyFormattedCitation":"[Saraev и др., 2014]"},"properties":{"noteIndex":0},"schema":"https://github.com/citation-style-language/schema/raw/master/csl-citation.json"}</w:instrText>
      </w:r>
      <w:r w:rsidR="00CA6374">
        <w:fldChar w:fldCharType="separate"/>
      </w:r>
      <w:r w:rsidR="00A80531" w:rsidRPr="00A80531">
        <w:rPr>
          <w:noProof/>
        </w:rPr>
        <w:t>[Saraev и др., 2014]</w:t>
      </w:r>
      <w:r w:rsidR="00CA6374">
        <w:fldChar w:fldCharType="end"/>
      </w:r>
      <w:r>
        <w:t xml:space="preserve">. Она состоит из нескольких магнитных электрических антенн, подключённых к регистратору через </w:t>
      </w:r>
      <w:r w:rsidRPr="00F17520">
        <w:t>предварительный</w:t>
      </w:r>
      <w:r>
        <w:t xml:space="preserve"> усилитель. Для контроля к регистратору может быть подключён компьютер. Помимо измерительной установки для работы методом РМТ-К необходим источник.</w:t>
      </w:r>
      <w:r w:rsidR="00A073B4" w:rsidRPr="00A073B4">
        <w:t xml:space="preserve"> </w:t>
      </w:r>
      <w:r w:rsidR="00A073B4">
        <w:t>Общая схема работы методом РМТ-К изображена на рисунке 5.</w:t>
      </w:r>
    </w:p>
    <w:p w:rsidR="007F7C65" w:rsidRDefault="00A073B4" w:rsidP="007E24EA">
      <w:pPr>
        <w:spacing w:after="0"/>
        <w:ind w:firstLine="708"/>
      </w:pPr>
      <w:r w:rsidRPr="004C7F62">
        <w:rPr>
          <w:noProof/>
          <w:lang w:eastAsia="ru-RU"/>
        </w:rPr>
        <w:drawing>
          <wp:anchor distT="0" distB="0" distL="114300" distR="114300" simplePos="0" relativeHeight="251699200" behindDoc="0" locked="0" layoutInCell="1" allowOverlap="1" wp14:anchorId="787D6B88" wp14:editId="7E9340D4">
            <wp:simplePos x="0" y="0"/>
            <wp:positionH relativeFrom="column">
              <wp:posOffset>-28575</wp:posOffset>
            </wp:positionH>
            <wp:positionV relativeFrom="paragraph">
              <wp:posOffset>3490595</wp:posOffset>
            </wp:positionV>
            <wp:extent cx="6019800" cy="2602865"/>
            <wp:effectExtent l="0" t="0" r="0" b="6985"/>
            <wp:wrapTopAndBottom/>
            <wp:docPr id="15" name="Рисунок 15" descr="C:\Users\Asus-pc\Desktop\diplom\измерение + дипол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c\Desktop\diplom\измерение + диполь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980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4EA">
        <w:t xml:space="preserve">В качестве источника в методе РМТ-К </w:t>
      </w:r>
      <w:r w:rsidR="007E24EA" w:rsidRPr="00790775">
        <w:t>могут</w:t>
      </w:r>
      <w:r>
        <w:t xml:space="preserve"> использоваться горизонтальный</w:t>
      </w:r>
      <w:r w:rsidR="007E24EA">
        <w:t xml:space="preserve"> электрический или магнитный диполи. Магнитный диполь представляет собой </w:t>
      </w:r>
      <w:r w:rsidR="007E24EA" w:rsidRPr="00790775">
        <w:t>вертикальную</w:t>
      </w:r>
      <w:r w:rsidR="00326D9E">
        <w:t xml:space="preserve"> рамочную антенну (Рис. 4</w:t>
      </w:r>
      <w:r w:rsidR="00807C60">
        <w:rPr>
          <w:lang w:val="en-US"/>
        </w:rPr>
        <w:t>b</w:t>
      </w:r>
      <w:r w:rsidR="007E24EA">
        <w:t>)</w:t>
      </w:r>
      <w:r w:rsidR="007E1364">
        <w:t xml:space="preserve"> </w:t>
      </w:r>
      <w:r w:rsidR="00F33955">
        <w:fldChar w:fldCharType="begin" w:fldLock="1"/>
      </w:r>
      <w:r w:rsidR="00B01E6F">
        <w:instrText>ADDIN CSL_CITATION {"citationItems":[{"id":"ITEM-1","itemData":{"DOI":"10.1190/1.3174394","ISBN":"0016-8033","ISSN":"0016-8033","abstract":"Radio- and controlled-source-tensor magnetotelluric (RMT and CSTMT) methods are used to target hydrothermal veins of copper mineralization. The data were acquired along six eastwest- and three north-south-trending profiles, covering an area of about 500 x 400 m(2). The tensor RMT data were collected in the 10-250-kHz frequency band. A double horizontal magnetic dipole transmitter in the 4-12.5-kHz frequency range allowed us to constrain the deeper parts of the resistivity models better. To obtain optimum field parameters, ground magnetic profiling was conducted prior to the RMT and CSTMT surveys. Although the study area (in Iran) is remote, a number of radio transmitters with acceptable signal-to-noise ratio were utilized. The 2D inversion of RMT data led to unstable resistivity models with large data misfits. Thus, the RMT data were used to complement and analyze the near-surface resistivity anomalies observed in the 2D CSTMT models. Analyses of strike and dimensionality from the CSTMT data suggests that the low-resistivity structures are mainly three dimensional; therefore, 2D inversion of determinant data is chosen. Independent 2D inversion models of the determinant CSTMT data along crossing profiles are in good agreement. Known copper mineralization is imaged well in the CSTMT models. The thinning of the conductive overburden correlates very well with magnetic highs, indicating the bedrock is resistive and magnetic. In this sense, the magnetic and electromagnetic fields complement each other. Analysis of the 2D resistivity models indicates the volcanic rock deepens at the center of the study area. This zone is associated with a magnetic low and therefore is recommended for detailed exploration work.","author":[{"dropping-particle":"","family":"Bastani","given":"Mehrdad","non-dropping-particle":"","parse-names":false,"suffix":""},{"dropping-particle":"","family":"Malehmir","given":"Alireza","non-dropping-particle":"","parse-names":false,"suffix":""},{"dropping-particle":"","family":"Ismail","given":"Nazli","non-dropping-particle":"","parse-names":false,"suffix":""},{"dropping-particle":"","family":"Pedersen","given":"Laust B.","non-dropping-particle":"","parse-names":false,"suffix":""},{"dropping-particle":"","family":"Hedjazi","given":"Farhang","non-dropping-particle":"","parse-names":false,"suffix":""}],"container-title":"Geophisics","id":"ITEM-1","issue":"5","issued":{"date-parts":[["2009","9"]]},"page":"B167-B181","title":"Delineating hydrothermal stockwork copper deposits using controlled-source and radio-magnetotelluric methods: A case study from northeast Iran","type":"article-journal","volume":"74"},"uris":["http://www.mendeley.com/documents/?uuid=b664b78a-c84b-4a7b-b914-ebe37e3077bb"]}],"mendeley":{"formattedCitation":"[Bastani и др., 2009]","plainTextFormattedCitation":"[Bastani и др., 2009]","previouslyFormattedCitation":"[Bastani и др., 2009]"},"properties":{"noteIndex":0},"schema":"https://github.com/citation-style-language/schema/raw/master/csl-citation.json"}</w:instrText>
      </w:r>
      <w:r w:rsidR="00F33955">
        <w:fldChar w:fldCharType="separate"/>
      </w:r>
      <w:r w:rsidR="00A80531" w:rsidRPr="00A80531">
        <w:rPr>
          <w:noProof/>
        </w:rPr>
        <w:t>[Bastani и др., 2009]</w:t>
      </w:r>
      <w:r w:rsidR="00F33955">
        <w:fldChar w:fldCharType="end"/>
      </w:r>
      <w:r w:rsidR="007E24EA">
        <w:t xml:space="preserve">. Он более компактный, чем второй источник, ему не нужны заземления, но имеет несколько недостатков. Первый – ограниченный частотный диапазон </w:t>
      </w:r>
      <w:r w:rsidR="007F7C65" w:rsidRPr="001060BE">
        <w:t>от</w:t>
      </w:r>
      <w:r w:rsidR="007E24EA">
        <w:t xml:space="preserve"> 1 и 12 кГц, второй – это узкая рабочая зона 400 – 600 м от источника, что приводит к частому перемещению установки. </w:t>
      </w:r>
    </w:p>
    <w:p w:rsidR="007E24EA" w:rsidRDefault="007E24EA" w:rsidP="007E24EA">
      <w:pPr>
        <w:spacing w:after="0"/>
        <w:ind w:firstLine="708"/>
      </w:pPr>
      <w:r>
        <w:t xml:space="preserve">Для применения в </w:t>
      </w:r>
      <w:r w:rsidR="007F7C65" w:rsidRPr="001060BE">
        <w:t>методе</w:t>
      </w:r>
      <w:r w:rsidR="007F7C65">
        <w:t xml:space="preserve"> </w:t>
      </w:r>
      <w:r>
        <w:t xml:space="preserve">РМТ-К более </w:t>
      </w:r>
      <w:r w:rsidR="007F7C65" w:rsidRPr="001060BE">
        <w:t>предпочтителен</w:t>
      </w:r>
      <w:r w:rsidR="007F7C65">
        <w:t xml:space="preserve"> </w:t>
      </w:r>
      <w:r>
        <w:t xml:space="preserve">горизонтальный электрический диполь. Он представляет собой заземлённый на концах кабель длинной 400 - 1000 м. В этом случае </w:t>
      </w:r>
      <w:r w:rsidR="00A073B4">
        <w:t xml:space="preserve">ширина и расположение рабочей зоны различны для дипольной экваториальной и осевой установок, но в каждом варианте она </w:t>
      </w:r>
      <w:r w:rsidR="007F7C65" w:rsidRPr="001060BE">
        <w:t>больше</w:t>
      </w:r>
      <w:r w:rsidR="00A073B4">
        <w:t>, чем при использовании магнитного диполя</w:t>
      </w:r>
      <w:r>
        <w:t>.</w:t>
      </w:r>
      <w:r w:rsidR="00A073B4">
        <w:t xml:space="preserve"> Положение рабочих областей при использовании горизонтального электрического диполя показано на рисунке 6. </w:t>
      </w:r>
      <w:r>
        <w:t xml:space="preserve"> Его недостатком является </w:t>
      </w:r>
      <w:r w:rsidR="001E3409">
        <w:t xml:space="preserve">большая масса, кабель такой </w:t>
      </w:r>
      <w:r w:rsidR="001E3409" w:rsidRPr="00BA1DBA">
        <w:t>дли</w:t>
      </w:r>
      <w:r w:rsidRPr="00BA1DBA">
        <w:t>ны</w:t>
      </w:r>
      <w:r>
        <w:t xml:space="preserve"> может иметь </w:t>
      </w:r>
      <w:r w:rsidR="008B1CF7" w:rsidRPr="00807C60">
        <w:t>массу</w:t>
      </w:r>
      <w:r w:rsidR="00A073B4">
        <w:t xml:space="preserve"> до 70</w:t>
      </w:r>
      <w:r w:rsidR="007F7C65">
        <w:t xml:space="preserve"> </w:t>
      </w:r>
      <w:r>
        <w:t>кг.</w:t>
      </w:r>
    </w:p>
    <w:p w:rsidR="00166963" w:rsidRDefault="00A073B4" w:rsidP="00A073B4">
      <w:pPr>
        <w:spacing w:after="0"/>
        <w:ind w:firstLine="708"/>
      </w:pPr>
      <w:r>
        <w:rPr>
          <w:noProof/>
          <w:lang w:eastAsia="ru-RU"/>
        </w:rPr>
        <mc:AlternateContent>
          <mc:Choice Requires="wps">
            <w:drawing>
              <wp:anchor distT="0" distB="0" distL="114300" distR="114300" simplePos="0" relativeHeight="251701248" behindDoc="0" locked="0" layoutInCell="1" allowOverlap="1" wp14:anchorId="722B121A" wp14:editId="796270D8">
                <wp:simplePos x="0" y="0"/>
                <wp:positionH relativeFrom="column">
                  <wp:posOffset>243840</wp:posOffset>
                </wp:positionH>
                <wp:positionV relativeFrom="paragraph">
                  <wp:posOffset>2920365</wp:posOffset>
                </wp:positionV>
                <wp:extent cx="5745480" cy="635"/>
                <wp:effectExtent l="0" t="0" r="0" b="0"/>
                <wp:wrapTopAndBottom/>
                <wp:docPr id="1" name="Надпись 1"/>
                <wp:cNvGraphicFramePr/>
                <a:graphic xmlns:a="http://schemas.openxmlformats.org/drawingml/2006/main">
                  <a:graphicData uri="http://schemas.microsoft.com/office/word/2010/wordprocessingShape">
                    <wps:wsp>
                      <wps:cNvSpPr txBox="1"/>
                      <wps:spPr>
                        <a:xfrm>
                          <a:off x="0" y="0"/>
                          <a:ext cx="5745480" cy="635"/>
                        </a:xfrm>
                        <a:prstGeom prst="rect">
                          <a:avLst/>
                        </a:prstGeom>
                        <a:solidFill>
                          <a:prstClr val="white"/>
                        </a:solidFill>
                        <a:ln>
                          <a:noFill/>
                        </a:ln>
                        <a:effectLst/>
                      </wps:spPr>
                      <wps:txbx>
                        <w:txbxContent>
                          <w:p w:rsidR="00063E74" w:rsidRPr="00622D56" w:rsidRDefault="00063E74" w:rsidP="00807C60">
                            <w:pPr>
                              <w:pStyle w:val="af6"/>
                              <w:rPr>
                                <w:rFonts w:ascii="Times New Roman" w:eastAsiaTheme="minorHAnsi" w:hAnsi="Times New Roman"/>
                                <w:noProof/>
                                <w:sz w:val="24"/>
                              </w:rPr>
                            </w:pPr>
                            <w:r>
                              <w:t>Рис. 4: А: приёмная установка метода РМТ, В: двойной магнитный диполь.</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2B121A" id="Надпись 1" o:spid="_x0000_s1029" type="#_x0000_t202" style="position:absolute;left:0;text-align:left;margin-left:19.2pt;margin-top:229.95pt;width:452.4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" stroked="f">
                <v:textbox style="mso-fit-shape-to-text:t" inset="0,0,0,0">
                  <w:txbxContent>
                    <w:p w:rsidR="00063E74" w:rsidRPr="00622D56" w:rsidRDefault="00063E74" w:rsidP="00807C60">
                      <w:pPr>
                        <w:pStyle w:val="af6"/>
                        <w:rPr>
                          <w:rFonts w:ascii="Times New Roman" w:eastAsiaTheme="minorHAnsi" w:hAnsi="Times New Roman"/>
                          <w:noProof/>
                          <w:sz w:val="24"/>
                        </w:rPr>
                      </w:pPr>
                      <w:r>
                        <w:t>Рис. 4: А: приёмная установка метода РМТ, В: двойной магнитный диполь.</w:t>
                      </w:r>
                    </w:p>
                  </w:txbxContent>
                </v:textbox>
                <w10:wrap type="topAndBottom"/>
              </v:shape>
            </w:pict>
          </mc:Fallback>
        </mc:AlternateContent>
      </w:r>
    </w:p>
    <w:p w:rsidR="007E24EA" w:rsidRPr="00DF24B9" w:rsidRDefault="007E24EA" w:rsidP="00166963">
      <w:pPr>
        <w:spacing w:after="0"/>
        <w:ind w:firstLine="708"/>
        <w:rPr>
          <w:strike/>
        </w:rPr>
      </w:pPr>
      <w:r>
        <w:lastRenderedPageBreak/>
        <w:t xml:space="preserve">Приёмники в методе РМТ и РМТ-К одинаковы. Для измерения магнитного поля </w:t>
      </w:r>
      <w:r w:rsidRPr="00790775">
        <w:t>используется магнитная антенна</w:t>
      </w:r>
      <w:r>
        <w:t>, состоящая из нескольких витков, с сердечником внутри, помещённая в электростатический экран, для снижения потерь за счёт токов Фуко. Для измерения электрического поля используется электрическая антенн</w:t>
      </w:r>
      <w:r w:rsidR="008B1CF7">
        <w:t xml:space="preserve">а – </w:t>
      </w:r>
      <w:r w:rsidR="008B1CF7" w:rsidRPr="00807C60">
        <w:t>обычно незаземленный кабель длиной 20 м.</w:t>
      </w:r>
    </w:p>
    <w:p w:rsidR="00A073B4" w:rsidRDefault="00A073B4" w:rsidP="00A073B4">
      <w:pPr>
        <w:spacing w:after="0"/>
        <w:ind w:firstLine="708"/>
      </w:pPr>
      <w:r>
        <w:rPr>
          <w:noProof/>
          <w:lang w:eastAsia="ru-RU"/>
        </w:rPr>
        <w:drawing>
          <wp:anchor distT="0" distB="0" distL="114300" distR="114300" simplePos="0" relativeHeight="251761664" behindDoc="0" locked="0" layoutInCell="1" allowOverlap="1" wp14:anchorId="509002FB" wp14:editId="3FCF4268">
            <wp:simplePos x="0" y="0"/>
            <wp:positionH relativeFrom="column">
              <wp:posOffset>634365</wp:posOffset>
            </wp:positionH>
            <wp:positionV relativeFrom="paragraph">
              <wp:posOffset>4896485</wp:posOffset>
            </wp:positionV>
            <wp:extent cx="4505325" cy="2409825"/>
            <wp:effectExtent l="0" t="0" r="9525" b="9525"/>
            <wp:wrapTopAndBottom/>
            <wp:docPr id="286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8"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325"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eastAsia="ru-RU"/>
        </w:rPr>
        <mc:AlternateContent>
          <mc:Choice Requires="wps">
            <w:drawing>
              <wp:anchor distT="0" distB="0" distL="114300" distR="114300" simplePos="0" relativeHeight="251766784" behindDoc="0" locked="0" layoutInCell="1" allowOverlap="1" wp14:anchorId="0D3366DA" wp14:editId="07FD6F39">
                <wp:simplePos x="0" y="0"/>
                <wp:positionH relativeFrom="column">
                  <wp:posOffset>834390</wp:posOffset>
                </wp:positionH>
                <wp:positionV relativeFrom="paragraph">
                  <wp:posOffset>4751070</wp:posOffset>
                </wp:positionV>
                <wp:extent cx="4221480" cy="635"/>
                <wp:effectExtent l="0" t="0" r="7620" b="3175"/>
                <wp:wrapTopAndBottom/>
                <wp:docPr id="28672" name="Надпись 28672"/>
                <wp:cNvGraphicFramePr/>
                <a:graphic xmlns:a="http://schemas.openxmlformats.org/drawingml/2006/main">
                  <a:graphicData uri="http://schemas.microsoft.com/office/word/2010/wordprocessingShape">
                    <wps:wsp>
                      <wps:cNvSpPr txBox="1"/>
                      <wps:spPr>
                        <a:xfrm>
                          <a:off x="0" y="0"/>
                          <a:ext cx="4221480" cy="635"/>
                        </a:xfrm>
                        <a:prstGeom prst="rect">
                          <a:avLst/>
                        </a:prstGeom>
                        <a:solidFill>
                          <a:prstClr val="white"/>
                        </a:solidFill>
                        <a:ln>
                          <a:noFill/>
                        </a:ln>
                        <a:effectLst/>
                      </wps:spPr>
                      <wps:txbx>
                        <w:txbxContent>
                          <w:p w:rsidR="00063E74" w:rsidRPr="00B65AE2" w:rsidRDefault="00063E74" w:rsidP="00A073B4">
                            <w:pPr>
                              <w:pStyle w:val="af6"/>
                              <w:rPr>
                                <w:rFonts w:ascii="Times New Roman" w:eastAsiaTheme="minorHAnsi" w:hAnsi="Times New Roman"/>
                                <w:noProof/>
                                <w:sz w:val="24"/>
                              </w:rPr>
                            </w:pPr>
                            <w:r>
                              <w:t>Рис. 5: Общая схема измерений в методе РМТ-К.</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3366DA" id="Надпись 28672" o:spid="_x0000_s1030" type="#_x0000_t202" style="position:absolute;left:0;text-align:left;margin-left:65.7pt;margin-top:374.1pt;width:332.4pt;height:.0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" stroked="f">
                <v:textbox style="mso-fit-shape-to-text:t" inset="0,0,0,0">
                  <w:txbxContent>
                    <w:p w:rsidR="00063E74" w:rsidRPr="00B65AE2" w:rsidRDefault="00063E74" w:rsidP="00A073B4">
                      <w:pPr>
                        <w:pStyle w:val="af6"/>
                        <w:rPr>
                          <w:rFonts w:ascii="Times New Roman" w:eastAsiaTheme="minorHAnsi" w:hAnsi="Times New Roman"/>
                          <w:noProof/>
                          <w:sz w:val="24"/>
                        </w:rPr>
                      </w:pPr>
                      <w:r>
                        <w:t>Рис. 5: Общая схема измерений в методе РМТ-К.</w:t>
                      </w:r>
                    </w:p>
                  </w:txbxContent>
                </v:textbox>
                <w10:wrap type="topAndBottom"/>
              </v:shape>
            </w:pict>
          </mc:Fallback>
        </mc:AlternateContent>
      </w:r>
      <w:r w:rsidRPr="00BC60AA">
        <w:rPr>
          <w:noProof/>
          <w:lang w:eastAsia="ru-RU"/>
        </w:rPr>
        <w:drawing>
          <wp:anchor distT="0" distB="0" distL="114300" distR="114300" simplePos="0" relativeHeight="251764736" behindDoc="0" locked="0" layoutInCell="1" allowOverlap="1" wp14:anchorId="20A08FC3" wp14:editId="4AB7EC34">
            <wp:simplePos x="0" y="0"/>
            <wp:positionH relativeFrom="column">
              <wp:posOffset>-5715</wp:posOffset>
            </wp:positionH>
            <wp:positionV relativeFrom="paragraph">
              <wp:posOffset>2110740</wp:posOffset>
            </wp:positionV>
            <wp:extent cx="5916930" cy="2598420"/>
            <wp:effectExtent l="0" t="0" r="7620" b="0"/>
            <wp:wrapTopAndBottom/>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3">
                      <a:extLst>
                        <a:ext uri="{28A0092B-C50C-407E-A947-70E740481C1C}">
                          <a14:useLocalDpi xmlns:a14="http://schemas.microsoft.com/office/drawing/2010/main" val="0"/>
                        </a:ext>
                      </a:extLst>
                    </a:blip>
                    <a:srcRect l="11418" t="36399" r="30308" b="18102"/>
                    <a:stretch/>
                  </pic:blipFill>
                  <pic:spPr>
                    <a:xfrm>
                      <a:off x="0" y="0"/>
                      <a:ext cx="5916930" cy="2598420"/>
                    </a:xfrm>
                    <a:prstGeom prst="rect">
                      <a:avLst/>
                    </a:prstGeom>
                  </pic:spPr>
                </pic:pic>
              </a:graphicData>
            </a:graphic>
            <wp14:sizeRelH relativeFrom="margin">
              <wp14:pctWidth>0</wp14:pctWidth>
            </wp14:sizeRelH>
            <wp14:sizeRelV relativeFrom="margin">
              <wp14:pctHeight>0</wp14:pctHeight>
            </wp14:sizeRelV>
          </wp:anchor>
        </w:drawing>
      </w:r>
      <w:r w:rsidR="007E24EA">
        <w:t xml:space="preserve">На сегодняшний день используются регистраторы с несколькими каналами записи. Одним из них является регистратор </w:t>
      </w:r>
      <w:r w:rsidR="007E24EA" w:rsidRPr="00CD025E">
        <w:t>М-К5-SМ25</w:t>
      </w:r>
      <w:r>
        <w:t xml:space="preserve"> (Рис. 7, Таблица 1</w:t>
      </w:r>
      <w:r w:rsidR="007E24EA">
        <w:t>)</w:t>
      </w:r>
      <w:r w:rsidR="007E24EA">
        <w:rPr>
          <w:rFonts w:ascii="Arial" w:hAnsi="Arial" w:cs="Arial"/>
          <w:b/>
          <w:szCs w:val="24"/>
        </w:rPr>
        <w:t xml:space="preserve"> </w:t>
      </w:r>
      <w:r w:rsidR="007E24EA">
        <w:t xml:space="preserve">с пятью каналами, из которых 2 электрических и 3 магнитных. Прибор имеет аккумулятор на 6-8 часов автономной работы и собственный экран, позволяющий работать без внешнего компьютера. Оба типа антенн </w:t>
      </w:r>
      <w:r w:rsidR="00156F4F" w:rsidRPr="00EE6CD4">
        <w:t>работают в диапазоне частот</w:t>
      </w:r>
      <w:r w:rsidR="007E24EA">
        <w:t xml:space="preserve"> от 1 кГц до 1 МГц. </w:t>
      </w:r>
      <w:r w:rsidR="00EE6CD4">
        <w:t>Измеренные данные</w:t>
      </w:r>
      <w:r w:rsidR="007E24EA">
        <w:t xml:space="preserve"> записываются на внутреннюю память в виде временных рядов для каждой частоты. Для первичной </w:t>
      </w:r>
      <w:r>
        <w:t>обработки данных и получения значений кажущегося сопротивления и фазы</w:t>
      </w:r>
      <w:r w:rsidRPr="00A073B4">
        <w:t xml:space="preserve"> </w:t>
      </w:r>
      <w:r>
        <w:t xml:space="preserve">импеданса </w:t>
      </w:r>
      <w:r w:rsidRPr="00EE6CD4">
        <w:t>используется программа первичной обработки</w:t>
      </w:r>
      <w:r>
        <w:t>.</w:t>
      </w:r>
    </w:p>
    <w:p w:rsidR="00A073B4" w:rsidRDefault="00A073B4" w:rsidP="00A073B4">
      <w:pPr>
        <w:spacing w:after="0"/>
        <w:ind w:firstLine="708"/>
      </w:pPr>
      <w:r>
        <w:rPr>
          <w:noProof/>
          <w:lang w:eastAsia="ru-RU"/>
        </w:rPr>
        <mc:AlternateContent>
          <mc:Choice Requires="wps">
            <w:drawing>
              <wp:anchor distT="0" distB="0" distL="114300" distR="114300" simplePos="0" relativeHeight="251763712" behindDoc="0" locked="0" layoutInCell="1" allowOverlap="1" wp14:anchorId="0CED61DB" wp14:editId="09CFD5AB">
                <wp:simplePos x="0" y="0"/>
                <wp:positionH relativeFrom="column">
                  <wp:posOffset>-485775</wp:posOffset>
                </wp:positionH>
                <wp:positionV relativeFrom="paragraph">
                  <wp:posOffset>5404485</wp:posOffset>
                </wp:positionV>
                <wp:extent cx="6301740" cy="635"/>
                <wp:effectExtent l="0" t="0" r="3810" b="3175"/>
                <wp:wrapTopAndBottom/>
                <wp:docPr id="18" name="Надпись 18"/>
                <wp:cNvGraphicFramePr/>
                <a:graphic xmlns:a="http://schemas.openxmlformats.org/drawingml/2006/main">
                  <a:graphicData uri="http://schemas.microsoft.com/office/word/2010/wordprocessingShape">
                    <wps:wsp>
                      <wps:cNvSpPr txBox="1"/>
                      <wps:spPr>
                        <a:xfrm>
                          <a:off x="0" y="0"/>
                          <a:ext cx="6301740" cy="635"/>
                        </a:xfrm>
                        <a:prstGeom prst="rect">
                          <a:avLst/>
                        </a:prstGeom>
                        <a:solidFill>
                          <a:prstClr val="white"/>
                        </a:solidFill>
                        <a:ln>
                          <a:noFill/>
                        </a:ln>
                        <a:effectLst/>
                      </wps:spPr>
                      <wps:txbx>
                        <w:txbxContent>
                          <w:p w:rsidR="00063E74" w:rsidRPr="00A073B4" w:rsidRDefault="00063E74" w:rsidP="00A073B4">
                            <w:pPr>
                              <w:pStyle w:val="af6"/>
                              <w:rPr>
                                <w:rFonts w:ascii="Times New Roman" w:eastAsiaTheme="minorHAnsi" w:hAnsi="Times New Roman"/>
                                <w:noProof/>
                                <w:sz w:val="24"/>
                              </w:rPr>
                            </w:pPr>
                            <w:r>
                              <w:t xml:space="preserve">Рис. 6: </w:t>
                            </w:r>
                            <w:r w:rsidRPr="00BC6B7A">
                              <w:t>Расположение рабочих областей (планшетов) в методе РМТ-К.</w:t>
                            </w:r>
                            <w:r>
                              <w:t xml:space="preserve"> </w:t>
                            </w:r>
                            <w:r>
                              <w:rPr>
                                <w:lang w:val="en-US"/>
                              </w:rPr>
                              <w:t>d</w:t>
                            </w:r>
                            <w:r w:rsidRPr="00A073B4">
                              <w:t xml:space="preserve"> </w:t>
                            </w:r>
                            <w:r>
                              <w:t>–</w:t>
                            </w:r>
                            <w:r w:rsidRPr="00A073B4">
                              <w:t xml:space="preserve"> </w:t>
                            </w:r>
                            <w:r>
                              <w:t xml:space="preserve">толщина </w:t>
                            </w:r>
                            <w:r>
                              <w:t>скин-слоя.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ED61DB" id="Надпись 18" o:spid="_x0000_s1031" type="#_x0000_t202" style="position:absolute;left:0;text-align:left;margin-left:-38.25pt;margin-top:425.55pt;width:496.2pt;height:.0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" stroked="f">
                <v:textbox style="mso-fit-shape-to-text:t" inset="0,0,0,0">
                  <w:txbxContent>
                    <w:p w:rsidR="00063E74" w:rsidRPr="00A073B4" w:rsidRDefault="00063E74" w:rsidP="00A073B4">
                      <w:pPr>
                        <w:pStyle w:val="af6"/>
                        <w:rPr>
                          <w:rFonts w:ascii="Times New Roman" w:eastAsiaTheme="minorHAnsi" w:hAnsi="Times New Roman"/>
                          <w:noProof/>
                          <w:sz w:val="24"/>
                        </w:rPr>
                      </w:pPr>
                      <w:r>
                        <w:t xml:space="preserve">Рис. 6: </w:t>
                      </w:r>
                      <w:r w:rsidRPr="00BC6B7A">
                        <w:t>Расположение рабочих областей (планшетов) в методе РМТ-К.</w:t>
                      </w:r>
                      <w:r>
                        <w:t xml:space="preserve"> </w:t>
                      </w:r>
                      <w:r>
                        <w:rPr>
                          <w:lang w:val="en-US"/>
                        </w:rPr>
                        <w:t>d</w:t>
                      </w:r>
                      <w:r w:rsidRPr="00A073B4">
                        <w:t xml:space="preserve"> </w:t>
                      </w:r>
                      <w:r>
                        <w:t>–</w:t>
                      </w:r>
                      <w:r w:rsidRPr="00A073B4">
                        <w:t xml:space="preserve"> </w:t>
                      </w:r>
                      <w:r>
                        <w:t xml:space="preserve">толщина </w:t>
                      </w:r>
                      <w:proofErr w:type="spellStart"/>
                      <w:r>
                        <w:t>скин</w:t>
                      </w:r>
                      <w:proofErr w:type="spellEnd"/>
                      <w:r>
                        <w:t>-слоя.</w:t>
                      </w:r>
                    </w:p>
                  </w:txbxContent>
                </v:textbox>
                <w10:wrap type="topAndBottom"/>
              </v:shape>
            </w:pict>
          </mc:Fallback>
        </mc:AlternateContent>
      </w:r>
    </w:p>
    <w:tbl>
      <w:tblPr>
        <w:tblStyle w:val="aa"/>
        <w:tblpPr w:leftFromText="180" w:rightFromText="180" w:vertAnchor="page" w:horzAnchor="margin" w:tblpY="1813"/>
        <w:tblW w:w="0" w:type="auto"/>
        <w:tblLook w:val="04A0" w:firstRow="1" w:lastRow="0" w:firstColumn="1" w:lastColumn="0" w:noHBand="0" w:noVBand="1"/>
      </w:tblPr>
      <w:tblGrid>
        <w:gridCol w:w="6658"/>
        <w:gridCol w:w="2686"/>
      </w:tblGrid>
      <w:tr w:rsidR="00A073B4" w:rsidTr="00A073B4">
        <w:tc>
          <w:tcPr>
            <w:tcW w:w="9344" w:type="dxa"/>
            <w:gridSpan w:val="2"/>
          </w:tcPr>
          <w:p w:rsidR="00A073B4" w:rsidRPr="00EE6CD4" w:rsidRDefault="00A073B4" w:rsidP="00A073B4">
            <w:pPr>
              <w:ind w:firstLine="0"/>
              <w:jc w:val="center"/>
            </w:pPr>
            <w:r w:rsidRPr="00560670">
              <w:rPr>
                <w:b/>
                <w:bCs/>
              </w:rPr>
              <w:lastRenderedPageBreak/>
              <w:t>Технические характеристики</w:t>
            </w:r>
            <w:r>
              <w:rPr>
                <w:b/>
                <w:bCs/>
              </w:rPr>
              <w:t xml:space="preserve"> регистратора M-K5-SM25 </w:t>
            </w:r>
          </w:p>
        </w:tc>
      </w:tr>
      <w:tr w:rsidR="00A073B4" w:rsidTr="00A073B4">
        <w:tc>
          <w:tcPr>
            <w:tcW w:w="6658" w:type="dxa"/>
          </w:tcPr>
          <w:p w:rsidR="00A073B4" w:rsidRDefault="00A073B4" w:rsidP="00A073B4">
            <w:pPr>
              <w:ind w:firstLine="0"/>
              <w:rPr>
                <w:b/>
                <w:bCs/>
              </w:rPr>
            </w:pPr>
            <w:r w:rsidRPr="00560670">
              <w:t xml:space="preserve">Количество каналов                                               </w:t>
            </w:r>
            <w:r>
              <w:t xml:space="preserve">                               </w:t>
            </w:r>
          </w:p>
        </w:tc>
        <w:tc>
          <w:tcPr>
            <w:tcW w:w="2686" w:type="dxa"/>
          </w:tcPr>
          <w:p w:rsidR="00A073B4" w:rsidRPr="00A073B4" w:rsidRDefault="00A073B4" w:rsidP="00A073B4">
            <w:pPr>
              <w:ind w:firstLine="0"/>
              <w:jc w:val="right"/>
              <w:rPr>
                <w:bCs/>
              </w:rPr>
            </w:pPr>
            <w:r w:rsidRPr="00A073B4">
              <w:rPr>
                <w:bCs/>
              </w:rPr>
              <w:t>5</w:t>
            </w:r>
          </w:p>
        </w:tc>
      </w:tr>
      <w:tr w:rsidR="00A073B4" w:rsidTr="00A073B4">
        <w:tc>
          <w:tcPr>
            <w:tcW w:w="6658" w:type="dxa"/>
          </w:tcPr>
          <w:p w:rsidR="00A073B4" w:rsidRDefault="00A073B4" w:rsidP="00A073B4">
            <w:pPr>
              <w:ind w:firstLine="0"/>
              <w:rPr>
                <w:b/>
                <w:bCs/>
              </w:rPr>
            </w:pPr>
            <w:r w:rsidRPr="00560670">
              <w:t xml:space="preserve">Разрядность АЦП                                                                                </w:t>
            </w:r>
          </w:p>
        </w:tc>
        <w:tc>
          <w:tcPr>
            <w:tcW w:w="2686" w:type="dxa"/>
          </w:tcPr>
          <w:p w:rsidR="00A073B4" w:rsidRPr="00A073B4" w:rsidRDefault="00A073B4" w:rsidP="00A073B4">
            <w:pPr>
              <w:ind w:firstLine="0"/>
              <w:jc w:val="right"/>
              <w:rPr>
                <w:bCs/>
              </w:rPr>
            </w:pPr>
            <w:r w:rsidRPr="00A073B4">
              <w:rPr>
                <w:bCs/>
              </w:rPr>
              <w:t>16</w:t>
            </w:r>
          </w:p>
        </w:tc>
      </w:tr>
      <w:tr w:rsidR="00A073B4" w:rsidTr="00A073B4">
        <w:tc>
          <w:tcPr>
            <w:tcW w:w="6658" w:type="dxa"/>
          </w:tcPr>
          <w:p w:rsidR="00A073B4" w:rsidRDefault="00A073B4" w:rsidP="00A073B4">
            <w:pPr>
              <w:ind w:firstLine="0"/>
              <w:rPr>
                <w:b/>
                <w:bCs/>
              </w:rPr>
            </w:pPr>
            <w:r w:rsidRPr="00560670">
              <w:t xml:space="preserve">Диапазон рабочих частот, кГц                                               </w:t>
            </w:r>
            <w:r>
              <w:t xml:space="preserve">  </w:t>
            </w:r>
            <w:r w:rsidRPr="00560670">
              <w:t xml:space="preserve">   </w:t>
            </w:r>
          </w:p>
        </w:tc>
        <w:tc>
          <w:tcPr>
            <w:tcW w:w="2686" w:type="dxa"/>
          </w:tcPr>
          <w:p w:rsidR="00A073B4" w:rsidRDefault="00A073B4" w:rsidP="00A073B4">
            <w:pPr>
              <w:ind w:firstLine="0"/>
              <w:jc w:val="right"/>
              <w:rPr>
                <w:b/>
                <w:bCs/>
              </w:rPr>
            </w:pPr>
            <w:r w:rsidRPr="00F17520">
              <w:t>1-</w:t>
            </w:r>
            <w:r w:rsidRPr="00560670">
              <w:t>1000</w:t>
            </w:r>
          </w:p>
        </w:tc>
      </w:tr>
      <w:tr w:rsidR="00A073B4" w:rsidTr="00A073B4">
        <w:tc>
          <w:tcPr>
            <w:tcW w:w="6658" w:type="dxa"/>
          </w:tcPr>
          <w:p w:rsidR="00A073B4" w:rsidRDefault="00A073B4" w:rsidP="00A073B4">
            <w:pPr>
              <w:ind w:firstLine="0"/>
              <w:rPr>
                <w:b/>
                <w:bCs/>
              </w:rPr>
            </w:pPr>
            <w:r w:rsidRPr="00560670">
              <w:t xml:space="preserve">Объем встроенной памяти, Мб                                                       </w:t>
            </w:r>
          </w:p>
        </w:tc>
        <w:tc>
          <w:tcPr>
            <w:tcW w:w="2686" w:type="dxa"/>
          </w:tcPr>
          <w:p w:rsidR="00A073B4" w:rsidRDefault="00A073B4" w:rsidP="00A073B4">
            <w:pPr>
              <w:ind w:firstLine="0"/>
              <w:jc w:val="right"/>
              <w:rPr>
                <w:b/>
                <w:bCs/>
              </w:rPr>
            </w:pPr>
            <w:r>
              <w:t>4096</w:t>
            </w:r>
          </w:p>
        </w:tc>
      </w:tr>
      <w:tr w:rsidR="00A073B4" w:rsidTr="00A073B4">
        <w:tc>
          <w:tcPr>
            <w:tcW w:w="6658" w:type="dxa"/>
          </w:tcPr>
          <w:p w:rsidR="00A073B4" w:rsidRDefault="00A073B4" w:rsidP="00A073B4">
            <w:pPr>
              <w:ind w:firstLine="0"/>
              <w:rPr>
                <w:b/>
                <w:bCs/>
              </w:rPr>
            </w:pPr>
            <w:r w:rsidRPr="00560670">
              <w:t xml:space="preserve">Канал связи с PC                                                                         </w:t>
            </w:r>
          </w:p>
        </w:tc>
        <w:tc>
          <w:tcPr>
            <w:tcW w:w="2686" w:type="dxa"/>
          </w:tcPr>
          <w:p w:rsidR="00A073B4" w:rsidRDefault="00A073B4" w:rsidP="00A073B4">
            <w:pPr>
              <w:ind w:firstLine="0"/>
              <w:jc w:val="right"/>
              <w:rPr>
                <w:b/>
                <w:bCs/>
              </w:rPr>
            </w:pPr>
            <w:proofErr w:type="spellStart"/>
            <w:r w:rsidRPr="00560670">
              <w:t>Ethernet</w:t>
            </w:r>
            <w:proofErr w:type="spellEnd"/>
          </w:p>
        </w:tc>
      </w:tr>
      <w:tr w:rsidR="00A073B4" w:rsidTr="00A073B4">
        <w:tc>
          <w:tcPr>
            <w:tcW w:w="6658" w:type="dxa"/>
          </w:tcPr>
          <w:p w:rsidR="00A073B4" w:rsidRDefault="00A073B4" w:rsidP="00A073B4">
            <w:pPr>
              <w:ind w:firstLine="0"/>
              <w:rPr>
                <w:b/>
                <w:bCs/>
              </w:rPr>
            </w:pPr>
            <w:r w:rsidRPr="00560670">
              <w:t>Дисплей</w:t>
            </w:r>
          </w:p>
        </w:tc>
        <w:tc>
          <w:tcPr>
            <w:tcW w:w="2686" w:type="dxa"/>
          </w:tcPr>
          <w:p w:rsidR="00A073B4" w:rsidRDefault="00A073B4" w:rsidP="00A073B4">
            <w:pPr>
              <w:ind w:firstLine="0"/>
              <w:jc w:val="right"/>
              <w:rPr>
                <w:b/>
                <w:bCs/>
              </w:rPr>
            </w:pPr>
            <w:r>
              <w:t>LCD панель, монохром.</w:t>
            </w:r>
          </w:p>
        </w:tc>
      </w:tr>
      <w:tr w:rsidR="00A073B4" w:rsidTr="00A073B4">
        <w:tc>
          <w:tcPr>
            <w:tcW w:w="6658" w:type="dxa"/>
          </w:tcPr>
          <w:p w:rsidR="00A073B4" w:rsidRDefault="00A073B4" w:rsidP="00A073B4">
            <w:pPr>
              <w:ind w:firstLine="0"/>
              <w:rPr>
                <w:b/>
                <w:bCs/>
              </w:rPr>
            </w:pPr>
            <w:r w:rsidRPr="00560670">
              <w:t xml:space="preserve">Разрешение дисплея, </w:t>
            </w:r>
            <w:proofErr w:type="spellStart"/>
            <w:r w:rsidRPr="00560670">
              <w:t>пикс</w:t>
            </w:r>
            <w:proofErr w:type="spellEnd"/>
            <w:r w:rsidRPr="00560670">
              <w:t>.</w:t>
            </w:r>
          </w:p>
        </w:tc>
        <w:tc>
          <w:tcPr>
            <w:tcW w:w="2686" w:type="dxa"/>
          </w:tcPr>
          <w:p w:rsidR="00A073B4" w:rsidRDefault="00A073B4" w:rsidP="00A073B4">
            <w:pPr>
              <w:ind w:firstLine="0"/>
              <w:jc w:val="right"/>
              <w:rPr>
                <w:b/>
                <w:bCs/>
              </w:rPr>
            </w:pPr>
            <w:r w:rsidRPr="00560670">
              <w:t>320х240</w:t>
            </w:r>
          </w:p>
        </w:tc>
      </w:tr>
      <w:tr w:rsidR="00A073B4" w:rsidTr="00A073B4">
        <w:tc>
          <w:tcPr>
            <w:tcW w:w="6658" w:type="dxa"/>
          </w:tcPr>
          <w:p w:rsidR="00A073B4" w:rsidRDefault="00A073B4" w:rsidP="00A073B4">
            <w:pPr>
              <w:tabs>
                <w:tab w:val="left" w:pos="1788"/>
              </w:tabs>
              <w:ind w:firstLine="0"/>
              <w:rPr>
                <w:b/>
                <w:bCs/>
              </w:rPr>
            </w:pPr>
            <w:r w:rsidRPr="00560670">
              <w:t>Клавиатура</w:t>
            </w:r>
            <w:r>
              <w:tab/>
            </w:r>
          </w:p>
        </w:tc>
        <w:tc>
          <w:tcPr>
            <w:tcW w:w="2686" w:type="dxa"/>
          </w:tcPr>
          <w:p w:rsidR="00A073B4" w:rsidRDefault="00A073B4" w:rsidP="00A073B4">
            <w:pPr>
              <w:ind w:firstLine="0"/>
              <w:jc w:val="right"/>
              <w:rPr>
                <w:b/>
                <w:bCs/>
              </w:rPr>
            </w:pPr>
            <w:r w:rsidRPr="00560670">
              <w:t>18 клав.</w:t>
            </w:r>
          </w:p>
        </w:tc>
      </w:tr>
      <w:tr w:rsidR="00A073B4" w:rsidTr="00A073B4">
        <w:tc>
          <w:tcPr>
            <w:tcW w:w="6658" w:type="dxa"/>
          </w:tcPr>
          <w:p w:rsidR="00A073B4" w:rsidRDefault="00A073B4" w:rsidP="00A073B4">
            <w:pPr>
              <w:ind w:firstLine="0"/>
              <w:rPr>
                <w:b/>
                <w:bCs/>
              </w:rPr>
            </w:pPr>
            <w:r w:rsidRPr="00560670">
              <w:t>Встроенный аккумулятор</w:t>
            </w:r>
          </w:p>
        </w:tc>
        <w:tc>
          <w:tcPr>
            <w:tcW w:w="2686" w:type="dxa"/>
          </w:tcPr>
          <w:p w:rsidR="00A073B4" w:rsidRDefault="00A073B4" w:rsidP="00A073B4">
            <w:pPr>
              <w:ind w:firstLine="0"/>
              <w:jc w:val="right"/>
              <w:rPr>
                <w:b/>
                <w:bCs/>
              </w:rPr>
            </w:pPr>
            <w:r>
              <w:t xml:space="preserve">5 </w:t>
            </w:r>
            <w:proofErr w:type="spellStart"/>
            <w:r>
              <w:t>А</w:t>
            </w:r>
            <w:r w:rsidRPr="006579BD">
              <w:rPr>
                <w:rFonts w:cs="Times New Roman"/>
              </w:rPr>
              <w:t>·</w:t>
            </w:r>
            <w:r>
              <w:t>ч</w:t>
            </w:r>
            <w:proofErr w:type="spellEnd"/>
          </w:p>
        </w:tc>
      </w:tr>
      <w:tr w:rsidR="00A073B4" w:rsidTr="00A073B4">
        <w:tc>
          <w:tcPr>
            <w:tcW w:w="6658" w:type="dxa"/>
          </w:tcPr>
          <w:p w:rsidR="00A073B4" w:rsidRDefault="00A073B4" w:rsidP="00A073B4">
            <w:pPr>
              <w:ind w:firstLine="0"/>
              <w:rPr>
                <w:b/>
                <w:bCs/>
              </w:rPr>
            </w:pPr>
            <w:r w:rsidRPr="00560670">
              <w:t>Ресурс, час</w:t>
            </w:r>
          </w:p>
        </w:tc>
        <w:tc>
          <w:tcPr>
            <w:tcW w:w="2686" w:type="dxa"/>
          </w:tcPr>
          <w:p w:rsidR="00A073B4" w:rsidRDefault="00A073B4" w:rsidP="00A073B4">
            <w:pPr>
              <w:ind w:firstLine="0"/>
              <w:jc w:val="right"/>
              <w:rPr>
                <w:b/>
                <w:bCs/>
              </w:rPr>
            </w:pPr>
            <w:r w:rsidRPr="00560670">
              <w:t>8</w:t>
            </w:r>
          </w:p>
        </w:tc>
      </w:tr>
      <w:tr w:rsidR="00A073B4" w:rsidTr="00A073B4">
        <w:tc>
          <w:tcPr>
            <w:tcW w:w="6658" w:type="dxa"/>
          </w:tcPr>
          <w:p w:rsidR="00A073B4" w:rsidRPr="00560670" w:rsidRDefault="00A073B4" w:rsidP="00A073B4">
            <w:pPr>
              <w:ind w:firstLine="0"/>
            </w:pPr>
            <w:r w:rsidRPr="00560670">
              <w:t>Внешнее питание, В</w:t>
            </w:r>
          </w:p>
        </w:tc>
        <w:tc>
          <w:tcPr>
            <w:tcW w:w="2686" w:type="dxa"/>
          </w:tcPr>
          <w:p w:rsidR="00A073B4" w:rsidRPr="00560670" w:rsidRDefault="00A073B4" w:rsidP="00A073B4">
            <w:pPr>
              <w:ind w:firstLine="0"/>
              <w:jc w:val="right"/>
            </w:pPr>
            <w:r>
              <w:t>12</w:t>
            </w:r>
          </w:p>
        </w:tc>
      </w:tr>
      <w:tr w:rsidR="00A073B4" w:rsidTr="00A073B4">
        <w:tc>
          <w:tcPr>
            <w:tcW w:w="6658" w:type="dxa"/>
          </w:tcPr>
          <w:p w:rsidR="00A073B4" w:rsidRDefault="00A073B4" w:rsidP="00A073B4">
            <w:pPr>
              <w:ind w:firstLine="0"/>
              <w:rPr>
                <w:b/>
                <w:bCs/>
              </w:rPr>
            </w:pPr>
            <w:r w:rsidRPr="00560670">
              <w:t>Размеры и масса регистратора</w:t>
            </w:r>
          </w:p>
        </w:tc>
        <w:tc>
          <w:tcPr>
            <w:tcW w:w="2686" w:type="dxa"/>
          </w:tcPr>
          <w:p w:rsidR="00A073B4" w:rsidRDefault="00A073B4" w:rsidP="00A073B4">
            <w:pPr>
              <w:keepNext/>
              <w:ind w:firstLine="0"/>
              <w:jc w:val="right"/>
              <w:rPr>
                <w:b/>
                <w:bCs/>
              </w:rPr>
            </w:pPr>
            <w:r>
              <w:t>340x295x155 мм</w:t>
            </w:r>
            <w:r w:rsidRPr="00560670">
              <w:t xml:space="preserve"> 5.0 кг</w:t>
            </w:r>
          </w:p>
        </w:tc>
      </w:tr>
      <w:tr w:rsidR="00A073B4" w:rsidTr="00A073B4">
        <w:tc>
          <w:tcPr>
            <w:tcW w:w="9344" w:type="dxa"/>
            <w:gridSpan w:val="2"/>
          </w:tcPr>
          <w:p w:rsidR="00A073B4" w:rsidRPr="00A073B4" w:rsidRDefault="00A073B4" w:rsidP="00A073B4">
            <w:pPr>
              <w:keepNext/>
              <w:ind w:firstLine="0"/>
              <w:jc w:val="center"/>
              <w:rPr>
                <w:lang w:val="en-US"/>
              </w:rPr>
            </w:pPr>
            <w:r w:rsidRPr="00560670">
              <w:rPr>
                <w:b/>
                <w:bCs/>
              </w:rPr>
              <w:t>Технические характеристики</w:t>
            </w:r>
            <w:r>
              <w:rPr>
                <w:b/>
                <w:bCs/>
              </w:rPr>
              <w:t xml:space="preserve"> генератора </w:t>
            </w:r>
            <w:r>
              <w:rPr>
                <w:b/>
                <w:bCs/>
                <w:lang w:val="en-US"/>
              </w:rPr>
              <w:t>GTS-1</w:t>
            </w:r>
          </w:p>
        </w:tc>
      </w:tr>
      <w:tr w:rsidR="00A073B4" w:rsidTr="00A073B4">
        <w:tc>
          <w:tcPr>
            <w:tcW w:w="6658" w:type="dxa"/>
          </w:tcPr>
          <w:p w:rsidR="00A073B4" w:rsidRDefault="00A073B4" w:rsidP="00A073B4">
            <w:pPr>
              <w:ind w:firstLine="0"/>
              <w:rPr>
                <w:b/>
                <w:bCs/>
              </w:rPr>
            </w:pPr>
            <w:r w:rsidRPr="00560670">
              <w:t xml:space="preserve">Диапазон рабочих частот, кГц                                               </w:t>
            </w:r>
            <w:r>
              <w:t xml:space="preserve">  </w:t>
            </w:r>
            <w:r w:rsidRPr="00560670">
              <w:t xml:space="preserve">   </w:t>
            </w:r>
          </w:p>
        </w:tc>
        <w:tc>
          <w:tcPr>
            <w:tcW w:w="2686" w:type="dxa"/>
          </w:tcPr>
          <w:p w:rsidR="00A073B4" w:rsidRPr="00A073B4" w:rsidRDefault="00A073B4" w:rsidP="00A073B4">
            <w:pPr>
              <w:keepNext/>
              <w:ind w:firstLine="0"/>
              <w:jc w:val="right"/>
              <w:rPr>
                <w:lang w:val="en-US"/>
              </w:rPr>
            </w:pPr>
            <w:r>
              <w:rPr>
                <w:lang w:val="en-US"/>
              </w:rPr>
              <w:t>0.0001-1000</w:t>
            </w:r>
          </w:p>
        </w:tc>
      </w:tr>
      <w:tr w:rsidR="00A073B4" w:rsidTr="00A073B4">
        <w:tc>
          <w:tcPr>
            <w:tcW w:w="6658" w:type="dxa"/>
          </w:tcPr>
          <w:p w:rsidR="00A073B4" w:rsidRPr="00A073B4" w:rsidRDefault="00A073B4" w:rsidP="00A073B4">
            <w:pPr>
              <w:ind w:firstLine="0"/>
            </w:pPr>
            <w:r>
              <w:t>Максимальное выходное напряжение, В</w:t>
            </w:r>
          </w:p>
        </w:tc>
        <w:tc>
          <w:tcPr>
            <w:tcW w:w="2686" w:type="dxa"/>
          </w:tcPr>
          <w:p w:rsidR="00A073B4" w:rsidRDefault="00A073B4" w:rsidP="00A073B4">
            <w:pPr>
              <w:keepNext/>
              <w:ind w:firstLine="0"/>
              <w:jc w:val="right"/>
            </w:pPr>
            <w:r>
              <w:t>288</w:t>
            </w:r>
          </w:p>
        </w:tc>
      </w:tr>
      <w:tr w:rsidR="00A073B4" w:rsidTr="00A073B4">
        <w:tc>
          <w:tcPr>
            <w:tcW w:w="6658" w:type="dxa"/>
          </w:tcPr>
          <w:p w:rsidR="00A073B4" w:rsidRPr="00560670" w:rsidRDefault="00A073B4" w:rsidP="00A073B4">
            <w:pPr>
              <w:ind w:firstLine="0"/>
            </w:pPr>
            <w:r>
              <w:t>Мощность, кВт</w:t>
            </w:r>
          </w:p>
        </w:tc>
        <w:tc>
          <w:tcPr>
            <w:tcW w:w="2686" w:type="dxa"/>
          </w:tcPr>
          <w:p w:rsidR="00A073B4" w:rsidRDefault="00A073B4" w:rsidP="00A073B4">
            <w:pPr>
              <w:keepNext/>
              <w:ind w:firstLine="0"/>
              <w:jc w:val="right"/>
            </w:pPr>
            <w:r>
              <w:t>1</w:t>
            </w:r>
          </w:p>
        </w:tc>
      </w:tr>
      <w:tr w:rsidR="00A073B4" w:rsidTr="00A073B4">
        <w:tc>
          <w:tcPr>
            <w:tcW w:w="6658" w:type="dxa"/>
          </w:tcPr>
          <w:p w:rsidR="00A073B4" w:rsidRPr="00560670" w:rsidRDefault="00A073B4" w:rsidP="00A073B4">
            <w:pPr>
              <w:ind w:firstLine="0"/>
            </w:pPr>
            <w:r>
              <w:t>Мощность питающего бензинового генератора, кВт</w:t>
            </w:r>
          </w:p>
        </w:tc>
        <w:tc>
          <w:tcPr>
            <w:tcW w:w="2686" w:type="dxa"/>
          </w:tcPr>
          <w:p w:rsidR="00A073B4" w:rsidRDefault="00A073B4" w:rsidP="00A073B4">
            <w:pPr>
              <w:keepNext/>
              <w:ind w:firstLine="0"/>
              <w:jc w:val="right"/>
            </w:pPr>
            <w:r>
              <w:t>3</w:t>
            </w:r>
          </w:p>
        </w:tc>
      </w:tr>
      <w:tr w:rsidR="00A073B4" w:rsidTr="00A073B4">
        <w:tc>
          <w:tcPr>
            <w:tcW w:w="6658" w:type="dxa"/>
          </w:tcPr>
          <w:p w:rsidR="00A073B4" w:rsidRPr="00560670" w:rsidRDefault="00A073B4" w:rsidP="00A073B4">
            <w:pPr>
              <w:ind w:firstLine="0"/>
            </w:pPr>
            <w:r>
              <w:t>Частота тока бензинового генератора, Гц</w:t>
            </w:r>
          </w:p>
        </w:tc>
        <w:tc>
          <w:tcPr>
            <w:tcW w:w="2686" w:type="dxa"/>
          </w:tcPr>
          <w:p w:rsidR="00A073B4" w:rsidRDefault="00A073B4" w:rsidP="00A073B4">
            <w:pPr>
              <w:keepNext/>
              <w:ind w:firstLine="0"/>
              <w:jc w:val="right"/>
            </w:pPr>
            <w:r>
              <w:t>50</w:t>
            </w:r>
          </w:p>
        </w:tc>
      </w:tr>
    </w:tbl>
    <w:p w:rsidR="00A073B4" w:rsidRPr="007F7C65" w:rsidRDefault="00A073B4" w:rsidP="00EA5628">
      <w:pPr>
        <w:pStyle w:val="af6"/>
        <w:ind w:firstLine="0"/>
        <w:jc w:val="center"/>
      </w:pPr>
      <w:r w:rsidRPr="007F7C65">
        <w:rPr>
          <w:noProof/>
          <w:lang w:eastAsia="ru-RU"/>
        </w:rPr>
        <w:lastRenderedPageBreak/>
        <w:drawing>
          <wp:anchor distT="0" distB="0" distL="114300" distR="114300" simplePos="0" relativeHeight="251689984" behindDoc="0" locked="0" layoutInCell="1" allowOverlap="1" wp14:anchorId="269592E1" wp14:editId="53307909">
            <wp:simplePos x="0" y="0"/>
            <wp:positionH relativeFrom="column">
              <wp:posOffset>-168275</wp:posOffset>
            </wp:positionH>
            <wp:positionV relativeFrom="paragraph">
              <wp:posOffset>5917565</wp:posOffset>
            </wp:positionV>
            <wp:extent cx="6028690" cy="2659380"/>
            <wp:effectExtent l="0" t="0" r="0" b="7620"/>
            <wp:wrapTopAndBottom/>
            <wp:docPr id="13" name="Рисунок 13" descr="C:\Users\Asus-pc\Desktop\курсач 3\фото из распидорено\оборуд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c\Desktop\курсач 3\фото из распидорено\оборудование.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8690"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C65">
        <w:rPr>
          <w:noProof/>
          <w:lang w:eastAsia="ru-RU"/>
        </w:rPr>
        <mc:AlternateContent>
          <mc:Choice Requires="wps">
            <w:drawing>
              <wp:anchor distT="0" distB="0" distL="114300" distR="114300" simplePos="0" relativeHeight="251768832" behindDoc="0" locked="0" layoutInCell="1" allowOverlap="1" wp14:anchorId="05A02A10" wp14:editId="6C7A487B">
                <wp:simplePos x="0" y="0"/>
                <wp:positionH relativeFrom="column">
                  <wp:posOffset>-340995</wp:posOffset>
                </wp:positionH>
                <wp:positionV relativeFrom="paragraph">
                  <wp:posOffset>8760460</wp:posOffset>
                </wp:positionV>
                <wp:extent cx="6539230" cy="635"/>
                <wp:effectExtent l="0" t="0" r="0" b="3175"/>
                <wp:wrapTopAndBottom/>
                <wp:docPr id="16" name="Надпись 16"/>
                <wp:cNvGraphicFramePr/>
                <a:graphic xmlns:a="http://schemas.openxmlformats.org/drawingml/2006/main">
                  <a:graphicData uri="http://schemas.microsoft.com/office/word/2010/wordprocessingShape">
                    <wps:wsp>
                      <wps:cNvSpPr txBox="1"/>
                      <wps:spPr>
                        <a:xfrm>
                          <a:off x="0" y="0"/>
                          <a:ext cx="6539230" cy="635"/>
                        </a:xfrm>
                        <a:prstGeom prst="rect">
                          <a:avLst/>
                        </a:prstGeom>
                        <a:solidFill>
                          <a:prstClr val="white"/>
                        </a:solidFill>
                        <a:ln>
                          <a:noFill/>
                        </a:ln>
                        <a:effectLst/>
                      </wps:spPr>
                      <wps:txbx>
                        <w:txbxContent>
                          <w:p w:rsidR="00063E74" w:rsidRPr="00812629" w:rsidRDefault="00063E74" w:rsidP="00A073B4">
                            <w:pPr>
                              <w:pStyle w:val="af6"/>
                              <w:ind w:firstLine="0"/>
                              <w:rPr>
                                <w:rFonts w:ascii="Times New Roman" w:eastAsiaTheme="minorHAnsi" w:hAnsi="Times New Roman"/>
                                <w:noProof/>
                                <w:sz w:val="24"/>
                              </w:rPr>
                            </w:pPr>
                            <w:r>
                              <w:t>Рис. 7:</w:t>
                            </w:r>
                            <w:r w:rsidRPr="00DF7EDA">
                              <w:t xml:space="preserve"> Аппаратура метода РМТ-К. Регистратор</w:t>
                            </w:r>
                            <w:r>
                              <w:t xml:space="preserve"> </w:t>
                            </w:r>
                            <w:r w:rsidRPr="00A073B4">
                              <w:t>M-K5-SM25</w:t>
                            </w:r>
                            <w:r w:rsidRPr="00DF7EDA">
                              <w:t xml:space="preserve"> (a), 3 магнитные антенны (b), </w:t>
                            </w:r>
                            <w:r w:rsidRPr="00EE6CD4">
                              <w:t>генератор</w:t>
                            </w:r>
                            <w:r>
                              <w:t xml:space="preserve"> </w:t>
                            </w:r>
                            <w:r w:rsidRPr="00A073B4">
                              <w:t>GTS-1</w:t>
                            </w:r>
                            <w:r w:rsidRPr="00DF7EDA">
                              <w:t xml:space="preserve"> (с).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A02A10" id="Надпись 16" o:spid="_x0000_s1032" type="#_x0000_t202" style="position:absolute;left:0;text-align:left;margin-left:-26.85pt;margin-top:689.8pt;width:514.9pt;height:.0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" stroked="f">
                <v:textbox style="mso-fit-shape-to-text:t" inset="0,0,0,0">
                  <w:txbxContent>
                    <w:p w:rsidR="00063E74" w:rsidRPr="00812629" w:rsidRDefault="00063E74" w:rsidP="00A073B4">
                      <w:pPr>
                        <w:pStyle w:val="af6"/>
                        <w:ind w:firstLine="0"/>
                        <w:rPr>
                          <w:rFonts w:ascii="Times New Roman" w:eastAsiaTheme="minorHAnsi" w:hAnsi="Times New Roman"/>
                          <w:noProof/>
                          <w:sz w:val="24"/>
                        </w:rPr>
                      </w:pPr>
                      <w:r>
                        <w:t>Рис. 7:</w:t>
                      </w:r>
                      <w:r w:rsidRPr="00DF7EDA">
                        <w:t xml:space="preserve"> Аппаратура метода РМТ-К. Регистратор</w:t>
                      </w:r>
                      <w:r>
                        <w:t xml:space="preserve"> </w:t>
                      </w:r>
                      <w:r w:rsidRPr="00A073B4">
                        <w:t>M-K5-SM25</w:t>
                      </w:r>
                      <w:r w:rsidRPr="00DF7EDA">
                        <w:t xml:space="preserve"> (a), 3 магнитные антенны (b), </w:t>
                      </w:r>
                      <w:r w:rsidRPr="00EE6CD4">
                        <w:t>генератор</w:t>
                      </w:r>
                      <w:r>
                        <w:t xml:space="preserve"> </w:t>
                      </w:r>
                      <w:r w:rsidRPr="00A073B4">
                        <w:t>GTS-1</w:t>
                      </w:r>
                      <w:r w:rsidRPr="00DF7EDA">
                        <w:t xml:space="preserve"> (с).</w:t>
                      </w:r>
                    </w:p>
                  </w:txbxContent>
                </v:textbox>
                <w10:wrap type="topAndBottom"/>
              </v:shape>
            </w:pict>
          </mc:Fallback>
        </mc:AlternateContent>
      </w:r>
      <w:r w:rsidR="007F7C65" w:rsidRPr="007F7C65">
        <w:t>Таблица 1.</w:t>
      </w:r>
      <w:r w:rsidR="007F7C65" w:rsidRPr="007F7C65">
        <w:rPr>
          <w:rStyle w:val="af7"/>
          <w:rFonts w:ascii="Times New Roman" w:hAnsi="Times New Roman" w:cs="Times New Roman"/>
          <w:sz w:val="24"/>
          <w:szCs w:val="24"/>
        </w:rPr>
        <w:t xml:space="preserve"> Технические характеристики регистратора M-K5-SM25 и </w:t>
      </w:r>
      <w:r w:rsidR="007F7C65" w:rsidRPr="00EA5628">
        <w:rPr>
          <w:rStyle w:val="af7"/>
          <w:rFonts w:ascii="Times New Roman" w:hAnsi="Times New Roman" w:cs="Times New Roman"/>
          <w:sz w:val="24"/>
          <w:szCs w:val="24"/>
        </w:rPr>
        <w:t>генератора</w:t>
      </w:r>
      <w:r w:rsidR="007F7C65" w:rsidRPr="007F7C65">
        <w:rPr>
          <w:rStyle w:val="af7"/>
          <w:rFonts w:ascii="Times New Roman" w:hAnsi="Times New Roman" w:cs="Times New Roman"/>
          <w:sz w:val="24"/>
          <w:szCs w:val="24"/>
        </w:rPr>
        <w:t xml:space="preserve"> GTS-1</w:t>
      </w:r>
      <w:r w:rsidR="007F7C65" w:rsidRPr="007F7C65">
        <w:t>.</w:t>
      </w:r>
    </w:p>
    <w:p w:rsidR="00A073B4" w:rsidRDefault="00A073B4" w:rsidP="00A073B4">
      <w:pPr>
        <w:pStyle w:val="a4"/>
        <w:framePr w:hSpace="180" w:wrap="around" w:vAnchor="page" w:hAnchor="page" w:x="1777" w:y="9997"/>
        <w:ind w:firstLine="0"/>
      </w:pPr>
    </w:p>
    <w:p w:rsidR="007F7C65" w:rsidRDefault="007F7C65" w:rsidP="00A073B4">
      <w:pPr>
        <w:spacing w:after="0"/>
        <w:ind w:firstLine="708"/>
      </w:pPr>
    </w:p>
    <w:p w:rsidR="007F7C65" w:rsidRDefault="007F7C65" w:rsidP="00A073B4">
      <w:pPr>
        <w:spacing w:after="0"/>
        <w:ind w:firstLine="708"/>
      </w:pPr>
    </w:p>
    <w:p w:rsidR="007F7C65" w:rsidRDefault="007F7C65" w:rsidP="00A073B4">
      <w:pPr>
        <w:spacing w:after="0"/>
        <w:ind w:firstLine="708"/>
      </w:pPr>
    </w:p>
    <w:p w:rsidR="00A073B4" w:rsidRDefault="00DB48C3" w:rsidP="00A073B4">
      <w:pPr>
        <w:spacing w:after="0"/>
        <w:ind w:firstLine="708"/>
      </w:pPr>
      <w:r>
        <w:rPr>
          <w:noProof/>
          <w:lang w:eastAsia="ru-RU"/>
        </w:rPr>
        <mc:AlternateContent>
          <mc:Choice Requires="wps">
            <w:drawing>
              <wp:anchor distT="0" distB="0" distL="114300" distR="114300" simplePos="0" relativeHeight="251772928" behindDoc="0" locked="0" layoutInCell="1" allowOverlap="1" wp14:anchorId="53325E74" wp14:editId="4E5E7563">
                <wp:simplePos x="0" y="0"/>
                <wp:positionH relativeFrom="column">
                  <wp:posOffset>1120140</wp:posOffset>
                </wp:positionH>
                <wp:positionV relativeFrom="paragraph">
                  <wp:posOffset>5267960</wp:posOffset>
                </wp:positionV>
                <wp:extent cx="3497580" cy="635"/>
                <wp:effectExtent l="0" t="0" r="7620" b="3175"/>
                <wp:wrapTopAndBottom/>
                <wp:docPr id="6" name="Надпись 6"/>
                <wp:cNvGraphicFramePr/>
                <a:graphic xmlns:a="http://schemas.openxmlformats.org/drawingml/2006/main">
                  <a:graphicData uri="http://schemas.microsoft.com/office/word/2010/wordprocessingShape">
                    <wps:wsp>
                      <wps:cNvSpPr txBox="1"/>
                      <wps:spPr>
                        <a:xfrm>
                          <a:off x="0" y="0"/>
                          <a:ext cx="3497580" cy="635"/>
                        </a:xfrm>
                        <a:prstGeom prst="rect">
                          <a:avLst/>
                        </a:prstGeom>
                        <a:solidFill>
                          <a:prstClr val="white"/>
                        </a:solidFill>
                        <a:ln>
                          <a:noFill/>
                        </a:ln>
                        <a:effectLst/>
                      </wps:spPr>
                      <wps:txbx>
                        <w:txbxContent>
                          <w:p w:rsidR="00063E74" w:rsidRPr="00B05300" w:rsidRDefault="00063E74" w:rsidP="00A073B4">
                            <w:pPr>
                              <w:pStyle w:val="af6"/>
                              <w:rPr>
                                <w:rFonts w:ascii="Times New Roman" w:eastAsiaTheme="minorHAnsi" w:hAnsi="Times New Roman"/>
                                <w:noProof/>
                                <w:sz w:val="24"/>
                              </w:rPr>
                            </w:pPr>
                            <w:r>
                              <w:t xml:space="preserve">Рис. 8: </w:t>
                            </w:r>
                            <w:r>
                              <w:t>Авто</w:t>
                            </w:r>
                            <w:r w:rsidRPr="00855140">
                              <w:t>спектр</w:t>
                            </w:r>
                            <w:r w:rsidRPr="00EA5628">
                              <w:t>ы</w:t>
                            </w:r>
                            <w:r w:rsidRPr="00855140">
                              <w:t xml:space="preserve"> в программе SM25m</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325E74" id="Надпись 6" o:spid="_x0000_s1033" type="#_x0000_t202" style="position:absolute;left:0;text-align:left;margin-left:88.2pt;margin-top:414.8pt;width:275.4pt;height:.0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" stroked="f">
                <v:textbox style="mso-fit-shape-to-text:t" inset="0,0,0,0">
                  <w:txbxContent>
                    <w:p w:rsidR="00063E74" w:rsidRPr="00B05300" w:rsidRDefault="00063E74" w:rsidP="00A073B4">
                      <w:pPr>
                        <w:pStyle w:val="af6"/>
                        <w:rPr>
                          <w:rFonts w:ascii="Times New Roman" w:eastAsiaTheme="minorHAnsi" w:hAnsi="Times New Roman"/>
                          <w:noProof/>
                          <w:sz w:val="24"/>
                        </w:rPr>
                      </w:pPr>
                      <w:r>
                        <w:t xml:space="preserve">Рис. 8: </w:t>
                      </w:r>
                      <w:proofErr w:type="spellStart"/>
                      <w:r>
                        <w:t>Авто</w:t>
                      </w:r>
                      <w:r w:rsidRPr="00855140">
                        <w:t>спектр</w:t>
                      </w:r>
                      <w:r w:rsidRPr="00EA5628">
                        <w:t>ы</w:t>
                      </w:r>
                      <w:proofErr w:type="spellEnd"/>
                      <w:r w:rsidRPr="00855140">
                        <w:t xml:space="preserve"> в программе SM25m</w:t>
                      </w:r>
                      <w:r>
                        <w:t>.</w:t>
                      </w:r>
                    </w:p>
                  </w:txbxContent>
                </v:textbox>
                <w10:wrap type="topAndBottom"/>
              </v:shape>
            </w:pict>
          </mc:Fallback>
        </mc:AlternateContent>
      </w:r>
      <w:r>
        <w:rPr>
          <w:noProof/>
          <w:lang w:eastAsia="ru-RU"/>
        </w:rPr>
        <w:drawing>
          <wp:anchor distT="0" distB="0" distL="114300" distR="114300" simplePos="0" relativeHeight="251771904" behindDoc="0" locked="0" layoutInCell="1" allowOverlap="1" wp14:anchorId="06F3DFA1" wp14:editId="54D6DC22">
            <wp:simplePos x="0" y="0"/>
            <wp:positionH relativeFrom="column">
              <wp:posOffset>-175260</wp:posOffset>
            </wp:positionH>
            <wp:positionV relativeFrom="paragraph">
              <wp:posOffset>2802255</wp:posOffset>
            </wp:positionV>
            <wp:extent cx="6080760" cy="2338705"/>
            <wp:effectExtent l="0" t="0" r="0" b="4445"/>
            <wp:wrapTopAndBottom/>
            <wp:docPr id="3" name="Рисунок 3" descr="автоспектр РМ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втоспектр РМ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0760" cy="2338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3B4">
        <w:t xml:space="preserve">Первичная обработка данных измеренных регистратором </w:t>
      </w:r>
      <w:r w:rsidR="00A073B4" w:rsidRPr="00CD025E">
        <w:t>М-К5-SМ25</w:t>
      </w:r>
      <w:r w:rsidR="00A073B4">
        <w:t xml:space="preserve"> производится </w:t>
      </w:r>
      <w:r w:rsidR="00712BFA">
        <w:t>в программе</w:t>
      </w:r>
      <w:r w:rsidR="00A073B4">
        <w:t xml:space="preserve"> </w:t>
      </w:r>
      <w:r w:rsidR="00A073B4">
        <w:rPr>
          <w:lang w:val="en-US"/>
        </w:rPr>
        <w:t>SM</w:t>
      </w:r>
      <w:r w:rsidR="00A073B4" w:rsidRPr="00CD025E">
        <w:t>25</w:t>
      </w:r>
      <w:r w:rsidR="00A073B4">
        <w:rPr>
          <w:lang w:val="en-US"/>
        </w:rPr>
        <w:t>m</w:t>
      </w:r>
      <w:r w:rsidR="00A073B4">
        <w:t xml:space="preserve">. С её помощью можно получить азимуты радиостанций, кажущиеся сопротивления и фазы импеданса. Эти </w:t>
      </w:r>
      <w:r w:rsidR="00A073B4" w:rsidRPr="00F17520">
        <w:t>данные</w:t>
      </w:r>
      <w:r w:rsidR="00A073B4">
        <w:t xml:space="preserve"> получаются путём разложения электромагнитной волны в спектр. Он представляет собой график зависимости мощности </w:t>
      </w:r>
      <w:r w:rsidR="00A073B4" w:rsidRPr="00712BFA">
        <w:t>сигнала</w:t>
      </w:r>
      <w:r w:rsidR="00A073B4">
        <w:t xml:space="preserve"> от частоты, на котором есть несколько максимумов</w:t>
      </w:r>
      <w:r w:rsidR="00712BFA">
        <w:t xml:space="preserve"> (рис.8</w:t>
      </w:r>
      <w:r w:rsidR="00A073B4">
        <w:t xml:space="preserve">). Эти пики отвечают частотам полей радиостанций или частотам контролируемого источника и их </w:t>
      </w:r>
      <w:proofErr w:type="spellStart"/>
      <w:r w:rsidR="00A073B4">
        <w:t>субгармоникам</w:t>
      </w:r>
      <w:proofErr w:type="spellEnd"/>
      <w:r w:rsidR="00A073B4">
        <w:t xml:space="preserve">. Используя параметр когерентности, можно убрать неточные данные. Его величина изображена </w:t>
      </w:r>
      <w:r w:rsidR="00A073B4" w:rsidRPr="00712BFA">
        <w:t>красной линией</w:t>
      </w:r>
      <w:r w:rsidR="00A073B4">
        <w:t xml:space="preserve"> </w:t>
      </w:r>
      <w:r w:rsidR="00712BFA">
        <w:t>на верхнем графике на рис.8</w:t>
      </w:r>
      <w:r w:rsidR="00A073B4">
        <w:t xml:space="preserve">. Полученные значения кажущегося сопротивления и фазы импеданса для каждой частоты и пикета используются дальше для построения </w:t>
      </w:r>
      <w:r w:rsidR="00A073B4" w:rsidRPr="00F17520">
        <w:t>кривых зондирования и их инверсии.</w:t>
      </w:r>
    </w:p>
    <w:p w:rsidR="00DB48C3" w:rsidRDefault="00DB48C3" w:rsidP="00A073B4">
      <w:pPr>
        <w:spacing w:after="0"/>
        <w:ind w:firstLine="708"/>
      </w:pPr>
    </w:p>
    <w:p w:rsidR="00A073B4" w:rsidRDefault="00A073B4" w:rsidP="001F0E6B">
      <w:pPr>
        <w:ind w:firstLine="708"/>
      </w:pPr>
      <w:r>
        <w:t xml:space="preserve"> На рис.</w:t>
      </w:r>
      <w:r w:rsidR="00712BFA">
        <w:t>8</w:t>
      </w:r>
      <w:r>
        <w:t xml:space="preserve"> представлен разложенный в спектр электромагнитный сигнал. В данном случае измерения происходили в 3 каналах, каждый из которых отмечен своим цветом. Два канала</w:t>
      </w:r>
      <w:r w:rsidRPr="00156F4F">
        <w:t xml:space="preserve"> </w:t>
      </w:r>
      <w:r>
        <w:t xml:space="preserve">для </w:t>
      </w:r>
      <w:r w:rsidRPr="00712BFA">
        <w:t>горизонтальных составляющих</w:t>
      </w:r>
      <w:r>
        <w:t xml:space="preserve">, отмеченных красной и чёрной линиями и </w:t>
      </w:r>
      <w:r w:rsidRPr="00712BFA">
        <w:t>один для электрической антенны</w:t>
      </w:r>
      <w:r>
        <w:t xml:space="preserve">, показан синим цветом. На графике отчётливо заметны одновременные пики во всех каналах. Первый максимум на частоте 11 </w:t>
      </w:r>
      <w:r w:rsidRPr="00F17520">
        <w:t>кГц</w:t>
      </w:r>
      <w:r>
        <w:t xml:space="preserve"> – это основная частота </w:t>
      </w:r>
      <w:r w:rsidRPr="00712BFA">
        <w:t>контролируемого источника</w:t>
      </w:r>
      <w:r>
        <w:t xml:space="preserve">, а последующие связаны с нечётными </w:t>
      </w:r>
      <w:proofErr w:type="spellStart"/>
      <w:r>
        <w:t>субгармониками</w:t>
      </w:r>
      <w:proofErr w:type="spellEnd"/>
      <w:r>
        <w:t xml:space="preserve"> к ним относятся 33 кГц, 55 кГц, 77 кГц, 99 кГц. Они выглядят более узкими на верхнем графике. Помимо перечисленных, есть максимумы, не имеющие отношения к контролируемому источнику, а </w:t>
      </w:r>
      <w:r w:rsidRPr="00712BFA">
        <w:t>связанные</w:t>
      </w:r>
      <w:r>
        <w:t xml:space="preserve"> с радиостанциями. Они так же являются полезными сигналами и могут быть использованы при </w:t>
      </w:r>
      <w:r w:rsidRPr="00840D43">
        <w:t>построении кривых зондирования</w:t>
      </w:r>
      <w:r>
        <w:t xml:space="preserve"> в методе РМТ, но для данной работы отбирались исключительно данные от контролируемого источника. После этого этапа получается таблица формата </w:t>
      </w:r>
      <w:r>
        <w:rPr>
          <w:lang w:val="en-US"/>
        </w:rPr>
        <w:t>txt</w:t>
      </w:r>
      <w:r>
        <w:t xml:space="preserve"> для каждой точки измерения</w:t>
      </w:r>
      <w:r w:rsidRPr="00DB418A">
        <w:t xml:space="preserve">, </w:t>
      </w:r>
      <w:r w:rsidRPr="00DB418A">
        <w:lastRenderedPageBreak/>
        <w:t>разделённая н</w:t>
      </w:r>
      <w:r>
        <w:t xml:space="preserve">а 3 столбца со значениями частоты и соответствующим ей кажущимся сопротивлением, а также фазой импеданса. </w:t>
      </w:r>
    </w:p>
    <w:p w:rsidR="00A073B4" w:rsidRDefault="00DB48C3" w:rsidP="00A073B4">
      <w:pPr>
        <w:ind w:firstLine="708"/>
      </w:pPr>
      <w:r w:rsidRPr="00B76737">
        <w:rPr>
          <w:noProof/>
          <w:lang w:eastAsia="ru-RU"/>
        </w:rPr>
        <w:drawing>
          <wp:anchor distT="0" distB="0" distL="114300" distR="114300" simplePos="0" relativeHeight="251778048" behindDoc="0" locked="0" layoutInCell="1" allowOverlap="1" wp14:anchorId="544BF774" wp14:editId="016107B1">
            <wp:simplePos x="0" y="0"/>
            <wp:positionH relativeFrom="column">
              <wp:posOffset>521970</wp:posOffset>
            </wp:positionH>
            <wp:positionV relativeFrom="paragraph">
              <wp:posOffset>3605530</wp:posOffset>
            </wp:positionV>
            <wp:extent cx="4925695" cy="4027805"/>
            <wp:effectExtent l="0" t="0" r="8255" b="0"/>
            <wp:wrapTopAndBottom/>
            <wp:docPr id="27" name="Рисунок 27" descr="C:\Users\Asus-pc\Desktop\diplom\ZDcon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Desktop\diplom\ZDconve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5695" cy="402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73B4">
        <w:t xml:space="preserve">Дальнейшая обработка полученных данных производится в 2 этапа. Первый – предобработка, он заключается в предварительном построении кривых зондирования по полевым данным и их редактирование (рис. </w:t>
      </w:r>
      <w:r w:rsidR="00712BFA">
        <w:t>9</w:t>
      </w:r>
      <w:r w:rsidR="00A073B4">
        <w:t xml:space="preserve">). Для представленных в этой работе данных предобработка проводилась в программе </w:t>
      </w:r>
      <w:proofErr w:type="spellStart"/>
      <w:r w:rsidR="00A073B4" w:rsidRPr="007E24EA">
        <w:t>ZDconvert</w:t>
      </w:r>
      <w:proofErr w:type="spellEnd"/>
      <w:r w:rsidR="00A073B4">
        <w:t>. На этом этапе кривые сглаживаются и группируются в ряды по профилям, а также из них удаляются резкие пики. При этом сырые данные преобразуются из таблицы</w:t>
      </w:r>
      <w:r w:rsidR="00A073B4" w:rsidRPr="002D1CDE">
        <w:t xml:space="preserve"> </w:t>
      </w:r>
      <w:r w:rsidR="00A073B4">
        <w:t>(</w:t>
      </w:r>
      <w:proofErr w:type="spellStart"/>
      <w:r w:rsidR="00A073B4">
        <w:t>txt</w:t>
      </w:r>
      <w:proofErr w:type="spellEnd"/>
      <w:r w:rsidR="00A073B4">
        <w:t>) для каждой точки измерения, где всем частотам соответствует своё кажущееся сопротивление и разность фаз в специальный формат</w:t>
      </w:r>
      <w:r w:rsidR="00A073B4" w:rsidRPr="002D1CDE">
        <w:t xml:space="preserve"> (</w:t>
      </w:r>
      <w:proofErr w:type="spellStart"/>
      <w:r w:rsidR="00A073B4">
        <w:rPr>
          <w:lang w:val="en-US"/>
        </w:rPr>
        <w:t>mdf</w:t>
      </w:r>
      <w:proofErr w:type="spellEnd"/>
      <w:r w:rsidR="00A073B4" w:rsidRPr="002D1CDE">
        <w:t>)</w:t>
      </w:r>
      <w:r w:rsidR="00A073B4">
        <w:t>, который принимается на вход программой инверсии. В нём сначала задаётся общий для всех пикетов список периодов в порядке возрастания, пересчитанный из частот, а затем параметры точки измерения, а именно: положение на профиле, высота абсолютная или превышение над одной из точек. Далее список кажущихся сопротивлений, а после него такой же для разности фаз. Измеренные параметры записываются в ряд соответствуя тому периоду, на котором они были измерены, то есть в порядке его увеличения.</w:t>
      </w:r>
    </w:p>
    <w:p w:rsidR="00DB48C3" w:rsidRDefault="00DB48C3" w:rsidP="00DB48C3">
      <w:pPr>
        <w:spacing w:line="259" w:lineRule="auto"/>
        <w:ind w:firstLine="0"/>
        <w:jc w:val="left"/>
      </w:pPr>
      <w:r>
        <w:rPr>
          <w:noProof/>
          <w:lang w:eastAsia="ru-RU"/>
        </w:rPr>
        <mc:AlternateContent>
          <mc:Choice Requires="wps">
            <w:drawing>
              <wp:anchor distT="0" distB="0" distL="114300" distR="114300" simplePos="0" relativeHeight="251774976" behindDoc="0" locked="0" layoutInCell="1" allowOverlap="1" wp14:anchorId="1FF6AD5F" wp14:editId="5565C8FD">
                <wp:simplePos x="0" y="0"/>
                <wp:positionH relativeFrom="column">
                  <wp:posOffset>-66675</wp:posOffset>
                </wp:positionH>
                <wp:positionV relativeFrom="paragraph">
                  <wp:posOffset>4339590</wp:posOffset>
                </wp:positionV>
                <wp:extent cx="6225540" cy="419100"/>
                <wp:effectExtent l="0" t="0" r="3810" b="0"/>
                <wp:wrapTopAndBottom/>
                <wp:docPr id="28" name="Надпись 28"/>
                <wp:cNvGraphicFramePr/>
                <a:graphic xmlns:a="http://schemas.openxmlformats.org/drawingml/2006/main">
                  <a:graphicData uri="http://schemas.microsoft.com/office/word/2010/wordprocessingShape">
                    <wps:wsp>
                      <wps:cNvSpPr txBox="1"/>
                      <wps:spPr>
                        <a:xfrm>
                          <a:off x="0" y="0"/>
                          <a:ext cx="6225540" cy="419100"/>
                        </a:xfrm>
                        <a:prstGeom prst="rect">
                          <a:avLst/>
                        </a:prstGeom>
                        <a:solidFill>
                          <a:prstClr val="white"/>
                        </a:solidFill>
                        <a:ln>
                          <a:noFill/>
                        </a:ln>
                        <a:effectLst/>
                      </wps:spPr>
                      <wps:txbx>
                        <w:txbxContent>
                          <w:p w:rsidR="00063E74" w:rsidRPr="00166963" w:rsidRDefault="00063E74" w:rsidP="00A073B4">
                            <w:pPr>
                              <w:pStyle w:val="af6"/>
                            </w:pPr>
                            <w:r>
                              <w:t>Рис. 9</w:t>
                            </w:r>
                            <w:r w:rsidRPr="00166963">
                              <w:t xml:space="preserve">: Предобработка кривых зондирования в программе </w:t>
                            </w:r>
                            <w:r w:rsidRPr="00166963">
                              <w:t xml:space="preserve">ZDconvert. Сплошная линия </w:t>
                            </w:r>
                            <w:r>
                              <w:t>–</w:t>
                            </w:r>
                            <w:r w:rsidRPr="00166963">
                              <w:t xml:space="preserve"> </w:t>
                            </w:r>
                            <w:r w:rsidRPr="00EA5628">
                              <w:t>полевая</w:t>
                            </w:r>
                            <w:r>
                              <w:t xml:space="preserve"> </w:t>
                            </w:r>
                            <w:r w:rsidRPr="00166963">
                              <w:t>кривая, пу</w:t>
                            </w:r>
                            <w:r>
                              <w:t>нктир - результат предобработки</w:t>
                            </w:r>
                            <w:r w:rsidRPr="00166963">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6AD5F" id="Надпись 28" o:spid="_x0000_s1034" type="#_x0000_t202" style="position:absolute;margin-left:-5.25pt;margin-top:341.7pt;width:490.2pt;height:3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" stroked="f">
                <v:textbox inset="0,0,0,0">
                  <w:txbxContent>
                    <w:p w:rsidR="00063E74" w:rsidRPr="00166963" w:rsidRDefault="00063E74" w:rsidP="00A073B4">
                      <w:pPr>
                        <w:pStyle w:val="af6"/>
                      </w:pPr>
                      <w:r>
                        <w:t>Рис. 9</w:t>
                      </w:r>
                      <w:r w:rsidRPr="00166963">
                        <w:t xml:space="preserve">: Предобработка кривых зондирования в программе </w:t>
                      </w:r>
                      <w:proofErr w:type="spellStart"/>
                      <w:r w:rsidRPr="00166963">
                        <w:t>ZDconvert</w:t>
                      </w:r>
                      <w:proofErr w:type="spellEnd"/>
                      <w:r w:rsidRPr="00166963">
                        <w:t xml:space="preserve">. Сплошная линия </w:t>
                      </w:r>
                      <w:r>
                        <w:t>–</w:t>
                      </w:r>
                      <w:r w:rsidRPr="00166963">
                        <w:t xml:space="preserve"> </w:t>
                      </w:r>
                      <w:r w:rsidRPr="00EA5628">
                        <w:t>полевая</w:t>
                      </w:r>
                      <w:r>
                        <w:t xml:space="preserve"> </w:t>
                      </w:r>
                      <w:r w:rsidRPr="00166963">
                        <w:t>кривая, пу</w:t>
                      </w:r>
                      <w:r>
                        <w:t>нктир - результат предобработки</w:t>
                      </w:r>
                      <w:r w:rsidRPr="00166963">
                        <w:t>.</w:t>
                      </w:r>
                    </w:p>
                  </w:txbxContent>
                </v:textbox>
                <w10:wrap type="topAndBottom"/>
              </v:shape>
            </w:pict>
          </mc:Fallback>
        </mc:AlternateContent>
      </w:r>
      <w:r w:rsidR="001F0E6B">
        <w:br w:type="page"/>
      </w:r>
    </w:p>
    <w:p w:rsidR="00DB48C3" w:rsidRDefault="00A073B4" w:rsidP="00DB48C3">
      <w:pPr>
        <w:spacing w:after="0"/>
        <w:ind w:firstLine="709"/>
      </w:pPr>
      <w:r>
        <w:lastRenderedPageBreak/>
        <w:t>Полученный после предобработки файл содержит набор кривых зондирования для всех пикетов на профиле с</w:t>
      </w:r>
      <w:r w:rsidR="00712BFA">
        <w:t xml:space="preserve"> искусственно</w:t>
      </w:r>
      <w:r>
        <w:t xml:space="preserve"> добавленными промежуточными частотами количество</w:t>
      </w:r>
      <w:r w:rsidR="00712BFA">
        <w:t>,</w:t>
      </w:r>
      <w:r>
        <w:t xml:space="preserve"> которых выбирается обработчиком.</w:t>
      </w:r>
      <w:r w:rsidR="00712BFA">
        <w:t xml:space="preserve"> На этих частотах значения кажущегося сопротивления и разности фаз полностью выбираются компьютером, но так</w:t>
      </w:r>
      <w:r w:rsidR="00DB48C3">
        <w:t>,</w:t>
      </w:r>
      <w:r w:rsidR="00712BFA">
        <w:t xml:space="preserve"> чтобы </w:t>
      </w:r>
      <w:r w:rsidR="00D877EE">
        <w:t>сгладить кривые между значениями для реальных частот</w:t>
      </w:r>
      <w:r w:rsidR="00712BFA">
        <w:t xml:space="preserve">. </w:t>
      </w:r>
      <w:r>
        <w:t xml:space="preserve">В </w:t>
      </w:r>
      <w:r w:rsidR="00D877EE">
        <w:t>этом файле также</w:t>
      </w:r>
      <w:r>
        <w:t xml:space="preserve"> отсутствуют единичные пики, а линии сглажены. </w:t>
      </w:r>
      <w:r w:rsidR="00D877EE">
        <w:t xml:space="preserve">Он </w:t>
      </w:r>
      <w:r>
        <w:t xml:space="preserve">пригоден для дальнейшей </w:t>
      </w:r>
      <w:r w:rsidRPr="007C75A7">
        <w:t>2</w:t>
      </w:r>
      <w:r>
        <w:rPr>
          <w:lang w:val="en-US"/>
        </w:rPr>
        <w:t>D</w:t>
      </w:r>
      <w:r>
        <w:t xml:space="preserve"> инверсии. </w:t>
      </w:r>
    </w:p>
    <w:p w:rsidR="00A073B4" w:rsidRDefault="00A073B4" w:rsidP="00DB48C3">
      <w:pPr>
        <w:spacing w:after="0"/>
        <w:ind w:firstLine="709"/>
      </w:pPr>
      <w:r>
        <w:t>Далее второй этап, суть которого построение геоэлектрических разрезов. На этой стадии обработки данных используются программы пригодные для решения обратной задачи</w:t>
      </w:r>
      <w:r w:rsidR="00754B79">
        <w:t xml:space="preserve"> </w:t>
      </w:r>
      <w:r w:rsidR="00754B79" w:rsidRPr="00EA5628">
        <w:t>(инверсии) данных</w:t>
      </w:r>
      <w:r w:rsidRPr="00EA5628">
        <w:t xml:space="preserve"> </w:t>
      </w:r>
      <w:proofErr w:type="spellStart"/>
      <w:r w:rsidR="00DB48C3" w:rsidRPr="00EA5628">
        <w:t>радио</w:t>
      </w:r>
      <w:r w:rsidRPr="00EA5628">
        <w:t>магнитотеллурических</w:t>
      </w:r>
      <w:proofErr w:type="spellEnd"/>
      <w:r>
        <w:t xml:space="preserve"> зондирований. Это возможно из-за соблюдения условия измерения в дальней зоне источника. Одной из </w:t>
      </w:r>
      <w:r w:rsidR="006808C2">
        <w:t xml:space="preserve">них </w:t>
      </w:r>
      <w:r>
        <w:t xml:space="preserve">является </w:t>
      </w:r>
      <w:proofErr w:type="spellStart"/>
      <w:r>
        <w:rPr>
          <w:lang w:val="en-US"/>
        </w:rPr>
        <w:t>ZondMt</w:t>
      </w:r>
      <w:proofErr w:type="spellEnd"/>
      <w:r w:rsidRPr="009B66E3">
        <w:t>2</w:t>
      </w:r>
      <w:r>
        <w:rPr>
          <w:lang w:val="en-US"/>
        </w:rPr>
        <w:t>D</w:t>
      </w:r>
      <w:r w:rsidR="00D877EE">
        <w:t xml:space="preserve">, разработанная </w:t>
      </w:r>
      <w:r w:rsidR="00D877EE" w:rsidRPr="00D877EE">
        <w:t>Каминский Александр</w:t>
      </w:r>
      <w:r w:rsidR="00D877EE">
        <w:t>ом</w:t>
      </w:r>
      <w:r w:rsidR="00D877EE" w:rsidRPr="00D877EE">
        <w:t xml:space="preserve"> Евгеньевич</w:t>
      </w:r>
      <w:r w:rsidR="00D877EE">
        <w:t>ем</w:t>
      </w:r>
      <w:r w:rsidR="00DB48C3" w:rsidRPr="00DB48C3">
        <w:t xml:space="preserve"> </w:t>
      </w:r>
      <w:r w:rsidR="00DB48C3" w:rsidRPr="00EA5628">
        <w:t>(</w:t>
      </w:r>
      <w:hyperlink r:id="rId17" w:history="1">
        <w:r w:rsidR="00DB48C3" w:rsidRPr="00EA5628">
          <w:rPr>
            <w:rStyle w:val="a7"/>
            <w:color w:val="auto"/>
            <w:u w:val="none"/>
          </w:rPr>
          <w:t>http://zond-geo.com/</w:t>
        </w:r>
      </w:hyperlink>
      <w:r w:rsidR="00DB48C3" w:rsidRPr="00EA5628">
        <w:t>)</w:t>
      </w:r>
      <w:r w:rsidR="006808C2" w:rsidRPr="00EA5628">
        <w:t>.</w:t>
      </w:r>
      <w:r w:rsidR="006808C2" w:rsidRPr="00DB48C3">
        <w:t xml:space="preserve"> В </w:t>
      </w:r>
      <w:r w:rsidR="006808C2">
        <w:t>этой программе</w:t>
      </w:r>
      <w:r w:rsidRPr="009B66E3">
        <w:t xml:space="preserve"> </w:t>
      </w:r>
      <w:r>
        <w:t xml:space="preserve">проводилась инверсия данных, полученных на </w:t>
      </w:r>
      <w:proofErr w:type="spellStart"/>
      <w:r>
        <w:t>Малетойваямском</w:t>
      </w:r>
      <w:proofErr w:type="spellEnd"/>
      <w:r>
        <w:t xml:space="preserve"> рудном поле. В ней реализуется математический аппарат метода конечных элементов. При решении обратной задачи нижнее полупространство разбивается сеткой на множество ячеек, внутри каждой из которых удельное электрическое сопротивление не изменяется. Параметры разбиения интерпретатор задаёт сам к ним относится: вертикальный размер самых верхних ячеек, глубина нижней кромки последней ячейки, расстояние между линиями сетки по горизонтали, положение первой и последней линий, а также коэффициент увеличения мощности нижележащей ячейки</w:t>
      </w:r>
      <w:r w:rsidRPr="00D34BD7">
        <w:t xml:space="preserve"> </w:t>
      </w:r>
      <w:r>
        <w:t>–</w:t>
      </w:r>
      <w:r w:rsidRPr="00D34BD7">
        <w:t xml:space="preserve"> </w:t>
      </w:r>
      <w:r>
        <w:rPr>
          <w:lang w:val="en-US"/>
        </w:rPr>
        <w:t>n</w:t>
      </w:r>
      <w:r>
        <w:t xml:space="preserve">. Таким образом каждая более глубокая ячейка будет иметь вертикальный размер в </w:t>
      </w:r>
      <w:r>
        <w:rPr>
          <w:lang w:val="en-US"/>
        </w:rPr>
        <w:t>n</w:t>
      </w:r>
      <w:r w:rsidRPr="00D34BD7">
        <w:t xml:space="preserve"> </w:t>
      </w:r>
      <w:r>
        <w:t>раз больше предыдущей, при этом сохраняя ширину постоянной.</w:t>
      </w:r>
    </w:p>
    <w:p w:rsidR="00DB48C3" w:rsidRDefault="001F0E6B" w:rsidP="00DB48C3">
      <w:pPr>
        <w:spacing w:after="0"/>
        <w:ind w:firstLine="709"/>
      </w:pPr>
      <w:r w:rsidRPr="001F0E6B">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B48C3">
        <w:t xml:space="preserve">   </w:t>
      </w:r>
      <w:r w:rsidR="00A073B4">
        <w:t>После построения сети и загрузки данных интерфейс программы выглядит следующим образом. Рабочая область программы разделена на 3 зоны сверху вниз</w:t>
      </w:r>
      <w:r w:rsidR="006808C2">
        <w:t xml:space="preserve"> (рис.10</w:t>
      </w:r>
      <w:r w:rsidR="00A073B4">
        <w:t xml:space="preserve">). Верхняя – загруженные данные поля после предобработки, в середине – </w:t>
      </w:r>
      <w:proofErr w:type="spellStart"/>
      <w:r w:rsidR="00A073B4">
        <w:t>псевдоразрез</w:t>
      </w:r>
      <w:proofErr w:type="spellEnd"/>
      <w:r w:rsidR="00A073B4">
        <w:t xml:space="preserve"> модели и внизу – сама модель с заданными параметрами сетки созданная при вводе данных. После запуска инверсии программа начнёт подбирать удельное электрическое сопротивление каждой ячейки. При этом в среднем рабочем окне сразу происходит построение </w:t>
      </w:r>
      <w:proofErr w:type="spellStart"/>
      <w:r w:rsidR="00A073B4">
        <w:t>псевдоразреза</w:t>
      </w:r>
      <w:proofErr w:type="spellEnd"/>
      <w:r w:rsidR="00A073B4">
        <w:t xml:space="preserve"> полученной среды.</w:t>
      </w:r>
    </w:p>
    <w:p w:rsidR="00DB48C3" w:rsidRDefault="00DB48C3" w:rsidP="00DB48C3">
      <w:pPr>
        <w:spacing w:after="0"/>
        <w:ind w:firstLine="709"/>
      </w:pPr>
    </w:p>
    <w:p w:rsidR="00DB48C3" w:rsidRDefault="00DB48C3" w:rsidP="00DB48C3">
      <w:pPr>
        <w:spacing w:after="0"/>
        <w:ind w:firstLine="709"/>
      </w:pPr>
    </w:p>
    <w:p w:rsidR="00DB48C3" w:rsidRDefault="00DB48C3" w:rsidP="00DB48C3">
      <w:pPr>
        <w:spacing w:after="0"/>
        <w:ind w:firstLine="709"/>
      </w:pPr>
    </w:p>
    <w:p w:rsidR="00DB48C3" w:rsidRDefault="00DB48C3" w:rsidP="00DB48C3">
      <w:pPr>
        <w:spacing w:after="0"/>
        <w:ind w:firstLine="709"/>
      </w:pPr>
    </w:p>
    <w:p w:rsidR="00DB48C3" w:rsidRDefault="00DB48C3" w:rsidP="00DB48C3">
      <w:pPr>
        <w:spacing w:after="0"/>
        <w:ind w:firstLine="709"/>
      </w:pPr>
    </w:p>
    <w:p w:rsidR="00DB48C3" w:rsidRDefault="00DB48C3" w:rsidP="00DB48C3">
      <w:pPr>
        <w:spacing w:after="0"/>
        <w:ind w:firstLine="709"/>
      </w:pPr>
      <w:r>
        <w:rPr>
          <w:noProof/>
          <w:lang w:eastAsia="ru-RU"/>
        </w:rPr>
        <w:lastRenderedPageBreak/>
        <mc:AlternateContent>
          <mc:Choice Requires="wps">
            <w:drawing>
              <wp:anchor distT="0" distB="0" distL="114300" distR="114300" simplePos="0" relativeHeight="251770880" behindDoc="0" locked="0" layoutInCell="1" allowOverlap="1" wp14:anchorId="62283330" wp14:editId="3B40B45F">
                <wp:simplePos x="0" y="0"/>
                <wp:positionH relativeFrom="column">
                  <wp:posOffset>1428750</wp:posOffset>
                </wp:positionH>
                <wp:positionV relativeFrom="paragraph">
                  <wp:posOffset>3528695</wp:posOffset>
                </wp:positionV>
                <wp:extent cx="3276600" cy="251460"/>
                <wp:effectExtent l="0" t="0" r="0" b="0"/>
                <wp:wrapTopAndBottom/>
                <wp:docPr id="2" name="Надпись 2"/>
                <wp:cNvGraphicFramePr/>
                <a:graphic xmlns:a="http://schemas.openxmlformats.org/drawingml/2006/main">
                  <a:graphicData uri="http://schemas.microsoft.com/office/word/2010/wordprocessingShape">
                    <wps:wsp>
                      <wps:cNvSpPr txBox="1"/>
                      <wps:spPr>
                        <a:xfrm>
                          <a:off x="0" y="0"/>
                          <a:ext cx="3276600" cy="251460"/>
                        </a:xfrm>
                        <a:prstGeom prst="rect">
                          <a:avLst/>
                        </a:prstGeom>
                        <a:solidFill>
                          <a:prstClr val="white"/>
                        </a:solidFill>
                        <a:ln>
                          <a:noFill/>
                        </a:ln>
                        <a:effectLst/>
                      </wps:spPr>
                      <wps:txbx>
                        <w:txbxContent>
                          <w:p w:rsidR="00063E74" w:rsidRPr="00BE1DEF" w:rsidRDefault="00063E74" w:rsidP="00A073B4">
                            <w:pPr>
                              <w:pStyle w:val="af6"/>
                              <w:ind w:firstLine="0"/>
                              <w:rPr>
                                <w:rFonts w:ascii="Times New Roman" w:eastAsiaTheme="minorHAnsi" w:hAnsi="Times New Roman"/>
                                <w:noProof/>
                                <w:sz w:val="24"/>
                              </w:rPr>
                            </w:pPr>
                            <w:r>
                              <w:t xml:space="preserve">Рис. 10: Рабочая область программы </w:t>
                            </w:r>
                            <w:r>
                              <w:rPr>
                                <w:lang w:val="en-US"/>
                              </w:rPr>
                              <w:t>ZondMT2D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83330" id="Надпись 2" o:spid="_x0000_s1035" type="#_x0000_t202" style="position:absolute;left:0;text-align:left;margin-left:112.5pt;margin-top:277.85pt;width:258pt;height:19.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" stroked="f">
                <v:textbox inset="0,0,0,0">
                  <w:txbxContent>
                    <w:p w:rsidR="00063E74" w:rsidRPr="00BE1DEF" w:rsidRDefault="00063E74" w:rsidP="00A073B4">
                      <w:pPr>
                        <w:pStyle w:val="af6"/>
                        <w:ind w:firstLine="0"/>
                        <w:rPr>
                          <w:rFonts w:ascii="Times New Roman" w:eastAsiaTheme="minorHAnsi" w:hAnsi="Times New Roman"/>
                          <w:noProof/>
                          <w:sz w:val="24"/>
                        </w:rPr>
                      </w:pPr>
                      <w:r>
                        <w:t xml:space="preserve">Рис. 10: Рабочая область программы </w:t>
                      </w:r>
                      <w:r>
                        <w:rPr>
                          <w:lang w:val="en-US"/>
                        </w:rPr>
                        <w:t>ZondMT2D</w:t>
                      </w:r>
                    </w:p>
                  </w:txbxContent>
                </v:textbox>
                <w10:wrap type="topAndBottom"/>
              </v:shape>
            </w:pict>
          </mc:Fallback>
        </mc:AlternateContent>
      </w:r>
      <w:r>
        <w:rPr>
          <w:noProof/>
          <w:lang w:eastAsia="ru-RU"/>
        </w:rPr>
        <w:drawing>
          <wp:anchor distT="0" distB="0" distL="114300" distR="114300" simplePos="0" relativeHeight="251769856" behindDoc="0" locked="0" layoutInCell="1" allowOverlap="1" wp14:anchorId="0B8220E1" wp14:editId="1A3405F9">
            <wp:simplePos x="0" y="0"/>
            <wp:positionH relativeFrom="column">
              <wp:posOffset>-701675</wp:posOffset>
            </wp:positionH>
            <wp:positionV relativeFrom="paragraph">
              <wp:posOffset>0</wp:posOffset>
            </wp:positionV>
            <wp:extent cx="6949440" cy="3291840"/>
            <wp:effectExtent l="0" t="0" r="3810" b="381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16" t="9910" r="1610" b="7692"/>
                    <a:stretch/>
                  </pic:blipFill>
                  <pic:spPr bwMode="auto">
                    <a:xfrm>
                      <a:off x="0" y="0"/>
                      <a:ext cx="6949440" cy="3291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48C3" w:rsidRDefault="00DB48C3" w:rsidP="00DB48C3">
      <w:pPr>
        <w:spacing w:after="0"/>
        <w:ind w:firstLine="709"/>
      </w:pPr>
    </w:p>
    <w:p w:rsidR="00A073B4" w:rsidRDefault="00A073B4" w:rsidP="00DB48C3">
      <w:pPr>
        <w:spacing w:after="0"/>
        <w:ind w:firstLine="709"/>
      </w:pPr>
      <w:r>
        <w:t xml:space="preserve">Проведя эту операцию со всеми клетками программа оценивает параметр среднеквадратичного отклонения </w:t>
      </w:r>
      <w:proofErr w:type="spellStart"/>
      <w:r>
        <w:t>псевдоразреза</w:t>
      </w:r>
      <w:proofErr w:type="spellEnd"/>
      <w:r>
        <w:t xml:space="preserve"> модели от реальных данных, и проводит следующую итерацию и так до тех пор, пока процесс не будет остановлен </w:t>
      </w:r>
      <w:r w:rsidRPr="00EA5628">
        <w:t>вручную</w:t>
      </w:r>
      <w:r>
        <w:t xml:space="preserve"> или не выполнится один из стоп-критериев. В качестве стоп-критерия может выступать количество итераций или определённое минимальное значение среднеквадратичного отклонения </w:t>
      </w:r>
      <w:r w:rsidR="006808C2">
        <w:t xml:space="preserve">реальной поля от </w:t>
      </w:r>
      <w:proofErr w:type="spellStart"/>
      <w:r w:rsidR="00AA1BDA">
        <w:t>псевдоразреза</w:t>
      </w:r>
      <w:proofErr w:type="spellEnd"/>
      <w:r w:rsidR="006808C2">
        <w:t xml:space="preserve"> модели. </w:t>
      </w:r>
      <w:r>
        <w:t xml:space="preserve">Также в программе существует возможность выбрать параметры инверсии, а именно: пределы возможных значений удельного сопротивления, критерий вытянутости </w:t>
      </w:r>
      <w:proofErr w:type="spellStart"/>
      <w:r>
        <w:t>аномалеобразующих</w:t>
      </w:r>
      <w:proofErr w:type="spellEnd"/>
      <w:r>
        <w:t xml:space="preserve"> тел в вертикальном или горизонтальном направлении, а также критерий контрастности подобранных значений в соседних ячейках. Помимо параметров в </w:t>
      </w:r>
      <w:proofErr w:type="spellStart"/>
      <w:r>
        <w:rPr>
          <w:lang w:val="en-US"/>
        </w:rPr>
        <w:t>ZondMT</w:t>
      </w:r>
      <w:proofErr w:type="spellEnd"/>
      <w:r w:rsidRPr="0008574B">
        <w:t>2</w:t>
      </w:r>
      <w:r>
        <w:rPr>
          <w:lang w:val="en-US"/>
        </w:rPr>
        <w:t>D</w:t>
      </w:r>
      <w:r>
        <w:t xml:space="preserve"> можно выбрать и алгоритм решения обратной задачи, всего их 5:</w:t>
      </w:r>
    </w:p>
    <w:p w:rsidR="00A073B4" w:rsidRDefault="00A073B4" w:rsidP="00A073B4">
      <w:pPr>
        <w:spacing w:after="0"/>
      </w:pPr>
      <w:proofErr w:type="spellStart"/>
      <w:r w:rsidRPr="008C19B7">
        <w:rPr>
          <w:b/>
          <w:bCs/>
          <w:i/>
          <w:iCs/>
        </w:rPr>
        <w:t>Smoothness</w:t>
      </w:r>
      <w:proofErr w:type="spellEnd"/>
      <w:r w:rsidRPr="008C19B7">
        <w:rPr>
          <w:b/>
          <w:bCs/>
          <w:i/>
          <w:iCs/>
        </w:rPr>
        <w:t xml:space="preserve"> </w:t>
      </w:r>
      <w:proofErr w:type="spellStart"/>
      <w:r w:rsidRPr="008C19B7">
        <w:rPr>
          <w:b/>
          <w:bCs/>
          <w:i/>
          <w:iCs/>
        </w:rPr>
        <w:t>constrained</w:t>
      </w:r>
      <w:proofErr w:type="spellEnd"/>
      <w:r w:rsidRPr="008C19B7">
        <w:rPr>
          <w:b/>
          <w:bCs/>
          <w:i/>
          <w:iCs/>
        </w:rPr>
        <w:t xml:space="preserve"> </w:t>
      </w:r>
      <w:r>
        <w:t>– инверсия по методу наименьших квадратов с использованием сглаживающего оператора.</w:t>
      </w:r>
    </w:p>
    <w:p w:rsidR="00A073B4" w:rsidRDefault="00A073B4" w:rsidP="00A073B4">
      <w:pPr>
        <w:spacing w:after="0"/>
      </w:pPr>
      <w:proofErr w:type="spellStart"/>
      <w:r w:rsidRPr="008C19B7">
        <w:rPr>
          <w:b/>
          <w:bCs/>
          <w:i/>
          <w:iCs/>
        </w:rPr>
        <w:t>Occam</w:t>
      </w:r>
      <w:proofErr w:type="spellEnd"/>
      <w:r w:rsidRPr="008C19B7">
        <w:rPr>
          <w:b/>
          <w:bCs/>
          <w:i/>
          <w:iCs/>
        </w:rPr>
        <w:t xml:space="preserve"> </w:t>
      </w:r>
      <w:r>
        <w:t>– инверсия по методу наименьших квадратов с использованием сглаживающего оператора и дополнительной минимизацией контрастности. Именно этот алгоритм применялся в этой работе.</w:t>
      </w:r>
    </w:p>
    <w:p w:rsidR="00A073B4" w:rsidRPr="008C19B7" w:rsidRDefault="00A073B4" w:rsidP="00A073B4">
      <w:pPr>
        <w:spacing w:after="0"/>
        <w:rPr>
          <w:sz w:val="23"/>
          <w:szCs w:val="23"/>
        </w:rPr>
      </w:pPr>
      <w:proofErr w:type="spellStart"/>
      <w:r w:rsidRPr="008C19B7">
        <w:rPr>
          <w:b/>
          <w:bCs/>
          <w:i/>
          <w:iCs/>
          <w:sz w:val="23"/>
          <w:szCs w:val="23"/>
        </w:rPr>
        <w:t>Marquardt</w:t>
      </w:r>
      <w:proofErr w:type="spellEnd"/>
      <w:r w:rsidRPr="008C19B7">
        <w:rPr>
          <w:b/>
          <w:bCs/>
          <w:i/>
          <w:iCs/>
          <w:sz w:val="23"/>
          <w:szCs w:val="23"/>
        </w:rPr>
        <w:t xml:space="preserve"> </w:t>
      </w:r>
      <w:r w:rsidRPr="008C19B7">
        <w:rPr>
          <w:sz w:val="23"/>
          <w:szCs w:val="23"/>
        </w:rPr>
        <w:t>– инверсия по методу наименьших квадратов с рег</w:t>
      </w:r>
      <w:r w:rsidR="00FC646A">
        <w:rPr>
          <w:sz w:val="23"/>
          <w:szCs w:val="23"/>
        </w:rPr>
        <w:t>уляризацией</w:t>
      </w:r>
      <w:r w:rsidRPr="008C19B7">
        <w:rPr>
          <w:sz w:val="23"/>
          <w:szCs w:val="23"/>
        </w:rPr>
        <w:t>.</w:t>
      </w:r>
    </w:p>
    <w:p w:rsidR="00A073B4" w:rsidRPr="008C19B7" w:rsidRDefault="00A073B4" w:rsidP="00A073B4">
      <w:pPr>
        <w:spacing w:after="0"/>
        <w:rPr>
          <w:sz w:val="23"/>
          <w:szCs w:val="23"/>
        </w:rPr>
      </w:pPr>
      <w:proofErr w:type="spellStart"/>
      <w:r w:rsidRPr="008C19B7">
        <w:rPr>
          <w:b/>
          <w:bCs/>
          <w:i/>
          <w:iCs/>
          <w:sz w:val="23"/>
          <w:szCs w:val="23"/>
        </w:rPr>
        <w:t>Blocks</w:t>
      </w:r>
      <w:proofErr w:type="spellEnd"/>
      <w:r w:rsidRPr="008C19B7">
        <w:rPr>
          <w:b/>
          <w:bCs/>
          <w:i/>
          <w:iCs/>
          <w:sz w:val="23"/>
          <w:szCs w:val="23"/>
        </w:rPr>
        <w:t xml:space="preserve"> </w:t>
      </w:r>
      <w:r w:rsidRPr="008C19B7">
        <w:rPr>
          <w:sz w:val="23"/>
          <w:szCs w:val="23"/>
        </w:rPr>
        <w:t>– подбор параметров отдельных областей, различающихся по сопротивлению.</w:t>
      </w:r>
    </w:p>
    <w:p w:rsidR="00A073B4" w:rsidRDefault="00A073B4" w:rsidP="00A073B4">
      <w:pPr>
        <w:spacing w:after="0"/>
      </w:pPr>
      <w:proofErr w:type="spellStart"/>
      <w:r w:rsidRPr="008C19B7">
        <w:rPr>
          <w:b/>
          <w:bCs/>
          <w:i/>
          <w:iCs/>
          <w:sz w:val="23"/>
          <w:szCs w:val="23"/>
        </w:rPr>
        <w:lastRenderedPageBreak/>
        <w:t>Focused</w:t>
      </w:r>
      <w:proofErr w:type="spellEnd"/>
      <w:r w:rsidRPr="008C19B7">
        <w:rPr>
          <w:b/>
          <w:bCs/>
          <w:i/>
          <w:iCs/>
          <w:sz w:val="23"/>
          <w:szCs w:val="23"/>
        </w:rPr>
        <w:t xml:space="preserve"> </w:t>
      </w:r>
      <w:r w:rsidRPr="008C19B7">
        <w:rPr>
          <w:sz w:val="23"/>
          <w:szCs w:val="23"/>
        </w:rPr>
        <w:t>– инверсия по методу наименьших квадратов с использованием сглаживающего оператора и дополнительной фокусировкой контрастности.</w:t>
      </w:r>
    </w:p>
    <w:p w:rsidR="00A073B4" w:rsidRDefault="00A073B4" w:rsidP="00A073B4">
      <w:pPr>
        <w:spacing w:after="0"/>
        <w:ind w:firstLine="708"/>
      </w:pPr>
      <w:r>
        <w:t>Каждый из механизмов решает обратную задачу по-разному и лучше применим к различным обстановкам, но все решения похожи. Алгоритмы можно чередовать между собой и в любой момент вносить вручную изменения в модель для наилучшего сходства с реальной геологической обстановкой.</w:t>
      </w:r>
    </w:p>
    <w:p w:rsidR="006808C2" w:rsidRDefault="00A073B4" w:rsidP="006808C2">
      <w:pPr>
        <w:ind w:firstLine="708"/>
      </w:pPr>
      <w:r>
        <w:t xml:space="preserve">После инверсии в программе </w:t>
      </w:r>
      <w:proofErr w:type="spellStart"/>
      <w:r>
        <w:rPr>
          <w:lang w:val="en-US"/>
        </w:rPr>
        <w:t>ZondMt</w:t>
      </w:r>
      <w:proofErr w:type="spellEnd"/>
      <w:r w:rsidRPr="009B66E3">
        <w:t>2</w:t>
      </w:r>
      <w:r>
        <w:rPr>
          <w:lang w:val="en-US"/>
        </w:rPr>
        <w:t>D</w:t>
      </w:r>
      <w:r w:rsidRPr="00F95E4F">
        <w:t xml:space="preserve"> </w:t>
      </w:r>
      <w:r>
        <w:t xml:space="preserve">результаты сохраняются в виде таблицы любого формата со значениями координат </w:t>
      </w:r>
      <w:r>
        <w:rPr>
          <w:lang w:val="en-US"/>
        </w:rPr>
        <w:t>X</w:t>
      </w:r>
      <w:r w:rsidRPr="00F95E4F">
        <w:t xml:space="preserve"> </w:t>
      </w:r>
      <w:r>
        <w:t xml:space="preserve">и </w:t>
      </w:r>
      <w:r>
        <w:rPr>
          <w:lang w:val="en-US"/>
        </w:rPr>
        <w:t>Z</w:t>
      </w:r>
      <w:r>
        <w:t xml:space="preserve">, а также значениями удельного электрического сопротивления. Визуализация этих данных наиболее удобным способом реализована в программе </w:t>
      </w:r>
      <w:r>
        <w:rPr>
          <w:lang w:val="en-US"/>
        </w:rPr>
        <w:t>Surfer</w:t>
      </w:r>
      <w:r>
        <w:t>, которая и использовалась в данной работе. Она позволяет строить карты - срезы и разрезы изолиний с различной цветовой заливкой.</w:t>
      </w:r>
      <w:bookmarkStart w:id="30" w:name="_Toc5129315"/>
      <w:bookmarkStart w:id="31" w:name="_Toc5381743"/>
      <w:bookmarkStart w:id="32" w:name="_Toc5381761"/>
      <w:bookmarkStart w:id="33" w:name="_Toc5381835"/>
      <w:bookmarkStart w:id="34" w:name="_Toc6362852"/>
      <w:bookmarkEnd w:id="23"/>
    </w:p>
    <w:p w:rsidR="00DB48C3" w:rsidRDefault="00DB48C3" w:rsidP="006808C2">
      <w:pPr>
        <w:ind w:firstLine="708"/>
      </w:pPr>
    </w:p>
    <w:p w:rsidR="00DB48C3" w:rsidRDefault="00DB48C3" w:rsidP="006808C2">
      <w:pPr>
        <w:ind w:firstLine="708"/>
      </w:pPr>
    </w:p>
    <w:p w:rsidR="00DB48C3" w:rsidRDefault="00DB48C3" w:rsidP="006808C2">
      <w:pPr>
        <w:ind w:firstLine="708"/>
      </w:pPr>
    </w:p>
    <w:p w:rsidR="00DB48C3" w:rsidRDefault="00DB48C3" w:rsidP="006808C2">
      <w:pPr>
        <w:ind w:firstLine="708"/>
      </w:pPr>
    </w:p>
    <w:p w:rsidR="00DB48C3" w:rsidRDefault="00DB48C3" w:rsidP="006808C2">
      <w:pPr>
        <w:ind w:firstLine="708"/>
      </w:pPr>
    </w:p>
    <w:p w:rsidR="00DB48C3" w:rsidRDefault="00DB48C3" w:rsidP="006808C2">
      <w:pPr>
        <w:ind w:firstLine="708"/>
      </w:pPr>
    </w:p>
    <w:p w:rsidR="00DB48C3" w:rsidRDefault="00DB48C3" w:rsidP="006808C2">
      <w:pPr>
        <w:ind w:firstLine="708"/>
      </w:pPr>
    </w:p>
    <w:p w:rsidR="00DB48C3" w:rsidRDefault="00DB48C3" w:rsidP="006808C2">
      <w:pPr>
        <w:ind w:firstLine="708"/>
      </w:pPr>
    </w:p>
    <w:p w:rsidR="00DB48C3" w:rsidRDefault="00DB48C3" w:rsidP="006808C2">
      <w:pPr>
        <w:ind w:firstLine="708"/>
      </w:pPr>
    </w:p>
    <w:p w:rsidR="00DB48C3" w:rsidRDefault="00DB48C3" w:rsidP="006808C2">
      <w:pPr>
        <w:ind w:firstLine="708"/>
      </w:pPr>
    </w:p>
    <w:p w:rsidR="00DB48C3" w:rsidRDefault="00DB48C3" w:rsidP="006808C2">
      <w:pPr>
        <w:ind w:firstLine="708"/>
      </w:pPr>
    </w:p>
    <w:p w:rsidR="00DB48C3" w:rsidRDefault="00DB48C3" w:rsidP="006808C2">
      <w:pPr>
        <w:ind w:firstLine="708"/>
      </w:pPr>
    </w:p>
    <w:p w:rsidR="00DB48C3" w:rsidRDefault="00DB48C3" w:rsidP="006808C2">
      <w:pPr>
        <w:ind w:firstLine="708"/>
      </w:pPr>
    </w:p>
    <w:p w:rsidR="00DB48C3" w:rsidRDefault="00DB48C3" w:rsidP="006808C2">
      <w:pPr>
        <w:ind w:firstLine="708"/>
      </w:pPr>
    </w:p>
    <w:p w:rsidR="00DB48C3" w:rsidRDefault="00DB48C3" w:rsidP="006808C2">
      <w:pPr>
        <w:ind w:firstLine="708"/>
      </w:pPr>
    </w:p>
    <w:p w:rsidR="00DB48C3" w:rsidRDefault="00DB48C3" w:rsidP="006808C2">
      <w:pPr>
        <w:ind w:firstLine="708"/>
      </w:pPr>
    </w:p>
    <w:p w:rsidR="00DB48C3" w:rsidRDefault="00DB48C3" w:rsidP="006808C2">
      <w:pPr>
        <w:ind w:firstLine="708"/>
      </w:pPr>
    </w:p>
    <w:p w:rsidR="002E3250" w:rsidRDefault="00505E5D" w:rsidP="006808C2">
      <w:pPr>
        <w:pStyle w:val="1"/>
      </w:pPr>
      <w:bookmarkStart w:id="35" w:name="_Toc8042457"/>
      <w:r w:rsidRPr="00EA5628">
        <w:lastRenderedPageBreak/>
        <w:t>5</w:t>
      </w:r>
      <w:r w:rsidR="006808C2" w:rsidRPr="00EA5628">
        <w:t>.</w:t>
      </w:r>
      <w:r w:rsidR="006808C2">
        <w:t xml:space="preserve"> </w:t>
      </w:r>
      <w:r w:rsidR="002E3250">
        <w:t>Математическое моделирование применительно к особенностям поисковых объектов</w:t>
      </w:r>
      <w:bookmarkEnd w:id="30"/>
      <w:bookmarkEnd w:id="31"/>
      <w:bookmarkEnd w:id="32"/>
      <w:bookmarkEnd w:id="33"/>
      <w:bookmarkEnd w:id="34"/>
      <w:bookmarkEnd w:id="35"/>
      <w:r w:rsidR="002E3250">
        <w:rPr>
          <w:noProof/>
        </w:rPr>
        <w:t xml:space="preserve"> </w:t>
      </w:r>
    </w:p>
    <w:p w:rsidR="00263239" w:rsidRDefault="00263239" w:rsidP="00733503">
      <w:pPr>
        <w:ind w:firstLine="708"/>
      </w:pPr>
      <w:r w:rsidRPr="009776E7">
        <w:t>Математическое моделирование обычно проводится на этапе подготовительных работ</w:t>
      </w:r>
      <w:r w:rsidR="00635EB4" w:rsidRPr="00635EB4">
        <w:t xml:space="preserve"> </w:t>
      </w:r>
      <w:r w:rsidR="00635EB4" w:rsidRPr="009776E7">
        <w:t>для</w:t>
      </w:r>
      <w:r w:rsidR="00635EB4">
        <w:t xml:space="preserve"> выяснения наиболее подходящих параметров съёмки</w:t>
      </w:r>
      <w:r w:rsidRPr="009776E7">
        <w:t xml:space="preserve">, а также при интерпретации данных. В данном случае моделирование выполнено после полевых работ. Модель построена по данным петрофизических исследований пород </w:t>
      </w:r>
      <w:proofErr w:type="spellStart"/>
      <w:r w:rsidRPr="009776E7">
        <w:t>Малетойваямского</w:t>
      </w:r>
      <w:proofErr w:type="spellEnd"/>
      <w:r w:rsidRPr="009776E7">
        <w:t xml:space="preserve"> рудного узла и анализа типа </w:t>
      </w:r>
      <w:proofErr w:type="spellStart"/>
      <w:r w:rsidRPr="009776E7">
        <w:t>оруденения</w:t>
      </w:r>
      <w:proofErr w:type="spellEnd"/>
      <w:r w:rsidRPr="009776E7">
        <w:t>.</w:t>
      </w:r>
      <w:r w:rsidRPr="00263239">
        <w:t xml:space="preserve"> </w:t>
      </w:r>
      <w:r w:rsidRPr="009776E7">
        <w:t>Математическое моделирование было проведено</w:t>
      </w:r>
      <w:r>
        <w:t xml:space="preserve"> </w:t>
      </w:r>
      <w:r w:rsidR="00A80531">
        <w:t xml:space="preserve">основываясь на лабораторных данных, полученных при петрофизических </w:t>
      </w:r>
      <w:r w:rsidR="00A80531" w:rsidRPr="00D61EBC">
        <w:t>исследованиях</w:t>
      </w:r>
      <w:r w:rsidR="00A80531">
        <w:t xml:space="preserve"> горных пород месторождения (таблица 1</w:t>
      </w:r>
      <w:r w:rsidR="009776E7" w:rsidRPr="009776E7">
        <w:t>).</w:t>
      </w:r>
      <w:r w:rsidR="001F3D95">
        <w:t xml:space="preserve"> </w:t>
      </w:r>
    </w:p>
    <w:p w:rsidR="00877A51" w:rsidRDefault="00705119" w:rsidP="00A073B4">
      <w:r>
        <w:t xml:space="preserve">В таблице 1 приведены данные об удельном электрическом сопротивлении пород </w:t>
      </w:r>
      <w:proofErr w:type="spellStart"/>
      <w:r>
        <w:t>Малетойваямского</w:t>
      </w:r>
      <w:proofErr w:type="spellEnd"/>
      <w:r>
        <w:t xml:space="preserve"> рудного узла</w:t>
      </w:r>
      <w:r w:rsidR="00877A51">
        <w:t>.</w:t>
      </w:r>
      <w:r>
        <w:t xml:space="preserve"> </w:t>
      </w:r>
      <w:r w:rsidR="00877A51" w:rsidRPr="00D61EBC">
        <w:t>Ф</w:t>
      </w:r>
      <w:r w:rsidRPr="00CE7F57">
        <w:t xml:space="preserve">ормат представления данных в </w:t>
      </w:r>
      <w:r w:rsidR="00362E1D">
        <w:t>виде дроби</w:t>
      </w:r>
      <w:r>
        <w:t xml:space="preserve"> </w:t>
      </w:r>
      <w:proofErr w:type="gramStart"/>
      <w:r w:rsidRPr="00CE7F57">
        <w:t xml:space="preserve"> </w:t>
      </w:r>
      <m:oMath>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ρ</m:t>
                </m:r>
              </m:e>
              <m:sub>
                <m:r>
                  <w:rPr>
                    <w:rFonts w:ascii="Cambria Math" w:hAnsi="Cambria Math"/>
                    <w:sz w:val="20"/>
                  </w:rPr>
                  <m:t>мин</m:t>
                </m:r>
              </m:sub>
            </m:sSub>
            <m:r>
              <w:rPr>
                <w:rFonts w:ascii="Cambria Math" w:hAnsi="Cambria Math"/>
                <w:sz w:val="20"/>
              </w:rPr>
              <m:t>-</m:t>
            </m:r>
            <m:sSub>
              <m:sSubPr>
                <m:ctrlPr>
                  <w:rPr>
                    <w:rFonts w:ascii="Cambria Math" w:hAnsi="Cambria Math"/>
                    <w:sz w:val="20"/>
                  </w:rPr>
                </m:ctrlPr>
              </m:sSubPr>
              <m:e>
                <m:r>
                  <w:rPr>
                    <w:rFonts w:ascii="Cambria Math" w:hAnsi="Cambria Math"/>
                    <w:sz w:val="20"/>
                  </w:rPr>
                  <m:t>ρ</m:t>
                </m:r>
              </m:e>
              <m:sub>
                <m:r>
                  <w:rPr>
                    <w:rFonts w:ascii="Cambria Math" w:hAnsi="Cambria Math"/>
                    <w:sz w:val="20"/>
                  </w:rPr>
                  <m:t>макс</m:t>
                </m:r>
              </m:sub>
            </m:sSub>
          </m:num>
          <m:den>
            <m:sSub>
              <m:sSubPr>
                <m:ctrlPr>
                  <w:rPr>
                    <w:rFonts w:ascii="Cambria Math" w:hAnsi="Cambria Math"/>
                    <w:sz w:val="20"/>
                  </w:rPr>
                </m:ctrlPr>
              </m:sSubPr>
              <m:e>
                <m:r>
                  <w:rPr>
                    <w:rFonts w:ascii="Cambria Math" w:hAnsi="Cambria Math"/>
                    <w:sz w:val="20"/>
                  </w:rPr>
                  <m:t>ρ</m:t>
                </m:r>
              </m:e>
              <m:sub>
                <m:r>
                  <w:rPr>
                    <w:rFonts w:ascii="Cambria Math" w:hAnsi="Cambria Math"/>
                    <w:sz w:val="20"/>
                  </w:rPr>
                  <m:t>средн.</m:t>
                </m:r>
              </m:sub>
            </m:sSub>
          </m:den>
        </m:f>
      </m:oMath>
      <w:r w:rsidRPr="00CE7F57">
        <w:t xml:space="preserve"> ,</w:t>
      </w:r>
      <w:proofErr w:type="gramEnd"/>
      <w:r w:rsidRPr="00CE7F57">
        <w:t xml:space="preserve"> где </w:t>
      </w:r>
      <m:oMath>
        <m:r>
          <w:rPr>
            <w:rFonts w:ascii="Cambria Math" w:hAnsi="Cambria Math"/>
          </w:rPr>
          <m:t xml:space="preserve"> ρ</m:t>
        </m:r>
      </m:oMath>
      <w:r>
        <w:rPr>
          <w:rFonts w:eastAsiaTheme="minorEastAsia"/>
        </w:rPr>
        <w:t xml:space="preserve"> – удельное электрическое сопротивление</w:t>
      </w:r>
      <w:r w:rsidRPr="00CE7F57">
        <w:t>; N — количество образцов в группе.</w:t>
      </w:r>
      <w:r>
        <w:t xml:space="preserve"> </w:t>
      </w:r>
      <w:r w:rsidRPr="00CE7F57">
        <w:t>В группу «</w:t>
      </w:r>
      <w:proofErr w:type="spellStart"/>
      <w:r w:rsidRPr="00CE7F57">
        <w:t>сульфидизированные</w:t>
      </w:r>
      <w:proofErr w:type="spellEnd"/>
      <w:r w:rsidRPr="00CE7F57">
        <w:t xml:space="preserve"> породы» объединены породы различного вещественного состава (пирит-кварцевые, кварц-пиритовые, каолинит-кварц-пиритовые, алунит-кварц-пиритовые породы и др.), содержащие более 3-5 % суль</w:t>
      </w:r>
      <w:r>
        <w:t>фидов (преимущественно пирит).</w:t>
      </w:r>
      <w:r w:rsidR="00BE5A24">
        <w:t xml:space="preserve"> Данные получены при петрофизических исследования</w:t>
      </w:r>
      <w:r w:rsidR="00877A51" w:rsidRPr="00D61EBC">
        <w:t>х</w:t>
      </w:r>
      <w:r w:rsidR="00BE5A24">
        <w:t xml:space="preserve"> керна поисково-разведочных скважин.</w:t>
      </w:r>
    </w:p>
    <w:p w:rsidR="00635EB4" w:rsidRPr="00635EB4" w:rsidRDefault="00635EB4" w:rsidP="00EA5628">
      <w:pPr>
        <w:pStyle w:val="af6"/>
        <w:ind w:firstLine="0"/>
        <w:jc w:val="center"/>
      </w:pPr>
      <w:r>
        <w:t xml:space="preserve">Таблица </w:t>
      </w:r>
      <w:r>
        <w:fldChar w:fldCharType="begin"/>
      </w:r>
      <w:r w:rsidRPr="00EA5628">
        <w:instrText xml:space="preserve"> SEQ Таблица \* ARABIC </w:instrText>
      </w:r>
      <w:r>
        <w:fldChar w:fldCharType="separate"/>
      </w:r>
      <w:r w:rsidR="00291A11">
        <w:rPr>
          <w:noProof/>
        </w:rPr>
        <w:t>1</w:t>
      </w:r>
      <w:r>
        <w:fldChar w:fldCharType="end"/>
      </w:r>
      <w:r>
        <w:t xml:space="preserve">: </w:t>
      </w:r>
      <w:r w:rsidRPr="001D4E8D">
        <w:t xml:space="preserve">Удельное электрическое сопротивление пород </w:t>
      </w:r>
      <w:proofErr w:type="spellStart"/>
      <w:r w:rsidRPr="001D4E8D">
        <w:t>Малетойваямского</w:t>
      </w:r>
      <w:proofErr w:type="spellEnd"/>
      <w:r w:rsidRPr="001D4E8D">
        <w:t xml:space="preserve"> рудного поля по данным петрофизических исследований.</w:t>
      </w:r>
    </w:p>
    <w:tbl>
      <w:tblPr>
        <w:tblStyle w:val="aa"/>
        <w:tblpPr w:leftFromText="180" w:rightFromText="180" w:vertAnchor="text" w:horzAnchor="margin" w:tblpY="4"/>
        <w:tblW w:w="9280" w:type="dxa"/>
        <w:tblLook w:val="04A0" w:firstRow="1" w:lastRow="0" w:firstColumn="1" w:lastColumn="0" w:noHBand="0" w:noVBand="1"/>
      </w:tblPr>
      <w:tblGrid>
        <w:gridCol w:w="5274"/>
        <w:gridCol w:w="1290"/>
        <w:gridCol w:w="2716"/>
      </w:tblGrid>
      <w:tr w:rsidR="009776E7" w:rsidRPr="00F60147" w:rsidTr="009776E7">
        <w:trPr>
          <w:trHeight w:val="210"/>
        </w:trPr>
        <w:tc>
          <w:tcPr>
            <w:tcW w:w="5274" w:type="dxa"/>
            <w:vAlign w:val="center"/>
          </w:tcPr>
          <w:p w:rsidR="009776E7" w:rsidRPr="00F60147" w:rsidRDefault="009776E7" w:rsidP="00635EB4">
            <w:pPr>
              <w:spacing w:line="240" w:lineRule="auto"/>
              <w:jc w:val="center"/>
              <w:rPr>
                <w:rFonts w:cs="Times New Roman"/>
                <w:b/>
                <w:sz w:val="18"/>
              </w:rPr>
            </w:pPr>
            <w:r w:rsidRPr="00F60147">
              <w:rPr>
                <w:rFonts w:cs="Times New Roman"/>
                <w:b/>
                <w:sz w:val="18"/>
              </w:rPr>
              <w:t>Породы</w:t>
            </w:r>
          </w:p>
        </w:tc>
        <w:tc>
          <w:tcPr>
            <w:tcW w:w="1290" w:type="dxa"/>
            <w:vAlign w:val="center"/>
          </w:tcPr>
          <w:p w:rsidR="009776E7" w:rsidRPr="00F60147" w:rsidRDefault="009776E7" w:rsidP="00635EB4">
            <w:pPr>
              <w:spacing w:line="240" w:lineRule="auto"/>
              <w:ind w:firstLine="0"/>
              <w:jc w:val="center"/>
              <w:rPr>
                <w:rFonts w:cs="Times New Roman"/>
                <w:b/>
                <w:i/>
                <w:sz w:val="18"/>
                <w:lang w:val="en-US"/>
              </w:rPr>
            </w:pPr>
            <w:r w:rsidRPr="00F60147">
              <w:rPr>
                <w:rFonts w:cs="Times New Roman"/>
                <w:b/>
                <w:i/>
                <w:sz w:val="18"/>
                <w:lang w:val="en-US"/>
              </w:rPr>
              <w:t>N</w:t>
            </w:r>
          </w:p>
        </w:tc>
        <w:tc>
          <w:tcPr>
            <w:tcW w:w="2716" w:type="dxa"/>
            <w:vAlign w:val="center"/>
          </w:tcPr>
          <w:p w:rsidR="009776E7" w:rsidRPr="00F60147" w:rsidRDefault="009776E7" w:rsidP="00635EB4">
            <w:pPr>
              <w:spacing w:line="240" w:lineRule="auto"/>
              <w:ind w:firstLine="0"/>
              <w:jc w:val="center"/>
              <w:rPr>
                <w:rFonts w:cs="Times New Roman"/>
                <w:b/>
                <w:sz w:val="18"/>
                <w:u w:val="single"/>
              </w:rPr>
            </w:pPr>
            <m:oMath>
              <m:r>
                <m:rPr>
                  <m:sty m:val="b"/>
                </m:rPr>
                <w:rPr>
                  <w:rFonts w:ascii="Cambria Math" w:hAnsi="Cambria Math" w:cs="Times New Roman"/>
                  <w:sz w:val="18"/>
                  <w:lang w:val="en-US"/>
                </w:rPr>
                <m:t>ρ</m:t>
              </m:r>
            </m:oMath>
            <w:r w:rsidRPr="00F60147">
              <w:rPr>
                <w:rFonts w:eastAsiaTheme="minorEastAsia" w:cs="Times New Roman"/>
                <w:b/>
                <w:sz w:val="18"/>
              </w:rPr>
              <w:t>, Ом</w:t>
            </w:r>
            <w:r w:rsidRPr="00F60147">
              <w:rPr>
                <w:rFonts w:eastAsiaTheme="minorEastAsia" w:cs="Times New Roman"/>
                <w:b/>
                <w:sz w:val="18"/>
                <w:vertAlign w:val="superscript"/>
              </w:rPr>
              <w:t>.</w:t>
            </w:r>
            <w:r w:rsidRPr="00F60147">
              <w:rPr>
                <w:rFonts w:eastAsiaTheme="minorEastAsia" w:cs="Times New Roman"/>
                <w:b/>
                <w:sz w:val="18"/>
              </w:rPr>
              <w:t>м</w:t>
            </w:r>
          </w:p>
        </w:tc>
      </w:tr>
      <w:tr w:rsidR="009776E7" w:rsidRPr="00F60147" w:rsidTr="009776E7">
        <w:trPr>
          <w:trHeight w:val="335"/>
        </w:trPr>
        <w:tc>
          <w:tcPr>
            <w:tcW w:w="5274" w:type="dxa"/>
            <w:vAlign w:val="center"/>
          </w:tcPr>
          <w:p w:rsidR="009776E7" w:rsidRPr="0011798D" w:rsidRDefault="009776E7" w:rsidP="00635EB4">
            <w:pPr>
              <w:spacing w:line="240" w:lineRule="auto"/>
              <w:ind w:firstLine="0"/>
              <w:rPr>
                <w:rFonts w:cs="Times New Roman"/>
                <w:i/>
                <w:sz w:val="22"/>
              </w:rPr>
            </w:pPr>
            <w:r w:rsidRPr="0011798D">
              <w:rPr>
                <w:rFonts w:cs="Times New Roman"/>
                <w:i/>
                <w:sz w:val="22"/>
              </w:rPr>
              <w:t xml:space="preserve">Андезиты и </w:t>
            </w:r>
            <w:proofErr w:type="spellStart"/>
            <w:r w:rsidRPr="0011798D">
              <w:rPr>
                <w:rFonts w:cs="Times New Roman"/>
                <w:i/>
                <w:sz w:val="22"/>
              </w:rPr>
              <w:t>пропилиты</w:t>
            </w:r>
            <w:proofErr w:type="spellEnd"/>
          </w:p>
        </w:tc>
        <w:tc>
          <w:tcPr>
            <w:tcW w:w="1290" w:type="dxa"/>
            <w:vAlign w:val="center"/>
          </w:tcPr>
          <w:p w:rsidR="009776E7" w:rsidRPr="0011798D" w:rsidRDefault="009776E7" w:rsidP="00635EB4">
            <w:pPr>
              <w:spacing w:line="240" w:lineRule="auto"/>
              <w:ind w:firstLine="0"/>
              <w:jc w:val="center"/>
              <w:rPr>
                <w:rFonts w:cs="Times New Roman"/>
                <w:i/>
                <w:sz w:val="22"/>
              </w:rPr>
            </w:pPr>
            <w:r w:rsidRPr="0011798D">
              <w:rPr>
                <w:rFonts w:cs="Times New Roman"/>
                <w:i/>
                <w:sz w:val="22"/>
              </w:rPr>
              <w:t>16</w:t>
            </w:r>
          </w:p>
        </w:tc>
        <w:tc>
          <w:tcPr>
            <w:tcW w:w="2716" w:type="dxa"/>
            <w:vAlign w:val="center"/>
          </w:tcPr>
          <w:p w:rsidR="009776E7" w:rsidRPr="0011798D" w:rsidRDefault="009776E7" w:rsidP="00635EB4">
            <w:pPr>
              <w:spacing w:line="240" w:lineRule="auto"/>
              <w:ind w:firstLine="0"/>
              <w:jc w:val="center"/>
              <w:rPr>
                <w:rFonts w:cs="Times New Roman"/>
                <w:i/>
                <w:sz w:val="22"/>
                <w:u w:val="single"/>
              </w:rPr>
            </w:pPr>
            <w:r w:rsidRPr="0011798D">
              <w:rPr>
                <w:rFonts w:cs="Times New Roman"/>
                <w:i/>
                <w:sz w:val="22"/>
                <w:u w:val="single"/>
                <w:lang w:val="en-US"/>
              </w:rPr>
              <w:t>25</w:t>
            </w:r>
            <w:r w:rsidRPr="0011798D">
              <w:rPr>
                <w:rFonts w:cs="Times New Roman"/>
                <w:i/>
                <w:sz w:val="22"/>
                <w:u w:val="single"/>
              </w:rPr>
              <w:t xml:space="preserve">0 – </w:t>
            </w:r>
            <w:r w:rsidRPr="0011798D">
              <w:rPr>
                <w:rFonts w:cs="Times New Roman"/>
                <w:i/>
                <w:sz w:val="22"/>
                <w:u w:val="single"/>
                <w:lang w:val="en-US"/>
              </w:rPr>
              <w:t>5300</w:t>
            </w:r>
          </w:p>
          <w:p w:rsidR="009776E7" w:rsidRPr="0011798D" w:rsidRDefault="009776E7" w:rsidP="00635EB4">
            <w:pPr>
              <w:spacing w:line="240" w:lineRule="auto"/>
              <w:ind w:firstLine="0"/>
              <w:jc w:val="center"/>
              <w:rPr>
                <w:rFonts w:cs="Times New Roman"/>
                <w:i/>
                <w:sz w:val="22"/>
                <w:u w:val="single"/>
              </w:rPr>
            </w:pPr>
            <w:r w:rsidRPr="0011798D">
              <w:rPr>
                <w:rFonts w:cs="Times New Roman"/>
                <w:b/>
                <w:i/>
                <w:sz w:val="22"/>
                <w:lang w:val="en-US"/>
              </w:rPr>
              <w:t>2</w:t>
            </w:r>
            <w:r w:rsidRPr="0011798D">
              <w:rPr>
                <w:rFonts w:cs="Times New Roman"/>
                <w:b/>
                <w:i/>
                <w:sz w:val="22"/>
              </w:rPr>
              <w:t>4</w:t>
            </w:r>
            <w:r w:rsidRPr="0011798D">
              <w:rPr>
                <w:rFonts w:cs="Times New Roman"/>
                <w:b/>
                <w:i/>
                <w:sz w:val="22"/>
                <w:lang w:val="en-US"/>
              </w:rPr>
              <w:t>0</w:t>
            </w:r>
            <w:r w:rsidRPr="0011798D">
              <w:rPr>
                <w:rFonts w:cs="Times New Roman"/>
                <w:b/>
                <w:i/>
                <w:sz w:val="22"/>
              </w:rPr>
              <w:t>0</w:t>
            </w:r>
          </w:p>
        </w:tc>
      </w:tr>
      <w:tr w:rsidR="009776E7" w:rsidRPr="00F60147" w:rsidTr="009776E7">
        <w:trPr>
          <w:trHeight w:val="404"/>
        </w:trPr>
        <w:tc>
          <w:tcPr>
            <w:tcW w:w="5274" w:type="dxa"/>
            <w:shd w:val="clear" w:color="auto" w:fill="auto"/>
            <w:vAlign w:val="center"/>
          </w:tcPr>
          <w:p w:rsidR="009776E7" w:rsidRPr="0011798D" w:rsidRDefault="009776E7" w:rsidP="00635EB4">
            <w:pPr>
              <w:spacing w:line="240" w:lineRule="auto"/>
              <w:ind w:firstLine="0"/>
              <w:rPr>
                <w:rFonts w:cs="Times New Roman"/>
                <w:i/>
                <w:sz w:val="22"/>
              </w:rPr>
            </w:pPr>
            <w:proofErr w:type="spellStart"/>
            <w:r w:rsidRPr="0011798D">
              <w:rPr>
                <w:rFonts w:cs="Times New Roman"/>
                <w:i/>
                <w:sz w:val="22"/>
              </w:rPr>
              <w:t>Гидрослюдисто</w:t>
            </w:r>
            <w:proofErr w:type="spellEnd"/>
            <w:r w:rsidRPr="0011798D">
              <w:rPr>
                <w:rFonts w:cs="Times New Roman"/>
                <w:i/>
                <w:sz w:val="22"/>
              </w:rPr>
              <w:t>-кварцевые породы</w:t>
            </w:r>
          </w:p>
        </w:tc>
        <w:tc>
          <w:tcPr>
            <w:tcW w:w="1290" w:type="dxa"/>
            <w:shd w:val="clear" w:color="auto" w:fill="auto"/>
            <w:vAlign w:val="center"/>
          </w:tcPr>
          <w:p w:rsidR="009776E7" w:rsidRPr="0011798D" w:rsidRDefault="009776E7" w:rsidP="00635EB4">
            <w:pPr>
              <w:spacing w:line="240" w:lineRule="auto"/>
              <w:ind w:firstLine="0"/>
              <w:jc w:val="center"/>
              <w:rPr>
                <w:rFonts w:cs="Times New Roman"/>
                <w:i/>
                <w:sz w:val="22"/>
              </w:rPr>
            </w:pPr>
            <w:r w:rsidRPr="0011798D">
              <w:rPr>
                <w:rFonts w:cs="Times New Roman"/>
                <w:i/>
                <w:sz w:val="22"/>
              </w:rPr>
              <w:t>7</w:t>
            </w:r>
          </w:p>
        </w:tc>
        <w:tc>
          <w:tcPr>
            <w:tcW w:w="2716" w:type="dxa"/>
            <w:shd w:val="clear" w:color="auto" w:fill="auto"/>
            <w:vAlign w:val="center"/>
          </w:tcPr>
          <w:p w:rsidR="009776E7" w:rsidRPr="0011798D" w:rsidRDefault="009776E7" w:rsidP="00635EB4">
            <w:pPr>
              <w:spacing w:line="240" w:lineRule="auto"/>
              <w:ind w:firstLine="0"/>
              <w:jc w:val="center"/>
              <w:rPr>
                <w:rFonts w:cs="Times New Roman"/>
                <w:i/>
                <w:sz w:val="22"/>
                <w:u w:val="single"/>
              </w:rPr>
            </w:pPr>
            <w:r w:rsidRPr="0011798D">
              <w:rPr>
                <w:rFonts w:cs="Times New Roman"/>
                <w:i/>
                <w:sz w:val="22"/>
                <w:u w:val="single"/>
                <w:lang w:val="en-US"/>
              </w:rPr>
              <w:t>450</w:t>
            </w:r>
            <w:r w:rsidRPr="0011798D">
              <w:rPr>
                <w:rFonts w:cs="Times New Roman"/>
                <w:i/>
                <w:sz w:val="22"/>
                <w:u w:val="single"/>
              </w:rPr>
              <w:t xml:space="preserve"> – </w:t>
            </w:r>
            <w:r w:rsidRPr="0011798D">
              <w:rPr>
                <w:rFonts w:cs="Times New Roman"/>
                <w:i/>
                <w:sz w:val="22"/>
                <w:u w:val="single"/>
                <w:lang w:val="en-US"/>
              </w:rPr>
              <w:t>110</w:t>
            </w:r>
            <w:r w:rsidRPr="0011798D">
              <w:rPr>
                <w:rFonts w:cs="Times New Roman"/>
                <w:i/>
                <w:sz w:val="22"/>
                <w:u w:val="single"/>
              </w:rPr>
              <w:t>0</w:t>
            </w:r>
          </w:p>
          <w:p w:rsidR="009776E7" w:rsidRPr="0011798D" w:rsidRDefault="009776E7" w:rsidP="00635EB4">
            <w:pPr>
              <w:spacing w:line="240" w:lineRule="auto"/>
              <w:ind w:firstLine="0"/>
              <w:jc w:val="center"/>
              <w:rPr>
                <w:rFonts w:cs="Times New Roman"/>
                <w:i/>
                <w:sz w:val="22"/>
                <w:u w:val="single"/>
              </w:rPr>
            </w:pPr>
            <w:r w:rsidRPr="0011798D">
              <w:rPr>
                <w:rFonts w:cs="Times New Roman"/>
                <w:b/>
                <w:i/>
                <w:sz w:val="22"/>
                <w:lang w:val="en-US"/>
              </w:rPr>
              <w:t>79</w:t>
            </w:r>
            <w:r w:rsidRPr="0011798D">
              <w:rPr>
                <w:rFonts w:cs="Times New Roman"/>
                <w:b/>
                <w:i/>
                <w:sz w:val="22"/>
              </w:rPr>
              <w:t>0</w:t>
            </w:r>
          </w:p>
        </w:tc>
      </w:tr>
      <w:tr w:rsidR="009776E7" w:rsidRPr="00F60147" w:rsidTr="009776E7">
        <w:trPr>
          <w:trHeight w:val="397"/>
        </w:trPr>
        <w:tc>
          <w:tcPr>
            <w:tcW w:w="5274" w:type="dxa"/>
            <w:shd w:val="clear" w:color="auto" w:fill="auto"/>
            <w:vAlign w:val="center"/>
          </w:tcPr>
          <w:p w:rsidR="009776E7" w:rsidRPr="0011798D" w:rsidRDefault="009776E7" w:rsidP="00635EB4">
            <w:pPr>
              <w:spacing w:line="240" w:lineRule="auto"/>
              <w:ind w:firstLine="0"/>
              <w:rPr>
                <w:rFonts w:cs="Times New Roman"/>
                <w:i/>
                <w:sz w:val="22"/>
              </w:rPr>
            </w:pPr>
            <w:r w:rsidRPr="0011798D">
              <w:rPr>
                <w:rFonts w:cs="Times New Roman"/>
                <w:i/>
                <w:sz w:val="22"/>
              </w:rPr>
              <w:t>Каолинит-кварцевые породы</w:t>
            </w:r>
          </w:p>
        </w:tc>
        <w:tc>
          <w:tcPr>
            <w:tcW w:w="1290" w:type="dxa"/>
            <w:shd w:val="clear" w:color="auto" w:fill="auto"/>
            <w:vAlign w:val="center"/>
          </w:tcPr>
          <w:p w:rsidR="009776E7" w:rsidRPr="0011798D" w:rsidRDefault="009776E7" w:rsidP="00635EB4">
            <w:pPr>
              <w:spacing w:line="240" w:lineRule="auto"/>
              <w:ind w:firstLine="0"/>
              <w:jc w:val="center"/>
              <w:rPr>
                <w:rFonts w:cs="Times New Roman"/>
                <w:i/>
                <w:sz w:val="22"/>
              </w:rPr>
            </w:pPr>
            <w:r w:rsidRPr="0011798D">
              <w:rPr>
                <w:rFonts w:cs="Times New Roman"/>
                <w:i/>
                <w:sz w:val="22"/>
              </w:rPr>
              <w:t>18</w:t>
            </w:r>
          </w:p>
        </w:tc>
        <w:tc>
          <w:tcPr>
            <w:tcW w:w="2716" w:type="dxa"/>
            <w:shd w:val="clear" w:color="auto" w:fill="auto"/>
            <w:vAlign w:val="center"/>
          </w:tcPr>
          <w:p w:rsidR="009776E7" w:rsidRPr="0011798D" w:rsidRDefault="009776E7" w:rsidP="00635EB4">
            <w:pPr>
              <w:spacing w:line="240" w:lineRule="auto"/>
              <w:ind w:firstLine="0"/>
              <w:jc w:val="center"/>
              <w:rPr>
                <w:rFonts w:cs="Times New Roman"/>
                <w:i/>
                <w:sz w:val="22"/>
                <w:u w:val="single"/>
              </w:rPr>
            </w:pPr>
            <w:r w:rsidRPr="0011798D">
              <w:rPr>
                <w:rFonts w:cs="Times New Roman"/>
                <w:i/>
                <w:sz w:val="22"/>
                <w:u w:val="single"/>
                <w:lang w:val="en-US"/>
              </w:rPr>
              <w:t>46</w:t>
            </w:r>
            <w:r w:rsidRPr="0011798D">
              <w:rPr>
                <w:rFonts w:cs="Times New Roman"/>
                <w:i/>
                <w:sz w:val="22"/>
                <w:u w:val="single"/>
              </w:rPr>
              <w:t xml:space="preserve">0 – </w:t>
            </w:r>
            <w:r w:rsidRPr="0011798D">
              <w:rPr>
                <w:rFonts w:cs="Times New Roman"/>
                <w:i/>
                <w:sz w:val="22"/>
                <w:u w:val="single"/>
                <w:lang w:val="en-US"/>
              </w:rPr>
              <w:t>580</w:t>
            </w:r>
            <w:r w:rsidRPr="0011798D">
              <w:rPr>
                <w:rFonts w:cs="Times New Roman"/>
                <w:i/>
                <w:sz w:val="22"/>
                <w:u w:val="single"/>
              </w:rPr>
              <w:t>0</w:t>
            </w:r>
          </w:p>
          <w:p w:rsidR="009776E7" w:rsidRPr="0011798D" w:rsidRDefault="009776E7" w:rsidP="00635EB4">
            <w:pPr>
              <w:spacing w:line="240" w:lineRule="auto"/>
              <w:ind w:firstLine="0"/>
              <w:jc w:val="center"/>
              <w:rPr>
                <w:rFonts w:cs="Times New Roman"/>
                <w:i/>
                <w:sz w:val="22"/>
                <w:u w:val="single"/>
              </w:rPr>
            </w:pPr>
            <w:r w:rsidRPr="0011798D">
              <w:rPr>
                <w:rFonts w:cs="Times New Roman"/>
                <w:b/>
                <w:i/>
                <w:sz w:val="22"/>
              </w:rPr>
              <w:t>930</w:t>
            </w:r>
          </w:p>
        </w:tc>
      </w:tr>
      <w:tr w:rsidR="009776E7" w:rsidRPr="00F60147" w:rsidTr="009776E7">
        <w:trPr>
          <w:trHeight w:val="274"/>
        </w:trPr>
        <w:tc>
          <w:tcPr>
            <w:tcW w:w="5274" w:type="dxa"/>
            <w:vAlign w:val="center"/>
          </w:tcPr>
          <w:p w:rsidR="009776E7" w:rsidRPr="0011798D" w:rsidRDefault="009776E7" w:rsidP="00635EB4">
            <w:pPr>
              <w:spacing w:line="240" w:lineRule="auto"/>
              <w:ind w:firstLine="0"/>
              <w:rPr>
                <w:rFonts w:cs="Times New Roman"/>
                <w:i/>
                <w:sz w:val="22"/>
              </w:rPr>
            </w:pPr>
            <w:r w:rsidRPr="0011798D">
              <w:rPr>
                <w:rFonts w:cs="Times New Roman"/>
                <w:i/>
                <w:sz w:val="22"/>
              </w:rPr>
              <w:t>Алунит-кварцевые породы</w:t>
            </w:r>
          </w:p>
        </w:tc>
        <w:tc>
          <w:tcPr>
            <w:tcW w:w="1290" w:type="dxa"/>
            <w:vAlign w:val="center"/>
          </w:tcPr>
          <w:p w:rsidR="009776E7" w:rsidRPr="0011798D" w:rsidRDefault="009776E7" w:rsidP="00635EB4">
            <w:pPr>
              <w:spacing w:line="240" w:lineRule="auto"/>
              <w:ind w:firstLine="0"/>
              <w:jc w:val="center"/>
              <w:rPr>
                <w:rFonts w:cs="Times New Roman"/>
                <w:i/>
                <w:sz w:val="22"/>
              </w:rPr>
            </w:pPr>
            <w:r w:rsidRPr="0011798D">
              <w:rPr>
                <w:rFonts w:cs="Times New Roman"/>
                <w:i/>
                <w:sz w:val="22"/>
              </w:rPr>
              <w:t>20</w:t>
            </w:r>
          </w:p>
        </w:tc>
        <w:tc>
          <w:tcPr>
            <w:tcW w:w="2716" w:type="dxa"/>
            <w:vAlign w:val="center"/>
          </w:tcPr>
          <w:p w:rsidR="009776E7" w:rsidRPr="0011798D" w:rsidRDefault="009776E7" w:rsidP="00635EB4">
            <w:pPr>
              <w:spacing w:line="240" w:lineRule="auto"/>
              <w:ind w:firstLine="0"/>
              <w:jc w:val="center"/>
              <w:rPr>
                <w:rFonts w:cs="Times New Roman"/>
                <w:i/>
                <w:sz w:val="22"/>
                <w:u w:val="single"/>
              </w:rPr>
            </w:pPr>
            <w:r w:rsidRPr="0011798D">
              <w:rPr>
                <w:rFonts w:cs="Times New Roman"/>
                <w:i/>
                <w:sz w:val="22"/>
                <w:u w:val="single"/>
                <w:lang w:val="en-US"/>
              </w:rPr>
              <w:t>500</w:t>
            </w:r>
            <w:r w:rsidRPr="0011798D">
              <w:rPr>
                <w:rFonts w:cs="Times New Roman"/>
                <w:i/>
                <w:sz w:val="22"/>
                <w:u w:val="single"/>
              </w:rPr>
              <w:t xml:space="preserve"> – </w:t>
            </w:r>
            <w:r w:rsidRPr="0011798D">
              <w:rPr>
                <w:rFonts w:cs="Times New Roman"/>
                <w:i/>
                <w:sz w:val="22"/>
                <w:u w:val="single"/>
                <w:lang w:val="en-US"/>
              </w:rPr>
              <w:t>5600</w:t>
            </w:r>
          </w:p>
          <w:p w:rsidR="009776E7" w:rsidRPr="0011798D" w:rsidRDefault="009776E7" w:rsidP="00635EB4">
            <w:pPr>
              <w:spacing w:line="240" w:lineRule="auto"/>
              <w:ind w:firstLine="0"/>
              <w:jc w:val="center"/>
              <w:rPr>
                <w:rFonts w:cs="Times New Roman"/>
                <w:i/>
                <w:sz w:val="22"/>
                <w:u w:val="single"/>
              </w:rPr>
            </w:pPr>
            <w:r w:rsidRPr="0011798D">
              <w:rPr>
                <w:rFonts w:cs="Times New Roman"/>
                <w:b/>
                <w:i/>
                <w:sz w:val="22"/>
              </w:rPr>
              <w:t>18</w:t>
            </w:r>
            <w:r w:rsidRPr="0011798D">
              <w:rPr>
                <w:rFonts w:cs="Times New Roman"/>
                <w:b/>
                <w:i/>
                <w:sz w:val="22"/>
                <w:lang w:val="en-US"/>
              </w:rPr>
              <w:t>0</w:t>
            </w:r>
            <w:r w:rsidRPr="0011798D">
              <w:rPr>
                <w:rFonts w:cs="Times New Roman"/>
                <w:b/>
                <w:i/>
                <w:sz w:val="22"/>
              </w:rPr>
              <w:t>0</w:t>
            </w:r>
          </w:p>
        </w:tc>
      </w:tr>
      <w:tr w:rsidR="009776E7" w:rsidRPr="00F60147" w:rsidTr="009776E7">
        <w:trPr>
          <w:trHeight w:val="404"/>
        </w:trPr>
        <w:tc>
          <w:tcPr>
            <w:tcW w:w="5274" w:type="dxa"/>
            <w:vAlign w:val="center"/>
          </w:tcPr>
          <w:p w:rsidR="009776E7" w:rsidRPr="0011798D" w:rsidRDefault="009776E7" w:rsidP="00635EB4">
            <w:pPr>
              <w:spacing w:line="240" w:lineRule="auto"/>
              <w:ind w:firstLine="0"/>
              <w:rPr>
                <w:rFonts w:cs="Times New Roman"/>
                <w:i/>
                <w:sz w:val="22"/>
              </w:rPr>
            </w:pPr>
            <w:proofErr w:type="spellStart"/>
            <w:r w:rsidRPr="0011798D">
              <w:rPr>
                <w:rFonts w:cs="Times New Roman"/>
                <w:i/>
                <w:sz w:val="22"/>
              </w:rPr>
              <w:t>Монокварциты</w:t>
            </w:r>
            <w:proofErr w:type="spellEnd"/>
          </w:p>
        </w:tc>
        <w:tc>
          <w:tcPr>
            <w:tcW w:w="1290" w:type="dxa"/>
            <w:vAlign w:val="center"/>
          </w:tcPr>
          <w:p w:rsidR="009776E7" w:rsidRPr="0011798D" w:rsidRDefault="009776E7" w:rsidP="00635EB4">
            <w:pPr>
              <w:spacing w:line="240" w:lineRule="auto"/>
              <w:ind w:firstLine="0"/>
              <w:jc w:val="center"/>
              <w:rPr>
                <w:rFonts w:cs="Times New Roman"/>
                <w:i/>
                <w:sz w:val="22"/>
              </w:rPr>
            </w:pPr>
            <w:r w:rsidRPr="0011798D">
              <w:rPr>
                <w:rFonts w:cs="Times New Roman"/>
                <w:i/>
                <w:sz w:val="22"/>
              </w:rPr>
              <w:t>15</w:t>
            </w:r>
          </w:p>
        </w:tc>
        <w:tc>
          <w:tcPr>
            <w:tcW w:w="2716" w:type="dxa"/>
            <w:vAlign w:val="center"/>
          </w:tcPr>
          <w:p w:rsidR="009776E7" w:rsidRPr="0011798D" w:rsidRDefault="009776E7" w:rsidP="00635EB4">
            <w:pPr>
              <w:spacing w:line="240" w:lineRule="auto"/>
              <w:ind w:firstLine="0"/>
              <w:jc w:val="center"/>
              <w:rPr>
                <w:rFonts w:cs="Times New Roman"/>
                <w:i/>
                <w:sz w:val="22"/>
                <w:u w:val="single"/>
              </w:rPr>
            </w:pPr>
            <w:r w:rsidRPr="0011798D">
              <w:rPr>
                <w:rFonts w:cs="Times New Roman"/>
                <w:i/>
                <w:sz w:val="22"/>
                <w:u w:val="single"/>
                <w:lang w:val="en-US"/>
              </w:rPr>
              <w:t>400</w:t>
            </w:r>
            <w:r w:rsidRPr="0011798D">
              <w:rPr>
                <w:rFonts w:cs="Times New Roman"/>
                <w:i/>
                <w:sz w:val="22"/>
                <w:u w:val="single"/>
              </w:rPr>
              <w:t xml:space="preserve"> – </w:t>
            </w:r>
            <w:r w:rsidRPr="0011798D">
              <w:rPr>
                <w:rFonts w:cs="Times New Roman"/>
                <w:i/>
                <w:sz w:val="22"/>
                <w:u w:val="single"/>
                <w:lang w:val="en-US"/>
              </w:rPr>
              <w:t>410</w:t>
            </w:r>
            <w:r w:rsidRPr="0011798D">
              <w:rPr>
                <w:rFonts w:cs="Times New Roman"/>
                <w:i/>
                <w:sz w:val="22"/>
                <w:u w:val="single"/>
              </w:rPr>
              <w:t>00</w:t>
            </w:r>
          </w:p>
          <w:p w:rsidR="009776E7" w:rsidRPr="0011798D" w:rsidRDefault="009776E7" w:rsidP="00635EB4">
            <w:pPr>
              <w:spacing w:line="240" w:lineRule="auto"/>
              <w:ind w:firstLine="0"/>
              <w:jc w:val="center"/>
              <w:rPr>
                <w:rFonts w:cs="Times New Roman"/>
                <w:i/>
                <w:sz w:val="22"/>
                <w:u w:val="single"/>
                <w:lang w:val="en-US"/>
              </w:rPr>
            </w:pPr>
            <w:r w:rsidRPr="0011798D">
              <w:rPr>
                <w:rFonts w:cs="Times New Roman"/>
                <w:b/>
                <w:i/>
                <w:sz w:val="22"/>
                <w:lang w:val="en-US"/>
              </w:rPr>
              <w:t>4300</w:t>
            </w:r>
          </w:p>
        </w:tc>
      </w:tr>
      <w:tr w:rsidR="009776E7" w:rsidRPr="00F60147" w:rsidTr="009776E7">
        <w:trPr>
          <w:trHeight w:val="600"/>
        </w:trPr>
        <w:tc>
          <w:tcPr>
            <w:tcW w:w="5274" w:type="dxa"/>
            <w:vAlign w:val="center"/>
          </w:tcPr>
          <w:p w:rsidR="009776E7" w:rsidRPr="0011798D" w:rsidRDefault="009776E7" w:rsidP="00635EB4">
            <w:pPr>
              <w:spacing w:line="240" w:lineRule="auto"/>
              <w:ind w:firstLine="0"/>
              <w:rPr>
                <w:rFonts w:cs="Times New Roman"/>
                <w:i/>
                <w:sz w:val="22"/>
              </w:rPr>
            </w:pPr>
            <w:r w:rsidRPr="0011798D">
              <w:rPr>
                <w:rFonts w:cs="Times New Roman"/>
                <w:i/>
                <w:sz w:val="22"/>
              </w:rPr>
              <w:t xml:space="preserve">Сернистые </w:t>
            </w:r>
            <w:proofErr w:type="spellStart"/>
            <w:r w:rsidRPr="0011798D">
              <w:rPr>
                <w:rFonts w:cs="Times New Roman"/>
                <w:i/>
                <w:sz w:val="22"/>
              </w:rPr>
              <w:t>монокварциты</w:t>
            </w:r>
            <w:proofErr w:type="spellEnd"/>
          </w:p>
        </w:tc>
        <w:tc>
          <w:tcPr>
            <w:tcW w:w="1290" w:type="dxa"/>
            <w:vAlign w:val="center"/>
          </w:tcPr>
          <w:p w:rsidR="009776E7" w:rsidRPr="0011798D" w:rsidRDefault="009776E7" w:rsidP="00635EB4">
            <w:pPr>
              <w:spacing w:line="240" w:lineRule="auto"/>
              <w:ind w:firstLine="0"/>
              <w:jc w:val="center"/>
              <w:rPr>
                <w:rFonts w:cs="Times New Roman"/>
                <w:i/>
                <w:sz w:val="22"/>
              </w:rPr>
            </w:pPr>
            <w:r w:rsidRPr="0011798D">
              <w:rPr>
                <w:rFonts w:cs="Times New Roman"/>
                <w:i/>
                <w:sz w:val="22"/>
              </w:rPr>
              <w:t>7</w:t>
            </w:r>
          </w:p>
        </w:tc>
        <w:tc>
          <w:tcPr>
            <w:tcW w:w="2716" w:type="dxa"/>
            <w:vAlign w:val="center"/>
          </w:tcPr>
          <w:p w:rsidR="009776E7" w:rsidRPr="0011798D" w:rsidRDefault="009776E7" w:rsidP="00635EB4">
            <w:pPr>
              <w:spacing w:line="240" w:lineRule="auto"/>
              <w:ind w:firstLine="0"/>
              <w:jc w:val="center"/>
              <w:rPr>
                <w:rFonts w:cs="Times New Roman"/>
                <w:i/>
                <w:sz w:val="22"/>
                <w:u w:val="single"/>
              </w:rPr>
            </w:pPr>
            <w:r w:rsidRPr="0011798D">
              <w:rPr>
                <w:rFonts w:cs="Times New Roman"/>
                <w:i/>
                <w:sz w:val="22"/>
                <w:u w:val="single"/>
                <w:lang w:val="en-US"/>
              </w:rPr>
              <w:t>2800</w:t>
            </w:r>
            <w:r w:rsidRPr="0011798D">
              <w:rPr>
                <w:rFonts w:cs="Times New Roman"/>
                <w:i/>
                <w:sz w:val="22"/>
                <w:u w:val="single"/>
              </w:rPr>
              <w:t xml:space="preserve"> – </w:t>
            </w:r>
            <w:r w:rsidRPr="0011798D">
              <w:rPr>
                <w:rFonts w:cs="Times New Roman"/>
                <w:i/>
                <w:sz w:val="22"/>
                <w:u w:val="single"/>
                <w:lang w:val="en-US"/>
              </w:rPr>
              <w:t>230</w:t>
            </w:r>
            <w:r w:rsidRPr="0011798D">
              <w:rPr>
                <w:rFonts w:cs="Times New Roman"/>
                <w:i/>
                <w:sz w:val="22"/>
                <w:u w:val="single"/>
              </w:rPr>
              <w:t>00</w:t>
            </w:r>
          </w:p>
          <w:p w:rsidR="009776E7" w:rsidRPr="0011798D" w:rsidRDefault="009776E7" w:rsidP="00635EB4">
            <w:pPr>
              <w:spacing w:line="240" w:lineRule="auto"/>
              <w:ind w:firstLine="0"/>
              <w:jc w:val="center"/>
              <w:rPr>
                <w:rFonts w:cs="Times New Roman"/>
                <w:i/>
                <w:sz w:val="22"/>
                <w:u w:val="single"/>
              </w:rPr>
            </w:pPr>
            <w:r w:rsidRPr="0011798D">
              <w:rPr>
                <w:rFonts w:cs="Times New Roman"/>
                <w:b/>
                <w:i/>
                <w:sz w:val="22"/>
              </w:rPr>
              <w:t>10</w:t>
            </w:r>
            <w:r w:rsidRPr="0011798D">
              <w:rPr>
                <w:rFonts w:cs="Times New Roman"/>
                <w:b/>
                <w:i/>
                <w:sz w:val="22"/>
                <w:lang w:val="en-US"/>
              </w:rPr>
              <w:t>0</w:t>
            </w:r>
            <w:r w:rsidRPr="0011798D">
              <w:rPr>
                <w:rFonts w:cs="Times New Roman"/>
                <w:b/>
                <w:i/>
                <w:sz w:val="22"/>
              </w:rPr>
              <w:t>00</w:t>
            </w:r>
          </w:p>
        </w:tc>
      </w:tr>
      <w:tr w:rsidR="009776E7" w:rsidRPr="00F60147" w:rsidTr="009776E7">
        <w:trPr>
          <w:trHeight w:val="404"/>
        </w:trPr>
        <w:tc>
          <w:tcPr>
            <w:tcW w:w="5274" w:type="dxa"/>
            <w:vAlign w:val="center"/>
          </w:tcPr>
          <w:p w:rsidR="009776E7" w:rsidRPr="0011798D" w:rsidRDefault="009776E7" w:rsidP="00635EB4">
            <w:pPr>
              <w:spacing w:line="240" w:lineRule="auto"/>
              <w:ind w:firstLine="0"/>
              <w:rPr>
                <w:rFonts w:cs="Times New Roman"/>
                <w:i/>
                <w:sz w:val="22"/>
              </w:rPr>
            </w:pPr>
            <w:proofErr w:type="spellStart"/>
            <w:r>
              <w:rPr>
                <w:rFonts w:cs="Times New Roman"/>
                <w:i/>
                <w:sz w:val="22"/>
              </w:rPr>
              <w:t>Сульфидизированные</w:t>
            </w:r>
            <w:proofErr w:type="spellEnd"/>
            <w:r>
              <w:rPr>
                <w:rFonts w:cs="Times New Roman"/>
                <w:i/>
                <w:sz w:val="22"/>
              </w:rPr>
              <w:t xml:space="preserve"> породы</w:t>
            </w:r>
          </w:p>
        </w:tc>
        <w:tc>
          <w:tcPr>
            <w:tcW w:w="1290" w:type="dxa"/>
            <w:vAlign w:val="center"/>
          </w:tcPr>
          <w:p w:rsidR="009776E7" w:rsidRPr="0011798D" w:rsidRDefault="009776E7" w:rsidP="00635EB4">
            <w:pPr>
              <w:spacing w:line="240" w:lineRule="auto"/>
              <w:ind w:firstLine="0"/>
              <w:jc w:val="center"/>
              <w:rPr>
                <w:rFonts w:cs="Times New Roman"/>
                <w:i/>
                <w:sz w:val="22"/>
              </w:rPr>
            </w:pPr>
            <w:r w:rsidRPr="0011798D">
              <w:rPr>
                <w:rFonts w:cs="Times New Roman"/>
                <w:i/>
                <w:sz w:val="22"/>
              </w:rPr>
              <w:t>25</w:t>
            </w:r>
          </w:p>
        </w:tc>
        <w:tc>
          <w:tcPr>
            <w:tcW w:w="2716" w:type="dxa"/>
            <w:vAlign w:val="center"/>
          </w:tcPr>
          <w:p w:rsidR="009776E7" w:rsidRPr="0011798D" w:rsidRDefault="009776E7" w:rsidP="00635EB4">
            <w:pPr>
              <w:spacing w:line="240" w:lineRule="auto"/>
              <w:ind w:firstLine="0"/>
              <w:jc w:val="center"/>
              <w:rPr>
                <w:rFonts w:cs="Times New Roman"/>
                <w:i/>
                <w:sz w:val="22"/>
                <w:u w:val="single"/>
              </w:rPr>
            </w:pPr>
            <w:r w:rsidRPr="0011798D">
              <w:rPr>
                <w:rFonts w:cs="Times New Roman"/>
                <w:i/>
                <w:sz w:val="22"/>
                <w:u w:val="single"/>
                <w:lang w:val="en-US"/>
              </w:rPr>
              <w:t>400</w:t>
            </w:r>
            <w:r w:rsidRPr="0011798D">
              <w:rPr>
                <w:rFonts w:cs="Times New Roman"/>
                <w:i/>
                <w:sz w:val="22"/>
                <w:u w:val="single"/>
              </w:rPr>
              <w:t xml:space="preserve"> – </w:t>
            </w:r>
            <w:r w:rsidRPr="0011798D">
              <w:rPr>
                <w:rFonts w:cs="Times New Roman"/>
                <w:i/>
                <w:sz w:val="22"/>
                <w:u w:val="single"/>
                <w:lang w:val="en-US"/>
              </w:rPr>
              <w:t>7200</w:t>
            </w:r>
          </w:p>
          <w:p w:rsidR="009776E7" w:rsidRPr="0011798D" w:rsidRDefault="009776E7" w:rsidP="00635EB4">
            <w:pPr>
              <w:keepNext/>
              <w:spacing w:line="240" w:lineRule="auto"/>
              <w:ind w:firstLine="0"/>
              <w:jc w:val="center"/>
              <w:rPr>
                <w:rFonts w:cs="Times New Roman"/>
                <w:i/>
                <w:sz w:val="22"/>
                <w:u w:val="single"/>
              </w:rPr>
            </w:pPr>
            <w:r w:rsidRPr="0011798D">
              <w:rPr>
                <w:rFonts w:cs="Times New Roman"/>
                <w:b/>
                <w:i/>
                <w:sz w:val="22"/>
              </w:rPr>
              <w:t>1</w:t>
            </w:r>
            <w:r w:rsidRPr="0011798D">
              <w:rPr>
                <w:rFonts w:cs="Times New Roman"/>
                <w:b/>
                <w:i/>
                <w:sz w:val="22"/>
                <w:lang w:val="en-US"/>
              </w:rPr>
              <w:t>7</w:t>
            </w:r>
            <w:r w:rsidRPr="0011798D">
              <w:rPr>
                <w:rFonts w:cs="Times New Roman"/>
                <w:b/>
                <w:i/>
                <w:sz w:val="22"/>
              </w:rPr>
              <w:t>00</w:t>
            </w:r>
          </w:p>
        </w:tc>
      </w:tr>
    </w:tbl>
    <w:p w:rsidR="00AF3C63" w:rsidRDefault="00AF3C63" w:rsidP="00AF3C63">
      <w:pPr>
        <w:ind w:firstLine="0"/>
        <w:rPr>
          <w:rFonts w:ascii="Arial" w:eastAsiaTheme="majorEastAsia" w:hAnsi="Arial" w:cstheme="majorBidi"/>
          <w:color w:val="000000" w:themeColor="text1"/>
          <w:sz w:val="20"/>
          <w:szCs w:val="26"/>
        </w:rPr>
      </w:pPr>
    </w:p>
    <w:p w:rsidR="00BF1760" w:rsidRDefault="00BF1760" w:rsidP="009776E7">
      <w:pPr>
        <w:ind w:firstLine="708"/>
      </w:pPr>
      <w:r>
        <w:t>Так как лабораторные данные посчитаны для</w:t>
      </w:r>
      <w:r w:rsidR="00D44B65" w:rsidRPr="00D44B65">
        <w:t xml:space="preserve"> </w:t>
      </w:r>
      <w:r>
        <w:t xml:space="preserve">пород в неестественном </w:t>
      </w:r>
      <w:r w:rsidR="00533167" w:rsidRPr="009776E7">
        <w:t>залегании</w:t>
      </w:r>
      <w:r>
        <w:t>, то они не соответствуют реальным значениям для пород в ненарушенном</w:t>
      </w:r>
      <w:r w:rsidR="00362E1D">
        <w:t xml:space="preserve"> залегании</w:t>
      </w:r>
      <w:r w:rsidR="00C54FE7">
        <w:t xml:space="preserve">, но всё же они достоверно отражают относительные различия в удельном электрическом сопротивлении толщ. На </w:t>
      </w:r>
      <w:r>
        <w:t xml:space="preserve">этих данных заметно большое различие в </w:t>
      </w:r>
      <w:r w:rsidR="00C54FE7">
        <w:t xml:space="preserve">величинах </w:t>
      </w:r>
      <w:r>
        <w:t xml:space="preserve">между </w:t>
      </w:r>
      <w:proofErr w:type="spellStart"/>
      <w:r>
        <w:t>монокварцитами</w:t>
      </w:r>
      <w:proofErr w:type="spellEnd"/>
      <w:r>
        <w:t xml:space="preserve"> и другими </w:t>
      </w:r>
      <w:proofErr w:type="spellStart"/>
      <w:r>
        <w:t>метосоматитами</w:t>
      </w:r>
      <w:proofErr w:type="spellEnd"/>
      <w:r>
        <w:t xml:space="preserve">. Такая же закономерность выявлена при </w:t>
      </w:r>
      <w:r>
        <w:lastRenderedPageBreak/>
        <w:t xml:space="preserve">анализе типа </w:t>
      </w:r>
      <w:proofErr w:type="spellStart"/>
      <w:r>
        <w:t>оруденения</w:t>
      </w:r>
      <w:proofErr w:type="spellEnd"/>
      <w:r>
        <w:t>.</w:t>
      </w:r>
      <w:r w:rsidR="00C54FE7">
        <w:t xml:space="preserve"> Основываясь на этих выводах были приняты следующие параметры математической модели:</w:t>
      </w:r>
    </w:p>
    <w:p w:rsidR="00A073B4" w:rsidRDefault="00C54FE7" w:rsidP="00A073B4">
      <w:pPr>
        <w:pStyle w:val="a3"/>
        <w:numPr>
          <w:ilvl w:val="0"/>
          <w:numId w:val="4"/>
        </w:numPr>
      </w:pPr>
      <w:r>
        <w:t>Удельное электрическое сопротив</w:t>
      </w:r>
      <w:r w:rsidR="00733503">
        <w:t xml:space="preserve">ление изменяется в пределах от 40 до 2500 </w:t>
      </w:r>
      <w:proofErr w:type="spellStart"/>
      <w:r w:rsidRPr="00EA5628">
        <w:t>Ом</w:t>
      </w:r>
      <w:r w:rsidR="00635EB4" w:rsidRPr="00EA5628">
        <w:rPr>
          <w:rFonts w:cs="Times New Roman"/>
        </w:rPr>
        <w:t>·</w:t>
      </w:r>
      <w:r w:rsidR="00C03ABB" w:rsidRPr="00EA5628">
        <w:t>м</w:t>
      </w:r>
      <w:proofErr w:type="spellEnd"/>
      <w:r w:rsidR="00635EB4">
        <w:t xml:space="preserve"> –</w:t>
      </w:r>
      <w:r w:rsidR="00D61EBC">
        <w:t xml:space="preserve"> </w:t>
      </w:r>
      <w:r w:rsidR="006E2B76">
        <w:t xml:space="preserve">где </w:t>
      </w:r>
      <w:r w:rsidR="00733503">
        <w:t>40</w:t>
      </w:r>
      <w:r w:rsidR="00C03ABB">
        <w:t xml:space="preserve"> </w:t>
      </w:r>
      <w:proofErr w:type="spellStart"/>
      <w:r w:rsidR="00E145B8" w:rsidRPr="00EA5628">
        <w:t>Ом</w:t>
      </w:r>
      <w:r w:rsidR="00E145B8" w:rsidRPr="00EA5628">
        <w:rPr>
          <w:rFonts w:cs="Times New Roman"/>
        </w:rPr>
        <w:t>·</w:t>
      </w:r>
      <w:r w:rsidR="00E145B8" w:rsidRPr="00EA5628">
        <w:t>м</w:t>
      </w:r>
      <w:proofErr w:type="spellEnd"/>
      <w:r w:rsidR="00D61EBC">
        <w:t xml:space="preserve"> </w:t>
      </w:r>
      <w:r w:rsidR="00C03ABB">
        <w:t>– уровень вмещающих пород</w:t>
      </w:r>
      <w:r w:rsidR="00733503">
        <w:t>, а 2500</w:t>
      </w:r>
      <w:r w:rsidR="00733503" w:rsidRPr="00733503">
        <w:t xml:space="preserve"> </w:t>
      </w:r>
      <w:proofErr w:type="spellStart"/>
      <w:r w:rsidR="00E145B8" w:rsidRPr="00EA5628">
        <w:t>Ом</w:t>
      </w:r>
      <w:r w:rsidR="00E145B8" w:rsidRPr="00EA5628">
        <w:rPr>
          <w:rFonts w:cs="Times New Roman"/>
        </w:rPr>
        <w:t>·</w:t>
      </w:r>
      <w:r w:rsidR="00E145B8" w:rsidRPr="00EA5628">
        <w:t>м</w:t>
      </w:r>
      <w:proofErr w:type="spellEnd"/>
      <w:r w:rsidR="00A36277">
        <w:t xml:space="preserve"> – значение</w:t>
      </w:r>
      <w:r w:rsidR="00733503">
        <w:t xml:space="preserve"> для рудных тел.</w:t>
      </w:r>
    </w:p>
    <w:p w:rsidR="00C54FE7" w:rsidRDefault="00C54FE7" w:rsidP="00C54FE7">
      <w:pPr>
        <w:pStyle w:val="a3"/>
        <w:numPr>
          <w:ilvl w:val="0"/>
          <w:numId w:val="4"/>
        </w:numPr>
      </w:pPr>
      <w:r>
        <w:t xml:space="preserve">Рудные тела не выходят на поверхность, однако глубина залегания их </w:t>
      </w:r>
      <w:r w:rsidR="00D61EBC">
        <w:t xml:space="preserve">верхней </w:t>
      </w:r>
      <w:r>
        <w:t xml:space="preserve">кромки </w:t>
      </w:r>
      <w:r w:rsidR="00635EB4" w:rsidRPr="00EA5628">
        <w:t>небольшая</w:t>
      </w:r>
      <w:r w:rsidR="00635EB4">
        <w:t xml:space="preserve">, </w:t>
      </w:r>
      <w:r w:rsidR="00726C67">
        <w:t>и не превышает 5 м.</w:t>
      </w:r>
    </w:p>
    <w:p w:rsidR="00C54FE7" w:rsidRDefault="00362E1D" w:rsidP="00C54FE7">
      <w:pPr>
        <w:pStyle w:val="a3"/>
        <w:numPr>
          <w:ilvl w:val="0"/>
          <w:numId w:val="4"/>
        </w:numPr>
      </w:pPr>
      <w:r>
        <w:t>В</w:t>
      </w:r>
      <w:r w:rsidR="00D61EBC">
        <w:t>ертикальная мощность</w:t>
      </w:r>
      <w:r>
        <w:t xml:space="preserve"> главного</w:t>
      </w:r>
      <w:r w:rsidR="00ED424C">
        <w:t xml:space="preserve"> </w:t>
      </w:r>
      <w:r w:rsidR="00C54FE7">
        <w:t>рудного тела</w:t>
      </w:r>
      <w:r w:rsidR="00D61EBC">
        <w:t xml:space="preserve"> в центре</w:t>
      </w:r>
      <w:r w:rsidR="00C54FE7">
        <w:t xml:space="preserve"> берётся </w:t>
      </w:r>
      <w:r w:rsidR="00726C67">
        <w:t>13 м</w:t>
      </w:r>
      <w:r w:rsidR="00A36277">
        <w:t>.</w:t>
      </w:r>
    </w:p>
    <w:p w:rsidR="00C03ABB" w:rsidRDefault="00C03ABB" w:rsidP="00C03ABB">
      <w:pPr>
        <w:pStyle w:val="a3"/>
        <w:numPr>
          <w:ilvl w:val="0"/>
          <w:numId w:val="4"/>
        </w:numPr>
      </w:pPr>
      <w:r>
        <w:t>Поле моделирует</w:t>
      </w:r>
      <w:r w:rsidR="00D61EBC">
        <w:t xml:space="preserve">ся для 3 рудных тел, из которых </w:t>
      </w:r>
      <w:r w:rsidR="00ED424C" w:rsidRPr="00D61EBC">
        <w:t>первое</w:t>
      </w:r>
      <w:r w:rsidR="00D61EBC">
        <w:t xml:space="preserve"> –</w:t>
      </w:r>
      <w:r>
        <w:t xml:space="preserve"> крупное</w:t>
      </w:r>
      <w:r w:rsidR="00362E1D">
        <w:t xml:space="preserve"> в центре</w:t>
      </w:r>
      <w:r w:rsidR="00D61EBC">
        <w:t>,</w:t>
      </w:r>
      <w:r w:rsidR="00726C67">
        <w:t xml:space="preserve"> размером около 200 м</w:t>
      </w:r>
      <w:r>
        <w:t xml:space="preserve"> в плане и</w:t>
      </w:r>
      <w:r w:rsidR="00ED424C">
        <w:t xml:space="preserve"> </w:t>
      </w:r>
      <w:r w:rsidR="00ED424C" w:rsidRPr="00D61EBC">
        <w:t>два</w:t>
      </w:r>
      <w:r>
        <w:t xml:space="preserve"> более мелких</w:t>
      </w:r>
      <w:r w:rsidR="00362E1D">
        <w:t xml:space="preserve"> по краям</w:t>
      </w:r>
      <w:r>
        <w:t xml:space="preserve"> до </w:t>
      </w:r>
      <w:r w:rsidR="00A36277">
        <w:t>25</w:t>
      </w:r>
      <w:r w:rsidR="00726C67">
        <w:t xml:space="preserve"> м</w:t>
      </w:r>
      <w:r>
        <w:t xml:space="preserve">. Такой выбор объясняется разным масштабом </w:t>
      </w:r>
      <w:proofErr w:type="spellStart"/>
      <w:r>
        <w:t>метосоматоза</w:t>
      </w:r>
      <w:proofErr w:type="spellEnd"/>
      <w:r>
        <w:t xml:space="preserve"> в пределах рудного поля</w:t>
      </w:r>
    </w:p>
    <w:p w:rsidR="00733503" w:rsidRDefault="00C03ABB" w:rsidP="00733503">
      <w:pPr>
        <w:pStyle w:val="a3"/>
        <w:numPr>
          <w:ilvl w:val="0"/>
          <w:numId w:val="4"/>
        </w:numPr>
      </w:pPr>
      <w:r>
        <w:t>Рельеф не учитывается и представляется плоским.</w:t>
      </w:r>
    </w:p>
    <w:p w:rsidR="009776E7" w:rsidRPr="009776E7" w:rsidRDefault="00702BF3" w:rsidP="009776E7">
      <w:pPr>
        <w:rPr>
          <w:rFonts w:eastAsia="Times New Roman" w:cs="Times New Roman"/>
          <w:snapToGrid w:val="0"/>
          <w:color w:val="000000"/>
          <w:w w:val="0"/>
          <w:sz w:val="0"/>
          <w:szCs w:val="0"/>
          <w:u w:color="000000"/>
          <w:bdr w:val="none" w:sz="0" w:space="0" w:color="000000"/>
          <w:shd w:val="clear" w:color="000000" w:fill="000000"/>
          <w:lang w:val="x-none" w:eastAsia="x-none" w:bidi="x-none"/>
        </w:rPr>
      </w:pPr>
      <w:r>
        <w:t>Математическая модель</w:t>
      </w:r>
      <w:r w:rsidR="00733503">
        <w:t>,</w:t>
      </w:r>
      <w:r>
        <w:t xml:space="preserve"> </w:t>
      </w:r>
      <w:r w:rsidR="00011E4A">
        <w:t>а</w:t>
      </w:r>
      <w:r>
        <w:t xml:space="preserve"> также</w:t>
      </w:r>
      <w:r w:rsidR="00011E4A">
        <w:t xml:space="preserve"> </w:t>
      </w:r>
      <w:proofErr w:type="spellStart"/>
      <w:r w:rsidR="00011E4A" w:rsidRPr="00D61EBC">
        <w:t>псевдоразрез</w:t>
      </w:r>
      <w:r w:rsidR="00063E74" w:rsidRPr="00063E74">
        <w:t>ы</w:t>
      </w:r>
      <w:proofErr w:type="spellEnd"/>
      <w:r w:rsidR="00011E4A" w:rsidRPr="00D61EBC">
        <w:t xml:space="preserve"> </w:t>
      </w:r>
      <w:r w:rsidR="00C340E2" w:rsidRPr="00D61EBC">
        <w:t>кажущегося сопротивления</w:t>
      </w:r>
      <w:r>
        <w:t xml:space="preserve"> и разности фаз изображены</w:t>
      </w:r>
      <w:r w:rsidR="00C340E2">
        <w:t xml:space="preserve"> </w:t>
      </w:r>
      <w:r w:rsidR="00011E4A">
        <w:t>на рис</w:t>
      </w:r>
      <w:r w:rsidR="00D61EBC">
        <w:t>.</w:t>
      </w:r>
      <w:r w:rsidR="00F45A7B">
        <w:t xml:space="preserve"> 11</w:t>
      </w:r>
      <w:r w:rsidR="00011E4A">
        <w:t>.</w:t>
      </w:r>
      <w:r w:rsidR="00733503">
        <w:t xml:space="preserve"> </w:t>
      </w:r>
      <w:r w:rsidR="00011E4A">
        <w:t xml:space="preserve">На этих </w:t>
      </w:r>
      <w:proofErr w:type="spellStart"/>
      <w:r w:rsidR="00635EB4" w:rsidRPr="00063E74">
        <w:t>псевдоразрезах</w:t>
      </w:r>
      <w:proofErr w:type="spellEnd"/>
      <w:r w:rsidR="00635EB4">
        <w:t xml:space="preserve"> </w:t>
      </w:r>
      <w:r w:rsidR="00011E4A">
        <w:t xml:space="preserve">отчётливо видны аномалии кажущегося сопротивления от всех </w:t>
      </w:r>
      <w:r w:rsidR="00ED424C" w:rsidRPr="00D61EBC">
        <w:t>трех</w:t>
      </w:r>
      <w:r w:rsidR="00ED424C">
        <w:t xml:space="preserve"> </w:t>
      </w:r>
      <w:r w:rsidR="00011E4A">
        <w:t>рудных тел. Наибольшая по амплитуде и размерам</w:t>
      </w:r>
      <w:r w:rsidR="00635EB4">
        <w:t xml:space="preserve"> </w:t>
      </w:r>
      <w:r w:rsidR="00635EB4" w:rsidRPr="00063E74">
        <w:t>аномалия</w:t>
      </w:r>
      <w:r w:rsidR="00635EB4">
        <w:t xml:space="preserve"> </w:t>
      </w:r>
      <w:r w:rsidR="00111D34">
        <w:t xml:space="preserve">вызвана наличием самого крупного </w:t>
      </w:r>
      <w:r w:rsidR="007E24EA">
        <w:t>из них</w:t>
      </w:r>
      <w:r w:rsidR="00635EB4">
        <w:t xml:space="preserve">. </w:t>
      </w:r>
      <w:r w:rsidR="00635EB4" w:rsidRPr="00063E74">
        <w:t>В</w:t>
      </w:r>
      <w:r w:rsidR="00111D34" w:rsidRPr="00063E74">
        <w:t xml:space="preserve">еличина </w:t>
      </w:r>
      <w:r w:rsidR="00635EB4" w:rsidRPr="00063E74">
        <w:t>кажущегося сопротивления</w:t>
      </w:r>
      <w:r w:rsidR="00635EB4">
        <w:t xml:space="preserve"> </w:t>
      </w:r>
      <w:r w:rsidR="00111D34">
        <w:t>доходит до 1</w:t>
      </w:r>
      <w:r w:rsidR="00A36277">
        <w:t>55</w:t>
      </w:r>
      <w:r w:rsidR="00111D34" w:rsidRPr="00111D34">
        <w:t xml:space="preserve"> </w:t>
      </w:r>
      <w:proofErr w:type="spellStart"/>
      <w:r w:rsidR="00E145B8" w:rsidRPr="00EA5628">
        <w:t>Ом</w:t>
      </w:r>
      <w:r w:rsidR="00E145B8" w:rsidRPr="00EA5628">
        <w:rPr>
          <w:rFonts w:cs="Times New Roman"/>
        </w:rPr>
        <w:t>·</w:t>
      </w:r>
      <w:r w:rsidR="00E145B8" w:rsidRPr="00EA5628">
        <w:t>м</w:t>
      </w:r>
      <w:proofErr w:type="spellEnd"/>
      <w:r w:rsidR="00111D34">
        <w:t>. Небольшие аномалии наблюдаютс</w:t>
      </w:r>
      <w:r w:rsidR="007E24EA">
        <w:t>я под телами меньшего размера, и</w:t>
      </w:r>
      <w:r w:rsidR="00111D34">
        <w:t>х величина доходит до 90</w:t>
      </w:r>
      <w:r w:rsidR="00111D34" w:rsidRPr="00111D34">
        <w:t xml:space="preserve"> </w:t>
      </w:r>
      <w:proofErr w:type="spellStart"/>
      <w:r w:rsidR="00E145B8" w:rsidRPr="00EA5628">
        <w:t>Ом</w:t>
      </w:r>
      <w:r w:rsidR="00E145B8" w:rsidRPr="00EA5628">
        <w:rPr>
          <w:rFonts w:cs="Times New Roman"/>
        </w:rPr>
        <w:t>·</w:t>
      </w:r>
      <w:r w:rsidR="00E145B8" w:rsidRPr="00EA5628">
        <w:t>м</w:t>
      </w:r>
      <w:proofErr w:type="spellEnd"/>
      <w:r w:rsidR="00111D34">
        <w:t>, а размеры в плане не велики.</w:t>
      </w:r>
      <w:r>
        <w:t xml:space="preserve"> Фаза импеданса также ожид</w:t>
      </w:r>
      <w:r w:rsidR="00A36277">
        <w:t>аемо показывает пониженные до 20</w:t>
      </w:r>
      <w:r>
        <w:rPr>
          <w:rFonts w:cs="Times New Roman"/>
        </w:rPr>
        <w:t>°</w:t>
      </w:r>
      <w:r>
        <w:t xml:space="preserve"> аномалии под рудными объектами.</w:t>
      </w:r>
      <w:r w:rsidR="00111D34">
        <w:t xml:space="preserve"> Так как все тела находятся в приповерхностной област</w:t>
      </w:r>
      <w:r>
        <w:t>и, то их наличие оказывает</w:t>
      </w:r>
      <w:r w:rsidR="00111D34">
        <w:t xml:space="preserve"> сильное влияние на распределение кажущегося удельного электрического сопротивления</w:t>
      </w:r>
      <w:r>
        <w:t xml:space="preserve"> и разности фаз</w:t>
      </w:r>
      <w:r w:rsidR="00111D34">
        <w:t xml:space="preserve"> под ними. Этим фактором объясняются столь большие размеры аномальных областей в сторону уменьшения частоты.</w:t>
      </w:r>
      <w:r w:rsidR="009776E7">
        <w:t xml:space="preserve"> </w:t>
      </w:r>
      <w:r w:rsidR="009776E7" w:rsidRPr="00263239">
        <w:t>По результатам моделирования</w:t>
      </w:r>
      <w:r w:rsidR="00505E5D">
        <w:t xml:space="preserve"> </w:t>
      </w:r>
      <w:r w:rsidR="00505E5D" w:rsidRPr="00063E74">
        <w:t>установлено</w:t>
      </w:r>
      <w:r w:rsidR="009776E7" w:rsidRPr="00263239">
        <w:t>, что частотный диапазон метода</w:t>
      </w:r>
      <w:r w:rsidR="009776E7">
        <w:t xml:space="preserve"> </w:t>
      </w:r>
      <w:r w:rsidR="009776E7" w:rsidRPr="00263239">
        <w:t>РМТ-К</w:t>
      </w:r>
      <w:r w:rsidR="00505E5D">
        <w:t xml:space="preserve"> позволяет выделять и </w:t>
      </w:r>
      <w:r w:rsidR="00505E5D" w:rsidRPr="00063E74">
        <w:t>оконтури</w:t>
      </w:r>
      <w:r w:rsidR="009776E7" w:rsidRPr="00063E74">
        <w:t>ть</w:t>
      </w:r>
      <w:r w:rsidR="009776E7" w:rsidRPr="00263239">
        <w:t xml:space="preserve"> рудные зоны.</w:t>
      </w:r>
    </w:p>
    <w:p w:rsidR="00533167" w:rsidRPr="009776E7" w:rsidRDefault="00533167" w:rsidP="009776E7">
      <w:pPr>
        <w:ind w:firstLine="0"/>
        <w:rPr>
          <w:rFonts w:eastAsia="Times New Roman" w:cs="Times New Roman"/>
          <w:snapToGrid w:val="0"/>
          <w:color w:val="000000"/>
          <w:w w:val="0"/>
          <w:sz w:val="0"/>
          <w:szCs w:val="0"/>
          <w:u w:color="000000"/>
          <w:bdr w:val="none" w:sz="0" w:space="0" w:color="000000"/>
          <w:shd w:val="clear" w:color="000000" w:fill="000000"/>
          <w:lang w:val="x-none" w:eastAsia="x-none" w:bidi="x-none"/>
        </w:rPr>
      </w:pPr>
    </w:p>
    <w:p w:rsidR="005367C5" w:rsidRDefault="00D42190" w:rsidP="005367C5">
      <w:pPr>
        <w:ind w:firstLine="0"/>
      </w:pPr>
      <w:r w:rsidRPr="00D42190">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776E7" w:rsidRPr="00901F8C" w:rsidRDefault="009776E7" w:rsidP="009776E7"/>
    <w:p w:rsidR="009776E7" w:rsidRDefault="009776E7" w:rsidP="009776E7"/>
    <w:p w:rsidR="00726C67" w:rsidRDefault="00F45A7B">
      <w:pPr>
        <w:spacing w:line="259" w:lineRule="auto"/>
        <w:ind w:firstLine="0"/>
        <w:jc w:val="left"/>
        <w:rPr>
          <w:rFonts w:eastAsiaTheme="majorEastAsia" w:cstheme="majorBidi"/>
          <w:sz w:val="32"/>
          <w:szCs w:val="32"/>
        </w:rPr>
      </w:pPr>
      <w:r>
        <w:br w:type="page"/>
      </w:r>
      <w:bookmarkStart w:id="36" w:name="_Toc8042458"/>
      <w:r w:rsidR="00726C67">
        <w:rPr>
          <w:noProof/>
          <w:lang w:eastAsia="ru-RU"/>
        </w:rPr>
        <w:lastRenderedPageBreak/>
        <mc:AlternateContent>
          <mc:Choice Requires="wps">
            <w:drawing>
              <wp:anchor distT="0" distB="0" distL="114300" distR="114300" simplePos="0" relativeHeight="251739136" behindDoc="0" locked="0" layoutInCell="1" allowOverlap="1" wp14:anchorId="16969C2C" wp14:editId="2AF20E9D">
                <wp:simplePos x="0" y="0"/>
                <wp:positionH relativeFrom="column">
                  <wp:posOffset>2196465</wp:posOffset>
                </wp:positionH>
                <wp:positionV relativeFrom="paragraph">
                  <wp:posOffset>8234680</wp:posOffset>
                </wp:positionV>
                <wp:extent cx="1813560" cy="635"/>
                <wp:effectExtent l="0" t="0" r="0" b="3175"/>
                <wp:wrapTopAndBottom/>
                <wp:docPr id="30" name="Надпись 30"/>
                <wp:cNvGraphicFramePr/>
                <a:graphic xmlns:a="http://schemas.openxmlformats.org/drawingml/2006/main">
                  <a:graphicData uri="http://schemas.microsoft.com/office/word/2010/wordprocessingShape">
                    <wps:wsp>
                      <wps:cNvSpPr txBox="1"/>
                      <wps:spPr>
                        <a:xfrm>
                          <a:off x="0" y="0"/>
                          <a:ext cx="1813560" cy="635"/>
                        </a:xfrm>
                        <a:prstGeom prst="rect">
                          <a:avLst/>
                        </a:prstGeom>
                        <a:solidFill>
                          <a:prstClr val="white"/>
                        </a:solidFill>
                        <a:ln>
                          <a:noFill/>
                        </a:ln>
                        <a:effectLst/>
                      </wps:spPr>
                      <wps:txbx>
                        <w:txbxContent>
                          <w:p w:rsidR="00063E74" w:rsidRPr="006E2DD7" w:rsidRDefault="00063E74" w:rsidP="00635EB4">
                            <w:pPr>
                              <w:pStyle w:val="af6"/>
                              <w:ind w:firstLine="0"/>
                              <w:rPr>
                                <w:rFonts w:ascii="Times New Roman" w:eastAsiaTheme="minorHAnsi" w:hAnsi="Times New Roman"/>
                                <w:noProof/>
                                <w:sz w:val="24"/>
                              </w:rPr>
                            </w:pPr>
                            <w:bookmarkStart w:id="37" w:name="_Toc8042165"/>
                            <w:bookmarkStart w:id="38" w:name="_Toc8042194"/>
                            <w:r>
                              <w:t>Рис. 11: Параметры модели.</w:t>
                            </w:r>
                            <w:bookmarkEnd w:id="37"/>
                            <w:bookmarkEnd w:id="38"/>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6969C2C" id="_x0000_t202" coordsize="21600,21600" o:spt="202" path="m,l,21600r21600,l21600,xe">
                <v:stroke joinstyle="miter"/>
                <v:path gradientshapeok="t" o:connecttype="rect"/>
              </v:shapetype>
              <v:shape id="Надпись 30" o:spid="_x0000_s1036" type="#_x0000_t202" style="position:absolute;margin-left:172.95pt;margin-top:648.4pt;width:142.8pt;height:.0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" stroked="f">
                <v:textbox style="mso-fit-shape-to-text:t" inset="0,0,0,0">
                  <w:txbxContent>
                    <w:p w:rsidR="00063E74" w:rsidRPr="006E2DD7" w:rsidRDefault="00063E74" w:rsidP="00635EB4">
                      <w:pPr>
                        <w:pStyle w:val="af6"/>
                        <w:ind w:firstLine="0"/>
                        <w:rPr>
                          <w:rFonts w:ascii="Times New Roman" w:eastAsiaTheme="minorHAnsi" w:hAnsi="Times New Roman"/>
                          <w:noProof/>
                          <w:sz w:val="24"/>
                        </w:rPr>
                      </w:pPr>
                      <w:bookmarkStart w:id="39" w:name="_Toc8042165"/>
                      <w:bookmarkStart w:id="40" w:name="_Toc8042194"/>
                      <w:r>
                        <w:t>Рис. 11: Параметры модели.</w:t>
                      </w:r>
                      <w:bookmarkEnd w:id="39"/>
                      <w:bookmarkEnd w:id="40"/>
                      <w:r>
                        <w:t xml:space="preserve"> </w:t>
                      </w:r>
                    </w:p>
                  </w:txbxContent>
                </v:textbox>
                <w10:wrap type="topAndBottom"/>
              </v:shape>
            </w:pict>
          </mc:Fallback>
        </mc:AlternateContent>
      </w:r>
      <w:r w:rsidR="00726C67" w:rsidRPr="00726C67">
        <w:rPr>
          <w:noProof/>
          <w:lang w:eastAsia="ru-RU"/>
        </w:rPr>
        <w:drawing>
          <wp:anchor distT="0" distB="0" distL="114300" distR="114300" simplePos="0" relativeHeight="251787264" behindDoc="0" locked="0" layoutInCell="1" allowOverlap="1" wp14:anchorId="0A3460D3" wp14:editId="16733A73">
            <wp:simplePos x="0" y="0"/>
            <wp:positionH relativeFrom="column">
              <wp:posOffset>-257175</wp:posOffset>
            </wp:positionH>
            <wp:positionV relativeFrom="paragraph">
              <wp:posOffset>0</wp:posOffset>
            </wp:positionV>
            <wp:extent cx="6377940" cy="7668260"/>
            <wp:effectExtent l="0" t="0" r="3810" b="8890"/>
            <wp:wrapTopAndBottom/>
            <wp:docPr id="7" name="Рисунок 7" descr="C:\Users\Asus-pc\Desktop\профиля\модель переделанная\Модель с куби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Desktop\профиля\модель переделанная\Модель с кубиками.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77940" cy="766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C67">
        <w:br w:type="page"/>
      </w:r>
    </w:p>
    <w:p w:rsidR="008036DF" w:rsidRPr="00505E5D" w:rsidRDefault="00505E5D" w:rsidP="00960F5B">
      <w:pPr>
        <w:pStyle w:val="1"/>
      </w:pPr>
      <w:r>
        <w:lastRenderedPageBreak/>
        <w:t>6. Р</w:t>
      </w:r>
      <w:r w:rsidR="008036DF" w:rsidRPr="00505E5D">
        <w:t>езультаты работ</w:t>
      </w:r>
      <w:bookmarkEnd w:id="36"/>
    </w:p>
    <w:p w:rsidR="00505E5D" w:rsidRPr="00505E5D" w:rsidRDefault="00505E5D" w:rsidP="00505E5D">
      <w:pPr>
        <w:pStyle w:val="a3"/>
        <w:spacing w:after="0"/>
        <w:ind w:left="1627" w:firstLine="0"/>
        <w:jc w:val="left"/>
        <w:rPr>
          <w:sz w:val="32"/>
          <w:szCs w:val="32"/>
        </w:rPr>
      </w:pPr>
    </w:p>
    <w:p w:rsidR="00DA5DE5" w:rsidRPr="00717505" w:rsidRDefault="00505E5D" w:rsidP="00960F5B">
      <w:pPr>
        <w:pStyle w:val="afa"/>
        <w:spacing w:after="0"/>
        <w:ind w:firstLine="0"/>
      </w:pPr>
      <w:bookmarkStart w:id="39" w:name="_Toc6362853"/>
      <w:bookmarkStart w:id="40" w:name="_Toc8042459"/>
      <w:r>
        <w:t>6</w:t>
      </w:r>
      <w:r w:rsidR="00717505" w:rsidRPr="00717505">
        <w:t xml:space="preserve">.1 </w:t>
      </w:r>
      <w:proofErr w:type="spellStart"/>
      <w:r w:rsidR="002315DC" w:rsidRPr="00717505">
        <w:t>Псевдоразрезы</w:t>
      </w:r>
      <w:proofErr w:type="spellEnd"/>
      <w:r w:rsidR="002315DC" w:rsidRPr="00717505">
        <w:t xml:space="preserve"> и срезы по частотам</w:t>
      </w:r>
      <w:bookmarkEnd w:id="39"/>
      <w:bookmarkEnd w:id="40"/>
    </w:p>
    <w:p w:rsidR="00505E5D" w:rsidRDefault="00505E5D" w:rsidP="00505E5D">
      <w:pPr>
        <w:spacing w:after="0"/>
        <w:ind w:firstLine="708"/>
      </w:pPr>
    </w:p>
    <w:p w:rsidR="00594DDA" w:rsidRDefault="00B76737" w:rsidP="00505E5D">
      <w:pPr>
        <w:spacing w:after="0"/>
        <w:ind w:firstLine="708"/>
      </w:pPr>
      <w:r>
        <w:t>На рисунке 12</w:t>
      </w:r>
      <w:r w:rsidR="00594DDA">
        <w:t xml:space="preserve"> приведены </w:t>
      </w:r>
      <w:proofErr w:type="spellStart"/>
      <w:r w:rsidR="00594DDA">
        <w:t>псевдоразрезы</w:t>
      </w:r>
      <w:proofErr w:type="spellEnd"/>
      <w:r w:rsidR="00594DDA">
        <w:t xml:space="preserve"> для кажущегося сопротивления. На всех четырёх </w:t>
      </w:r>
      <w:proofErr w:type="spellStart"/>
      <w:r w:rsidR="00505E5D" w:rsidRPr="00EA5628">
        <w:t>псевдоразрезах</w:t>
      </w:r>
      <w:proofErr w:type="spellEnd"/>
      <w:r w:rsidR="00505E5D">
        <w:t xml:space="preserve"> </w:t>
      </w:r>
      <w:r w:rsidR="00594DDA">
        <w:t xml:space="preserve">заметны две зоны в центральной части с аномально большим кажущимся сопротивлением до 1300 </w:t>
      </w:r>
      <w:proofErr w:type="spellStart"/>
      <w:r w:rsidR="00E145B8" w:rsidRPr="00EA5628">
        <w:t>Ом</w:t>
      </w:r>
      <w:r w:rsidR="00E145B8" w:rsidRPr="00EA5628">
        <w:rPr>
          <w:rFonts w:cs="Times New Roman"/>
        </w:rPr>
        <w:t>·</w:t>
      </w:r>
      <w:r w:rsidR="00E145B8" w:rsidRPr="00EA5628">
        <w:t>м</w:t>
      </w:r>
      <w:proofErr w:type="spellEnd"/>
      <w:r w:rsidR="00350EF9">
        <w:t xml:space="preserve"> </w:t>
      </w:r>
      <w:r w:rsidR="00594DDA">
        <w:t>по сравнению с вмещающими породами</w:t>
      </w:r>
      <w:r w:rsidR="00EA5628">
        <w:t xml:space="preserve"> около</w:t>
      </w:r>
      <w:r w:rsidR="00505E5D">
        <w:t xml:space="preserve"> </w:t>
      </w:r>
      <w:r w:rsidR="00EA5628">
        <w:t>10</w:t>
      </w:r>
      <w:r w:rsidR="00EA5628" w:rsidRPr="00EA5628">
        <w:t xml:space="preserve"> </w:t>
      </w:r>
      <w:proofErr w:type="spellStart"/>
      <w:r w:rsidR="00E145B8" w:rsidRPr="00EA5628">
        <w:t>Ом</w:t>
      </w:r>
      <w:r w:rsidR="00E145B8" w:rsidRPr="00EA5628">
        <w:rPr>
          <w:rFonts w:cs="Times New Roman"/>
        </w:rPr>
        <w:t>·</w:t>
      </w:r>
      <w:r w:rsidR="00E145B8" w:rsidRPr="00EA5628">
        <w:t>м</w:t>
      </w:r>
      <w:proofErr w:type="spellEnd"/>
      <w:r w:rsidR="00EA5628">
        <w:t xml:space="preserve">. </w:t>
      </w:r>
      <w:r w:rsidR="00594DDA">
        <w:t xml:space="preserve">Они отмечены красным цветом и соответствуют телам </w:t>
      </w:r>
      <w:proofErr w:type="spellStart"/>
      <w:r w:rsidR="00594DDA">
        <w:t>монокварцитов</w:t>
      </w:r>
      <w:proofErr w:type="spellEnd"/>
      <w:r w:rsidR="00594DDA">
        <w:t xml:space="preserve">, содержащим золото. Кроме этих зон по краям также заметны повышенные значения кажущего сопротивления, но они </w:t>
      </w:r>
      <w:r w:rsidR="00533167" w:rsidRPr="00B76737">
        <w:t>заметно</w:t>
      </w:r>
      <w:r w:rsidR="00533167">
        <w:t xml:space="preserve"> </w:t>
      </w:r>
      <w:r w:rsidR="00594DDA">
        <w:t xml:space="preserve">ниже около 230 </w:t>
      </w:r>
      <w:proofErr w:type="spellStart"/>
      <w:r w:rsidR="00E145B8" w:rsidRPr="00EA5628">
        <w:t>Ом</w:t>
      </w:r>
      <w:r w:rsidR="00E145B8" w:rsidRPr="00EA5628">
        <w:rPr>
          <w:rFonts w:cs="Times New Roman"/>
        </w:rPr>
        <w:t>·</w:t>
      </w:r>
      <w:r w:rsidR="00E145B8" w:rsidRPr="00EA5628">
        <w:t>м</w:t>
      </w:r>
      <w:proofErr w:type="spellEnd"/>
      <w:r w:rsidR="00594DDA">
        <w:t xml:space="preserve">. </w:t>
      </w:r>
      <w:r w:rsidR="00CF03DC">
        <w:t xml:space="preserve">Возможно, что они </w:t>
      </w:r>
      <w:r w:rsidR="00CF03DC" w:rsidRPr="00505E5D">
        <w:rPr>
          <w:strike/>
        </w:rPr>
        <w:t>отражают</w:t>
      </w:r>
      <w:r w:rsidR="00505E5D">
        <w:t xml:space="preserve"> связаны с</w:t>
      </w:r>
      <w:r w:rsidR="00CF03DC">
        <w:t xml:space="preserve"> горны</w:t>
      </w:r>
      <w:r w:rsidR="00505E5D">
        <w:t>ми породами,</w:t>
      </w:r>
      <w:r w:rsidR="00533167">
        <w:t xml:space="preserve"> менее по</w:t>
      </w:r>
      <w:r w:rsidR="00505E5D">
        <w:t>дверженными</w:t>
      </w:r>
      <w:r w:rsidR="00533167">
        <w:t xml:space="preserve"> </w:t>
      </w:r>
      <w:r w:rsidR="00533167" w:rsidRPr="00B76737">
        <w:t>мета</w:t>
      </w:r>
      <w:r w:rsidR="00CF03DC" w:rsidRPr="00B76737">
        <w:t>соматозу</w:t>
      </w:r>
      <w:r w:rsidR="00CF03DC">
        <w:t xml:space="preserve">. На </w:t>
      </w:r>
      <w:proofErr w:type="spellStart"/>
      <w:r w:rsidR="00CF03DC">
        <w:t>псевдоразрезах</w:t>
      </w:r>
      <w:proofErr w:type="spellEnd"/>
      <w:r w:rsidR="00CF03DC">
        <w:t xml:space="preserve"> фазы импеданса (ри</w:t>
      </w:r>
      <w:r>
        <w:t>с. 13</w:t>
      </w:r>
      <w:r w:rsidR="0050281B">
        <w:t>) также отчётливо заметны пониженные</w:t>
      </w:r>
      <w:r w:rsidR="00CF03DC">
        <w:t xml:space="preserve"> значени</w:t>
      </w:r>
      <w:r w:rsidR="0050281B">
        <w:t>я</w:t>
      </w:r>
      <w:r w:rsidR="00CF03DC">
        <w:t xml:space="preserve"> разности фаз примерно на тех же местах, что и аномалии кажущегося сопротивления. </w:t>
      </w:r>
      <w:r w:rsidR="0050281B">
        <w:t>Наилучшим образом центральные т</w:t>
      </w:r>
      <w:r w:rsidR="00CF03DC">
        <w:t xml:space="preserve">ела </w:t>
      </w:r>
      <w:r w:rsidR="00533167" w:rsidRPr="00B76737">
        <w:t>выделяются</w:t>
      </w:r>
      <w:r w:rsidR="00533167">
        <w:t xml:space="preserve"> </w:t>
      </w:r>
      <w:r w:rsidR="00CF03DC">
        <w:t>на профилях 9 и 10</w:t>
      </w:r>
      <w:r w:rsidR="001B10F0">
        <w:t>. На них значения фазы импеданса падают до самых низких значений в 15-20 градусов, что подтверждает выводы, сделанные по кажущемуся сопротивлению.</w:t>
      </w:r>
    </w:p>
    <w:p w:rsidR="00350EF9" w:rsidRPr="0064042A" w:rsidRDefault="001B10F0" w:rsidP="00350EF9">
      <w:r>
        <w:t xml:space="preserve">Срезы </w:t>
      </w:r>
      <w:r w:rsidR="00505E5D" w:rsidRPr="00EA5628">
        <w:t xml:space="preserve">по </w:t>
      </w:r>
      <w:r w:rsidRPr="00EA5628">
        <w:t>частот</w:t>
      </w:r>
      <w:r w:rsidR="00505E5D" w:rsidRPr="00EA5628">
        <w:t>ам</w:t>
      </w:r>
      <w:r>
        <w:t xml:space="preserve"> позволяют оценить </w:t>
      </w:r>
      <w:r w:rsidR="0050281B">
        <w:t xml:space="preserve">распространение </w:t>
      </w:r>
      <w:r w:rsidR="00505E5D" w:rsidRPr="00EA5628">
        <w:t>рудных</w:t>
      </w:r>
      <w:r w:rsidR="00505E5D">
        <w:t xml:space="preserve"> </w:t>
      </w:r>
      <w:r w:rsidR="0050281B">
        <w:t xml:space="preserve">тел </w:t>
      </w:r>
      <w:r>
        <w:t>по площади. На всех трёх частотах, на которых сделаны срезы для кажущегося сопротивления</w:t>
      </w:r>
      <w:r w:rsidR="00B76737">
        <w:t xml:space="preserve"> (рис. 14</w:t>
      </w:r>
      <w:r w:rsidR="00AC4127">
        <w:t>)</w:t>
      </w:r>
      <w:r>
        <w:t xml:space="preserve"> видна линейная структура</w:t>
      </w:r>
      <w:r w:rsidR="00505E5D">
        <w:t xml:space="preserve">, </w:t>
      </w:r>
      <w:r w:rsidR="00505E5D" w:rsidRPr="00EA5628">
        <w:t xml:space="preserve">протягивающаяся </w:t>
      </w:r>
      <w:r w:rsidR="00AC4127" w:rsidRPr="00EA5628">
        <w:t xml:space="preserve">с </w:t>
      </w:r>
      <w:r w:rsidR="00754B79" w:rsidRPr="00EA5628">
        <w:t>юго</w:t>
      </w:r>
      <w:r w:rsidR="00754B79">
        <w:t>-</w:t>
      </w:r>
      <w:r w:rsidR="00AC4127">
        <w:t xml:space="preserve">запада на </w:t>
      </w:r>
      <w:r w:rsidR="00754B79" w:rsidRPr="00EA5628">
        <w:t>северо</w:t>
      </w:r>
      <w:r w:rsidR="00754B79">
        <w:t>-</w:t>
      </w:r>
      <w:r w:rsidR="00AC4127">
        <w:t>восток, что хорошо подтверждается геологической картой (рис</w:t>
      </w:r>
      <w:r w:rsidR="00B76737">
        <w:t>.2). На срезах для фазы (рис. 15</w:t>
      </w:r>
      <w:r w:rsidR="00AC4127">
        <w:t>) эта вытянутость заметна</w:t>
      </w:r>
      <w:r w:rsidR="0050281B">
        <w:t xml:space="preserve"> только</w:t>
      </w:r>
      <w:r w:rsidR="00AC4127">
        <w:t xml:space="preserve"> на высоких частотах.</w:t>
      </w:r>
      <w:r w:rsidR="00350EF9">
        <w:t xml:space="preserve"> По срезам частот и </w:t>
      </w:r>
      <w:proofErr w:type="spellStart"/>
      <w:r w:rsidR="00350EF9">
        <w:t>псевдоразрезам</w:t>
      </w:r>
      <w:proofErr w:type="spellEnd"/>
      <w:r w:rsidR="00350EF9">
        <w:t xml:space="preserve"> нельзя сказать ничего конкретного о параметрах залегания рудных зон. Для этой цели была выполнена инверсия.</w:t>
      </w:r>
    </w:p>
    <w:p w:rsidR="00594DDA" w:rsidRPr="00594DDA" w:rsidRDefault="00594DDA" w:rsidP="00594DDA"/>
    <w:p w:rsidR="0064042A" w:rsidRDefault="00D42190" w:rsidP="00594DDA">
      <w:pPr>
        <w:ind w:firstLine="0"/>
      </w:pPr>
      <w:r w:rsidRPr="00D42190">
        <w:rPr>
          <w:noProof/>
          <w:lang w:eastAsia="ru-RU"/>
        </w:rPr>
        <w:lastRenderedPageBreak/>
        <w:drawing>
          <wp:anchor distT="0" distB="0" distL="114300" distR="114300" simplePos="0" relativeHeight="251782144" behindDoc="0" locked="0" layoutInCell="1" allowOverlap="1" wp14:anchorId="5D4FCC7E" wp14:editId="5964F270">
            <wp:simplePos x="0" y="0"/>
            <wp:positionH relativeFrom="column">
              <wp:posOffset>154305</wp:posOffset>
            </wp:positionH>
            <wp:positionV relativeFrom="paragraph">
              <wp:posOffset>0</wp:posOffset>
            </wp:positionV>
            <wp:extent cx="5780405" cy="8656320"/>
            <wp:effectExtent l="0" t="0" r="0" b="0"/>
            <wp:wrapTopAndBottom/>
            <wp:docPr id="28675" name="Рисунок 28675" descr="C:\Users\Asus-pc\Desktop\профиля\инверсия ласт(коректировка нумерации)\псевдоразрезыРо_с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c\Desktop\профиля\инверсия ласт(коректировка нумерации)\псевдоразрезыРо_сд.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0405" cy="8656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43232" behindDoc="0" locked="0" layoutInCell="1" allowOverlap="1" wp14:anchorId="4097A187" wp14:editId="141C9748">
                <wp:simplePos x="0" y="0"/>
                <wp:positionH relativeFrom="column">
                  <wp:posOffset>874395</wp:posOffset>
                </wp:positionH>
                <wp:positionV relativeFrom="paragraph">
                  <wp:posOffset>8848090</wp:posOffset>
                </wp:positionV>
                <wp:extent cx="3992880" cy="635"/>
                <wp:effectExtent l="0" t="0" r="7620" b="3175"/>
                <wp:wrapTopAndBottom/>
                <wp:docPr id="8" name="Надпись 8"/>
                <wp:cNvGraphicFramePr/>
                <a:graphic xmlns:a="http://schemas.openxmlformats.org/drawingml/2006/main">
                  <a:graphicData uri="http://schemas.microsoft.com/office/word/2010/wordprocessingShape">
                    <wps:wsp>
                      <wps:cNvSpPr txBox="1"/>
                      <wps:spPr>
                        <a:xfrm>
                          <a:off x="0" y="0"/>
                          <a:ext cx="3992880" cy="635"/>
                        </a:xfrm>
                        <a:prstGeom prst="rect">
                          <a:avLst/>
                        </a:prstGeom>
                        <a:solidFill>
                          <a:prstClr val="white"/>
                        </a:solidFill>
                        <a:ln>
                          <a:noFill/>
                        </a:ln>
                        <a:effectLst/>
                      </wps:spPr>
                      <wps:txbx>
                        <w:txbxContent>
                          <w:p w:rsidR="00063E74" w:rsidRPr="00E377F5" w:rsidRDefault="00063E74" w:rsidP="00594DDA">
                            <w:pPr>
                              <w:pStyle w:val="af6"/>
                              <w:rPr>
                                <w:rFonts w:ascii="Times New Roman" w:hAnsi="Times New Roman"/>
                                <w:noProof/>
                                <w:color w:val="auto"/>
                              </w:rPr>
                            </w:pPr>
                            <w:bookmarkStart w:id="41" w:name="_Toc8042167"/>
                            <w:bookmarkStart w:id="42" w:name="_Toc8042196"/>
                            <w:r>
                              <w:t xml:space="preserve">Рис. 12: </w:t>
                            </w:r>
                            <w:r>
                              <w:t>Псевдоразрезы кажущегося сопротивления.</w:t>
                            </w:r>
                            <w:bookmarkEnd w:id="41"/>
                            <w:bookmarkEnd w:id="42"/>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97A187" id="Надпись 8" o:spid="_x0000_s1037" type="#_x0000_t202" style="position:absolute;left:0;text-align:left;margin-left:68.85pt;margin-top:696.7pt;width:314.4pt;height:.0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" stroked="f">
                <v:textbox style="mso-fit-shape-to-text:t" inset="0,0,0,0">
                  <w:txbxContent>
                    <w:p w:rsidR="00063E74" w:rsidRPr="00E377F5" w:rsidRDefault="00063E74" w:rsidP="00594DDA">
                      <w:pPr>
                        <w:pStyle w:val="af6"/>
                        <w:rPr>
                          <w:rFonts w:ascii="Times New Roman" w:hAnsi="Times New Roman"/>
                          <w:noProof/>
                          <w:color w:val="auto"/>
                        </w:rPr>
                      </w:pPr>
                      <w:bookmarkStart w:id="45" w:name="_Toc8042167"/>
                      <w:bookmarkStart w:id="46" w:name="_Toc8042196"/>
                      <w:r>
                        <w:t xml:space="preserve">Рис. 12: </w:t>
                      </w:r>
                      <w:proofErr w:type="spellStart"/>
                      <w:r>
                        <w:t>Псевдоразрезы</w:t>
                      </w:r>
                      <w:proofErr w:type="spellEnd"/>
                      <w:r>
                        <w:t xml:space="preserve"> кажущегося сопротивления.</w:t>
                      </w:r>
                      <w:bookmarkEnd w:id="45"/>
                      <w:bookmarkEnd w:id="46"/>
                      <w:r>
                        <w:t xml:space="preserve"> </w:t>
                      </w:r>
                    </w:p>
                  </w:txbxContent>
                </v:textbox>
                <w10:wrap type="topAndBottom"/>
              </v:shape>
            </w:pict>
          </mc:Fallback>
        </mc:AlternateContent>
      </w:r>
      <w:r w:rsidRPr="00D42190">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42190">
        <w:t xml:space="preserve"> </w:t>
      </w:r>
      <w:r w:rsidR="002315DC">
        <w:br w:type="page"/>
      </w:r>
    </w:p>
    <w:p w:rsidR="00CF03DC" w:rsidRDefault="0009766B" w:rsidP="00D42190">
      <w:r w:rsidRPr="00D42190">
        <w:rPr>
          <w:noProof/>
          <w:lang w:eastAsia="ru-RU"/>
        </w:rPr>
        <w:lastRenderedPageBreak/>
        <w:drawing>
          <wp:anchor distT="0" distB="0" distL="114300" distR="114300" simplePos="0" relativeHeight="251783168" behindDoc="0" locked="0" layoutInCell="1" allowOverlap="1" wp14:anchorId="0271D861" wp14:editId="6486B589">
            <wp:simplePos x="0" y="0"/>
            <wp:positionH relativeFrom="column">
              <wp:posOffset>93345</wp:posOffset>
            </wp:positionH>
            <wp:positionV relativeFrom="paragraph">
              <wp:posOffset>0</wp:posOffset>
            </wp:positionV>
            <wp:extent cx="5669280" cy="8584565"/>
            <wp:effectExtent l="0" t="0" r="7620" b="6985"/>
            <wp:wrapTopAndBottom/>
            <wp:docPr id="28676" name="Рисунок 28676" descr="C:\Users\Asus-pc\Desktop\профиля\инверсия ласт(коректировка нумерации)\псевдоразрез фазы\ПсевдоразрезФа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c\Desktop\профиля\инверсия ласт(коректировка нумерации)\псевдоразрез фазы\ПсевдоразрезФазы.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9280" cy="8584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190">
        <w:rPr>
          <w:noProof/>
          <w:lang w:eastAsia="ru-RU"/>
        </w:rPr>
        <mc:AlternateContent>
          <mc:Choice Requires="wps">
            <w:drawing>
              <wp:anchor distT="0" distB="0" distL="114300" distR="114300" simplePos="0" relativeHeight="251745280" behindDoc="0" locked="0" layoutInCell="1" allowOverlap="1" wp14:anchorId="619A32FD" wp14:editId="73A2F70A">
                <wp:simplePos x="0" y="0"/>
                <wp:positionH relativeFrom="column">
                  <wp:posOffset>1022985</wp:posOffset>
                </wp:positionH>
                <wp:positionV relativeFrom="paragraph">
                  <wp:posOffset>8545830</wp:posOffset>
                </wp:positionV>
                <wp:extent cx="3177540" cy="635"/>
                <wp:effectExtent l="0" t="0" r="3810" b="3175"/>
                <wp:wrapTopAndBottom/>
                <wp:docPr id="9" name="Надпись 9"/>
                <wp:cNvGraphicFramePr/>
                <a:graphic xmlns:a="http://schemas.openxmlformats.org/drawingml/2006/main">
                  <a:graphicData uri="http://schemas.microsoft.com/office/word/2010/wordprocessingShape">
                    <wps:wsp>
                      <wps:cNvSpPr txBox="1"/>
                      <wps:spPr>
                        <a:xfrm>
                          <a:off x="0" y="0"/>
                          <a:ext cx="3177540" cy="635"/>
                        </a:xfrm>
                        <a:prstGeom prst="rect">
                          <a:avLst/>
                        </a:prstGeom>
                        <a:solidFill>
                          <a:prstClr val="white"/>
                        </a:solidFill>
                        <a:ln>
                          <a:noFill/>
                        </a:ln>
                        <a:effectLst/>
                      </wps:spPr>
                      <wps:txbx>
                        <w:txbxContent>
                          <w:p w:rsidR="00063E74" w:rsidRPr="002357CE" w:rsidRDefault="00063E74" w:rsidP="00594DDA">
                            <w:pPr>
                              <w:pStyle w:val="af6"/>
                              <w:rPr>
                                <w:rFonts w:ascii="Times New Roman" w:eastAsiaTheme="minorHAnsi" w:hAnsi="Times New Roman"/>
                                <w:sz w:val="24"/>
                              </w:rPr>
                            </w:pPr>
                            <w:bookmarkStart w:id="43" w:name="_Toc8042168"/>
                            <w:bookmarkStart w:id="44" w:name="_Toc8042197"/>
                            <w:r>
                              <w:t xml:space="preserve">Рис. 13: </w:t>
                            </w:r>
                            <w:r>
                              <w:t>Псевдоразрезы фазы импеданса.</w:t>
                            </w:r>
                            <w:bookmarkEnd w:id="43"/>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9A32FD" id="Надпись 9" o:spid="_x0000_s1038" type="#_x0000_t202" style="position:absolute;left:0;text-align:left;margin-left:80.55pt;margin-top:672.9pt;width:250.2pt;height:.0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" stroked="f">
                <v:textbox style="mso-fit-shape-to-text:t" inset="0,0,0,0">
                  <w:txbxContent>
                    <w:p w:rsidR="00063E74" w:rsidRPr="002357CE" w:rsidRDefault="00063E74" w:rsidP="00594DDA">
                      <w:pPr>
                        <w:pStyle w:val="af6"/>
                        <w:rPr>
                          <w:rFonts w:ascii="Times New Roman" w:eastAsiaTheme="minorHAnsi" w:hAnsi="Times New Roman"/>
                          <w:sz w:val="24"/>
                        </w:rPr>
                      </w:pPr>
                      <w:bookmarkStart w:id="49" w:name="_Toc8042168"/>
                      <w:bookmarkStart w:id="50" w:name="_Toc8042197"/>
                      <w:r>
                        <w:t xml:space="preserve">Рис. 13: </w:t>
                      </w:r>
                      <w:proofErr w:type="spellStart"/>
                      <w:r>
                        <w:t>Псевдоразрезы</w:t>
                      </w:r>
                      <w:proofErr w:type="spellEnd"/>
                      <w:r>
                        <w:t xml:space="preserve"> фазы импеданса.</w:t>
                      </w:r>
                      <w:bookmarkEnd w:id="49"/>
                      <w:bookmarkEnd w:id="50"/>
                    </w:p>
                  </w:txbxContent>
                </v:textbox>
                <w10:wrap type="topAndBottom"/>
              </v:shape>
            </w:pict>
          </mc:Fallback>
        </mc:AlternateContent>
      </w:r>
      <w:r w:rsidR="00D42190" w:rsidRPr="00D42190">
        <w:t xml:space="preserve"> </w:t>
      </w:r>
    </w:p>
    <w:p w:rsidR="00CF03DC" w:rsidRDefault="0086467F" w:rsidP="00594DDA">
      <w:r w:rsidRPr="0086467F">
        <w:rPr>
          <w:noProof/>
          <w:lang w:eastAsia="ru-RU"/>
        </w:rPr>
        <w:lastRenderedPageBreak/>
        <w:drawing>
          <wp:anchor distT="0" distB="0" distL="114300" distR="114300" simplePos="0" relativeHeight="251786240" behindDoc="0" locked="0" layoutInCell="1" allowOverlap="1" wp14:anchorId="4C4A57CA" wp14:editId="5B16CAEE">
            <wp:simplePos x="0" y="0"/>
            <wp:positionH relativeFrom="column">
              <wp:posOffset>177165</wp:posOffset>
            </wp:positionH>
            <wp:positionV relativeFrom="paragraph">
              <wp:posOffset>0</wp:posOffset>
            </wp:positionV>
            <wp:extent cx="5297170" cy="8161020"/>
            <wp:effectExtent l="0" t="0" r="0" b="0"/>
            <wp:wrapTopAndBottom/>
            <wp:docPr id="28680" name="Рисунок 28680" descr="C:\Users\Asus-pc\Desktop\всякое\курсач 3\РМТобработка\срезы\3среза\3 среза 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c\Desktop\всякое\курсач 3\РМТобработка\срезы\3среза\3 среза ро.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97170" cy="8161020"/>
                    </a:xfrm>
                    <a:prstGeom prst="rect">
                      <a:avLst/>
                    </a:prstGeom>
                    <a:noFill/>
                    <a:ln>
                      <a:noFill/>
                    </a:ln>
                  </pic:spPr>
                </pic:pic>
              </a:graphicData>
            </a:graphic>
          </wp:anchor>
        </w:drawing>
      </w:r>
      <w:r w:rsidR="00350EF9">
        <w:rPr>
          <w:noProof/>
          <w:lang w:eastAsia="ru-RU"/>
        </w:rPr>
        <mc:AlternateContent>
          <mc:Choice Requires="wps">
            <w:drawing>
              <wp:anchor distT="0" distB="0" distL="114300" distR="114300" simplePos="0" relativeHeight="251749376" behindDoc="0" locked="0" layoutInCell="1" allowOverlap="1" wp14:anchorId="1AA4533F" wp14:editId="2D1A46DE">
                <wp:simplePos x="0" y="0"/>
                <wp:positionH relativeFrom="column">
                  <wp:posOffset>461010</wp:posOffset>
                </wp:positionH>
                <wp:positionV relativeFrom="paragraph">
                  <wp:posOffset>8637905</wp:posOffset>
                </wp:positionV>
                <wp:extent cx="4747260" cy="635"/>
                <wp:effectExtent l="0" t="0" r="0" b="3175"/>
                <wp:wrapTopAndBottom/>
                <wp:docPr id="11" name="Надпись 11"/>
                <wp:cNvGraphicFramePr/>
                <a:graphic xmlns:a="http://schemas.openxmlformats.org/drawingml/2006/main">
                  <a:graphicData uri="http://schemas.microsoft.com/office/word/2010/wordprocessingShape">
                    <wps:wsp>
                      <wps:cNvSpPr txBox="1"/>
                      <wps:spPr>
                        <a:xfrm>
                          <a:off x="0" y="0"/>
                          <a:ext cx="4747260" cy="635"/>
                        </a:xfrm>
                        <a:prstGeom prst="rect">
                          <a:avLst/>
                        </a:prstGeom>
                        <a:solidFill>
                          <a:prstClr val="white"/>
                        </a:solidFill>
                        <a:ln>
                          <a:noFill/>
                        </a:ln>
                        <a:effectLst/>
                      </wps:spPr>
                      <wps:txbx>
                        <w:txbxContent>
                          <w:p w:rsidR="00063E74" w:rsidRPr="002606C6" w:rsidRDefault="00063E74" w:rsidP="00CF03DC">
                            <w:pPr>
                              <w:pStyle w:val="af6"/>
                              <w:ind w:firstLine="0"/>
                              <w:rPr>
                                <w:rFonts w:ascii="Times New Roman" w:eastAsiaTheme="minorHAnsi" w:hAnsi="Times New Roman"/>
                                <w:noProof/>
                                <w:sz w:val="24"/>
                              </w:rPr>
                            </w:pPr>
                            <w:bookmarkStart w:id="45" w:name="_Toc8042169"/>
                            <w:bookmarkStart w:id="46" w:name="_Toc8042198"/>
                            <w:r>
                              <w:t xml:space="preserve">Рис. 14: </w:t>
                            </w:r>
                            <w:r w:rsidRPr="005432D7">
                              <w:t>Срезы для кажущегося сопротивления на различных частотах.</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A4533F" id="Надпись 11" o:spid="_x0000_s1039" type="#_x0000_t202" style="position:absolute;left:0;text-align:left;margin-left:36.3pt;margin-top:680.15pt;width:373.8pt;height:.0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" stroked="f">
                <v:textbox style="mso-fit-shape-to-text:t" inset="0,0,0,0">
                  <w:txbxContent>
                    <w:p w:rsidR="00063E74" w:rsidRPr="002606C6" w:rsidRDefault="00063E74" w:rsidP="00CF03DC">
                      <w:pPr>
                        <w:pStyle w:val="af6"/>
                        <w:ind w:firstLine="0"/>
                        <w:rPr>
                          <w:rFonts w:ascii="Times New Roman" w:eastAsiaTheme="minorHAnsi" w:hAnsi="Times New Roman"/>
                          <w:noProof/>
                          <w:sz w:val="24"/>
                        </w:rPr>
                      </w:pPr>
                      <w:bookmarkStart w:id="53" w:name="_Toc8042169"/>
                      <w:bookmarkStart w:id="54" w:name="_Toc8042198"/>
                      <w:r>
                        <w:t xml:space="preserve">Рис. 14: </w:t>
                      </w:r>
                      <w:r w:rsidRPr="005432D7">
                        <w:t>Срезы для кажущегося сопротивления на различных частотах.</w:t>
                      </w:r>
                      <w:bookmarkEnd w:id="53"/>
                      <w:bookmarkEnd w:id="54"/>
                    </w:p>
                  </w:txbxContent>
                </v:textbox>
                <w10:wrap type="topAndBottom"/>
              </v:shape>
            </w:pict>
          </mc:Fallback>
        </mc:AlternateContent>
      </w:r>
      <w:r w:rsidRPr="0086467F">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03DC" w:rsidRDefault="00B76737" w:rsidP="00594DDA">
      <w:r w:rsidRPr="00454CBE">
        <w:rPr>
          <w:noProof/>
          <w:lang w:eastAsia="ru-RU"/>
        </w:rPr>
        <w:lastRenderedPageBreak/>
        <w:drawing>
          <wp:anchor distT="0" distB="0" distL="114300" distR="114300" simplePos="0" relativeHeight="251751424" behindDoc="0" locked="0" layoutInCell="1" allowOverlap="1" wp14:anchorId="4CC451C6" wp14:editId="2281FAF0">
            <wp:simplePos x="0" y="0"/>
            <wp:positionH relativeFrom="column">
              <wp:posOffset>178435</wp:posOffset>
            </wp:positionH>
            <wp:positionV relativeFrom="paragraph">
              <wp:posOffset>0</wp:posOffset>
            </wp:positionV>
            <wp:extent cx="5471160" cy="8712200"/>
            <wp:effectExtent l="0" t="0" r="0" b="0"/>
            <wp:wrapTopAndBottom/>
            <wp:docPr id="35" name="Рисунок 35" descr="C:\Users\Asus-pc\Desktop\РМТобработка\срезы\3среза\3 среза фи оф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c\Desktop\РМТобработка\срезы\3среза\3 среза фи офор.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1160" cy="871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3DC">
        <w:rPr>
          <w:noProof/>
          <w:lang w:eastAsia="ru-RU"/>
        </w:rPr>
        <mc:AlternateContent>
          <mc:Choice Requires="wps">
            <w:drawing>
              <wp:anchor distT="0" distB="0" distL="114300" distR="114300" simplePos="0" relativeHeight="251753472" behindDoc="0" locked="0" layoutInCell="1" allowOverlap="1" wp14:anchorId="6F849324" wp14:editId="4C0DB0A2">
                <wp:simplePos x="0" y="0"/>
                <wp:positionH relativeFrom="column">
                  <wp:posOffset>535305</wp:posOffset>
                </wp:positionH>
                <wp:positionV relativeFrom="paragraph">
                  <wp:posOffset>8708390</wp:posOffset>
                </wp:positionV>
                <wp:extent cx="4099560" cy="635"/>
                <wp:effectExtent l="0" t="0" r="0" b="3175"/>
                <wp:wrapTopAndBottom/>
                <wp:docPr id="12" name="Надпись 12"/>
                <wp:cNvGraphicFramePr/>
                <a:graphic xmlns:a="http://schemas.openxmlformats.org/drawingml/2006/main">
                  <a:graphicData uri="http://schemas.microsoft.com/office/word/2010/wordprocessingShape">
                    <wps:wsp>
                      <wps:cNvSpPr txBox="1"/>
                      <wps:spPr>
                        <a:xfrm>
                          <a:off x="0" y="0"/>
                          <a:ext cx="4099560" cy="635"/>
                        </a:xfrm>
                        <a:prstGeom prst="rect">
                          <a:avLst/>
                        </a:prstGeom>
                        <a:solidFill>
                          <a:prstClr val="white"/>
                        </a:solidFill>
                        <a:ln>
                          <a:noFill/>
                        </a:ln>
                        <a:effectLst/>
                      </wps:spPr>
                      <wps:txbx>
                        <w:txbxContent>
                          <w:p w:rsidR="00063E74" w:rsidRPr="00D33141" w:rsidRDefault="00063E74" w:rsidP="00CF03DC">
                            <w:pPr>
                              <w:pStyle w:val="af6"/>
                              <w:rPr>
                                <w:rFonts w:ascii="Times New Roman" w:eastAsiaTheme="minorHAnsi" w:hAnsi="Times New Roman"/>
                                <w:noProof/>
                                <w:sz w:val="24"/>
                              </w:rPr>
                            </w:pPr>
                            <w:bookmarkStart w:id="47" w:name="_Toc8042170"/>
                            <w:bookmarkStart w:id="48" w:name="_Toc8042199"/>
                            <w:r>
                              <w:t xml:space="preserve">Рис. 15: </w:t>
                            </w:r>
                            <w:r w:rsidRPr="00492900">
                              <w:t>Срезы для разности фаз на различных частотах.</w:t>
                            </w:r>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849324" id="Надпись 12" o:spid="_x0000_s1040" type="#_x0000_t202" style="position:absolute;left:0;text-align:left;margin-left:42.15pt;margin-top:685.7pt;width:322.8pt;height:.0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" stroked="f">
                <v:textbox style="mso-fit-shape-to-text:t" inset="0,0,0,0">
                  <w:txbxContent>
                    <w:p w:rsidR="00063E74" w:rsidRPr="00D33141" w:rsidRDefault="00063E74" w:rsidP="00CF03DC">
                      <w:pPr>
                        <w:pStyle w:val="af6"/>
                        <w:rPr>
                          <w:rFonts w:ascii="Times New Roman" w:eastAsiaTheme="minorHAnsi" w:hAnsi="Times New Roman"/>
                          <w:noProof/>
                          <w:sz w:val="24"/>
                        </w:rPr>
                      </w:pPr>
                      <w:bookmarkStart w:id="57" w:name="_Toc8042170"/>
                      <w:bookmarkStart w:id="58" w:name="_Toc8042199"/>
                      <w:r>
                        <w:t xml:space="preserve">Рис. 15: </w:t>
                      </w:r>
                      <w:r w:rsidRPr="00492900">
                        <w:t>Срезы для разности фаз на различных частотах.</w:t>
                      </w:r>
                      <w:bookmarkEnd w:id="57"/>
                      <w:bookmarkEnd w:id="58"/>
                    </w:p>
                  </w:txbxContent>
                </v:textbox>
                <w10:wrap type="topAndBottom"/>
              </v:shape>
            </w:pict>
          </mc:Fallback>
        </mc:AlternateContent>
      </w:r>
    </w:p>
    <w:p w:rsidR="005367C5" w:rsidRPr="00BE5833" w:rsidRDefault="00754B79" w:rsidP="00717505">
      <w:pPr>
        <w:pStyle w:val="afa"/>
        <w:ind w:firstLine="0"/>
        <w:rPr>
          <w:rFonts w:eastAsiaTheme="minorHAnsi"/>
        </w:rPr>
      </w:pPr>
      <w:bookmarkStart w:id="49" w:name="_Toc6362854"/>
      <w:bookmarkStart w:id="50" w:name="_Toc8042460"/>
      <w:r>
        <w:rPr>
          <w:rFonts w:eastAsiaTheme="minorHAnsi"/>
        </w:rPr>
        <w:lastRenderedPageBreak/>
        <w:t>6</w:t>
      </w:r>
      <w:r w:rsidR="00717505" w:rsidRPr="00BE5833">
        <w:rPr>
          <w:rFonts w:eastAsiaTheme="minorHAnsi"/>
        </w:rPr>
        <w:t xml:space="preserve">.2 </w:t>
      </w:r>
      <w:r w:rsidR="0050281B" w:rsidRPr="00BE5833">
        <w:rPr>
          <w:rFonts w:eastAsiaTheme="minorHAnsi"/>
        </w:rPr>
        <w:t>Результаты инверсии, геоэлектрическ</w:t>
      </w:r>
      <w:r w:rsidR="00BE5833">
        <w:rPr>
          <w:rFonts w:eastAsiaTheme="minorHAnsi"/>
        </w:rPr>
        <w:t xml:space="preserve">ие разрезы и площадные срезы на </w:t>
      </w:r>
      <w:r w:rsidR="0050281B" w:rsidRPr="00BE5833">
        <w:rPr>
          <w:rFonts w:eastAsiaTheme="minorHAnsi"/>
        </w:rPr>
        <w:t>глубинах</w:t>
      </w:r>
      <w:bookmarkEnd w:id="49"/>
      <w:bookmarkEnd w:id="50"/>
    </w:p>
    <w:p w:rsidR="003C1C2B" w:rsidRDefault="007D0B0A" w:rsidP="00BE5833">
      <w:pPr>
        <w:ind w:firstLine="708"/>
      </w:pPr>
      <w:r>
        <w:t xml:space="preserve">По результатам инверсии были получено распределение удельного электрического сопротивления в среде. </w:t>
      </w:r>
      <w:r w:rsidR="0026486A">
        <w:t xml:space="preserve">Решение обратной задачи </w:t>
      </w:r>
      <w:r w:rsidR="00754B79" w:rsidRPr="00063E74">
        <w:t>выполнено</w:t>
      </w:r>
      <w:r w:rsidR="00754B79">
        <w:t xml:space="preserve"> </w:t>
      </w:r>
      <w:r w:rsidR="0026486A">
        <w:t>в 2</w:t>
      </w:r>
      <w:r w:rsidR="0026486A">
        <w:rPr>
          <w:lang w:val="en-US"/>
        </w:rPr>
        <w:t>D</w:t>
      </w:r>
      <w:r w:rsidR="0026486A" w:rsidRPr="0026486A">
        <w:t xml:space="preserve"> </w:t>
      </w:r>
      <w:r w:rsidR="0026486A">
        <w:t>варианте отдельно для каждого профиля. Для визуализа</w:t>
      </w:r>
      <w:r w:rsidR="00754B79">
        <w:t xml:space="preserve">ции результатов были </w:t>
      </w:r>
      <w:r w:rsidR="00754B79" w:rsidRPr="00063E74">
        <w:t>построены</w:t>
      </w:r>
      <w:r w:rsidR="0026486A">
        <w:t xml:space="preserve"> геоэлектрические разрезы и площадные срезы по глубин</w:t>
      </w:r>
      <w:r w:rsidR="00754B79" w:rsidRPr="00063E74">
        <w:t>ам</w:t>
      </w:r>
      <w:r w:rsidR="0026486A">
        <w:t>. На основании</w:t>
      </w:r>
      <w:r w:rsidR="001C6FF9">
        <w:t xml:space="preserve"> разрезов можно судить об изменении удельного сопротивления в </w:t>
      </w:r>
      <w:r w:rsidR="00754B79">
        <w:t>направления</w:t>
      </w:r>
      <w:r w:rsidR="00754B79" w:rsidRPr="00063E74">
        <w:t>х</w:t>
      </w:r>
      <w:r w:rsidR="00754B79">
        <w:t xml:space="preserve"> вдоль профиле</w:t>
      </w:r>
      <w:r w:rsidR="00754B79" w:rsidRPr="00063E74">
        <w:t>й</w:t>
      </w:r>
      <w:r w:rsidR="001C6FF9">
        <w:t xml:space="preserve"> и на глубину. Площадные срезы </w:t>
      </w:r>
      <w:r w:rsidR="00754B79" w:rsidRPr="00063E74">
        <w:t>по</w:t>
      </w:r>
      <w:r w:rsidR="001C6FF9" w:rsidRPr="00063E74">
        <w:t xml:space="preserve"> глубин</w:t>
      </w:r>
      <w:r w:rsidR="00754B79" w:rsidRPr="00063E74">
        <w:t>ам</w:t>
      </w:r>
      <w:r w:rsidR="001C6FF9">
        <w:t xml:space="preserve"> дают возможность оценить размер тел в плане.</w:t>
      </w:r>
    </w:p>
    <w:p w:rsidR="00754B79" w:rsidRDefault="001C6FF9" w:rsidP="003C0013">
      <w:r>
        <w:t>В рамках работы результаты решения обратной задачи были показаны с помощью четырёх</w:t>
      </w:r>
      <w:r w:rsidR="00533167">
        <w:t xml:space="preserve"> </w:t>
      </w:r>
      <w:r w:rsidR="00533167" w:rsidRPr="00184C03">
        <w:t>геоэлектрических разрезов</w:t>
      </w:r>
      <w:r>
        <w:t xml:space="preserve"> (рис.</w:t>
      </w:r>
      <w:r w:rsidR="00B76737">
        <w:t xml:space="preserve"> 16</w:t>
      </w:r>
      <w:r>
        <w:t>).</w:t>
      </w:r>
      <w:r w:rsidR="009752E7">
        <w:t xml:space="preserve"> На них хорошо заметно центральное </w:t>
      </w:r>
      <w:proofErr w:type="spellStart"/>
      <w:r w:rsidR="009752E7">
        <w:t>высокоомное</w:t>
      </w:r>
      <w:proofErr w:type="spellEnd"/>
      <w:r w:rsidR="009752E7">
        <w:t xml:space="preserve"> тело, которое также отображается на </w:t>
      </w:r>
      <w:proofErr w:type="spellStart"/>
      <w:r w:rsidR="009752E7">
        <w:t>псевдоразрезах</w:t>
      </w:r>
      <w:proofErr w:type="spellEnd"/>
      <w:r w:rsidR="009752E7">
        <w:t xml:space="preserve"> и на срезах </w:t>
      </w:r>
      <w:r w:rsidR="00533167" w:rsidRPr="00184C03">
        <w:t xml:space="preserve">по </w:t>
      </w:r>
      <w:r w:rsidR="009752E7" w:rsidRPr="00184C03">
        <w:t>частот</w:t>
      </w:r>
      <w:r w:rsidR="00533167" w:rsidRPr="00184C03">
        <w:t>ам</w:t>
      </w:r>
      <w:r w:rsidR="009752E7">
        <w:t>.</w:t>
      </w:r>
      <w:r w:rsidR="003C0013">
        <w:t xml:space="preserve"> Вмещающая среда выглядит однородной с удельным сопротивлением в </w:t>
      </w:r>
      <w:r w:rsidR="00184C03">
        <w:t>промежутке от 1 до 30</w:t>
      </w:r>
      <w:r w:rsidR="00184C03" w:rsidRPr="009752E7">
        <w:t xml:space="preserve"> </w:t>
      </w:r>
      <w:proofErr w:type="spellStart"/>
      <w:r w:rsidR="00E145B8" w:rsidRPr="00EA5628">
        <w:t>Ом</w:t>
      </w:r>
      <w:r w:rsidR="00E145B8" w:rsidRPr="00EA5628">
        <w:rPr>
          <w:rFonts w:cs="Times New Roman"/>
        </w:rPr>
        <w:t>·</w:t>
      </w:r>
      <w:r w:rsidR="00E145B8" w:rsidRPr="00EA5628">
        <w:t>м</w:t>
      </w:r>
      <w:proofErr w:type="spellEnd"/>
      <w:r w:rsidR="00184C03">
        <w:t>.</w:t>
      </w:r>
      <w:r w:rsidR="009752E7">
        <w:t xml:space="preserve"> Значения удельного электрического сопротивления в</w:t>
      </w:r>
      <w:r w:rsidR="003C0013">
        <w:t xml:space="preserve"> центральной</w:t>
      </w:r>
      <w:r w:rsidR="009752E7">
        <w:t xml:space="preserve"> </w:t>
      </w:r>
      <w:r w:rsidR="003C0013">
        <w:t>аномальной</w:t>
      </w:r>
      <w:r w:rsidR="009752E7">
        <w:t xml:space="preserve"> области достигают 10000</w:t>
      </w:r>
      <w:r w:rsidR="00754B79" w:rsidRPr="00063E74">
        <w:t>0</w:t>
      </w:r>
      <w:r w:rsidR="009752E7" w:rsidRPr="009752E7">
        <w:t xml:space="preserve"> </w:t>
      </w:r>
      <w:proofErr w:type="spellStart"/>
      <w:r w:rsidR="00E145B8" w:rsidRPr="00EA5628">
        <w:t>Ом</w:t>
      </w:r>
      <w:r w:rsidR="00E145B8" w:rsidRPr="00EA5628">
        <w:rPr>
          <w:rFonts w:cs="Times New Roman"/>
        </w:rPr>
        <w:t>·</w:t>
      </w:r>
      <w:r w:rsidR="00E145B8" w:rsidRPr="00EA5628">
        <w:t>м</w:t>
      </w:r>
      <w:proofErr w:type="spellEnd"/>
      <w:r w:rsidR="00533167">
        <w:t xml:space="preserve"> (</w:t>
      </w:r>
      <w:proofErr w:type="spellStart"/>
      <w:r w:rsidR="00533167" w:rsidRPr="00184C03">
        <w:rPr>
          <w:lang w:val="en-US"/>
        </w:rPr>
        <w:t>lg</w:t>
      </w:r>
      <w:r w:rsidR="00533167" w:rsidRPr="00184C03">
        <w:rPr>
          <w:rFonts w:cs="Times New Roman"/>
          <w:lang w:val="en-US"/>
        </w:rPr>
        <w:t>ρ</w:t>
      </w:r>
      <w:proofErr w:type="spellEnd"/>
      <w:r w:rsidR="00DF0710" w:rsidRPr="00184C03">
        <w:rPr>
          <w:rFonts w:cs="Times New Roman"/>
        </w:rPr>
        <w:t xml:space="preserve"> </w:t>
      </w:r>
      <w:r w:rsidR="00184C03">
        <w:t>= 5</w:t>
      </w:r>
      <w:r w:rsidR="00533167" w:rsidRPr="00184C03">
        <w:t>)</w:t>
      </w:r>
      <w:r w:rsidR="009752E7" w:rsidRPr="00184C03">
        <w:t>.</w:t>
      </w:r>
      <w:r w:rsidR="009752E7">
        <w:t xml:space="preserve"> Этот объект лучше всего заметен на профиле 10, а с уменьшением номера профиля</w:t>
      </w:r>
      <w:r w:rsidR="001377CF">
        <w:t>, то есть на запад,</w:t>
      </w:r>
      <w:r w:rsidR="009752E7">
        <w:t xml:space="preserve"> он становится всё менее проявленным</w:t>
      </w:r>
      <w:r w:rsidR="001377CF">
        <w:t xml:space="preserve">. На 8 и 9 профилях видно разделение непроводящего объекта в приповерхностной области на 2 более мелких, что также подтверждается </w:t>
      </w:r>
      <w:proofErr w:type="spellStart"/>
      <w:r w:rsidR="001377CF">
        <w:t>псевдоразрезами</w:t>
      </w:r>
      <w:proofErr w:type="spellEnd"/>
      <w:r w:rsidR="001377CF">
        <w:t xml:space="preserve">. </w:t>
      </w:r>
    </w:p>
    <w:p w:rsidR="003C0013" w:rsidRDefault="001377CF" w:rsidP="003C0013">
      <w:r>
        <w:t>Помимо крупного центра</w:t>
      </w:r>
      <w:r w:rsidR="00FE1E11">
        <w:t xml:space="preserve">льного тела на разрезах </w:t>
      </w:r>
      <w:r w:rsidR="00754B79" w:rsidRPr="00063E74">
        <w:t>выделяется</w:t>
      </w:r>
      <w:r w:rsidR="00754B79">
        <w:t xml:space="preserve"> </w:t>
      </w:r>
      <w:r w:rsidR="00FE1E11">
        <w:t xml:space="preserve">другой </w:t>
      </w:r>
      <w:proofErr w:type="spellStart"/>
      <w:r w:rsidR="00FE1E11">
        <w:t>высокоомный</w:t>
      </w:r>
      <w:proofErr w:type="spellEnd"/>
      <w:r w:rsidR="00FE1E11">
        <w:t xml:space="preserve"> объект в районе пикетов 480 – 520. Лучше всего он проявляется на профилях 10 и 9. Удельное электрическое сопротивление в нём достигает значения до 3000 </w:t>
      </w:r>
      <w:proofErr w:type="spellStart"/>
      <w:r w:rsidR="00E145B8" w:rsidRPr="00EA5628">
        <w:t>Ом</w:t>
      </w:r>
      <w:r w:rsidR="00E145B8" w:rsidRPr="00EA5628">
        <w:rPr>
          <w:rFonts w:cs="Times New Roman"/>
        </w:rPr>
        <w:t>·</w:t>
      </w:r>
      <w:r w:rsidR="00E145B8" w:rsidRPr="00EA5628">
        <w:t>м</w:t>
      </w:r>
      <w:proofErr w:type="spellEnd"/>
      <w:r w:rsidR="00DF0710" w:rsidRPr="00DF0710">
        <w:t xml:space="preserve"> </w:t>
      </w:r>
      <w:r w:rsidR="00DF0710">
        <w:t>(</w:t>
      </w:r>
      <w:proofErr w:type="spellStart"/>
      <w:r w:rsidR="00DF0710" w:rsidRPr="00184C03">
        <w:rPr>
          <w:lang w:val="en-US"/>
        </w:rPr>
        <w:t>lg</w:t>
      </w:r>
      <w:r w:rsidR="00DF0710" w:rsidRPr="00184C03">
        <w:rPr>
          <w:rFonts w:cs="Times New Roman"/>
          <w:lang w:val="en-US"/>
        </w:rPr>
        <w:t>ρ</w:t>
      </w:r>
      <w:proofErr w:type="spellEnd"/>
      <w:r w:rsidR="00DF0710" w:rsidRPr="00184C03">
        <w:rPr>
          <w:rFonts w:cs="Times New Roman"/>
        </w:rPr>
        <w:t xml:space="preserve"> </w:t>
      </w:r>
      <w:r w:rsidR="00184C03">
        <w:t>= 3,4</w:t>
      </w:r>
      <w:r w:rsidR="00DF0710" w:rsidRPr="00184C03">
        <w:t>).</w:t>
      </w:r>
      <w:r w:rsidR="00DF0710">
        <w:t xml:space="preserve"> </w:t>
      </w:r>
      <w:r w:rsidR="00FE1E11">
        <w:t xml:space="preserve"> Это тело также почти полностью исчезает к профилю 7.</w:t>
      </w:r>
      <w:r w:rsidR="003C0013">
        <w:t xml:space="preserve"> Ещё стоит отметить аномально низкую проводимость на всех профилях в области от 0 до 180 пикета. В ней удельное сопротив</w:t>
      </w:r>
      <w:r w:rsidR="005536CF">
        <w:t xml:space="preserve">ление </w:t>
      </w:r>
      <w:r w:rsidR="00184C03">
        <w:t xml:space="preserve">приобретает </w:t>
      </w:r>
      <w:r w:rsidR="005536CF">
        <w:t xml:space="preserve">значения в 3-4 тысяч </w:t>
      </w:r>
      <w:proofErr w:type="spellStart"/>
      <w:r w:rsidR="00E145B8" w:rsidRPr="00EA5628">
        <w:t>Ом</w:t>
      </w:r>
      <w:r w:rsidR="00E145B8" w:rsidRPr="00EA5628">
        <w:rPr>
          <w:rFonts w:cs="Times New Roman"/>
        </w:rPr>
        <w:t>·</w:t>
      </w:r>
      <w:r w:rsidR="00E145B8" w:rsidRPr="00EA5628">
        <w:t>м</w:t>
      </w:r>
      <w:proofErr w:type="spellEnd"/>
      <w:r w:rsidR="00184C03">
        <w:t xml:space="preserve"> (</w:t>
      </w:r>
      <w:proofErr w:type="spellStart"/>
      <w:r w:rsidR="00184C03" w:rsidRPr="00184C03">
        <w:rPr>
          <w:lang w:val="en-US"/>
        </w:rPr>
        <w:t>lg</w:t>
      </w:r>
      <w:r w:rsidR="00184C03" w:rsidRPr="00184C03">
        <w:rPr>
          <w:rFonts w:cs="Times New Roman"/>
          <w:lang w:val="en-US"/>
        </w:rPr>
        <w:t>ρ</w:t>
      </w:r>
      <w:proofErr w:type="spellEnd"/>
      <w:r w:rsidR="00184C03" w:rsidRPr="00184C03">
        <w:rPr>
          <w:rFonts w:cs="Times New Roman"/>
        </w:rPr>
        <w:t xml:space="preserve"> </w:t>
      </w:r>
      <w:r w:rsidR="00184C03">
        <w:t>= 3,4 - 3,5</w:t>
      </w:r>
      <w:r w:rsidR="00184C03" w:rsidRPr="00184C03">
        <w:t>)</w:t>
      </w:r>
      <w:r w:rsidR="005536CF">
        <w:t>.</w:t>
      </w:r>
    </w:p>
    <w:p w:rsidR="003D14F2" w:rsidRDefault="005536CF" w:rsidP="003D14F2">
      <w:r>
        <w:t xml:space="preserve">Кроме </w:t>
      </w:r>
      <w:r w:rsidR="00DF0710" w:rsidRPr="00184C03">
        <w:t>геоэлектрических разрезов</w:t>
      </w:r>
      <w:r w:rsidR="00DF0710">
        <w:t xml:space="preserve"> </w:t>
      </w:r>
      <w:r>
        <w:t xml:space="preserve">для представления результатов инверсии были построены </w:t>
      </w:r>
      <w:r w:rsidR="00184C03" w:rsidRPr="00184C03">
        <w:t>два</w:t>
      </w:r>
      <w:r w:rsidR="00184C03">
        <w:rPr>
          <w:strike/>
        </w:rPr>
        <w:t xml:space="preserve"> </w:t>
      </w:r>
      <w:r w:rsidR="003D14F2">
        <w:t>площадных</w:t>
      </w:r>
      <w:r>
        <w:t xml:space="preserve"> среза по глубине</w:t>
      </w:r>
      <w:r w:rsidR="00986548">
        <w:t xml:space="preserve"> (рис. 17</w:t>
      </w:r>
      <w:r w:rsidR="003D14F2">
        <w:t>)</w:t>
      </w:r>
      <w:r>
        <w:t xml:space="preserve">. Первый на абсолютной высоте 465 м, а второй на 510 </w:t>
      </w:r>
      <w:r w:rsidRPr="00184C03">
        <w:t>м</w:t>
      </w:r>
      <w:r>
        <w:t>.</w:t>
      </w:r>
      <w:r w:rsidR="003D14F2">
        <w:t xml:space="preserve"> Из-за большого перепада высот на участке работ на </w:t>
      </w:r>
      <w:r w:rsidR="00754B79" w:rsidRPr="00063E74">
        <w:t>срезах</w:t>
      </w:r>
      <w:r w:rsidR="003D14F2">
        <w:t xml:space="preserve"> есть </w:t>
      </w:r>
      <w:r w:rsidR="00754B79" w:rsidRPr="00063E74">
        <w:t>исключенные из-за рельефа</w:t>
      </w:r>
      <w:r w:rsidR="00063E74">
        <w:t xml:space="preserve"> фрагменты</w:t>
      </w:r>
      <w:r w:rsidR="003D14F2">
        <w:t xml:space="preserve">. Срез по глубине 465 м выбран потому, что на нём хорошо видно исчезновение аномального объекта к 8 и 9 профилям, как и на соответствующих </w:t>
      </w:r>
      <w:r w:rsidR="00754B79" w:rsidRPr="00063E74">
        <w:t>гео</w:t>
      </w:r>
      <w:r w:rsidR="003D14F2">
        <w:t xml:space="preserve">электрических разрезах. В этой плоскости удельное сопротивление в центре достигает тысяч </w:t>
      </w:r>
      <w:proofErr w:type="spellStart"/>
      <w:r w:rsidR="00E145B8" w:rsidRPr="00EA5628">
        <w:t>Ом</w:t>
      </w:r>
      <w:r w:rsidR="00E145B8" w:rsidRPr="00EA5628">
        <w:rPr>
          <w:rFonts w:cs="Times New Roman"/>
        </w:rPr>
        <w:t>·</w:t>
      </w:r>
      <w:r w:rsidR="00E145B8" w:rsidRPr="00EA5628">
        <w:t>м</w:t>
      </w:r>
      <w:proofErr w:type="spellEnd"/>
      <w:r w:rsidR="003D14F2">
        <w:t xml:space="preserve">. Кроме центрального на этом срезе хорошо заметен приповерхностный </w:t>
      </w:r>
      <w:proofErr w:type="spellStart"/>
      <w:r w:rsidR="003D14F2">
        <w:t>высокоомный</w:t>
      </w:r>
      <w:proofErr w:type="spellEnd"/>
      <w:r w:rsidR="003D14F2">
        <w:t xml:space="preserve"> объект в районе пикетов 30 – 110.</w:t>
      </w:r>
    </w:p>
    <w:p w:rsidR="005536CF" w:rsidRDefault="00D42190">
      <w:pPr>
        <w:spacing w:line="259" w:lineRule="auto"/>
        <w:ind w:firstLine="0"/>
        <w:jc w:val="left"/>
        <w:rPr>
          <w:noProof/>
          <w:lang w:eastAsia="ru-RU"/>
        </w:rPr>
      </w:pPr>
      <w:r w:rsidRPr="00D42190">
        <w:rPr>
          <w:noProof/>
          <w:lang w:eastAsia="ru-RU"/>
        </w:rPr>
        <w:lastRenderedPageBreak/>
        <w:drawing>
          <wp:anchor distT="0" distB="0" distL="114300" distR="114300" simplePos="0" relativeHeight="251784192" behindDoc="0" locked="0" layoutInCell="1" allowOverlap="1" wp14:anchorId="2831D41F" wp14:editId="1AA3740B">
            <wp:simplePos x="0" y="0"/>
            <wp:positionH relativeFrom="column">
              <wp:posOffset>-43815</wp:posOffset>
            </wp:positionH>
            <wp:positionV relativeFrom="paragraph">
              <wp:posOffset>0</wp:posOffset>
            </wp:positionV>
            <wp:extent cx="5951553" cy="8594090"/>
            <wp:effectExtent l="0" t="0" r="0" b="0"/>
            <wp:wrapTopAndBottom/>
            <wp:docPr id="28677" name="Рисунок 28677" descr="C:\Users\Asus-pc\Desktop\профиля\инверсия ласт(коректировка нумерации)\Геоэлектрические разре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c\Desktop\профиля\инверсия ласт(коректировка нумерации)\Геоэлектрические разрезы..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1553" cy="8594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756544" behindDoc="0" locked="0" layoutInCell="1" allowOverlap="1" wp14:anchorId="39604A49" wp14:editId="3E0E9881">
                <wp:simplePos x="0" y="0"/>
                <wp:positionH relativeFrom="column">
                  <wp:posOffset>-167640</wp:posOffset>
                </wp:positionH>
                <wp:positionV relativeFrom="paragraph">
                  <wp:posOffset>8704580</wp:posOffset>
                </wp:positionV>
                <wp:extent cx="5417820" cy="635"/>
                <wp:effectExtent l="0" t="0" r="0" b="3175"/>
                <wp:wrapTopAndBottom/>
                <wp:docPr id="14" name="Надпись 14"/>
                <wp:cNvGraphicFramePr/>
                <a:graphic xmlns:a="http://schemas.openxmlformats.org/drawingml/2006/main">
                  <a:graphicData uri="http://schemas.microsoft.com/office/word/2010/wordprocessingShape">
                    <wps:wsp>
                      <wps:cNvSpPr txBox="1"/>
                      <wps:spPr>
                        <a:xfrm>
                          <a:off x="0" y="0"/>
                          <a:ext cx="5417820" cy="635"/>
                        </a:xfrm>
                        <a:prstGeom prst="rect">
                          <a:avLst/>
                        </a:prstGeom>
                        <a:solidFill>
                          <a:prstClr val="white"/>
                        </a:solidFill>
                        <a:ln>
                          <a:noFill/>
                        </a:ln>
                        <a:effectLst/>
                      </wps:spPr>
                      <wps:txbx>
                        <w:txbxContent>
                          <w:p w:rsidR="00063E74" w:rsidRPr="00F2327C" w:rsidRDefault="00063E74" w:rsidP="001C6FF9">
                            <w:pPr>
                              <w:pStyle w:val="af6"/>
                              <w:rPr>
                                <w:rFonts w:ascii="Times New Roman" w:eastAsiaTheme="minorHAnsi" w:hAnsi="Times New Roman"/>
                                <w:noProof/>
                                <w:sz w:val="24"/>
                              </w:rPr>
                            </w:pPr>
                            <w:bookmarkStart w:id="51" w:name="_Toc8042171"/>
                            <w:bookmarkStart w:id="52" w:name="_Toc8042200"/>
                            <w:r>
                              <w:t>Рис. 16: Геоэлектрические разрезы. Точками отмечены пикеты с их номерами.</w:t>
                            </w:r>
                            <w:bookmarkEnd w:id="51"/>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604A49" id="Надпись 14" o:spid="_x0000_s1041" type="#_x0000_t202" style="position:absolute;margin-left:-13.2pt;margin-top:685.4pt;width:426.6pt;height:.0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" stroked="f">
                <v:textbox style="mso-fit-shape-to-text:t" inset="0,0,0,0">
                  <w:txbxContent>
                    <w:p w:rsidR="00063E74" w:rsidRPr="00F2327C" w:rsidRDefault="00063E74" w:rsidP="001C6FF9">
                      <w:pPr>
                        <w:pStyle w:val="af6"/>
                        <w:rPr>
                          <w:rFonts w:ascii="Times New Roman" w:eastAsiaTheme="minorHAnsi" w:hAnsi="Times New Roman"/>
                          <w:noProof/>
                          <w:sz w:val="24"/>
                        </w:rPr>
                      </w:pPr>
                      <w:bookmarkStart w:id="63" w:name="_Toc8042171"/>
                      <w:bookmarkStart w:id="64" w:name="_Toc8042200"/>
                      <w:r>
                        <w:t>Рис. 16: Геоэлектрические разрезы. Точками отмечены пикеты с их номерами.</w:t>
                      </w:r>
                      <w:bookmarkEnd w:id="63"/>
                      <w:bookmarkEnd w:id="64"/>
                    </w:p>
                  </w:txbxContent>
                </v:textbox>
                <w10:wrap type="topAndBottom"/>
              </v:shape>
            </w:pict>
          </mc:Fallback>
        </mc:AlternateContent>
      </w:r>
      <w:r w:rsidRPr="00D42190">
        <w:rPr>
          <w:noProof/>
          <w:lang w:eastAsia="ru-RU"/>
        </w:rPr>
        <w:t xml:space="preserve"> </w:t>
      </w:r>
      <w:r w:rsidR="005536CF">
        <w:rPr>
          <w:noProof/>
          <w:lang w:eastAsia="ru-RU"/>
        </w:rPr>
        <w:br w:type="page"/>
      </w:r>
    </w:p>
    <w:p w:rsidR="005536CF" w:rsidRDefault="0086467F" w:rsidP="00184C03">
      <w:pPr>
        <w:ind w:firstLine="708"/>
      </w:pPr>
      <w:r w:rsidRPr="0086467F">
        <w:rPr>
          <w:noProof/>
          <w:lang w:eastAsia="ru-RU"/>
        </w:rPr>
        <w:lastRenderedPageBreak/>
        <w:drawing>
          <wp:anchor distT="0" distB="0" distL="114300" distR="114300" simplePos="0" relativeHeight="251785216" behindDoc="0" locked="0" layoutInCell="1" allowOverlap="1" wp14:anchorId="53C27595" wp14:editId="6625BF86">
            <wp:simplePos x="0" y="0"/>
            <wp:positionH relativeFrom="column">
              <wp:posOffset>222885</wp:posOffset>
            </wp:positionH>
            <wp:positionV relativeFrom="paragraph">
              <wp:posOffset>1678305</wp:posOffset>
            </wp:positionV>
            <wp:extent cx="5629275" cy="6790690"/>
            <wp:effectExtent l="0" t="0" r="9525" b="0"/>
            <wp:wrapTopAndBottom/>
            <wp:docPr id="28679" name="Рисунок 28679" descr="C:\Users\Asus-pc\Desktop\профиля\инверсия ласт(коректировка нумерации)\срезы\срезы_с_фильтр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c\Desktop\профиля\инверсия ласт(коректировка нумерации)\срезы\срезы_с_фильтрами.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9275" cy="679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4B79" w:rsidRPr="008036DF">
        <w:rPr>
          <w:noProof/>
          <w:highlight w:val="yellow"/>
          <w:lang w:eastAsia="ru-RU"/>
        </w:rPr>
        <mc:AlternateContent>
          <mc:Choice Requires="wps">
            <w:drawing>
              <wp:anchor distT="0" distB="0" distL="114300" distR="114300" simplePos="0" relativeHeight="251759616" behindDoc="0" locked="0" layoutInCell="1" allowOverlap="1" wp14:anchorId="5B9515B4" wp14:editId="016E86E4">
                <wp:simplePos x="0" y="0"/>
                <wp:positionH relativeFrom="column">
                  <wp:posOffset>659130</wp:posOffset>
                </wp:positionH>
                <wp:positionV relativeFrom="paragraph">
                  <wp:posOffset>8609330</wp:posOffset>
                </wp:positionV>
                <wp:extent cx="4610100" cy="635"/>
                <wp:effectExtent l="0" t="0" r="0" b="3175"/>
                <wp:wrapTopAndBottom/>
                <wp:docPr id="20" name="Надпись 20"/>
                <wp:cNvGraphicFramePr/>
                <a:graphic xmlns:a="http://schemas.openxmlformats.org/drawingml/2006/main">
                  <a:graphicData uri="http://schemas.microsoft.com/office/word/2010/wordprocessingShape">
                    <wps:wsp>
                      <wps:cNvSpPr txBox="1"/>
                      <wps:spPr>
                        <a:xfrm>
                          <a:off x="0" y="0"/>
                          <a:ext cx="4610100" cy="635"/>
                        </a:xfrm>
                        <a:prstGeom prst="rect">
                          <a:avLst/>
                        </a:prstGeom>
                        <a:solidFill>
                          <a:prstClr val="white"/>
                        </a:solidFill>
                        <a:ln>
                          <a:noFill/>
                        </a:ln>
                        <a:effectLst/>
                      </wps:spPr>
                      <wps:txbx>
                        <w:txbxContent>
                          <w:p w:rsidR="00063E74" w:rsidRPr="00947E57" w:rsidRDefault="00063E74" w:rsidP="005536CF">
                            <w:pPr>
                              <w:pStyle w:val="af6"/>
                              <w:rPr>
                                <w:rFonts w:ascii="Times New Roman" w:eastAsiaTheme="minorHAnsi" w:hAnsi="Times New Roman"/>
                                <w:noProof/>
                                <w:sz w:val="24"/>
                              </w:rPr>
                            </w:pPr>
                            <w:bookmarkStart w:id="53" w:name="_Toc8042172"/>
                            <w:bookmarkStart w:id="54" w:name="_Toc8042201"/>
                            <w:r>
                              <w:t xml:space="preserve">Рис. 17: Срезы по </w:t>
                            </w:r>
                            <w:r w:rsidRPr="00AE1E6C">
                              <w:t>площади</w:t>
                            </w:r>
                            <w:r>
                              <w:t xml:space="preserve"> на абсолютных высотах 465 и 510 м.</w:t>
                            </w:r>
                            <w:bookmarkEnd w:id="53"/>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9515B4" id="Надпись 20" o:spid="_x0000_s1042" type="#_x0000_t202" style="position:absolute;left:0;text-align:left;margin-left:51.9pt;margin-top:677.9pt;width:363pt;height:.0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" stroked="f">
                <v:textbox style="mso-fit-shape-to-text:t" inset="0,0,0,0">
                  <w:txbxContent>
                    <w:p w:rsidR="00063E74" w:rsidRPr="00947E57" w:rsidRDefault="00063E74" w:rsidP="005536CF">
                      <w:pPr>
                        <w:pStyle w:val="af6"/>
                        <w:rPr>
                          <w:rFonts w:ascii="Times New Roman" w:eastAsiaTheme="minorHAnsi" w:hAnsi="Times New Roman"/>
                          <w:noProof/>
                          <w:sz w:val="24"/>
                        </w:rPr>
                      </w:pPr>
                      <w:bookmarkStart w:id="67" w:name="_Toc8042172"/>
                      <w:bookmarkStart w:id="68" w:name="_Toc8042201"/>
                      <w:r>
                        <w:t xml:space="preserve">Рис. 17: Срезы по </w:t>
                      </w:r>
                      <w:r w:rsidRPr="00AE1E6C">
                        <w:t>площади</w:t>
                      </w:r>
                      <w:r>
                        <w:t xml:space="preserve"> на абсолютных высотах 465 и 510 м.</w:t>
                      </w:r>
                      <w:bookmarkEnd w:id="67"/>
                      <w:bookmarkEnd w:id="68"/>
                    </w:p>
                  </w:txbxContent>
                </v:textbox>
                <w10:wrap type="topAndBottom"/>
              </v:shape>
            </w:pict>
          </mc:Fallback>
        </mc:AlternateContent>
      </w:r>
      <w:r w:rsidRPr="0086467F">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6467F">
        <w:t xml:space="preserve"> </w:t>
      </w:r>
      <w:r w:rsidR="003D14F2">
        <w:t xml:space="preserve">Вторая высота среза 510 м, также была выбрана не случайно. </w:t>
      </w:r>
      <w:r w:rsidR="00602A79">
        <w:t>На геоэлектрических разрезах этому</w:t>
      </w:r>
      <w:r w:rsidR="00754B79">
        <w:t xml:space="preserve"> уровню соответствует разделен</w:t>
      </w:r>
      <w:r w:rsidR="00754B79" w:rsidRPr="00063E74">
        <w:t>ие</w:t>
      </w:r>
      <w:r w:rsidR="00602A79">
        <w:t xml:space="preserve"> </w:t>
      </w:r>
      <w:proofErr w:type="spellStart"/>
      <w:r w:rsidR="00754B79" w:rsidRPr="00063E74">
        <w:t>высокоомного</w:t>
      </w:r>
      <w:proofErr w:type="spellEnd"/>
      <w:r w:rsidR="00754B79" w:rsidRPr="00063E74">
        <w:t xml:space="preserve"> блока</w:t>
      </w:r>
      <w:r w:rsidR="00754B79">
        <w:t xml:space="preserve"> </w:t>
      </w:r>
      <w:r w:rsidR="00602A79">
        <w:t>в центре на две части. Это хорошо заметно как на срезе, так и на разрезах</w:t>
      </w:r>
      <w:r w:rsidR="00754B79">
        <w:t xml:space="preserve"> </w:t>
      </w:r>
      <w:r w:rsidR="00754B79" w:rsidRPr="00063E74">
        <w:t>для</w:t>
      </w:r>
      <w:r w:rsidR="00602A79">
        <w:t xml:space="preserve"> профилей 9 и 8</w:t>
      </w:r>
      <w:r w:rsidR="00BF5FEA">
        <w:t xml:space="preserve">. Однако, на линиях </w:t>
      </w:r>
      <w:r w:rsidR="00BF5FEA">
        <w:rPr>
          <w:lang w:val="en-US"/>
        </w:rPr>
        <w:t>Y</w:t>
      </w:r>
      <w:r w:rsidR="00BF5FEA" w:rsidRPr="00BF5FEA">
        <w:t xml:space="preserve"> = 0 </w:t>
      </w:r>
      <w:r w:rsidR="00BF5FEA">
        <w:t xml:space="preserve">и 300 м. аномалия становится однородной. Помимо центральной на этом срезе хорошо видно крайнее </w:t>
      </w:r>
      <w:proofErr w:type="spellStart"/>
      <w:r w:rsidR="00BF5FEA">
        <w:t>высокоомное</w:t>
      </w:r>
      <w:proofErr w:type="spellEnd"/>
      <w:r w:rsidR="00BF5FEA">
        <w:t xml:space="preserve"> т</w:t>
      </w:r>
      <w:r w:rsidR="00754B79">
        <w:t xml:space="preserve">ело в пределах 460 – 520 </w:t>
      </w:r>
      <w:r w:rsidR="00754B79" w:rsidRPr="00063E74">
        <w:t>пикетов</w:t>
      </w:r>
      <w:r w:rsidR="00BF5FEA">
        <w:t xml:space="preserve"> с </w:t>
      </w:r>
      <w:r w:rsidR="00754B79" w:rsidRPr="00063E74">
        <w:t>удельным</w:t>
      </w:r>
      <w:r w:rsidR="00754B79">
        <w:t xml:space="preserve"> </w:t>
      </w:r>
      <w:r w:rsidR="00BF5FEA">
        <w:t xml:space="preserve">сопротивлением до 1000 </w:t>
      </w:r>
      <w:proofErr w:type="spellStart"/>
      <w:r w:rsidR="00E145B8" w:rsidRPr="00EA5628">
        <w:t>Ом</w:t>
      </w:r>
      <w:r w:rsidR="00E145B8" w:rsidRPr="00EA5628">
        <w:rPr>
          <w:rFonts w:cs="Times New Roman"/>
        </w:rPr>
        <w:t>·</w:t>
      </w:r>
      <w:r w:rsidR="00E145B8" w:rsidRPr="00EA5628">
        <w:t>м</w:t>
      </w:r>
      <w:proofErr w:type="spellEnd"/>
      <w:r w:rsidR="00BF5FEA">
        <w:t>.</w:t>
      </w:r>
    </w:p>
    <w:p w:rsidR="008036DF" w:rsidRDefault="008036DF" w:rsidP="00754B79">
      <w:pPr>
        <w:ind w:firstLine="708"/>
      </w:pPr>
    </w:p>
    <w:p w:rsidR="00BF5FEA" w:rsidRPr="00BE5833" w:rsidRDefault="00960F5B" w:rsidP="00717505">
      <w:pPr>
        <w:pStyle w:val="afa"/>
        <w:ind w:firstLine="0"/>
      </w:pPr>
      <w:bookmarkStart w:id="55" w:name="_Toc6362855"/>
      <w:bookmarkStart w:id="56" w:name="_Toc8042461"/>
      <w:r>
        <w:lastRenderedPageBreak/>
        <w:t>6</w:t>
      </w:r>
      <w:r w:rsidR="00717505" w:rsidRPr="00BE5833">
        <w:t xml:space="preserve">.3 </w:t>
      </w:r>
      <w:r w:rsidR="00BF5FEA" w:rsidRPr="00BE5833">
        <w:t>Интерпретация данных инверсии и определение параметров залегания</w:t>
      </w:r>
      <w:bookmarkEnd w:id="55"/>
      <w:bookmarkEnd w:id="56"/>
    </w:p>
    <w:p w:rsidR="004D57DF" w:rsidRDefault="00EA27D1" w:rsidP="00717505">
      <w:pPr>
        <w:ind w:firstLine="708"/>
      </w:pPr>
      <w:r>
        <w:t xml:space="preserve">С учётом геологической обстановки на </w:t>
      </w:r>
      <w:proofErr w:type="spellStart"/>
      <w:r>
        <w:t>Малетойваямском</w:t>
      </w:r>
      <w:proofErr w:type="spellEnd"/>
      <w:r>
        <w:t xml:space="preserve"> рудном узле можно </w:t>
      </w:r>
      <w:r w:rsidR="004D57DF">
        <w:t>точно</w:t>
      </w:r>
      <w:r>
        <w:t xml:space="preserve"> утверждать, что центральное </w:t>
      </w:r>
      <w:proofErr w:type="spellStart"/>
      <w:r>
        <w:t>высокоомное</w:t>
      </w:r>
      <w:proofErr w:type="spellEnd"/>
      <w:r>
        <w:t xml:space="preserve"> тело является толщей </w:t>
      </w:r>
      <w:proofErr w:type="spellStart"/>
      <w:r>
        <w:t>монокварцитов</w:t>
      </w:r>
      <w:proofErr w:type="spellEnd"/>
      <w:r>
        <w:t xml:space="preserve"> с золотом. </w:t>
      </w:r>
      <w:r w:rsidR="00FE1EDD" w:rsidRPr="00AE1E6C">
        <w:t>О</w:t>
      </w:r>
      <w:r w:rsidRPr="00AE1E6C">
        <w:t>б</w:t>
      </w:r>
      <w:r>
        <w:t xml:space="preserve"> этом говорят высокие значения удельного сопротивления до 100</w:t>
      </w:r>
      <w:r w:rsidR="00AE1E6C">
        <w:t>0</w:t>
      </w:r>
      <w:r>
        <w:t>00</w:t>
      </w:r>
      <w:r w:rsidRPr="00EA27D1">
        <w:t xml:space="preserve"> </w:t>
      </w:r>
      <w:proofErr w:type="spellStart"/>
      <w:r w:rsidR="00E145B8" w:rsidRPr="00EA5628">
        <w:t>Ом</w:t>
      </w:r>
      <w:r w:rsidR="00E145B8" w:rsidRPr="00EA5628">
        <w:rPr>
          <w:rFonts w:cs="Times New Roman"/>
        </w:rPr>
        <w:t>·</w:t>
      </w:r>
      <w:r w:rsidR="00E145B8" w:rsidRPr="00EA5628">
        <w:t>м</w:t>
      </w:r>
      <w:proofErr w:type="spellEnd"/>
      <w:r>
        <w:t xml:space="preserve">. Судя по </w:t>
      </w:r>
      <w:r w:rsidR="00DF0710" w:rsidRPr="00184C03">
        <w:t>геоэлектрическим разрезам</w:t>
      </w:r>
      <w:r w:rsidR="00DF0710">
        <w:t xml:space="preserve"> </w:t>
      </w:r>
      <w:r>
        <w:t xml:space="preserve">это тело </w:t>
      </w:r>
      <w:r w:rsidR="00DF0710" w:rsidRPr="00184C03">
        <w:t>залегает</w:t>
      </w:r>
      <w:r>
        <w:t xml:space="preserve"> с падением в сторону </w:t>
      </w:r>
      <w:r w:rsidR="00F8358A">
        <w:t>увеличения</w:t>
      </w:r>
      <w:r>
        <w:t xml:space="preserve"> но</w:t>
      </w:r>
      <w:r w:rsidR="00F8358A">
        <w:t>мера профилей, то есть на восток</w:t>
      </w:r>
      <w:r>
        <w:t xml:space="preserve">. Верхняя кромка тела выходит на поверхность на всех профилях, что подтверждается </w:t>
      </w:r>
      <w:r w:rsidR="00106FED">
        <w:t xml:space="preserve">геологической картой. Вертикальная мощность объекта составляет в центре примерно </w:t>
      </w:r>
      <w:r w:rsidR="005A4823">
        <w:t>90</w:t>
      </w:r>
      <w:r w:rsidR="00DF0710">
        <w:t xml:space="preserve"> м. </w:t>
      </w:r>
      <w:r w:rsidR="00DF0710" w:rsidRPr="00F8358A">
        <w:t>В</w:t>
      </w:r>
      <w:r w:rsidR="00FE1EDD">
        <w:t xml:space="preserve"> </w:t>
      </w:r>
      <w:r w:rsidR="00FE1EDD" w:rsidRPr="00AE1E6C">
        <w:t>направлениях на</w:t>
      </w:r>
      <w:r w:rsidR="00106FED" w:rsidRPr="00AE1E6C">
        <w:t xml:space="preserve"> север и юг</w:t>
      </w:r>
      <w:r w:rsidR="00106FED">
        <w:t xml:space="preserve"> мощность тела </w:t>
      </w:r>
      <w:r w:rsidR="004D57DF">
        <w:t>уменьшается</w:t>
      </w:r>
      <w:r w:rsidR="00106FED">
        <w:t>, и он</w:t>
      </w:r>
      <w:r w:rsidR="00DF0710">
        <w:t xml:space="preserve">о полностью выклинивается. </w:t>
      </w:r>
      <w:r w:rsidR="00FE1EDD" w:rsidRPr="00AE1E6C">
        <w:t>Размеры</w:t>
      </w:r>
      <w:r w:rsidR="00FE1EDD">
        <w:t xml:space="preserve"> </w:t>
      </w:r>
      <w:r w:rsidR="00106FED">
        <w:t xml:space="preserve">тела с севера на юг </w:t>
      </w:r>
      <w:r w:rsidR="00FE1EDD">
        <w:t>составляю</w:t>
      </w:r>
      <w:r w:rsidR="004D57DF">
        <w:t>т</w:t>
      </w:r>
      <w:r w:rsidR="00FE1EDD">
        <w:t xml:space="preserve"> около 220 м. На 3 и 4 </w:t>
      </w:r>
      <w:r w:rsidR="00FE1EDD" w:rsidRPr="00AE1E6C">
        <w:t>профилях</w:t>
      </w:r>
      <w:r w:rsidR="00106FED">
        <w:t xml:space="preserve"> в районе 300 пикета </w:t>
      </w:r>
      <w:r w:rsidR="004D57DF">
        <w:t>оно</w:t>
      </w:r>
      <w:r w:rsidR="00106FED">
        <w:t xml:space="preserve"> раздваивается на две части около поверхности. Это также </w:t>
      </w:r>
      <w:r w:rsidR="004D57DF">
        <w:t>заметно на геологической карте.</w:t>
      </w:r>
      <w:r w:rsidR="00DF0710">
        <w:t xml:space="preserve"> </w:t>
      </w:r>
      <w:r w:rsidR="004D57DF">
        <w:t xml:space="preserve">Вмещающие толщи однородны и </w:t>
      </w:r>
      <w:r w:rsidR="00FE1EDD" w:rsidRPr="00AE1E6C">
        <w:t>выделяются</w:t>
      </w:r>
      <w:r w:rsidR="00FE1EDD">
        <w:t xml:space="preserve"> </w:t>
      </w:r>
      <w:r w:rsidR="004D57DF">
        <w:t xml:space="preserve">по низким значениям удельного электрического сопротивления в </w:t>
      </w:r>
      <w:r w:rsidR="00F8358A">
        <w:t xml:space="preserve">промежутке от 1 до 30 </w:t>
      </w:r>
      <w:proofErr w:type="spellStart"/>
      <w:r w:rsidR="00E145B8" w:rsidRPr="00EA5628">
        <w:t>Ом</w:t>
      </w:r>
      <w:r w:rsidR="00E145B8" w:rsidRPr="00EA5628">
        <w:rPr>
          <w:rFonts w:cs="Times New Roman"/>
        </w:rPr>
        <w:t>·</w:t>
      </w:r>
      <w:r w:rsidR="00E145B8" w:rsidRPr="00EA5628">
        <w:t>м</w:t>
      </w:r>
      <w:proofErr w:type="spellEnd"/>
      <w:r w:rsidR="00F8358A">
        <w:t>.</w:t>
      </w:r>
    </w:p>
    <w:p w:rsidR="004D57DF" w:rsidRDefault="004D57DF" w:rsidP="00602A79">
      <w:r>
        <w:t xml:space="preserve">Оценить параметры залегания бокового тела, </w:t>
      </w:r>
      <w:r w:rsidR="00F8358A">
        <w:t>которое</w:t>
      </w:r>
      <w:r>
        <w:t xml:space="preserve"> </w:t>
      </w:r>
      <w:r w:rsidRPr="00F8358A">
        <w:t>находи</w:t>
      </w:r>
      <w:r w:rsidR="00DF0710" w:rsidRPr="00F8358A">
        <w:t>т</w:t>
      </w:r>
      <w:r w:rsidRPr="00F8358A">
        <w:t>ся</w:t>
      </w:r>
      <w:r>
        <w:t xml:space="preserve"> в районе пикетов 480 – 520, затруднительно из-за его неполного покрытия профилями, но судя по более низким значениям удельного сопротивления и меньшим размерам, оно, скорее </w:t>
      </w:r>
      <w:r w:rsidR="00DF0710">
        <w:t xml:space="preserve">всего, также является телом </w:t>
      </w:r>
      <w:proofErr w:type="spellStart"/>
      <w:r w:rsidR="00DF0710" w:rsidRPr="00F8358A">
        <w:t>мета</w:t>
      </w:r>
      <w:r w:rsidRPr="00F8358A">
        <w:t>соматитов</w:t>
      </w:r>
      <w:proofErr w:type="spellEnd"/>
      <w:r>
        <w:t xml:space="preserve"> преимущественного кварцевого состав</w:t>
      </w:r>
      <w:r w:rsidR="00DF0710">
        <w:t xml:space="preserve">а, но с меньшим проявлением </w:t>
      </w:r>
      <w:r w:rsidR="00DF0710" w:rsidRPr="00F8358A">
        <w:t>мета</w:t>
      </w:r>
      <w:r w:rsidRPr="00F8358A">
        <w:t>соматоза</w:t>
      </w:r>
      <w:r>
        <w:t xml:space="preserve">. </w:t>
      </w:r>
      <w:r w:rsidR="005A4823">
        <w:t xml:space="preserve">В рамках изученной области его вертикальная мощность также меняется до 0, но в центре составляет 50 – 60 м. Его удельное сопротивление равно примерно 1000 </w:t>
      </w:r>
      <w:proofErr w:type="spellStart"/>
      <w:r w:rsidR="00E145B8" w:rsidRPr="00EA5628">
        <w:t>Ом</w:t>
      </w:r>
      <w:r w:rsidR="00E145B8" w:rsidRPr="00EA5628">
        <w:rPr>
          <w:rFonts w:cs="Times New Roman"/>
        </w:rPr>
        <w:t>·</w:t>
      </w:r>
      <w:r w:rsidR="00E145B8" w:rsidRPr="00EA5628">
        <w:t>м</w:t>
      </w:r>
      <w:proofErr w:type="spellEnd"/>
      <w:r w:rsidR="005A4823">
        <w:t>.</w:t>
      </w:r>
    </w:p>
    <w:p w:rsidR="005A4823" w:rsidRDefault="005A4823">
      <w:pPr>
        <w:spacing w:line="259" w:lineRule="auto"/>
        <w:ind w:firstLine="0"/>
        <w:jc w:val="left"/>
        <w:rPr>
          <w:rFonts w:eastAsiaTheme="majorEastAsia" w:cstheme="majorBidi"/>
          <w:sz w:val="32"/>
          <w:szCs w:val="32"/>
        </w:rPr>
      </w:pPr>
      <w:r>
        <w:br w:type="page"/>
      </w:r>
    </w:p>
    <w:p w:rsidR="005A4823" w:rsidRDefault="005A4823" w:rsidP="005A4823">
      <w:pPr>
        <w:pStyle w:val="1"/>
      </w:pPr>
      <w:bookmarkStart w:id="57" w:name="_Toc6362856"/>
      <w:bookmarkStart w:id="58" w:name="_Toc8042462"/>
      <w:r w:rsidRPr="005A4823">
        <w:lastRenderedPageBreak/>
        <w:t>Заключение</w:t>
      </w:r>
      <w:bookmarkEnd w:id="57"/>
      <w:bookmarkEnd w:id="58"/>
    </w:p>
    <w:p w:rsidR="00FE1EDD" w:rsidRDefault="00FE1EDD" w:rsidP="007662AE">
      <w:pPr>
        <w:ind w:firstLine="360"/>
      </w:pPr>
    </w:p>
    <w:p w:rsidR="003778D6" w:rsidRDefault="007F327D" w:rsidP="007662AE">
      <w:pPr>
        <w:ind w:firstLine="360"/>
      </w:pPr>
      <w:r>
        <w:t xml:space="preserve">В ходе </w:t>
      </w:r>
      <w:r w:rsidR="002E71A3">
        <w:t xml:space="preserve">подготовки </w:t>
      </w:r>
      <w:r>
        <w:t xml:space="preserve">работы было изучено геологическое строение </w:t>
      </w:r>
      <w:proofErr w:type="spellStart"/>
      <w:r>
        <w:t>Малетойваямского</w:t>
      </w:r>
      <w:proofErr w:type="spellEnd"/>
      <w:r>
        <w:t xml:space="preserve"> рудного поля и других объектов со схожей минерализацией. </w:t>
      </w:r>
      <w:r w:rsidR="00FE1EDD" w:rsidRPr="00AE1E6C">
        <w:t>П</w:t>
      </w:r>
      <w:r>
        <w:t xml:space="preserve">роведён анализ типа </w:t>
      </w:r>
      <w:proofErr w:type="spellStart"/>
      <w:r>
        <w:t>оруденения</w:t>
      </w:r>
      <w:proofErr w:type="spellEnd"/>
      <w:r>
        <w:t xml:space="preserve"> и выя</w:t>
      </w:r>
      <w:r w:rsidR="003778D6">
        <w:t>влены</w:t>
      </w:r>
      <w:r>
        <w:t xml:space="preserve"> поисковые признаки</w:t>
      </w:r>
      <w:r w:rsidR="003778D6">
        <w:t xml:space="preserve"> для всех похожих объектов</w:t>
      </w:r>
      <w:r>
        <w:t>. Наиболее важным из них являет</w:t>
      </w:r>
      <w:r w:rsidR="003778D6">
        <w:t>ся появление резкого контраста в</w:t>
      </w:r>
      <w:r>
        <w:t xml:space="preserve"> удельно</w:t>
      </w:r>
      <w:r w:rsidR="002E71A3">
        <w:t xml:space="preserve">м сопротивлении </w:t>
      </w:r>
      <w:proofErr w:type="spellStart"/>
      <w:r w:rsidR="002E71A3" w:rsidRPr="00F8358A">
        <w:t>мета</w:t>
      </w:r>
      <w:r w:rsidR="003778D6" w:rsidRPr="00F8358A">
        <w:t>соматически</w:t>
      </w:r>
      <w:proofErr w:type="spellEnd"/>
      <w:r w:rsidR="002E71A3">
        <w:t xml:space="preserve"> </w:t>
      </w:r>
      <w:r>
        <w:t xml:space="preserve">изменённых пород и неизменённых. </w:t>
      </w:r>
      <w:r w:rsidR="002E71A3">
        <w:t>Также</w:t>
      </w:r>
      <w:r>
        <w:t xml:space="preserve"> было проведено моделирование для </w:t>
      </w:r>
      <w:r w:rsidR="003778D6">
        <w:t xml:space="preserve">оценки </w:t>
      </w:r>
      <w:r w:rsidR="002E71A3">
        <w:t xml:space="preserve">аномалий </w:t>
      </w:r>
      <w:r w:rsidR="002E71A3" w:rsidRPr="00F8358A">
        <w:t>от подобных объектов</w:t>
      </w:r>
      <w:r w:rsidR="003778D6">
        <w:t>, котор</w:t>
      </w:r>
      <w:r w:rsidR="00F8358A">
        <w:t>ое показало, как будут</w:t>
      </w:r>
      <w:r w:rsidR="003778D6">
        <w:t xml:space="preserve"> выглядеть аномалии от реальны</w:t>
      </w:r>
      <w:r w:rsidR="002E71A3">
        <w:t>х</w:t>
      </w:r>
      <w:r w:rsidR="003778D6">
        <w:t xml:space="preserve"> тел в однородной низкоомной среде.</w:t>
      </w:r>
      <w:r w:rsidR="002E71A3">
        <w:t xml:space="preserve"> </w:t>
      </w:r>
    </w:p>
    <w:p w:rsidR="003778D6" w:rsidRDefault="002E71A3" w:rsidP="00F8358A">
      <w:pPr>
        <w:ind w:firstLine="360"/>
      </w:pPr>
      <w:r>
        <w:t>Б</w:t>
      </w:r>
      <w:r w:rsidR="003778D6">
        <w:t xml:space="preserve">ыла проведена </w:t>
      </w:r>
      <w:r w:rsidRPr="00F8358A">
        <w:t>обработка и</w:t>
      </w:r>
      <w:r>
        <w:t xml:space="preserve"> </w:t>
      </w:r>
      <w:r w:rsidR="003778D6">
        <w:t>инверсия данных</w:t>
      </w:r>
      <w:r w:rsidR="00FE1EDD">
        <w:t>,</w:t>
      </w:r>
      <w:r w:rsidR="003778D6">
        <w:t xml:space="preserve"> полученных на </w:t>
      </w:r>
      <w:proofErr w:type="spellStart"/>
      <w:r w:rsidR="003778D6">
        <w:t>Малетойваямском</w:t>
      </w:r>
      <w:proofErr w:type="spellEnd"/>
      <w:r w:rsidR="003778D6">
        <w:t xml:space="preserve"> рудном поле компанией </w:t>
      </w:r>
      <w:r w:rsidR="003778D6" w:rsidRPr="008A1CB0">
        <w:t>ООО «НПП ВИРГ-</w:t>
      </w:r>
      <w:proofErr w:type="spellStart"/>
      <w:r w:rsidR="003778D6" w:rsidRPr="008A1CB0">
        <w:t>Рудгеофизика</w:t>
      </w:r>
      <w:proofErr w:type="spellEnd"/>
      <w:r w:rsidR="003778D6" w:rsidRPr="008A1CB0">
        <w:t>»</w:t>
      </w:r>
      <w:r w:rsidR="003778D6">
        <w:t xml:space="preserve"> в 2016 году. </w:t>
      </w:r>
      <w:r>
        <w:t>П</w:t>
      </w:r>
      <w:r w:rsidR="003778D6">
        <w:t xml:space="preserve">остроены </w:t>
      </w:r>
      <w:proofErr w:type="spellStart"/>
      <w:r w:rsidR="003778D6">
        <w:t>псевдоразрезы</w:t>
      </w:r>
      <w:proofErr w:type="spellEnd"/>
      <w:r w:rsidR="003778D6">
        <w:t xml:space="preserve"> кажущегося сопротивления и фазы импеданса, а также срезы по част</w:t>
      </w:r>
      <w:r>
        <w:t>отам для этих же параметров. Это</w:t>
      </w:r>
      <w:r w:rsidR="003778D6">
        <w:t xml:space="preserve"> позволил</w:t>
      </w:r>
      <w:r>
        <w:t>о</w:t>
      </w:r>
      <w:r w:rsidR="003778D6">
        <w:t xml:space="preserve"> провести предварительный анализ данных. Далее была проведена инверсия полученных данных</w:t>
      </w:r>
      <w:r w:rsidR="00F8358A">
        <w:t>. П</w:t>
      </w:r>
      <w:r w:rsidR="003778D6">
        <w:t xml:space="preserve">о анализу её результатов было: </w:t>
      </w:r>
    </w:p>
    <w:p w:rsidR="003778D6" w:rsidRDefault="00FE1EDD" w:rsidP="003778D6">
      <w:pPr>
        <w:pStyle w:val="a3"/>
        <w:numPr>
          <w:ilvl w:val="0"/>
          <w:numId w:val="13"/>
        </w:numPr>
      </w:pPr>
      <w:r w:rsidRPr="00AE1E6C">
        <w:t>Установлено</w:t>
      </w:r>
      <w:r>
        <w:t xml:space="preserve"> н</w:t>
      </w:r>
      <w:r w:rsidR="003778D6">
        <w:t>аличие двух рудных тел</w:t>
      </w:r>
    </w:p>
    <w:p w:rsidR="003778D6" w:rsidRDefault="003778D6" w:rsidP="003778D6">
      <w:pPr>
        <w:pStyle w:val="a3"/>
        <w:numPr>
          <w:ilvl w:val="0"/>
          <w:numId w:val="13"/>
        </w:numPr>
      </w:pPr>
      <w:r>
        <w:t>Выяснены параметры их залегания</w:t>
      </w:r>
    </w:p>
    <w:p w:rsidR="003778D6" w:rsidRPr="007F327D" w:rsidRDefault="00FE1EDD" w:rsidP="003778D6">
      <w:pPr>
        <w:pStyle w:val="a3"/>
        <w:numPr>
          <w:ilvl w:val="0"/>
          <w:numId w:val="13"/>
        </w:numPr>
      </w:pPr>
      <w:r w:rsidRPr="00AE1E6C">
        <w:t>Установлена</w:t>
      </w:r>
      <w:r>
        <w:t xml:space="preserve"> э</w:t>
      </w:r>
      <w:r w:rsidR="00363C89">
        <w:t xml:space="preserve">ффективность </w:t>
      </w:r>
      <w:r w:rsidR="00363C89" w:rsidRPr="00AE1E6C">
        <w:t>использования</w:t>
      </w:r>
      <w:r w:rsidR="003778D6">
        <w:t xml:space="preserve"> РМТ-К на месторождениях такого же типа</w:t>
      </w:r>
    </w:p>
    <w:p w:rsidR="002E71A3" w:rsidRDefault="002E71A3" w:rsidP="002E71A3">
      <w:pPr>
        <w:ind w:firstLine="709"/>
      </w:pPr>
      <w:r>
        <w:t xml:space="preserve">Применение метода РМТ-К на </w:t>
      </w:r>
      <w:proofErr w:type="spellStart"/>
      <w:r>
        <w:t>Малетойваямском</w:t>
      </w:r>
      <w:proofErr w:type="spellEnd"/>
      <w:r>
        <w:t xml:space="preserve"> рудном поле позволило установить, </w:t>
      </w:r>
      <w:r w:rsidRPr="00F8358A">
        <w:t>что по данным метода возможно выявление</w:t>
      </w:r>
      <w:r>
        <w:t xml:space="preserve"> рудных тел, </w:t>
      </w:r>
      <w:r w:rsidR="00FE1EDD" w:rsidRPr="00AE1E6C">
        <w:t>а</w:t>
      </w:r>
      <w:r w:rsidR="00FE1EDD">
        <w:t xml:space="preserve"> </w:t>
      </w:r>
      <w:r>
        <w:t xml:space="preserve">также </w:t>
      </w:r>
      <w:r w:rsidRPr="00F8358A">
        <w:t>определение</w:t>
      </w:r>
      <w:r w:rsidR="00FE1EDD">
        <w:t xml:space="preserve"> их параметр</w:t>
      </w:r>
      <w:r w:rsidR="00FE1EDD" w:rsidRPr="00AE1E6C">
        <w:t>ов</w:t>
      </w:r>
      <w:r>
        <w:t xml:space="preserve"> залегания. </w:t>
      </w:r>
      <w:r w:rsidRPr="00F8358A">
        <w:t>По данным</w:t>
      </w:r>
      <w:r>
        <w:t xml:space="preserve"> инверсии </w:t>
      </w:r>
      <w:r w:rsidRPr="00F8358A">
        <w:t>была показана возможность выявления</w:t>
      </w:r>
      <w:r>
        <w:t xml:space="preserve"> двух рудных тел. Первое крупное центральное, обладающие промышленным значением</w:t>
      </w:r>
      <w:r w:rsidR="00AE1E6C" w:rsidRPr="00AE1E6C">
        <w:t xml:space="preserve"> </w:t>
      </w:r>
      <w:r w:rsidR="00AE1E6C" w:rsidRPr="007662AE">
        <w:t>по имеющимся данным</w:t>
      </w:r>
      <w:r>
        <w:t xml:space="preserve">, имеет </w:t>
      </w:r>
      <w:r w:rsidRPr="007662AE">
        <w:t>максимальную вертикальную мощность</w:t>
      </w:r>
      <w:r>
        <w:t xml:space="preserve"> до 90 м и протяжённость </w:t>
      </w:r>
      <w:r w:rsidRPr="007662AE">
        <w:t>в плане</w:t>
      </w:r>
      <w:r>
        <w:t xml:space="preserve"> свыше 200 м. Его верхняя кромка выходит на поверхность на всех исследуемых профилях. Второе тело расположено на юге участка работ и, скорее всего, является следствием более слабого </w:t>
      </w:r>
      <w:r w:rsidRPr="007662AE">
        <w:t>метасоматоза</w:t>
      </w:r>
      <w:r>
        <w:t>. С большой вероятность</w:t>
      </w:r>
      <w:r w:rsidR="00FE1EDD" w:rsidRPr="00AE1E6C">
        <w:t>ю</w:t>
      </w:r>
      <w:r>
        <w:t xml:space="preserve"> оно не обладает промышленным значением. Мощность этого объекта не превышает 60 м. Его верхняя кромка также выходит на поверхность.</w:t>
      </w:r>
    </w:p>
    <w:p w:rsidR="005A4823" w:rsidRPr="001F0E6B" w:rsidRDefault="005453D1" w:rsidP="005A4823">
      <w:pPr>
        <w:rPr>
          <w:vertAlign w:val="superscript"/>
        </w:rPr>
      </w:pPr>
      <w:r>
        <w:t>Таким образом ме</w:t>
      </w:r>
      <w:r w:rsidR="008036DF">
        <w:t xml:space="preserve">тод </w:t>
      </w:r>
      <w:proofErr w:type="spellStart"/>
      <w:r w:rsidR="008036DF">
        <w:t>радиомагнитотеллурических</w:t>
      </w:r>
      <w:proofErr w:type="spellEnd"/>
      <w:r w:rsidR="008036DF">
        <w:t xml:space="preserve"> </w:t>
      </w:r>
      <w:r w:rsidR="008036DF" w:rsidRPr="007662AE">
        <w:t>зондирований</w:t>
      </w:r>
      <w:r w:rsidR="008036DF">
        <w:t xml:space="preserve"> </w:t>
      </w:r>
      <w:r>
        <w:t xml:space="preserve">с контролируем источником может успешно решать задачи поиска </w:t>
      </w:r>
      <w:r w:rsidR="002E71A3" w:rsidRPr="007662AE">
        <w:t>золотоносных зон</w:t>
      </w:r>
      <w:r w:rsidR="007662AE">
        <w:t xml:space="preserve">, </w:t>
      </w:r>
      <w:r w:rsidR="002E71A3" w:rsidRPr="007662AE">
        <w:t>которые</w:t>
      </w:r>
      <w:r w:rsidR="002E71A3">
        <w:t xml:space="preserve"> </w:t>
      </w:r>
      <w:r>
        <w:t>обладают высоким удельным электрическим сопротивлением.</w:t>
      </w:r>
    </w:p>
    <w:p w:rsidR="005453D1" w:rsidRDefault="005453D1">
      <w:pPr>
        <w:spacing w:line="259" w:lineRule="auto"/>
        <w:ind w:firstLine="0"/>
        <w:jc w:val="left"/>
      </w:pPr>
      <w:r>
        <w:br w:type="page"/>
      </w:r>
    </w:p>
    <w:p w:rsidR="005453D1" w:rsidRPr="00901F8C" w:rsidRDefault="005453D1" w:rsidP="008036DF">
      <w:pPr>
        <w:pStyle w:val="1"/>
        <w:jc w:val="both"/>
      </w:pPr>
      <w:bookmarkStart w:id="59" w:name="_Toc6362858"/>
      <w:bookmarkStart w:id="60" w:name="_Toc8042463"/>
      <w:r>
        <w:lastRenderedPageBreak/>
        <w:t>Список</w:t>
      </w:r>
      <w:r w:rsidRPr="00901F8C">
        <w:t xml:space="preserve"> </w:t>
      </w:r>
      <w:r>
        <w:t>литературы</w:t>
      </w:r>
      <w:bookmarkEnd w:id="59"/>
      <w:bookmarkEnd w:id="60"/>
    </w:p>
    <w:p w:rsidR="00526F4A" w:rsidRPr="00350FDB" w:rsidRDefault="00526F4A" w:rsidP="00526F4A">
      <w:pPr>
        <w:widowControl w:val="0"/>
        <w:autoSpaceDE w:val="0"/>
        <w:autoSpaceDN w:val="0"/>
        <w:adjustRightInd w:val="0"/>
        <w:spacing w:line="240" w:lineRule="auto"/>
        <w:rPr>
          <w:rFonts w:cs="Times New Roman"/>
          <w:noProof/>
          <w:szCs w:val="24"/>
        </w:rPr>
      </w:pPr>
      <w:r>
        <w:rPr>
          <w:rFonts w:cs="Times New Roman"/>
          <w:noProof/>
          <w:szCs w:val="24"/>
        </w:rPr>
        <w:t>1</w:t>
      </w:r>
      <w:r w:rsidRPr="00350FDB">
        <w:rPr>
          <w:rFonts w:cs="Times New Roman"/>
          <w:noProof/>
          <w:szCs w:val="24"/>
        </w:rPr>
        <w:t>. Гордеев С.Г., Седельников Е.С., Тархов А.Г. Электроразведка методом радиокип. : М. Недра, 1981. 132 с.</w:t>
      </w:r>
    </w:p>
    <w:p w:rsidR="00526F4A" w:rsidRPr="00350FDB" w:rsidRDefault="00526F4A" w:rsidP="00526F4A">
      <w:pPr>
        <w:widowControl w:val="0"/>
        <w:autoSpaceDE w:val="0"/>
        <w:autoSpaceDN w:val="0"/>
        <w:adjustRightInd w:val="0"/>
        <w:spacing w:line="240" w:lineRule="auto"/>
        <w:rPr>
          <w:rFonts w:cs="Times New Roman"/>
          <w:noProof/>
          <w:szCs w:val="24"/>
        </w:rPr>
      </w:pPr>
      <w:r>
        <w:rPr>
          <w:rFonts w:cs="Times New Roman"/>
          <w:noProof/>
          <w:szCs w:val="24"/>
        </w:rPr>
        <w:t>2</w:t>
      </w:r>
      <w:r w:rsidRPr="00350FDB">
        <w:rPr>
          <w:rFonts w:cs="Times New Roman"/>
          <w:noProof/>
          <w:szCs w:val="24"/>
        </w:rPr>
        <w:t>. Остапенко Н.С., Нерода О.Н. Хаканджинское эпитермальное золото-серебряное месторождение приохотья (Россия): факторы локализации и условия формирования // Успехи современного естествознания. 2016. Т. 7. № Науки о Земле. С. 133–141.</w:t>
      </w:r>
    </w:p>
    <w:p w:rsidR="00526F4A" w:rsidRPr="00350FDB" w:rsidRDefault="00526F4A" w:rsidP="00526F4A">
      <w:pPr>
        <w:widowControl w:val="0"/>
        <w:autoSpaceDE w:val="0"/>
        <w:autoSpaceDN w:val="0"/>
        <w:adjustRightInd w:val="0"/>
        <w:spacing w:line="240" w:lineRule="auto"/>
        <w:rPr>
          <w:rFonts w:cs="Times New Roman"/>
          <w:noProof/>
          <w:szCs w:val="24"/>
        </w:rPr>
      </w:pPr>
      <w:r>
        <w:rPr>
          <w:rFonts w:cs="Times New Roman"/>
          <w:noProof/>
          <w:szCs w:val="24"/>
        </w:rPr>
        <w:t>3</w:t>
      </w:r>
      <w:r w:rsidRPr="00350FDB">
        <w:rPr>
          <w:rFonts w:cs="Times New Roman"/>
          <w:noProof/>
          <w:szCs w:val="24"/>
        </w:rPr>
        <w:t>. Сараев А.К., Симаков А.Е., Шлыков А.А. Метод радиомагнитотеллурических зондирований с контролируемым источником // Геофизика. 2014. Т. 1. С. 18–25.</w:t>
      </w:r>
    </w:p>
    <w:p w:rsidR="00526F4A" w:rsidRPr="00350FDB" w:rsidRDefault="00526F4A" w:rsidP="00526F4A">
      <w:pPr>
        <w:widowControl w:val="0"/>
        <w:autoSpaceDE w:val="0"/>
        <w:autoSpaceDN w:val="0"/>
        <w:adjustRightInd w:val="0"/>
        <w:spacing w:line="240" w:lineRule="auto"/>
        <w:rPr>
          <w:rFonts w:cs="Times New Roman"/>
          <w:noProof/>
          <w:szCs w:val="24"/>
        </w:rPr>
      </w:pPr>
      <w:r>
        <w:rPr>
          <w:rFonts w:cs="Times New Roman"/>
          <w:noProof/>
          <w:szCs w:val="24"/>
        </w:rPr>
        <w:t>4</w:t>
      </w:r>
      <w:r w:rsidRPr="00350FDB">
        <w:rPr>
          <w:rFonts w:cs="Times New Roman"/>
          <w:noProof/>
          <w:szCs w:val="24"/>
        </w:rPr>
        <w:t>. Хомич В.Г., Иванов В.В., Фатьянов И.И. Типизация золото-серебряного оруденения / под ред. А.Д. Щеглов, В.Г. Хомич. Владивосток: Дальневосточное отделение академии наук СССР, 1989. 292 с.</w:t>
      </w:r>
    </w:p>
    <w:p w:rsidR="00526F4A" w:rsidRPr="00901F8C" w:rsidRDefault="00526F4A" w:rsidP="00526F4A">
      <w:pPr>
        <w:widowControl w:val="0"/>
        <w:autoSpaceDE w:val="0"/>
        <w:autoSpaceDN w:val="0"/>
        <w:adjustRightInd w:val="0"/>
        <w:spacing w:line="240" w:lineRule="auto"/>
        <w:rPr>
          <w:rFonts w:cs="Times New Roman"/>
          <w:noProof/>
          <w:lang w:val="en-US"/>
        </w:rPr>
      </w:pPr>
      <w:r>
        <w:rPr>
          <w:rFonts w:cs="Times New Roman"/>
          <w:noProof/>
          <w:szCs w:val="24"/>
        </w:rPr>
        <w:t>5</w:t>
      </w:r>
      <w:r w:rsidRPr="00350FDB">
        <w:rPr>
          <w:rFonts w:cs="Times New Roman"/>
          <w:noProof/>
          <w:szCs w:val="24"/>
        </w:rPr>
        <w:t xml:space="preserve">. Шлыков А.А., Сараев А.К. Волновые эффекты в поле высокочастотного горизонтального электрического диполя // Физика Земли. </w:t>
      </w:r>
      <w:r w:rsidRPr="00901F8C">
        <w:rPr>
          <w:rFonts w:cs="Times New Roman"/>
          <w:noProof/>
          <w:szCs w:val="24"/>
          <w:lang w:val="en-US"/>
        </w:rPr>
        <w:t xml:space="preserve">2014. </w:t>
      </w:r>
      <w:r w:rsidRPr="00350FDB">
        <w:rPr>
          <w:rFonts w:cs="Times New Roman"/>
          <w:noProof/>
          <w:szCs w:val="24"/>
        </w:rPr>
        <w:t>Т</w:t>
      </w:r>
      <w:r w:rsidRPr="00901F8C">
        <w:rPr>
          <w:rFonts w:cs="Times New Roman"/>
          <w:noProof/>
          <w:szCs w:val="24"/>
          <w:lang w:val="en-US"/>
        </w:rPr>
        <w:t xml:space="preserve">. 2014. № 2. </w:t>
      </w:r>
      <w:r w:rsidRPr="00350FDB">
        <w:rPr>
          <w:rFonts w:cs="Times New Roman"/>
          <w:noProof/>
          <w:szCs w:val="24"/>
        </w:rPr>
        <w:t>С</w:t>
      </w:r>
      <w:r w:rsidRPr="00901F8C">
        <w:rPr>
          <w:rFonts w:cs="Times New Roman"/>
          <w:noProof/>
          <w:szCs w:val="24"/>
          <w:lang w:val="en-US"/>
        </w:rPr>
        <w:t>. 100–113.</w:t>
      </w:r>
    </w:p>
    <w:p w:rsidR="00350FDB" w:rsidRPr="00901F8C" w:rsidRDefault="005453D1" w:rsidP="00350FDB">
      <w:pPr>
        <w:widowControl w:val="0"/>
        <w:autoSpaceDE w:val="0"/>
        <w:autoSpaceDN w:val="0"/>
        <w:adjustRightInd w:val="0"/>
        <w:spacing w:line="240" w:lineRule="auto"/>
        <w:rPr>
          <w:rFonts w:cs="Times New Roman"/>
          <w:noProof/>
          <w:szCs w:val="24"/>
          <w:lang w:val="en-US"/>
        </w:rPr>
      </w:pPr>
      <w:r>
        <w:fldChar w:fldCharType="begin" w:fldLock="1"/>
      </w:r>
      <w:r w:rsidRPr="00A92041">
        <w:rPr>
          <w:lang w:val="en-US"/>
        </w:rPr>
        <w:instrText xml:space="preserve">ADDIN Mendeley Bibliography CSL_BIBLIOGRAPHY </w:instrText>
      </w:r>
      <w:r>
        <w:fldChar w:fldCharType="separate"/>
      </w:r>
      <w:r w:rsidR="00526F4A" w:rsidRPr="00901F8C">
        <w:rPr>
          <w:rFonts w:cs="Times New Roman"/>
          <w:noProof/>
          <w:szCs w:val="24"/>
          <w:lang w:val="en-US"/>
        </w:rPr>
        <w:t>6</w:t>
      </w:r>
      <w:r w:rsidR="00350FDB" w:rsidRPr="00901F8C">
        <w:rPr>
          <w:rFonts w:cs="Times New Roman"/>
          <w:noProof/>
          <w:szCs w:val="24"/>
          <w:lang w:val="en-US"/>
        </w:rPr>
        <w:t xml:space="preserve">. Allis R.G. Geophysical anomalies over epithermal systems // J. Geochemical Explor. 1990. </w:t>
      </w:r>
      <w:r w:rsidR="00350FDB" w:rsidRPr="00350FDB">
        <w:rPr>
          <w:rFonts w:cs="Times New Roman"/>
          <w:noProof/>
          <w:szCs w:val="24"/>
        </w:rPr>
        <w:t>Т</w:t>
      </w:r>
      <w:r w:rsidR="00350FDB" w:rsidRPr="00901F8C">
        <w:rPr>
          <w:rFonts w:cs="Times New Roman"/>
          <w:noProof/>
          <w:szCs w:val="24"/>
          <w:lang w:val="en-US"/>
        </w:rPr>
        <w:t xml:space="preserve">. 36. № 1–3. </w:t>
      </w:r>
      <w:r w:rsidR="00350FDB" w:rsidRPr="00350FDB">
        <w:rPr>
          <w:rFonts w:cs="Times New Roman"/>
          <w:noProof/>
          <w:szCs w:val="24"/>
        </w:rPr>
        <w:t>С</w:t>
      </w:r>
      <w:r w:rsidR="00350FDB" w:rsidRPr="00901F8C">
        <w:rPr>
          <w:rFonts w:cs="Times New Roman"/>
          <w:noProof/>
          <w:szCs w:val="24"/>
          <w:lang w:val="en-US"/>
        </w:rPr>
        <w:t>. 339–374.</w:t>
      </w:r>
    </w:p>
    <w:p w:rsidR="00350FDB" w:rsidRPr="00901F8C" w:rsidRDefault="00526F4A" w:rsidP="00350FDB">
      <w:pPr>
        <w:widowControl w:val="0"/>
        <w:autoSpaceDE w:val="0"/>
        <w:autoSpaceDN w:val="0"/>
        <w:adjustRightInd w:val="0"/>
        <w:spacing w:line="240" w:lineRule="auto"/>
        <w:rPr>
          <w:rFonts w:cs="Times New Roman"/>
          <w:noProof/>
          <w:szCs w:val="24"/>
          <w:lang w:val="en-US"/>
        </w:rPr>
      </w:pPr>
      <w:r w:rsidRPr="00901F8C">
        <w:rPr>
          <w:rFonts w:cs="Times New Roman"/>
          <w:noProof/>
          <w:szCs w:val="24"/>
          <w:lang w:val="en-US"/>
        </w:rPr>
        <w:t>7</w:t>
      </w:r>
      <w:r w:rsidR="00350FDB" w:rsidRPr="00901F8C">
        <w:rPr>
          <w:rFonts w:cs="Times New Roman"/>
          <w:noProof/>
          <w:szCs w:val="24"/>
          <w:lang w:val="en-US"/>
        </w:rPr>
        <w:t xml:space="preserve">. Bastani M. </w:t>
      </w:r>
      <w:r w:rsidR="00FE1EDD" w:rsidRPr="00EA5628">
        <w:rPr>
          <w:rFonts w:cs="Times New Roman"/>
          <w:noProof/>
          <w:szCs w:val="24"/>
          <w:lang w:val="en-US"/>
        </w:rPr>
        <w:t>et al</w:t>
      </w:r>
      <w:r w:rsidR="00350FDB" w:rsidRPr="00901F8C">
        <w:rPr>
          <w:rFonts w:cs="Times New Roman"/>
          <w:noProof/>
          <w:szCs w:val="24"/>
          <w:lang w:val="en-US"/>
        </w:rPr>
        <w:t xml:space="preserve">. Delineating hydrothermal stockwork copper deposits using controlled-source and radio-magnetotelluric methods: A case study from northeast Iran // Geophisics. 2009. </w:t>
      </w:r>
      <w:r w:rsidR="00350FDB" w:rsidRPr="00350FDB">
        <w:rPr>
          <w:rFonts w:cs="Times New Roman"/>
          <w:noProof/>
          <w:szCs w:val="24"/>
        </w:rPr>
        <w:t>Т</w:t>
      </w:r>
      <w:r w:rsidR="00350FDB" w:rsidRPr="00901F8C">
        <w:rPr>
          <w:rFonts w:cs="Times New Roman"/>
          <w:noProof/>
          <w:szCs w:val="24"/>
          <w:lang w:val="en-US"/>
        </w:rPr>
        <w:t xml:space="preserve">. 74. № 5. </w:t>
      </w:r>
      <w:r w:rsidR="00350FDB" w:rsidRPr="00350FDB">
        <w:rPr>
          <w:rFonts w:cs="Times New Roman"/>
          <w:noProof/>
          <w:szCs w:val="24"/>
        </w:rPr>
        <w:t>С</w:t>
      </w:r>
      <w:r w:rsidR="00350FDB" w:rsidRPr="00901F8C">
        <w:rPr>
          <w:rFonts w:cs="Times New Roman"/>
          <w:noProof/>
          <w:szCs w:val="24"/>
          <w:lang w:val="en-US"/>
        </w:rPr>
        <w:t>. B167–B181.</w:t>
      </w:r>
    </w:p>
    <w:p w:rsidR="00350FDB" w:rsidRPr="00901F8C" w:rsidRDefault="00526F4A" w:rsidP="00350FDB">
      <w:pPr>
        <w:widowControl w:val="0"/>
        <w:autoSpaceDE w:val="0"/>
        <w:autoSpaceDN w:val="0"/>
        <w:adjustRightInd w:val="0"/>
        <w:spacing w:line="240" w:lineRule="auto"/>
        <w:rPr>
          <w:rFonts w:cs="Times New Roman"/>
          <w:noProof/>
          <w:szCs w:val="24"/>
          <w:lang w:val="en-US"/>
        </w:rPr>
      </w:pPr>
      <w:r w:rsidRPr="00901F8C">
        <w:rPr>
          <w:rFonts w:cs="Times New Roman"/>
          <w:noProof/>
          <w:szCs w:val="24"/>
          <w:lang w:val="en-US"/>
        </w:rPr>
        <w:t>8</w:t>
      </w:r>
      <w:r w:rsidR="00350FDB" w:rsidRPr="00901F8C">
        <w:rPr>
          <w:rFonts w:cs="Times New Roman"/>
          <w:noProof/>
          <w:szCs w:val="24"/>
          <w:lang w:val="en-US"/>
        </w:rPr>
        <w:t xml:space="preserve">. Goryachev N.A., Pirajno F. Gold deposits and gold metallogeny of Far East Russia // Ore Geol. Rev. 2014. </w:t>
      </w:r>
      <w:r w:rsidR="00350FDB" w:rsidRPr="00350FDB">
        <w:rPr>
          <w:rFonts w:cs="Times New Roman"/>
          <w:noProof/>
          <w:szCs w:val="24"/>
        </w:rPr>
        <w:t>Т</w:t>
      </w:r>
      <w:r w:rsidR="00350FDB" w:rsidRPr="00901F8C">
        <w:rPr>
          <w:rFonts w:cs="Times New Roman"/>
          <w:noProof/>
          <w:szCs w:val="24"/>
          <w:lang w:val="en-US"/>
        </w:rPr>
        <w:t xml:space="preserve">. 59. </w:t>
      </w:r>
      <w:r w:rsidR="00350FDB" w:rsidRPr="00350FDB">
        <w:rPr>
          <w:rFonts w:cs="Times New Roman"/>
          <w:noProof/>
          <w:szCs w:val="24"/>
        </w:rPr>
        <w:t>С</w:t>
      </w:r>
      <w:r w:rsidR="00350FDB" w:rsidRPr="00901F8C">
        <w:rPr>
          <w:rFonts w:cs="Times New Roman"/>
          <w:noProof/>
          <w:szCs w:val="24"/>
          <w:lang w:val="en-US"/>
        </w:rPr>
        <w:t>. 123–151.</w:t>
      </w:r>
    </w:p>
    <w:p w:rsidR="00350FDB" w:rsidRPr="00901F8C" w:rsidRDefault="00526F4A" w:rsidP="00350FDB">
      <w:pPr>
        <w:widowControl w:val="0"/>
        <w:autoSpaceDE w:val="0"/>
        <w:autoSpaceDN w:val="0"/>
        <w:adjustRightInd w:val="0"/>
        <w:spacing w:line="240" w:lineRule="auto"/>
        <w:rPr>
          <w:rFonts w:cs="Times New Roman"/>
          <w:noProof/>
          <w:szCs w:val="24"/>
          <w:lang w:val="en-US"/>
        </w:rPr>
      </w:pPr>
      <w:r w:rsidRPr="00901F8C">
        <w:rPr>
          <w:rFonts w:cs="Times New Roman"/>
          <w:noProof/>
          <w:szCs w:val="24"/>
          <w:lang w:val="en-US"/>
        </w:rPr>
        <w:t>9</w:t>
      </w:r>
      <w:r w:rsidR="00350FDB" w:rsidRPr="00901F8C">
        <w:rPr>
          <w:rFonts w:cs="Times New Roman"/>
          <w:noProof/>
          <w:szCs w:val="24"/>
          <w:lang w:val="en-US"/>
        </w:rPr>
        <w:t xml:space="preserve">. Saraev A. </w:t>
      </w:r>
      <w:r w:rsidR="00FE1EDD" w:rsidRPr="00EA5628">
        <w:rPr>
          <w:rFonts w:cs="Times New Roman"/>
          <w:noProof/>
          <w:szCs w:val="24"/>
          <w:lang w:val="en-US"/>
        </w:rPr>
        <w:t>et al</w:t>
      </w:r>
      <w:r w:rsidR="00350FDB" w:rsidRPr="00901F8C">
        <w:rPr>
          <w:rFonts w:cs="Times New Roman"/>
          <w:noProof/>
          <w:szCs w:val="24"/>
          <w:lang w:val="en-US"/>
        </w:rPr>
        <w:t xml:space="preserve">. Controlled source radiomagnetotellurics : a tool for near surface investigations in remote regions // J. Appl. Geophys. 2014. </w:t>
      </w:r>
      <w:r w:rsidR="00350FDB" w:rsidRPr="00350FDB">
        <w:rPr>
          <w:rFonts w:cs="Times New Roman"/>
          <w:noProof/>
          <w:szCs w:val="24"/>
        </w:rPr>
        <w:t>Т</w:t>
      </w:r>
      <w:r w:rsidR="00350FDB" w:rsidRPr="00901F8C">
        <w:rPr>
          <w:rFonts w:cs="Times New Roman"/>
          <w:noProof/>
          <w:szCs w:val="24"/>
          <w:lang w:val="en-US"/>
        </w:rPr>
        <w:t xml:space="preserve">. 146. </w:t>
      </w:r>
      <w:r w:rsidR="00350FDB" w:rsidRPr="00350FDB">
        <w:rPr>
          <w:rFonts w:cs="Times New Roman"/>
          <w:noProof/>
          <w:szCs w:val="24"/>
        </w:rPr>
        <w:t>С</w:t>
      </w:r>
      <w:r w:rsidR="00350FDB" w:rsidRPr="00901F8C">
        <w:rPr>
          <w:rFonts w:cs="Times New Roman"/>
          <w:noProof/>
          <w:szCs w:val="24"/>
          <w:lang w:val="en-US"/>
        </w:rPr>
        <w:t>. 4–7.</w:t>
      </w:r>
    </w:p>
    <w:p w:rsidR="00350FDB" w:rsidRPr="00901F8C" w:rsidRDefault="00526F4A" w:rsidP="00350FDB">
      <w:pPr>
        <w:widowControl w:val="0"/>
        <w:autoSpaceDE w:val="0"/>
        <w:autoSpaceDN w:val="0"/>
        <w:adjustRightInd w:val="0"/>
        <w:spacing w:line="240" w:lineRule="auto"/>
        <w:rPr>
          <w:rFonts w:cs="Times New Roman"/>
          <w:noProof/>
          <w:szCs w:val="24"/>
          <w:lang w:val="en-US"/>
        </w:rPr>
      </w:pPr>
      <w:r w:rsidRPr="00901F8C">
        <w:rPr>
          <w:rFonts w:cs="Times New Roman"/>
          <w:noProof/>
          <w:szCs w:val="24"/>
          <w:lang w:val="en-US"/>
        </w:rPr>
        <w:t>10</w:t>
      </w:r>
      <w:r w:rsidR="00350FDB" w:rsidRPr="00901F8C">
        <w:rPr>
          <w:rFonts w:cs="Times New Roman"/>
          <w:noProof/>
          <w:szCs w:val="24"/>
          <w:lang w:val="en-US"/>
        </w:rPr>
        <w:t xml:space="preserve">. Taylor B.E. Epithermal gold deposits: styles, characteristics and explaration // Miner. Depos. Canada. 2007. </w:t>
      </w:r>
      <w:r w:rsidR="00350FDB" w:rsidRPr="00350FDB">
        <w:rPr>
          <w:rFonts w:cs="Times New Roman"/>
          <w:noProof/>
          <w:szCs w:val="24"/>
        </w:rPr>
        <w:t>Т</w:t>
      </w:r>
      <w:r w:rsidR="00350FDB" w:rsidRPr="00901F8C">
        <w:rPr>
          <w:rFonts w:cs="Times New Roman"/>
          <w:noProof/>
          <w:szCs w:val="24"/>
          <w:lang w:val="en-US"/>
        </w:rPr>
        <w:t xml:space="preserve">. Special Pu. № 5. </w:t>
      </w:r>
      <w:r w:rsidR="00350FDB" w:rsidRPr="00350FDB">
        <w:rPr>
          <w:rFonts w:cs="Times New Roman"/>
          <w:noProof/>
          <w:szCs w:val="24"/>
        </w:rPr>
        <w:t>С</w:t>
      </w:r>
      <w:r w:rsidR="00350FDB" w:rsidRPr="00901F8C">
        <w:rPr>
          <w:rFonts w:cs="Times New Roman"/>
          <w:noProof/>
          <w:szCs w:val="24"/>
          <w:lang w:val="en-US"/>
        </w:rPr>
        <w:t>. 113–139.</w:t>
      </w:r>
    </w:p>
    <w:p w:rsidR="00350FDB" w:rsidRPr="00901F8C" w:rsidRDefault="00526F4A" w:rsidP="00350FDB">
      <w:pPr>
        <w:widowControl w:val="0"/>
        <w:autoSpaceDE w:val="0"/>
        <w:autoSpaceDN w:val="0"/>
        <w:adjustRightInd w:val="0"/>
        <w:spacing w:line="240" w:lineRule="auto"/>
        <w:rPr>
          <w:rFonts w:cs="Times New Roman"/>
          <w:noProof/>
          <w:szCs w:val="24"/>
          <w:lang w:val="en-US"/>
        </w:rPr>
      </w:pPr>
      <w:r w:rsidRPr="00901F8C">
        <w:rPr>
          <w:rFonts w:cs="Times New Roman"/>
          <w:noProof/>
          <w:szCs w:val="24"/>
          <w:lang w:val="en-US"/>
        </w:rPr>
        <w:t>11</w:t>
      </w:r>
      <w:r w:rsidR="00350FDB" w:rsidRPr="00901F8C">
        <w:rPr>
          <w:rFonts w:cs="Times New Roman"/>
          <w:noProof/>
          <w:szCs w:val="24"/>
          <w:lang w:val="en-US"/>
        </w:rPr>
        <w:t xml:space="preserve">. Tezkan B. Radiomagnetotellurics // Groundwater Geophysics A Tool for Hydrogeology / </w:t>
      </w:r>
      <w:r w:rsidR="00350FDB" w:rsidRPr="00350FDB">
        <w:rPr>
          <w:rFonts w:cs="Times New Roman"/>
          <w:noProof/>
          <w:szCs w:val="24"/>
        </w:rPr>
        <w:t>под</w:t>
      </w:r>
      <w:r w:rsidR="00350FDB" w:rsidRPr="00901F8C">
        <w:rPr>
          <w:rFonts w:cs="Times New Roman"/>
          <w:noProof/>
          <w:szCs w:val="24"/>
          <w:lang w:val="en-US"/>
        </w:rPr>
        <w:t xml:space="preserve"> </w:t>
      </w:r>
      <w:r w:rsidR="00350FDB" w:rsidRPr="00350FDB">
        <w:rPr>
          <w:rFonts w:cs="Times New Roman"/>
          <w:noProof/>
          <w:szCs w:val="24"/>
        </w:rPr>
        <w:t>ред</w:t>
      </w:r>
      <w:r w:rsidR="00350FDB" w:rsidRPr="00901F8C">
        <w:rPr>
          <w:rFonts w:cs="Times New Roman"/>
          <w:noProof/>
          <w:szCs w:val="24"/>
          <w:lang w:val="en-US"/>
        </w:rPr>
        <w:t xml:space="preserve">. K. Reinhard. Berlin: Springer-Verlag Berlin Heidelberg 2006, 2009. </w:t>
      </w:r>
      <w:r w:rsidR="00350FDB" w:rsidRPr="00350FDB">
        <w:rPr>
          <w:rFonts w:cs="Times New Roman"/>
          <w:noProof/>
          <w:szCs w:val="24"/>
        </w:rPr>
        <w:t>Вып</w:t>
      </w:r>
      <w:r w:rsidR="00350FDB" w:rsidRPr="00901F8C">
        <w:rPr>
          <w:rFonts w:cs="Times New Roman"/>
          <w:noProof/>
          <w:szCs w:val="24"/>
          <w:lang w:val="en-US"/>
        </w:rPr>
        <w:t>. 2.</w:t>
      </w:r>
    </w:p>
    <w:p w:rsidR="00350FDB" w:rsidRPr="00350FDB" w:rsidRDefault="00526F4A" w:rsidP="00350FDB">
      <w:pPr>
        <w:widowControl w:val="0"/>
        <w:autoSpaceDE w:val="0"/>
        <w:autoSpaceDN w:val="0"/>
        <w:adjustRightInd w:val="0"/>
        <w:spacing w:line="240" w:lineRule="auto"/>
        <w:rPr>
          <w:rFonts w:cs="Times New Roman"/>
          <w:noProof/>
          <w:szCs w:val="24"/>
        </w:rPr>
      </w:pPr>
      <w:r w:rsidRPr="00901F8C">
        <w:rPr>
          <w:rFonts w:cs="Times New Roman"/>
          <w:noProof/>
          <w:szCs w:val="24"/>
          <w:lang w:val="en-US"/>
        </w:rPr>
        <w:t>12</w:t>
      </w:r>
      <w:r w:rsidR="00350FDB" w:rsidRPr="00901F8C">
        <w:rPr>
          <w:rFonts w:cs="Times New Roman"/>
          <w:noProof/>
          <w:szCs w:val="24"/>
          <w:lang w:val="en-US"/>
        </w:rPr>
        <w:t xml:space="preserve">. Zonge K.L., Hughes L.J. Controlled source audiofrequency magnetotellurics. Electromagnetic methods in applied geophysics. V.2 - Applications. Series: Investigations in geophysics, No 3. , 1991. </w:t>
      </w:r>
      <w:r w:rsidR="00350FDB" w:rsidRPr="00350FDB">
        <w:rPr>
          <w:rFonts w:cs="Times New Roman"/>
          <w:noProof/>
          <w:szCs w:val="24"/>
        </w:rPr>
        <w:t>713-809 с.</w:t>
      </w:r>
    </w:p>
    <w:p w:rsidR="005453D1" w:rsidRPr="005453D1" w:rsidRDefault="005453D1" w:rsidP="00526F4A">
      <w:pPr>
        <w:ind w:firstLine="0"/>
      </w:pPr>
      <w:r>
        <w:fldChar w:fldCharType="end"/>
      </w:r>
    </w:p>
    <w:sectPr w:rsidR="005453D1" w:rsidRPr="005453D1" w:rsidSect="00526F4A">
      <w:footerReference w:type="default" r:id="rId26"/>
      <w:pgSz w:w="11906" w:h="16838" w:code="9"/>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A7C" w:rsidRDefault="00042A7C" w:rsidP="00BD6801">
      <w:pPr>
        <w:spacing w:after="0" w:line="240" w:lineRule="auto"/>
      </w:pPr>
      <w:r>
        <w:separator/>
      </w:r>
    </w:p>
  </w:endnote>
  <w:endnote w:type="continuationSeparator" w:id="0">
    <w:p w:rsidR="00042A7C" w:rsidRDefault="00042A7C" w:rsidP="00BD68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863662"/>
      <w:docPartObj>
        <w:docPartGallery w:val="Page Numbers (Bottom of Page)"/>
        <w:docPartUnique/>
      </w:docPartObj>
    </w:sdtPr>
    <w:sdtEndPr/>
    <w:sdtContent>
      <w:p w:rsidR="00063E74" w:rsidRDefault="00063E74">
        <w:pPr>
          <w:pStyle w:val="af4"/>
          <w:jc w:val="right"/>
        </w:pPr>
        <w:r>
          <w:fldChar w:fldCharType="begin"/>
        </w:r>
        <w:r>
          <w:instrText>PAGE   \* MERGEFORMAT</w:instrText>
        </w:r>
        <w:r>
          <w:fldChar w:fldCharType="separate"/>
        </w:r>
        <w:r w:rsidR="00AE5691">
          <w:rPr>
            <w:noProof/>
          </w:rPr>
          <w:t>20</w:t>
        </w:r>
        <w:r>
          <w:fldChar w:fldCharType="end"/>
        </w:r>
      </w:p>
    </w:sdtContent>
  </w:sdt>
  <w:p w:rsidR="00063E74" w:rsidRDefault="00063E74">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A7C" w:rsidRDefault="00042A7C" w:rsidP="00BD6801">
      <w:pPr>
        <w:spacing w:after="0" w:line="240" w:lineRule="auto"/>
      </w:pPr>
      <w:r>
        <w:separator/>
      </w:r>
    </w:p>
  </w:footnote>
  <w:footnote w:type="continuationSeparator" w:id="0">
    <w:p w:rsidR="00042A7C" w:rsidRDefault="00042A7C" w:rsidP="00BD68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60EEE"/>
    <w:multiLevelType w:val="hybridMultilevel"/>
    <w:tmpl w:val="F9500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1A6ADB"/>
    <w:multiLevelType w:val="hybridMultilevel"/>
    <w:tmpl w:val="41E0B058"/>
    <w:lvl w:ilvl="0" w:tplc="B704AAAE">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2">
    <w:nsid w:val="1B2D348B"/>
    <w:multiLevelType w:val="hybridMultilevel"/>
    <w:tmpl w:val="27CAE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78569A"/>
    <w:multiLevelType w:val="hybridMultilevel"/>
    <w:tmpl w:val="5F1C519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FF24B8"/>
    <w:multiLevelType w:val="hybridMultilevel"/>
    <w:tmpl w:val="2BAEFF82"/>
    <w:lvl w:ilvl="0" w:tplc="83B2E914">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5">
    <w:nsid w:val="269C744B"/>
    <w:multiLevelType w:val="hybridMultilevel"/>
    <w:tmpl w:val="2BAEFF82"/>
    <w:lvl w:ilvl="0" w:tplc="83B2E914">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6">
    <w:nsid w:val="297D4FF6"/>
    <w:multiLevelType w:val="hybridMultilevel"/>
    <w:tmpl w:val="1688A42A"/>
    <w:lvl w:ilvl="0" w:tplc="806AF5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52E7704"/>
    <w:multiLevelType w:val="hybridMultilevel"/>
    <w:tmpl w:val="61BCD4F2"/>
    <w:lvl w:ilvl="0" w:tplc="0419000F">
      <w:start w:val="1"/>
      <w:numFmt w:val="decimal"/>
      <w:lvlText w:val="%1."/>
      <w:lvlJc w:val="left"/>
      <w:pPr>
        <w:ind w:left="1627" w:hanging="360"/>
      </w:pPr>
    </w:lvl>
    <w:lvl w:ilvl="1" w:tplc="04190019" w:tentative="1">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abstractNum w:abstractNumId="8">
    <w:nsid w:val="4278327D"/>
    <w:multiLevelType w:val="hybridMultilevel"/>
    <w:tmpl w:val="C73606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C1C1DE5"/>
    <w:multiLevelType w:val="hybridMultilevel"/>
    <w:tmpl w:val="527A7B3C"/>
    <w:lvl w:ilvl="0" w:tplc="79D68D62">
      <w:start w:val="10"/>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6AE0D01"/>
    <w:multiLevelType w:val="multilevel"/>
    <w:tmpl w:val="E41460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nsid w:val="59171C5F"/>
    <w:multiLevelType w:val="hybridMultilevel"/>
    <w:tmpl w:val="2A78B8B0"/>
    <w:lvl w:ilvl="0" w:tplc="B3787E9A">
      <w:start w:val="1"/>
      <w:numFmt w:val="decimal"/>
      <w:lvlText w:val="%1."/>
      <w:lvlJc w:val="left"/>
      <w:pPr>
        <w:ind w:left="1267" w:hanging="360"/>
      </w:pPr>
      <w:rPr>
        <w:rFonts w:hint="default"/>
        <w:b w:val="0"/>
        <w:i w:val="0"/>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2">
    <w:nsid w:val="5DFB3CD7"/>
    <w:multiLevelType w:val="hybridMultilevel"/>
    <w:tmpl w:val="840E9624"/>
    <w:lvl w:ilvl="0" w:tplc="0419000F">
      <w:start w:val="1"/>
      <w:numFmt w:val="decimal"/>
      <w:lvlText w:val="%1."/>
      <w:lvlJc w:val="left"/>
      <w:pPr>
        <w:ind w:left="1627" w:hanging="360"/>
      </w:pPr>
    </w:lvl>
    <w:lvl w:ilvl="1" w:tplc="04190019" w:tentative="1">
      <w:start w:val="1"/>
      <w:numFmt w:val="lowerLetter"/>
      <w:lvlText w:val="%2."/>
      <w:lvlJc w:val="left"/>
      <w:pPr>
        <w:ind w:left="2347" w:hanging="360"/>
      </w:pPr>
    </w:lvl>
    <w:lvl w:ilvl="2" w:tplc="0419001B" w:tentative="1">
      <w:start w:val="1"/>
      <w:numFmt w:val="lowerRoman"/>
      <w:lvlText w:val="%3."/>
      <w:lvlJc w:val="right"/>
      <w:pPr>
        <w:ind w:left="3067" w:hanging="180"/>
      </w:pPr>
    </w:lvl>
    <w:lvl w:ilvl="3" w:tplc="0419000F" w:tentative="1">
      <w:start w:val="1"/>
      <w:numFmt w:val="decimal"/>
      <w:lvlText w:val="%4."/>
      <w:lvlJc w:val="left"/>
      <w:pPr>
        <w:ind w:left="3787" w:hanging="360"/>
      </w:pPr>
    </w:lvl>
    <w:lvl w:ilvl="4" w:tplc="04190019" w:tentative="1">
      <w:start w:val="1"/>
      <w:numFmt w:val="lowerLetter"/>
      <w:lvlText w:val="%5."/>
      <w:lvlJc w:val="left"/>
      <w:pPr>
        <w:ind w:left="4507" w:hanging="360"/>
      </w:pPr>
    </w:lvl>
    <w:lvl w:ilvl="5" w:tplc="0419001B" w:tentative="1">
      <w:start w:val="1"/>
      <w:numFmt w:val="lowerRoman"/>
      <w:lvlText w:val="%6."/>
      <w:lvlJc w:val="right"/>
      <w:pPr>
        <w:ind w:left="5227" w:hanging="180"/>
      </w:pPr>
    </w:lvl>
    <w:lvl w:ilvl="6" w:tplc="0419000F" w:tentative="1">
      <w:start w:val="1"/>
      <w:numFmt w:val="decimal"/>
      <w:lvlText w:val="%7."/>
      <w:lvlJc w:val="left"/>
      <w:pPr>
        <w:ind w:left="5947" w:hanging="360"/>
      </w:pPr>
    </w:lvl>
    <w:lvl w:ilvl="7" w:tplc="04190019" w:tentative="1">
      <w:start w:val="1"/>
      <w:numFmt w:val="lowerLetter"/>
      <w:lvlText w:val="%8."/>
      <w:lvlJc w:val="left"/>
      <w:pPr>
        <w:ind w:left="6667" w:hanging="360"/>
      </w:pPr>
    </w:lvl>
    <w:lvl w:ilvl="8" w:tplc="0419001B" w:tentative="1">
      <w:start w:val="1"/>
      <w:numFmt w:val="lowerRoman"/>
      <w:lvlText w:val="%9."/>
      <w:lvlJc w:val="right"/>
      <w:pPr>
        <w:ind w:left="7387" w:hanging="180"/>
      </w:pPr>
    </w:lvl>
  </w:abstractNum>
  <w:abstractNum w:abstractNumId="13">
    <w:nsid w:val="72A45373"/>
    <w:multiLevelType w:val="hybridMultilevel"/>
    <w:tmpl w:val="0AE0ACCC"/>
    <w:lvl w:ilvl="0" w:tplc="19C63418">
      <w:start w:val="6"/>
      <w:numFmt w:val="decimal"/>
      <w:lvlText w:val="%1."/>
      <w:lvlJc w:val="left"/>
      <w:pPr>
        <w:ind w:left="1267" w:hanging="360"/>
      </w:pPr>
      <w:rPr>
        <w:rFonts w:hint="default"/>
        <w:sz w:val="24"/>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num w:numId="1">
    <w:abstractNumId w:val="7"/>
  </w:num>
  <w:num w:numId="2">
    <w:abstractNumId w:val="4"/>
  </w:num>
  <w:num w:numId="3">
    <w:abstractNumId w:val="5"/>
  </w:num>
  <w:num w:numId="4">
    <w:abstractNumId w:val="1"/>
  </w:num>
  <w:num w:numId="5">
    <w:abstractNumId w:val="2"/>
  </w:num>
  <w:num w:numId="6">
    <w:abstractNumId w:val="10"/>
  </w:num>
  <w:num w:numId="7">
    <w:abstractNumId w:val="3"/>
  </w:num>
  <w:num w:numId="8">
    <w:abstractNumId w:val="6"/>
  </w:num>
  <w:num w:numId="9">
    <w:abstractNumId w:val="8"/>
  </w:num>
  <w:num w:numId="10">
    <w:abstractNumId w:val="11"/>
  </w:num>
  <w:num w:numId="11">
    <w:abstractNumId w:val="12"/>
  </w:num>
  <w:num w:numId="12">
    <w:abstractNumId w:val="9"/>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4AA"/>
    <w:rsid w:val="0000578B"/>
    <w:rsid w:val="00005D93"/>
    <w:rsid w:val="00011E4A"/>
    <w:rsid w:val="00026189"/>
    <w:rsid w:val="00042A7C"/>
    <w:rsid w:val="00063E74"/>
    <w:rsid w:val="00071F59"/>
    <w:rsid w:val="00081D0D"/>
    <w:rsid w:val="0008574B"/>
    <w:rsid w:val="0009766B"/>
    <w:rsid w:val="000F77D4"/>
    <w:rsid w:val="001060BE"/>
    <w:rsid w:val="00106FED"/>
    <w:rsid w:val="00111D34"/>
    <w:rsid w:val="0011798D"/>
    <w:rsid w:val="00120864"/>
    <w:rsid w:val="001377CF"/>
    <w:rsid w:val="001422C0"/>
    <w:rsid w:val="00156F4F"/>
    <w:rsid w:val="00166963"/>
    <w:rsid w:val="00184C03"/>
    <w:rsid w:val="00195328"/>
    <w:rsid w:val="00195D4E"/>
    <w:rsid w:val="00196458"/>
    <w:rsid w:val="001B10F0"/>
    <w:rsid w:val="001B57F3"/>
    <w:rsid w:val="001B7A4D"/>
    <w:rsid w:val="001B7DBD"/>
    <w:rsid w:val="001C235A"/>
    <w:rsid w:val="001C6FF9"/>
    <w:rsid w:val="001E3409"/>
    <w:rsid w:val="001F0E6B"/>
    <w:rsid w:val="001F178F"/>
    <w:rsid w:val="001F3D95"/>
    <w:rsid w:val="001F5795"/>
    <w:rsid w:val="002126CF"/>
    <w:rsid w:val="002315DC"/>
    <w:rsid w:val="00263239"/>
    <w:rsid w:val="0026486A"/>
    <w:rsid w:val="002652A5"/>
    <w:rsid w:val="00272810"/>
    <w:rsid w:val="00276440"/>
    <w:rsid w:val="0028207B"/>
    <w:rsid w:val="00291A11"/>
    <w:rsid w:val="002B3A7E"/>
    <w:rsid w:val="002C7660"/>
    <w:rsid w:val="002D08F8"/>
    <w:rsid w:val="002D5FC7"/>
    <w:rsid w:val="002E3250"/>
    <w:rsid w:val="002E71A3"/>
    <w:rsid w:val="00326D9E"/>
    <w:rsid w:val="003371DE"/>
    <w:rsid w:val="00350EF9"/>
    <w:rsid w:val="00350FDB"/>
    <w:rsid w:val="00362E1D"/>
    <w:rsid w:val="00363C89"/>
    <w:rsid w:val="003778D6"/>
    <w:rsid w:val="00380241"/>
    <w:rsid w:val="003A0B29"/>
    <w:rsid w:val="003C0013"/>
    <w:rsid w:val="003C1C2B"/>
    <w:rsid w:val="003D14F2"/>
    <w:rsid w:val="003E3AF4"/>
    <w:rsid w:val="003F5C78"/>
    <w:rsid w:val="00401F0C"/>
    <w:rsid w:val="00407BF0"/>
    <w:rsid w:val="0041750D"/>
    <w:rsid w:val="0043380E"/>
    <w:rsid w:val="00446F37"/>
    <w:rsid w:val="00455F5F"/>
    <w:rsid w:val="004646FD"/>
    <w:rsid w:val="004831FE"/>
    <w:rsid w:val="00484FBF"/>
    <w:rsid w:val="00492CBA"/>
    <w:rsid w:val="00494398"/>
    <w:rsid w:val="00497CFC"/>
    <w:rsid w:val="004C7F62"/>
    <w:rsid w:val="004D57DF"/>
    <w:rsid w:val="004E6841"/>
    <w:rsid w:val="0050281B"/>
    <w:rsid w:val="00505E5D"/>
    <w:rsid w:val="00526F4A"/>
    <w:rsid w:val="00533167"/>
    <w:rsid w:val="00534CE1"/>
    <w:rsid w:val="005367C5"/>
    <w:rsid w:val="00540E72"/>
    <w:rsid w:val="005453D1"/>
    <w:rsid w:val="005536CF"/>
    <w:rsid w:val="00594DDA"/>
    <w:rsid w:val="005A4823"/>
    <w:rsid w:val="005B2393"/>
    <w:rsid w:val="005D6F7F"/>
    <w:rsid w:val="005E28C5"/>
    <w:rsid w:val="005E3854"/>
    <w:rsid w:val="00602A79"/>
    <w:rsid w:val="0061217D"/>
    <w:rsid w:val="00635EB4"/>
    <w:rsid w:val="0064042A"/>
    <w:rsid w:val="00653D60"/>
    <w:rsid w:val="006579BD"/>
    <w:rsid w:val="006641F3"/>
    <w:rsid w:val="006808C2"/>
    <w:rsid w:val="006A1221"/>
    <w:rsid w:val="006E2B76"/>
    <w:rsid w:val="006E3789"/>
    <w:rsid w:val="0070016C"/>
    <w:rsid w:val="00702BF3"/>
    <w:rsid w:val="00704DF1"/>
    <w:rsid w:val="00705119"/>
    <w:rsid w:val="00712BFA"/>
    <w:rsid w:val="00717505"/>
    <w:rsid w:val="00726C67"/>
    <w:rsid w:val="00730C1F"/>
    <w:rsid w:val="00733503"/>
    <w:rsid w:val="00754B79"/>
    <w:rsid w:val="007662AE"/>
    <w:rsid w:val="007664AA"/>
    <w:rsid w:val="0077580F"/>
    <w:rsid w:val="00795D5F"/>
    <w:rsid w:val="007B3BBC"/>
    <w:rsid w:val="007C5662"/>
    <w:rsid w:val="007C75A7"/>
    <w:rsid w:val="007D0B0A"/>
    <w:rsid w:val="007E1364"/>
    <w:rsid w:val="007E24EA"/>
    <w:rsid w:val="007F327D"/>
    <w:rsid w:val="007F7C65"/>
    <w:rsid w:val="008036DF"/>
    <w:rsid w:val="008072EB"/>
    <w:rsid w:val="00807C60"/>
    <w:rsid w:val="008101ED"/>
    <w:rsid w:val="008602F8"/>
    <w:rsid w:val="0086467F"/>
    <w:rsid w:val="00877A51"/>
    <w:rsid w:val="00880CDC"/>
    <w:rsid w:val="00881F09"/>
    <w:rsid w:val="00884C54"/>
    <w:rsid w:val="00890810"/>
    <w:rsid w:val="008A1CB0"/>
    <w:rsid w:val="008B1CF7"/>
    <w:rsid w:val="008C19B7"/>
    <w:rsid w:val="00901F8C"/>
    <w:rsid w:val="00902511"/>
    <w:rsid w:val="009045EA"/>
    <w:rsid w:val="00904B69"/>
    <w:rsid w:val="009053C5"/>
    <w:rsid w:val="0092388C"/>
    <w:rsid w:val="00935ED1"/>
    <w:rsid w:val="00957C16"/>
    <w:rsid w:val="00960F5B"/>
    <w:rsid w:val="00965495"/>
    <w:rsid w:val="009752E7"/>
    <w:rsid w:val="009776E7"/>
    <w:rsid w:val="00986548"/>
    <w:rsid w:val="00993D37"/>
    <w:rsid w:val="009A7CDE"/>
    <w:rsid w:val="009E31D3"/>
    <w:rsid w:val="00A073B4"/>
    <w:rsid w:val="00A078D4"/>
    <w:rsid w:val="00A216EE"/>
    <w:rsid w:val="00A36277"/>
    <w:rsid w:val="00A518B4"/>
    <w:rsid w:val="00A53312"/>
    <w:rsid w:val="00A80531"/>
    <w:rsid w:val="00A820B2"/>
    <w:rsid w:val="00A84F27"/>
    <w:rsid w:val="00A9170C"/>
    <w:rsid w:val="00A92041"/>
    <w:rsid w:val="00A95261"/>
    <w:rsid w:val="00AA0C05"/>
    <w:rsid w:val="00AA1BDA"/>
    <w:rsid w:val="00AC4127"/>
    <w:rsid w:val="00AC41BA"/>
    <w:rsid w:val="00AD5CD4"/>
    <w:rsid w:val="00AD6567"/>
    <w:rsid w:val="00AE1E6C"/>
    <w:rsid w:val="00AE5691"/>
    <w:rsid w:val="00AF3C63"/>
    <w:rsid w:val="00B01E6F"/>
    <w:rsid w:val="00B04A3F"/>
    <w:rsid w:val="00B04A79"/>
    <w:rsid w:val="00B06D0E"/>
    <w:rsid w:val="00B1366B"/>
    <w:rsid w:val="00B31CFC"/>
    <w:rsid w:val="00B53CB4"/>
    <w:rsid w:val="00B57D3C"/>
    <w:rsid w:val="00B71635"/>
    <w:rsid w:val="00B74963"/>
    <w:rsid w:val="00B76737"/>
    <w:rsid w:val="00B8250C"/>
    <w:rsid w:val="00BA14D4"/>
    <w:rsid w:val="00BA1DBA"/>
    <w:rsid w:val="00BC60AA"/>
    <w:rsid w:val="00BD6801"/>
    <w:rsid w:val="00BE5833"/>
    <w:rsid w:val="00BE5A24"/>
    <w:rsid w:val="00BF1760"/>
    <w:rsid w:val="00BF5FEA"/>
    <w:rsid w:val="00C0032E"/>
    <w:rsid w:val="00C03ABB"/>
    <w:rsid w:val="00C0634C"/>
    <w:rsid w:val="00C340E2"/>
    <w:rsid w:val="00C53425"/>
    <w:rsid w:val="00C54FE7"/>
    <w:rsid w:val="00C663CF"/>
    <w:rsid w:val="00C73CCF"/>
    <w:rsid w:val="00C82243"/>
    <w:rsid w:val="00C97466"/>
    <w:rsid w:val="00CA6374"/>
    <w:rsid w:val="00CB7D77"/>
    <w:rsid w:val="00CD3C3E"/>
    <w:rsid w:val="00CD551E"/>
    <w:rsid w:val="00CD7D1C"/>
    <w:rsid w:val="00CF03DC"/>
    <w:rsid w:val="00D42190"/>
    <w:rsid w:val="00D44B65"/>
    <w:rsid w:val="00D44E0A"/>
    <w:rsid w:val="00D46070"/>
    <w:rsid w:val="00D53AC5"/>
    <w:rsid w:val="00D563B7"/>
    <w:rsid w:val="00D61EBC"/>
    <w:rsid w:val="00D877EE"/>
    <w:rsid w:val="00DA5DE5"/>
    <w:rsid w:val="00DB418A"/>
    <w:rsid w:val="00DB48C3"/>
    <w:rsid w:val="00DC099C"/>
    <w:rsid w:val="00DD4612"/>
    <w:rsid w:val="00DF0710"/>
    <w:rsid w:val="00E01F44"/>
    <w:rsid w:val="00E145B8"/>
    <w:rsid w:val="00E32DEC"/>
    <w:rsid w:val="00E809BF"/>
    <w:rsid w:val="00E81842"/>
    <w:rsid w:val="00EA27D1"/>
    <w:rsid w:val="00EA42D3"/>
    <w:rsid w:val="00EA5628"/>
    <w:rsid w:val="00EB3813"/>
    <w:rsid w:val="00ED424C"/>
    <w:rsid w:val="00EE6CD4"/>
    <w:rsid w:val="00F03E18"/>
    <w:rsid w:val="00F1652E"/>
    <w:rsid w:val="00F33955"/>
    <w:rsid w:val="00F436B3"/>
    <w:rsid w:val="00F45A7B"/>
    <w:rsid w:val="00F54473"/>
    <w:rsid w:val="00F60147"/>
    <w:rsid w:val="00F739F9"/>
    <w:rsid w:val="00F8358A"/>
    <w:rsid w:val="00F95E4F"/>
    <w:rsid w:val="00FC646A"/>
    <w:rsid w:val="00FE1E11"/>
    <w:rsid w:val="00FE1EDD"/>
    <w:rsid w:val="00FF44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45F5BC5-64DA-4AE1-AEFB-FD3B2A962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щий"/>
    <w:qFormat/>
    <w:rsid w:val="00EB3813"/>
    <w:pPr>
      <w:spacing w:line="360" w:lineRule="auto"/>
      <w:ind w:firstLine="907"/>
      <w:jc w:val="both"/>
    </w:pPr>
    <w:rPr>
      <w:rFonts w:ascii="Times New Roman" w:hAnsi="Times New Roman"/>
      <w:sz w:val="24"/>
    </w:rPr>
  </w:style>
  <w:style w:type="paragraph" w:styleId="1">
    <w:name w:val="heading 1"/>
    <w:basedOn w:val="a"/>
    <w:next w:val="a"/>
    <w:link w:val="10"/>
    <w:uiPriority w:val="9"/>
    <w:qFormat/>
    <w:rsid w:val="006641F3"/>
    <w:pPr>
      <w:keepNext/>
      <w:keepLines/>
      <w:spacing w:before="240" w:after="0"/>
      <w:ind w:firstLine="0"/>
      <w:jc w:val="center"/>
      <w:outlineLvl w:val="0"/>
    </w:pPr>
    <w:rPr>
      <w:rFonts w:eastAsiaTheme="majorEastAsia" w:cstheme="majorBidi"/>
      <w:sz w:val="32"/>
      <w:szCs w:val="32"/>
    </w:rPr>
  </w:style>
  <w:style w:type="paragraph" w:styleId="2">
    <w:name w:val="heading 2"/>
    <w:aliases w:val="рисунки"/>
    <w:basedOn w:val="a"/>
    <w:next w:val="a"/>
    <w:link w:val="20"/>
    <w:uiPriority w:val="9"/>
    <w:unhideWhenUsed/>
    <w:rsid w:val="00890810"/>
    <w:pPr>
      <w:keepNext/>
      <w:keepLines/>
      <w:spacing w:before="40" w:after="0"/>
      <w:outlineLvl w:val="1"/>
    </w:pPr>
    <w:rPr>
      <w:rFonts w:ascii="Arial" w:eastAsiaTheme="majorEastAsia" w:hAnsi="Arial" w:cstheme="majorBidi"/>
      <w:color w:val="000000" w:themeColor="text1"/>
      <w:sz w:val="20"/>
      <w:szCs w:val="26"/>
    </w:rPr>
  </w:style>
  <w:style w:type="paragraph" w:styleId="3">
    <w:name w:val="heading 3"/>
    <w:basedOn w:val="a"/>
    <w:next w:val="a"/>
    <w:link w:val="30"/>
    <w:uiPriority w:val="9"/>
    <w:semiHidden/>
    <w:unhideWhenUsed/>
    <w:rsid w:val="00890810"/>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641F3"/>
    <w:rPr>
      <w:rFonts w:ascii="Times New Roman" w:eastAsiaTheme="majorEastAsia" w:hAnsi="Times New Roman" w:cstheme="majorBidi"/>
      <w:sz w:val="32"/>
      <w:szCs w:val="32"/>
    </w:rPr>
  </w:style>
  <w:style w:type="paragraph" w:styleId="a3">
    <w:name w:val="List Paragraph"/>
    <w:basedOn w:val="a"/>
    <w:uiPriority w:val="34"/>
    <w:qFormat/>
    <w:rsid w:val="00EB3813"/>
    <w:pPr>
      <w:ind w:left="720"/>
      <w:contextualSpacing/>
    </w:pPr>
  </w:style>
  <w:style w:type="paragraph" w:styleId="a4">
    <w:name w:val="caption"/>
    <w:basedOn w:val="a"/>
    <w:next w:val="a"/>
    <w:uiPriority w:val="35"/>
    <w:unhideWhenUsed/>
    <w:qFormat/>
    <w:rsid w:val="00EB3813"/>
    <w:pPr>
      <w:spacing w:after="200" w:line="240" w:lineRule="auto"/>
    </w:pPr>
    <w:rPr>
      <w:i/>
      <w:iCs/>
      <w:color w:val="44546A" w:themeColor="text2"/>
      <w:sz w:val="18"/>
      <w:szCs w:val="18"/>
    </w:rPr>
  </w:style>
  <w:style w:type="paragraph" w:styleId="a5">
    <w:name w:val="No Spacing"/>
    <w:aliases w:val="Заголовок1"/>
    <w:basedOn w:val="1"/>
    <w:uiPriority w:val="1"/>
    <w:rsid w:val="00EB3813"/>
    <w:pPr>
      <w:spacing w:line="240" w:lineRule="auto"/>
      <w:ind w:firstLine="907"/>
      <w:jc w:val="both"/>
    </w:pPr>
    <w:rPr>
      <w:sz w:val="24"/>
    </w:rPr>
  </w:style>
  <w:style w:type="character" w:customStyle="1" w:styleId="20">
    <w:name w:val="Заголовок 2 Знак"/>
    <w:aliases w:val="рисунки Знак"/>
    <w:basedOn w:val="a0"/>
    <w:link w:val="2"/>
    <w:uiPriority w:val="9"/>
    <w:rsid w:val="00890810"/>
    <w:rPr>
      <w:rFonts w:ascii="Arial" w:eastAsiaTheme="majorEastAsia" w:hAnsi="Arial" w:cstheme="majorBidi"/>
      <w:color w:val="000000" w:themeColor="text1"/>
      <w:sz w:val="20"/>
      <w:szCs w:val="26"/>
    </w:rPr>
  </w:style>
  <w:style w:type="paragraph" w:styleId="a6">
    <w:name w:val="TOC Heading"/>
    <w:basedOn w:val="1"/>
    <w:next w:val="a"/>
    <w:uiPriority w:val="39"/>
    <w:unhideWhenUsed/>
    <w:qFormat/>
    <w:rsid w:val="00890810"/>
    <w:pPr>
      <w:spacing w:line="259" w:lineRule="auto"/>
      <w:jc w:val="left"/>
      <w:outlineLvl w:val="9"/>
    </w:pPr>
    <w:rPr>
      <w:rFonts w:asciiTheme="majorHAnsi" w:hAnsiTheme="majorHAnsi"/>
      <w:color w:val="2E74B5" w:themeColor="accent1" w:themeShade="BF"/>
      <w:lang w:eastAsia="ru-RU"/>
    </w:rPr>
  </w:style>
  <w:style w:type="paragraph" w:styleId="11">
    <w:name w:val="toc 1"/>
    <w:basedOn w:val="a"/>
    <w:next w:val="a"/>
    <w:autoRedefine/>
    <w:uiPriority w:val="39"/>
    <w:unhideWhenUsed/>
    <w:rsid w:val="00890810"/>
    <w:pPr>
      <w:spacing w:after="100"/>
    </w:pPr>
  </w:style>
  <w:style w:type="paragraph" w:styleId="21">
    <w:name w:val="toc 2"/>
    <w:basedOn w:val="a"/>
    <w:next w:val="a"/>
    <w:autoRedefine/>
    <w:uiPriority w:val="39"/>
    <w:unhideWhenUsed/>
    <w:rsid w:val="00890810"/>
    <w:pPr>
      <w:spacing w:after="100"/>
      <w:ind w:left="240"/>
    </w:pPr>
  </w:style>
  <w:style w:type="character" w:styleId="a7">
    <w:name w:val="Hyperlink"/>
    <w:basedOn w:val="a0"/>
    <w:uiPriority w:val="99"/>
    <w:unhideWhenUsed/>
    <w:rsid w:val="00890810"/>
    <w:rPr>
      <w:color w:val="0563C1" w:themeColor="hyperlink"/>
      <w:u w:val="single"/>
    </w:rPr>
  </w:style>
  <w:style w:type="paragraph" w:styleId="a8">
    <w:name w:val="Title"/>
    <w:basedOn w:val="2"/>
    <w:next w:val="a"/>
    <w:link w:val="a9"/>
    <w:uiPriority w:val="10"/>
    <w:rsid w:val="00BF1760"/>
  </w:style>
  <w:style w:type="character" w:customStyle="1" w:styleId="a9">
    <w:name w:val="Название Знак"/>
    <w:basedOn w:val="a0"/>
    <w:link w:val="a8"/>
    <w:uiPriority w:val="10"/>
    <w:rsid w:val="00BF1760"/>
    <w:rPr>
      <w:rFonts w:ascii="Arial" w:eastAsiaTheme="majorEastAsia" w:hAnsi="Arial" w:cstheme="majorBidi"/>
      <w:color w:val="000000" w:themeColor="text1"/>
      <w:sz w:val="20"/>
      <w:szCs w:val="26"/>
    </w:rPr>
  </w:style>
  <w:style w:type="character" w:customStyle="1" w:styleId="30">
    <w:name w:val="Заголовок 3 Знак"/>
    <w:basedOn w:val="a0"/>
    <w:link w:val="3"/>
    <w:uiPriority w:val="9"/>
    <w:semiHidden/>
    <w:rsid w:val="00890810"/>
    <w:rPr>
      <w:rFonts w:asciiTheme="majorHAnsi" w:eastAsiaTheme="majorEastAsia" w:hAnsiTheme="majorHAnsi" w:cstheme="majorBidi"/>
      <w:color w:val="1F4D78" w:themeColor="accent1" w:themeShade="7F"/>
      <w:sz w:val="24"/>
      <w:szCs w:val="24"/>
    </w:rPr>
  </w:style>
  <w:style w:type="table" w:styleId="aa">
    <w:name w:val="Table Grid"/>
    <w:basedOn w:val="a1"/>
    <w:uiPriority w:val="39"/>
    <w:rsid w:val="00BD68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uiPriority w:val="99"/>
    <w:semiHidden/>
    <w:unhideWhenUsed/>
    <w:rsid w:val="00BD6801"/>
    <w:rPr>
      <w:sz w:val="16"/>
      <w:szCs w:val="16"/>
    </w:rPr>
  </w:style>
  <w:style w:type="paragraph" w:styleId="ac">
    <w:name w:val="annotation text"/>
    <w:basedOn w:val="a"/>
    <w:link w:val="ad"/>
    <w:uiPriority w:val="99"/>
    <w:semiHidden/>
    <w:unhideWhenUsed/>
    <w:rsid w:val="00BD6801"/>
    <w:pPr>
      <w:spacing w:line="240" w:lineRule="auto"/>
    </w:pPr>
    <w:rPr>
      <w:sz w:val="20"/>
      <w:szCs w:val="20"/>
    </w:rPr>
  </w:style>
  <w:style w:type="character" w:customStyle="1" w:styleId="ad">
    <w:name w:val="Текст примечания Знак"/>
    <w:basedOn w:val="a0"/>
    <w:link w:val="ac"/>
    <w:uiPriority w:val="99"/>
    <w:semiHidden/>
    <w:rsid w:val="00BD6801"/>
    <w:rPr>
      <w:rFonts w:ascii="Times New Roman" w:hAnsi="Times New Roman"/>
      <w:sz w:val="20"/>
      <w:szCs w:val="20"/>
    </w:rPr>
  </w:style>
  <w:style w:type="paragraph" w:styleId="ae">
    <w:name w:val="annotation subject"/>
    <w:basedOn w:val="ac"/>
    <w:next w:val="ac"/>
    <w:link w:val="af"/>
    <w:uiPriority w:val="99"/>
    <w:semiHidden/>
    <w:unhideWhenUsed/>
    <w:rsid w:val="00BD6801"/>
    <w:rPr>
      <w:b/>
      <w:bCs/>
    </w:rPr>
  </w:style>
  <w:style w:type="character" w:customStyle="1" w:styleId="af">
    <w:name w:val="Тема примечания Знак"/>
    <w:basedOn w:val="ad"/>
    <w:link w:val="ae"/>
    <w:uiPriority w:val="99"/>
    <w:semiHidden/>
    <w:rsid w:val="00BD6801"/>
    <w:rPr>
      <w:rFonts w:ascii="Times New Roman" w:hAnsi="Times New Roman"/>
      <w:b/>
      <w:bCs/>
      <w:sz w:val="20"/>
      <w:szCs w:val="20"/>
    </w:rPr>
  </w:style>
  <w:style w:type="paragraph" w:styleId="af0">
    <w:name w:val="Balloon Text"/>
    <w:basedOn w:val="a"/>
    <w:link w:val="af1"/>
    <w:uiPriority w:val="99"/>
    <w:semiHidden/>
    <w:unhideWhenUsed/>
    <w:rsid w:val="00BD6801"/>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BD6801"/>
    <w:rPr>
      <w:rFonts w:ascii="Segoe UI" w:hAnsi="Segoe UI" w:cs="Segoe UI"/>
      <w:sz w:val="18"/>
      <w:szCs w:val="18"/>
    </w:rPr>
  </w:style>
  <w:style w:type="paragraph" w:styleId="af2">
    <w:name w:val="header"/>
    <w:basedOn w:val="a"/>
    <w:link w:val="af3"/>
    <w:uiPriority w:val="99"/>
    <w:unhideWhenUsed/>
    <w:rsid w:val="00BD6801"/>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BD6801"/>
    <w:rPr>
      <w:rFonts w:ascii="Times New Roman" w:hAnsi="Times New Roman"/>
      <w:sz w:val="24"/>
    </w:rPr>
  </w:style>
  <w:style w:type="paragraph" w:styleId="af4">
    <w:name w:val="footer"/>
    <w:basedOn w:val="a"/>
    <w:link w:val="af5"/>
    <w:uiPriority w:val="99"/>
    <w:unhideWhenUsed/>
    <w:rsid w:val="00BD6801"/>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BD6801"/>
    <w:rPr>
      <w:rFonts w:ascii="Times New Roman" w:hAnsi="Times New Roman"/>
      <w:sz w:val="24"/>
    </w:rPr>
  </w:style>
  <w:style w:type="paragraph" w:customStyle="1" w:styleId="af6">
    <w:name w:val="Подрис. подпись"/>
    <w:basedOn w:val="a8"/>
    <w:link w:val="af7"/>
    <w:qFormat/>
    <w:rsid w:val="00BF1760"/>
  </w:style>
  <w:style w:type="character" w:customStyle="1" w:styleId="af7">
    <w:name w:val="Подрис. подпись Знак"/>
    <w:basedOn w:val="a0"/>
    <w:link w:val="af6"/>
    <w:rsid w:val="00BF1760"/>
    <w:rPr>
      <w:rFonts w:ascii="Arial" w:eastAsiaTheme="majorEastAsia" w:hAnsi="Arial" w:cstheme="majorBidi"/>
      <w:color w:val="000000" w:themeColor="text1"/>
      <w:sz w:val="20"/>
      <w:szCs w:val="26"/>
    </w:rPr>
  </w:style>
  <w:style w:type="character" w:styleId="af8">
    <w:name w:val="Placeholder Text"/>
    <w:basedOn w:val="a0"/>
    <w:uiPriority w:val="99"/>
    <w:semiHidden/>
    <w:rsid w:val="00705119"/>
    <w:rPr>
      <w:color w:val="808080"/>
    </w:rPr>
  </w:style>
  <w:style w:type="character" w:styleId="af9">
    <w:name w:val="Strong"/>
    <w:basedOn w:val="a0"/>
    <w:uiPriority w:val="22"/>
    <w:qFormat/>
    <w:rsid w:val="00D877EE"/>
    <w:rPr>
      <w:b/>
      <w:bCs/>
    </w:rPr>
  </w:style>
  <w:style w:type="paragraph" w:styleId="afa">
    <w:name w:val="Subtitle"/>
    <w:basedOn w:val="a"/>
    <w:next w:val="a"/>
    <w:link w:val="afb"/>
    <w:uiPriority w:val="11"/>
    <w:qFormat/>
    <w:rsid w:val="00717505"/>
    <w:pPr>
      <w:numPr>
        <w:ilvl w:val="1"/>
      </w:numPr>
      <w:ind w:firstLine="907"/>
      <w:jc w:val="left"/>
    </w:pPr>
    <w:rPr>
      <w:rFonts w:eastAsiaTheme="minorEastAsia"/>
      <w:spacing w:val="15"/>
    </w:rPr>
  </w:style>
  <w:style w:type="character" w:customStyle="1" w:styleId="afb">
    <w:name w:val="Подзаголовок Знак"/>
    <w:basedOn w:val="a0"/>
    <w:link w:val="afa"/>
    <w:uiPriority w:val="11"/>
    <w:rsid w:val="00717505"/>
    <w:rPr>
      <w:rFonts w:ascii="Times New Roman" w:eastAsiaTheme="minorEastAsia" w:hAnsi="Times New Roman"/>
      <w:spacing w:val="15"/>
      <w:sz w:val="24"/>
    </w:rPr>
  </w:style>
  <w:style w:type="paragraph" w:styleId="31">
    <w:name w:val="toc 3"/>
    <w:basedOn w:val="a"/>
    <w:next w:val="a"/>
    <w:autoRedefine/>
    <w:uiPriority w:val="39"/>
    <w:unhideWhenUsed/>
    <w:rsid w:val="00717505"/>
    <w:pPr>
      <w:spacing w:after="100" w:line="259" w:lineRule="auto"/>
      <w:ind w:left="440" w:firstLine="0"/>
      <w:jc w:val="left"/>
    </w:pPr>
    <w:rPr>
      <w:rFonts w:asciiTheme="minorHAnsi" w:eastAsiaTheme="minorEastAsia" w:hAnsiTheme="minorHAnsi" w:cs="Times New Roman"/>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373911">
      <w:bodyDiv w:val="1"/>
      <w:marLeft w:val="0"/>
      <w:marRight w:val="0"/>
      <w:marTop w:val="0"/>
      <w:marBottom w:val="0"/>
      <w:divBdr>
        <w:top w:val="none" w:sz="0" w:space="0" w:color="auto"/>
        <w:left w:val="none" w:sz="0" w:space="0" w:color="auto"/>
        <w:bottom w:val="none" w:sz="0" w:space="0" w:color="auto"/>
        <w:right w:val="none" w:sz="0" w:space="0" w:color="auto"/>
      </w:divBdr>
    </w:div>
    <w:div w:id="88487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zond-geo.com/" TargetMode="Externa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694FD-7F24-4BEB-8545-77904FDF6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11914</Words>
  <Characters>67916</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79671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fokus-pokus Никита</dc:creator>
  <cp:keywords/>
  <dc:description/>
  <cp:lastModifiedBy>fokus-pokus Никита</cp:lastModifiedBy>
  <cp:revision>2</cp:revision>
  <cp:lastPrinted>2019-05-15T11:51:00Z</cp:lastPrinted>
  <dcterms:created xsi:type="dcterms:W3CDTF">2019-05-17T14:06:00Z</dcterms:created>
  <dcterms:modified xsi:type="dcterms:W3CDTF">2019-05-17T14:06:00Z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http://www.zotero.org/styles/gost-r-7-0-5-2008</vt:lpwstr>
  </property>
  <property fmtid="{D5CDD505-2E9C-101B-9397-08002B2CF9AE}" pid="13" name="Mendeley Recent Style Name 5_1">
    <vt:lpwstr>Russian GOST R 7.0.5-2008 (Russian)</vt:lpwstr>
  </property>
  <property fmtid="{D5CDD505-2E9C-101B-9397-08002B2CF9AE}" pid="14" name="Mendeley Recent Style Id 6_1">
    <vt:lpwstr>http://csl.mendeley.com/styles/482118491/gost-r-7-0-5-2008</vt:lpwstr>
  </property>
  <property fmtid="{D5CDD505-2E9C-101B-9397-08002B2CF9AE}" pid="15" name="Mendeley Recent Style Name 6_1">
    <vt:lpwstr>Russian GOST R 7.0.5-2008 (Russian) - Nikita Shalyuto</vt:lpwstr>
  </property>
  <property fmtid="{D5CDD505-2E9C-101B-9397-08002B2CF9AE}" pid="16" name="Mendeley Recent Style Id 7_1">
    <vt:lpwstr>https://csl.mendeley.com/styles/482118491/gost-r-7-0-5-2008</vt:lpwstr>
  </property>
  <property fmtid="{D5CDD505-2E9C-101B-9397-08002B2CF9AE}" pid="17" name="Mendeley Recent Style Name 7_1">
    <vt:lpwstr>Russian GOST R 7.0.5-2008 (Russian) - Nikita Shalyuto</vt:lpwstr>
  </property>
  <property fmtid="{D5CDD505-2E9C-101B-9397-08002B2CF9AE}" pid="18" name="Mendeley Recent Style Id 8_1">
    <vt:lpwstr>http://www.zotero.org/styles/gost-r-7-0-5-2008-numeric</vt:lpwstr>
  </property>
  <property fmtid="{D5CDD505-2E9C-101B-9397-08002B2CF9AE}" pid="19" name="Mendeley Recent Style Name 8_1">
    <vt:lpwstr>Russian GOST R 7.0.5-2008 (numeric)</vt:lpwstr>
  </property>
  <property fmtid="{D5CDD505-2E9C-101B-9397-08002B2CF9AE}" pid="20" name="Mendeley Recent Style Id 9_1">
    <vt:lpwstr>http://www.zotero.org/styles/russian-geology-and-geophysics</vt:lpwstr>
  </property>
  <property fmtid="{D5CDD505-2E9C-101B-9397-08002B2CF9AE}" pid="21" name="Mendeley Recent Style Name 9_1">
    <vt:lpwstr>Russian Geology and Geophysics</vt:lpwstr>
  </property>
  <property fmtid="{D5CDD505-2E9C-101B-9397-08002B2CF9AE}" pid="22" name="Mendeley Document_1">
    <vt:lpwstr>True</vt:lpwstr>
  </property>
  <property fmtid="{D5CDD505-2E9C-101B-9397-08002B2CF9AE}" pid="23" name="Mendeley Unique User Id_1">
    <vt:lpwstr>4193b6d4-d65f-3c9d-8ed0-e8937dcfcc21</vt:lpwstr>
  </property>
  <property fmtid="{D5CDD505-2E9C-101B-9397-08002B2CF9AE}" pid="24" name="Mendeley Citation Style_1">
    <vt:lpwstr>https://csl.mendeley.com/styles/482118491/gost-r-7-0-5-2008</vt:lpwstr>
  </property>
</Properties>
</file>