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D0962" w:rsidRDefault="006D0962" w:rsidP="006D0962">
      <w:pPr>
        <w:spacing w:line="360" w:lineRule="auto"/>
        <w:ind w:firstLine="709"/>
        <w:contextualSpacing/>
        <w:jc w:val="center"/>
        <w:rPr>
          <w:rFonts w:cs="Times New Roman"/>
          <w:szCs w:val="24"/>
        </w:rPr>
      </w:pPr>
      <w:r w:rsidRPr="006D0962">
        <w:rPr>
          <w:rFonts w:cs="Times New Roman"/>
          <w:szCs w:val="24"/>
        </w:rPr>
        <w:t>ПРАВИТЕЛЬСТВО РОССИЙСКОЙ ФЕДЕРАЦИИ</w:t>
      </w:r>
      <w:r w:rsidRPr="006D0962">
        <w:rPr>
          <w:rFonts w:cs="Times New Roman"/>
          <w:szCs w:val="24"/>
        </w:rPr>
        <w:br/>
        <w:t xml:space="preserve">ФЕДЕРАЛЬНОЕ ГОСУДАРСТВЕННОЕ БЮДЖЕТНОЕ ОБРАЗОВАТЕЛЬНОЕ </w:t>
      </w:r>
      <w:r w:rsidRPr="006D0962">
        <w:rPr>
          <w:rFonts w:cs="Times New Roman"/>
          <w:szCs w:val="24"/>
        </w:rPr>
        <w:br/>
        <w:t>УЧРЕЖДЕНИЕ ВЫСШЕГО ОБРАЗОВАНИЯ</w:t>
      </w:r>
      <w:r w:rsidRPr="006D0962">
        <w:rPr>
          <w:rFonts w:cs="Times New Roman"/>
          <w:szCs w:val="24"/>
        </w:rPr>
        <w:br/>
        <w:t xml:space="preserve"> «САНКТ-ПЕТЕРБУРГСКИЙ ГОСУДАРСТВЕННЫЙ УНИВЕРСИТЕТ»</w:t>
      </w:r>
      <w:r w:rsidRPr="006D0962">
        <w:rPr>
          <w:rFonts w:cs="Times New Roman"/>
          <w:szCs w:val="24"/>
        </w:rPr>
        <w:br/>
        <w:t>(СПбГУ)</w:t>
      </w:r>
      <w:r w:rsidRPr="006D0962">
        <w:rPr>
          <w:rFonts w:cs="Times New Roman"/>
          <w:szCs w:val="24"/>
        </w:rPr>
        <w:br/>
        <w:t>Институт Наук о Земле</w:t>
      </w:r>
      <w:r w:rsidRPr="006D0962">
        <w:rPr>
          <w:rFonts w:cs="Times New Roman"/>
          <w:szCs w:val="24"/>
        </w:rPr>
        <w:br/>
        <w:t>Кафедра геохимии</w:t>
      </w:r>
    </w:p>
    <w:p w:rsidR="006D0962" w:rsidRDefault="006D0962" w:rsidP="006D0962">
      <w:pPr>
        <w:spacing w:line="360" w:lineRule="auto"/>
        <w:ind w:firstLine="709"/>
        <w:contextualSpacing/>
        <w:jc w:val="center"/>
        <w:rPr>
          <w:rFonts w:cs="Times New Roman"/>
          <w:szCs w:val="24"/>
        </w:rPr>
      </w:pPr>
      <w:r w:rsidRPr="006D0962">
        <w:rPr>
          <w:rFonts w:cs="Times New Roman"/>
          <w:szCs w:val="24"/>
        </w:rPr>
        <w:br/>
        <w:t> </w:t>
      </w:r>
      <w:r w:rsidRPr="006D0962">
        <w:rPr>
          <w:rFonts w:cs="Times New Roman"/>
          <w:szCs w:val="24"/>
        </w:rPr>
        <w:br/>
      </w:r>
      <w:r w:rsidRPr="006D0962">
        <w:rPr>
          <w:rFonts w:cs="Times New Roman"/>
          <w:b/>
          <w:bCs/>
          <w:szCs w:val="24"/>
        </w:rPr>
        <w:t>Прокопец Виктория Александровна</w:t>
      </w:r>
      <w:r w:rsidRPr="006D0962">
        <w:rPr>
          <w:rFonts w:cs="Times New Roman"/>
          <w:szCs w:val="24"/>
        </w:rPr>
        <w:br/>
      </w:r>
      <w:r w:rsidRPr="006D0962">
        <w:rPr>
          <w:rFonts w:cs="Times New Roman"/>
          <w:b/>
          <w:bCs/>
          <w:szCs w:val="24"/>
        </w:rPr>
        <w:t> </w:t>
      </w:r>
      <w:r w:rsidRPr="006D0962">
        <w:rPr>
          <w:rFonts w:cs="Times New Roman"/>
          <w:szCs w:val="24"/>
        </w:rPr>
        <w:br/>
      </w:r>
      <w:r w:rsidRPr="006D0962">
        <w:rPr>
          <w:rFonts w:cs="Times New Roman"/>
          <w:b/>
          <w:bCs/>
          <w:szCs w:val="24"/>
        </w:rPr>
        <w:t>Геохимические особенности выветривания сердобольского гранита</w:t>
      </w:r>
      <w:r w:rsidRPr="006D0962">
        <w:rPr>
          <w:rFonts w:cs="Times New Roman"/>
          <w:b/>
          <w:bCs/>
          <w:szCs w:val="24"/>
        </w:rPr>
        <w:br/>
        <w:t>в условиях городской среды</w:t>
      </w:r>
      <w:r w:rsidRPr="006D0962">
        <w:rPr>
          <w:rFonts w:cs="Times New Roman"/>
          <w:b/>
          <w:bCs/>
          <w:szCs w:val="24"/>
        </w:rPr>
        <w:br/>
      </w:r>
      <w:r w:rsidRPr="006D0962">
        <w:rPr>
          <w:rFonts w:cs="Times New Roman"/>
          <w:szCs w:val="24"/>
        </w:rPr>
        <w:br/>
        <w:t>Выпускная квалификационная работа</w:t>
      </w:r>
      <w:r w:rsidRPr="006D0962">
        <w:rPr>
          <w:rFonts w:cs="Times New Roman"/>
          <w:szCs w:val="24"/>
        </w:rPr>
        <w:br/>
        <w:t>по направлению  «Геология»</w:t>
      </w:r>
      <w:r w:rsidRPr="006D0962">
        <w:rPr>
          <w:rFonts w:cs="Times New Roman"/>
          <w:szCs w:val="24"/>
        </w:rPr>
        <w:br/>
        <w:t>4 курс</w:t>
      </w:r>
    </w:p>
    <w:p w:rsidR="006D0962" w:rsidRDefault="006D0962" w:rsidP="006D0962">
      <w:pPr>
        <w:spacing w:line="360" w:lineRule="auto"/>
        <w:ind w:firstLine="709"/>
        <w:contextualSpacing/>
        <w:jc w:val="center"/>
        <w:rPr>
          <w:rFonts w:cs="Times New Roman"/>
          <w:szCs w:val="24"/>
        </w:rPr>
      </w:pPr>
    </w:p>
    <w:p w:rsidR="006D0962" w:rsidRDefault="006D0962" w:rsidP="006D0962">
      <w:pPr>
        <w:spacing w:line="360" w:lineRule="auto"/>
        <w:ind w:firstLine="709"/>
        <w:contextualSpacing/>
        <w:jc w:val="center"/>
        <w:rPr>
          <w:rFonts w:cs="Times New Roman"/>
          <w:szCs w:val="24"/>
        </w:rPr>
      </w:pPr>
    </w:p>
    <w:p w:rsidR="006D0962" w:rsidRDefault="006D0962" w:rsidP="006D0962">
      <w:pPr>
        <w:spacing w:line="360" w:lineRule="auto"/>
        <w:contextualSpacing/>
        <w:rPr>
          <w:rFonts w:cs="Times New Roman"/>
          <w:szCs w:val="24"/>
        </w:rPr>
      </w:pPr>
    </w:p>
    <w:p w:rsidR="006D0962" w:rsidRDefault="006D0962" w:rsidP="006D0962">
      <w:pPr>
        <w:spacing w:line="360" w:lineRule="auto"/>
        <w:ind w:firstLine="709"/>
        <w:contextualSpacing/>
        <w:jc w:val="right"/>
        <w:rPr>
          <w:rFonts w:cs="Times New Roman"/>
          <w:szCs w:val="24"/>
        </w:rPr>
      </w:pPr>
    </w:p>
    <w:p w:rsidR="006D0962" w:rsidRPr="006D0962" w:rsidRDefault="006D0962" w:rsidP="006D0962">
      <w:pPr>
        <w:spacing w:line="360" w:lineRule="auto"/>
        <w:ind w:firstLine="709"/>
        <w:contextualSpacing/>
        <w:jc w:val="right"/>
        <w:rPr>
          <w:rFonts w:cs="Times New Roman"/>
          <w:szCs w:val="24"/>
        </w:rPr>
      </w:pPr>
      <w:r w:rsidRPr="006D0962">
        <w:rPr>
          <w:rFonts w:cs="Times New Roman"/>
          <w:szCs w:val="24"/>
        </w:rPr>
        <w:t>Научный руководитель:</w:t>
      </w:r>
    </w:p>
    <w:p w:rsidR="006D0962" w:rsidRPr="006D0962" w:rsidRDefault="006D0962" w:rsidP="006D0962">
      <w:pPr>
        <w:spacing w:line="360" w:lineRule="auto"/>
        <w:ind w:firstLine="709"/>
        <w:contextualSpacing/>
        <w:jc w:val="right"/>
        <w:rPr>
          <w:rFonts w:cs="Times New Roman"/>
          <w:szCs w:val="24"/>
        </w:rPr>
      </w:pPr>
      <w:r>
        <w:rPr>
          <w:rFonts w:cs="Times New Roman"/>
          <w:szCs w:val="24"/>
        </w:rPr>
        <w:t>п</w:t>
      </w:r>
      <w:r w:rsidRPr="006D0962">
        <w:rPr>
          <w:rFonts w:cs="Times New Roman"/>
          <w:szCs w:val="24"/>
        </w:rPr>
        <w:t>рофессор кафедры геохимии</w:t>
      </w:r>
    </w:p>
    <w:p w:rsidR="006D0962" w:rsidRDefault="0093489F" w:rsidP="006D0962">
      <w:pPr>
        <w:spacing w:line="360" w:lineRule="auto"/>
        <w:ind w:firstLine="709"/>
        <w:contextualSpacing/>
        <w:jc w:val="right"/>
        <w:rPr>
          <w:rFonts w:cs="Times New Roman"/>
          <w:szCs w:val="24"/>
        </w:rPr>
      </w:pPr>
      <w:r>
        <w:rPr>
          <w:rFonts w:cs="Times New Roman"/>
          <w:szCs w:val="24"/>
        </w:rPr>
        <w:t xml:space="preserve">Панова Е. </w:t>
      </w:r>
      <w:r w:rsidR="006D0962" w:rsidRPr="006D0962">
        <w:rPr>
          <w:rFonts w:cs="Times New Roman"/>
          <w:szCs w:val="24"/>
        </w:rPr>
        <w:t>Г.</w:t>
      </w:r>
    </w:p>
    <w:p w:rsidR="006D0962" w:rsidRDefault="006D0962" w:rsidP="006D0962">
      <w:pPr>
        <w:spacing w:line="360" w:lineRule="auto"/>
        <w:ind w:firstLine="709"/>
        <w:contextualSpacing/>
        <w:jc w:val="right"/>
        <w:rPr>
          <w:rFonts w:cs="Times New Roman"/>
          <w:szCs w:val="24"/>
        </w:rPr>
      </w:pPr>
    </w:p>
    <w:p w:rsidR="006D0962" w:rsidRDefault="006D0962" w:rsidP="006D0962">
      <w:pPr>
        <w:spacing w:line="360" w:lineRule="auto"/>
        <w:ind w:firstLine="709"/>
        <w:contextualSpacing/>
        <w:jc w:val="right"/>
        <w:rPr>
          <w:rFonts w:cs="Times New Roman"/>
          <w:szCs w:val="24"/>
        </w:rPr>
      </w:pPr>
      <w:r>
        <w:rPr>
          <w:rFonts w:cs="Times New Roman"/>
          <w:szCs w:val="24"/>
        </w:rPr>
        <w:t>Заведующий кафедры:</w:t>
      </w:r>
    </w:p>
    <w:p w:rsidR="006D0962" w:rsidRDefault="006D0962" w:rsidP="0093489F">
      <w:pPr>
        <w:spacing w:line="360" w:lineRule="auto"/>
        <w:ind w:firstLine="709"/>
        <w:contextualSpacing/>
        <w:jc w:val="right"/>
        <w:rPr>
          <w:rFonts w:cs="Times New Roman"/>
          <w:szCs w:val="24"/>
        </w:rPr>
      </w:pPr>
      <w:r>
        <w:rPr>
          <w:rFonts w:cs="Times New Roman"/>
          <w:szCs w:val="24"/>
        </w:rPr>
        <w:t>п</w:t>
      </w:r>
      <w:r w:rsidRPr="006D0962">
        <w:rPr>
          <w:rFonts w:cs="Times New Roman"/>
          <w:szCs w:val="24"/>
        </w:rPr>
        <w:t>рофессор кафедры геохимии</w:t>
      </w:r>
    </w:p>
    <w:p w:rsidR="006D0962" w:rsidRPr="006D0962" w:rsidRDefault="0093489F" w:rsidP="006D0962">
      <w:pPr>
        <w:spacing w:line="360" w:lineRule="auto"/>
        <w:ind w:firstLine="709"/>
        <w:contextualSpacing/>
        <w:jc w:val="right"/>
        <w:rPr>
          <w:rFonts w:cs="Times New Roman"/>
          <w:szCs w:val="24"/>
        </w:rPr>
      </w:pPr>
      <w:r>
        <w:rPr>
          <w:rFonts w:cs="Times New Roman"/>
          <w:szCs w:val="24"/>
        </w:rPr>
        <w:t xml:space="preserve">Чарыкова М. </w:t>
      </w:r>
      <w:r w:rsidR="006D0962">
        <w:rPr>
          <w:rFonts w:cs="Times New Roman"/>
          <w:szCs w:val="24"/>
        </w:rPr>
        <w:t>В.</w:t>
      </w:r>
    </w:p>
    <w:p w:rsidR="006D0962" w:rsidRDefault="006D0962" w:rsidP="006D0962">
      <w:pPr>
        <w:spacing w:line="360" w:lineRule="auto"/>
        <w:ind w:firstLine="709"/>
        <w:contextualSpacing/>
        <w:jc w:val="center"/>
        <w:rPr>
          <w:rFonts w:cs="Times New Roman"/>
          <w:szCs w:val="24"/>
        </w:rPr>
      </w:pPr>
    </w:p>
    <w:p w:rsidR="006D0962" w:rsidRDefault="006D0962" w:rsidP="006D0962">
      <w:pPr>
        <w:spacing w:line="360" w:lineRule="auto"/>
        <w:ind w:firstLine="709"/>
        <w:contextualSpacing/>
        <w:jc w:val="center"/>
        <w:rPr>
          <w:rFonts w:cs="Times New Roman"/>
          <w:szCs w:val="24"/>
        </w:rPr>
      </w:pPr>
    </w:p>
    <w:p w:rsidR="006D0962" w:rsidRDefault="006D0962" w:rsidP="00106943">
      <w:pPr>
        <w:spacing w:after="160" w:line="259" w:lineRule="auto"/>
        <w:jc w:val="left"/>
        <w:rPr>
          <w:rFonts w:cs="Times New Roman"/>
          <w:szCs w:val="24"/>
        </w:rPr>
      </w:pPr>
    </w:p>
    <w:p w:rsidR="0093489F" w:rsidRDefault="0093489F" w:rsidP="00106943">
      <w:pPr>
        <w:spacing w:after="160" w:line="259" w:lineRule="auto"/>
        <w:jc w:val="left"/>
        <w:rPr>
          <w:rFonts w:cs="Times New Roman"/>
          <w:szCs w:val="24"/>
        </w:rPr>
      </w:pPr>
    </w:p>
    <w:p w:rsidR="006D0962" w:rsidRDefault="006D0962" w:rsidP="006D0962">
      <w:pPr>
        <w:spacing w:after="160" w:line="259" w:lineRule="auto"/>
        <w:jc w:val="center"/>
        <w:rPr>
          <w:rFonts w:cs="Times New Roman"/>
          <w:szCs w:val="24"/>
        </w:rPr>
      </w:pPr>
      <w:r>
        <w:rPr>
          <w:rFonts w:cs="Times New Roman"/>
          <w:szCs w:val="24"/>
        </w:rPr>
        <w:t>Санкт-Петербург</w:t>
      </w:r>
    </w:p>
    <w:p w:rsidR="006D0962" w:rsidRDefault="006D0962" w:rsidP="006D0962">
      <w:pPr>
        <w:spacing w:after="160" w:line="259" w:lineRule="auto"/>
        <w:jc w:val="center"/>
        <w:rPr>
          <w:rFonts w:cs="Times New Roman"/>
          <w:szCs w:val="24"/>
        </w:rPr>
      </w:pPr>
      <w:r>
        <w:rPr>
          <w:rFonts w:cs="Times New Roman"/>
          <w:szCs w:val="24"/>
        </w:rPr>
        <w:t>2019</w:t>
      </w:r>
    </w:p>
    <w:sdt>
      <w:sdtPr>
        <w:rPr>
          <w:rFonts w:asciiTheme="minorHAnsi" w:eastAsiaTheme="minorHAnsi" w:hAnsiTheme="minorHAnsi" w:cstheme="minorBidi"/>
          <w:color w:val="auto"/>
          <w:sz w:val="22"/>
          <w:szCs w:val="22"/>
          <w:lang w:eastAsia="en-US"/>
        </w:rPr>
        <w:id w:val="1024517322"/>
        <w:docPartObj>
          <w:docPartGallery w:val="Table of Contents"/>
          <w:docPartUnique/>
        </w:docPartObj>
      </w:sdtPr>
      <w:sdtEndPr>
        <w:rPr>
          <w:rFonts w:ascii="Times New Roman" w:hAnsi="Times New Roman"/>
          <w:b/>
          <w:bCs/>
          <w:sz w:val="24"/>
        </w:rPr>
      </w:sdtEndPr>
      <w:sdtContent>
        <w:p w:rsidR="006D0962" w:rsidRDefault="006D0962" w:rsidP="007B664F">
          <w:pPr>
            <w:pStyle w:val="a4"/>
            <w:jc w:val="center"/>
            <w:rPr>
              <w:rFonts w:ascii="Times New Roman" w:hAnsi="Times New Roman" w:cs="Times New Roman"/>
              <w:color w:val="000000" w:themeColor="text1"/>
              <w:sz w:val="24"/>
              <w:szCs w:val="24"/>
            </w:rPr>
          </w:pPr>
          <w:r w:rsidRPr="007B664F">
            <w:rPr>
              <w:rFonts w:ascii="Times New Roman" w:hAnsi="Times New Roman" w:cs="Times New Roman"/>
              <w:color w:val="000000" w:themeColor="text1"/>
              <w:sz w:val="24"/>
              <w:szCs w:val="24"/>
            </w:rPr>
            <w:t>Оглавление</w:t>
          </w:r>
        </w:p>
        <w:p w:rsidR="007B664F" w:rsidRPr="007B664F" w:rsidRDefault="007B664F" w:rsidP="007B664F">
          <w:pPr>
            <w:rPr>
              <w:lang w:eastAsia="ru-RU"/>
            </w:rPr>
          </w:pPr>
        </w:p>
        <w:p w:rsidR="0005119B" w:rsidRDefault="00D15D08">
          <w:pPr>
            <w:pStyle w:val="11"/>
            <w:tabs>
              <w:tab w:val="right" w:leader="dot" w:pos="9345"/>
            </w:tabs>
            <w:rPr>
              <w:rFonts w:asciiTheme="minorHAnsi" w:eastAsiaTheme="minorEastAsia" w:hAnsiTheme="minorHAnsi"/>
              <w:noProof/>
              <w:sz w:val="22"/>
              <w:lang w:eastAsia="ru-RU"/>
            </w:rPr>
          </w:pPr>
          <w:r w:rsidRPr="00D15D08">
            <w:fldChar w:fldCharType="begin"/>
          </w:r>
          <w:r w:rsidR="006D0962">
            <w:instrText xml:space="preserve"> TOC \o "1-3" \h \z \u </w:instrText>
          </w:r>
          <w:r w:rsidRPr="00D15D08">
            <w:fldChar w:fldCharType="separate"/>
          </w:r>
          <w:hyperlink w:anchor="_Toc8665393" w:history="1">
            <w:r w:rsidR="0005119B" w:rsidRPr="00FE0D9E">
              <w:rPr>
                <w:rStyle w:val="a5"/>
                <w:noProof/>
              </w:rPr>
              <w:t>Введение</w:t>
            </w:r>
            <w:r w:rsidR="0005119B">
              <w:rPr>
                <w:noProof/>
                <w:webHidden/>
              </w:rPr>
              <w:tab/>
            </w:r>
            <w:r>
              <w:rPr>
                <w:noProof/>
                <w:webHidden/>
              </w:rPr>
              <w:fldChar w:fldCharType="begin"/>
            </w:r>
            <w:r w:rsidR="0005119B">
              <w:rPr>
                <w:noProof/>
                <w:webHidden/>
              </w:rPr>
              <w:instrText xml:space="preserve"> PAGEREF _Toc8665393 \h </w:instrText>
            </w:r>
            <w:r>
              <w:rPr>
                <w:noProof/>
                <w:webHidden/>
              </w:rPr>
            </w:r>
            <w:r>
              <w:rPr>
                <w:noProof/>
                <w:webHidden/>
              </w:rPr>
              <w:fldChar w:fldCharType="separate"/>
            </w:r>
            <w:r w:rsidR="00491436">
              <w:rPr>
                <w:noProof/>
                <w:webHidden/>
              </w:rPr>
              <w:t>3</w:t>
            </w:r>
            <w:r>
              <w:rPr>
                <w:noProof/>
                <w:webHidden/>
              </w:rPr>
              <w:fldChar w:fldCharType="end"/>
            </w:r>
          </w:hyperlink>
        </w:p>
        <w:p w:rsidR="0005119B" w:rsidRDefault="00D15D08">
          <w:pPr>
            <w:pStyle w:val="11"/>
            <w:tabs>
              <w:tab w:val="right" w:leader="dot" w:pos="9345"/>
            </w:tabs>
            <w:rPr>
              <w:rFonts w:asciiTheme="minorHAnsi" w:eastAsiaTheme="minorEastAsia" w:hAnsiTheme="minorHAnsi"/>
              <w:noProof/>
              <w:sz w:val="22"/>
              <w:lang w:eastAsia="ru-RU"/>
            </w:rPr>
          </w:pPr>
          <w:hyperlink w:anchor="_Toc8665394" w:history="1">
            <w:r w:rsidR="0005119B" w:rsidRPr="00FE0D9E">
              <w:rPr>
                <w:rStyle w:val="a5"/>
                <w:noProof/>
              </w:rPr>
              <w:t>Глава 1. Краткий геологический очерк района</w:t>
            </w:r>
            <w:r w:rsidR="0005119B">
              <w:rPr>
                <w:noProof/>
                <w:webHidden/>
              </w:rPr>
              <w:tab/>
            </w:r>
            <w:r>
              <w:rPr>
                <w:noProof/>
                <w:webHidden/>
              </w:rPr>
              <w:fldChar w:fldCharType="begin"/>
            </w:r>
            <w:r w:rsidR="0005119B">
              <w:rPr>
                <w:noProof/>
                <w:webHidden/>
              </w:rPr>
              <w:instrText xml:space="preserve"> PAGEREF _Toc8665394 \h </w:instrText>
            </w:r>
            <w:r>
              <w:rPr>
                <w:noProof/>
                <w:webHidden/>
              </w:rPr>
            </w:r>
            <w:r>
              <w:rPr>
                <w:noProof/>
                <w:webHidden/>
              </w:rPr>
              <w:fldChar w:fldCharType="separate"/>
            </w:r>
            <w:r w:rsidR="00491436">
              <w:rPr>
                <w:noProof/>
                <w:webHidden/>
              </w:rPr>
              <w:t>5</w:t>
            </w:r>
            <w:r>
              <w:rPr>
                <w:noProof/>
                <w:webHidden/>
              </w:rPr>
              <w:fldChar w:fldCharType="end"/>
            </w:r>
          </w:hyperlink>
        </w:p>
        <w:p w:rsidR="0005119B" w:rsidRDefault="00D15D08" w:rsidP="0005119B">
          <w:pPr>
            <w:pStyle w:val="21"/>
            <w:numPr>
              <w:ilvl w:val="1"/>
              <w:numId w:val="25"/>
            </w:numPr>
            <w:tabs>
              <w:tab w:val="left" w:pos="880"/>
              <w:tab w:val="right" w:leader="dot" w:pos="9345"/>
            </w:tabs>
            <w:rPr>
              <w:rFonts w:asciiTheme="minorHAnsi" w:eastAsiaTheme="minorEastAsia" w:hAnsiTheme="minorHAnsi"/>
              <w:noProof/>
              <w:sz w:val="22"/>
              <w:lang w:eastAsia="ru-RU"/>
            </w:rPr>
          </w:pPr>
          <w:hyperlink w:anchor="_Toc8665395" w:history="1">
            <w:r w:rsidR="0005119B" w:rsidRPr="00FE0D9E">
              <w:rPr>
                <w:rStyle w:val="a5"/>
                <w:noProof/>
              </w:rPr>
              <w:t>Стратиграфия</w:t>
            </w:r>
            <w:r w:rsidR="0005119B">
              <w:rPr>
                <w:noProof/>
                <w:webHidden/>
              </w:rPr>
              <w:tab/>
            </w:r>
            <w:r>
              <w:rPr>
                <w:noProof/>
                <w:webHidden/>
              </w:rPr>
              <w:fldChar w:fldCharType="begin"/>
            </w:r>
            <w:r w:rsidR="0005119B">
              <w:rPr>
                <w:noProof/>
                <w:webHidden/>
              </w:rPr>
              <w:instrText xml:space="preserve"> PAGEREF _Toc8665395 \h </w:instrText>
            </w:r>
            <w:r>
              <w:rPr>
                <w:noProof/>
                <w:webHidden/>
              </w:rPr>
            </w:r>
            <w:r>
              <w:rPr>
                <w:noProof/>
                <w:webHidden/>
              </w:rPr>
              <w:fldChar w:fldCharType="separate"/>
            </w:r>
            <w:r w:rsidR="00491436">
              <w:rPr>
                <w:noProof/>
                <w:webHidden/>
              </w:rPr>
              <w:t>6</w:t>
            </w:r>
            <w:r>
              <w:rPr>
                <w:noProof/>
                <w:webHidden/>
              </w:rPr>
              <w:fldChar w:fldCharType="end"/>
            </w:r>
          </w:hyperlink>
        </w:p>
        <w:p w:rsidR="0005119B" w:rsidRDefault="00D15D08">
          <w:pPr>
            <w:pStyle w:val="21"/>
            <w:tabs>
              <w:tab w:val="left" w:pos="880"/>
              <w:tab w:val="right" w:leader="dot" w:pos="9345"/>
            </w:tabs>
            <w:rPr>
              <w:rFonts w:asciiTheme="minorHAnsi" w:eastAsiaTheme="minorEastAsia" w:hAnsiTheme="minorHAnsi"/>
              <w:noProof/>
              <w:sz w:val="22"/>
              <w:lang w:eastAsia="ru-RU"/>
            </w:rPr>
          </w:pPr>
          <w:hyperlink w:anchor="_Toc8665396" w:history="1">
            <w:r w:rsidR="0005119B" w:rsidRPr="00FE0D9E">
              <w:rPr>
                <w:rStyle w:val="a5"/>
                <w:noProof/>
              </w:rPr>
              <w:t>1.2.</w:t>
            </w:r>
            <w:r w:rsidR="0005119B">
              <w:rPr>
                <w:rFonts w:asciiTheme="minorHAnsi" w:eastAsiaTheme="minorEastAsia" w:hAnsiTheme="minorHAnsi"/>
                <w:noProof/>
                <w:sz w:val="22"/>
                <w:lang w:eastAsia="ru-RU"/>
              </w:rPr>
              <w:t xml:space="preserve"> </w:t>
            </w:r>
            <w:r w:rsidR="0005119B" w:rsidRPr="00FE0D9E">
              <w:rPr>
                <w:rStyle w:val="a5"/>
                <w:noProof/>
              </w:rPr>
              <w:t>Магматизм</w:t>
            </w:r>
            <w:r w:rsidR="0005119B">
              <w:rPr>
                <w:noProof/>
                <w:webHidden/>
              </w:rPr>
              <w:tab/>
            </w:r>
            <w:r>
              <w:rPr>
                <w:noProof/>
                <w:webHidden/>
              </w:rPr>
              <w:fldChar w:fldCharType="begin"/>
            </w:r>
            <w:r w:rsidR="0005119B">
              <w:rPr>
                <w:noProof/>
                <w:webHidden/>
              </w:rPr>
              <w:instrText xml:space="preserve"> PAGEREF _Toc8665396 \h </w:instrText>
            </w:r>
            <w:r>
              <w:rPr>
                <w:noProof/>
                <w:webHidden/>
              </w:rPr>
            </w:r>
            <w:r>
              <w:rPr>
                <w:noProof/>
                <w:webHidden/>
              </w:rPr>
              <w:fldChar w:fldCharType="separate"/>
            </w:r>
            <w:r w:rsidR="00491436">
              <w:rPr>
                <w:noProof/>
                <w:webHidden/>
              </w:rPr>
              <w:t>7</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397" w:history="1">
            <w:r w:rsidR="0005119B" w:rsidRPr="00FE0D9E">
              <w:rPr>
                <w:rStyle w:val="a5"/>
                <w:noProof/>
              </w:rPr>
              <w:t>1.3. Месторождения сердобольского гранита как строительного камня</w:t>
            </w:r>
            <w:r w:rsidR="0005119B">
              <w:rPr>
                <w:noProof/>
                <w:webHidden/>
              </w:rPr>
              <w:tab/>
            </w:r>
            <w:r>
              <w:rPr>
                <w:noProof/>
                <w:webHidden/>
              </w:rPr>
              <w:fldChar w:fldCharType="begin"/>
            </w:r>
            <w:r w:rsidR="0005119B">
              <w:rPr>
                <w:noProof/>
                <w:webHidden/>
              </w:rPr>
              <w:instrText xml:space="preserve"> PAGEREF _Toc8665397 \h </w:instrText>
            </w:r>
            <w:r>
              <w:rPr>
                <w:noProof/>
                <w:webHidden/>
              </w:rPr>
            </w:r>
            <w:r>
              <w:rPr>
                <w:noProof/>
                <w:webHidden/>
              </w:rPr>
              <w:fldChar w:fldCharType="separate"/>
            </w:r>
            <w:r w:rsidR="00491436">
              <w:rPr>
                <w:noProof/>
                <w:webHidden/>
              </w:rPr>
              <w:t>10</w:t>
            </w:r>
            <w:r>
              <w:rPr>
                <w:noProof/>
                <w:webHidden/>
              </w:rPr>
              <w:fldChar w:fldCharType="end"/>
            </w:r>
          </w:hyperlink>
        </w:p>
        <w:p w:rsidR="0005119B" w:rsidRDefault="00D15D08">
          <w:pPr>
            <w:pStyle w:val="11"/>
            <w:tabs>
              <w:tab w:val="right" w:leader="dot" w:pos="9345"/>
            </w:tabs>
            <w:rPr>
              <w:rFonts w:asciiTheme="minorHAnsi" w:eastAsiaTheme="minorEastAsia" w:hAnsiTheme="minorHAnsi"/>
              <w:noProof/>
              <w:sz w:val="22"/>
              <w:lang w:eastAsia="ru-RU"/>
            </w:rPr>
          </w:pPr>
          <w:hyperlink w:anchor="_Toc8665398" w:history="1">
            <w:r w:rsidR="0005119B" w:rsidRPr="00FE0D9E">
              <w:rPr>
                <w:rStyle w:val="a5"/>
                <w:noProof/>
              </w:rPr>
              <w:t>Глава 2.  Камень в условиях городской среды</w:t>
            </w:r>
            <w:r w:rsidR="0005119B">
              <w:rPr>
                <w:noProof/>
                <w:webHidden/>
              </w:rPr>
              <w:tab/>
            </w:r>
            <w:r>
              <w:rPr>
                <w:noProof/>
                <w:webHidden/>
              </w:rPr>
              <w:fldChar w:fldCharType="begin"/>
            </w:r>
            <w:r w:rsidR="0005119B">
              <w:rPr>
                <w:noProof/>
                <w:webHidden/>
              </w:rPr>
              <w:instrText xml:space="preserve"> PAGEREF _Toc8665398 \h </w:instrText>
            </w:r>
            <w:r>
              <w:rPr>
                <w:noProof/>
                <w:webHidden/>
              </w:rPr>
            </w:r>
            <w:r>
              <w:rPr>
                <w:noProof/>
                <w:webHidden/>
              </w:rPr>
              <w:fldChar w:fldCharType="separate"/>
            </w:r>
            <w:r w:rsidR="00491436">
              <w:rPr>
                <w:noProof/>
                <w:webHidden/>
              </w:rPr>
              <w:t>14</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399" w:history="1">
            <w:r w:rsidR="0005119B" w:rsidRPr="00FE0D9E">
              <w:rPr>
                <w:rStyle w:val="a5"/>
                <w:noProof/>
              </w:rPr>
              <w:t>2.1. История использования гранита в Санкт-Петербурге</w:t>
            </w:r>
            <w:r w:rsidR="0005119B">
              <w:rPr>
                <w:noProof/>
                <w:webHidden/>
              </w:rPr>
              <w:tab/>
            </w:r>
            <w:r>
              <w:rPr>
                <w:noProof/>
                <w:webHidden/>
              </w:rPr>
              <w:fldChar w:fldCharType="begin"/>
            </w:r>
            <w:r w:rsidR="0005119B">
              <w:rPr>
                <w:noProof/>
                <w:webHidden/>
              </w:rPr>
              <w:instrText xml:space="preserve"> PAGEREF _Toc8665399 \h </w:instrText>
            </w:r>
            <w:r>
              <w:rPr>
                <w:noProof/>
                <w:webHidden/>
              </w:rPr>
            </w:r>
            <w:r>
              <w:rPr>
                <w:noProof/>
                <w:webHidden/>
              </w:rPr>
              <w:fldChar w:fldCharType="separate"/>
            </w:r>
            <w:r w:rsidR="00491436">
              <w:rPr>
                <w:noProof/>
                <w:webHidden/>
              </w:rPr>
              <w:t>14</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0" w:history="1">
            <w:r w:rsidR="0005119B" w:rsidRPr="00FE0D9E">
              <w:rPr>
                <w:rStyle w:val="a5"/>
                <w:noProof/>
              </w:rPr>
              <w:t>2.2. Разрушение природного камня в городской среде</w:t>
            </w:r>
            <w:r w:rsidR="0005119B">
              <w:rPr>
                <w:noProof/>
                <w:webHidden/>
              </w:rPr>
              <w:tab/>
            </w:r>
            <w:r>
              <w:rPr>
                <w:noProof/>
                <w:webHidden/>
              </w:rPr>
              <w:fldChar w:fldCharType="begin"/>
            </w:r>
            <w:r w:rsidR="0005119B">
              <w:rPr>
                <w:noProof/>
                <w:webHidden/>
              </w:rPr>
              <w:instrText xml:space="preserve"> PAGEREF _Toc8665400 \h </w:instrText>
            </w:r>
            <w:r>
              <w:rPr>
                <w:noProof/>
                <w:webHidden/>
              </w:rPr>
            </w:r>
            <w:r>
              <w:rPr>
                <w:noProof/>
                <w:webHidden/>
              </w:rPr>
              <w:fldChar w:fldCharType="separate"/>
            </w:r>
            <w:r w:rsidR="00491436">
              <w:rPr>
                <w:noProof/>
                <w:webHidden/>
              </w:rPr>
              <w:t>17</w:t>
            </w:r>
            <w:r>
              <w:rPr>
                <w:noProof/>
                <w:webHidden/>
              </w:rPr>
              <w:fldChar w:fldCharType="end"/>
            </w:r>
          </w:hyperlink>
        </w:p>
        <w:p w:rsidR="0005119B" w:rsidRDefault="00D15D08">
          <w:pPr>
            <w:pStyle w:val="11"/>
            <w:tabs>
              <w:tab w:val="right" w:leader="dot" w:pos="9345"/>
            </w:tabs>
            <w:rPr>
              <w:rFonts w:asciiTheme="minorHAnsi" w:eastAsiaTheme="minorEastAsia" w:hAnsiTheme="minorHAnsi"/>
              <w:noProof/>
              <w:sz w:val="22"/>
              <w:lang w:eastAsia="ru-RU"/>
            </w:rPr>
          </w:pPr>
          <w:hyperlink w:anchor="_Toc8665401" w:history="1">
            <w:r w:rsidR="0005119B" w:rsidRPr="00FE0D9E">
              <w:rPr>
                <w:rStyle w:val="a5"/>
                <w:noProof/>
              </w:rPr>
              <w:t>Глава 3. Изучение особенностей выветривания сердобольского гранита</w:t>
            </w:r>
            <w:r w:rsidR="0005119B">
              <w:rPr>
                <w:noProof/>
                <w:webHidden/>
              </w:rPr>
              <w:tab/>
            </w:r>
            <w:r>
              <w:rPr>
                <w:noProof/>
                <w:webHidden/>
              </w:rPr>
              <w:fldChar w:fldCharType="begin"/>
            </w:r>
            <w:r w:rsidR="0005119B">
              <w:rPr>
                <w:noProof/>
                <w:webHidden/>
              </w:rPr>
              <w:instrText xml:space="preserve"> PAGEREF _Toc8665401 \h </w:instrText>
            </w:r>
            <w:r>
              <w:rPr>
                <w:noProof/>
                <w:webHidden/>
              </w:rPr>
            </w:r>
            <w:r>
              <w:rPr>
                <w:noProof/>
                <w:webHidden/>
              </w:rPr>
              <w:fldChar w:fldCharType="separate"/>
            </w:r>
            <w:r w:rsidR="00491436">
              <w:rPr>
                <w:noProof/>
                <w:webHidden/>
              </w:rPr>
              <w:t>28</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2" w:history="1">
            <w:r w:rsidR="0005119B" w:rsidRPr="00FE0D9E">
              <w:rPr>
                <w:rStyle w:val="a5"/>
                <w:rFonts w:eastAsia="Times New Roman"/>
                <w:noProof/>
                <w:lang w:eastAsia="ru-RU"/>
              </w:rPr>
              <w:t>3.1. Макроскопическая характеристика</w:t>
            </w:r>
            <w:r w:rsidR="0005119B">
              <w:rPr>
                <w:noProof/>
                <w:webHidden/>
              </w:rPr>
              <w:tab/>
            </w:r>
            <w:r>
              <w:rPr>
                <w:noProof/>
                <w:webHidden/>
              </w:rPr>
              <w:fldChar w:fldCharType="begin"/>
            </w:r>
            <w:r w:rsidR="0005119B">
              <w:rPr>
                <w:noProof/>
                <w:webHidden/>
              </w:rPr>
              <w:instrText xml:space="preserve"> PAGEREF _Toc8665402 \h </w:instrText>
            </w:r>
            <w:r>
              <w:rPr>
                <w:noProof/>
                <w:webHidden/>
              </w:rPr>
            </w:r>
            <w:r>
              <w:rPr>
                <w:noProof/>
                <w:webHidden/>
              </w:rPr>
              <w:fldChar w:fldCharType="separate"/>
            </w:r>
            <w:r w:rsidR="00491436">
              <w:rPr>
                <w:noProof/>
                <w:webHidden/>
              </w:rPr>
              <w:t>28</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3" w:history="1">
            <w:r w:rsidR="0005119B" w:rsidRPr="00FE0D9E">
              <w:rPr>
                <w:rStyle w:val="a5"/>
                <w:noProof/>
              </w:rPr>
              <w:t>3.2. Петрографические исследования</w:t>
            </w:r>
            <w:r w:rsidR="0005119B">
              <w:rPr>
                <w:noProof/>
                <w:webHidden/>
              </w:rPr>
              <w:tab/>
            </w:r>
            <w:r>
              <w:rPr>
                <w:noProof/>
                <w:webHidden/>
              </w:rPr>
              <w:fldChar w:fldCharType="begin"/>
            </w:r>
            <w:r w:rsidR="0005119B">
              <w:rPr>
                <w:noProof/>
                <w:webHidden/>
              </w:rPr>
              <w:instrText xml:space="preserve"> PAGEREF _Toc8665403 \h </w:instrText>
            </w:r>
            <w:r>
              <w:rPr>
                <w:noProof/>
                <w:webHidden/>
              </w:rPr>
            </w:r>
            <w:r>
              <w:rPr>
                <w:noProof/>
                <w:webHidden/>
              </w:rPr>
              <w:fldChar w:fldCharType="separate"/>
            </w:r>
            <w:r w:rsidR="00491436">
              <w:rPr>
                <w:noProof/>
                <w:webHidden/>
              </w:rPr>
              <w:t>34</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4" w:history="1">
            <w:r w:rsidR="0005119B" w:rsidRPr="00FE0D9E">
              <w:rPr>
                <w:rStyle w:val="a5"/>
                <w:noProof/>
              </w:rPr>
              <w:t>3.3. Сканирующая электронная микроскопия и микрозондовый анализ</w:t>
            </w:r>
            <w:r w:rsidR="0005119B">
              <w:rPr>
                <w:noProof/>
                <w:webHidden/>
              </w:rPr>
              <w:tab/>
            </w:r>
            <w:r>
              <w:rPr>
                <w:noProof/>
                <w:webHidden/>
              </w:rPr>
              <w:fldChar w:fldCharType="begin"/>
            </w:r>
            <w:r w:rsidR="0005119B">
              <w:rPr>
                <w:noProof/>
                <w:webHidden/>
              </w:rPr>
              <w:instrText xml:space="preserve"> PAGEREF _Toc8665404 \h </w:instrText>
            </w:r>
            <w:r>
              <w:rPr>
                <w:noProof/>
                <w:webHidden/>
              </w:rPr>
            </w:r>
            <w:r>
              <w:rPr>
                <w:noProof/>
                <w:webHidden/>
              </w:rPr>
              <w:fldChar w:fldCharType="separate"/>
            </w:r>
            <w:r w:rsidR="00491436">
              <w:rPr>
                <w:noProof/>
                <w:webHidden/>
              </w:rPr>
              <w:t>40</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5" w:history="1">
            <w:r w:rsidR="0005119B" w:rsidRPr="00FE0D9E">
              <w:rPr>
                <w:rStyle w:val="a5"/>
                <w:noProof/>
              </w:rPr>
              <w:t>3.4. Геохимические особенности сердобольского гранита</w:t>
            </w:r>
            <w:r w:rsidR="0005119B">
              <w:rPr>
                <w:noProof/>
                <w:webHidden/>
              </w:rPr>
              <w:tab/>
            </w:r>
            <w:r>
              <w:rPr>
                <w:noProof/>
                <w:webHidden/>
              </w:rPr>
              <w:fldChar w:fldCharType="begin"/>
            </w:r>
            <w:r w:rsidR="0005119B">
              <w:rPr>
                <w:noProof/>
                <w:webHidden/>
              </w:rPr>
              <w:instrText xml:space="preserve"> PAGEREF _Toc8665405 \h </w:instrText>
            </w:r>
            <w:r>
              <w:rPr>
                <w:noProof/>
                <w:webHidden/>
              </w:rPr>
            </w:r>
            <w:r>
              <w:rPr>
                <w:noProof/>
                <w:webHidden/>
              </w:rPr>
              <w:fldChar w:fldCharType="separate"/>
            </w:r>
            <w:r w:rsidR="00491436">
              <w:rPr>
                <w:noProof/>
                <w:webHidden/>
              </w:rPr>
              <w:t>56</w:t>
            </w:r>
            <w:r>
              <w:rPr>
                <w:noProof/>
                <w:webHidden/>
              </w:rPr>
              <w:fldChar w:fldCharType="end"/>
            </w:r>
          </w:hyperlink>
        </w:p>
        <w:p w:rsidR="0005119B" w:rsidRDefault="00D15D08">
          <w:pPr>
            <w:pStyle w:val="21"/>
            <w:tabs>
              <w:tab w:val="right" w:leader="dot" w:pos="9345"/>
            </w:tabs>
            <w:rPr>
              <w:rFonts w:asciiTheme="minorHAnsi" w:eastAsiaTheme="minorEastAsia" w:hAnsiTheme="minorHAnsi"/>
              <w:noProof/>
              <w:sz w:val="22"/>
              <w:lang w:eastAsia="ru-RU"/>
            </w:rPr>
          </w:pPr>
          <w:hyperlink w:anchor="_Toc8665406" w:history="1">
            <w:r w:rsidR="0005119B" w:rsidRPr="00FE0D9E">
              <w:rPr>
                <w:rStyle w:val="a5"/>
                <w:noProof/>
              </w:rPr>
              <w:t>3.5. Результаты биологических исследований</w:t>
            </w:r>
            <w:r w:rsidR="0005119B">
              <w:rPr>
                <w:noProof/>
                <w:webHidden/>
              </w:rPr>
              <w:tab/>
            </w:r>
            <w:r>
              <w:rPr>
                <w:noProof/>
                <w:webHidden/>
              </w:rPr>
              <w:fldChar w:fldCharType="begin"/>
            </w:r>
            <w:r w:rsidR="0005119B">
              <w:rPr>
                <w:noProof/>
                <w:webHidden/>
              </w:rPr>
              <w:instrText xml:space="preserve"> PAGEREF _Toc8665406 \h </w:instrText>
            </w:r>
            <w:r>
              <w:rPr>
                <w:noProof/>
                <w:webHidden/>
              </w:rPr>
            </w:r>
            <w:r>
              <w:rPr>
                <w:noProof/>
                <w:webHidden/>
              </w:rPr>
              <w:fldChar w:fldCharType="separate"/>
            </w:r>
            <w:r w:rsidR="00491436">
              <w:rPr>
                <w:noProof/>
                <w:webHidden/>
              </w:rPr>
              <w:t>70</w:t>
            </w:r>
            <w:r>
              <w:rPr>
                <w:noProof/>
                <w:webHidden/>
              </w:rPr>
              <w:fldChar w:fldCharType="end"/>
            </w:r>
          </w:hyperlink>
        </w:p>
        <w:p w:rsidR="0005119B" w:rsidRDefault="00D15D08">
          <w:pPr>
            <w:pStyle w:val="11"/>
            <w:tabs>
              <w:tab w:val="right" w:leader="dot" w:pos="9345"/>
            </w:tabs>
            <w:rPr>
              <w:rFonts w:asciiTheme="minorHAnsi" w:eastAsiaTheme="minorEastAsia" w:hAnsiTheme="minorHAnsi"/>
              <w:noProof/>
              <w:sz w:val="22"/>
              <w:lang w:eastAsia="ru-RU"/>
            </w:rPr>
          </w:pPr>
          <w:hyperlink w:anchor="_Toc8665407" w:history="1">
            <w:r w:rsidR="0005119B" w:rsidRPr="00FE0D9E">
              <w:rPr>
                <w:rStyle w:val="a5"/>
                <w:noProof/>
              </w:rPr>
              <w:t>Заключение</w:t>
            </w:r>
            <w:r w:rsidR="0005119B">
              <w:rPr>
                <w:noProof/>
                <w:webHidden/>
              </w:rPr>
              <w:tab/>
            </w:r>
            <w:r>
              <w:rPr>
                <w:noProof/>
                <w:webHidden/>
              </w:rPr>
              <w:fldChar w:fldCharType="begin"/>
            </w:r>
            <w:r w:rsidR="0005119B">
              <w:rPr>
                <w:noProof/>
                <w:webHidden/>
              </w:rPr>
              <w:instrText xml:space="preserve"> PAGEREF _Toc8665407 \h </w:instrText>
            </w:r>
            <w:r>
              <w:rPr>
                <w:noProof/>
                <w:webHidden/>
              </w:rPr>
            </w:r>
            <w:r>
              <w:rPr>
                <w:noProof/>
                <w:webHidden/>
              </w:rPr>
              <w:fldChar w:fldCharType="separate"/>
            </w:r>
            <w:r w:rsidR="00491436">
              <w:rPr>
                <w:noProof/>
                <w:webHidden/>
              </w:rPr>
              <w:t>79</w:t>
            </w:r>
            <w:r>
              <w:rPr>
                <w:noProof/>
                <w:webHidden/>
              </w:rPr>
              <w:fldChar w:fldCharType="end"/>
            </w:r>
          </w:hyperlink>
        </w:p>
        <w:p w:rsidR="0005119B" w:rsidRDefault="00D15D08">
          <w:pPr>
            <w:pStyle w:val="11"/>
            <w:tabs>
              <w:tab w:val="right" w:leader="dot" w:pos="9345"/>
            </w:tabs>
            <w:rPr>
              <w:rFonts w:asciiTheme="minorHAnsi" w:eastAsiaTheme="minorEastAsia" w:hAnsiTheme="minorHAnsi"/>
              <w:noProof/>
              <w:sz w:val="22"/>
              <w:lang w:eastAsia="ru-RU"/>
            </w:rPr>
          </w:pPr>
          <w:hyperlink w:anchor="_Toc8665408" w:history="1">
            <w:r w:rsidR="0005119B" w:rsidRPr="00FE0D9E">
              <w:rPr>
                <w:rStyle w:val="a5"/>
                <w:noProof/>
              </w:rPr>
              <w:t>Список литературы</w:t>
            </w:r>
            <w:r w:rsidR="0005119B">
              <w:rPr>
                <w:noProof/>
                <w:webHidden/>
              </w:rPr>
              <w:tab/>
            </w:r>
            <w:r>
              <w:rPr>
                <w:noProof/>
                <w:webHidden/>
              </w:rPr>
              <w:fldChar w:fldCharType="begin"/>
            </w:r>
            <w:r w:rsidR="0005119B">
              <w:rPr>
                <w:noProof/>
                <w:webHidden/>
              </w:rPr>
              <w:instrText xml:space="preserve"> PAGEREF _Toc8665408 \h </w:instrText>
            </w:r>
            <w:r>
              <w:rPr>
                <w:noProof/>
                <w:webHidden/>
              </w:rPr>
            </w:r>
            <w:r>
              <w:rPr>
                <w:noProof/>
                <w:webHidden/>
              </w:rPr>
              <w:fldChar w:fldCharType="separate"/>
            </w:r>
            <w:r w:rsidR="00491436">
              <w:rPr>
                <w:noProof/>
                <w:webHidden/>
              </w:rPr>
              <w:t>80</w:t>
            </w:r>
            <w:r>
              <w:rPr>
                <w:noProof/>
                <w:webHidden/>
              </w:rPr>
              <w:fldChar w:fldCharType="end"/>
            </w:r>
          </w:hyperlink>
        </w:p>
        <w:p w:rsidR="006D0962" w:rsidRDefault="00D15D08">
          <w:r>
            <w:rPr>
              <w:b/>
              <w:bCs/>
            </w:rPr>
            <w:fldChar w:fldCharType="end"/>
          </w:r>
        </w:p>
      </w:sdtContent>
    </w:sdt>
    <w:p w:rsidR="006D0962" w:rsidRDefault="006D0962" w:rsidP="006D0962">
      <w:pPr>
        <w:spacing w:line="360" w:lineRule="auto"/>
        <w:ind w:firstLine="709"/>
        <w:contextualSpacing/>
        <w:jc w:val="center"/>
        <w:rPr>
          <w:rFonts w:cs="Times New Roman"/>
          <w:szCs w:val="24"/>
        </w:rPr>
      </w:pPr>
    </w:p>
    <w:p w:rsidR="006D0962" w:rsidRDefault="006D0962">
      <w:pPr>
        <w:spacing w:after="160" w:line="259" w:lineRule="auto"/>
        <w:rPr>
          <w:rFonts w:cs="Times New Roman"/>
          <w:szCs w:val="24"/>
        </w:rPr>
      </w:pPr>
      <w:r>
        <w:rPr>
          <w:rFonts w:cs="Times New Roman"/>
          <w:szCs w:val="24"/>
        </w:rPr>
        <w:br w:type="page"/>
      </w:r>
      <w:bookmarkStart w:id="0" w:name="_GoBack"/>
      <w:bookmarkEnd w:id="0"/>
    </w:p>
    <w:p w:rsidR="006D0962" w:rsidRPr="00106943" w:rsidRDefault="006D0962" w:rsidP="00106943">
      <w:pPr>
        <w:pStyle w:val="1"/>
      </w:pPr>
      <w:bookmarkStart w:id="1" w:name="_Toc8665393"/>
      <w:r w:rsidRPr="00106943">
        <w:lastRenderedPageBreak/>
        <w:t>Введение</w:t>
      </w:r>
      <w:bookmarkEnd w:id="1"/>
    </w:p>
    <w:p w:rsidR="006D0962" w:rsidRDefault="006D0962" w:rsidP="006D0962">
      <w:pPr>
        <w:spacing w:line="360" w:lineRule="auto"/>
        <w:ind w:firstLine="709"/>
        <w:contextualSpacing/>
        <w:rPr>
          <w:rFonts w:cs="Times New Roman"/>
          <w:szCs w:val="24"/>
        </w:rPr>
      </w:pPr>
    </w:p>
    <w:p w:rsidR="006D0962" w:rsidRPr="00106943" w:rsidRDefault="006D0962" w:rsidP="00106943">
      <w:pPr>
        <w:spacing w:line="360" w:lineRule="auto"/>
        <w:ind w:firstLine="709"/>
        <w:contextualSpacing/>
        <w:rPr>
          <w:rFonts w:cs="Times New Roman"/>
          <w:szCs w:val="24"/>
        </w:rPr>
      </w:pPr>
      <w:r w:rsidRPr="00106943">
        <w:rPr>
          <w:rFonts w:cs="Times New Roman"/>
          <w:szCs w:val="24"/>
        </w:rPr>
        <w:t xml:space="preserve">Как известно, Санкт-Петербург отличается большим количеством гранитных набережных, что является характерной чертой города на Неве. Широкое видовое разнообразие гранита было использовано для строительства и облицовки набережных, зданий и сооружений, скульптур и других предметов убранства этого города. Однако со временем в условиях агрессивной городской среды такого крупного мегаполиса началось интенсивное разрушение и ухудшение внешнего вида каменных сооружений, в том числе сделанных из сердобольского гранита. Если особенности выветривания наиболее известных для всех гранита рапакиви, кузнеченского гранита и некоторых других разновидностей активно изучались уже на протяжении нескольких десятилетий, то, так называемый, «сердобольский гранит» является наименее исследуемым из них, что, возможно, связано с его меньшим применением, но, тем не менее, не меньшей практической важностью. Таким образом, геохимические особенности выветривания сердобольского гранита являются актуальной темой для практического изучения с целью дальнейшего применения полученных данных для разработки методологической основы консервации камня и его реставрации. </w:t>
      </w:r>
    </w:p>
    <w:p w:rsidR="006D0962" w:rsidRPr="00106943" w:rsidRDefault="006D0962" w:rsidP="00106943">
      <w:pPr>
        <w:spacing w:line="360" w:lineRule="auto"/>
        <w:ind w:firstLine="709"/>
        <w:contextualSpacing/>
        <w:rPr>
          <w:rFonts w:cs="Times New Roman"/>
          <w:szCs w:val="24"/>
        </w:rPr>
      </w:pPr>
      <w:r w:rsidRPr="00106943">
        <w:rPr>
          <w:rFonts w:cs="Times New Roman"/>
          <w:szCs w:val="24"/>
        </w:rPr>
        <w:t>Целью написания данной работы является выявление основных особенностей выветривания сердобольского гранита в условиях городской среды.</w:t>
      </w:r>
    </w:p>
    <w:p w:rsidR="0093489F" w:rsidRDefault="006D0962" w:rsidP="0093489F">
      <w:pPr>
        <w:spacing w:line="360" w:lineRule="auto"/>
        <w:ind w:firstLine="709"/>
        <w:contextualSpacing/>
        <w:rPr>
          <w:rFonts w:cs="Times New Roman"/>
          <w:szCs w:val="24"/>
        </w:rPr>
      </w:pPr>
      <w:r w:rsidRPr="00106943">
        <w:rPr>
          <w:rFonts w:cs="Times New Roman"/>
          <w:szCs w:val="24"/>
        </w:rPr>
        <w:t>Предварительно были поставлены следующие задачи:</w:t>
      </w:r>
    </w:p>
    <w:p w:rsidR="0093489F" w:rsidRDefault="0093489F" w:rsidP="0093489F">
      <w:pPr>
        <w:pStyle w:val="a3"/>
        <w:numPr>
          <w:ilvl w:val="0"/>
          <w:numId w:val="20"/>
        </w:numPr>
        <w:spacing w:line="360" w:lineRule="auto"/>
        <w:rPr>
          <w:rFonts w:cs="Times New Roman"/>
          <w:szCs w:val="24"/>
        </w:rPr>
      </w:pPr>
      <w:r w:rsidRPr="0093489F">
        <w:rPr>
          <w:rFonts w:cs="Times New Roman"/>
          <w:szCs w:val="24"/>
        </w:rPr>
        <w:t>Изучение различных типов выветривания гранита;</w:t>
      </w:r>
    </w:p>
    <w:p w:rsidR="0093489F" w:rsidRDefault="0093489F" w:rsidP="0093489F">
      <w:pPr>
        <w:pStyle w:val="a3"/>
        <w:numPr>
          <w:ilvl w:val="0"/>
          <w:numId w:val="20"/>
        </w:numPr>
        <w:spacing w:line="360" w:lineRule="auto"/>
        <w:rPr>
          <w:rFonts w:cs="Times New Roman"/>
          <w:szCs w:val="24"/>
        </w:rPr>
      </w:pPr>
      <w:r w:rsidRPr="0093489F">
        <w:rPr>
          <w:rFonts w:cs="Times New Roman"/>
          <w:szCs w:val="24"/>
        </w:rPr>
        <w:t>Оценка интенсивности химического разрушения сердобольского гранита;</w:t>
      </w:r>
    </w:p>
    <w:p w:rsidR="0093489F" w:rsidRDefault="0093489F" w:rsidP="0093489F">
      <w:pPr>
        <w:pStyle w:val="a3"/>
        <w:numPr>
          <w:ilvl w:val="0"/>
          <w:numId w:val="20"/>
        </w:numPr>
        <w:spacing w:line="360" w:lineRule="auto"/>
        <w:rPr>
          <w:rFonts w:cs="Times New Roman"/>
          <w:szCs w:val="24"/>
        </w:rPr>
      </w:pPr>
      <w:r w:rsidRPr="0093489F">
        <w:rPr>
          <w:rFonts w:cs="Times New Roman"/>
          <w:szCs w:val="24"/>
        </w:rPr>
        <w:t>Рассмотрение поведения химических элементов (особенно микроэлементов) при гипергенезе;</w:t>
      </w:r>
    </w:p>
    <w:p w:rsidR="0093489F" w:rsidRDefault="0093489F" w:rsidP="0093489F">
      <w:pPr>
        <w:pStyle w:val="a3"/>
        <w:numPr>
          <w:ilvl w:val="0"/>
          <w:numId w:val="20"/>
        </w:numPr>
        <w:spacing w:line="360" w:lineRule="auto"/>
        <w:rPr>
          <w:rFonts w:cs="Times New Roman"/>
          <w:szCs w:val="24"/>
        </w:rPr>
      </w:pPr>
      <w:r w:rsidRPr="0093489F">
        <w:rPr>
          <w:rFonts w:cs="Times New Roman"/>
          <w:szCs w:val="24"/>
        </w:rPr>
        <w:t xml:space="preserve">Изучение биологического выветривания гранита. </w:t>
      </w:r>
    </w:p>
    <w:p w:rsidR="0093489F" w:rsidRPr="00870AE3" w:rsidRDefault="0093489F" w:rsidP="00870AE3">
      <w:pPr>
        <w:spacing w:line="360" w:lineRule="auto"/>
        <w:ind w:firstLine="360"/>
        <w:rPr>
          <w:rFonts w:cs="Times New Roman"/>
          <w:szCs w:val="24"/>
        </w:rPr>
      </w:pPr>
      <w:r>
        <w:rPr>
          <w:rFonts w:cs="Times New Roman"/>
          <w:szCs w:val="24"/>
        </w:rPr>
        <w:t xml:space="preserve">В качестве объекта исследования </w:t>
      </w:r>
      <w:r>
        <w:t>использовались о</w:t>
      </w:r>
      <w:r w:rsidRPr="0093489F">
        <w:t>бразцы серого сердобольского гранита</w:t>
      </w:r>
      <w:r>
        <w:t>, отобранные на набережных в г.</w:t>
      </w:r>
      <w:r w:rsidR="00870AE3">
        <w:t xml:space="preserve">Санкт-Петербург, в количестве </w:t>
      </w:r>
      <w:r w:rsidR="00870AE3" w:rsidRPr="0093489F">
        <w:rPr>
          <w:rFonts w:cs="Times New Roman"/>
          <w:szCs w:val="24"/>
        </w:rPr>
        <w:t>8 биологических проб</w:t>
      </w:r>
      <w:r w:rsidR="00870AE3">
        <w:rPr>
          <w:rFonts w:cs="Times New Roman"/>
          <w:szCs w:val="24"/>
        </w:rPr>
        <w:t xml:space="preserve">, </w:t>
      </w:r>
      <w:r w:rsidR="00870AE3" w:rsidRPr="0093489F">
        <w:rPr>
          <w:rFonts w:cs="Times New Roman"/>
          <w:szCs w:val="24"/>
        </w:rPr>
        <w:t>10 шлифов</w:t>
      </w:r>
      <w:r w:rsidR="00870AE3">
        <w:rPr>
          <w:rFonts w:cs="Times New Roman"/>
          <w:szCs w:val="24"/>
        </w:rPr>
        <w:t xml:space="preserve">, </w:t>
      </w:r>
      <w:r w:rsidR="00870AE3" w:rsidRPr="0093489F">
        <w:rPr>
          <w:rFonts w:cs="Times New Roman"/>
          <w:szCs w:val="24"/>
        </w:rPr>
        <w:t>6 аншлифов</w:t>
      </w:r>
      <w:r w:rsidR="00870AE3">
        <w:rPr>
          <w:rFonts w:cs="Times New Roman"/>
          <w:szCs w:val="24"/>
        </w:rPr>
        <w:t xml:space="preserve"> и </w:t>
      </w:r>
      <w:r w:rsidR="008F233A">
        <w:rPr>
          <w:rFonts w:cs="Times New Roman"/>
          <w:szCs w:val="24"/>
        </w:rPr>
        <w:t xml:space="preserve">16 </w:t>
      </w:r>
      <w:r w:rsidR="00870AE3" w:rsidRPr="0093489F">
        <w:rPr>
          <w:rFonts w:cs="Times New Roman"/>
          <w:szCs w:val="24"/>
        </w:rPr>
        <w:t>порошковых проб</w:t>
      </w:r>
      <w:r w:rsidR="00870AE3">
        <w:rPr>
          <w:rFonts w:cs="Times New Roman"/>
          <w:szCs w:val="24"/>
        </w:rPr>
        <w:t>.</w:t>
      </w:r>
    </w:p>
    <w:p w:rsidR="0093489F" w:rsidRDefault="006D0962" w:rsidP="00106943">
      <w:pPr>
        <w:spacing w:line="360" w:lineRule="auto"/>
        <w:ind w:firstLine="709"/>
        <w:contextualSpacing/>
        <w:rPr>
          <w:rFonts w:cs="Times New Roman"/>
          <w:szCs w:val="24"/>
        </w:rPr>
      </w:pPr>
      <w:r w:rsidRPr="00106943">
        <w:rPr>
          <w:rFonts w:cs="Times New Roman"/>
          <w:szCs w:val="24"/>
        </w:rPr>
        <w:t xml:space="preserve">Для решения </w:t>
      </w:r>
      <w:r w:rsidR="0093489F">
        <w:rPr>
          <w:rFonts w:cs="Times New Roman"/>
          <w:szCs w:val="24"/>
        </w:rPr>
        <w:t>вышеперечисленных</w:t>
      </w:r>
      <w:r w:rsidRPr="00106943">
        <w:rPr>
          <w:rFonts w:cs="Times New Roman"/>
          <w:szCs w:val="24"/>
        </w:rPr>
        <w:t xml:space="preserve"> задач было использовано большое многообразие методов,</w:t>
      </w:r>
      <w:r w:rsidR="0093489F">
        <w:rPr>
          <w:rFonts w:cs="Times New Roman"/>
          <w:szCs w:val="24"/>
        </w:rPr>
        <w:t xml:space="preserve"> позволяющих наиболее детально </w:t>
      </w:r>
      <w:r w:rsidRPr="00106943">
        <w:rPr>
          <w:rFonts w:cs="Times New Roman"/>
          <w:szCs w:val="24"/>
        </w:rPr>
        <w:t>проанализировать изуча</w:t>
      </w:r>
      <w:r w:rsidR="0093489F">
        <w:rPr>
          <w:rFonts w:cs="Times New Roman"/>
          <w:szCs w:val="24"/>
        </w:rPr>
        <w:t>емый сердобольский гранит:</w:t>
      </w:r>
    </w:p>
    <w:p w:rsidR="0093489F" w:rsidRPr="0093489F" w:rsidRDefault="0093489F" w:rsidP="0093489F">
      <w:pPr>
        <w:pStyle w:val="a3"/>
        <w:numPr>
          <w:ilvl w:val="0"/>
          <w:numId w:val="21"/>
        </w:numPr>
        <w:spacing w:line="360" w:lineRule="auto"/>
        <w:rPr>
          <w:rFonts w:cs="Times New Roman"/>
          <w:szCs w:val="24"/>
        </w:rPr>
      </w:pPr>
      <w:r w:rsidRPr="0093489F">
        <w:rPr>
          <w:rFonts w:cs="Times New Roman"/>
          <w:szCs w:val="24"/>
        </w:rPr>
        <w:t>Фотодокументация состоя</w:t>
      </w:r>
      <w:r>
        <w:rPr>
          <w:rFonts w:cs="Times New Roman"/>
          <w:szCs w:val="24"/>
        </w:rPr>
        <w:t>ния сердобольского гранита в г.</w:t>
      </w:r>
      <w:r w:rsidRPr="0093489F">
        <w:rPr>
          <w:rFonts w:cs="Times New Roman"/>
          <w:szCs w:val="24"/>
        </w:rPr>
        <w:t>Санкт-Петербург</w:t>
      </w:r>
      <w:r>
        <w:rPr>
          <w:rFonts w:cs="Times New Roman"/>
          <w:szCs w:val="24"/>
        </w:rPr>
        <w:t>;</w:t>
      </w:r>
    </w:p>
    <w:p w:rsidR="0093489F" w:rsidRPr="0093489F" w:rsidRDefault="0093489F" w:rsidP="0093489F">
      <w:pPr>
        <w:pStyle w:val="a3"/>
        <w:numPr>
          <w:ilvl w:val="0"/>
          <w:numId w:val="21"/>
        </w:numPr>
        <w:spacing w:line="360" w:lineRule="auto"/>
        <w:rPr>
          <w:rFonts w:cs="Times New Roman"/>
          <w:szCs w:val="24"/>
        </w:rPr>
      </w:pPr>
      <w:r w:rsidRPr="0093489F">
        <w:rPr>
          <w:rFonts w:cs="Times New Roman"/>
          <w:szCs w:val="24"/>
        </w:rPr>
        <w:t>Макроскопическое описание</w:t>
      </w:r>
      <w:r>
        <w:rPr>
          <w:rFonts w:cs="Times New Roman"/>
          <w:szCs w:val="24"/>
        </w:rPr>
        <w:t>;</w:t>
      </w:r>
    </w:p>
    <w:p w:rsidR="0093489F" w:rsidRPr="0093489F" w:rsidRDefault="0093489F" w:rsidP="0093489F">
      <w:pPr>
        <w:pStyle w:val="a3"/>
        <w:numPr>
          <w:ilvl w:val="0"/>
          <w:numId w:val="21"/>
        </w:numPr>
        <w:spacing w:line="360" w:lineRule="auto"/>
        <w:rPr>
          <w:rFonts w:cs="Times New Roman"/>
          <w:szCs w:val="24"/>
        </w:rPr>
      </w:pPr>
      <w:r w:rsidRPr="0093489F">
        <w:rPr>
          <w:rFonts w:cs="Times New Roman"/>
          <w:szCs w:val="24"/>
        </w:rPr>
        <w:lastRenderedPageBreak/>
        <w:t>Петрографические исследования</w:t>
      </w:r>
      <w:r>
        <w:rPr>
          <w:rFonts w:cs="Times New Roman"/>
          <w:szCs w:val="24"/>
        </w:rPr>
        <w:t>;</w:t>
      </w:r>
    </w:p>
    <w:p w:rsidR="0093489F" w:rsidRPr="0093489F" w:rsidRDefault="0093489F" w:rsidP="0093489F">
      <w:pPr>
        <w:pStyle w:val="a3"/>
        <w:numPr>
          <w:ilvl w:val="0"/>
          <w:numId w:val="21"/>
        </w:numPr>
        <w:spacing w:line="360" w:lineRule="auto"/>
        <w:rPr>
          <w:rFonts w:cs="Times New Roman"/>
          <w:szCs w:val="24"/>
        </w:rPr>
      </w:pPr>
      <w:r w:rsidRPr="0093489F">
        <w:rPr>
          <w:rFonts w:cs="Times New Roman"/>
          <w:szCs w:val="24"/>
        </w:rPr>
        <w:t>Конфокальная микроскопия</w:t>
      </w:r>
      <w:r>
        <w:rPr>
          <w:rFonts w:cs="Times New Roman"/>
          <w:szCs w:val="24"/>
        </w:rPr>
        <w:t>;</w:t>
      </w:r>
    </w:p>
    <w:p w:rsidR="0093489F" w:rsidRPr="0093489F" w:rsidRDefault="0093489F" w:rsidP="0093489F">
      <w:pPr>
        <w:pStyle w:val="a3"/>
        <w:numPr>
          <w:ilvl w:val="0"/>
          <w:numId w:val="21"/>
        </w:numPr>
        <w:spacing w:line="360" w:lineRule="auto"/>
        <w:rPr>
          <w:rFonts w:cs="Times New Roman"/>
          <w:szCs w:val="24"/>
        </w:rPr>
      </w:pPr>
      <w:r w:rsidRPr="0093489F">
        <w:rPr>
          <w:rFonts w:cs="Times New Roman"/>
          <w:szCs w:val="24"/>
        </w:rPr>
        <w:t>Рентгено-спектральный анализ</w:t>
      </w:r>
      <w:r>
        <w:rPr>
          <w:rFonts w:cs="Times New Roman"/>
          <w:szCs w:val="24"/>
        </w:rPr>
        <w:t>;</w:t>
      </w:r>
    </w:p>
    <w:p w:rsidR="0093489F" w:rsidRPr="0093489F" w:rsidRDefault="0093489F" w:rsidP="0093489F">
      <w:pPr>
        <w:pStyle w:val="a3"/>
        <w:numPr>
          <w:ilvl w:val="0"/>
          <w:numId w:val="21"/>
        </w:numPr>
        <w:spacing w:line="360" w:lineRule="auto"/>
        <w:rPr>
          <w:rFonts w:cs="Times New Roman"/>
          <w:szCs w:val="24"/>
        </w:rPr>
      </w:pPr>
      <w:r>
        <w:rPr>
          <w:rFonts w:cs="Times New Roman"/>
          <w:szCs w:val="24"/>
        </w:rPr>
        <w:t>Сканирующая электронная микроскопия и микрозондовый анализ;</w:t>
      </w:r>
    </w:p>
    <w:p w:rsidR="0093489F" w:rsidRPr="0093489F" w:rsidRDefault="0093489F" w:rsidP="0093489F">
      <w:pPr>
        <w:pStyle w:val="a3"/>
        <w:numPr>
          <w:ilvl w:val="0"/>
          <w:numId w:val="21"/>
        </w:numPr>
        <w:spacing w:line="360" w:lineRule="auto"/>
        <w:rPr>
          <w:rFonts w:cs="Times New Roman"/>
          <w:szCs w:val="24"/>
        </w:rPr>
      </w:pPr>
      <w:r>
        <w:rPr>
          <w:rFonts w:cs="Times New Roman"/>
          <w:szCs w:val="24"/>
        </w:rPr>
        <w:t>ИСП-МС;</w:t>
      </w:r>
    </w:p>
    <w:p w:rsidR="0093489F" w:rsidRDefault="0093489F" w:rsidP="0093489F">
      <w:pPr>
        <w:pStyle w:val="a3"/>
        <w:numPr>
          <w:ilvl w:val="0"/>
          <w:numId w:val="21"/>
        </w:numPr>
        <w:spacing w:line="360" w:lineRule="auto"/>
        <w:rPr>
          <w:rFonts w:cs="Times New Roman"/>
          <w:szCs w:val="24"/>
        </w:rPr>
      </w:pPr>
      <w:r>
        <w:rPr>
          <w:rFonts w:cs="Times New Roman"/>
          <w:szCs w:val="24"/>
        </w:rPr>
        <w:t>Методы статистической обработки</w:t>
      </w:r>
      <w:r w:rsidRPr="0093489F">
        <w:rPr>
          <w:rFonts w:cs="Times New Roman"/>
          <w:szCs w:val="24"/>
        </w:rPr>
        <w:t xml:space="preserve"> данных</w:t>
      </w:r>
      <w:r>
        <w:rPr>
          <w:rFonts w:cs="Times New Roman"/>
          <w:szCs w:val="24"/>
        </w:rPr>
        <w:t>.</w:t>
      </w:r>
      <w:r>
        <w:rPr>
          <w:rFonts w:cs="Times New Roman"/>
          <w:szCs w:val="24"/>
        </w:rPr>
        <w:tab/>
      </w:r>
    </w:p>
    <w:p w:rsidR="006D0962" w:rsidRPr="00106943" w:rsidRDefault="00870AE3" w:rsidP="00106943">
      <w:pPr>
        <w:spacing w:line="360" w:lineRule="auto"/>
        <w:ind w:firstLine="709"/>
        <w:contextualSpacing/>
        <w:rPr>
          <w:rFonts w:cs="Times New Roman"/>
          <w:szCs w:val="24"/>
        </w:rPr>
      </w:pPr>
      <w:r>
        <w:rPr>
          <w:rFonts w:cs="Times New Roman"/>
          <w:szCs w:val="24"/>
        </w:rPr>
        <w:t>Таким образом, п</w:t>
      </w:r>
      <w:r w:rsidR="006D0962" w:rsidRPr="00106943">
        <w:rPr>
          <w:rFonts w:cs="Times New Roman"/>
          <w:szCs w:val="24"/>
        </w:rPr>
        <w:t xml:space="preserve">олученные результаты в дальнейшем могут быть применены </w:t>
      </w:r>
      <w:r>
        <w:rPr>
          <w:rFonts w:cs="Times New Roman"/>
          <w:szCs w:val="24"/>
        </w:rPr>
        <w:t>на практике</w:t>
      </w:r>
      <w:r w:rsidR="006D0962" w:rsidRPr="00106943">
        <w:rPr>
          <w:rFonts w:cs="Times New Roman"/>
          <w:szCs w:val="24"/>
        </w:rPr>
        <w:t>, что поможет упростить реконструкцию гранитных сооружений, а</w:t>
      </w:r>
      <w:r>
        <w:rPr>
          <w:rFonts w:cs="Times New Roman"/>
          <w:szCs w:val="24"/>
        </w:rPr>
        <w:t xml:space="preserve"> также сохранить камень </w:t>
      </w:r>
      <w:r w:rsidR="00FD2BE6">
        <w:rPr>
          <w:rFonts w:cs="Times New Roman"/>
          <w:szCs w:val="24"/>
        </w:rPr>
        <w:t>пригодным для использования.</w:t>
      </w:r>
    </w:p>
    <w:p w:rsidR="006D0962" w:rsidRDefault="006D0962">
      <w:pPr>
        <w:spacing w:after="160" w:line="259" w:lineRule="auto"/>
      </w:pPr>
      <w:r>
        <w:br w:type="page"/>
      </w:r>
    </w:p>
    <w:p w:rsidR="006D0962" w:rsidRPr="00106943" w:rsidRDefault="006D0962" w:rsidP="00106943">
      <w:pPr>
        <w:pStyle w:val="1"/>
      </w:pPr>
      <w:bookmarkStart w:id="2" w:name="_Toc8665394"/>
      <w:r w:rsidRPr="00106943">
        <w:lastRenderedPageBreak/>
        <w:t>Глава 1. Краткий геологический очерк района</w:t>
      </w:r>
      <w:bookmarkEnd w:id="2"/>
    </w:p>
    <w:p w:rsidR="006D0962" w:rsidRPr="00DF6C7B" w:rsidRDefault="006D0962" w:rsidP="006D0962">
      <w:pPr>
        <w:spacing w:line="360" w:lineRule="auto"/>
        <w:ind w:firstLine="709"/>
        <w:contextualSpacing/>
        <w:outlineLvl w:val="0"/>
        <w:rPr>
          <w:rFonts w:cs="Times New Roman"/>
          <w:szCs w:val="24"/>
        </w:rPr>
      </w:pPr>
    </w:p>
    <w:p w:rsidR="006D0962" w:rsidRPr="00DF6C7B" w:rsidRDefault="006D0962" w:rsidP="00106943">
      <w:pPr>
        <w:spacing w:line="360" w:lineRule="auto"/>
        <w:ind w:firstLine="709"/>
        <w:contextualSpacing/>
      </w:pPr>
      <w:r>
        <w:rPr>
          <w:noProof/>
          <w:lang w:eastAsia="ru-RU"/>
        </w:rPr>
        <w:drawing>
          <wp:anchor distT="0" distB="0" distL="114300" distR="114300" simplePos="0" relativeHeight="251661312" behindDoc="0" locked="0" layoutInCell="1" allowOverlap="1">
            <wp:simplePos x="0" y="0"/>
            <wp:positionH relativeFrom="column">
              <wp:posOffset>-20955</wp:posOffset>
            </wp:positionH>
            <wp:positionV relativeFrom="paragraph">
              <wp:posOffset>1360170</wp:posOffset>
            </wp:positionV>
            <wp:extent cx="5974080" cy="4027170"/>
            <wp:effectExtent l="0" t="0" r="0" b="0"/>
            <wp:wrapTopAndBottom/>
            <wp:docPr id="3" name="Рисунок 3" descr="D:\ELENA\EXCURTIO\geol_1.jpg"/>
            <wp:cNvGraphicFramePr/>
            <a:graphic xmlns:a="http://schemas.openxmlformats.org/drawingml/2006/main">
              <a:graphicData uri="http://schemas.openxmlformats.org/drawingml/2006/picture">
                <pic:pic xmlns:pic="http://schemas.openxmlformats.org/drawingml/2006/picture">
                  <pic:nvPicPr>
                    <pic:cNvPr id="4098" name="Picture 1026" descr="D:\ELENA\EXCURTIO\geol_1.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4080" cy="4027170"/>
                    </a:xfrm>
                    <a:prstGeom prst="rect">
                      <a:avLst/>
                    </a:prstGeom>
                    <a:noFill/>
                    <a:ln>
                      <a:noFill/>
                    </a:ln>
                    <a:extLst/>
                  </pic:spPr>
                </pic:pic>
              </a:graphicData>
            </a:graphic>
          </wp:anchor>
        </w:drawing>
      </w:r>
      <w:r w:rsidRPr="00DF6C7B">
        <w:t>Все месторождения сердобольского гранита находятся в пределах района Карельского перешейка, который представляет собой участок суши между Ладожским озером и берегом Финского залива. Южная граница рассматриваемой территории проходит по р.Нева, северная – по граничной с Финляндией зоне, по границе Ленинградской области и Карелии (рис. 1).</w:t>
      </w:r>
    </w:p>
    <w:p w:rsidR="006D0962" w:rsidRDefault="006D0962" w:rsidP="00106943">
      <w:pPr>
        <w:spacing w:line="360" w:lineRule="auto"/>
        <w:ind w:firstLine="709"/>
        <w:contextualSpacing/>
      </w:pPr>
      <w:r w:rsidRPr="00DF6C7B">
        <w:t>Рис. 1. Схема расп</w:t>
      </w:r>
      <w:r w:rsidR="00FD2BE6">
        <w:t>оложения Карельского перешейка (</w:t>
      </w:r>
      <w:hyperlink r:id="rId9" w:history="1">
        <w:r w:rsidR="00A545C4" w:rsidRPr="00566D12">
          <w:rPr>
            <w:rStyle w:val="a5"/>
          </w:rPr>
          <w:t>https://geoecology.nethouse.ru/page/157428</w:t>
        </w:r>
      </w:hyperlink>
      <w:r w:rsidRPr="00DF6C7B">
        <w:t>).</w:t>
      </w:r>
    </w:p>
    <w:p w:rsidR="00A545C4" w:rsidRPr="00DF6C7B" w:rsidRDefault="00A545C4" w:rsidP="00106943">
      <w:pPr>
        <w:spacing w:line="360" w:lineRule="auto"/>
        <w:ind w:firstLine="709"/>
        <w:contextualSpacing/>
      </w:pPr>
    </w:p>
    <w:p w:rsidR="006D0962" w:rsidRPr="00DF6C7B" w:rsidRDefault="006D0962" w:rsidP="00106943">
      <w:pPr>
        <w:spacing w:line="360" w:lineRule="auto"/>
        <w:ind w:firstLine="709"/>
        <w:contextualSpacing/>
      </w:pPr>
      <w:r w:rsidRPr="00DF6C7B">
        <w:t xml:space="preserve">Территория Карельского перешейка расположена на стыке Балтийского кристаллического щита и Восточно-Европейской равнины, что определяет сложность и разнообразие геологического строения района. На севере перешейка на поверхность выходят кристаллические горные породы: граниты, гнейсы, диабазы и кристаллические сланцы. Заметна ледниковая переработка материала, обилие валунов, а также штриховка и борозды скольжения на поверхности скальных выступов, что способствует определению преимущественного направления движения ледника. </w:t>
      </w:r>
    </w:p>
    <w:p w:rsidR="006D0962" w:rsidRDefault="006D0962" w:rsidP="00106943">
      <w:pPr>
        <w:spacing w:line="360" w:lineRule="auto"/>
        <w:ind w:firstLine="709"/>
        <w:contextualSpacing/>
      </w:pPr>
      <w:r w:rsidRPr="00DF6C7B">
        <w:t xml:space="preserve">Рельеф Карельского перешейка сложен чередованием гряд и холмов, разделенных ледниковыми долинами. Все структуры вытянуты в северо-западном направлении, откуда </w:t>
      </w:r>
      <w:r w:rsidRPr="00DF6C7B">
        <w:lastRenderedPageBreak/>
        <w:t>и наступал ледник</w:t>
      </w:r>
      <w:r>
        <w:t>. В результате</w:t>
      </w:r>
      <w:r w:rsidRPr="00DF6C7B">
        <w:t xml:space="preserve"> таяния ледника образовались камы – округлые холмы, сложенные оставшимися осадочными породами, которые ранее накапливались на дне ледниковых озер.</w:t>
      </w:r>
    </w:p>
    <w:p w:rsidR="00263279" w:rsidRDefault="00263279" w:rsidP="006D0962">
      <w:pPr>
        <w:spacing w:line="360" w:lineRule="auto"/>
        <w:ind w:firstLine="709"/>
        <w:contextualSpacing/>
        <w:outlineLvl w:val="0"/>
        <w:rPr>
          <w:rFonts w:cs="Times New Roman"/>
          <w:szCs w:val="24"/>
        </w:rPr>
      </w:pPr>
    </w:p>
    <w:p w:rsidR="00263279" w:rsidRPr="00DF6C7B" w:rsidRDefault="00263279" w:rsidP="006D0962">
      <w:pPr>
        <w:spacing w:line="360" w:lineRule="auto"/>
        <w:ind w:firstLine="709"/>
        <w:contextualSpacing/>
        <w:outlineLvl w:val="0"/>
        <w:rPr>
          <w:rFonts w:cs="Times New Roman"/>
          <w:szCs w:val="24"/>
        </w:rPr>
      </w:pPr>
    </w:p>
    <w:p w:rsidR="006D0962" w:rsidRPr="00DF6C7B" w:rsidRDefault="00106943" w:rsidP="00263279">
      <w:pPr>
        <w:pStyle w:val="2"/>
        <w:numPr>
          <w:ilvl w:val="1"/>
          <w:numId w:val="9"/>
        </w:numPr>
      </w:pPr>
      <w:r>
        <w:t xml:space="preserve"> </w:t>
      </w:r>
      <w:bookmarkStart w:id="3" w:name="_Toc8665395"/>
      <w:r w:rsidR="006D0962" w:rsidRPr="00DF6C7B">
        <w:t>Стратиграфия</w:t>
      </w:r>
      <w:bookmarkEnd w:id="3"/>
    </w:p>
    <w:p w:rsidR="006D0962" w:rsidRPr="00DF6C7B" w:rsidRDefault="006D0962" w:rsidP="006D0962">
      <w:pPr>
        <w:pStyle w:val="a3"/>
        <w:spacing w:line="360" w:lineRule="auto"/>
        <w:ind w:left="360" w:firstLine="709"/>
        <w:outlineLvl w:val="0"/>
        <w:rPr>
          <w:rFonts w:cs="Times New Roman"/>
          <w:szCs w:val="24"/>
        </w:rPr>
      </w:pPr>
    </w:p>
    <w:p w:rsidR="006D0962" w:rsidRPr="00DF6C7B" w:rsidRDefault="006D0962" w:rsidP="00106943">
      <w:pPr>
        <w:spacing w:line="360" w:lineRule="auto"/>
        <w:ind w:firstLine="709"/>
        <w:contextualSpacing/>
      </w:pPr>
      <w:r>
        <w:t>Т</w:t>
      </w:r>
      <w:r w:rsidRPr="00DF6C7B">
        <w:t>ерритория Карельского перешейка расположена в зоне сочленения Балтийского кристаллического щита и</w:t>
      </w:r>
      <w:r>
        <w:t xml:space="preserve"> осадочного чехла Русской плиты. Такое положение на стыке двух структур определяет разнообразие пород, слагающих данный регион.</w:t>
      </w:r>
    </w:p>
    <w:p w:rsidR="006D0962" w:rsidRPr="00DF6C7B" w:rsidRDefault="006D0962" w:rsidP="00106943">
      <w:pPr>
        <w:spacing w:line="360" w:lineRule="auto"/>
        <w:ind w:firstLine="709"/>
        <w:contextualSpacing/>
      </w:pPr>
      <w:r w:rsidRPr="00DF6C7B">
        <w:t>Вследствие того, что отложения карелия – нижнего протерозоя, были сильно подвержены метаморфическим изменениям, расчленить их на отдельные слои и горизонты не представляется возможным. В связи с этим они выделяются как лахденпохский метаморфический гнейсовый комплекс, имеющий возраст порядка 1,92-1,88 млрд лет (Панова, Власов, 2015). Однако неоднородный петрографический состав пород, входящих в этот комплекс, приводит к выделению в нем нескольких метаморфаций.</w:t>
      </w:r>
    </w:p>
    <w:p w:rsidR="006D0962" w:rsidRPr="00DF6C7B" w:rsidRDefault="006D0962" w:rsidP="00106943">
      <w:pPr>
        <w:spacing w:line="360" w:lineRule="auto"/>
        <w:ind w:firstLine="709"/>
        <w:contextualSpacing/>
      </w:pPr>
      <w:r w:rsidRPr="00DF6C7B">
        <w:t>Ринтальское подразделение представляет собой толщи переслаивающихся гнейсов различного состава, преобладающими из которых являются гранат-биотитовые и кордиерит-силлиманит-гранат-биотитовые породы. Ровненская метаморфация, также как и упомянутая выше ринтальская метаморфация, сложена гнейсами, но уже гранат-биотитового и кордиерит-биотитового состава. Куркиекская метаморфация состоит из гиперстен-биотитовых, гранат-биотитовых и гиперстен-гранат-биотитовых плагиогнейсов, двупироксеновых гнейсов и кристаллических сланцев. Кухкинская метаморфация представлена гранат-биотитовыми кристаллическими сланцами амфибол-двупироксеновыми и биотит-амфиболовыми, а также развивающимися по ним мигматитами. Купарсарская метаморфация отличается своим карбонатным составом – она сложена известково-силикатными и волластонитовыми породами, а также мраморами (Панова, Власов, 2015).</w:t>
      </w:r>
      <w:r>
        <w:t xml:space="preserve"> </w:t>
      </w:r>
      <w:r w:rsidRPr="00DF6C7B">
        <w:t>Интересной особенностью данного комплекса является наличие в нем отдельных сильно мигматизированных областей – плагиомигматитов, состоящих из кварца, плагиоклаза, биотита и кордиерита.</w:t>
      </w:r>
    </w:p>
    <w:p w:rsidR="006D0962" w:rsidRPr="00DF6C7B" w:rsidRDefault="006D0962" w:rsidP="00106943">
      <w:pPr>
        <w:spacing w:line="360" w:lineRule="auto"/>
        <w:ind w:firstLine="709"/>
        <w:contextualSpacing/>
      </w:pPr>
      <w:r w:rsidRPr="00DF6C7B">
        <w:t xml:space="preserve">Отложения венда (или верхнего протерозоя) выходят на юго-востоке северной части Карельского перешейка и представляют собой осадочный чехол, который в нижней части представлен полимиктовыми слоистыми песчаниками серо-зеленого, серого и </w:t>
      </w:r>
      <w:r w:rsidRPr="00DF6C7B">
        <w:lastRenderedPageBreak/>
        <w:t>коричневого цветов, а при приближении к кровле пласта сменяются серыми гидрослюдистыми глинами.</w:t>
      </w:r>
    </w:p>
    <w:p w:rsidR="006D0962" w:rsidRPr="00DF6C7B" w:rsidRDefault="006D0962" w:rsidP="00106943">
      <w:pPr>
        <w:spacing w:line="360" w:lineRule="auto"/>
        <w:ind w:firstLine="709"/>
        <w:contextualSpacing/>
      </w:pPr>
      <w:r w:rsidRPr="00DF6C7B">
        <w:t>Четвертичные отложения перекрывают осадочный чехол не повсеместно, их распределение неравномерно, что определяется рельефом нижележащего фундамента. Наиболее типичная ситуация для данной местности – остроугольные выходы кристаллических пород, на склонах которых аккумулируются четвертичные образования, представленные ледниковыми отложениями, в частности валунными песками и суглинками, супесями и песками (Панова, Власов, 2015).</w:t>
      </w:r>
    </w:p>
    <w:p w:rsidR="006D0962" w:rsidRDefault="006D0962" w:rsidP="003167D4">
      <w:pPr>
        <w:spacing w:line="360" w:lineRule="auto"/>
        <w:ind w:firstLine="709"/>
        <w:contextualSpacing/>
      </w:pPr>
      <w:r w:rsidRPr="00DF6C7B">
        <w:tab/>
        <w:t>Изучаемый гранит относится к породам лауватсарско-импиниемского интрузивного комплекса раннего протерозоя Северного Приладожья. Месторождения собственно сердобольского гранита находятся на северных и северо-западных берегах и соседних к ним островах Ладожского озера, недалеко от г.Сортавала, который раньше назывался Сердоболь (рис. 2). Там выходят на поверхность пластовые интрузии серых плагиогранитов, имеющие возраст порядка 1,87</w:t>
      </w:r>
      <w:r>
        <w:t>-1,86 млрд лет (Морозов и др., 2008), среди вмещающих г</w:t>
      </w:r>
      <w:r w:rsidRPr="00DF6C7B">
        <w:t xml:space="preserve">нейсов и кристаллических сланцев. В виду небольших размеров тел, сложенных добываемым гранитом, множество маленьких каменоломен занимались добычей серого гранита </w:t>
      </w:r>
      <w:r>
        <w:t>(Борисов</w:t>
      </w:r>
      <w:r w:rsidRPr="00DF6C7B">
        <w:t>, 2014).</w:t>
      </w:r>
    </w:p>
    <w:p w:rsidR="009A2780" w:rsidRDefault="009A2780" w:rsidP="003167D4">
      <w:pPr>
        <w:spacing w:line="360" w:lineRule="auto"/>
        <w:ind w:firstLine="709"/>
        <w:contextualSpacing/>
      </w:pPr>
    </w:p>
    <w:p w:rsidR="009A2780" w:rsidRPr="003167D4" w:rsidRDefault="009A2780" w:rsidP="003167D4">
      <w:pPr>
        <w:spacing w:line="360" w:lineRule="auto"/>
        <w:ind w:firstLine="709"/>
        <w:contextualSpacing/>
      </w:pPr>
    </w:p>
    <w:p w:rsidR="009A2780" w:rsidRDefault="009A2780" w:rsidP="0005119B">
      <w:pPr>
        <w:pStyle w:val="2"/>
        <w:numPr>
          <w:ilvl w:val="1"/>
          <w:numId w:val="9"/>
        </w:numPr>
      </w:pPr>
      <w:bookmarkStart w:id="4" w:name="_Toc8665396"/>
      <w:r>
        <w:t>Магматизм</w:t>
      </w:r>
      <w:bookmarkEnd w:id="4"/>
    </w:p>
    <w:p w:rsidR="009A2780" w:rsidRDefault="009A2780" w:rsidP="009A2780">
      <w:pPr>
        <w:pStyle w:val="a3"/>
        <w:spacing w:after="160" w:line="259" w:lineRule="auto"/>
        <w:ind w:left="360"/>
      </w:pPr>
    </w:p>
    <w:p w:rsidR="009A2780" w:rsidRPr="00DF6C7B" w:rsidRDefault="009A2780" w:rsidP="009A2780">
      <w:pPr>
        <w:spacing w:line="360" w:lineRule="auto"/>
        <w:ind w:firstLine="709"/>
        <w:contextualSpacing/>
      </w:pPr>
      <w:r w:rsidRPr="00DF6C7B">
        <w:t>Изобилие магматических пород на территории севера Карельского перешейка свидет</w:t>
      </w:r>
      <w:r>
        <w:t xml:space="preserve">ельствует об активном развитии </w:t>
      </w:r>
      <w:r w:rsidRPr="00DF6C7B">
        <w:t>магматизма. Выделяют несколько комплексов интрузивных и ультраметаморфических пород (Панова, Власов, 2015):</w:t>
      </w:r>
    </w:p>
    <w:p w:rsidR="009A2780" w:rsidRDefault="009A2780" w:rsidP="009A2780">
      <w:pPr>
        <w:pStyle w:val="a3"/>
        <w:numPr>
          <w:ilvl w:val="0"/>
          <w:numId w:val="14"/>
        </w:numPr>
        <w:spacing w:line="360" w:lineRule="auto"/>
        <w:ind w:left="426" w:firstLine="0"/>
      </w:pPr>
      <w:r w:rsidRPr="00DF6C7B">
        <w:t>Габбро-нориты, габбро-диориты, диориты;</w:t>
      </w:r>
    </w:p>
    <w:p w:rsidR="009A2780" w:rsidRDefault="009A2780" w:rsidP="009A2780">
      <w:pPr>
        <w:pStyle w:val="a3"/>
        <w:numPr>
          <w:ilvl w:val="0"/>
          <w:numId w:val="14"/>
        </w:numPr>
        <w:spacing w:line="360" w:lineRule="auto"/>
        <w:ind w:left="426" w:firstLine="0"/>
      </w:pPr>
      <w:r w:rsidRPr="00DF6C7B">
        <w:t>Плагиоклазовые и микроклин-плагиоклазовые граниты, гранодиориты, кварцевые диориты, мигматиты;</w:t>
      </w:r>
    </w:p>
    <w:p w:rsidR="009A2780" w:rsidRDefault="009A2780" w:rsidP="009A2780">
      <w:pPr>
        <w:pStyle w:val="a3"/>
        <w:numPr>
          <w:ilvl w:val="0"/>
          <w:numId w:val="14"/>
        </w:numPr>
        <w:spacing w:line="360" w:lineRule="auto"/>
        <w:ind w:left="426" w:firstLine="0"/>
      </w:pPr>
      <w:r w:rsidRPr="00DF6C7B">
        <w:t>Гнейсо-гранодиориты и порфиробластичские граниты;</w:t>
      </w:r>
    </w:p>
    <w:p w:rsidR="009A2780" w:rsidRDefault="009A2780" w:rsidP="009A2780">
      <w:pPr>
        <w:pStyle w:val="a3"/>
        <w:numPr>
          <w:ilvl w:val="0"/>
          <w:numId w:val="14"/>
        </w:numPr>
        <w:spacing w:line="360" w:lineRule="auto"/>
        <w:ind w:left="426" w:firstLine="0"/>
      </w:pPr>
      <w:r w:rsidRPr="00DF6C7B">
        <w:t>Плагиомикроклиновые граниты и мигматиты;</w:t>
      </w:r>
    </w:p>
    <w:p w:rsidR="009A2780" w:rsidRDefault="009A2780" w:rsidP="009A2780">
      <w:pPr>
        <w:pStyle w:val="a3"/>
        <w:numPr>
          <w:ilvl w:val="0"/>
          <w:numId w:val="14"/>
        </w:numPr>
        <w:spacing w:line="360" w:lineRule="auto"/>
        <w:ind w:left="426" w:firstLine="0"/>
      </w:pPr>
      <w:r w:rsidRPr="00DF6C7B">
        <w:t xml:space="preserve"> Габбро-нориты, габбро, габбро-диориты;</w:t>
      </w:r>
    </w:p>
    <w:p w:rsidR="009A2780" w:rsidRDefault="009A2780" w:rsidP="009A2780">
      <w:pPr>
        <w:pStyle w:val="a3"/>
        <w:numPr>
          <w:ilvl w:val="0"/>
          <w:numId w:val="14"/>
        </w:numPr>
        <w:spacing w:line="360" w:lineRule="auto"/>
        <w:ind w:left="426" w:firstLine="0"/>
      </w:pPr>
      <w:r w:rsidRPr="00DF6C7B">
        <w:t>Граниты, сиенито-граниты, гранодиориты, кварцевые диориты и кварцевые монцониты;</w:t>
      </w:r>
    </w:p>
    <w:p w:rsidR="009A2780" w:rsidRDefault="009A2780" w:rsidP="009A2780">
      <w:pPr>
        <w:pStyle w:val="a3"/>
        <w:numPr>
          <w:ilvl w:val="0"/>
          <w:numId w:val="14"/>
        </w:numPr>
        <w:spacing w:line="360" w:lineRule="auto"/>
        <w:ind w:left="426" w:firstLine="0"/>
      </w:pPr>
      <w:r w:rsidRPr="00DF6C7B">
        <w:t>Плагиомикроклиновые, порфировидные, трахитоиднные граниты, гнейсо-граниты;</w:t>
      </w:r>
    </w:p>
    <w:p w:rsidR="003167D4" w:rsidRDefault="009A2780" w:rsidP="009A2780">
      <w:pPr>
        <w:pStyle w:val="a3"/>
        <w:numPr>
          <w:ilvl w:val="0"/>
          <w:numId w:val="14"/>
        </w:numPr>
        <w:spacing w:line="360" w:lineRule="auto"/>
        <w:ind w:left="426" w:firstLine="0"/>
      </w:pPr>
      <w:r w:rsidRPr="00DF6C7B">
        <w:t>Жилы.</w:t>
      </w:r>
      <w:r w:rsidR="003167D4">
        <w:br w:type="page"/>
      </w:r>
    </w:p>
    <w:p w:rsidR="003167D4" w:rsidRDefault="003167D4" w:rsidP="00106943">
      <w:pPr>
        <w:spacing w:line="360" w:lineRule="auto"/>
        <w:ind w:firstLine="709"/>
        <w:contextualSpacing/>
        <w:sectPr w:rsidR="003167D4" w:rsidSect="00843AA9">
          <w:footerReference w:type="default" r:id="rId10"/>
          <w:pgSz w:w="11906" w:h="16838"/>
          <w:pgMar w:top="1134" w:right="850" w:bottom="1134" w:left="1701" w:header="708" w:footer="708" w:gutter="0"/>
          <w:cols w:space="708"/>
          <w:titlePg/>
          <w:docGrid w:linePitch="360"/>
        </w:sectPr>
      </w:pPr>
    </w:p>
    <w:p w:rsidR="006D0962" w:rsidRPr="00DF6C7B" w:rsidRDefault="006D0962" w:rsidP="00106943">
      <w:pPr>
        <w:spacing w:line="360" w:lineRule="auto"/>
        <w:ind w:firstLine="709"/>
        <w:contextualSpacing/>
      </w:pPr>
    </w:p>
    <w:p w:rsidR="003167D4" w:rsidRDefault="003E7833" w:rsidP="003167D4">
      <w:pPr>
        <w:spacing w:after="160" w:line="259" w:lineRule="auto"/>
        <w:jc w:val="left"/>
        <w:sectPr w:rsidR="003167D4" w:rsidSect="003167D4">
          <w:pgSz w:w="16838" w:h="11906" w:orient="landscape"/>
          <w:pgMar w:top="851" w:right="1134" w:bottom="1701" w:left="1134" w:header="709" w:footer="709" w:gutter="0"/>
          <w:cols w:space="708"/>
          <w:titlePg/>
          <w:docGrid w:linePitch="360"/>
        </w:sectPr>
      </w:pPr>
      <w:r>
        <w:rPr>
          <w:noProof/>
          <w:lang w:eastAsia="ru-RU"/>
        </w:rPr>
        <w:drawing>
          <wp:anchor distT="0" distB="0" distL="114300" distR="114300" simplePos="0" relativeHeight="251849728" behindDoc="0" locked="0" layoutInCell="1" allowOverlap="1">
            <wp:simplePos x="0" y="0"/>
            <wp:positionH relativeFrom="column">
              <wp:posOffset>6404610</wp:posOffset>
            </wp:positionH>
            <wp:positionV relativeFrom="paragraph">
              <wp:posOffset>1048385</wp:posOffset>
            </wp:positionV>
            <wp:extent cx="1311275" cy="2009775"/>
            <wp:effectExtent l="19050" t="0" r="3175" b="0"/>
            <wp:wrapTopAndBottom/>
            <wp:docPr id="9" name="Рисунок 8" descr="Леген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1.JPG"/>
                    <pic:cNvPicPr/>
                  </pic:nvPicPr>
                  <pic:blipFill>
                    <a:blip r:embed="rId11" cstate="print"/>
                    <a:stretch>
                      <a:fillRect/>
                    </a:stretch>
                  </pic:blipFill>
                  <pic:spPr>
                    <a:xfrm>
                      <a:off x="0" y="0"/>
                      <a:ext cx="1311275" cy="2009775"/>
                    </a:xfrm>
                    <a:prstGeom prst="rect">
                      <a:avLst/>
                    </a:prstGeom>
                  </pic:spPr>
                </pic:pic>
              </a:graphicData>
            </a:graphic>
          </wp:anchor>
        </w:drawing>
      </w:r>
      <w:r w:rsidR="00D15D08">
        <w:rPr>
          <w:noProof/>
        </w:rPr>
        <w:pict>
          <v:shapetype id="_x0000_t202" coordsize="21600,21600" o:spt="202" path="m,l,21600r21600,l21600,xe">
            <v:stroke joinstyle="miter"/>
            <v:path gradientshapeok="t" o:connecttype="rect"/>
          </v:shapetype>
          <v:shape id="_x0000_s1086" type="#_x0000_t202" style="position:absolute;margin-left:382.8pt;margin-top:310.15pt;width:60.75pt;height:35.7pt;z-index:251848704;mso-height-percent:200;mso-position-horizontal-relative:text;mso-position-vertical-relative:text;mso-height-percent:200;mso-width-relative:margin;mso-height-relative:margin" filled="f" stroked="f">
            <v:textbox style="mso-fit-shape-to-text:t">
              <w:txbxContent>
                <w:p w:rsidR="00491436" w:rsidRPr="003E7833" w:rsidRDefault="00491436">
                  <w:pPr>
                    <w:rPr>
                      <w:sz w:val="28"/>
                      <w:szCs w:val="28"/>
                    </w:rPr>
                  </w:pPr>
                  <w:r w:rsidRPr="003E7833">
                    <w:rPr>
                      <w:sz w:val="28"/>
                      <w:szCs w:val="28"/>
                    </w:rPr>
                    <w:t>30 км</w:t>
                  </w:r>
                </w:p>
              </w:txbxContent>
            </v:textbox>
          </v:shape>
        </w:pict>
      </w:r>
      <w:r w:rsidR="00D15D08">
        <w:rPr>
          <w:noProof/>
          <w:lang w:eastAsia="ru-RU"/>
        </w:rPr>
        <w:pict>
          <v:shapetype id="_x0000_t32" coordsize="21600,21600" o:spt="32" o:oned="t" path="m,l21600,21600e" filled="f">
            <v:path arrowok="t" fillok="f" o:connecttype="none"/>
            <o:lock v:ext="edit" shapetype="t"/>
          </v:shapetype>
          <v:shape id="_x0000_s1085" type="#_x0000_t32" style="position:absolute;margin-left:381.3pt;margin-top:328.55pt;width:56.25pt;height:0;z-index:251846656;mso-position-horizontal-relative:text;mso-position-vertical-relative:text" o:connectortype="straight" strokecolor="black [3213]" strokeweight="2pt"/>
        </w:pict>
      </w:r>
      <w:r w:rsidR="00D15D08">
        <w:rPr>
          <w:noProof/>
        </w:rPr>
        <w:pict>
          <v:shape id="_x0000_s1068" type="#_x0000_t202" style="position:absolute;margin-left:516.7pt;margin-top:57.8pt;width:291.4pt;height:33.05pt;z-index:251823104;mso-width-percent:400;mso-height-percent:200;mso-position-horizontal-relative:text;mso-position-vertical-relative:text;mso-width-percent:400;mso-height-percent:200;mso-width-relative:margin;mso-height-relative:margin" filled="f" stroked="f">
            <v:textbox style="mso-fit-shape-to-text:t">
              <w:txbxContent>
                <w:p w:rsidR="00491436" w:rsidRDefault="00491436">
                  <w:r>
                    <w:t xml:space="preserve">Условные обозначения: </w:t>
                  </w:r>
                </w:p>
              </w:txbxContent>
            </v:textbox>
          </v:shape>
        </w:pict>
      </w:r>
      <w:r w:rsidR="009A2780">
        <w:rPr>
          <w:noProof/>
          <w:lang w:eastAsia="ru-RU"/>
        </w:rPr>
        <w:drawing>
          <wp:anchor distT="0" distB="0" distL="114300" distR="114300" simplePos="0" relativeHeight="251819008" behindDoc="0" locked="0" layoutInCell="1" allowOverlap="1">
            <wp:simplePos x="0" y="0"/>
            <wp:positionH relativeFrom="column">
              <wp:posOffset>7709535</wp:posOffset>
            </wp:positionH>
            <wp:positionV relativeFrom="paragraph">
              <wp:posOffset>3077210</wp:posOffset>
            </wp:positionV>
            <wp:extent cx="1401445" cy="1085850"/>
            <wp:effectExtent l="19050" t="0" r="8255" b="0"/>
            <wp:wrapTopAndBottom/>
            <wp:docPr id="84" name="Рисунок 83" descr="Леген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3.JPG"/>
                    <pic:cNvPicPr/>
                  </pic:nvPicPr>
                  <pic:blipFill>
                    <a:blip r:embed="rId12" cstate="print"/>
                    <a:stretch>
                      <a:fillRect/>
                    </a:stretch>
                  </pic:blipFill>
                  <pic:spPr>
                    <a:xfrm>
                      <a:off x="0" y="0"/>
                      <a:ext cx="1401445" cy="1085850"/>
                    </a:xfrm>
                    <a:prstGeom prst="rect">
                      <a:avLst/>
                    </a:prstGeom>
                  </pic:spPr>
                </pic:pic>
              </a:graphicData>
            </a:graphic>
          </wp:anchor>
        </w:drawing>
      </w:r>
      <w:r w:rsidR="009A2780">
        <w:rPr>
          <w:noProof/>
          <w:lang w:eastAsia="ru-RU"/>
        </w:rPr>
        <w:drawing>
          <wp:anchor distT="0" distB="0" distL="114300" distR="114300" simplePos="0" relativeHeight="251817984" behindDoc="0" locked="0" layoutInCell="1" allowOverlap="1">
            <wp:simplePos x="0" y="0"/>
            <wp:positionH relativeFrom="column">
              <wp:posOffset>7719060</wp:posOffset>
            </wp:positionH>
            <wp:positionV relativeFrom="paragraph">
              <wp:posOffset>1057910</wp:posOffset>
            </wp:positionV>
            <wp:extent cx="1268095" cy="2019300"/>
            <wp:effectExtent l="19050" t="0" r="8255" b="0"/>
            <wp:wrapTopAndBottom/>
            <wp:docPr id="83" name="Рисунок 82" descr="Леген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2.JPG"/>
                    <pic:cNvPicPr/>
                  </pic:nvPicPr>
                  <pic:blipFill>
                    <a:blip r:embed="rId13" cstate="print"/>
                    <a:stretch>
                      <a:fillRect/>
                    </a:stretch>
                  </pic:blipFill>
                  <pic:spPr>
                    <a:xfrm>
                      <a:off x="0" y="0"/>
                      <a:ext cx="1268095" cy="2019300"/>
                    </a:xfrm>
                    <a:prstGeom prst="rect">
                      <a:avLst/>
                    </a:prstGeom>
                  </pic:spPr>
                </pic:pic>
              </a:graphicData>
            </a:graphic>
          </wp:anchor>
        </w:drawing>
      </w:r>
      <w:r w:rsidR="009A2780">
        <w:rPr>
          <w:noProof/>
          <w:lang w:eastAsia="ru-RU"/>
        </w:rPr>
        <w:drawing>
          <wp:anchor distT="0" distB="0" distL="114300" distR="114300" simplePos="0" relativeHeight="251815936" behindDoc="0" locked="0" layoutInCell="1" allowOverlap="1">
            <wp:simplePos x="0" y="0"/>
            <wp:positionH relativeFrom="column">
              <wp:posOffset>222885</wp:posOffset>
            </wp:positionH>
            <wp:positionV relativeFrom="paragraph">
              <wp:posOffset>429260</wp:posOffset>
            </wp:positionV>
            <wp:extent cx="5921375" cy="3933825"/>
            <wp:effectExtent l="19050" t="0" r="3175" b="0"/>
            <wp:wrapTopAndBottom/>
            <wp:docPr id="72" name="Рисунок 71" descr="ГЕОЛ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 карта.JPG"/>
                    <pic:cNvPicPr/>
                  </pic:nvPicPr>
                  <pic:blipFill>
                    <a:blip r:embed="rId14" cstate="print"/>
                    <a:stretch>
                      <a:fillRect/>
                    </a:stretch>
                  </pic:blipFill>
                  <pic:spPr>
                    <a:xfrm>
                      <a:off x="0" y="0"/>
                      <a:ext cx="5921375" cy="3933825"/>
                    </a:xfrm>
                    <a:prstGeom prst="rect">
                      <a:avLst/>
                    </a:prstGeom>
                  </pic:spPr>
                </pic:pic>
              </a:graphicData>
            </a:graphic>
          </wp:anchor>
        </w:drawing>
      </w:r>
      <w:r w:rsidR="00D15D08">
        <w:rPr>
          <w:noProof/>
        </w:rPr>
        <w:pict>
          <v:shape id="_x0000_s1067" type="#_x0000_t202" style="position:absolute;margin-left:-1.95pt;margin-top:339.8pt;width:487.85pt;height:53.75pt;z-index:251821056;mso-height-percent:200;mso-position-horizontal-relative:text;mso-position-vertical-relative:text;mso-height-percent:200;mso-width-relative:margin;mso-height-relative:margin" filled="f" stroked="f">
            <v:textbox style="mso-fit-shape-to-text:t">
              <w:txbxContent>
                <w:p w:rsidR="00491436" w:rsidRDefault="00491436" w:rsidP="009A2780">
                  <w:pPr>
                    <w:spacing w:line="360" w:lineRule="auto"/>
                    <w:ind w:firstLine="709"/>
                    <w:contextualSpacing/>
                  </w:pPr>
                  <w:r w:rsidRPr="00DF6C7B">
                    <w:t xml:space="preserve">Рис. 2. </w:t>
                  </w:r>
                  <w:r>
                    <w:t xml:space="preserve">Геологическая карта района. Масштаб </w:t>
                  </w:r>
                  <w:r w:rsidRPr="003167D4">
                    <w:t>1 : 750</w:t>
                  </w:r>
                  <w:r>
                    <w:t> </w:t>
                  </w:r>
                  <w:r w:rsidRPr="003167D4">
                    <w:t xml:space="preserve">000 </w:t>
                  </w:r>
                  <w:r w:rsidRPr="008C7730">
                    <w:t>(</w:t>
                  </w:r>
                  <w:hyperlink r:id="rId15" w:history="1">
                    <w:r w:rsidRPr="008C7730">
                      <w:rPr>
                        <w:rStyle w:val="a5"/>
                        <w:rFonts w:cs="Times New Roman"/>
                        <w:szCs w:val="24"/>
                      </w:rPr>
                      <w:t>https://map.mineral.ru/</w:t>
                    </w:r>
                  </w:hyperlink>
                  <w:r w:rsidRPr="008C7730">
                    <w:t>).</w:t>
                  </w:r>
                </w:p>
                <w:p w:rsidR="00491436" w:rsidRDefault="00491436"/>
              </w:txbxContent>
            </v:textbox>
          </v:shape>
        </w:pict>
      </w:r>
    </w:p>
    <w:p w:rsidR="00106943" w:rsidRDefault="006D0962" w:rsidP="00153BDD">
      <w:pPr>
        <w:spacing w:line="360" w:lineRule="auto"/>
        <w:ind w:firstLine="426"/>
        <w:contextualSpacing/>
      </w:pPr>
      <w:r w:rsidRPr="00DF6C7B">
        <w:lastRenderedPageBreak/>
        <w:t>Куркиекский норит-эндербитовый комплекс (поздний карелий) сложен различными диоритами, эндербитами, плагиогранитами и габбро-норитами, между которыми можно увидеть плавные переходы одних пород в другие без наличия четкой границы. Основная масса пород представлена преобладающими кварцевыми и гиперстеновыми диоритами. Примером пород такого ком</w:t>
      </w:r>
      <w:r>
        <w:t>плекса может служить Островский</w:t>
      </w:r>
      <w:r w:rsidRPr="00DF6C7B">
        <w:t xml:space="preserve"> массив вблизи г.Каменногорска, на котором разрабатывается 2 месторождения облицовочного камня: Полевое и Красносокольское.</w:t>
      </w:r>
    </w:p>
    <w:p w:rsidR="00106943" w:rsidRDefault="006D0962" w:rsidP="00106943">
      <w:pPr>
        <w:spacing w:line="360" w:lineRule="auto"/>
        <w:ind w:firstLine="709"/>
        <w:contextualSpacing/>
      </w:pPr>
      <w:r w:rsidRPr="00DF6C7B">
        <w:t>Приозерский тонали-диоритовый комплекс представлен 3 массивами:</w:t>
      </w:r>
    </w:p>
    <w:p w:rsidR="00106943" w:rsidRDefault="006D0962" w:rsidP="009A2780">
      <w:pPr>
        <w:pStyle w:val="a3"/>
        <w:numPr>
          <w:ilvl w:val="0"/>
          <w:numId w:val="17"/>
        </w:numPr>
        <w:spacing w:line="360" w:lineRule="auto"/>
        <w:ind w:left="426" w:firstLine="0"/>
      </w:pPr>
      <w:r w:rsidRPr="00DF6C7B">
        <w:t>Приозерский массив сложен преимущественно тоналитами, которые затем переходят в кварцевые диориты. Этот массив занимает наибольшую площадь. На краю этого массива находится Севастьяновское месторождение облицовочного камня.</w:t>
      </w:r>
    </w:p>
    <w:p w:rsidR="00106943" w:rsidRDefault="006D0962" w:rsidP="009A2780">
      <w:pPr>
        <w:pStyle w:val="a3"/>
        <w:numPr>
          <w:ilvl w:val="0"/>
          <w:numId w:val="15"/>
        </w:numPr>
        <w:spacing w:line="360" w:lineRule="auto"/>
        <w:ind w:left="426" w:firstLine="0"/>
      </w:pPr>
      <w:r w:rsidRPr="00DF6C7B">
        <w:t xml:space="preserve"> Ровненский массив занимает небольшую по площади территорию. Он сложен плагиогранит-диоритами и представляет собой пограничную область Приозерского массива, который затем был прорван кузнеченскими гранитами. </w:t>
      </w:r>
    </w:p>
    <w:p w:rsidR="006D0962" w:rsidRPr="00DF6C7B" w:rsidRDefault="006D0962" w:rsidP="009A2780">
      <w:pPr>
        <w:pStyle w:val="a3"/>
        <w:numPr>
          <w:ilvl w:val="0"/>
          <w:numId w:val="15"/>
        </w:numPr>
        <w:spacing w:line="360" w:lineRule="auto"/>
        <w:ind w:left="426" w:firstLine="0"/>
      </w:pPr>
      <w:r w:rsidRPr="00DF6C7B">
        <w:t xml:space="preserve">Правдинский массив сложен диорито-гнейсами. Теоретически к нему относят еще Каменногоский массив с его Каменногорским месторождением облицовочного камня. </w:t>
      </w:r>
    </w:p>
    <w:p w:rsidR="006D0962" w:rsidRPr="00DF6C7B" w:rsidRDefault="006D0962" w:rsidP="00106943">
      <w:pPr>
        <w:spacing w:line="360" w:lineRule="auto"/>
        <w:ind w:firstLine="709"/>
        <w:contextualSpacing/>
      </w:pPr>
      <w:r w:rsidRPr="00DF6C7B">
        <w:t xml:space="preserve">Кузнеченский комплекс представлен биотитовыми гранитами. Многие массивы и малые интрузии и пегматитовые жилы сложены этими порфиробластическими гранитами розового цвета, среди которых выделяютнесколько фаций: пегматоидные с крупными гранатами, трахитоидные с гнейсовыми ксенолитами и слабо гнейсовидные граниты с гранатом. Множество месторождений ориентировано на добычу этого гранита для строительных целей: Ладожское и Кузнечное-2, месторождение Богатыри, Коминтерн, месторождения Лазурное-1, Красногорское, Бородинское и Линиярвинское, а также месторождения Сайрольской группы. </w:t>
      </w:r>
    </w:p>
    <w:p w:rsidR="006D0962" w:rsidRPr="00DF6C7B" w:rsidRDefault="006D0962" w:rsidP="00106943">
      <w:pPr>
        <w:spacing w:line="360" w:lineRule="auto"/>
        <w:ind w:firstLine="709"/>
        <w:contextualSpacing/>
      </w:pPr>
      <w:r w:rsidRPr="00DF6C7B">
        <w:t>Элисенварско-вуоксинский габбро-монцонит-сиенит-гранитовый комплекс наблюдается в 2 массивах: Ояярвинском и Вуоксинском.</w:t>
      </w:r>
    </w:p>
    <w:p w:rsidR="006D0962" w:rsidRPr="00DF6C7B" w:rsidRDefault="006D0962" w:rsidP="00106943">
      <w:pPr>
        <w:spacing w:line="360" w:lineRule="auto"/>
        <w:ind w:firstLine="709"/>
        <w:contextualSpacing/>
      </w:pPr>
      <w:r w:rsidRPr="00DF6C7B">
        <w:t xml:space="preserve">Ояярвинский массив сложен гранодиоритами-граносиенитами и гранитами, которые отделены друг от друга плавными переходами. Цвет гранитов может слегка варьировать от серо-розового до кирпичного. Структура порфировая. К этому массиву приурочено 5 месторождений облицовочного камня. Аналогично предыдущему, Вуоксинский массив сложен в основном гранодиоритами и граносиенитами. </w:t>
      </w:r>
    </w:p>
    <w:p w:rsidR="006D0962" w:rsidRPr="00DF6C7B" w:rsidRDefault="006D0962" w:rsidP="00106943">
      <w:pPr>
        <w:spacing w:line="360" w:lineRule="auto"/>
        <w:ind w:firstLine="709"/>
        <w:contextualSpacing/>
      </w:pPr>
      <w:r w:rsidRPr="00DF6C7B">
        <w:t xml:space="preserve">Выборгский анортозит-гранитный комплекс (ранний рифей) представлен в Выборгском массиве, большая часть которого находится на территории Финляндии. </w:t>
      </w:r>
      <w:r w:rsidRPr="00DF6C7B">
        <w:lastRenderedPageBreak/>
        <w:t>Предполагается, что форма массива – практически горизонтально залегающая пластина, которая образовывалась в несколько фаз (Великославинский, 1995):</w:t>
      </w:r>
    </w:p>
    <w:p w:rsidR="00106943" w:rsidRDefault="006D0962" w:rsidP="009A2780">
      <w:pPr>
        <w:pStyle w:val="a3"/>
        <w:numPr>
          <w:ilvl w:val="0"/>
          <w:numId w:val="16"/>
        </w:numPr>
        <w:spacing w:line="360" w:lineRule="auto"/>
        <w:ind w:left="426" w:firstLine="0"/>
      </w:pPr>
      <w:r w:rsidRPr="00DF6C7B">
        <w:t>Первая фаза – сиениты – лаппее-граниты (Ильинское месторождение облицовочного камня);</w:t>
      </w:r>
    </w:p>
    <w:p w:rsidR="00106943" w:rsidRDefault="006D0962" w:rsidP="009A2780">
      <w:pPr>
        <w:pStyle w:val="a3"/>
        <w:numPr>
          <w:ilvl w:val="0"/>
          <w:numId w:val="16"/>
        </w:numPr>
        <w:spacing w:line="360" w:lineRule="auto"/>
        <w:ind w:left="426" w:firstLine="0"/>
      </w:pPr>
      <w:r w:rsidRPr="00DF6C7B">
        <w:t>Вторая фаза – кварцевые анортозиты с овоидами розового калиевого полевого шпата;</w:t>
      </w:r>
    </w:p>
    <w:p w:rsidR="00106943" w:rsidRDefault="006D0962" w:rsidP="009A2780">
      <w:pPr>
        <w:pStyle w:val="a3"/>
        <w:numPr>
          <w:ilvl w:val="0"/>
          <w:numId w:val="16"/>
        </w:numPr>
        <w:spacing w:line="360" w:lineRule="auto"/>
        <w:ind w:left="426" w:firstLine="0"/>
      </w:pPr>
      <w:r w:rsidRPr="00DF6C7B">
        <w:t>Третья фаза – биотитовые и амфибол-биотитовые граниты рапакиви, которые характеризуются наличием овоидальных включений и называются – питерлиты;</w:t>
      </w:r>
    </w:p>
    <w:p w:rsidR="00106943" w:rsidRDefault="006D0962" w:rsidP="009A2780">
      <w:pPr>
        <w:pStyle w:val="a3"/>
        <w:numPr>
          <w:ilvl w:val="0"/>
          <w:numId w:val="16"/>
        </w:numPr>
        <w:spacing w:line="360" w:lineRule="auto"/>
        <w:ind w:left="426" w:firstLine="0"/>
      </w:pPr>
      <w:r w:rsidRPr="00DF6C7B">
        <w:t>Четвертая фаза – трахитоидные биотитовые граниты, содержащие меньше овоидов, чем граниты второй фазы;</w:t>
      </w:r>
    </w:p>
    <w:p w:rsidR="006D0962" w:rsidRDefault="006D0962" w:rsidP="009A2780">
      <w:pPr>
        <w:pStyle w:val="a3"/>
        <w:numPr>
          <w:ilvl w:val="0"/>
          <w:numId w:val="16"/>
        </w:numPr>
        <w:spacing w:line="360" w:lineRule="auto"/>
        <w:ind w:left="426" w:firstLine="0"/>
      </w:pPr>
      <w:r w:rsidRPr="00DF6C7B">
        <w:t>Пятая фаз</w:t>
      </w:r>
      <w:r w:rsidR="00263279">
        <w:t xml:space="preserve">а – дайки пегматитов и аплитов, </w:t>
      </w:r>
      <w:r w:rsidRPr="00DF6C7B">
        <w:t>значительно реже заполненные кварцем жилы, пронизывающие породы практически всего Выборгского массива.</w:t>
      </w:r>
    </w:p>
    <w:p w:rsidR="009A2780" w:rsidRPr="00106943" w:rsidRDefault="009A2780" w:rsidP="009A2780">
      <w:pPr>
        <w:spacing w:line="360" w:lineRule="auto"/>
      </w:pPr>
    </w:p>
    <w:p w:rsidR="006D0962" w:rsidRDefault="0005119B" w:rsidP="0005119B">
      <w:pPr>
        <w:pStyle w:val="2"/>
      </w:pPr>
      <w:bookmarkStart w:id="5" w:name="_Toc8665397"/>
      <w:r>
        <w:t>1.3.</w:t>
      </w:r>
      <w:r w:rsidR="00106943">
        <w:t xml:space="preserve"> </w:t>
      </w:r>
      <w:r w:rsidR="006D0962" w:rsidRPr="00DF6C7B">
        <w:t>Месторождения сердобольского гранита как строительного камня</w:t>
      </w:r>
      <w:bookmarkEnd w:id="5"/>
    </w:p>
    <w:p w:rsidR="00106943" w:rsidRPr="00106943" w:rsidRDefault="00106943" w:rsidP="00106943"/>
    <w:p w:rsidR="006D0962" w:rsidRPr="00DF6C7B" w:rsidRDefault="006D0962" w:rsidP="00106943">
      <w:pPr>
        <w:spacing w:line="360" w:lineRule="auto"/>
        <w:ind w:firstLine="709"/>
        <w:contextualSpacing/>
      </w:pPr>
      <w:r w:rsidRPr="00DF6C7B">
        <w:t>Северное Приладожье славится множеством месторождений гранита, гранито-гнейса, габбро, амфиболита и мрамора раннепротерозойского возраста, на которых раньше добывался камень для строительства и облицовки зданий при заложении Санкт-Петербурга и некоторых других городов, а также для создания колонн, с</w:t>
      </w:r>
      <w:r>
        <w:t>кульптур и мемориалов (Борисов, 2015</w:t>
      </w:r>
      <w:r w:rsidRPr="00DF6C7B">
        <w:t>).</w:t>
      </w:r>
    </w:p>
    <w:p w:rsidR="006D0962" w:rsidRPr="00DF6C7B" w:rsidRDefault="006D0962" w:rsidP="00106943">
      <w:pPr>
        <w:spacing w:line="360" w:lineRule="auto"/>
        <w:ind w:firstLine="709"/>
        <w:contextualSpacing/>
      </w:pPr>
      <w:r w:rsidRPr="00DF6C7B">
        <w:t xml:space="preserve">Сохранилось около 130 каменоломен вблизи города Сортавала, в которых добывались гранито-гнейсы, гнейсограниты и амфиболиты, в основном слагающие </w:t>
      </w:r>
      <w:r>
        <w:t xml:space="preserve">Сортавальский гранито-гнейсовый </w:t>
      </w:r>
      <w:r w:rsidRPr="00DF6C7B">
        <w:t xml:space="preserve">купол. Множество месторождений разрабатывали блоки гранито-гнейсов и гнейсогранитов бордового и розово-серого цвета в северной части г.Сортавала, черные амфиболиты и амфиболовые сланцы в центральной и южной частях города, а также амфиболитовые дайки и гранито-гнейсы на юге.  Помимо Сортавальского купола, известны бордовые гнейсограниты Кирьявалахтинского купола и темные, почти черные габбро-диориты и габбро в районе Кааламо, которые добываются на щебень и поныне. Однако наиболее широко применяемым сырьем является серый огнейсованный средне- и мелкозернистый плагиогранит, называемый «сердобольским гранитом». </w:t>
      </w:r>
    </w:p>
    <w:p w:rsidR="006D0962" w:rsidRDefault="006D0962" w:rsidP="00106943">
      <w:pPr>
        <w:spacing w:line="360" w:lineRule="auto"/>
        <w:ind w:firstLine="709"/>
        <w:contextualSpacing/>
      </w:pPr>
      <w:r w:rsidRPr="00DF6C7B">
        <w:t xml:space="preserve">Рассматриваемый гранит первоначально разрабатывался на северо-западе о. Риеккалансаари, недалеко от д. Нукутталахти на расстоянии 3 км от г. Сердоболь, </w:t>
      </w:r>
      <w:r w:rsidRPr="00DF6C7B">
        <w:lastRenderedPageBreak/>
        <w:t>который позднее был переименован в Сортавалу (рис. 3). Добываемые на каменоломнях «Нукутталахти» блоки гранита в основном шли на строительство г.Сортавала, но, тем не менее, некоторая часть камня вывозилась в г.Санкт-Петербург. Менее объемная добыча велась десятком траншей/полутраншей к югу от упомянутых выше каменоломен, в Синиля. Разрабатываемый там камень применялся локально в г.Сортавала. Подобные выработки велись также на соседнем о. Ваннисенсаари и мысе Импиниеми Ладожского озера (являются действующими и поныне), но, в отличие от предыдущих каменоломен, получаемый гранит отправлялс</w:t>
      </w:r>
      <w:r>
        <w:t>я в г.Санкт-Петербург (Борисов, 2015</w:t>
      </w:r>
      <w:r w:rsidRPr="00DF6C7B">
        <w:t>).</w:t>
      </w:r>
    </w:p>
    <w:p w:rsidR="006D0962" w:rsidRPr="00DF6C7B" w:rsidRDefault="009A2780" w:rsidP="00106943">
      <w:pPr>
        <w:spacing w:line="360" w:lineRule="auto"/>
        <w:ind w:firstLine="709"/>
        <w:contextualSpacing/>
      </w:pPr>
      <w:r>
        <w:rPr>
          <w:noProof/>
          <w:lang w:eastAsia="ru-RU"/>
        </w:rPr>
        <w:drawing>
          <wp:anchor distT="0" distB="0" distL="114300" distR="114300" simplePos="0" relativeHeight="251660288" behindDoc="0" locked="0" layoutInCell="1" allowOverlap="1">
            <wp:simplePos x="0" y="0"/>
            <wp:positionH relativeFrom="column">
              <wp:posOffset>291465</wp:posOffset>
            </wp:positionH>
            <wp:positionV relativeFrom="paragraph">
              <wp:posOffset>2377440</wp:posOffset>
            </wp:positionV>
            <wp:extent cx="5267325" cy="3838575"/>
            <wp:effectExtent l="19050" t="0" r="9525" b="0"/>
            <wp:wrapTopAndBottom/>
            <wp:docPr id="5" name="Рисунок 4" descr="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jpg"/>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7325" cy="3838575"/>
                    </a:xfrm>
                    <a:prstGeom prst="rect">
                      <a:avLst/>
                    </a:prstGeom>
                  </pic:spPr>
                </pic:pic>
              </a:graphicData>
            </a:graphic>
          </wp:anchor>
        </w:drawing>
      </w:r>
      <w:r w:rsidR="006D0962" w:rsidRPr="00DF6C7B">
        <w:t>Наиболее масштабно работы по добыче сердобольского гранита, как строительного и облицовочного камня, а также используемого в декоративных целях материала, применяемого в Санкт-Петербурге, велись на о. Тулолансаари Ладожского озера, на г.Руотсенкаллио и в Ментселя буроклиновым способом. Самой крупной является каменоломня «Руотсенкаллио», которая находится немного западнее одноименной горы. Траншея уже давно затоплена водой, однако на северо-востоке карьера на поверхность выходят скальные выступы гранита, подверженные процессам биологического выветривания, на которых прекрасно видны некоторые структурно-текстурные особенности породы (Булах А.Г. и др., 2002).</w:t>
      </w:r>
    </w:p>
    <w:p w:rsidR="006D0962" w:rsidRDefault="006D0962" w:rsidP="00106943">
      <w:pPr>
        <w:spacing w:line="360" w:lineRule="auto"/>
        <w:ind w:firstLine="709"/>
        <w:contextualSpacing/>
      </w:pPr>
      <w:r w:rsidRPr="00DF6C7B">
        <w:t>Рис. 3.  Места добычи камня в окрестностях Петербурга (Булах, Абакумова, 1987).</w:t>
      </w:r>
    </w:p>
    <w:p w:rsidR="00106943" w:rsidRPr="00DF6C7B" w:rsidRDefault="00106943" w:rsidP="00106943">
      <w:pPr>
        <w:spacing w:line="360" w:lineRule="auto"/>
        <w:ind w:firstLine="709"/>
        <w:contextualSpacing/>
      </w:pPr>
    </w:p>
    <w:p w:rsidR="006D0962" w:rsidRPr="00DF6C7B" w:rsidRDefault="006D0962" w:rsidP="00106943">
      <w:pPr>
        <w:spacing w:line="360" w:lineRule="auto"/>
        <w:ind w:firstLine="709"/>
        <w:contextualSpacing/>
      </w:pPr>
      <w:r w:rsidRPr="00DF6C7B">
        <w:lastRenderedPageBreak/>
        <w:t>Интересно рассмотреть способ добычи камня в каменоломнях на о. Тулолансаари, которая началась еще в 1770-1780-е годы после подписания Екатериной Великой соответствующего указа. Первым делом выбирался подходящий для разработки блок, который должен был обладать следующими свойствами: однородностью, плотностью, отсутствием трешиноватости. После этого с помощью молотка и зубила размечалась граница будущего монолита. По контуру в образовавшихся бороздах высверливали небольшие отверстия с помощью бура, по которому сверху ударяли тяжелым молотом. Затем необходимо было отчленить желаемый блок от основного массива пород, что делалось с помощью клиньев, при забивании которых образовывали</w:t>
      </w:r>
      <w:r w:rsidR="001E28C0">
        <w:t xml:space="preserve">сь трещины, отделяющие монолит </w:t>
      </w:r>
      <w:r w:rsidRPr="00DF6C7B">
        <w:t>от коренного выхода. Для простоты транспортировки полученные блоки тут же подвергались частичной обработке – отесывались ненужные куски породы. Последним шагом на пути к использованию камня для строительства Санкт-Петербурга являлась перевозка полученных блоков по Ладожскому озеру и Неве на парусных суднах. Сердобольский гранит добывался таким образом вплоть до 1939 г., после чего с 1998 г. упомянутые выше каменоломни признаны памятником</w:t>
      </w:r>
      <w:r>
        <w:t xml:space="preserve"> истории горного дела (Борисов, 2015</w:t>
      </w:r>
      <w:r w:rsidRPr="00DF6C7B">
        <w:t>).</w:t>
      </w:r>
    </w:p>
    <w:p w:rsidR="006D0962" w:rsidRPr="00DF6C7B" w:rsidRDefault="006D0962" w:rsidP="00106943">
      <w:pPr>
        <w:spacing w:line="360" w:lineRule="auto"/>
        <w:ind w:firstLine="709"/>
        <w:contextualSpacing/>
      </w:pPr>
      <w:r w:rsidRPr="00DF6C7B">
        <w:t>Помимо сердобольского гранита, стоит также упомянуть о бордовом, незначительно огнейсованном «валаамском» граните, добываемом на островах Ладожского озера – Сюскюянсаари, Путсаари, Тильку</w:t>
      </w:r>
      <w:r w:rsidR="001E28C0">
        <w:t xml:space="preserve">саари, Валаам и Ювень, который </w:t>
      </w:r>
      <w:r w:rsidRPr="00DF6C7B">
        <w:t xml:space="preserve">также использовался при строительстве Санкт-Петербурга. На данный момент, наиболее известным является месторождение на о. Сюскюянсаари, где несколько каменоломен специализируются на добыче валаамского гранита. В некоторых местах гранит пронизан черными амфиболитовыми дайками, которые также разрабатывались Валаамским монастырем для местного пользования.  В отличие от гранита о. Сюскюянсаари, гранит о. Путсаари имеет пепельно-серый цвет и часто называется «монастырским» камнем. Его применение в Санкт-Петербурге ограничено, но от этого не менее важно. Более того, на о. Валаам разрабатывались габбродолериты, которые, однако, только там и использовались. </w:t>
      </w:r>
    </w:p>
    <w:p w:rsidR="006D0962" w:rsidRPr="00DF6C7B" w:rsidRDefault="006D0962" w:rsidP="00106943">
      <w:pPr>
        <w:spacing w:line="360" w:lineRule="auto"/>
        <w:ind w:firstLine="709"/>
        <w:contextualSpacing/>
      </w:pPr>
      <w:r w:rsidRPr="00DF6C7B">
        <w:t xml:space="preserve">Еще одним важным для практических целей камнем является ювенский мрамор, добываемый на о. Аресаари с 1769 г. Светло-серый мрамор кальцит-доломитового состава прекрасно подходил для строительства и облицовки Санкт-Петербурга, куда он и поставлялся до 1805 г., после чего его заново стали использовать спустя полвека, но уже только на нужды Валаамского монастыря. Каменоломня «Ювень» занимает более половины площади острова, названного позднее Калккисаари. </w:t>
      </w:r>
    </w:p>
    <w:p w:rsidR="006D0962" w:rsidRPr="00DF6C7B" w:rsidRDefault="006D0962" w:rsidP="00106943">
      <w:pPr>
        <w:spacing w:line="360" w:lineRule="auto"/>
        <w:ind w:firstLine="709"/>
        <w:contextualSpacing/>
      </w:pPr>
      <w:r w:rsidRPr="00DF6C7B">
        <w:t>Еще даже более известным, чем ювенский мра</w:t>
      </w:r>
      <w:r>
        <w:t xml:space="preserve">мор, является, так называемый, </w:t>
      </w:r>
      <w:r w:rsidRPr="00DF6C7B">
        <w:t xml:space="preserve">рускеальский мрамор. История каменоломен по добыче данного камня имеет длительное </w:t>
      </w:r>
      <w:r w:rsidRPr="00DF6C7B">
        <w:lastRenderedPageBreak/>
        <w:t>развитие. Первые разработки начались при шведах, но уже с 1769 г. начали добывать мрамор на месторождении «Рускеала-1» для облицовки бывшей столицы – Санкт-Петербурга. Добыча камня проходила в карьерах буровзрывным методом. Большая часть полученного мрамора шла на украшение Санкт-Петербурга, а позднее – и для изготовления декоративных предметов. В период времени с 1870-1939 г. месторождение принадлежало финнам, которые активно использовали камень для производства щебня и извести, что позднее и продолжило осуществляться нашими компаниями. Сейчас на месте крупнейшего карьера по добыче рускеальского мрамора организован «Горный парк Рускеала», который может пос</w:t>
      </w:r>
      <w:r>
        <w:t>етить каждый желающий (Борисов, 2015</w:t>
      </w:r>
      <w:r w:rsidRPr="00DF6C7B">
        <w:t>).</w:t>
      </w:r>
    </w:p>
    <w:p w:rsidR="006D0962" w:rsidRPr="00DF6C7B" w:rsidRDefault="006D0962" w:rsidP="00106943">
      <w:pPr>
        <w:spacing w:line="360" w:lineRule="auto"/>
        <w:ind w:firstLine="709"/>
        <w:contextualSpacing/>
      </w:pPr>
      <w:r w:rsidRPr="00DF6C7B">
        <w:t xml:space="preserve">Таким образом, не стоит недооценивать важность и уникальность горных выработок Северного Приладожья, которые могут послужить примером былой добычи камня, а также влияния человеческой деятельности на природные объекты, которые могут быть изучены во многих интересующих нас аспектах. </w:t>
      </w:r>
    </w:p>
    <w:p w:rsidR="006D0962" w:rsidRPr="001E525E" w:rsidRDefault="006D0962" w:rsidP="006D0962">
      <w:pPr>
        <w:spacing w:line="360" w:lineRule="auto"/>
        <w:ind w:firstLine="709"/>
        <w:contextualSpacing/>
        <w:outlineLvl w:val="0"/>
        <w:rPr>
          <w:b/>
          <w:color w:val="000000"/>
          <w:sz w:val="28"/>
          <w:szCs w:val="28"/>
        </w:rPr>
      </w:pPr>
    </w:p>
    <w:p w:rsidR="006D0962" w:rsidRPr="001E525E" w:rsidRDefault="006D0962" w:rsidP="006D0962">
      <w:pPr>
        <w:ind w:firstLine="709"/>
        <w:contextualSpacing/>
        <w:outlineLvl w:val="0"/>
        <w:rPr>
          <w:sz w:val="28"/>
          <w:szCs w:val="28"/>
        </w:rPr>
      </w:pPr>
    </w:p>
    <w:p w:rsidR="00353306" w:rsidRDefault="00353306">
      <w:pPr>
        <w:spacing w:after="160" w:line="259" w:lineRule="auto"/>
      </w:pPr>
      <w:r>
        <w:br w:type="page"/>
      </w:r>
    </w:p>
    <w:p w:rsidR="001E28C0" w:rsidRPr="00030F99" w:rsidRDefault="001E28C0" w:rsidP="00106943">
      <w:pPr>
        <w:pStyle w:val="1"/>
      </w:pPr>
      <w:bookmarkStart w:id="6" w:name="_Toc8665398"/>
      <w:r w:rsidRPr="00030F99">
        <w:lastRenderedPageBreak/>
        <w:t>Глава 2.  Камень в условиях городской среды</w:t>
      </w:r>
      <w:bookmarkEnd w:id="6"/>
    </w:p>
    <w:p w:rsidR="001E28C0" w:rsidRPr="00030F99" w:rsidRDefault="001E28C0" w:rsidP="001E28C0">
      <w:pPr>
        <w:pStyle w:val="aa"/>
        <w:spacing w:line="360" w:lineRule="auto"/>
        <w:ind w:firstLine="709"/>
        <w:contextualSpacing/>
        <w:jc w:val="center"/>
        <w:rPr>
          <w:color w:val="000000"/>
        </w:rPr>
      </w:pPr>
    </w:p>
    <w:p w:rsidR="001E28C0" w:rsidRPr="00030F99" w:rsidRDefault="001E28C0" w:rsidP="00106943">
      <w:pPr>
        <w:spacing w:line="360" w:lineRule="auto"/>
        <w:ind w:firstLine="709"/>
        <w:contextualSpacing/>
      </w:pPr>
      <w:r w:rsidRPr="00030F99">
        <w:t>Изучение истории использования и некоторых особенностей разрушения гранита в городской среде необходимо для наиболее подходящей и правильной реставрации и последующего сохранения каменных объектов, выступающих лицом Санкт-Петербурга. Соблюдений этих мер поможет сэконо</w:t>
      </w:r>
      <w:r>
        <w:t>мить лишние силы, время и средства</w:t>
      </w:r>
      <w:r w:rsidRPr="00030F99">
        <w:t>, необходимые для поддержания каменного убранства города в наиболее хорошем состоянии.</w:t>
      </w:r>
    </w:p>
    <w:p w:rsidR="001E28C0" w:rsidRPr="00030F99" w:rsidRDefault="001E28C0" w:rsidP="00C5322C">
      <w:pPr>
        <w:pStyle w:val="aa"/>
        <w:spacing w:line="360" w:lineRule="auto"/>
        <w:contextualSpacing/>
        <w:rPr>
          <w:color w:val="000000"/>
        </w:rPr>
      </w:pPr>
    </w:p>
    <w:p w:rsidR="001E28C0" w:rsidRDefault="001E28C0" w:rsidP="00106943">
      <w:pPr>
        <w:pStyle w:val="2"/>
      </w:pPr>
      <w:bookmarkStart w:id="7" w:name="_Toc8665399"/>
      <w:r w:rsidRPr="00030F99">
        <w:t>2.1. История использования гранита в Санкт-Петербурге</w:t>
      </w:r>
      <w:bookmarkEnd w:id="7"/>
    </w:p>
    <w:p w:rsidR="00106943" w:rsidRPr="00106943" w:rsidRDefault="00106943" w:rsidP="00106943">
      <w:pPr>
        <w:spacing w:line="360" w:lineRule="auto"/>
        <w:ind w:firstLine="709"/>
        <w:contextualSpacing/>
      </w:pPr>
    </w:p>
    <w:p w:rsidR="001E28C0" w:rsidRPr="00030F99" w:rsidRDefault="001E28C0" w:rsidP="00106943">
      <w:pPr>
        <w:spacing w:line="360" w:lineRule="auto"/>
        <w:ind w:firstLine="709"/>
        <w:contextualSpacing/>
        <w:rPr>
          <w:rFonts w:cs="Times New Roman"/>
          <w:szCs w:val="24"/>
        </w:rPr>
      </w:pPr>
      <w:r w:rsidRPr="00030F99">
        <w:rPr>
          <w:rFonts w:cs="Times New Roman"/>
          <w:szCs w:val="24"/>
        </w:rPr>
        <w:t>Невооруженным глазом видно, как много гранита использовано в убранстве Санкт-Петербурга. Этот факт во многом объясняется приуроченностью данной территории к месту сочленения Балтийского щита и чехла Русской платформы. Неординарность геологического положения порождает немалую вариативность горных пород: здесь можно встретить как осадочные, так и магматические, и метаморфические породы. Большая часть интересующих нас магматических пород (в том числе и гранита) встречается к северу от Санкт-Петербурга, на Карельском перешейке, в республике Карелия и на южном побережье Финского залива.</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Начало освоению данного региона было положено при заложении Санкт-Петербурга в связи с необходимостью использования камня для строительных целей. Более детальное изучение началось с 1817 года при образовании Российского Минералогического Общества. Чуть позднее была осуществлена первая геологическая съемка прилежащих к городу территорий, в ходе которой было показано расположение основных зав</w:t>
      </w:r>
      <w:r>
        <w:rPr>
          <w:rFonts w:cs="Times New Roman"/>
          <w:szCs w:val="24"/>
        </w:rPr>
        <w:t>одов и каменоломен (Панова, Власов</w:t>
      </w:r>
      <w:r w:rsidRPr="00030F99">
        <w:rPr>
          <w:rFonts w:cs="Times New Roman"/>
          <w:szCs w:val="24"/>
        </w:rPr>
        <w:t>, 2015).</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Среди такого многообразия камней, применяемых в убранстве города, обратим внимание именно на граниты, которые выделяются по объемам своего использования. Известно большое количество их разновидностей, взятых из разных месторождений, к ним относятся: граниты-рапакиви, кузнеченский, гангутский, валаамский, каменногорский, ништадтский и, что наиболее интересно в рамках написания данной работы, се</w:t>
      </w:r>
      <w:r>
        <w:rPr>
          <w:rFonts w:cs="Times New Roman"/>
          <w:szCs w:val="24"/>
        </w:rPr>
        <w:t>рдобольский граниты (Панова, Власов</w:t>
      </w:r>
      <w:r w:rsidRPr="00030F99">
        <w:rPr>
          <w:rFonts w:cs="Times New Roman"/>
          <w:szCs w:val="24"/>
        </w:rPr>
        <w:t>, 2015).</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 xml:space="preserve">На примере центральной части Петербурга можно подметить интересную закономерность: применение определенного вида гранита в убранстве города во многих </w:t>
      </w:r>
      <w:r w:rsidRPr="00030F99">
        <w:rPr>
          <w:rFonts w:cs="Times New Roman"/>
          <w:szCs w:val="24"/>
        </w:rPr>
        <w:lastRenderedPageBreak/>
        <w:t xml:space="preserve">случаях имеет как будто радиальную в плане структуру. Это связано с этапностью в использовании каждой из разновидностей камня. Таким образом, внутренняя центральная часть города сложена гранитами-рапакиви, затем начался период использования кузнеченского гранита при строительстве города, и, наконец, изучаемого сердобольского гранита. </w:t>
      </w:r>
    </w:p>
    <w:p w:rsidR="001E28C0" w:rsidRPr="00030F99" w:rsidRDefault="001E28C0" w:rsidP="00106943">
      <w:pPr>
        <w:spacing w:line="360" w:lineRule="auto"/>
        <w:ind w:firstLine="709"/>
        <w:contextualSpacing/>
        <w:rPr>
          <w:rFonts w:cs="Times New Roman"/>
          <w:szCs w:val="24"/>
        </w:rPr>
      </w:pPr>
      <w:r>
        <w:rPr>
          <w:rFonts w:cs="Times New Roman"/>
          <w:szCs w:val="24"/>
        </w:rPr>
        <w:t>Неоспоримо,</w:t>
      </w:r>
      <w:r w:rsidRPr="00030F99">
        <w:rPr>
          <w:rFonts w:cs="Times New Roman"/>
          <w:szCs w:val="24"/>
        </w:rPr>
        <w:t xml:space="preserve"> что наиболее известным из всех перечисленных видов гранита является гранит-рапакиви. Этот камень применялся, как уже говорилось выше, при строительстве и декорировании в основном центральной части города. Гранит имеет необычную структуру: на фоне мелкозернистой основной массы выделяются овоидальные кристаллы калиевого полевого шпата, которые окружены каймой серо-зеленоватого плагиоклаза. Гранитом-рапакиви выложены набережные реки Фонтанки, Мойки, Университетская набережная и некоторые другие набережные Невы; часть мостов, арок, основания фундаментов (например, Мраморного дворца), колонны Казанского и Исакиевского соборов, нижние части монументов (так называемый Гром-камень в основании Медного всадника), различные памятники и другие элементы декора сделаны из этого камня. Кроме того, гранит-рапакиви применялся во внутреннем декоре зданий, например, из этого гранита сделана ванна Баболовског</w:t>
      </w:r>
      <w:r>
        <w:rPr>
          <w:rFonts w:cs="Times New Roman"/>
          <w:szCs w:val="24"/>
        </w:rPr>
        <w:t>о дворца в г.Пушкин (Панова, Власов</w:t>
      </w:r>
      <w:r w:rsidRPr="00030F99">
        <w:rPr>
          <w:rFonts w:cs="Times New Roman"/>
          <w:szCs w:val="24"/>
        </w:rPr>
        <w:t>, 2015).</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 xml:space="preserve">В отличие от гранита-рапакиви, сердобольский гранит распространен не так широко, но при этом имеет большое значение. Данная разновидность гранита добывалась раньше вблизи города Сердоболя, который ныне переименован в г.Сортавала. Большое количество каменоломен расположено на северном побережье и островах северной части Ладожского озера. Гранит имеет серый цвет, мелкозернистую структуру и однородную или гнейсовидную текстуру. Среди минералов выделяют кварц, биотит и вкрапления полевого шпата на фоне основной массы. </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Сердобольским гранитом выложено большое количество набережных, окаймляющих самую центральную часть города, где применялись граниты-рапакиви и кузнеченские граниты. Вследствие своих свойств, таких как серый цвет, однородность и массивность, камень активно использовался на контрасте с более яркими материалами, что выгодно подчеркивало их цвет. Примером такого использования серого гранита является Мраморный дворец, где камень гармонирует с отштукатуренными в необычном цвете стенами, а также Невские ворота Петропавловской крепости. Аналогично Мраморному дворцу, сердобольский гранит хорошо сочетается со штукатуркой на фасаде Николаевского дворца, что было сохранено при недавне</w:t>
      </w:r>
      <w:r>
        <w:rPr>
          <w:rFonts w:cs="Times New Roman"/>
          <w:szCs w:val="24"/>
        </w:rPr>
        <w:t>й реставрации здания (Булах, Воеводский</w:t>
      </w:r>
      <w:r w:rsidRPr="00030F99">
        <w:rPr>
          <w:rFonts w:cs="Times New Roman"/>
          <w:szCs w:val="24"/>
        </w:rPr>
        <w:t>, 2007).</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lastRenderedPageBreak/>
        <w:t xml:space="preserve">На данный момент, сердобольский гранит можно встретить повсеместно – фундаменты сооружений, блоки камня при строительстве ледорезов Благовещенского моста, постаменты некоторых памятников, облицовка Казанского собора, Инженерного (Михайловского) замка, Николаевского дворца, колонны портика Николаевского дворца, Иорданской лестницы, знаменитые Атланты в портике Нового Эрмитажа. </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Одним из наиболее известных сооружений, при строительстве и облицовке которого был использован сердобольский гранит, является Михайловский, или как его иногда называют Инженерный, замок. Нижний этаж замка со всех сторон облицован мелкозернистым, однородным по строению, темно-серым гранитом, который оттеняет нижнюю массивную часть замка и обеспечивает видимость стабильности, устойчивости здания.  При этом такое архитектурно-инженерное решение не кажется неоправданным, так как оно нисколько не портит внешний вид сооружения, а только еще раз подчеркивает иг</w:t>
      </w:r>
      <w:r>
        <w:rPr>
          <w:rFonts w:cs="Times New Roman"/>
          <w:szCs w:val="24"/>
        </w:rPr>
        <w:t>ру цветов штукатурки на стенах замка (Булах, Воеводский</w:t>
      </w:r>
      <w:r w:rsidRPr="00030F99">
        <w:rPr>
          <w:rFonts w:cs="Times New Roman"/>
          <w:szCs w:val="24"/>
        </w:rPr>
        <w:t>, 2007).</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 xml:space="preserve">Стоит также обратить внимание на памятник Екатерине </w:t>
      </w:r>
      <w:r w:rsidRPr="00030F99">
        <w:rPr>
          <w:rFonts w:cs="Times New Roman"/>
          <w:szCs w:val="24"/>
          <w:lang w:val="en-US"/>
        </w:rPr>
        <w:t>II</w:t>
      </w:r>
      <w:r w:rsidRPr="00030F99">
        <w:rPr>
          <w:rFonts w:cs="Times New Roman"/>
          <w:szCs w:val="24"/>
        </w:rPr>
        <w:t>, который расположен в сквере перед Александрийским театром. Сама статуя отлита из бронзы, но ее постамент каменный – его нижняя часть розовая (гнейсовидный гранит острова Путсари), а верхняя темно-серая, которая и сложена сердобольским гранитом. В виду своего цвета, полировки, блеска и некоторых других характеристик, издалека кажется, что это не камень, а металл.</w:t>
      </w:r>
    </w:p>
    <w:p w:rsidR="001E28C0" w:rsidRPr="00030F99" w:rsidRDefault="001E28C0" w:rsidP="00106943">
      <w:pPr>
        <w:spacing w:line="360" w:lineRule="auto"/>
        <w:ind w:firstLine="709"/>
        <w:contextualSpacing/>
        <w:rPr>
          <w:rFonts w:cs="Times New Roman"/>
          <w:szCs w:val="24"/>
        </w:rPr>
      </w:pPr>
      <w:r w:rsidRPr="00030F99">
        <w:rPr>
          <w:rFonts w:cs="Times New Roman"/>
          <w:szCs w:val="24"/>
        </w:rPr>
        <w:t>И, наконец, наиболее известным примером использования серого сердобольского гранита являются, как уже говорилось выше, Атланты в портике Нового Эрмитажа. Здание Нового Эрмитажа опирается на фигуры 10 атлантов, имеющих серый цвет, однако, как было обнаружено позднее, отличающихся по следующим свойствам: оттенок породы, зернистость, текстура, состав акцессорных минералов.</w:t>
      </w:r>
    </w:p>
    <w:p w:rsidR="001E28C0" w:rsidRDefault="001E28C0" w:rsidP="00106943">
      <w:pPr>
        <w:spacing w:line="360" w:lineRule="auto"/>
        <w:ind w:firstLine="709"/>
        <w:contextualSpacing/>
        <w:rPr>
          <w:rFonts w:cs="Times New Roman"/>
          <w:szCs w:val="24"/>
        </w:rPr>
      </w:pPr>
      <w:r>
        <w:rPr>
          <w:rFonts w:cs="Times New Roman"/>
          <w:szCs w:val="24"/>
        </w:rPr>
        <w:t>Не</w:t>
      </w:r>
      <w:r w:rsidRPr="00030F99">
        <w:rPr>
          <w:rFonts w:cs="Times New Roman"/>
          <w:szCs w:val="24"/>
        </w:rPr>
        <w:t>смотря на то, что большинство фигур высечено из светло-серого среднезернистого гранита, встречаются отдельные атланты, имеющие более темный серый цвет и мелкозернистую структуру. Среди основных породообразующих минералов значительное место занимают полевые шпаты, среди которых доминирует плагиоклах но некоторые из скульптур имеют серовато-розовый цвет, что связано с присутствием в них микроклина. Некоторые фигуры атлантов пронизаны прожилками или содержат округлые стяжения биотита. Таким образом, наблюдается значительное разнообразие в материале, из которого изготовлены знаменитые атланты, что можно объяснить следующим образом: каждая из разрабатываемых каменоломен добывала, в большинстве случаев, одно тело гранитов, а эти тела, в свою очередь, имели различные, контрастные между собой структурно-текстурные свойства, а так</w:t>
      </w:r>
      <w:r>
        <w:rPr>
          <w:rFonts w:cs="Times New Roman"/>
          <w:szCs w:val="24"/>
        </w:rPr>
        <w:t>же минеральный состав (Морозов, 2008</w:t>
      </w:r>
      <w:r w:rsidRPr="00030F99">
        <w:rPr>
          <w:rFonts w:cs="Times New Roman"/>
          <w:szCs w:val="24"/>
        </w:rPr>
        <w:t>).</w:t>
      </w:r>
    </w:p>
    <w:p w:rsidR="001E28C0" w:rsidRPr="00030F99" w:rsidRDefault="001E28C0" w:rsidP="00106943">
      <w:pPr>
        <w:spacing w:line="360" w:lineRule="auto"/>
        <w:contextualSpacing/>
        <w:rPr>
          <w:rFonts w:cs="Times New Roman"/>
          <w:szCs w:val="24"/>
        </w:rPr>
      </w:pPr>
    </w:p>
    <w:p w:rsidR="001E28C0" w:rsidRPr="00106943" w:rsidRDefault="001E28C0" w:rsidP="00106943">
      <w:pPr>
        <w:pStyle w:val="2"/>
      </w:pPr>
      <w:bookmarkStart w:id="8" w:name="_Toc8665400"/>
      <w:r w:rsidRPr="00106943">
        <w:lastRenderedPageBreak/>
        <w:t>2.2. Разрушение природного камня в городской среде</w:t>
      </w:r>
      <w:bookmarkEnd w:id="8"/>
    </w:p>
    <w:p w:rsidR="001E28C0" w:rsidRPr="00030F99" w:rsidRDefault="001E28C0" w:rsidP="001E28C0">
      <w:pPr>
        <w:pStyle w:val="aa"/>
        <w:spacing w:line="360" w:lineRule="auto"/>
        <w:ind w:left="-142" w:firstLine="709"/>
        <w:contextualSpacing/>
        <w:rPr>
          <w:color w:val="000000"/>
        </w:rPr>
      </w:pPr>
    </w:p>
    <w:p w:rsidR="001E28C0" w:rsidRPr="00030F99" w:rsidRDefault="001E28C0" w:rsidP="001E28C0">
      <w:pPr>
        <w:pStyle w:val="aa"/>
        <w:spacing w:line="360" w:lineRule="auto"/>
        <w:ind w:left="-142" w:firstLine="709"/>
        <w:contextualSpacing/>
        <w:rPr>
          <w:color w:val="000000"/>
        </w:rPr>
      </w:pPr>
      <w:r w:rsidRPr="00030F99">
        <w:rPr>
          <w:color w:val="000000"/>
        </w:rPr>
        <w:tab/>
        <w:t>Выветривание, или как его еще называют гипергенез, представляет собой поверхностное преобразование горных пород и минералов на контакте различных оболочек Земли под воздействием физических, биологических и х</w:t>
      </w:r>
      <w:r>
        <w:rPr>
          <w:color w:val="000000"/>
        </w:rPr>
        <w:t>имических факторов (Лукашев, Лукашев</w:t>
      </w:r>
      <w:r w:rsidRPr="00030F99">
        <w:rPr>
          <w:color w:val="000000"/>
        </w:rPr>
        <w:t>, 1975).</w:t>
      </w:r>
    </w:p>
    <w:p w:rsidR="001E28C0" w:rsidRPr="00030F99" w:rsidRDefault="001E28C0" w:rsidP="001E28C0">
      <w:pPr>
        <w:pStyle w:val="aa"/>
        <w:spacing w:line="360" w:lineRule="auto"/>
        <w:ind w:left="-142" w:firstLine="709"/>
        <w:contextualSpacing/>
        <w:rPr>
          <w:color w:val="000000"/>
        </w:rPr>
      </w:pPr>
      <w:r w:rsidRPr="00030F99">
        <w:rPr>
          <w:color w:val="000000"/>
        </w:rPr>
        <w:tab/>
        <w:t xml:space="preserve">Выделяют 2 основных вида выветривания: абиогенное и биогенное </w:t>
      </w:r>
      <w:r w:rsidRPr="00030F99">
        <w:t xml:space="preserve">(Панова, Власов, 2015). </w:t>
      </w:r>
      <w:r w:rsidRPr="00030F99">
        <w:rPr>
          <w:color w:val="000000"/>
        </w:rPr>
        <w:t xml:space="preserve">В свою очередь, абиогенное выветривание включает химическое и физическое выветривание. Отдельно рассмотрим каждый из видов выветривания на примере сердобольского гранита. </w:t>
      </w:r>
    </w:p>
    <w:p w:rsidR="001E28C0" w:rsidRPr="00030F99" w:rsidRDefault="001E28C0" w:rsidP="001E28C0">
      <w:pPr>
        <w:pStyle w:val="aa"/>
        <w:spacing w:line="360" w:lineRule="auto"/>
        <w:ind w:left="-142" w:firstLine="709"/>
        <w:contextualSpacing/>
      </w:pPr>
      <w:r w:rsidRPr="00030F99">
        <w:rPr>
          <w:color w:val="000000"/>
        </w:rPr>
        <w:t xml:space="preserve">Под </w:t>
      </w:r>
      <w:r w:rsidRPr="00675991">
        <w:rPr>
          <w:color w:val="000000"/>
        </w:rPr>
        <w:t>физическим выветриванием</w:t>
      </w:r>
      <w:r w:rsidRPr="00030F99">
        <w:rPr>
          <w:color w:val="000000"/>
        </w:rPr>
        <w:t xml:space="preserve"> подразумевается разрушение породы, при котором образующиеся обломки практически не отличаются по составу от исходной породы. Решающими факторами выступают ветер, колебания температуры, замерзание-оттаивание воды и некоторые другие менее распространенные причины. В зависимости от преобладания одного из перечисленных факторов, выделяют температурное выветривание, связанное с температурными колебаниями как суточного, так и сезонного характера, при которых происходит изменение объема породы, вызывающее появление трещин и дезинтеграцию породы; морозное выветривание, зависящее от замерзания и оттаивания воды, которая перемещается по трещинам в горной породе; ударное действие ветра, представляющее собой чисто механическое воздействие на образец, особенно в условиях крупного города </w:t>
      </w:r>
      <w:r w:rsidRPr="00030F99">
        <w:t>(Панова, Власов, 2015).</w:t>
      </w:r>
    </w:p>
    <w:p w:rsidR="001E28C0" w:rsidRPr="00030F99" w:rsidRDefault="001E28C0" w:rsidP="001E28C0">
      <w:pPr>
        <w:pStyle w:val="aa"/>
        <w:spacing w:line="360" w:lineRule="auto"/>
        <w:ind w:left="-142" w:firstLine="709"/>
        <w:contextualSpacing/>
      </w:pPr>
      <w:r w:rsidRPr="00030F99">
        <w:rPr>
          <w:color w:val="000000"/>
        </w:rPr>
        <w:t xml:space="preserve">Не меньшее значение </w:t>
      </w:r>
      <w:r w:rsidRPr="00675991">
        <w:rPr>
          <w:color w:val="000000"/>
        </w:rPr>
        <w:t>имеет химическое выветривание, которое</w:t>
      </w:r>
      <w:r w:rsidRPr="00030F99">
        <w:rPr>
          <w:color w:val="000000"/>
        </w:rPr>
        <w:t xml:space="preserve"> заключается в изменении химического и минерального состава породы вследствие влияния на нее действия воды, кислорода, некоторых агрессивных кислот, аммиака, метана и сероводорода. Также следует обращать внимание на тяжелые металлы, некоторые оксиды, соединения вредных и токсичных элементов и другие вещества, содержащиеся в атмосфере Земли в виде пыли. К основным процессам химического выветривания относят окисление, растворение, выщелачивание, гидратацию, гидролиз и карбонатизацию </w:t>
      </w:r>
      <w:r w:rsidRPr="00030F99">
        <w:t>(Панова, Власов, 2015).</w:t>
      </w:r>
    </w:p>
    <w:p w:rsidR="001E28C0" w:rsidRPr="00030F99" w:rsidRDefault="001E28C0" w:rsidP="001E28C0">
      <w:pPr>
        <w:pStyle w:val="aa"/>
        <w:spacing w:line="360" w:lineRule="auto"/>
        <w:ind w:left="-142" w:firstLine="709"/>
        <w:contextualSpacing/>
      </w:pPr>
      <w:r w:rsidRPr="00675991">
        <w:rPr>
          <w:color w:val="000000"/>
        </w:rPr>
        <w:t>Биогенное выветривание отличается от двух рассмотренных выше разновидностей гипергенеза своей прямой связью с жизнедеятельностью</w:t>
      </w:r>
      <w:r w:rsidRPr="00030F99">
        <w:rPr>
          <w:color w:val="000000"/>
        </w:rPr>
        <w:t xml:space="preserve"> растительных и животных организмов. В этом случае процесс протекает постепенно: сначала горные породы заселяются различными микроорганизмами, мхами и лишайниками, которые начинают взаимодействовать с породой, образуя органические кислоты, а также поглощая </w:t>
      </w:r>
      <w:r w:rsidRPr="00030F99">
        <w:rPr>
          <w:color w:val="000000"/>
        </w:rPr>
        <w:lastRenderedPageBreak/>
        <w:t xml:space="preserve">минеральные вещества из самой породы. Сформированные условия благоприятствуют дальнейшему развитию высших растений на новообразованной почве </w:t>
      </w:r>
      <w:r w:rsidRPr="00030F99">
        <w:t>(Панова, Власов, 2015).</w:t>
      </w:r>
    </w:p>
    <w:p w:rsidR="001E28C0" w:rsidRPr="00030F99" w:rsidRDefault="001E28C0" w:rsidP="001E28C0">
      <w:pPr>
        <w:pStyle w:val="aa"/>
        <w:spacing w:line="360" w:lineRule="auto"/>
        <w:ind w:left="-142" w:firstLine="709"/>
        <w:contextualSpacing/>
        <w:rPr>
          <w:color w:val="000000"/>
        </w:rPr>
      </w:pPr>
      <w:r w:rsidRPr="00030F99">
        <w:rPr>
          <w:color w:val="000000"/>
        </w:rPr>
        <w:t>Понятно, что не все группы организмов способны поселиться на граните, следовательно, необходимо рассмотреть основные виды микроорганизмов-разрушителей гранита, которые наиболее часто встречаются на представленных породах:</w:t>
      </w:r>
    </w:p>
    <w:p w:rsidR="001E28C0" w:rsidRPr="00030F99" w:rsidRDefault="001E28C0" w:rsidP="004B50AA">
      <w:pPr>
        <w:pStyle w:val="aa"/>
        <w:numPr>
          <w:ilvl w:val="0"/>
          <w:numId w:val="6"/>
        </w:numPr>
        <w:spacing w:line="360" w:lineRule="auto"/>
        <w:ind w:left="426" w:firstLine="0"/>
        <w:contextualSpacing/>
        <w:rPr>
          <w:color w:val="000000"/>
        </w:rPr>
      </w:pPr>
      <w:r w:rsidRPr="00030F99">
        <w:rPr>
          <w:color w:val="000000"/>
        </w:rPr>
        <w:t>Силикатные бактерии отличаются тем, что они способны растворять силикаты и алюмосиликаты;</w:t>
      </w:r>
    </w:p>
    <w:p w:rsidR="001E28C0" w:rsidRPr="00030F99" w:rsidRDefault="001E28C0" w:rsidP="004B50AA">
      <w:pPr>
        <w:pStyle w:val="aa"/>
        <w:numPr>
          <w:ilvl w:val="0"/>
          <w:numId w:val="6"/>
        </w:numPr>
        <w:spacing w:line="360" w:lineRule="auto"/>
        <w:ind w:left="426" w:firstLine="0"/>
        <w:contextualSpacing/>
        <w:rPr>
          <w:color w:val="000000"/>
        </w:rPr>
      </w:pPr>
      <w:r w:rsidRPr="00030F99">
        <w:rPr>
          <w:color w:val="000000"/>
        </w:rPr>
        <w:t>Актиномицеты обитают преимущественно в почве и характеризуются формированием ветвящихся мицелий на определенном этапе своего развития;</w:t>
      </w:r>
    </w:p>
    <w:p w:rsidR="001E28C0" w:rsidRPr="00030F99" w:rsidRDefault="001E28C0" w:rsidP="004B50AA">
      <w:pPr>
        <w:pStyle w:val="aa"/>
        <w:numPr>
          <w:ilvl w:val="0"/>
          <w:numId w:val="6"/>
        </w:numPr>
        <w:spacing w:line="360" w:lineRule="auto"/>
        <w:ind w:left="426" w:firstLine="0"/>
        <w:contextualSpacing/>
        <w:rPr>
          <w:color w:val="000000"/>
        </w:rPr>
      </w:pPr>
      <w:r w:rsidRPr="00030F99">
        <w:rPr>
          <w:color w:val="000000"/>
        </w:rPr>
        <w:t>Фотоавтотрофы наиболее непривередливые микроорганизмы, которые заселяют породу одними из первых, так как не нуждаются в органическом веществе;</w:t>
      </w:r>
    </w:p>
    <w:p w:rsidR="001E28C0" w:rsidRPr="00030F99" w:rsidRDefault="001E28C0" w:rsidP="004B50AA">
      <w:pPr>
        <w:pStyle w:val="aa"/>
        <w:numPr>
          <w:ilvl w:val="0"/>
          <w:numId w:val="6"/>
        </w:numPr>
        <w:spacing w:line="360" w:lineRule="auto"/>
        <w:ind w:left="426" w:firstLine="0"/>
        <w:contextualSpacing/>
        <w:rPr>
          <w:color w:val="000000"/>
        </w:rPr>
      </w:pPr>
      <w:r w:rsidRPr="00030F99">
        <w:rPr>
          <w:color w:val="000000"/>
        </w:rPr>
        <w:t>Микромицеты, или микроскопические грибы, применяют органическое вещество для получения энергии. Они используют метаболиты и остатки водорослей, лишайников, бактерий для питания. Влияние микромицетов на разрушение гранита имеет химический или механический характер;</w:t>
      </w:r>
    </w:p>
    <w:p w:rsidR="004B50AA" w:rsidRDefault="001E28C0" w:rsidP="004B50AA">
      <w:pPr>
        <w:pStyle w:val="aa"/>
        <w:numPr>
          <w:ilvl w:val="0"/>
          <w:numId w:val="6"/>
        </w:numPr>
        <w:spacing w:line="360" w:lineRule="auto"/>
        <w:ind w:left="426" w:firstLine="0"/>
        <w:contextualSpacing/>
        <w:rPr>
          <w:color w:val="000000"/>
        </w:rPr>
      </w:pPr>
      <w:r w:rsidRPr="00030F99">
        <w:rPr>
          <w:color w:val="000000"/>
        </w:rPr>
        <w:t xml:space="preserve">Биопленки представляют собой маты микроорганизмов на подложке из субстрата. </w:t>
      </w:r>
    </w:p>
    <w:p w:rsidR="004B50AA" w:rsidRDefault="004B50AA" w:rsidP="004B50AA">
      <w:pPr>
        <w:pStyle w:val="aa"/>
        <w:spacing w:line="360" w:lineRule="auto"/>
        <w:ind w:left="426"/>
        <w:contextualSpacing/>
        <w:rPr>
          <w:color w:val="000000"/>
        </w:rPr>
      </w:pPr>
    </w:p>
    <w:p w:rsidR="004B50AA" w:rsidRDefault="004B50AA" w:rsidP="004B50AA">
      <w:pPr>
        <w:pStyle w:val="aa"/>
        <w:spacing w:line="360" w:lineRule="auto"/>
        <w:ind w:firstLine="426"/>
        <w:contextualSpacing/>
        <w:rPr>
          <w:color w:val="000000"/>
        </w:rPr>
      </w:pPr>
      <w:r w:rsidRPr="00030F99">
        <w:rPr>
          <w:color w:val="000000"/>
        </w:rPr>
        <w:t>Одиночные микроорганизмы находятся в органическом матриксе, который объединяет их и способствует прикреплению сообщества к породе. Одной из главных причин образования таких пленок может служить загрязнение поверхности камня. Начальным этапом формирования биопленок на поверхности подложки является изменение ее цвета. По этому признаку биопленки разделяют на: темноокрашенные, зеленые, желто-оранжево-коричневые и оранжево-розово-красноватые, окраска которых вызвана присутствием различных соединений и пигментов. Считается, что основная роль в образовании органических пленок принадлежит внешним, а не внутренним, факторам среды.</w:t>
      </w:r>
    </w:p>
    <w:p w:rsidR="001E28C0" w:rsidRPr="00030F99" w:rsidRDefault="001E28C0" w:rsidP="001E28C0">
      <w:pPr>
        <w:pStyle w:val="aa"/>
        <w:spacing w:line="360" w:lineRule="auto"/>
        <w:ind w:left="-142" w:firstLine="709"/>
        <w:contextualSpacing/>
        <w:rPr>
          <w:color w:val="000000"/>
        </w:rPr>
      </w:pPr>
      <w:r w:rsidRPr="00030F99">
        <w:rPr>
          <w:color w:val="000000"/>
        </w:rPr>
        <w:t xml:space="preserve">Также немалое влияние на состояние камня оказывают лишайники, которые представляют собой симбиоз гриба и водоросли. Лишайники легко приспосабливаются к жизни на твердом субстрате и приводят к накоплению влаги и органической составляющей. При этом определенные виды лишайников тяготеют к определенным типам пород. Лишайники оказывают не только чисто физическое, но и физико-химическое воздействие на породу, выделяя органические кислоты, способные растворять минералы и создавать комплексы с катионами металлов. Образующиеся при взаимодействии органических и неорганических кислот соли приводят к разрушению минералов.  Гифы лишайников </w:t>
      </w:r>
      <w:r w:rsidRPr="00030F99">
        <w:rPr>
          <w:color w:val="000000"/>
        </w:rPr>
        <w:lastRenderedPageBreak/>
        <w:t xml:space="preserve">проникают вглубь породы через межзерновое пространство, проникают в поры гранита, что, в дальнейшем, приводит к разрушению породы.  </w:t>
      </w:r>
    </w:p>
    <w:p w:rsidR="001E28C0" w:rsidRPr="00030F99" w:rsidRDefault="001E28C0" w:rsidP="001E28C0">
      <w:pPr>
        <w:pStyle w:val="aa"/>
        <w:spacing w:line="360" w:lineRule="auto"/>
        <w:ind w:left="-142" w:firstLine="709"/>
        <w:contextualSpacing/>
        <w:rPr>
          <w:color w:val="000000"/>
        </w:rPr>
      </w:pPr>
      <w:r w:rsidRPr="00030F99">
        <w:rPr>
          <w:color w:val="000000"/>
        </w:rPr>
        <w:t xml:space="preserve">В местах, где порода уже частично разрушена, создаются благоприятные условия для заселения мхов, травянистых и реже древесных растений. В результате их деятельности происходит расширение пор и трещин, в которых накапливается органический материал, что еще в большей степени приводит к заселению гранита растениями </w:t>
      </w:r>
      <w:r w:rsidRPr="00030F99">
        <w:t>(Панова, Власов, 2015).</w:t>
      </w:r>
    </w:p>
    <w:p w:rsidR="001E28C0" w:rsidRDefault="001E28C0" w:rsidP="001E28C0">
      <w:pPr>
        <w:pStyle w:val="aa"/>
        <w:spacing w:line="360" w:lineRule="auto"/>
        <w:ind w:left="-142" w:firstLine="709"/>
        <w:contextualSpacing/>
        <w:rPr>
          <w:color w:val="000000"/>
        </w:rPr>
      </w:pPr>
      <w:r w:rsidRPr="00030F99">
        <w:rPr>
          <w:color w:val="000000"/>
        </w:rPr>
        <w:t>В связи с тем, что процессы выветривания в условиях города, то есть техногенной среде, протекают гораздо быстрее под действием катализаторов, то их рассмотрение поможет более детально разобраться в основных геохимических аспектах разрушения гранита. Изучение основных видов выветривания на практическом материале и их фотодокументация способствует накоплению информации и систематизации полученных данных с целью их дальнейшего применения в науке и жизни.</w:t>
      </w:r>
    </w:p>
    <w:p w:rsidR="001E28C0" w:rsidRDefault="001E28C0" w:rsidP="001E28C0">
      <w:pPr>
        <w:pStyle w:val="aa"/>
        <w:spacing w:line="360" w:lineRule="auto"/>
        <w:ind w:left="-142" w:firstLine="709"/>
        <w:contextualSpacing/>
        <w:rPr>
          <w:color w:val="000000"/>
        </w:rPr>
      </w:pPr>
    </w:p>
    <w:p w:rsidR="001E28C0" w:rsidRPr="00675991" w:rsidRDefault="001E28C0" w:rsidP="001E28C0">
      <w:pPr>
        <w:pStyle w:val="aa"/>
        <w:spacing w:line="360" w:lineRule="auto"/>
        <w:ind w:left="-142" w:firstLine="709"/>
        <w:contextualSpacing/>
        <w:rPr>
          <w:i/>
          <w:color w:val="000000"/>
        </w:rPr>
      </w:pPr>
      <w:r w:rsidRPr="00675991">
        <w:rPr>
          <w:i/>
          <w:color w:val="000000"/>
        </w:rPr>
        <w:t>Физическое выветривание</w:t>
      </w:r>
    </w:p>
    <w:p w:rsidR="001E28C0" w:rsidRPr="00030F99" w:rsidRDefault="001E28C0" w:rsidP="001E28C0">
      <w:pPr>
        <w:pStyle w:val="aa"/>
        <w:spacing w:line="360" w:lineRule="auto"/>
        <w:ind w:left="-142" w:firstLine="709"/>
        <w:contextualSpacing/>
      </w:pPr>
      <w:r w:rsidRPr="00030F99">
        <w:rPr>
          <w:color w:val="000000"/>
        </w:rPr>
        <w:t xml:space="preserve"> На примере гранита была проведена классификация </w:t>
      </w:r>
      <w:r w:rsidRPr="00C541BA">
        <w:rPr>
          <w:color w:val="000000"/>
        </w:rPr>
        <w:t xml:space="preserve">физического </w:t>
      </w:r>
      <w:r w:rsidRPr="00030F99">
        <w:rPr>
          <w:color w:val="000000"/>
        </w:rPr>
        <w:t xml:space="preserve">выветривания на типы </w:t>
      </w:r>
      <w:r w:rsidRPr="00030F99">
        <w:t>(Панова, Власов, 2015).</w:t>
      </w:r>
    </w:p>
    <w:p w:rsidR="001E28C0" w:rsidRDefault="001E28C0" w:rsidP="001E28C0">
      <w:pPr>
        <w:pStyle w:val="aa"/>
        <w:numPr>
          <w:ilvl w:val="0"/>
          <w:numId w:val="7"/>
        </w:numPr>
        <w:spacing w:line="360" w:lineRule="auto"/>
        <w:ind w:left="-142" w:firstLine="709"/>
        <w:contextualSpacing/>
        <w:rPr>
          <w:color w:val="000000"/>
        </w:rPr>
      </w:pPr>
      <w:r w:rsidRPr="00030F99">
        <w:rPr>
          <w:color w:val="000000"/>
        </w:rPr>
        <w:t>Огрубление поверхности является наиболее распространенным признаком физического выветривания, который связан с выпадением зерен с поверхности гранита (</w:t>
      </w:r>
      <w:r>
        <w:rPr>
          <w:color w:val="000000"/>
        </w:rPr>
        <w:t>рис. 4</w:t>
      </w:r>
      <w:r w:rsidRPr="00030F99">
        <w:rPr>
          <w:color w:val="000000"/>
        </w:rPr>
        <w:t>). Все минералы слагают определенный ряд устойчивости к выветриванию. Таким образом, кварц относят к весьма устойчивым минералам, калиевые полевые шпаты, кислые плагиоклазы и мусковит – к устойчивым, средние плагиоклазы, пироксены и амфиболы – к неустойчивым, основные плагиоклазы, биотит и хлорит – к весьма неустойчивым.</w:t>
      </w:r>
    </w:p>
    <w:p w:rsidR="001E28C0" w:rsidRDefault="001E28C0" w:rsidP="001E28C0">
      <w:pPr>
        <w:pStyle w:val="aa"/>
        <w:numPr>
          <w:ilvl w:val="0"/>
          <w:numId w:val="7"/>
        </w:numPr>
        <w:spacing w:line="360" w:lineRule="auto"/>
        <w:ind w:left="-142" w:firstLine="709"/>
        <w:contextualSpacing/>
        <w:rPr>
          <w:color w:val="000000"/>
        </w:rPr>
      </w:pPr>
      <w:r w:rsidRPr="00030F99">
        <w:rPr>
          <w:color w:val="000000"/>
        </w:rPr>
        <w:t>Впадины и углубления формируются на поверхности породы при потере сразу нескольких кристаллов минерала</w:t>
      </w:r>
      <w:r>
        <w:rPr>
          <w:color w:val="000000"/>
        </w:rPr>
        <w:t>;</w:t>
      </w:r>
    </w:p>
    <w:p w:rsidR="001E28C0" w:rsidRPr="00030F99" w:rsidRDefault="001E28C0" w:rsidP="001E28C0">
      <w:pPr>
        <w:pStyle w:val="aa"/>
        <w:numPr>
          <w:ilvl w:val="0"/>
          <w:numId w:val="7"/>
        </w:numPr>
        <w:spacing w:line="360" w:lineRule="auto"/>
        <w:ind w:left="-142" w:firstLine="709"/>
        <w:contextualSpacing/>
        <w:rPr>
          <w:color w:val="000000"/>
        </w:rPr>
      </w:pPr>
      <w:r w:rsidRPr="00030F99">
        <w:rPr>
          <w:color w:val="000000"/>
        </w:rPr>
        <w:t>Отслаивание выражается в отделении тонких пластин гранита вследствие повышения температуры, расширения камня и его последующего выветривания;</w:t>
      </w:r>
    </w:p>
    <w:p w:rsidR="001E28C0" w:rsidRPr="00030F99" w:rsidRDefault="001E28C0" w:rsidP="001E28C0">
      <w:pPr>
        <w:pStyle w:val="aa"/>
        <w:numPr>
          <w:ilvl w:val="0"/>
          <w:numId w:val="7"/>
        </w:numPr>
        <w:spacing w:line="360" w:lineRule="auto"/>
        <w:ind w:left="-142" w:firstLine="709"/>
        <w:contextualSpacing/>
        <w:rPr>
          <w:color w:val="000000"/>
        </w:rPr>
      </w:pPr>
      <w:r w:rsidRPr="00030F99">
        <w:rPr>
          <w:color w:val="000000"/>
        </w:rPr>
        <w:t xml:space="preserve">Трещины разделяются на макро- и микротрещины на поверхности, а также трещины внутри гранита. Наличие трещин в добываемой породе может привести к непригодности использования до 80 % гранитного массива. Что касается микротрещин, они видны только в шлифах, затрагивают верхнюю выветрелую корку и практически не распространяются вглубь породы. </w:t>
      </w:r>
    </w:p>
    <w:p w:rsidR="001E28C0" w:rsidRDefault="001E28C0" w:rsidP="001E28C0">
      <w:pPr>
        <w:pStyle w:val="aa"/>
        <w:numPr>
          <w:ilvl w:val="0"/>
          <w:numId w:val="7"/>
        </w:numPr>
        <w:spacing w:line="360" w:lineRule="auto"/>
        <w:ind w:left="-142" w:firstLine="709"/>
        <w:contextualSpacing/>
        <w:rPr>
          <w:color w:val="000000"/>
        </w:rPr>
      </w:pPr>
      <w:r w:rsidRPr="00030F99">
        <w:rPr>
          <w:color w:val="000000"/>
        </w:rPr>
        <w:t xml:space="preserve">Сколы формируются на месте бывших трещин, что затем приводит к потере целых фрагментов сооружений. </w:t>
      </w:r>
    </w:p>
    <w:p w:rsidR="001E28C0" w:rsidRPr="00030F99" w:rsidRDefault="001E28C0" w:rsidP="004B50AA">
      <w:pPr>
        <w:pStyle w:val="aa"/>
        <w:spacing w:line="360" w:lineRule="auto"/>
        <w:contextualSpacing/>
        <w:rPr>
          <w:color w:val="000000"/>
        </w:rPr>
      </w:pPr>
    </w:p>
    <w:p w:rsidR="001E28C0" w:rsidRPr="007B345F" w:rsidRDefault="00D15D08" w:rsidP="001E28C0">
      <w:pPr>
        <w:pStyle w:val="aa"/>
        <w:spacing w:line="360" w:lineRule="auto"/>
        <w:ind w:firstLine="567"/>
        <w:contextualSpacing/>
        <w:rPr>
          <w:color w:val="000000"/>
          <w:sz w:val="28"/>
          <w:szCs w:val="28"/>
        </w:rPr>
      </w:pPr>
      <w:r w:rsidRPr="00D15D08">
        <w:rPr>
          <w:noProof/>
          <w:color w:val="000000"/>
        </w:rPr>
        <w:lastRenderedPageBreak/>
        <w:pict>
          <v:shape id="_x0000_s1070" type="#_x0000_t32" style="position:absolute;left:0;text-align:left;margin-left:321.45pt;margin-top:214.8pt;width:32.25pt;height:0;z-index:251825152" o:connectortype="straight" strokecolor="#c00000">
            <v:stroke startarrow="block" endarrow="block"/>
          </v:shape>
        </w:pict>
      </w:r>
      <w:r w:rsidR="001E28C0">
        <w:rPr>
          <w:noProof/>
          <w:color w:val="000000"/>
        </w:rPr>
        <w:drawing>
          <wp:anchor distT="0" distB="0" distL="114300" distR="114300" simplePos="0" relativeHeight="251664384" behindDoc="0" locked="0" layoutInCell="1" allowOverlap="1">
            <wp:simplePos x="0" y="0"/>
            <wp:positionH relativeFrom="column">
              <wp:posOffset>501015</wp:posOffset>
            </wp:positionH>
            <wp:positionV relativeFrom="paragraph">
              <wp:posOffset>-140970</wp:posOffset>
            </wp:positionV>
            <wp:extent cx="4812030" cy="3208020"/>
            <wp:effectExtent l="0" t="0" r="0" b="0"/>
            <wp:wrapTopAndBottom/>
            <wp:docPr id="1" name="Рисунок 0" descr="физ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зич.jpg"/>
                    <pic:cNvPicPr/>
                  </pic:nvPicPr>
                  <pic:blipFill>
                    <a:blip r:embed="rId17" cstate="print"/>
                    <a:stretch>
                      <a:fillRect/>
                    </a:stretch>
                  </pic:blipFill>
                  <pic:spPr>
                    <a:xfrm>
                      <a:off x="0" y="0"/>
                      <a:ext cx="4812030" cy="3208020"/>
                    </a:xfrm>
                    <a:prstGeom prst="rect">
                      <a:avLst/>
                    </a:prstGeom>
                  </pic:spPr>
                </pic:pic>
              </a:graphicData>
            </a:graphic>
          </wp:anchor>
        </w:drawing>
      </w:r>
      <w:r w:rsidR="001E28C0" w:rsidRPr="00030F99">
        <w:rPr>
          <w:color w:val="000000"/>
        </w:rPr>
        <w:t xml:space="preserve">Рис. </w:t>
      </w:r>
      <w:r w:rsidR="001E28C0">
        <w:rPr>
          <w:color w:val="000000"/>
        </w:rPr>
        <w:t xml:space="preserve">4. </w:t>
      </w:r>
      <w:r w:rsidR="001E28C0" w:rsidRPr="00030F99">
        <w:rPr>
          <w:color w:val="000000"/>
        </w:rPr>
        <w:t>Огрубление поверхности сердобольского г</w:t>
      </w:r>
      <w:r w:rsidR="006E1CB3">
        <w:rPr>
          <w:color w:val="000000"/>
        </w:rPr>
        <w:t>ранита (фото: Прокопец В.).</w:t>
      </w:r>
    </w:p>
    <w:p w:rsidR="001E28C0" w:rsidRPr="00030F99" w:rsidRDefault="001E28C0" w:rsidP="001E28C0">
      <w:pPr>
        <w:pStyle w:val="aa"/>
        <w:spacing w:line="360" w:lineRule="auto"/>
        <w:ind w:firstLine="709"/>
        <w:contextualSpacing/>
        <w:rPr>
          <w:color w:val="000000"/>
        </w:rPr>
      </w:pPr>
    </w:p>
    <w:p w:rsidR="001E28C0" w:rsidRDefault="001E28C0" w:rsidP="001E28C0">
      <w:pPr>
        <w:pStyle w:val="aa"/>
        <w:spacing w:line="360" w:lineRule="auto"/>
        <w:ind w:firstLine="567"/>
        <w:contextualSpacing/>
        <w:rPr>
          <w:i/>
          <w:color w:val="000000"/>
        </w:rPr>
      </w:pPr>
      <w:r w:rsidRPr="00C541BA">
        <w:rPr>
          <w:i/>
          <w:color w:val="000000"/>
        </w:rPr>
        <w:t>Химическое выветривание</w:t>
      </w:r>
    </w:p>
    <w:p w:rsidR="001E28C0" w:rsidRDefault="001E28C0" w:rsidP="001E28C0">
      <w:pPr>
        <w:pStyle w:val="aa"/>
        <w:spacing w:line="360" w:lineRule="auto"/>
        <w:ind w:firstLine="567"/>
        <w:contextualSpacing/>
        <w:rPr>
          <w:color w:val="000000"/>
        </w:rPr>
      </w:pPr>
      <w:r w:rsidRPr="00030F99">
        <w:rPr>
          <w:color w:val="000000"/>
        </w:rPr>
        <w:t xml:space="preserve">Еще одним видом абиогенного выветривания является </w:t>
      </w:r>
      <w:r>
        <w:rPr>
          <w:color w:val="000000"/>
        </w:rPr>
        <w:t xml:space="preserve">химическое </w:t>
      </w:r>
      <w:r w:rsidRPr="00030F99">
        <w:rPr>
          <w:color w:val="000000"/>
        </w:rPr>
        <w:t>выветривание, которое наглядно проявляется в изменении цвета камня вследствие разложения сульфидов и образования гидроксидов железа, придающих бурую (ржавую) окраску измененным породам (</w:t>
      </w:r>
      <w:r>
        <w:rPr>
          <w:color w:val="000000"/>
        </w:rPr>
        <w:t>рис. 5</w:t>
      </w:r>
      <w:r w:rsidRPr="00030F99">
        <w:rPr>
          <w:color w:val="000000"/>
        </w:rPr>
        <w:t>)</w:t>
      </w:r>
      <w:r>
        <w:rPr>
          <w:color w:val="000000"/>
        </w:rPr>
        <w:t>.</w:t>
      </w:r>
    </w:p>
    <w:p w:rsidR="001E28C0" w:rsidRDefault="001E28C0" w:rsidP="001E28C0">
      <w:pPr>
        <w:pStyle w:val="aa"/>
        <w:spacing w:line="360" w:lineRule="auto"/>
        <w:ind w:left="-142" w:firstLine="709"/>
        <w:contextualSpacing/>
        <w:rPr>
          <w:color w:val="000000"/>
        </w:rPr>
      </w:pPr>
      <w:r w:rsidRPr="00030F99">
        <w:rPr>
          <w:color w:val="000000"/>
        </w:rPr>
        <w:t>Действие различных факторов, таких как вода, ветер, температурные колебания, приводит к разрыву механи</w:t>
      </w:r>
      <w:r>
        <w:rPr>
          <w:color w:val="000000"/>
        </w:rPr>
        <w:t xml:space="preserve">ческих связей между слагающими </w:t>
      </w:r>
      <w:r w:rsidRPr="00030F99">
        <w:rPr>
          <w:color w:val="000000"/>
        </w:rPr>
        <w:t>породу зернами. При распространении воды, обогащенной газами и различ</w:t>
      </w:r>
      <w:r>
        <w:rPr>
          <w:color w:val="000000"/>
        </w:rPr>
        <w:t xml:space="preserve">ными химическими соединениями, </w:t>
      </w:r>
      <w:r w:rsidRPr="00030F99">
        <w:rPr>
          <w:color w:val="000000"/>
        </w:rPr>
        <w:t xml:space="preserve">по порам и трещинам создается среда, благоприятствующая протеканию химического выветривания. </w:t>
      </w:r>
    </w:p>
    <w:p w:rsidR="001E28C0" w:rsidRPr="00030F99" w:rsidRDefault="001E28C0" w:rsidP="001E28C0">
      <w:pPr>
        <w:pStyle w:val="aa"/>
        <w:spacing w:line="360" w:lineRule="auto"/>
        <w:ind w:left="-142" w:firstLine="709"/>
        <w:contextualSpacing/>
        <w:rPr>
          <w:color w:val="000000"/>
        </w:rPr>
      </w:pPr>
      <w:r w:rsidRPr="00030F99">
        <w:rPr>
          <w:color w:val="000000"/>
        </w:rPr>
        <w:t>Конкретно на примере гранита изучено, что переход от неизмененной породы к выветрелой маркируется развитием трещиноватости и заполнением пор гидроксидами железа. Таким образом, трещины в калиевом полевом шпате заполняются глинистыми минералами (</w:t>
      </w:r>
      <w:r>
        <w:rPr>
          <w:color w:val="000000"/>
        </w:rPr>
        <w:t>рис. 6</w:t>
      </w:r>
      <w:r w:rsidRPr="00030F99">
        <w:rPr>
          <w:color w:val="000000"/>
        </w:rPr>
        <w:t>), по плагиоклазу развиваются пятна гидроксидов железа и глинистых минералов, меланократовые минералы переходят в хлорит и гидроксиды железа</w:t>
      </w:r>
      <w:r>
        <w:rPr>
          <w:color w:val="000000"/>
        </w:rPr>
        <w:t>.</w:t>
      </w:r>
    </w:p>
    <w:p w:rsidR="001E28C0" w:rsidRPr="00030F99" w:rsidRDefault="001E28C0" w:rsidP="001E28C0">
      <w:pPr>
        <w:pStyle w:val="aa"/>
        <w:spacing w:line="360" w:lineRule="auto"/>
        <w:contextualSpacing/>
        <w:rPr>
          <w:color w:val="000000"/>
        </w:rPr>
      </w:pPr>
    </w:p>
    <w:p w:rsidR="001E28C0" w:rsidRDefault="00C17B55" w:rsidP="001E28C0">
      <w:pPr>
        <w:pStyle w:val="aa"/>
        <w:spacing w:line="360" w:lineRule="auto"/>
        <w:ind w:left="-142" w:firstLine="709"/>
        <w:contextualSpacing/>
        <w:rPr>
          <w:color w:val="000000"/>
        </w:rPr>
      </w:pPr>
      <w:r>
        <w:rPr>
          <w:noProof/>
          <w:color w:val="000000"/>
        </w:rPr>
        <w:lastRenderedPageBreak/>
        <w:drawing>
          <wp:anchor distT="0" distB="0" distL="114300" distR="114300" simplePos="0" relativeHeight="251663360" behindDoc="0" locked="0" layoutInCell="1" allowOverlap="1">
            <wp:simplePos x="0" y="0"/>
            <wp:positionH relativeFrom="column">
              <wp:posOffset>1015365</wp:posOffset>
            </wp:positionH>
            <wp:positionV relativeFrom="paragraph">
              <wp:posOffset>3810</wp:posOffset>
            </wp:positionV>
            <wp:extent cx="3067050" cy="4600575"/>
            <wp:effectExtent l="19050" t="0" r="0" b="0"/>
            <wp:wrapTopAndBottom/>
            <wp:docPr id="4" name="Рисунок 1" descr="хим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мич.jpg"/>
                    <pic:cNvPicPr/>
                  </pic:nvPicPr>
                  <pic:blipFill>
                    <a:blip r:embed="rId18" cstate="print"/>
                    <a:stretch>
                      <a:fillRect/>
                    </a:stretch>
                  </pic:blipFill>
                  <pic:spPr>
                    <a:xfrm>
                      <a:off x="0" y="0"/>
                      <a:ext cx="3067050" cy="4600575"/>
                    </a:xfrm>
                    <a:prstGeom prst="rect">
                      <a:avLst/>
                    </a:prstGeom>
                  </pic:spPr>
                </pic:pic>
              </a:graphicData>
            </a:graphic>
          </wp:anchor>
        </w:drawing>
      </w:r>
      <w:r w:rsidR="00D15D08">
        <w:rPr>
          <w:noProof/>
          <w:color w:val="000000"/>
        </w:rPr>
        <w:pict>
          <v:shape id="_x0000_s1071" type="#_x0000_t32" style="position:absolute;left:0;text-align:left;margin-left:233.7pt;margin-top:334.8pt;width:62.25pt;height:0;z-index:251826176;mso-position-horizontal-relative:text;mso-position-vertical-relative:text" o:connectortype="straight" strokecolor="#c00000">
            <v:stroke startarrow="block" endarrow="block"/>
          </v:shape>
        </w:pict>
      </w:r>
      <w:r w:rsidR="001E28C0" w:rsidRPr="00030F99">
        <w:rPr>
          <w:color w:val="000000"/>
        </w:rPr>
        <w:t xml:space="preserve">Рис. </w:t>
      </w:r>
      <w:r w:rsidR="001E28C0">
        <w:rPr>
          <w:color w:val="000000"/>
        </w:rPr>
        <w:t xml:space="preserve">5. </w:t>
      </w:r>
      <w:r w:rsidR="001E28C0" w:rsidRPr="00030F99">
        <w:rPr>
          <w:color w:val="000000"/>
        </w:rPr>
        <w:t>Химическое вывет</w:t>
      </w:r>
      <w:r w:rsidR="006E1CB3">
        <w:rPr>
          <w:color w:val="000000"/>
        </w:rPr>
        <w:t>ривание сердобольского гранита (ф</w:t>
      </w:r>
      <w:r w:rsidR="001E28C0" w:rsidRPr="00030F99">
        <w:rPr>
          <w:color w:val="000000"/>
        </w:rPr>
        <w:t>ото: Прокопец</w:t>
      </w:r>
      <w:r w:rsidR="001E28C0">
        <w:rPr>
          <w:color w:val="000000"/>
          <w:sz w:val="28"/>
          <w:szCs w:val="28"/>
        </w:rPr>
        <w:t xml:space="preserve"> </w:t>
      </w:r>
      <w:r w:rsidR="006E1CB3">
        <w:rPr>
          <w:color w:val="000000"/>
        </w:rPr>
        <w:t>В</w:t>
      </w:r>
      <w:r w:rsidR="001E28C0" w:rsidRPr="00030F99">
        <w:rPr>
          <w:color w:val="000000"/>
        </w:rPr>
        <w:t>.</w:t>
      </w:r>
      <w:r w:rsidR="006E1CB3">
        <w:rPr>
          <w:color w:val="000000"/>
        </w:rPr>
        <w:t>).</w:t>
      </w:r>
    </w:p>
    <w:p w:rsidR="001E28C0" w:rsidRDefault="001E28C0" w:rsidP="001E28C0">
      <w:pPr>
        <w:pStyle w:val="aa"/>
        <w:spacing w:line="360" w:lineRule="auto"/>
        <w:ind w:firstLine="567"/>
        <w:contextualSpacing/>
        <w:rPr>
          <w:color w:val="000000"/>
          <w:sz w:val="28"/>
          <w:szCs w:val="28"/>
        </w:rPr>
      </w:pPr>
      <w:r>
        <w:rPr>
          <w:noProof/>
          <w:color w:val="000000"/>
        </w:rPr>
        <w:drawing>
          <wp:anchor distT="0" distB="0" distL="114300" distR="114300" simplePos="0" relativeHeight="251665408" behindDoc="0" locked="0" layoutInCell="1" allowOverlap="1">
            <wp:simplePos x="0" y="0"/>
            <wp:positionH relativeFrom="column">
              <wp:posOffset>504825</wp:posOffset>
            </wp:positionH>
            <wp:positionV relativeFrom="paragraph">
              <wp:posOffset>171450</wp:posOffset>
            </wp:positionV>
            <wp:extent cx="4815840" cy="3608705"/>
            <wp:effectExtent l="0" t="0" r="3810" b="0"/>
            <wp:wrapTopAndBottom/>
            <wp:docPr id="2" name="Рисунок 4" descr="2134_01_5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1_5х10.jpg"/>
                    <pic:cNvPicPr/>
                  </pic:nvPicPr>
                  <pic:blipFill>
                    <a:blip r:embed="rId19" cstate="print"/>
                    <a:stretch>
                      <a:fillRect/>
                    </a:stretch>
                  </pic:blipFill>
                  <pic:spPr>
                    <a:xfrm>
                      <a:off x="0" y="0"/>
                      <a:ext cx="4815840" cy="3608705"/>
                    </a:xfrm>
                    <a:prstGeom prst="rect">
                      <a:avLst/>
                    </a:prstGeom>
                  </pic:spPr>
                </pic:pic>
              </a:graphicData>
            </a:graphic>
          </wp:anchor>
        </w:drawing>
      </w:r>
      <w:r w:rsidRPr="00030F99">
        <w:rPr>
          <w:color w:val="000000"/>
        </w:rPr>
        <w:t xml:space="preserve">Рис. </w:t>
      </w:r>
      <w:r>
        <w:rPr>
          <w:color w:val="000000"/>
        </w:rPr>
        <w:t xml:space="preserve">6. </w:t>
      </w:r>
      <w:r w:rsidR="001B3DC7">
        <w:rPr>
          <w:color w:val="000000"/>
        </w:rPr>
        <w:t>Пелитизация КПШ по трешинам (</w:t>
      </w:r>
      <w:r>
        <w:rPr>
          <w:color w:val="000000"/>
        </w:rPr>
        <w:t xml:space="preserve">увеличение </w:t>
      </w:r>
      <w:r w:rsidRPr="00030F99">
        <w:rPr>
          <w:color w:val="000000"/>
        </w:rPr>
        <w:t>50).</w:t>
      </w:r>
    </w:p>
    <w:p w:rsidR="001E28C0" w:rsidRDefault="001E28C0" w:rsidP="001E28C0">
      <w:pPr>
        <w:pStyle w:val="aa"/>
        <w:spacing w:line="360" w:lineRule="auto"/>
        <w:ind w:firstLine="709"/>
        <w:contextualSpacing/>
        <w:rPr>
          <w:color w:val="000000"/>
        </w:rPr>
      </w:pPr>
    </w:p>
    <w:p w:rsidR="001E28C0" w:rsidRPr="00637A24" w:rsidRDefault="001E28C0" w:rsidP="001E28C0">
      <w:pPr>
        <w:pStyle w:val="aa"/>
        <w:spacing w:line="360" w:lineRule="auto"/>
        <w:ind w:firstLine="567"/>
        <w:contextualSpacing/>
        <w:rPr>
          <w:color w:val="000000"/>
        </w:rPr>
      </w:pPr>
      <w:r>
        <w:rPr>
          <w:noProof/>
          <w:color w:val="000000"/>
        </w:rPr>
        <w:lastRenderedPageBreak/>
        <w:drawing>
          <wp:anchor distT="0" distB="0" distL="114300" distR="114300" simplePos="0" relativeHeight="251666432" behindDoc="1" locked="0" layoutInCell="1" allowOverlap="1">
            <wp:simplePos x="0" y="0"/>
            <wp:positionH relativeFrom="column">
              <wp:posOffset>497205</wp:posOffset>
            </wp:positionH>
            <wp:positionV relativeFrom="paragraph">
              <wp:posOffset>2183130</wp:posOffset>
            </wp:positionV>
            <wp:extent cx="4808220" cy="3601085"/>
            <wp:effectExtent l="0" t="0" r="0" b="0"/>
            <wp:wrapTopAndBottom/>
            <wp:docPr id="7" name="Рисунок 6" descr="2134_02_5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2_5х10.jpg"/>
                    <pic:cNvPicPr/>
                  </pic:nvPicPr>
                  <pic:blipFill>
                    <a:blip r:embed="rId20" cstate="print"/>
                    <a:stretch>
                      <a:fillRect/>
                    </a:stretch>
                  </pic:blipFill>
                  <pic:spPr>
                    <a:xfrm>
                      <a:off x="0" y="0"/>
                      <a:ext cx="4808220" cy="3601085"/>
                    </a:xfrm>
                    <a:prstGeom prst="rect">
                      <a:avLst/>
                    </a:prstGeom>
                  </pic:spPr>
                </pic:pic>
              </a:graphicData>
            </a:graphic>
          </wp:anchor>
        </w:drawing>
      </w:r>
      <w:r w:rsidRPr="00030F99">
        <w:rPr>
          <w:color w:val="000000"/>
        </w:rPr>
        <w:t>Если гранит содержит радиоактивные минералы, то они постепенно распадаются, и вокруг них формируются так называемые «плеохраичные дворики» (</w:t>
      </w:r>
      <w:r>
        <w:rPr>
          <w:color w:val="000000"/>
        </w:rPr>
        <w:t>рис. 7</w:t>
      </w:r>
      <w:r w:rsidRPr="00030F99">
        <w:rPr>
          <w:color w:val="000000"/>
        </w:rPr>
        <w:t xml:space="preserve">). Радиоактивность является одним из важных показателей при оценке возможности разработки месторождений. Ряд исследований показал, что в отличие от гранита-рапакиви, имеющего довольно высокие показатели радиоактивности, сердобольский гранит отличается более низкими значениями радиоактивности. Однако, по результатам сканирующей электронной микроскопии, в сердобольском граните также были найдены </w:t>
      </w:r>
      <w:r>
        <w:rPr>
          <w:color w:val="000000"/>
        </w:rPr>
        <w:t>радиоактивные минералы (например, торит)</w:t>
      </w:r>
      <w:r w:rsidRPr="00030F99">
        <w:rPr>
          <w:color w:val="000000"/>
        </w:rPr>
        <w:t xml:space="preserve">, содержащие в своем составе </w:t>
      </w:r>
      <w:r w:rsidRPr="00030F99">
        <w:rPr>
          <w:color w:val="000000"/>
          <w:lang w:val="en-US"/>
        </w:rPr>
        <w:t>U</w:t>
      </w:r>
      <w:r w:rsidRPr="00030F99">
        <w:rPr>
          <w:color w:val="000000"/>
        </w:rPr>
        <w:t xml:space="preserve"> и </w:t>
      </w:r>
      <w:r w:rsidRPr="00030F99">
        <w:rPr>
          <w:color w:val="000000"/>
          <w:lang w:val="en-US"/>
        </w:rPr>
        <w:t>Th</w:t>
      </w:r>
      <w:r w:rsidRPr="00030F99">
        <w:rPr>
          <w:color w:val="000000"/>
        </w:rPr>
        <w:t>.</w:t>
      </w:r>
    </w:p>
    <w:p w:rsidR="001E28C0" w:rsidRDefault="001E28C0" w:rsidP="001E28C0">
      <w:pPr>
        <w:pStyle w:val="aa"/>
        <w:spacing w:line="360" w:lineRule="auto"/>
        <w:ind w:firstLine="567"/>
        <w:contextualSpacing/>
        <w:rPr>
          <w:color w:val="000000"/>
        </w:rPr>
      </w:pPr>
      <w:r>
        <w:rPr>
          <w:color w:val="000000"/>
        </w:rPr>
        <w:t xml:space="preserve">Рис. 7. </w:t>
      </w:r>
      <w:r w:rsidRPr="00030F99">
        <w:rPr>
          <w:color w:val="000000"/>
        </w:rPr>
        <w:t>Плеохраичные дворики вокруг кристалл</w:t>
      </w:r>
      <w:r w:rsidR="001B3DC7">
        <w:rPr>
          <w:color w:val="000000"/>
        </w:rPr>
        <w:t>ов циркона в биотите (</w:t>
      </w:r>
      <w:r>
        <w:rPr>
          <w:color w:val="000000"/>
        </w:rPr>
        <w:t>увеличение</w:t>
      </w:r>
      <w:r w:rsidRPr="00030F99">
        <w:rPr>
          <w:color w:val="000000"/>
        </w:rPr>
        <w:t xml:space="preserve"> 50).</w:t>
      </w:r>
    </w:p>
    <w:p w:rsidR="001E28C0" w:rsidRDefault="001E28C0" w:rsidP="001E28C0">
      <w:pPr>
        <w:pStyle w:val="aa"/>
        <w:spacing w:line="360" w:lineRule="auto"/>
        <w:ind w:firstLine="709"/>
        <w:contextualSpacing/>
        <w:rPr>
          <w:color w:val="000000"/>
        </w:rPr>
      </w:pPr>
    </w:p>
    <w:p w:rsidR="001E28C0" w:rsidRDefault="001E28C0" w:rsidP="001E28C0">
      <w:pPr>
        <w:pStyle w:val="aa"/>
        <w:spacing w:line="360" w:lineRule="auto"/>
        <w:ind w:firstLine="567"/>
        <w:contextualSpacing/>
        <w:rPr>
          <w:color w:val="000000"/>
        </w:rPr>
      </w:pPr>
      <w:r>
        <w:rPr>
          <w:color w:val="000000"/>
        </w:rPr>
        <w:t xml:space="preserve">Для того, чтобы охарактеризовать интенсивность химического выветривания породы, были введены индексы выветривания </w:t>
      </w:r>
      <w:r>
        <w:t>(Панова, Власов, 2015)</w:t>
      </w:r>
      <w:r>
        <w:rPr>
          <w:color w:val="000000"/>
        </w:rPr>
        <w:t>. Эти индексы рассчитываются на основе данных по главным оксидам. При этом считается, что содержание некоторых оксидов практически не изменяется при выветривании, так как они являются стойкими (</w:t>
      </w:r>
      <w:r>
        <w:rPr>
          <w:color w:val="000000"/>
          <w:lang w:val="en-US"/>
        </w:rPr>
        <w:t>Al</w:t>
      </w:r>
      <w:r w:rsidRPr="00637A24">
        <w:rPr>
          <w:color w:val="000000"/>
          <w:vertAlign w:val="subscript"/>
        </w:rPr>
        <w:t>2</w:t>
      </w:r>
      <w:r>
        <w:rPr>
          <w:color w:val="000000"/>
          <w:lang w:val="en-US"/>
        </w:rPr>
        <w:t>O</w:t>
      </w:r>
      <w:r w:rsidRPr="00637A24">
        <w:rPr>
          <w:color w:val="000000"/>
          <w:vertAlign w:val="subscript"/>
        </w:rPr>
        <w:t>3</w:t>
      </w:r>
      <w:r w:rsidRPr="00637A24">
        <w:rPr>
          <w:color w:val="000000"/>
        </w:rPr>
        <w:t xml:space="preserve">, </w:t>
      </w:r>
      <w:r>
        <w:rPr>
          <w:color w:val="000000"/>
          <w:lang w:val="en-US"/>
        </w:rPr>
        <w:t>Fe</w:t>
      </w:r>
      <w:r w:rsidRPr="00637A24">
        <w:rPr>
          <w:color w:val="000000"/>
          <w:vertAlign w:val="subscript"/>
        </w:rPr>
        <w:t>2</w:t>
      </w:r>
      <w:r>
        <w:rPr>
          <w:color w:val="000000"/>
          <w:lang w:val="en-US"/>
        </w:rPr>
        <w:t>O</w:t>
      </w:r>
      <w:r w:rsidRPr="00637A24">
        <w:rPr>
          <w:color w:val="000000"/>
          <w:vertAlign w:val="subscript"/>
        </w:rPr>
        <w:t>3</w:t>
      </w:r>
      <w:r>
        <w:rPr>
          <w:color w:val="000000"/>
          <w:vertAlign w:val="subscript"/>
        </w:rPr>
        <w:t xml:space="preserve"> </w:t>
      </w:r>
      <w:r>
        <w:rPr>
          <w:color w:val="000000"/>
        </w:rPr>
        <w:t xml:space="preserve">и </w:t>
      </w:r>
      <w:r>
        <w:rPr>
          <w:color w:val="000000"/>
          <w:lang w:val="en-US"/>
        </w:rPr>
        <w:t>TiO</w:t>
      </w:r>
      <w:r w:rsidRPr="00637A24">
        <w:rPr>
          <w:color w:val="000000"/>
          <w:vertAlign w:val="subscript"/>
        </w:rPr>
        <w:t>2</w:t>
      </w:r>
      <w:r w:rsidRPr="00637A24">
        <w:rPr>
          <w:color w:val="000000"/>
        </w:rPr>
        <w:t>)</w:t>
      </w:r>
      <w:r>
        <w:rPr>
          <w:color w:val="000000"/>
        </w:rPr>
        <w:t>, а другая часть, наоборот, выносится в процессе гипергенеза</w:t>
      </w:r>
      <w:r w:rsidRPr="00637A24">
        <w:rPr>
          <w:color w:val="000000"/>
        </w:rPr>
        <w:t xml:space="preserve"> (</w:t>
      </w:r>
      <w:r>
        <w:rPr>
          <w:color w:val="000000"/>
          <w:lang w:val="en-US"/>
        </w:rPr>
        <w:t>SiO</w:t>
      </w:r>
      <w:r w:rsidRPr="00637A24">
        <w:rPr>
          <w:color w:val="000000"/>
          <w:vertAlign w:val="subscript"/>
        </w:rPr>
        <w:t>2</w:t>
      </w:r>
      <w:r w:rsidRPr="00637A24">
        <w:rPr>
          <w:color w:val="000000"/>
        </w:rPr>
        <w:t xml:space="preserve">, </w:t>
      </w:r>
      <w:r>
        <w:rPr>
          <w:color w:val="000000"/>
          <w:lang w:val="en-US"/>
        </w:rPr>
        <w:t>Na</w:t>
      </w:r>
      <w:r w:rsidRPr="00637A24">
        <w:rPr>
          <w:color w:val="000000"/>
          <w:vertAlign w:val="subscript"/>
        </w:rPr>
        <w:t>2</w:t>
      </w:r>
      <w:r>
        <w:rPr>
          <w:color w:val="000000"/>
          <w:lang w:val="en-US"/>
        </w:rPr>
        <w:t>O</w:t>
      </w:r>
      <w:r w:rsidRPr="00637A24">
        <w:rPr>
          <w:color w:val="000000"/>
        </w:rPr>
        <w:t xml:space="preserve">, </w:t>
      </w:r>
      <w:r>
        <w:rPr>
          <w:color w:val="000000"/>
          <w:lang w:val="en-US"/>
        </w:rPr>
        <w:t>K</w:t>
      </w:r>
      <w:r w:rsidRPr="00637A24">
        <w:rPr>
          <w:color w:val="000000"/>
          <w:vertAlign w:val="subscript"/>
        </w:rPr>
        <w:t>2</w:t>
      </w:r>
      <w:r>
        <w:rPr>
          <w:color w:val="000000"/>
          <w:lang w:val="en-US"/>
        </w:rPr>
        <w:t>O</w:t>
      </w:r>
      <w:r w:rsidRPr="00637A24">
        <w:rPr>
          <w:color w:val="000000"/>
        </w:rPr>
        <w:t xml:space="preserve">, </w:t>
      </w:r>
      <w:r>
        <w:rPr>
          <w:color w:val="000000"/>
          <w:lang w:val="en-US"/>
        </w:rPr>
        <w:t>MgO</w:t>
      </w:r>
      <w:r w:rsidRPr="00637A24">
        <w:rPr>
          <w:color w:val="000000"/>
        </w:rPr>
        <w:t xml:space="preserve">). </w:t>
      </w:r>
    </w:p>
    <w:p w:rsidR="001E28C0" w:rsidRDefault="001E28C0" w:rsidP="001E28C0">
      <w:pPr>
        <w:pStyle w:val="aa"/>
        <w:tabs>
          <w:tab w:val="left" w:pos="7740"/>
        </w:tabs>
        <w:spacing w:line="360" w:lineRule="auto"/>
        <w:ind w:firstLine="709"/>
        <w:contextualSpacing/>
        <w:rPr>
          <w:color w:val="000000"/>
        </w:rPr>
      </w:pPr>
      <w:r>
        <w:rPr>
          <w:color w:val="000000"/>
        </w:rPr>
        <w:t xml:space="preserve">Среди наиболее часто встречающихся индексов выделяют </w:t>
      </w:r>
      <w:r>
        <w:rPr>
          <w:color w:val="000000"/>
          <w:lang w:val="en-US"/>
        </w:rPr>
        <w:t>CIA</w:t>
      </w:r>
      <w:r w:rsidRPr="00AA4CAC">
        <w:rPr>
          <w:color w:val="000000"/>
        </w:rPr>
        <w:t xml:space="preserve"> </w:t>
      </w:r>
      <w:r>
        <w:rPr>
          <w:color w:val="000000"/>
        </w:rPr>
        <w:t>– химический индекс изменения</w:t>
      </w:r>
      <w:r w:rsidR="005C39B0">
        <w:rPr>
          <w:color w:val="000000"/>
        </w:rPr>
        <w:t xml:space="preserve"> (</w:t>
      </w:r>
      <w:r w:rsidR="005C39B0" w:rsidRPr="005C39B0">
        <w:rPr>
          <w:color w:val="000000"/>
          <w:lang w:val="en-US"/>
        </w:rPr>
        <w:t>Law</w:t>
      </w:r>
      <w:r w:rsidR="005C39B0" w:rsidRPr="005C39B0">
        <w:rPr>
          <w:color w:val="000000"/>
        </w:rPr>
        <w:t xml:space="preserve">, </w:t>
      </w:r>
      <w:r w:rsidR="005C39B0" w:rsidRPr="005C39B0">
        <w:rPr>
          <w:color w:val="000000"/>
          <w:lang w:val="en-US"/>
        </w:rPr>
        <w:t>Nesbitt</w:t>
      </w:r>
      <w:r w:rsidR="005C39B0" w:rsidRPr="005C39B0">
        <w:rPr>
          <w:color w:val="000000"/>
        </w:rPr>
        <w:t xml:space="preserve"> </w:t>
      </w:r>
      <w:r w:rsidR="005C39B0" w:rsidRPr="005C39B0">
        <w:rPr>
          <w:color w:val="000000"/>
          <w:lang w:val="en-US"/>
        </w:rPr>
        <w:t>et</w:t>
      </w:r>
      <w:r w:rsidR="005C39B0" w:rsidRPr="005C39B0">
        <w:rPr>
          <w:color w:val="000000"/>
        </w:rPr>
        <w:t xml:space="preserve"> </w:t>
      </w:r>
      <w:r w:rsidR="005C39B0" w:rsidRPr="005C39B0">
        <w:rPr>
          <w:color w:val="000000"/>
          <w:lang w:val="en-US"/>
        </w:rPr>
        <w:t>al</w:t>
      </w:r>
      <w:r w:rsidR="005C39B0" w:rsidRPr="005C39B0">
        <w:rPr>
          <w:color w:val="000000"/>
        </w:rPr>
        <w:t xml:space="preserve">., 1991; </w:t>
      </w:r>
      <w:r w:rsidR="005C39B0" w:rsidRPr="005C39B0">
        <w:rPr>
          <w:color w:val="000000"/>
          <w:lang w:val="en-US"/>
        </w:rPr>
        <w:t>Price</w:t>
      </w:r>
      <w:r w:rsidR="005C39B0" w:rsidRPr="005C39B0">
        <w:rPr>
          <w:color w:val="000000"/>
        </w:rPr>
        <w:t xml:space="preserve">, </w:t>
      </w:r>
      <w:r w:rsidR="005C39B0" w:rsidRPr="005C39B0">
        <w:rPr>
          <w:color w:val="000000"/>
          <w:lang w:val="en-US"/>
        </w:rPr>
        <w:t>Velbel</w:t>
      </w:r>
      <w:r w:rsidR="005C39B0" w:rsidRPr="005C39B0">
        <w:rPr>
          <w:color w:val="000000"/>
        </w:rPr>
        <w:t xml:space="preserve">, 2002; </w:t>
      </w:r>
      <w:r w:rsidR="005C39B0" w:rsidRPr="005C39B0">
        <w:rPr>
          <w:color w:val="000000"/>
          <w:lang w:val="en-US"/>
        </w:rPr>
        <w:t>Bahlung</w:t>
      </w:r>
      <w:r w:rsidR="005C39B0" w:rsidRPr="005C39B0">
        <w:rPr>
          <w:color w:val="000000"/>
        </w:rPr>
        <w:t xml:space="preserve">, </w:t>
      </w:r>
      <w:r w:rsidR="005C39B0" w:rsidRPr="005C39B0">
        <w:rPr>
          <w:color w:val="000000"/>
          <w:lang w:val="en-US"/>
        </w:rPr>
        <w:t>Dobrzinnski</w:t>
      </w:r>
      <w:r w:rsidR="005C39B0" w:rsidRPr="005C39B0">
        <w:rPr>
          <w:color w:val="000000"/>
        </w:rPr>
        <w:t>, 2009</w:t>
      </w:r>
      <w:r w:rsidR="005C39B0">
        <w:rPr>
          <w:color w:val="000000"/>
        </w:rPr>
        <w:t>)</w:t>
      </w:r>
      <w:r>
        <w:rPr>
          <w:color w:val="000000"/>
        </w:rPr>
        <w:t xml:space="preserve">. В его основе лежит представление о том, что при выветривании полевого шпата </w:t>
      </w:r>
      <w:r>
        <w:rPr>
          <w:color w:val="000000"/>
        </w:rPr>
        <w:lastRenderedPageBreak/>
        <w:t>происходит изменение его катионов, поэтому формула (1) для его расчета имеет следующий вид:</w:t>
      </w:r>
    </w:p>
    <w:p w:rsidR="001E28C0" w:rsidRDefault="001E28C0" w:rsidP="001E28C0">
      <w:pPr>
        <w:pStyle w:val="aa"/>
        <w:tabs>
          <w:tab w:val="left" w:pos="7740"/>
        </w:tabs>
        <w:spacing w:line="360" w:lineRule="auto"/>
        <w:ind w:firstLine="709"/>
        <w:contextualSpacing/>
        <w:jc w:val="center"/>
        <w:rPr>
          <w:color w:val="000000"/>
          <w:lang w:val="en-US"/>
        </w:rPr>
      </w:pPr>
      <w:r>
        <w:rPr>
          <w:color w:val="000000"/>
          <w:lang w:val="en-US"/>
        </w:rPr>
        <w:t>CIA</w:t>
      </w:r>
      <w:r w:rsidRPr="009E42E8">
        <w:rPr>
          <w:color w:val="000000"/>
          <w:lang w:val="en-US"/>
        </w:rPr>
        <w:t xml:space="preserve"> = </w:t>
      </w:r>
      <w:r>
        <w:rPr>
          <w:color w:val="000000"/>
          <w:lang w:val="en-US"/>
        </w:rPr>
        <w:t>Al</w:t>
      </w:r>
      <w:r w:rsidRPr="009E42E8">
        <w:rPr>
          <w:color w:val="000000"/>
          <w:vertAlign w:val="subscript"/>
          <w:lang w:val="en-US"/>
        </w:rPr>
        <w:t>2</w:t>
      </w:r>
      <w:r>
        <w:rPr>
          <w:color w:val="000000"/>
          <w:lang w:val="en-US"/>
        </w:rPr>
        <w:t>O</w:t>
      </w:r>
      <w:r w:rsidRPr="009E42E8">
        <w:rPr>
          <w:color w:val="000000"/>
          <w:vertAlign w:val="subscript"/>
          <w:lang w:val="en-US"/>
        </w:rPr>
        <w:t xml:space="preserve">3 </w:t>
      </w:r>
      <w:r w:rsidRPr="009E42E8">
        <w:rPr>
          <w:color w:val="000000"/>
          <w:lang w:val="en-US"/>
        </w:rPr>
        <w:t>/ (</w:t>
      </w:r>
      <w:r>
        <w:rPr>
          <w:color w:val="000000"/>
          <w:lang w:val="en-US"/>
        </w:rPr>
        <w:t>Al</w:t>
      </w:r>
      <w:r w:rsidRPr="009E42E8">
        <w:rPr>
          <w:color w:val="000000"/>
          <w:vertAlign w:val="subscript"/>
          <w:lang w:val="en-US"/>
        </w:rPr>
        <w:t>2</w:t>
      </w:r>
      <w:r>
        <w:rPr>
          <w:color w:val="000000"/>
          <w:lang w:val="en-US"/>
        </w:rPr>
        <w:t>O</w:t>
      </w:r>
      <w:r w:rsidRPr="009E42E8">
        <w:rPr>
          <w:color w:val="000000"/>
          <w:vertAlign w:val="subscript"/>
          <w:lang w:val="en-US"/>
        </w:rPr>
        <w:t>3</w:t>
      </w:r>
      <w:r>
        <w:rPr>
          <w:color w:val="000000"/>
          <w:vertAlign w:val="subscript"/>
          <w:lang w:val="en-US"/>
        </w:rPr>
        <w:t xml:space="preserve"> </w:t>
      </w:r>
      <w:r>
        <w:rPr>
          <w:color w:val="000000"/>
          <w:lang w:val="en-US"/>
        </w:rPr>
        <w:t>+ Na</w:t>
      </w:r>
      <w:r w:rsidRPr="009E42E8">
        <w:rPr>
          <w:color w:val="000000"/>
          <w:vertAlign w:val="subscript"/>
          <w:lang w:val="en-US"/>
        </w:rPr>
        <w:t>2</w:t>
      </w:r>
      <w:r>
        <w:rPr>
          <w:color w:val="000000"/>
          <w:lang w:val="en-US"/>
        </w:rPr>
        <w:t>O +</w:t>
      </w:r>
      <w:r w:rsidRPr="009E42E8">
        <w:rPr>
          <w:color w:val="000000"/>
          <w:lang w:val="en-US"/>
        </w:rPr>
        <w:t xml:space="preserve"> </w:t>
      </w:r>
      <w:r>
        <w:rPr>
          <w:color w:val="000000"/>
          <w:lang w:val="en-US"/>
        </w:rPr>
        <w:t>K</w:t>
      </w:r>
      <w:r w:rsidRPr="009E42E8">
        <w:rPr>
          <w:color w:val="000000"/>
          <w:vertAlign w:val="subscript"/>
          <w:lang w:val="en-US"/>
        </w:rPr>
        <w:t>2</w:t>
      </w:r>
      <w:r>
        <w:rPr>
          <w:color w:val="000000"/>
          <w:lang w:val="en-US"/>
        </w:rPr>
        <w:t>O + CaO) * 100</w:t>
      </w:r>
      <w:r w:rsidRPr="004B03FC">
        <w:rPr>
          <w:color w:val="000000"/>
          <w:lang w:val="en-US"/>
        </w:rPr>
        <w:t xml:space="preserve"> (1)</w:t>
      </w:r>
    </w:p>
    <w:p w:rsidR="001E28C0" w:rsidRPr="004B03FC" w:rsidRDefault="001E28C0" w:rsidP="001E28C0">
      <w:pPr>
        <w:pStyle w:val="aa"/>
        <w:tabs>
          <w:tab w:val="left" w:pos="7740"/>
        </w:tabs>
        <w:spacing w:line="360" w:lineRule="auto"/>
        <w:ind w:firstLine="709"/>
        <w:contextualSpacing/>
        <w:jc w:val="center"/>
        <w:rPr>
          <w:color w:val="000000"/>
          <w:lang w:val="en-US"/>
        </w:rPr>
      </w:pPr>
    </w:p>
    <w:p w:rsidR="001E28C0" w:rsidRDefault="001E28C0" w:rsidP="001E28C0">
      <w:pPr>
        <w:pStyle w:val="aa"/>
        <w:spacing w:line="360" w:lineRule="auto"/>
        <w:ind w:firstLine="708"/>
        <w:contextualSpacing/>
        <w:rPr>
          <w:color w:val="000000"/>
        </w:rPr>
      </w:pPr>
      <w:r>
        <w:rPr>
          <w:color w:val="000000"/>
        </w:rPr>
        <w:t xml:space="preserve">Среднее значение для неизмененного сердобольского гранита </w:t>
      </w:r>
      <w:r>
        <w:rPr>
          <w:color w:val="000000"/>
          <w:lang w:val="en-US"/>
        </w:rPr>
        <w:t>CIA</w:t>
      </w:r>
      <w:r w:rsidRPr="009E42E8">
        <w:rPr>
          <w:color w:val="000000"/>
        </w:rPr>
        <w:t xml:space="preserve"> =</w:t>
      </w:r>
      <w:r>
        <w:rPr>
          <w:color w:val="000000"/>
        </w:rPr>
        <w:t xml:space="preserve"> 62,93, для выветрелой корки - 62,55. Получилось, что значение этого индекса для неизмененной породы выше, чем для выветрелой.</w:t>
      </w:r>
    </w:p>
    <w:p w:rsidR="001E28C0" w:rsidRDefault="001E28C0" w:rsidP="001E28C0">
      <w:pPr>
        <w:pStyle w:val="aa"/>
        <w:spacing w:line="360" w:lineRule="auto"/>
        <w:ind w:firstLine="708"/>
        <w:contextualSpacing/>
        <w:rPr>
          <w:color w:val="000000"/>
        </w:rPr>
      </w:pPr>
      <w:r>
        <w:rPr>
          <w:color w:val="000000"/>
        </w:rPr>
        <w:t xml:space="preserve">Что касается химического индекса выветривания </w:t>
      </w:r>
      <w:r>
        <w:rPr>
          <w:color w:val="000000"/>
          <w:lang w:val="en-US"/>
        </w:rPr>
        <w:t>CIW</w:t>
      </w:r>
      <w:r w:rsidR="005C39B0">
        <w:rPr>
          <w:color w:val="000000"/>
        </w:rPr>
        <w:t xml:space="preserve"> (</w:t>
      </w:r>
      <w:r w:rsidR="005C39B0" w:rsidRPr="005C39B0">
        <w:rPr>
          <w:color w:val="000000"/>
          <w:lang w:val="en-US"/>
        </w:rPr>
        <w:t>Harnois</w:t>
      </w:r>
      <w:r w:rsidR="005C39B0">
        <w:rPr>
          <w:color w:val="000000"/>
        </w:rPr>
        <w:t>, 1988)</w:t>
      </w:r>
      <w:r>
        <w:rPr>
          <w:color w:val="000000"/>
        </w:rPr>
        <w:t xml:space="preserve">, то по своему смыслу он напоминает предыдущий индекс </w:t>
      </w:r>
      <w:r>
        <w:rPr>
          <w:color w:val="000000"/>
          <w:lang w:val="en-US"/>
        </w:rPr>
        <w:t>CIA</w:t>
      </w:r>
      <w:r>
        <w:rPr>
          <w:color w:val="000000"/>
        </w:rPr>
        <w:t>, но рассчитывается немного по другой формуле (2):</w:t>
      </w:r>
    </w:p>
    <w:p w:rsidR="001E28C0" w:rsidRDefault="001E28C0" w:rsidP="001E28C0">
      <w:pPr>
        <w:pStyle w:val="aa"/>
        <w:spacing w:line="360" w:lineRule="auto"/>
        <w:ind w:firstLine="709"/>
        <w:contextualSpacing/>
        <w:rPr>
          <w:color w:val="000000"/>
        </w:rPr>
      </w:pPr>
    </w:p>
    <w:p w:rsidR="001E28C0" w:rsidRDefault="001E28C0" w:rsidP="001E28C0">
      <w:pPr>
        <w:pStyle w:val="aa"/>
        <w:spacing w:line="360" w:lineRule="auto"/>
        <w:ind w:firstLine="709"/>
        <w:contextualSpacing/>
        <w:jc w:val="center"/>
        <w:rPr>
          <w:color w:val="000000"/>
          <w:lang w:val="en-US"/>
        </w:rPr>
      </w:pPr>
      <w:r>
        <w:rPr>
          <w:color w:val="000000"/>
          <w:lang w:val="en-US"/>
        </w:rPr>
        <w:t>CIW</w:t>
      </w:r>
      <w:r w:rsidRPr="009E42E8">
        <w:rPr>
          <w:color w:val="000000"/>
          <w:lang w:val="en-US"/>
        </w:rPr>
        <w:t xml:space="preserve"> = </w:t>
      </w:r>
      <w:r>
        <w:rPr>
          <w:color w:val="000000"/>
          <w:lang w:val="en-US"/>
        </w:rPr>
        <w:t>Al</w:t>
      </w:r>
      <w:r w:rsidRPr="009E42E8">
        <w:rPr>
          <w:color w:val="000000"/>
          <w:vertAlign w:val="subscript"/>
          <w:lang w:val="en-US"/>
        </w:rPr>
        <w:t>2</w:t>
      </w:r>
      <w:r>
        <w:rPr>
          <w:color w:val="000000"/>
          <w:lang w:val="en-US"/>
        </w:rPr>
        <w:t>O</w:t>
      </w:r>
      <w:r w:rsidRPr="009E42E8">
        <w:rPr>
          <w:color w:val="000000"/>
          <w:vertAlign w:val="subscript"/>
          <w:lang w:val="en-US"/>
        </w:rPr>
        <w:t xml:space="preserve">3 </w:t>
      </w:r>
      <w:r w:rsidRPr="009E42E8">
        <w:rPr>
          <w:color w:val="000000"/>
          <w:lang w:val="en-US"/>
        </w:rPr>
        <w:t>/ (</w:t>
      </w:r>
      <w:r>
        <w:rPr>
          <w:color w:val="000000"/>
          <w:lang w:val="en-US"/>
        </w:rPr>
        <w:t>Al</w:t>
      </w:r>
      <w:r w:rsidRPr="009E42E8">
        <w:rPr>
          <w:color w:val="000000"/>
          <w:vertAlign w:val="subscript"/>
          <w:lang w:val="en-US"/>
        </w:rPr>
        <w:t>2</w:t>
      </w:r>
      <w:r>
        <w:rPr>
          <w:color w:val="000000"/>
          <w:lang w:val="en-US"/>
        </w:rPr>
        <w:t>O</w:t>
      </w:r>
      <w:r w:rsidRPr="009E42E8">
        <w:rPr>
          <w:color w:val="000000"/>
          <w:vertAlign w:val="subscript"/>
          <w:lang w:val="en-US"/>
        </w:rPr>
        <w:t>3</w:t>
      </w:r>
      <w:r>
        <w:rPr>
          <w:color w:val="000000"/>
          <w:vertAlign w:val="subscript"/>
          <w:lang w:val="en-US"/>
        </w:rPr>
        <w:t xml:space="preserve"> </w:t>
      </w:r>
      <w:r>
        <w:rPr>
          <w:color w:val="000000"/>
          <w:lang w:val="en-US"/>
        </w:rPr>
        <w:t>+</w:t>
      </w:r>
      <w:r w:rsidRPr="009E42E8">
        <w:rPr>
          <w:color w:val="000000"/>
          <w:lang w:val="en-US"/>
        </w:rPr>
        <w:t xml:space="preserve"> </w:t>
      </w:r>
      <w:r>
        <w:rPr>
          <w:color w:val="000000"/>
          <w:lang w:val="en-US"/>
        </w:rPr>
        <w:t>CaO</w:t>
      </w:r>
      <w:r>
        <w:rPr>
          <w:color w:val="000000"/>
          <w:vertAlign w:val="subscript"/>
          <w:lang w:val="en-US"/>
        </w:rPr>
        <w:t xml:space="preserve"> </w:t>
      </w:r>
      <w:r>
        <w:rPr>
          <w:color w:val="000000"/>
          <w:lang w:val="en-US"/>
        </w:rPr>
        <w:t>+ Na</w:t>
      </w:r>
      <w:r w:rsidRPr="009E42E8">
        <w:rPr>
          <w:color w:val="000000"/>
          <w:vertAlign w:val="subscript"/>
          <w:lang w:val="en-US"/>
        </w:rPr>
        <w:t>2</w:t>
      </w:r>
      <w:r>
        <w:rPr>
          <w:color w:val="000000"/>
          <w:lang w:val="en-US"/>
        </w:rPr>
        <w:t>O) * 100</w:t>
      </w:r>
      <w:r w:rsidRPr="004B03FC">
        <w:rPr>
          <w:color w:val="000000"/>
          <w:lang w:val="en-US"/>
        </w:rPr>
        <w:t xml:space="preserve"> (2)</w:t>
      </w:r>
    </w:p>
    <w:p w:rsidR="001E28C0" w:rsidRPr="004B03FC" w:rsidRDefault="001E28C0" w:rsidP="001E28C0">
      <w:pPr>
        <w:pStyle w:val="aa"/>
        <w:spacing w:line="360" w:lineRule="auto"/>
        <w:ind w:firstLine="709"/>
        <w:contextualSpacing/>
        <w:jc w:val="center"/>
        <w:rPr>
          <w:color w:val="000000"/>
          <w:lang w:val="en-US"/>
        </w:rPr>
      </w:pPr>
    </w:p>
    <w:p w:rsidR="001E28C0" w:rsidRDefault="001E28C0" w:rsidP="001E28C0">
      <w:pPr>
        <w:pStyle w:val="aa"/>
        <w:spacing w:line="360" w:lineRule="auto"/>
        <w:ind w:firstLine="708"/>
        <w:contextualSpacing/>
        <w:rPr>
          <w:color w:val="000000"/>
        </w:rPr>
      </w:pPr>
      <w:r>
        <w:rPr>
          <w:color w:val="000000"/>
        </w:rPr>
        <w:t>Этот параметр принимает значение 81,46 для невыветрелого гранита и 82,85 для измененной корки, что отличает его от предыдущего индекса.</w:t>
      </w:r>
    </w:p>
    <w:p w:rsidR="001E28C0" w:rsidRDefault="001E28C0" w:rsidP="001E28C0">
      <w:pPr>
        <w:pStyle w:val="aa"/>
        <w:spacing w:line="360" w:lineRule="auto"/>
        <w:ind w:firstLine="708"/>
        <w:contextualSpacing/>
        <w:rPr>
          <w:color w:val="000000"/>
        </w:rPr>
      </w:pPr>
      <w:r>
        <w:rPr>
          <w:color w:val="000000"/>
        </w:rPr>
        <w:t xml:space="preserve">Индекс потенциального выветривания </w:t>
      </w:r>
      <w:r>
        <w:rPr>
          <w:color w:val="000000"/>
          <w:lang w:val="en-US"/>
        </w:rPr>
        <w:t>WPI</w:t>
      </w:r>
      <w:r>
        <w:rPr>
          <w:color w:val="000000"/>
        </w:rPr>
        <w:t xml:space="preserve"> </w:t>
      </w:r>
      <w:r w:rsidR="005C39B0">
        <w:rPr>
          <w:color w:val="000000"/>
        </w:rPr>
        <w:t>(</w:t>
      </w:r>
      <w:r w:rsidR="005C39B0" w:rsidRPr="005C39B0">
        <w:rPr>
          <w:color w:val="000000"/>
          <w:lang w:val="en-US"/>
        </w:rPr>
        <w:t>Price</w:t>
      </w:r>
      <w:r w:rsidR="005C39B0" w:rsidRPr="005C39B0">
        <w:rPr>
          <w:color w:val="000000"/>
        </w:rPr>
        <w:t xml:space="preserve">, </w:t>
      </w:r>
      <w:r w:rsidR="005C39B0" w:rsidRPr="005C39B0">
        <w:rPr>
          <w:color w:val="000000"/>
          <w:lang w:val="en-US"/>
        </w:rPr>
        <w:t>Velbel</w:t>
      </w:r>
      <w:r w:rsidR="005C39B0">
        <w:rPr>
          <w:color w:val="000000"/>
        </w:rPr>
        <w:t xml:space="preserve">, 2002) </w:t>
      </w:r>
      <w:r>
        <w:rPr>
          <w:color w:val="000000"/>
        </w:rPr>
        <w:t>характеризует отношение наиболее подвижных оксидов к неподвижным компонентам и находится по формуле (3):</w:t>
      </w:r>
    </w:p>
    <w:p w:rsidR="001E28C0" w:rsidRDefault="001E28C0" w:rsidP="001E28C0">
      <w:pPr>
        <w:pStyle w:val="aa"/>
        <w:spacing w:line="360" w:lineRule="auto"/>
        <w:ind w:firstLine="709"/>
        <w:contextualSpacing/>
        <w:rPr>
          <w:color w:val="000000"/>
        </w:rPr>
      </w:pPr>
    </w:p>
    <w:p w:rsidR="001E28C0" w:rsidRDefault="001E28C0" w:rsidP="001E28C0">
      <w:pPr>
        <w:pStyle w:val="aa"/>
        <w:spacing w:line="360" w:lineRule="auto"/>
        <w:ind w:firstLine="709"/>
        <w:contextualSpacing/>
        <w:jc w:val="center"/>
        <w:rPr>
          <w:color w:val="000000"/>
          <w:lang w:val="en-US"/>
        </w:rPr>
      </w:pPr>
      <w:r>
        <w:rPr>
          <w:color w:val="000000"/>
          <w:lang w:val="en-US"/>
        </w:rPr>
        <w:t>WPI</w:t>
      </w:r>
      <w:r w:rsidRPr="004B03FC">
        <w:rPr>
          <w:color w:val="000000"/>
          <w:lang w:val="en-US"/>
        </w:rPr>
        <w:t xml:space="preserve"> </w:t>
      </w:r>
      <w:r>
        <w:rPr>
          <w:color w:val="000000"/>
          <w:lang w:val="en-US"/>
        </w:rPr>
        <w:t>=</w:t>
      </w:r>
      <w:r w:rsidRPr="004B03FC">
        <w:rPr>
          <w:color w:val="000000"/>
          <w:lang w:val="en-US"/>
        </w:rPr>
        <w:t xml:space="preserve"> </w:t>
      </w:r>
      <w:r w:rsidRPr="00F117D4">
        <w:rPr>
          <w:color w:val="000000"/>
          <w:lang w:val="en-US"/>
        </w:rPr>
        <w:t>(</w:t>
      </w:r>
      <w:r>
        <w:rPr>
          <w:color w:val="000000"/>
          <w:lang w:val="en-US"/>
        </w:rPr>
        <w:t>CaO</w:t>
      </w:r>
      <w:r w:rsidRPr="00F117D4">
        <w:rPr>
          <w:color w:val="000000"/>
          <w:vertAlign w:val="subscript"/>
          <w:lang w:val="en-US"/>
        </w:rPr>
        <w:t xml:space="preserve"> </w:t>
      </w:r>
      <w:r w:rsidRPr="00F117D4">
        <w:rPr>
          <w:color w:val="000000"/>
          <w:lang w:val="en-US"/>
        </w:rPr>
        <w:t xml:space="preserve">+ </w:t>
      </w:r>
      <w:r>
        <w:rPr>
          <w:color w:val="000000"/>
          <w:lang w:val="en-US"/>
        </w:rPr>
        <w:t>Na</w:t>
      </w:r>
      <w:r w:rsidRPr="00F117D4">
        <w:rPr>
          <w:color w:val="000000"/>
          <w:vertAlign w:val="subscript"/>
          <w:lang w:val="en-US"/>
        </w:rPr>
        <w:t>2</w:t>
      </w:r>
      <w:r>
        <w:rPr>
          <w:color w:val="000000"/>
          <w:lang w:val="en-US"/>
        </w:rPr>
        <w:t>O</w:t>
      </w:r>
      <w:r w:rsidRPr="00F117D4">
        <w:rPr>
          <w:color w:val="000000"/>
          <w:lang w:val="en-US"/>
        </w:rPr>
        <w:t xml:space="preserve"> + </w:t>
      </w:r>
      <w:r>
        <w:rPr>
          <w:color w:val="000000"/>
          <w:lang w:val="en-US"/>
        </w:rPr>
        <w:t>MgO</w:t>
      </w:r>
      <w:r w:rsidRPr="00F117D4">
        <w:rPr>
          <w:color w:val="000000"/>
          <w:lang w:val="en-US"/>
        </w:rPr>
        <w:t xml:space="preserve"> + </w:t>
      </w:r>
      <w:r>
        <w:rPr>
          <w:color w:val="000000"/>
          <w:lang w:val="en-US"/>
        </w:rPr>
        <w:t>K</w:t>
      </w:r>
      <w:r w:rsidRPr="00F117D4">
        <w:rPr>
          <w:color w:val="000000"/>
          <w:vertAlign w:val="subscript"/>
          <w:lang w:val="en-US"/>
        </w:rPr>
        <w:t>2</w:t>
      </w:r>
      <w:r>
        <w:rPr>
          <w:color w:val="000000"/>
          <w:lang w:val="en-US"/>
        </w:rPr>
        <w:t>O)</w:t>
      </w:r>
      <w:r w:rsidRPr="004B03FC">
        <w:rPr>
          <w:color w:val="000000"/>
          <w:lang w:val="en-US"/>
        </w:rPr>
        <w:t xml:space="preserve"> </w:t>
      </w:r>
      <w:r>
        <w:rPr>
          <w:color w:val="000000"/>
          <w:lang w:val="en-US"/>
        </w:rPr>
        <w:t>*</w:t>
      </w:r>
      <w:r w:rsidRPr="004B03FC">
        <w:rPr>
          <w:color w:val="000000"/>
          <w:lang w:val="en-US"/>
        </w:rPr>
        <w:t xml:space="preserve"> </w:t>
      </w:r>
      <w:r>
        <w:rPr>
          <w:color w:val="000000"/>
          <w:lang w:val="en-US"/>
        </w:rPr>
        <w:t>100</w:t>
      </w:r>
      <w:r w:rsidRPr="004B03FC">
        <w:rPr>
          <w:color w:val="000000"/>
          <w:lang w:val="en-US"/>
        </w:rPr>
        <w:t xml:space="preserve"> </w:t>
      </w:r>
      <w:r>
        <w:rPr>
          <w:color w:val="000000"/>
          <w:lang w:val="en-US"/>
        </w:rPr>
        <w:t>/</w:t>
      </w:r>
      <w:r w:rsidRPr="004B03FC">
        <w:rPr>
          <w:color w:val="000000"/>
          <w:lang w:val="en-US"/>
        </w:rPr>
        <w:t xml:space="preserve"> </w:t>
      </w:r>
      <w:r w:rsidRPr="00F117D4">
        <w:rPr>
          <w:color w:val="000000"/>
          <w:lang w:val="en-US"/>
        </w:rPr>
        <w:t>(</w:t>
      </w:r>
      <w:r>
        <w:rPr>
          <w:color w:val="000000"/>
          <w:lang w:val="en-US"/>
        </w:rPr>
        <w:t>SiO</w:t>
      </w:r>
      <w:r w:rsidRPr="00F117D4">
        <w:rPr>
          <w:color w:val="000000"/>
          <w:vertAlign w:val="subscript"/>
          <w:lang w:val="en-US"/>
        </w:rPr>
        <w:t xml:space="preserve">2 </w:t>
      </w:r>
      <w:r w:rsidRPr="00F117D4">
        <w:rPr>
          <w:color w:val="000000"/>
          <w:lang w:val="en-US"/>
        </w:rPr>
        <w:t xml:space="preserve">+ </w:t>
      </w:r>
      <w:r>
        <w:rPr>
          <w:color w:val="000000"/>
          <w:lang w:val="en-US"/>
        </w:rPr>
        <w:t>Al</w:t>
      </w:r>
      <w:r w:rsidRPr="00F117D4">
        <w:rPr>
          <w:color w:val="000000"/>
          <w:vertAlign w:val="subscript"/>
          <w:lang w:val="en-US"/>
        </w:rPr>
        <w:t>2</w:t>
      </w:r>
      <w:r>
        <w:rPr>
          <w:color w:val="000000"/>
          <w:lang w:val="en-US"/>
        </w:rPr>
        <w:t>O</w:t>
      </w:r>
      <w:r w:rsidRPr="00F117D4">
        <w:rPr>
          <w:color w:val="000000"/>
          <w:vertAlign w:val="subscript"/>
          <w:lang w:val="en-US"/>
        </w:rPr>
        <w:t xml:space="preserve">3 </w:t>
      </w:r>
      <w:r w:rsidRPr="00F117D4">
        <w:rPr>
          <w:color w:val="000000"/>
          <w:lang w:val="en-US"/>
        </w:rPr>
        <w:t xml:space="preserve">+ </w:t>
      </w:r>
      <w:r>
        <w:rPr>
          <w:color w:val="000000"/>
          <w:lang w:val="en-US"/>
        </w:rPr>
        <w:t>Fe</w:t>
      </w:r>
      <w:r w:rsidRPr="00F117D4">
        <w:rPr>
          <w:color w:val="000000"/>
          <w:vertAlign w:val="subscript"/>
          <w:lang w:val="en-US"/>
        </w:rPr>
        <w:t>2</w:t>
      </w:r>
      <w:r>
        <w:rPr>
          <w:color w:val="000000"/>
          <w:lang w:val="en-US"/>
        </w:rPr>
        <w:t>O</w:t>
      </w:r>
      <w:r w:rsidRPr="00F117D4">
        <w:rPr>
          <w:color w:val="000000"/>
          <w:vertAlign w:val="subscript"/>
          <w:lang w:val="en-US"/>
        </w:rPr>
        <w:t xml:space="preserve">3 </w:t>
      </w:r>
      <w:r w:rsidRPr="00F117D4">
        <w:rPr>
          <w:color w:val="000000"/>
          <w:lang w:val="en-US"/>
        </w:rPr>
        <w:t xml:space="preserve">+ </w:t>
      </w:r>
      <w:r>
        <w:rPr>
          <w:color w:val="000000"/>
          <w:lang w:val="en-US"/>
        </w:rPr>
        <w:t>TiO</w:t>
      </w:r>
      <w:r w:rsidRPr="00F117D4">
        <w:rPr>
          <w:color w:val="000000"/>
          <w:vertAlign w:val="subscript"/>
          <w:lang w:val="en-US"/>
        </w:rPr>
        <w:t xml:space="preserve">2 </w:t>
      </w:r>
      <w:r w:rsidRPr="00F117D4">
        <w:rPr>
          <w:color w:val="000000"/>
          <w:lang w:val="en-US"/>
        </w:rPr>
        <w:t xml:space="preserve">+ </w:t>
      </w:r>
      <w:r>
        <w:rPr>
          <w:color w:val="000000"/>
          <w:lang w:val="en-US"/>
        </w:rPr>
        <w:t>CaO</w:t>
      </w:r>
      <w:r w:rsidRPr="00F117D4">
        <w:rPr>
          <w:color w:val="000000"/>
          <w:lang w:val="en-US"/>
        </w:rPr>
        <w:t xml:space="preserve"> + </w:t>
      </w:r>
    </w:p>
    <w:p w:rsidR="001E28C0" w:rsidRPr="004B03FC" w:rsidRDefault="001E28C0" w:rsidP="001E28C0">
      <w:pPr>
        <w:pStyle w:val="aa"/>
        <w:spacing w:line="360" w:lineRule="auto"/>
        <w:ind w:firstLine="709"/>
        <w:contextualSpacing/>
        <w:jc w:val="center"/>
        <w:rPr>
          <w:color w:val="000000"/>
        </w:rPr>
      </w:pPr>
      <w:r>
        <w:rPr>
          <w:color w:val="000000"/>
        </w:rPr>
        <w:t xml:space="preserve">+ </w:t>
      </w:r>
      <w:r>
        <w:rPr>
          <w:color w:val="000000"/>
          <w:lang w:val="en-US"/>
        </w:rPr>
        <w:t>MgO</w:t>
      </w:r>
      <w:r w:rsidRPr="00FA33D6">
        <w:rPr>
          <w:color w:val="000000"/>
        </w:rPr>
        <w:t xml:space="preserve"> + </w:t>
      </w:r>
      <w:r>
        <w:rPr>
          <w:color w:val="000000"/>
          <w:lang w:val="en-US"/>
        </w:rPr>
        <w:t>Na</w:t>
      </w:r>
      <w:r w:rsidRPr="00FA33D6">
        <w:rPr>
          <w:color w:val="000000"/>
          <w:vertAlign w:val="subscript"/>
        </w:rPr>
        <w:t>2</w:t>
      </w:r>
      <w:r>
        <w:rPr>
          <w:color w:val="000000"/>
          <w:lang w:val="en-US"/>
        </w:rPr>
        <w:t>O</w:t>
      </w:r>
      <w:r w:rsidRPr="00FA33D6">
        <w:rPr>
          <w:color w:val="000000"/>
        </w:rPr>
        <w:t xml:space="preserve"> + </w:t>
      </w:r>
      <w:r>
        <w:rPr>
          <w:color w:val="000000"/>
          <w:lang w:val="en-US"/>
        </w:rPr>
        <w:t>K</w:t>
      </w:r>
      <w:r w:rsidRPr="00FA33D6">
        <w:rPr>
          <w:color w:val="000000"/>
          <w:vertAlign w:val="subscript"/>
        </w:rPr>
        <w:t>2</w:t>
      </w:r>
      <w:r>
        <w:rPr>
          <w:color w:val="000000"/>
          <w:lang w:val="en-US"/>
        </w:rPr>
        <w:t>O</w:t>
      </w:r>
      <w:r w:rsidRPr="00FA33D6">
        <w:rPr>
          <w:color w:val="000000"/>
        </w:rPr>
        <w:t>)</w:t>
      </w:r>
      <w:r>
        <w:rPr>
          <w:color w:val="000000"/>
        </w:rPr>
        <w:t xml:space="preserve"> (3)</w:t>
      </w:r>
    </w:p>
    <w:p w:rsidR="001E28C0" w:rsidRDefault="001E28C0" w:rsidP="001E28C0">
      <w:pPr>
        <w:pStyle w:val="aa"/>
        <w:spacing w:line="360" w:lineRule="auto"/>
        <w:contextualSpacing/>
        <w:rPr>
          <w:color w:val="000000"/>
        </w:rPr>
      </w:pPr>
    </w:p>
    <w:p w:rsidR="001E28C0" w:rsidRDefault="001E28C0" w:rsidP="001E28C0">
      <w:pPr>
        <w:pStyle w:val="aa"/>
        <w:spacing w:line="360" w:lineRule="auto"/>
        <w:ind w:firstLine="708"/>
        <w:contextualSpacing/>
        <w:rPr>
          <w:color w:val="000000"/>
        </w:rPr>
      </w:pPr>
      <w:r>
        <w:rPr>
          <w:color w:val="000000"/>
        </w:rPr>
        <w:t xml:space="preserve">Среднее </w:t>
      </w:r>
      <w:r>
        <w:rPr>
          <w:color w:val="000000"/>
          <w:lang w:val="en-US"/>
        </w:rPr>
        <w:t>WPI</w:t>
      </w:r>
      <w:r>
        <w:rPr>
          <w:color w:val="000000"/>
        </w:rPr>
        <w:t xml:space="preserve"> для неизмененного гранита 10,78, для корки – 11,25.</w:t>
      </w:r>
    </w:p>
    <w:p w:rsidR="001E28C0" w:rsidRDefault="002367D6" w:rsidP="001E28C0">
      <w:pPr>
        <w:pStyle w:val="aa"/>
        <w:spacing w:line="360" w:lineRule="auto"/>
        <w:ind w:firstLine="709"/>
        <w:contextualSpacing/>
        <w:rPr>
          <w:color w:val="000000"/>
        </w:rPr>
      </w:pPr>
      <w:r>
        <w:rPr>
          <w:color w:val="000000"/>
        </w:rPr>
        <w:t xml:space="preserve">Следующий индекс </w:t>
      </w:r>
      <w:r w:rsidR="001E28C0">
        <w:rPr>
          <w:color w:val="000000"/>
        </w:rPr>
        <w:t xml:space="preserve">изменения состава </w:t>
      </w:r>
      <w:r w:rsidR="001E28C0">
        <w:rPr>
          <w:color w:val="000000"/>
          <w:lang w:val="en-US"/>
        </w:rPr>
        <w:t>ICV</w:t>
      </w:r>
      <w:r w:rsidR="005C39B0">
        <w:rPr>
          <w:color w:val="000000"/>
        </w:rPr>
        <w:t xml:space="preserve"> (</w:t>
      </w:r>
      <w:r w:rsidR="005C39B0" w:rsidRPr="005C39B0">
        <w:rPr>
          <w:color w:val="000000"/>
          <w:lang w:val="en-US"/>
        </w:rPr>
        <w:t>Cox</w:t>
      </w:r>
      <w:r w:rsidR="005C39B0" w:rsidRPr="005C39B0">
        <w:rPr>
          <w:color w:val="000000"/>
        </w:rPr>
        <w:t xml:space="preserve"> </w:t>
      </w:r>
      <w:r w:rsidR="005C39B0" w:rsidRPr="005C39B0">
        <w:rPr>
          <w:color w:val="000000"/>
          <w:lang w:val="en-US"/>
        </w:rPr>
        <w:t>et</w:t>
      </w:r>
      <w:r w:rsidR="005C39B0" w:rsidRPr="005C39B0">
        <w:rPr>
          <w:color w:val="000000"/>
        </w:rPr>
        <w:t xml:space="preserve"> </w:t>
      </w:r>
      <w:r w:rsidR="005C39B0" w:rsidRPr="005C39B0">
        <w:rPr>
          <w:color w:val="000000"/>
          <w:lang w:val="en-US"/>
        </w:rPr>
        <w:t>al</w:t>
      </w:r>
      <w:r w:rsidR="005C39B0">
        <w:rPr>
          <w:color w:val="000000"/>
        </w:rPr>
        <w:t>., 1995)</w:t>
      </w:r>
      <w:r w:rsidR="001E28C0">
        <w:rPr>
          <w:color w:val="000000"/>
        </w:rPr>
        <w:t>, рассчитывается по формуле (4):</w:t>
      </w:r>
    </w:p>
    <w:p w:rsidR="001E28C0" w:rsidRDefault="001E28C0" w:rsidP="001E28C0">
      <w:pPr>
        <w:pStyle w:val="aa"/>
        <w:spacing w:line="360" w:lineRule="auto"/>
        <w:ind w:firstLine="709"/>
        <w:contextualSpacing/>
        <w:rPr>
          <w:color w:val="000000"/>
        </w:rPr>
      </w:pPr>
    </w:p>
    <w:p w:rsidR="001E28C0" w:rsidRPr="004B03FC" w:rsidRDefault="001E28C0" w:rsidP="001E28C0">
      <w:pPr>
        <w:pStyle w:val="aa"/>
        <w:spacing w:line="360" w:lineRule="auto"/>
        <w:ind w:firstLine="709"/>
        <w:contextualSpacing/>
        <w:jc w:val="center"/>
        <w:rPr>
          <w:color w:val="000000"/>
          <w:lang w:val="en-US"/>
        </w:rPr>
      </w:pPr>
      <w:r>
        <w:rPr>
          <w:color w:val="000000"/>
          <w:lang w:val="en-US"/>
        </w:rPr>
        <w:t>ICV</w:t>
      </w:r>
      <w:r w:rsidRPr="000602A5">
        <w:rPr>
          <w:color w:val="000000"/>
          <w:lang w:val="en-US"/>
        </w:rPr>
        <w:t xml:space="preserve"> = </w:t>
      </w:r>
      <w:r w:rsidRPr="00F117D4">
        <w:rPr>
          <w:color w:val="000000"/>
          <w:lang w:val="en-US"/>
        </w:rPr>
        <w:t>(</w:t>
      </w:r>
      <w:r>
        <w:rPr>
          <w:color w:val="000000"/>
          <w:lang w:val="en-US"/>
        </w:rPr>
        <w:t>CaO</w:t>
      </w:r>
      <w:r w:rsidRPr="00F117D4">
        <w:rPr>
          <w:color w:val="000000"/>
          <w:vertAlign w:val="subscript"/>
          <w:lang w:val="en-US"/>
        </w:rPr>
        <w:t xml:space="preserve"> </w:t>
      </w:r>
      <w:r w:rsidRPr="00F117D4">
        <w:rPr>
          <w:color w:val="000000"/>
          <w:lang w:val="en-US"/>
        </w:rPr>
        <w:t xml:space="preserve">+ </w:t>
      </w:r>
      <w:r>
        <w:rPr>
          <w:color w:val="000000"/>
          <w:lang w:val="en-US"/>
        </w:rPr>
        <w:t>Na</w:t>
      </w:r>
      <w:r w:rsidRPr="00F117D4">
        <w:rPr>
          <w:color w:val="000000"/>
          <w:vertAlign w:val="subscript"/>
          <w:lang w:val="en-US"/>
        </w:rPr>
        <w:t>2</w:t>
      </w:r>
      <w:r>
        <w:rPr>
          <w:color w:val="000000"/>
          <w:lang w:val="en-US"/>
        </w:rPr>
        <w:t>O</w:t>
      </w:r>
      <w:r w:rsidRPr="00F117D4">
        <w:rPr>
          <w:color w:val="000000"/>
          <w:lang w:val="en-US"/>
        </w:rPr>
        <w:t xml:space="preserve"> + </w:t>
      </w:r>
      <w:r>
        <w:rPr>
          <w:color w:val="000000"/>
          <w:lang w:val="en-US"/>
        </w:rPr>
        <w:t>K</w:t>
      </w:r>
      <w:r w:rsidRPr="00F117D4">
        <w:rPr>
          <w:color w:val="000000"/>
          <w:vertAlign w:val="subscript"/>
          <w:lang w:val="en-US"/>
        </w:rPr>
        <w:t>2</w:t>
      </w:r>
      <w:r>
        <w:rPr>
          <w:color w:val="000000"/>
          <w:lang w:val="en-US"/>
        </w:rPr>
        <w:t>O</w:t>
      </w:r>
      <w:r w:rsidRPr="000602A5">
        <w:rPr>
          <w:color w:val="000000"/>
          <w:lang w:val="en-US"/>
        </w:rPr>
        <w:t xml:space="preserve"> </w:t>
      </w:r>
      <w:r w:rsidRPr="00F117D4">
        <w:rPr>
          <w:color w:val="000000"/>
          <w:lang w:val="en-US"/>
        </w:rPr>
        <w:t xml:space="preserve">+ </w:t>
      </w:r>
      <w:r>
        <w:rPr>
          <w:color w:val="000000"/>
          <w:lang w:val="en-US"/>
        </w:rPr>
        <w:t>Fe</w:t>
      </w:r>
      <w:r w:rsidRPr="00F117D4">
        <w:rPr>
          <w:color w:val="000000"/>
          <w:vertAlign w:val="subscript"/>
          <w:lang w:val="en-US"/>
        </w:rPr>
        <w:t>2</w:t>
      </w:r>
      <w:r>
        <w:rPr>
          <w:color w:val="000000"/>
          <w:lang w:val="en-US"/>
        </w:rPr>
        <w:t>O</w:t>
      </w:r>
      <w:r w:rsidRPr="00F117D4">
        <w:rPr>
          <w:color w:val="000000"/>
          <w:vertAlign w:val="subscript"/>
          <w:lang w:val="en-US"/>
        </w:rPr>
        <w:t xml:space="preserve">3 </w:t>
      </w:r>
      <w:r w:rsidRPr="00F117D4">
        <w:rPr>
          <w:color w:val="000000"/>
          <w:lang w:val="en-US"/>
        </w:rPr>
        <w:t xml:space="preserve">+ </w:t>
      </w:r>
      <w:r>
        <w:rPr>
          <w:color w:val="000000"/>
          <w:lang w:val="en-US"/>
        </w:rPr>
        <w:t>MgO</w:t>
      </w:r>
      <w:r w:rsidRPr="000602A5">
        <w:rPr>
          <w:color w:val="000000"/>
          <w:lang w:val="en-US"/>
        </w:rPr>
        <w:t xml:space="preserve"> + </w:t>
      </w:r>
      <w:r>
        <w:rPr>
          <w:color w:val="000000"/>
          <w:lang w:val="en-US"/>
        </w:rPr>
        <w:t>MnO + TiO</w:t>
      </w:r>
      <w:r w:rsidRPr="00F117D4">
        <w:rPr>
          <w:color w:val="000000"/>
          <w:vertAlign w:val="subscript"/>
          <w:lang w:val="en-US"/>
        </w:rPr>
        <w:t>2</w:t>
      </w:r>
      <w:r>
        <w:rPr>
          <w:color w:val="000000"/>
          <w:lang w:val="en-US"/>
        </w:rPr>
        <w:t>) / Al</w:t>
      </w:r>
      <w:r w:rsidRPr="00F117D4">
        <w:rPr>
          <w:color w:val="000000"/>
          <w:vertAlign w:val="subscript"/>
          <w:lang w:val="en-US"/>
        </w:rPr>
        <w:t>2</w:t>
      </w:r>
      <w:r>
        <w:rPr>
          <w:color w:val="000000"/>
          <w:lang w:val="en-US"/>
        </w:rPr>
        <w:t>O</w:t>
      </w:r>
      <w:r w:rsidRPr="00F117D4">
        <w:rPr>
          <w:color w:val="000000"/>
          <w:vertAlign w:val="subscript"/>
          <w:lang w:val="en-US"/>
        </w:rPr>
        <w:t>3</w:t>
      </w:r>
      <w:r w:rsidRPr="004B03FC">
        <w:rPr>
          <w:color w:val="000000"/>
          <w:lang w:val="en-US"/>
        </w:rPr>
        <w:t xml:space="preserve"> (4)</w:t>
      </w:r>
    </w:p>
    <w:p w:rsidR="001E28C0" w:rsidRPr="000602A5" w:rsidRDefault="001E28C0" w:rsidP="001E28C0">
      <w:pPr>
        <w:pStyle w:val="aa"/>
        <w:spacing w:line="360" w:lineRule="auto"/>
        <w:ind w:firstLine="709"/>
        <w:contextualSpacing/>
        <w:jc w:val="center"/>
        <w:rPr>
          <w:color w:val="000000"/>
          <w:lang w:val="en-US"/>
        </w:rPr>
      </w:pPr>
    </w:p>
    <w:p w:rsidR="001E28C0" w:rsidRPr="000602A5" w:rsidRDefault="001E28C0" w:rsidP="001E28C0">
      <w:pPr>
        <w:pStyle w:val="aa"/>
        <w:spacing w:line="360" w:lineRule="auto"/>
        <w:ind w:firstLine="709"/>
        <w:contextualSpacing/>
        <w:rPr>
          <w:color w:val="000000"/>
        </w:rPr>
      </w:pPr>
      <w:r>
        <w:rPr>
          <w:color w:val="000000"/>
          <w:lang w:val="en-US"/>
        </w:rPr>
        <w:t>ICV</w:t>
      </w:r>
      <w:r w:rsidRPr="000602A5">
        <w:rPr>
          <w:color w:val="000000"/>
        </w:rPr>
        <w:t xml:space="preserve"> </w:t>
      </w:r>
      <w:r>
        <w:rPr>
          <w:color w:val="000000"/>
        </w:rPr>
        <w:t>для неизмененных частей гранита принимает среднее значение 0,88, для выветрелых частей – 0,87. Значения этого индекса практически не изменяются при гипергенезе.</w:t>
      </w:r>
    </w:p>
    <w:p w:rsidR="001E28C0" w:rsidRDefault="001E28C0" w:rsidP="001E28C0">
      <w:pPr>
        <w:pStyle w:val="aa"/>
        <w:spacing w:line="360" w:lineRule="auto"/>
        <w:ind w:firstLine="709"/>
        <w:contextualSpacing/>
        <w:rPr>
          <w:color w:val="000000"/>
        </w:rPr>
      </w:pPr>
      <w:r>
        <w:rPr>
          <w:color w:val="000000"/>
        </w:rPr>
        <w:t>И последний индекс продуктивности</w:t>
      </w:r>
      <w:r w:rsidR="005C39B0">
        <w:rPr>
          <w:color w:val="000000"/>
        </w:rPr>
        <w:t xml:space="preserve"> (</w:t>
      </w:r>
      <w:r w:rsidR="005C39B0" w:rsidRPr="005C39B0">
        <w:rPr>
          <w:color w:val="000000"/>
          <w:lang w:val="en-US"/>
        </w:rPr>
        <w:t>Price</w:t>
      </w:r>
      <w:r w:rsidR="005C39B0" w:rsidRPr="005C39B0">
        <w:rPr>
          <w:color w:val="000000"/>
        </w:rPr>
        <w:t xml:space="preserve">, </w:t>
      </w:r>
      <w:r w:rsidR="005C39B0" w:rsidRPr="005C39B0">
        <w:rPr>
          <w:color w:val="000000"/>
          <w:lang w:val="en-US"/>
        </w:rPr>
        <w:t>Velbel</w:t>
      </w:r>
      <w:r w:rsidR="005C39B0">
        <w:rPr>
          <w:color w:val="000000"/>
        </w:rPr>
        <w:t>, 2002)</w:t>
      </w:r>
      <w:r>
        <w:rPr>
          <w:color w:val="000000"/>
        </w:rPr>
        <w:t>, который показывает увеличение количества кварца при выветривании и может быть рассчитан по формуле (5):</w:t>
      </w:r>
    </w:p>
    <w:p w:rsidR="001E28C0" w:rsidRDefault="001E28C0" w:rsidP="001E28C0">
      <w:pPr>
        <w:pStyle w:val="aa"/>
        <w:spacing w:line="360" w:lineRule="auto"/>
        <w:ind w:firstLine="709"/>
        <w:contextualSpacing/>
        <w:rPr>
          <w:color w:val="000000"/>
        </w:rPr>
      </w:pPr>
    </w:p>
    <w:p w:rsidR="001E28C0" w:rsidRPr="00755EAD" w:rsidRDefault="001E28C0" w:rsidP="005C39B0">
      <w:pPr>
        <w:pStyle w:val="aa"/>
        <w:spacing w:line="360" w:lineRule="auto"/>
        <w:ind w:firstLine="709"/>
        <w:contextualSpacing/>
        <w:jc w:val="center"/>
        <w:rPr>
          <w:color w:val="000000"/>
          <w:lang w:val="en-US"/>
        </w:rPr>
      </w:pPr>
      <w:r>
        <w:rPr>
          <w:color w:val="000000"/>
          <w:lang w:val="en-US"/>
        </w:rPr>
        <w:t>PI = SiO</w:t>
      </w:r>
      <w:r w:rsidRPr="00A9032A">
        <w:rPr>
          <w:color w:val="000000"/>
          <w:vertAlign w:val="subscript"/>
          <w:lang w:val="en-US"/>
        </w:rPr>
        <w:t>2</w:t>
      </w:r>
      <w:r>
        <w:rPr>
          <w:color w:val="000000"/>
          <w:vertAlign w:val="subscript"/>
          <w:lang w:val="en-US"/>
        </w:rPr>
        <w:t xml:space="preserve"> </w:t>
      </w:r>
      <w:r>
        <w:rPr>
          <w:color w:val="000000"/>
          <w:lang w:val="en-US"/>
        </w:rPr>
        <w:t>* 100 / (SiO</w:t>
      </w:r>
      <w:r w:rsidRPr="00A9032A">
        <w:rPr>
          <w:color w:val="000000"/>
          <w:vertAlign w:val="subscript"/>
          <w:lang w:val="en-US"/>
        </w:rPr>
        <w:t>2</w:t>
      </w:r>
      <w:r>
        <w:rPr>
          <w:color w:val="000000"/>
          <w:vertAlign w:val="subscript"/>
          <w:lang w:val="en-US"/>
        </w:rPr>
        <w:t xml:space="preserve"> </w:t>
      </w:r>
      <w:r>
        <w:rPr>
          <w:color w:val="000000"/>
          <w:lang w:val="en-US"/>
        </w:rPr>
        <w:t>+ Fe</w:t>
      </w:r>
      <w:r w:rsidRPr="00A9032A">
        <w:rPr>
          <w:color w:val="000000"/>
          <w:vertAlign w:val="subscript"/>
          <w:lang w:val="en-US"/>
        </w:rPr>
        <w:t>2</w:t>
      </w:r>
      <w:r>
        <w:rPr>
          <w:color w:val="000000"/>
          <w:lang w:val="en-US"/>
        </w:rPr>
        <w:t>O</w:t>
      </w:r>
      <w:r w:rsidRPr="00A9032A">
        <w:rPr>
          <w:color w:val="000000"/>
          <w:vertAlign w:val="subscript"/>
          <w:lang w:val="en-US"/>
        </w:rPr>
        <w:t xml:space="preserve">3 </w:t>
      </w:r>
      <w:r>
        <w:rPr>
          <w:color w:val="000000"/>
          <w:lang w:val="en-US"/>
        </w:rPr>
        <w:t>+ FeO +</w:t>
      </w:r>
      <w:r w:rsidRPr="00A9032A">
        <w:rPr>
          <w:color w:val="000000"/>
          <w:lang w:val="en-US"/>
        </w:rPr>
        <w:t xml:space="preserve"> </w:t>
      </w:r>
      <w:r>
        <w:rPr>
          <w:color w:val="000000"/>
          <w:lang w:val="en-US"/>
        </w:rPr>
        <w:t>TiO</w:t>
      </w:r>
      <w:r w:rsidRPr="00A9032A">
        <w:rPr>
          <w:color w:val="000000"/>
          <w:vertAlign w:val="subscript"/>
          <w:lang w:val="en-US"/>
        </w:rPr>
        <w:t>2</w:t>
      </w:r>
      <w:r>
        <w:rPr>
          <w:color w:val="000000"/>
          <w:vertAlign w:val="subscript"/>
          <w:lang w:val="en-US"/>
        </w:rPr>
        <w:t xml:space="preserve"> </w:t>
      </w:r>
      <w:r>
        <w:rPr>
          <w:color w:val="000000"/>
          <w:lang w:val="en-US"/>
        </w:rPr>
        <w:t>+ Al</w:t>
      </w:r>
      <w:r w:rsidRPr="009E42E8">
        <w:rPr>
          <w:color w:val="000000"/>
          <w:vertAlign w:val="subscript"/>
          <w:lang w:val="en-US"/>
        </w:rPr>
        <w:t>2</w:t>
      </w:r>
      <w:r>
        <w:rPr>
          <w:color w:val="000000"/>
          <w:lang w:val="en-US"/>
        </w:rPr>
        <w:t>O</w:t>
      </w:r>
      <w:r w:rsidRPr="009E42E8">
        <w:rPr>
          <w:color w:val="000000"/>
          <w:vertAlign w:val="subscript"/>
          <w:lang w:val="en-US"/>
        </w:rPr>
        <w:t>3</w:t>
      </w:r>
      <w:r>
        <w:rPr>
          <w:color w:val="000000"/>
          <w:lang w:val="en-US"/>
        </w:rPr>
        <w:t>)</w:t>
      </w:r>
      <w:r w:rsidRPr="004B03FC">
        <w:rPr>
          <w:color w:val="000000"/>
          <w:lang w:val="en-US"/>
        </w:rPr>
        <w:t xml:space="preserve"> (5)</w:t>
      </w:r>
    </w:p>
    <w:p w:rsidR="001E28C0" w:rsidRPr="00A9032A" w:rsidRDefault="001E28C0" w:rsidP="001E28C0">
      <w:pPr>
        <w:pStyle w:val="aa"/>
        <w:spacing w:line="360" w:lineRule="auto"/>
        <w:ind w:firstLine="708"/>
        <w:contextualSpacing/>
        <w:rPr>
          <w:color w:val="000000"/>
        </w:rPr>
      </w:pPr>
      <w:r>
        <w:rPr>
          <w:color w:val="000000"/>
        </w:rPr>
        <w:lastRenderedPageBreak/>
        <w:t xml:space="preserve">Значение индекса продуктивности для неизмененного гранита </w:t>
      </w:r>
      <w:r>
        <w:rPr>
          <w:color w:val="000000"/>
          <w:lang w:val="en-US"/>
        </w:rPr>
        <w:t>PI</w:t>
      </w:r>
      <w:r w:rsidRPr="00A9032A">
        <w:rPr>
          <w:color w:val="000000"/>
        </w:rPr>
        <w:t xml:space="preserve"> =</w:t>
      </w:r>
      <w:r>
        <w:rPr>
          <w:color w:val="000000"/>
        </w:rPr>
        <w:t xml:space="preserve"> 74,22, для корки </w:t>
      </w:r>
      <w:r>
        <w:rPr>
          <w:color w:val="000000"/>
          <w:lang w:val="en-US"/>
        </w:rPr>
        <w:t>PI</w:t>
      </w:r>
      <w:r w:rsidRPr="00A9032A">
        <w:rPr>
          <w:color w:val="000000"/>
        </w:rPr>
        <w:t xml:space="preserve"> =</w:t>
      </w:r>
      <w:r>
        <w:rPr>
          <w:color w:val="000000"/>
        </w:rPr>
        <w:t xml:space="preserve"> 73,70, то есть </w:t>
      </w:r>
      <w:r>
        <w:rPr>
          <w:color w:val="000000"/>
          <w:lang w:val="en-US"/>
        </w:rPr>
        <w:t>PI</w:t>
      </w:r>
      <w:r>
        <w:rPr>
          <w:color w:val="000000"/>
        </w:rPr>
        <w:t xml:space="preserve"> для неизмененной породы выше, чем для выветрелой.</w:t>
      </w:r>
    </w:p>
    <w:p w:rsidR="001E28C0" w:rsidRDefault="001E28C0" w:rsidP="001E28C0">
      <w:pPr>
        <w:pStyle w:val="aa"/>
        <w:spacing w:line="360" w:lineRule="auto"/>
        <w:ind w:firstLine="708"/>
        <w:contextualSpacing/>
        <w:rPr>
          <w:color w:val="000000"/>
        </w:rPr>
      </w:pPr>
      <w:r>
        <w:rPr>
          <w:color w:val="000000"/>
        </w:rPr>
        <w:t xml:space="preserve">Более подробные данные по всем индексам выветривания в образцах сердобольского гранита приведены в таблице 1 ниже, где также рассчитаны средние значения индексов для неизмененных и выветрелых частей пород и стандартное отклонение по ним. </w:t>
      </w:r>
    </w:p>
    <w:p w:rsidR="001E28C0" w:rsidRDefault="001E28C0" w:rsidP="001E28C0">
      <w:pPr>
        <w:pStyle w:val="aa"/>
        <w:spacing w:line="360" w:lineRule="auto"/>
        <w:ind w:firstLine="709"/>
        <w:contextualSpacing/>
        <w:rPr>
          <w:color w:val="000000"/>
        </w:rPr>
      </w:pPr>
    </w:p>
    <w:p w:rsidR="001E28C0" w:rsidRDefault="001E28C0" w:rsidP="001E28C0">
      <w:pPr>
        <w:pStyle w:val="aa"/>
        <w:spacing w:line="360" w:lineRule="auto"/>
        <w:ind w:firstLine="708"/>
        <w:contextualSpacing/>
        <w:rPr>
          <w:color w:val="000000"/>
        </w:rPr>
      </w:pPr>
      <w:r>
        <w:rPr>
          <w:color w:val="000000"/>
        </w:rPr>
        <w:t>Таблица 1. Индексы химического выветривания сердобольского гранита и его выветрелой корки.</w:t>
      </w:r>
    </w:p>
    <w:tbl>
      <w:tblPr>
        <w:tblW w:w="8297"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59"/>
        <w:gridCol w:w="1030"/>
        <w:gridCol w:w="1030"/>
        <w:gridCol w:w="1030"/>
        <w:gridCol w:w="814"/>
        <w:gridCol w:w="1034"/>
      </w:tblGrid>
      <w:tr w:rsidR="001E28C0" w:rsidRPr="005E294E" w:rsidTr="00A95FC9">
        <w:trPr>
          <w:trHeight w:val="489"/>
        </w:trPr>
        <w:tc>
          <w:tcPr>
            <w:tcW w:w="3359" w:type="dxa"/>
            <w:vMerge w:val="restart"/>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 пробы</w:t>
            </w:r>
          </w:p>
        </w:tc>
        <w:tc>
          <w:tcPr>
            <w:tcW w:w="4938" w:type="dxa"/>
            <w:gridSpan w:val="5"/>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Индекс химического выветривания</w:t>
            </w:r>
          </w:p>
        </w:tc>
      </w:tr>
      <w:tr w:rsidR="001E28C0" w:rsidRPr="005E294E" w:rsidTr="00A95FC9">
        <w:trPr>
          <w:trHeight w:val="509"/>
        </w:trPr>
        <w:tc>
          <w:tcPr>
            <w:tcW w:w="3359" w:type="dxa"/>
            <w:vMerge/>
            <w:vAlign w:val="center"/>
            <w:hideMark/>
          </w:tcPr>
          <w:p w:rsidR="001E28C0" w:rsidRPr="005E294E" w:rsidRDefault="001E28C0" w:rsidP="00A95FC9">
            <w:pPr>
              <w:spacing w:after="0" w:line="240" w:lineRule="auto"/>
              <w:jc w:val="center"/>
              <w:rPr>
                <w:rFonts w:eastAsia="Times New Roman" w:cs="Times New Roman"/>
                <w:color w:val="000000"/>
                <w:lang w:eastAsia="ru-RU"/>
              </w:rPr>
            </w:pP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CIA</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CIW</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WPI</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ICV</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PL</w:t>
            </w:r>
          </w:p>
        </w:tc>
      </w:tr>
      <w:tr w:rsidR="001E28C0" w:rsidRPr="005E294E" w:rsidTr="00A95FC9">
        <w:trPr>
          <w:trHeight w:val="509"/>
        </w:trPr>
        <w:tc>
          <w:tcPr>
            <w:tcW w:w="3359" w:type="dxa"/>
            <w:shd w:val="clear" w:color="auto" w:fill="auto"/>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2109</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61,49</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78,87</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11,27</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1,01</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72,80</w:t>
            </w:r>
          </w:p>
        </w:tc>
      </w:tr>
      <w:tr w:rsidR="001E28C0" w:rsidRPr="005E294E" w:rsidTr="00A95FC9">
        <w:trPr>
          <w:trHeight w:val="509"/>
        </w:trPr>
        <w:tc>
          <w:tcPr>
            <w:tcW w:w="3359" w:type="dxa"/>
            <w:shd w:val="clear" w:color="auto" w:fill="auto"/>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2281</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64,38</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84,04</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10,30</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0,75</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75,65</w:t>
            </w:r>
          </w:p>
        </w:tc>
      </w:tr>
      <w:tr w:rsidR="001E28C0" w:rsidRPr="005E294E" w:rsidTr="00A95FC9">
        <w:trPr>
          <w:trHeight w:val="509"/>
        </w:trPr>
        <w:tc>
          <w:tcPr>
            <w:tcW w:w="3359"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2134н</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61,21</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82,18</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12,05</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0,97</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71,66</w:t>
            </w:r>
          </w:p>
        </w:tc>
      </w:tr>
      <w:tr w:rsidR="001E28C0" w:rsidRPr="005E294E" w:rsidTr="00A95FC9">
        <w:trPr>
          <w:trHeight w:val="509"/>
        </w:trPr>
        <w:tc>
          <w:tcPr>
            <w:tcW w:w="3359"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2134к</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61,30</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83,39</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11,96</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0,94</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72,53</w:t>
            </w:r>
          </w:p>
        </w:tc>
      </w:tr>
      <w:tr w:rsidR="001E28C0" w:rsidRPr="005E294E" w:rsidTr="00A95FC9">
        <w:trPr>
          <w:trHeight w:val="509"/>
        </w:trPr>
        <w:tc>
          <w:tcPr>
            <w:tcW w:w="3359"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2282н</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63,33</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81,77</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10,68</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0,83</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74,95</w:t>
            </w:r>
          </w:p>
        </w:tc>
      </w:tr>
      <w:tr w:rsidR="001E28C0" w:rsidRPr="005E294E" w:rsidTr="00A95FC9">
        <w:trPr>
          <w:trHeight w:val="509"/>
        </w:trPr>
        <w:tc>
          <w:tcPr>
            <w:tcW w:w="3359"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2282к</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64,38</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84,04</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10,30</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0,75</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75,65</w:t>
            </w:r>
          </w:p>
        </w:tc>
      </w:tr>
      <w:tr w:rsidR="001E28C0" w:rsidRPr="005E294E" w:rsidTr="00A95FC9">
        <w:trPr>
          <w:trHeight w:val="509"/>
        </w:trPr>
        <w:tc>
          <w:tcPr>
            <w:tcW w:w="3359" w:type="dxa"/>
            <w:shd w:val="clear" w:color="auto" w:fill="auto"/>
            <w:noWrap/>
            <w:vAlign w:val="bottom"/>
            <w:hideMark/>
          </w:tcPr>
          <w:p w:rsidR="001E28C0" w:rsidRPr="005E294E" w:rsidRDefault="005C39B0" w:rsidP="00A95FC9">
            <w:pPr>
              <w:spacing w:after="0" w:line="240" w:lineRule="auto"/>
              <w:jc w:val="center"/>
              <w:rPr>
                <w:rFonts w:eastAsia="Times New Roman" w:cs="Times New Roman"/>
                <w:color w:val="000000"/>
                <w:lang w:eastAsia="ru-RU"/>
              </w:rPr>
            </w:pPr>
            <w:r>
              <w:rPr>
                <w:rFonts w:eastAsia="Times New Roman" w:cs="Times New Roman"/>
                <w:color w:val="000000"/>
                <w:lang w:eastAsia="ru-RU"/>
              </w:rPr>
              <w:t>Среднее, неизм.</w:t>
            </w:r>
            <w:r w:rsidR="001E28C0" w:rsidRPr="005E294E">
              <w:rPr>
                <w:rFonts w:eastAsia="Times New Roman" w:cs="Times New Roman"/>
                <w:color w:val="000000"/>
                <w:lang w:eastAsia="ru-RU"/>
              </w:rPr>
              <w:t xml:space="preserve"> гранит</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62,60</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81,72</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11,07</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0,89</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73,77</w:t>
            </w:r>
          </w:p>
        </w:tc>
      </w:tr>
      <w:tr w:rsidR="001E28C0" w:rsidRPr="005E294E" w:rsidTr="00A95FC9">
        <w:trPr>
          <w:trHeight w:val="509"/>
        </w:trPr>
        <w:tc>
          <w:tcPr>
            <w:tcW w:w="3359" w:type="dxa"/>
            <w:shd w:val="clear" w:color="auto" w:fill="auto"/>
            <w:noWrap/>
            <w:vAlign w:val="bottom"/>
            <w:hideMark/>
          </w:tcPr>
          <w:p w:rsidR="001E28C0" w:rsidRPr="005E294E" w:rsidRDefault="005C39B0" w:rsidP="00A95FC9">
            <w:pPr>
              <w:spacing w:after="0" w:line="240" w:lineRule="auto"/>
              <w:jc w:val="center"/>
              <w:rPr>
                <w:rFonts w:eastAsia="Times New Roman" w:cs="Times New Roman"/>
                <w:color w:val="000000"/>
                <w:lang w:eastAsia="ru-RU"/>
              </w:rPr>
            </w:pPr>
            <w:r>
              <w:rPr>
                <w:rFonts w:eastAsia="Times New Roman" w:cs="Times New Roman"/>
                <w:color w:val="000000"/>
                <w:lang w:eastAsia="ru-RU"/>
              </w:rPr>
              <w:t>Среднее</w:t>
            </w:r>
            <w:r w:rsidR="001E28C0" w:rsidRPr="005E294E">
              <w:rPr>
                <w:rFonts w:eastAsia="Times New Roman" w:cs="Times New Roman"/>
                <w:color w:val="000000"/>
                <w:lang w:eastAsia="ru-RU"/>
              </w:rPr>
              <w:t>, корка</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62,84</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83,72</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11,13</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0,85</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74,09</w:t>
            </w:r>
          </w:p>
        </w:tc>
      </w:tr>
      <w:tr w:rsidR="001E28C0" w:rsidRPr="005E294E" w:rsidTr="00A95FC9">
        <w:trPr>
          <w:trHeight w:val="509"/>
        </w:trPr>
        <w:tc>
          <w:tcPr>
            <w:tcW w:w="3359" w:type="dxa"/>
            <w:shd w:val="clear" w:color="auto" w:fill="auto"/>
            <w:noWrap/>
            <w:vAlign w:val="bottom"/>
            <w:hideMark/>
          </w:tcPr>
          <w:p w:rsidR="001E28C0" w:rsidRPr="005E294E" w:rsidRDefault="005C39B0" w:rsidP="00A95FC9">
            <w:pPr>
              <w:spacing w:after="0" w:line="240" w:lineRule="auto"/>
              <w:jc w:val="center"/>
              <w:rPr>
                <w:rFonts w:eastAsia="Times New Roman" w:cs="Times New Roman"/>
                <w:color w:val="000000"/>
                <w:lang w:eastAsia="ru-RU"/>
              </w:rPr>
            </w:pPr>
            <w:r>
              <w:rPr>
                <w:rFonts w:eastAsia="Times New Roman" w:cs="Times New Roman"/>
                <w:color w:val="000000"/>
                <w:lang w:eastAsia="ru-RU"/>
              </w:rPr>
              <w:t>σ, неизм.</w:t>
            </w:r>
            <w:r w:rsidR="001E28C0" w:rsidRPr="005E294E">
              <w:rPr>
                <w:rFonts w:eastAsia="Times New Roman" w:cs="Times New Roman"/>
                <w:color w:val="000000"/>
                <w:lang w:eastAsia="ru-RU"/>
              </w:rPr>
              <w:t xml:space="preserve"> гранит</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1,51</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2,14</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0,76</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0,12</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1,85</w:t>
            </w:r>
          </w:p>
        </w:tc>
      </w:tr>
      <w:tr w:rsidR="001E28C0" w:rsidRPr="005E294E" w:rsidTr="00A95FC9">
        <w:trPr>
          <w:trHeight w:val="489"/>
        </w:trPr>
        <w:tc>
          <w:tcPr>
            <w:tcW w:w="3359"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σ, корка</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2,18</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0,46</w:t>
            </w:r>
          </w:p>
        </w:tc>
        <w:tc>
          <w:tcPr>
            <w:tcW w:w="1030"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1,17</w:t>
            </w:r>
          </w:p>
        </w:tc>
        <w:tc>
          <w:tcPr>
            <w:tcW w:w="81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0,13</w:t>
            </w:r>
          </w:p>
        </w:tc>
        <w:tc>
          <w:tcPr>
            <w:tcW w:w="1034" w:type="dxa"/>
            <w:shd w:val="clear" w:color="auto" w:fill="auto"/>
            <w:noWrap/>
            <w:vAlign w:val="bottom"/>
            <w:hideMark/>
          </w:tcPr>
          <w:p w:rsidR="001E28C0" w:rsidRPr="005E294E" w:rsidRDefault="001E28C0" w:rsidP="00A95FC9">
            <w:pPr>
              <w:spacing w:after="0" w:line="240" w:lineRule="auto"/>
              <w:jc w:val="center"/>
              <w:rPr>
                <w:rFonts w:eastAsia="Times New Roman" w:cs="Times New Roman"/>
                <w:color w:val="000000"/>
                <w:lang w:eastAsia="ru-RU"/>
              </w:rPr>
            </w:pPr>
            <w:r w:rsidRPr="005E294E">
              <w:rPr>
                <w:rFonts w:eastAsia="Times New Roman" w:cs="Times New Roman"/>
                <w:color w:val="000000"/>
                <w:lang w:eastAsia="ru-RU"/>
              </w:rPr>
              <w:t>2,20</w:t>
            </w:r>
          </w:p>
        </w:tc>
      </w:tr>
    </w:tbl>
    <w:p w:rsidR="001E28C0" w:rsidRDefault="001E28C0" w:rsidP="001E28C0">
      <w:pPr>
        <w:pStyle w:val="aa"/>
        <w:spacing w:line="360" w:lineRule="auto"/>
        <w:ind w:left="-142" w:firstLine="709"/>
        <w:contextualSpacing/>
        <w:rPr>
          <w:i/>
          <w:color w:val="000000"/>
        </w:rPr>
      </w:pPr>
    </w:p>
    <w:p w:rsidR="001E28C0" w:rsidRDefault="001E28C0" w:rsidP="001E28C0">
      <w:pPr>
        <w:pStyle w:val="aa"/>
        <w:spacing w:line="360" w:lineRule="auto"/>
        <w:ind w:left="-142" w:firstLine="709"/>
        <w:contextualSpacing/>
        <w:rPr>
          <w:i/>
          <w:color w:val="000000"/>
        </w:rPr>
      </w:pPr>
      <w:r>
        <w:rPr>
          <w:i/>
          <w:color w:val="000000"/>
        </w:rPr>
        <w:t>Биогенное выветривание</w:t>
      </w:r>
    </w:p>
    <w:p w:rsidR="001E28C0" w:rsidRDefault="001E28C0" w:rsidP="001E28C0">
      <w:pPr>
        <w:pStyle w:val="aa"/>
        <w:spacing w:line="360" w:lineRule="auto"/>
        <w:ind w:left="-142" w:firstLine="709"/>
        <w:contextualSpacing/>
        <w:rPr>
          <w:color w:val="000000"/>
        </w:rPr>
      </w:pPr>
      <w:r w:rsidRPr="00C541BA">
        <w:rPr>
          <w:color w:val="000000"/>
        </w:rPr>
        <w:t xml:space="preserve">Биогенная </w:t>
      </w:r>
      <w:r w:rsidRPr="00DD0574">
        <w:rPr>
          <w:color w:val="000000"/>
        </w:rPr>
        <w:t>составляющая вносит постоянный вклад в процессы выветривания гранита. Биологическое выветривание на примере сердобольского гранита представлено разрушением камня под действием нарастания биопленок, мхов и лишайников, высших растений.</w:t>
      </w:r>
    </w:p>
    <w:p w:rsidR="001E28C0" w:rsidRDefault="001E28C0" w:rsidP="001E28C0">
      <w:pPr>
        <w:pStyle w:val="aa"/>
        <w:spacing w:line="360" w:lineRule="auto"/>
        <w:ind w:left="-142" w:firstLine="709"/>
        <w:contextualSpacing/>
        <w:rPr>
          <w:color w:val="000000"/>
        </w:rPr>
      </w:pPr>
      <w:r w:rsidRPr="00DD0574">
        <w:rPr>
          <w:color w:val="000000"/>
        </w:rPr>
        <w:t>Чаще всего на поверхности сердобольского гранита встречаются биопленки зеленого цвета, которые заселяют различные углубления и неровности поверхности (</w:t>
      </w:r>
      <w:r>
        <w:rPr>
          <w:color w:val="000000"/>
        </w:rPr>
        <w:t>рис. 8</w:t>
      </w:r>
      <w:r w:rsidRPr="00DD0574">
        <w:rPr>
          <w:color w:val="000000"/>
        </w:rPr>
        <w:t xml:space="preserve">). Разрастанию биопленок благоприятствует повышенная влажность воздуха и их развитие на </w:t>
      </w:r>
      <w:r w:rsidRPr="00DD0574">
        <w:rPr>
          <w:color w:val="000000"/>
        </w:rPr>
        <w:lastRenderedPageBreak/>
        <w:t xml:space="preserve">теневых сторонах сооружений. Считается, что большая часть зеленых биопленок на поверхности камня представлена аэрофильными водорослями </w:t>
      </w:r>
      <w:r w:rsidRPr="00DD0574">
        <w:t xml:space="preserve">(Панова, Власов, 2015). </w:t>
      </w:r>
      <w:r w:rsidRPr="00DD0574">
        <w:rPr>
          <w:color w:val="000000"/>
        </w:rPr>
        <w:t>Известно, что если поверхность камня чистая, то прослеживается некая приуроченность биопленок к определенным минералам – чешуйкам биотита и наиболее крупным кристаллам</w:t>
      </w:r>
      <w:r w:rsidRPr="007B345F">
        <w:rPr>
          <w:color w:val="000000"/>
          <w:sz w:val="28"/>
          <w:szCs w:val="28"/>
        </w:rPr>
        <w:t xml:space="preserve"> </w:t>
      </w:r>
      <w:r w:rsidRPr="00DD0574">
        <w:rPr>
          <w:color w:val="000000"/>
        </w:rPr>
        <w:t>полевого шпата. Однако, как видно на практике, вследствие загрязнения поверхности гранита, биопленки разрастаются по всей поверхности равномерно.</w:t>
      </w:r>
    </w:p>
    <w:p w:rsidR="001E28C0" w:rsidRDefault="00D15D08" w:rsidP="001E28C0">
      <w:pPr>
        <w:pStyle w:val="aa"/>
        <w:spacing w:line="360" w:lineRule="auto"/>
        <w:ind w:left="-142" w:firstLine="709"/>
        <w:contextualSpacing/>
        <w:rPr>
          <w:color w:val="000000"/>
        </w:rPr>
      </w:pPr>
      <w:r>
        <w:rPr>
          <w:noProof/>
          <w:color w:val="000000"/>
        </w:rPr>
        <w:pict>
          <v:shape id="Прямая со стрелкой 21" o:spid="_x0000_s1026" type="#_x0000_t32" style="position:absolute;left:0;text-align:left;margin-left:341.25pt;margin-top:207.15pt;width:30.3pt;height:0;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" strokecolor="#c00000" strokeweight=".5pt">
            <v:stroke startarrow="block" endarrow="block" joinstyle="miter"/>
          </v:shape>
        </w:pict>
      </w:r>
      <w:r w:rsidR="001B3DC7">
        <w:rPr>
          <w:noProof/>
          <w:color w:val="000000"/>
        </w:rPr>
        <w:drawing>
          <wp:anchor distT="0" distB="0" distL="114300" distR="114300" simplePos="0" relativeHeight="251667456" behindDoc="0" locked="0" layoutInCell="1" allowOverlap="1">
            <wp:simplePos x="0" y="0"/>
            <wp:positionH relativeFrom="column">
              <wp:posOffset>497205</wp:posOffset>
            </wp:positionH>
            <wp:positionV relativeFrom="paragraph">
              <wp:posOffset>0</wp:posOffset>
            </wp:positionV>
            <wp:extent cx="4815840" cy="3204210"/>
            <wp:effectExtent l="0" t="0" r="3810" b="0"/>
            <wp:wrapTopAndBottom/>
            <wp:docPr id="6" name="Рисунок 2" descr="биолог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иологич.jpg"/>
                    <pic:cNvPicPr/>
                  </pic:nvPicPr>
                  <pic:blipFill>
                    <a:blip r:embed="rId21" cstate="print"/>
                    <a:stretch>
                      <a:fillRect/>
                    </a:stretch>
                  </pic:blipFill>
                  <pic:spPr>
                    <a:xfrm>
                      <a:off x="0" y="0"/>
                      <a:ext cx="4815840" cy="3204210"/>
                    </a:xfrm>
                    <a:prstGeom prst="rect">
                      <a:avLst/>
                    </a:prstGeom>
                  </pic:spPr>
                </pic:pic>
              </a:graphicData>
            </a:graphic>
          </wp:anchor>
        </w:drawing>
      </w:r>
      <w:r w:rsidR="001E28C0" w:rsidRPr="00DD0574">
        <w:rPr>
          <w:color w:val="000000"/>
        </w:rPr>
        <w:t xml:space="preserve">Рис. </w:t>
      </w:r>
      <w:r w:rsidR="001E28C0">
        <w:rPr>
          <w:color w:val="000000"/>
        </w:rPr>
        <w:t xml:space="preserve">8. </w:t>
      </w:r>
      <w:r w:rsidR="001E28C0" w:rsidRPr="00DD0574">
        <w:rPr>
          <w:color w:val="000000"/>
        </w:rPr>
        <w:t>Зеленая био</w:t>
      </w:r>
      <w:r w:rsidR="001B3DC7">
        <w:rPr>
          <w:color w:val="000000"/>
        </w:rPr>
        <w:t>пленка на поверхности гранита (ф</w:t>
      </w:r>
      <w:r w:rsidR="001E28C0" w:rsidRPr="00DD0574">
        <w:rPr>
          <w:color w:val="000000"/>
        </w:rPr>
        <w:t>ото: Проко</w:t>
      </w:r>
      <w:r w:rsidR="001B3DC7">
        <w:rPr>
          <w:color w:val="000000"/>
        </w:rPr>
        <w:t>пец В</w:t>
      </w:r>
      <w:r w:rsidR="001E28C0" w:rsidRPr="00DD0574">
        <w:rPr>
          <w:color w:val="000000"/>
        </w:rPr>
        <w:t>.</w:t>
      </w:r>
      <w:r w:rsidR="001B3DC7">
        <w:rPr>
          <w:color w:val="000000"/>
        </w:rPr>
        <w:t>).</w:t>
      </w:r>
    </w:p>
    <w:p w:rsidR="001E28C0" w:rsidRPr="00DD0574" w:rsidRDefault="001E28C0" w:rsidP="001E28C0">
      <w:pPr>
        <w:pStyle w:val="aa"/>
        <w:spacing w:line="360" w:lineRule="auto"/>
        <w:ind w:firstLine="709"/>
        <w:contextualSpacing/>
        <w:rPr>
          <w:color w:val="000000"/>
        </w:rPr>
      </w:pPr>
    </w:p>
    <w:p w:rsidR="001E28C0" w:rsidRDefault="001E28C0" w:rsidP="001E28C0">
      <w:pPr>
        <w:pStyle w:val="aa"/>
        <w:spacing w:line="360" w:lineRule="auto"/>
        <w:ind w:left="-142" w:firstLine="709"/>
        <w:contextualSpacing/>
        <w:rPr>
          <w:sz w:val="28"/>
          <w:szCs w:val="28"/>
        </w:rPr>
      </w:pPr>
      <w:r w:rsidRPr="00DD0574">
        <w:rPr>
          <w:color w:val="000000"/>
        </w:rPr>
        <w:t>Кроме биопленок зеленого цвета на поверхности камня также могут образовываться биологические пленки и других цветов, например, серо-черного (</w:t>
      </w:r>
      <w:r>
        <w:rPr>
          <w:color w:val="000000"/>
        </w:rPr>
        <w:t>рис. 9</w:t>
      </w:r>
      <w:r w:rsidRPr="00DD0574">
        <w:rPr>
          <w:color w:val="000000"/>
        </w:rPr>
        <w:t xml:space="preserve">). Цвет пленок определяется преобладанием определенного вида организмов – черные биопленки образованы микроскопическими грибами, большую часть среди которых составляют анаморфные и дрожжеподобные грибы, и бактериями </w:t>
      </w:r>
      <w:r w:rsidRPr="00DD0574">
        <w:t>(Панова, Власов, 2015).Развитие таких биопленок во многом связано с ориентированным направлением стекания воды в местах с повышенной</w:t>
      </w:r>
      <w:r w:rsidRPr="007B345F">
        <w:rPr>
          <w:sz w:val="28"/>
          <w:szCs w:val="28"/>
        </w:rPr>
        <w:t xml:space="preserve"> </w:t>
      </w:r>
      <w:r w:rsidRPr="00DD0574">
        <w:t>влажностью, а также с уровнем атмосферного загрязнения и осаждения пылеватых частиц на поверхности гранита.</w:t>
      </w:r>
      <w:r w:rsidRPr="007B345F">
        <w:rPr>
          <w:sz w:val="28"/>
          <w:szCs w:val="28"/>
        </w:rPr>
        <w:t xml:space="preserve"> </w:t>
      </w:r>
    </w:p>
    <w:p w:rsidR="001E28C0" w:rsidRDefault="001E28C0" w:rsidP="001E28C0">
      <w:pPr>
        <w:pStyle w:val="aa"/>
        <w:spacing w:line="360" w:lineRule="auto"/>
        <w:ind w:left="-142" w:firstLine="709"/>
        <w:contextualSpacing/>
        <w:rPr>
          <w:color w:val="000000"/>
        </w:rPr>
      </w:pPr>
      <w:r w:rsidRPr="001F2CFC">
        <w:rPr>
          <w:color w:val="000000"/>
        </w:rPr>
        <w:t xml:space="preserve">Помимо нарастающих биопленок, на поверхности гранита нередко встречаются лишайники, равномерно покрывающие большую поверхность камня. Лишайники, также как и биопленки, приурочены к неровностям, ложбинкам, трещинам и сколам на поверхности сердобольского гранита, некоторые из которых могут быть связаны с воздействием человеческого фактора. </w:t>
      </w:r>
    </w:p>
    <w:p w:rsidR="001E28C0" w:rsidRDefault="001E28C0" w:rsidP="001E28C0">
      <w:pPr>
        <w:pStyle w:val="aa"/>
        <w:spacing w:line="360" w:lineRule="auto"/>
        <w:ind w:left="-142" w:firstLine="709"/>
        <w:contextualSpacing/>
        <w:rPr>
          <w:color w:val="000000"/>
        </w:rPr>
      </w:pPr>
      <w:r w:rsidRPr="001F2CFC">
        <w:rPr>
          <w:color w:val="000000"/>
        </w:rPr>
        <w:t>Развитие живых организмов на поверхности камня приводит к более интенсивному разр</w:t>
      </w:r>
      <w:r>
        <w:rPr>
          <w:color w:val="000000"/>
        </w:rPr>
        <w:t xml:space="preserve">ушению гранита. Считается, что </w:t>
      </w:r>
      <w:r w:rsidRPr="001F2CFC">
        <w:rPr>
          <w:color w:val="000000"/>
        </w:rPr>
        <w:t xml:space="preserve">процессы физико-химического (абиогенного) </w:t>
      </w:r>
      <w:r w:rsidRPr="001F2CFC">
        <w:rPr>
          <w:color w:val="000000"/>
        </w:rPr>
        <w:lastRenderedPageBreak/>
        <w:t xml:space="preserve">выветривания, связанные с температурными перепадами, изменением влажности, солевым </w:t>
      </w:r>
      <w:r w:rsidR="005C39B0">
        <w:rPr>
          <w:noProof/>
          <w:color w:val="000000"/>
        </w:rPr>
        <w:drawing>
          <wp:anchor distT="0" distB="0" distL="114300" distR="114300" simplePos="0" relativeHeight="251668480" behindDoc="0" locked="0" layoutInCell="1" allowOverlap="1">
            <wp:simplePos x="0" y="0"/>
            <wp:positionH relativeFrom="column">
              <wp:posOffset>501015</wp:posOffset>
            </wp:positionH>
            <wp:positionV relativeFrom="paragraph">
              <wp:posOffset>537210</wp:posOffset>
            </wp:positionV>
            <wp:extent cx="4810125" cy="3609975"/>
            <wp:effectExtent l="19050" t="0" r="9525" b="0"/>
            <wp:wrapTopAndBottom/>
            <wp:docPr id="8" name="Рисунок 7" descr="228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jpg"/>
                    <pic:cNvPicPr/>
                  </pic:nvPicPr>
                  <pic:blipFill>
                    <a:blip r:embed="rId22" cstate="print"/>
                    <a:stretch>
                      <a:fillRect/>
                    </a:stretch>
                  </pic:blipFill>
                  <pic:spPr>
                    <a:xfrm>
                      <a:off x="0" y="0"/>
                      <a:ext cx="4810125" cy="3609975"/>
                    </a:xfrm>
                    <a:prstGeom prst="rect">
                      <a:avLst/>
                    </a:prstGeom>
                  </pic:spPr>
                </pic:pic>
              </a:graphicData>
            </a:graphic>
          </wp:anchor>
        </w:drawing>
      </w:r>
      <w:r w:rsidRPr="001F2CFC">
        <w:rPr>
          <w:color w:val="000000"/>
        </w:rPr>
        <w:t xml:space="preserve">воздействием усиливаются влиянием биоты </w:t>
      </w:r>
      <w:r w:rsidRPr="001F2CFC">
        <w:t>(Булах и др., 2015)</w:t>
      </w:r>
      <w:r w:rsidRPr="001F2CFC">
        <w:rPr>
          <w:color w:val="000000"/>
        </w:rPr>
        <w:t xml:space="preserve">. </w:t>
      </w:r>
    </w:p>
    <w:p w:rsidR="001E28C0" w:rsidRPr="001F2CFC" w:rsidRDefault="001E28C0" w:rsidP="001E28C0">
      <w:pPr>
        <w:pStyle w:val="aa"/>
        <w:spacing w:line="360" w:lineRule="auto"/>
        <w:ind w:left="-142" w:firstLine="709"/>
        <w:contextualSpacing/>
        <w:rPr>
          <w:color w:val="000000"/>
        </w:rPr>
      </w:pPr>
    </w:p>
    <w:p w:rsidR="001E28C0" w:rsidRPr="001F2CFC" w:rsidRDefault="001E28C0" w:rsidP="001E28C0">
      <w:pPr>
        <w:pStyle w:val="aa"/>
        <w:spacing w:line="360" w:lineRule="auto"/>
        <w:ind w:left="-142" w:firstLine="709"/>
        <w:contextualSpacing/>
        <w:rPr>
          <w:color w:val="000000"/>
          <w:sz w:val="28"/>
          <w:szCs w:val="28"/>
        </w:rPr>
      </w:pPr>
      <w:r w:rsidRPr="001F2CFC">
        <w:rPr>
          <w:color w:val="000000"/>
        </w:rPr>
        <w:t xml:space="preserve">Рис. </w:t>
      </w:r>
      <w:r>
        <w:rPr>
          <w:color w:val="000000"/>
        </w:rPr>
        <w:t xml:space="preserve">9. </w:t>
      </w:r>
      <w:r w:rsidRPr="001F2CFC">
        <w:rPr>
          <w:color w:val="000000"/>
        </w:rPr>
        <w:t>Нарастание черной био</w:t>
      </w:r>
      <w:r w:rsidR="006E1CB3">
        <w:rPr>
          <w:color w:val="000000"/>
        </w:rPr>
        <w:t>пленки на поверхности гранита (ф</w:t>
      </w:r>
      <w:r w:rsidRPr="001F2CFC">
        <w:rPr>
          <w:color w:val="000000"/>
        </w:rPr>
        <w:t>ото сделано с</w:t>
      </w:r>
      <w:r w:rsidR="006E1CB3">
        <w:rPr>
          <w:color w:val="000000"/>
        </w:rPr>
        <w:t xml:space="preserve"> помощью оптического микроскопа).</w:t>
      </w:r>
    </w:p>
    <w:p w:rsidR="001E28C0" w:rsidRDefault="001E28C0" w:rsidP="001E28C0">
      <w:pPr>
        <w:pStyle w:val="aa"/>
        <w:spacing w:line="360" w:lineRule="auto"/>
        <w:ind w:left="-142" w:firstLine="709"/>
        <w:contextualSpacing/>
        <w:rPr>
          <w:color w:val="000000"/>
        </w:rPr>
      </w:pPr>
    </w:p>
    <w:p w:rsidR="001E28C0" w:rsidRPr="001F2CFC" w:rsidRDefault="001E28C0" w:rsidP="001E28C0">
      <w:pPr>
        <w:pStyle w:val="aa"/>
        <w:spacing w:line="360" w:lineRule="auto"/>
        <w:ind w:left="-142" w:firstLine="709"/>
        <w:contextualSpacing/>
        <w:rPr>
          <w:color w:val="000000"/>
        </w:rPr>
      </w:pPr>
      <w:r w:rsidRPr="001F2CFC">
        <w:rPr>
          <w:color w:val="000000"/>
        </w:rPr>
        <w:t xml:space="preserve">В отличие от всех предыдущих видов выветривания, антропогенное воздействие напрямую связано с деятельностью человека, которая, в большинстве случаев приводит к неблагоприятным последствиям, и, как результат, к активному разрушению камня. Выделяют непреднамеренное и преднамеренное влияние человека на процессы разрушения гранита. К непреднамеренному воздействию относят загрязнение окружающей среды, в том числе атмосферы Земли, изменение климатических условий, а также экологические проблемы различного характера </w:t>
      </w:r>
      <w:r w:rsidRPr="001F2CFC">
        <w:t>(Булах и др., 2015)</w:t>
      </w:r>
      <w:r w:rsidRPr="001F2CFC">
        <w:rPr>
          <w:color w:val="000000"/>
        </w:rPr>
        <w:t>.</w:t>
      </w:r>
    </w:p>
    <w:p w:rsidR="001E28C0" w:rsidRPr="007B345F" w:rsidRDefault="001E28C0" w:rsidP="001E28C0">
      <w:pPr>
        <w:pStyle w:val="aa"/>
        <w:spacing w:line="360" w:lineRule="auto"/>
        <w:ind w:left="-142" w:firstLine="709"/>
        <w:contextualSpacing/>
        <w:rPr>
          <w:color w:val="000000"/>
          <w:sz w:val="28"/>
          <w:szCs w:val="28"/>
        </w:rPr>
      </w:pPr>
      <w:r w:rsidRPr="001F2CFC">
        <w:rPr>
          <w:color w:val="000000"/>
        </w:rPr>
        <w:t>Рассмотрим наиболее характерные и часто встречающиеся разновидности антропогенного выветривания</w:t>
      </w:r>
      <w:r w:rsidRPr="007B345F">
        <w:rPr>
          <w:color w:val="000000"/>
          <w:sz w:val="28"/>
          <w:szCs w:val="28"/>
        </w:rPr>
        <w:t>:</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Осаждение сажи из атмосферы и, как следствие, образование темных пятен, которые приурочены к различным углублениям на поверхности камня;</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Цементация некоторых отсутствующих фрагментов гранита, при которой создается градиент на контакте двух сред (цемент более щелочной), вызывающий разрушение камня, в том числе различную подвижность кремнезема, приводящую к химической деструкции кварца;</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lastRenderedPageBreak/>
        <w:t>Также цемент оказывает влияние, образуя солевые подтеки, сложенные преобразованным в гипс карбонатом;</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 xml:space="preserve">Натеки от различных металлических конструкций, имеющие чаще всего бурую окраску и связанные с оксидами и гидроксидами </w:t>
      </w:r>
      <w:r w:rsidRPr="001F2CFC">
        <w:rPr>
          <w:color w:val="000000"/>
          <w:lang w:val="en-US"/>
        </w:rPr>
        <w:t>Fe</w:t>
      </w:r>
      <w:r w:rsidRPr="001F2CFC">
        <w:rPr>
          <w:color w:val="000000"/>
        </w:rPr>
        <w:t xml:space="preserve">, но, в некоторых случаях, вызванные новообразованными синевато-голубоватыми минералами </w:t>
      </w:r>
      <w:r w:rsidRPr="001F2CFC">
        <w:rPr>
          <w:color w:val="000000"/>
          <w:lang w:val="en-US"/>
        </w:rPr>
        <w:t>Cu</w:t>
      </w:r>
      <w:r w:rsidRPr="001F2CFC">
        <w:rPr>
          <w:color w:val="000000"/>
        </w:rPr>
        <w:t>;</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 xml:space="preserve"> Пластические деформации, представленные изгибанием тонких плит, и, что встречается наиболее часто, скалывания на краях гранитных блоков, приводящие к увеличению расстояния между соседними плитами;</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Вандализм в виде надписей на поверхности камня, который в дальнейшем способствует развитию биотопов;</w:t>
      </w:r>
    </w:p>
    <w:p w:rsidR="001E28C0" w:rsidRPr="001F2CFC" w:rsidRDefault="001E28C0" w:rsidP="00A106A3">
      <w:pPr>
        <w:pStyle w:val="aa"/>
        <w:numPr>
          <w:ilvl w:val="0"/>
          <w:numId w:val="8"/>
        </w:numPr>
        <w:spacing w:line="360" w:lineRule="auto"/>
        <w:ind w:left="426" w:firstLine="0"/>
        <w:contextualSpacing/>
        <w:rPr>
          <w:color w:val="000000"/>
        </w:rPr>
      </w:pPr>
      <w:r w:rsidRPr="001F2CFC">
        <w:rPr>
          <w:color w:val="000000"/>
        </w:rPr>
        <w:t xml:space="preserve">Катастрофические явления, например, пожары, приводящие к частичному плавлению гранита. </w:t>
      </w:r>
    </w:p>
    <w:p w:rsidR="001E28C0" w:rsidRPr="001F2CFC" w:rsidRDefault="001E28C0" w:rsidP="00A106A3">
      <w:pPr>
        <w:pStyle w:val="aa"/>
        <w:spacing w:line="360" w:lineRule="auto"/>
        <w:ind w:left="426"/>
        <w:contextualSpacing/>
        <w:rPr>
          <w:color w:val="000000"/>
        </w:rPr>
      </w:pPr>
    </w:p>
    <w:p w:rsidR="001E28C0" w:rsidRDefault="001E28C0">
      <w:pPr>
        <w:spacing w:after="160" w:line="259" w:lineRule="auto"/>
      </w:pPr>
      <w:r>
        <w:br w:type="page"/>
      </w:r>
    </w:p>
    <w:p w:rsidR="001467D3" w:rsidRPr="00916546" w:rsidRDefault="001467D3" w:rsidP="00106943">
      <w:pPr>
        <w:pStyle w:val="1"/>
      </w:pPr>
      <w:bookmarkStart w:id="9" w:name="_Toc8665401"/>
      <w:r w:rsidRPr="00916546">
        <w:lastRenderedPageBreak/>
        <w:t>Глава 3. Изучение особенностей выветривания сердобольского гранита</w:t>
      </w:r>
      <w:bookmarkEnd w:id="9"/>
    </w:p>
    <w:p w:rsidR="001467D3" w:rsidRPr="00916546" w:rsidRDefault="001467D3" w:rsidP="007C54CE">
      <w:pPr>
        <w:spacing w:line="360" w:lineRule="auto"/>
        <w:ind w:left="-142" w:firstLine="709"/>
        <w:contextualSpacing/>
        <w:rPr>
          <w:rFonts w:cs="Times New Roman"/>
          <w:szCs w:val="24"/>
        </w:rPr>
      </w:pPr>
    </w:p>
    <w:p w:rsidR="001467D3" w:rsidRPr="00916546" w:rsidRDefault="001467D3" w:rsidP="007C54CE">
      <w:pPr>
        <w:spacing w:line="360" w:lineRule="auto"/>
        <w:ind w:left="-142" w:firstLine="709"/>
        <w:contextualSpacing/>
        <w:rPr>
          <w:rFonts w:cs="Times New Roman"/>
          <w:szCs w:val="24"/>
        </w:rPr>
      </w:pPr>
      <w:r w:rsidRPr="00916546">
        <w:rPr>
          <w:rFonts w:cs="Times New Roman"/>
          <w:szCs w:val="24"/>
        </w:rPr>
        <w:tab/>
        <w:t xml:space="preserve">Для исследования основных особенностей разрушения гранита в условиях городской среды было использовано значительное разнообразие методов, позволяющих сделать некоторые выводы о характере выветривания камня. В качестве объекта изучения были отобраны образцы гранита с набережных Санкт-Петербурга, имеющие выветрелую корку на поверхности и неизмененные </w:t>
      </w:r>
      <w:r>
        <w:rPr>
          <w:rFonts w:cs="Times New Roman"/>
          <w:szCs w:val="24"/>
        </w:rPr>
        <w:t>части на глубине. В главе будут рассмотрены поочередно все методы, которые были применены для исследования отличительных черт, преимущественно, химического и биологического выветривания сердобольского гранита, используемого в облицовке и при строительстве Санкт-Петербурга.</w:t>
      </w:r>
    </w:p>
    <w:p w:rsidR="001467D3" w:rsidRPr="00916546" w:rsidRDefault="001467D3" w:rsidP="007C54CE">
      <w:pPr>
        <w:spacing w:line="360" w:lineRule="auto"/>
        <w:ind w:left="-142" w:firstLine="709"/>
        <w:contextualSpacing/>
        <w:jc w:val="center"/>
        <w:rPr>
          <w:rFonts w:cs="Times New Roman"/>
          <w:szCs w:val="24"/>
        </w:rPr>
      </w:pPr>
    </w:p>
    <w:p w:rsidR="001467D3" w:rsidRPr="00916546" w:rsidRDefault="001467D3" w:rsidP="00106943">
      <w:pPr>
        <w:pStyle w:val="2"/>
        <w:rPr>
          <w:rFonts w:eastAsia="Times New Roman"/>
          <w:lang w:eastAsia="ru-RU"/>
        </w:rPr>
      </w:pPr>
      <w:bookmarkStart w:id="10" w:name="_Toc8665402"/>
      <w:r w:rsidRPr="00916546">
        <w:rPr>
          <w:rFonts w:eastAsia="Times New Roman"/>
          <w:lang w:eastAsia="ru-RU"/>
        </w:rPr>
        <w:t>3.1. Макроскопическая характеристика</w:t>
      </w:r>
      <w:bookmarkEnd w:id="10"/>
    </w:p>
    <w:p w:rsidR="001467D3" w:rsidRPr="00916546" w:rsidRDefault="001467D3" w:rsidP="007C54CE">
      <w:pPr>
        <w:spacing w:line="360" w:lineRule="auto"/>
        <w:ind w:left="-142" w:firstLine="709"/>
        <w:contextualSpacing/>
        <w:rPr>
          <w:rFonts w:eastAsia="Times New Roman"/>
          <w:color w:val="000000"/>
          <w:szCs w:val="24"/>
          <w:lang w:eastAsia="ru-RU"/>
        </w:rPr>
      </w:pPr>
    </w:p>
    <w:p w:rsidR="001467D3" w:rsidRPr="00916546" w:rsidRDefault="001467D3" w:rsidP="007C54CE">
      <w:pPr>
        <w:spacing w:line="360" w:lineRule="auto"/>
        <w:ind w:left="-142" w:firstLine="709"/>
        <w:contextualSpacing/>
        <w:rPr>
          <w:rFonts w:eastAsia="Times New Roman"/>
          <w:color w:val="000000"/>
          <w:szCs w:val="24"/>
          <w:lang w:eastAsia="ru-RU"/>
        </w:rPr>
      </w:pPr>
      <w:r w:rsidRPr="00916546">
        <w:rPr>
          <w:rFonts w:eastAsia="Times New Roman"/>
          <w:color w:val="000000"/>
          <w:szCs w:val="24"/>
          <w:lang w:eastAsia="ru-RU"/>
        </w:rPr>
        <w:t>Как говорилось ранее, термин «сердобольский гранит» включает в себя множество петрографических разновидностей камня. Еще несколько сотен лет назад при появлении первых каменоломен по добыче данного вида камня сердобольским гранитом ошибочно называли все породы серого цвета, имеющие равномернозернистую структуру. Таким образом, макроскопическое описание гранита может не помочь в определении конкретной принадлежности камня, но, в любом случае, поможет отбросить явно некорректное определение вмещающей пород</w:t>
      </w:r>
      <w:r>
        <w:rPr>
          <w:rFonts w:eastAsia="Times New Roman"/>
          <w:color w:val="000000"/>
          <w:szCs w:val="24"/>
          <w:lang w:eastAsia="ru-RU"/>
        </w:rPr>
        <w:t>ы, как «сердобольского гранита» (Морозов, 2008).</w:t>
      </w:r>
    </w:p>
    <w:p w:rsidR="001467D3" w:rsidRPr="00916546" w:rsidRDefault="001467D3" w:rsidP="007C54CE">
      <w:pPr>
        <w:spacing w:line="360" w:lineRule="auto"/>
        <w:ind w:left="-142" w:firstLine="709"/>
        <w:contextualSpacing/>
        <w:rPr>
          <w:rFonts w:cs="Times New Roman"/>
          <w:szCs w:val="24"/>
        </w:rPr>
      </w:pPr>
      <w:r w:rsidRPr="00916546">
        <w:rPr>
          <w:rFonts w:cs="Times New Roman"/>
          <w:szCs w:val="24"/>
        </w:rPr>
        <w:t>Для макроскопического описания породы было отобрано 8 наиболее интересных образцов, представляющих собой кусочки пород небольшого размера, одна из сторон которых представляет собой выветрелую корку, а другая является примером неизмененной части гранита</w:t>
      </w:r>
      <w:r>
        <w:rPr>
          <w:rFonts w:cs="Times New Roman"/>
          <w:szCs w:val="24"/>
        </w:rPr>
        <w:t xml:space="preserve"> (плоско полированные с одной стороны образцы)</w:t>
      </w:r>
      <w:r w:rsidRPr="00916546">
        <w:rPr>
          <w:rFonts w:cs="Times New Roman"/>
          <w:szCs w:val="24"/>
        </w:rPr>
        <w:t>. Для каждого образца с помощью оптического микроскопа были сделаны фото</w:t>
      </w:r>
      <w:r>
        <w:rPr>
          <w:rFonts w:cs="Times New Roman"/>
          <w:szCs w:val="24"/>
        </w:rPr>
        <w:t>графии неизмененной и измененной</w:t>
      </w:r>
      <w:r w:rsidRPr="00916546">
        <w:rPr>
          <w:rFonts w:cs="Times New Roman"/>
          <w:szCs w:val="24"/>
        </w:rPr>
        <w:t xml:space="preserve"> частей. Из полученных фотографий отобраны наиболее информативные и презентабельные, которые и приведены ниже (</w:t>
      </w:r>
      <w:r>
        <w:rPr>
          <w:rFonts w:cs="Times New Roman"/>
          <w:szCs w:val="24"/>
        </w:rPr>
        <w:t>рис. 10-19</w:t>
      </w:r>
      <w:r w:rsidRPr="00916546">
        <w:rPr>
          <w:rFonts w:cs="Times New Roman"/>
          <w:szCs w:val="24"/>
        </w:rPr>
        <w:t>).</w:t>
      </w:r>
    </w:p>
    <w:p w:rsidR="001467D3" w:rsidRPr="00916546" w:rsidRDefault="001467D3" w:rsidP="007C54CE">
      <w:pPr>
        <w:ind w:firstLine="709"/>
        <w:contextualSpacing/>
        <w:rPr>
          <w:rFonts w:cs="Times New Roman"/>
          <w:szCs w:val="24"/>
        </w:rPr>
      </w:pPr>
    </w:p>
    <w:p w:rsidR="001467D3" w:rsidRPr="00A04FAC" w:rsidRDefault="001467D3" w:rsidP="007C54CE">
      <w:pPr>
        <w:ind w:firstLine="709"/>
        <w:contextualSpacing/>
        <w:rPr>
          <w:rFonts w:cs="Times New Roman"/>
          <w:sz w:val="28"/>
          <w:szCs w:val="28"/>
        </w:rPr>
      </w:pPr>
    </w:p>
    <w:p w:rsidR="001467D3" w:rsidRDefault="001467D3" w:rsidP="007C54CE">
      <w:pPr>
        <w:ind w:firstLine="709"/>
        <w:contextualSpacing/>
        <w:rPr>
          <w:rFonts w:cs="Times New Roman"/>
          <w:szCs w:val="24"/>
        </w:rPr>
      </w:pPr>
      <w:r w:rsidRPr="00637AFD">
        <w:rPr>
          <w:rFonts w:cs="Times New Roman"/>
          <w:noProof/>
          <w:szCs w:val="24"/>
          <w:lang w:eastAsia="ru-RU"/>
        </w:rPr>
        <w:lastRenderedPageBreak/>
        <w:drawing>
          <wp:anchor distT="0" distB="0" distL="114300" distR="114300" simplePos="0" relativeHeight="251671552" behindDoc="0" locked="0" layoutInCell="1" allowOverlap="1">
            <wp:simplePos x="0" y="0"/>
            <wp:positionH relativeFrom="column">
              <wp:posOffset>506730</wp:posOffset>
            </wp:positionH>
            <wp:positionV relativeFrom="paragraph">
              <wp:posOffset>0</wp:posOffset>
            </wp:positionV>
            <wp:extent cx="4800600" cy="3597910"/>
            <wp:effectExtent l="0" t="0" r="0" b="2540"/>
            <wp:wrapTopAndBottom/>
            <wp:docPr id="10" name="Рисунок 1" descr="2109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n.jpg"/>
                    <pic:cNvPicPr/>
                  </pic:nvPicPr>
                  <pic:blipFill>
                    <a:blip r:embed="rId23" cstate="print"/>
                    <a:stretch>
                      <a:fillRect/>
                    </a:stretch>
                  </pic:blipFill>
                  <pic:spPr>
                    <a:xfrm>
                      <a:off x="0" y="0"/>
                      <a:ext cx="4800600" cy="3597910"/>
                    </a:xfrm>
                    <a:prstGeom prst="rect">
                      <a:avLst/>
                    </a:prstGeom>
                  </pic:spPr>
                </pic:pic>
              </a:graphicData>
            </a:graphic>
          </wp:anchor>
        </w:drawing>
      </w:r>
      <w:r w:rsidRPr="00637AFD">
        <w:rPr>
          <w:rFonts w:cs="Times New Roman"/>
          <w:szCs w:val="24"/>
        </w:rPr>
        <w:t xml:space="preserve">Рис. </w:t>
      </w:r>
      <w:r>
        <w:rPr>
          <w:rFonts w:cs="Times New Roman"/>
          <w:szCs w:val="24"/>
        </w:rPr>
        <w:t xml:space="preserve">10. </w:t>
      </w:r>
      <w:r w:rsidRPr="00637AFD">
        <w:rPr>
          <w:rFonts w:cs="Times New Roman"/>
          <w:szCs w:val="24"/>
        </w:rPr>
        <w:t xml:space="preserve">Неизмененный гранит </w:t>
      </w:r>
      <w:r>
        <w:rPr>
          <w:rFonts w:cs="Times New Roman"/>
          <w:szCs w:val="24"/>
        </w:rPr>
        <w:t>(проба № 2109н).</w:t>
      </w:r>
    </w:p>
    <w:p w:rsidR="001467D3" w:rsidRDefault="001467D3" w:rsidP="007C54CE">
      <w:pPr>
        <w:ind w:firstLine="709"/>
        <w:contextualSpacing/>
        <w:rPr>
          <w:rFonts w:cs="Times New Roman"/>
          <w:szCs w:val="24"/>
        </w:rPr>
      </w:pPr>
      <w:r w:rsidRPr="00637AFD">
        <w:rPr>
          <w:rFonts w:cs="Times New Roman"/>
          <w:noProof/>
          <w:szCs w:val="24"/>
          <w:lang w:eastAsia="ru-RU"/>
        </w:rPr>
        <w:drawing>
          <wp:anchor distT="0" distB="0" distL="114300" distR="114300" simplePos="0" relativeHeight="251670528" behindDoc="0" locked="0" layoutInCell="1" allowOverlap="1">
            <wp:simplePos x="0" y="0"/>
            <wp:positionH relativeFrom="column">
              <wp:posOffset>504825</wp:posOffset>
            </wp:positionH>
            <wp:positionV relativeFrom="paragraph">
              <wp:posOffset>172085</wp:posOffset>
            </wp:positionV>
            <wp:extent cx="4815840" cy="3611880"/>
            <wp:effectExtent l="0" t="0" r="3810" b="7620"/>
            <wp:wrapTopAndBottom/>
            <wp:docPr id="11" name="Рисунок 0" descr="210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k.jpg"/>
                    <pic:cNvPicPr/>
                  </pic:nvPicPr>
                  <pic:blipFill>
                    <a:blip r:embed="rId24" cstate="print"/>
                    <a:stretch>
                      <a:fillRect/>
                    </a:stretch>
                  </pic:blipFill>
                  <pic:spPr>
                    <a:xfrm>
                      <a:off x="0" y="0"/>
                      <a:ext cx="4815840" cy="3611880"/>
                    </a:xfrm>
                    <a:prstGeom prst="rect">
                      <a:avLst/>
                    </a:prstGeom>
                  </pic:spPr>
                </pic:pic>
              </a:graphicData>
            </a:graphic>
          </wp:anchor>
        </w:drawing>
      </w:r>
      <w:r w:rsidRPr="00637AFD">
        <w:rPr>
          <w:rFonts w:cs="Times New Roman"/>
          <w:szCs w:val="24"/>
        </w:rPr>
        <w:t xml:space="preserve">Рис. </w:t>
      </w:r>
      <w:r>
        <w:rPr>
          <w:rFonts w:cs="Times New Roman"/>
          <w:szCs w:val="24"/>
        </w:rPr>
        <w:t xml:space="preserve">11. </w:t>
      </w:r>
      <w:r w:rsidRPr="00637AFD">
        <w:rPr>
          <w:rFonts w:cs="Times New Roman"/>
          <w:szCs w:val="24"/>
        </w:rPr>
        <w:t xml:space="preserve">Измененная корка </w:t>
      </w:r>
      <w:r>
        <w:rPr>
          <w:rFonts w:cs="Times New Roman"/>
          <w:szCs w:val="24"/>
        </w:rPr>
        <w:t>(проба № 2109к).</w:t>
      </w:r>
    </w:p>
    <w:p w:rsidR="001467D3" w:rsidRDefault="001467D3" w:rsidP="007C54CE">
      <w:pPr>
        <w:ind w:firstLine="709"/>
        <w:contextualSpacing/>
        <w:rPr>
          <w:rFonts w:cs="Times New Roman"/>
          <w:szCs w:val="24"/>
        </w:rPr>
      </w:pPr>
    </w:p>
    <w:p w:rsidR="001467D3" w:rsidRDefault="001467D3" w:rsidP="007C54CE">
      <w:pPr>
        <w:ind w:firstLine="709"/>
        <w:contextualSpacing/>
        <w:rPr>
          <w:rFonts w:cs="Times New Roman"/>
          <w:szCs w:val="24"/>
        </w:rPr>
      </w:pPr>
    </w:p>
    <w:p w:rsidR="001467D3" w:rsidRDefault="001467D3" w:rsidP="007C54CE">
      <w:pPr>
        <w:ind w:firstLine="709"/>
        <w:contextualSpacing/>
        <w:rPr>
          <w:rFonts w:cs="Times New Roman"/>
          <w:szCs w:val="24"/>
        </w:rPr>
      </w:pPr>
    </w:p>
    <w:p w:rsidR="001467D3" w:rsidRPr="00637AFD" w:rsidRDefault="001467D3" w:rsidP="007C54CE">
      <w:pPr>
        <w:ind w:firstLine="709"/>
        <w:contextualSpacing/>
        <w:rPr>
          <w:rFonts w:cs="Times New Roman"/>
          <w:szCs w:val="24"/>
        </w:rPr>
      </w:pPr>
      <w:r w:rsidRPr="00637AFD">
        <w:rPr>
          <w:rFonts w:cs="Times New Roman"/>
          <w:noProof/>
          <w:szCs w:val="24"/>
          <w:lang w:eastAsia="ru-RU"/>
        </w:rPr>
        <w:lastRenderedPageBreak/>
        <w:drawing>
          <wp:anchor distT="0" distB="0" distL="114300" distR="114300" simplePos="0" relativeHeight="251673600" behindDoc="0" locked="0" layoutInCell="1" allowOverlap="1">
            <wp:simplePos x="0" y="0"/>
            <wp:positionH relativeFrom="margin">
              <wp:posOffset>520700</wp:posOffset>
            </wp:positionH>
            <wp:positionV relativeFrom="paragraph">
              <wp:posOffset>0</wp:posOffset>
            </wp:positionV>
            <wp:extent cx="4808220" cy="3606165"/>
            <wp:effectExtent l="0" t="0" r="7620" b="5715"/>
            <wp:wrapTopAndBottom/>
            <wp:docPr id="12" name="Рисунок 3" descr="2128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n.jpg"/>
                    <pic:cNvPicPr/>
                  </pic:nvPicPr>
                  <pic:blipFill>
                    <a:blip r:embed="rId25" cstate="print"/>
                    <a:stretch>
                      <a:fillRect/>
                    </a:stretch>
                  </pic:blipFill>
                  <pic:spPr>
                    <a:xfrm>
                      <a:off x="0" y="0"/>
                      <a:ext cx="4808220" cy="3606165"/>
                    </a:xfrm>
                    <a:prstGeom prst="rect">
                      <a:avLst/>
                    </a:prstGeom>
                  </pic:spPr>
                </pic:pic>
              </a:graphicData>
            </a:graphic>
          </wp:anchor>
        </w:drawing>
      </w:r>
      <w:r w:rsidRPr="00637AFD">
        <w:rPr>
          <w:rFonts w:cs="Times New Roman"/>
          <w:szCs w:val="24"/>
        </w:rPr>
        <w:t xml:space="preserve">Рис. </w:t>
      </w:r>
      <w:r>
        <w:rPr>
          <w:rFonts w:cs="Times New Roman"/>
          <w:szCs w:val="24"/>
        </w:rPr>
        <w:t xml:space="preserve">12. </w:t>
      </w:r>
      <w:r w:rsidRPr="00637AFD">
        <w:rPr>
          <w:rFonts w:cs="Times New Roman"/>
          <w:szCs w:val="24"/>
        </w:rPr>
        <w:t xml:space="preserve">Неизмененный гранит </w:t>
      </w:r>
      <w:r>
        <w:rPr>
          <w:rFonts w:cs="Times New Roman"/>
          <w:szCs w:val="24"/>
        </w:rPr>
        <w:t>(проба №2128н).</w:t>
      </w:r>
    </w:p>
    <w:p w:rsidR="001467D3" w:rsidRPr="00637AFD" w:rsidRDefault="001467D3" w:rsidP="007C54CE">
      <w:pPr>
        <w:ind w:firstLine="709"/>
        <w:contextualSpacing/>
        <w:rPr>
          <w:rFonts w:cs="Times New Roman"/>
          <w:sz w:val="28"/>
          <w:szCs w:val="28"/>
        </w:rPr>
      </w:pPr>
      <w:r>
        <w:rPr>
          <w:rFonts w:cs="Times New Roman"/>
          <w:noProof/>
          <w:szCs w:val="24"/>
          <w:lang w:eastAsia="ru-RU"/>
        </w:rPr>
        <w:drawing>
          <wp:anchor distT="0" distB="0" distL="114300" distR="114300" simplePos="0" relativeHeight="251672576" behindDoc="0" locked="0" layoutInCell="1" allowOverlap="1">
            <wp:simplePos x="0" y="0"/>
            <wp:positionH relativeFrom="margin">
              <wp:posOffset>542925</wp:posOffset>
            </wp:positionH>
            <wp:positionV relativeFrom="paragraph">
              <wp:posOffset>167640</wp:posOffset>
            </wp:positionV>
            <wp:extent cx="4808220" cy="3606165"/>
            <wp:effectExtent l="0" t="0" r="0" b="0"/>
            <wp:wrapTopAndBottom/>
            <wp:docPr id="13" name="Рисунок 2" descr="2128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k.jpg"/>
                    <pic:cNvPicPr/>
                  </pic:nvPicPr>
                  <pic:blipFill>
                    <a:blip r:embed="rId26" cstate="print"/>
                    <a:stretch>
                      <a:fillRect/>
                    </a:stretch>
                  </pic:blipFill>
                  <pic:spPr>
                    <a:xfrm>
                      <a:off x="0" y="0"/>
                      <a:ext cx="4808220" cy="3606165"/>
                    </a:xfrm>
                    <a:prstGeom prst="rect">
                      <a:avLst/>
                    </a:prstGeom>
                  </pic:spPr>
                </pic:pic>
              </a:graphicData>
            </a:graphic>
          </wp:anchor>
        </w:drawing>
      </w:r>
      <w:r w:rsidRPr="00637AFD">
        <w:rPr>
          <w:rFonts w:cs="Times New Roman"/>
          <w:szCs w:val="24"/>
        </w:rPr>
        <w:t xml:space="preserve">Рис. 13. Измененный гранит </w:t>
      </w:r>
      <w:r>
        <w:rPr>
          <w:rFonts w:cs="Times New Roman"/>
          <w:szCs w:val="24"/>
        </w:rPr>
        <w:t xml:space="preserve">(проба № </w:t>
      </w:r>
      <w:r w:rsidRPr="00637AFD">
        <w:rPr>
          <w:rFonts w:cs="Times New Roman"/>
          <w:szCs w:val="24"/>
        </w:rPr>
        <w:t>2128к</w:t>
      </w:r>
      <w:r>
        <w:rPr>
          <w:rFonts w:cs="Times New Roman"/>
          <w:szCs w:val="24"/>
        </w:rPr>
        <w:t>)</w:t>
      </w:r>
      <w:r w:rsidRPr="00637AFD">
        <w:rPr>
          <w:rFonts w:cs="Times New Roman"/>
          <w:szCs w:val="24"/>
        </w:rPr>
        <w:t>.</w:t>
      </w:r>
    </w:p>
    <w:p w:rsidR="001467D3" w:rsidRDefault="001467D3" w:rsidP="007C54CE">
      <w:pPr>
        <w:ind w:firstLine="709"/>
        <w:contextualSpacing/>
        <w:rPr>
          <w:rFonts w:cs="Times New Roman"/>
          <w:sz w:val="28"/>
          <w:szCs w:val="28"/>
        </w:rPr>
      </w:pPr>
    </w:p>
    <w:p w:rsidR="00664AA3" w:rsidRDefault="00664AA3" w:rsidP="007C54CE">
      <w:pPr>
        <w:ind w:firstLine="709"/>
        <w:contextualSpacing/>
        <w:rPr>
          <w:rFonts w:cs="Times New Roman"/>
          <w:sz w:val="28"/>
          <w:szCs w:val="28"/>
        </w:rPr>
      </w:pPr>
    </w:p>
    <w:p w:rsidR="00664AA3" w:rsidRDefault="00664AA3" w:rsidP="007C54CE">
      <w:pPr>
        <w:ind w:firstLine="709"/>
        <w:contextualSpacing/>
        <w:rPr>
          <w:rFonts w:cs="Times New Roman"/>
          <w:sz w:val="28"/>
          <w:szCs w:val="28"/>
        </w:rPr>
      </w:pPr>
    </w:p>
    <w:p w:rsidR="00664AA3" w:rsidRDefault="00664AA3" w:rsidP="007C54CE">
      <w:pPr>
        <w:ind w:firstLine="709"/>
        <w:contextualSpacing/>
        <w:rPr>
          <w:rFonts w:cs="Times New Roman"/>
          <w:sz w:val="28"/>
          <w:szCs w:val="28"/>
        </w:rPr>
      </w:pPr>
    </w:p>
    <w:p w:rsidR="00664AA3" w:rsidRDefault="00664AA3" w:rsidP="007C54CE">
      <w:pPr>
        <w:ind w:firstLine="709"/>
        <w:contextualSpacing/>
        <w:rPr>
          <w:rFonts w:cs="Times New Roman"/>
          <w:sz w:val="28"/>
          <w:szCs w:val="28"/>
        </w:rPr>
      </w:pPr>
    </w:p>
    <w:p w:rsidR="00664AA3" w:rsidRPr="00A04FAC" w:rsidRDefault="00664AA3" w:rsidP="007C54CE">
      <w:pPr>
        <w:ind w:firstLine="709"/>
        <w:contextualSpacing/>
        <w:rPr>
          <w:rFonts w:cs="Times New Roman"/>
          <w:sz w:val="28"/>
          <w:szCs w:val="28"/>
        </w:rPr>
      </w:pPr>
    </w:p>
    <w:p w:rsidR="001467D3" w:rsidRPr="001A5E47" w:rsidRDefault="002367D6" w:rsidP="007C54CE">
      <w:pPr>
        <w:ind w:firstLine="709"/>
        <w:contextualSpacing/>
        <w:rPr>
          <w:rFonts w:cs="Times New Roman"/>
          <w:szCs w:val="24"/>
        </w:rPr>
      </w:pPr>
      <w:r>
        <w:rPr>
          <w:rFonts w:cs="Times New Roman"/>
          <w:noProof/>
          <w:sz w:val="28"/>
          <w:szCs w:val="28"/>
          <w:lang w:eastAsia="ru-RU"/>
        </w:rPr>
        <w:lastRenderedPageBreak/>
        <w:drawing>
          <wp:anchor distT="0" distB="0" distL="114300" distR="114300" simplePos="0" relativeHeight="251675648" behindDoc="0" locked="0" layoutInCell="1" allowOverlap="1">
            <wp:simplePos x="0" y="0"/>
            <wp:positionH relativeFrom="page">
              <wp:posOffset>1577340</wp:posOffset>
            </wp:positionH>
            <wp:positionV relativeFrom="paragraph">
              <wp:posOffset>0</wp:posOffset>
            </wp:positionV>
            <wp:extent cx="4792980" cy="3587750"/>
            <wp:effectExtent l="0" t="0" r="7620" b="0"/>
            <wp:wrapTopAndBottom/>
            <wp:docPr id="17" name="Рисунок 16" descr="21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n.jpg"/>
                    <pic:cNvPicPr/>
                  </pic:nvPicPr>
                  <pic:blipFill>
                    <a:blip r:embed="rId27" cstate="print"/>
                    <a:stretch>
                      <a:fillRect/>
                    </a:stretch>
                  </pic:blipFill>
                  <pic:spPr>
                    <a:xfrm>
                      <a:off x="0" y="0"/>
                      <a:ext cx="4792980" cy="3587750"/>
                    </a:xfrm>
                    <a:prstGeom prst="rect">
                      <a:avLst/>
                    </a:prstGeom>
                  </pic:spPr>
                </pic:pic>
              </a:graphicData>
            </a:graphic>
          </wp:anchor>
        </w:drawing>
      </w:r>
      <w:r w:rsidR="001467D3" w:rsidRPr="00637AFD">
        <w:rPr>
          <w:rFonts w:cs="Times New Roman"/>
          <w:szCs w:val="24"/>
        </w:rPr>
        <w:t xml:space="preserve">Рис. </w:t>
      </w:r>
      <w:r w:rsidR="001467D3">
        <w:rPr>
          <w:rFonts w:cs="Times New Roman"/>
          <w:szCs w:val="24"/>
        </w:rPr>
        <w:t xml:space="preserve">14. </w:t>
      </w:r>
      <w:r w:rsidR="001467D3" w:rsidRPr="00637AFD">
        <w:rPr>
          <w:rFonts w:cs="Times New Roman"/>
          <w:szCs w:val="24"/>
        </w:rPr>
        <w:t xml:space="preserve">Неизмененный гранит </w:t>
      </w:r>
      <w:r w:rsidR="001467D3">
        <w:rPr>
          <w:rFonts w:cs="Times New Roman"/>
          <w:szCs w:val="24"/>
        </w:rPr>
        <w:t>(проба №</w:t>
      </w:r>
      <w:r w:rsidR="001467D3" w:rsidRPr="00637AFD">
        <w:rPr>
          <w:rFonts w:cs="Times New Roman"/>
          <w:szCs w:val="24"/>
        </w:rPr>
        <w:t>2134н</w:t>
      </w:r>
      <w:r w:rsidR="001467D3">
        <w:rPr>
          <w:rFonts w:cs="Times New Roman"/>
          <w:szCs w:val="24"/>
        </w:rPr>
        <w:t>)</w:t>
      </w:r>
      <w:r w:rsidR="001467D3" w:rsidRPr="00637AFD">
        <w:rPr>
          <w:rFonts w:cs="Times New Roman"/>
          <w:szCs w:val="24"/>
        </w:rPr>
        <w:t>.</w:t>
      </w:r>
    </w:p>
    <w:p w:rsidR="001467D3" w:rsidRPr="00637AFD" w:rsidRDefault="002367D6" w:rsidP="007C54CE">
      <w:pPr>
        <w:ind w:firstLine="709"/>
        <w:contextualSpacing/>
        <w:rPr>
          <w:rFonts w:cs="Times New Roman"/>
          <w:szCs w:val="24"/>
        </w:rPr>
      </w:pPr>
      <w:r>
        <w:rPr>
          <w:rFonts w:cs="Times New Roman"/>
          <w:noProof/>
          <w:sz w:val="28"/>
          <w:szCs w:val="28"/>
          <w:lang w:eastAsia="ru-RU"/>
        </w:rPr>
        <w:drawing>
          <wp:anchor distT="0" distB="0" distL="114300" distR="114300" simplePos="0" relativeHeight="251674624" behindDoc="0" locked="0" layoutInCell="1" allowOverlap="1">
            <wp:simplePos x="0" y="0"/>
            <wp:positionH relativeFrom="column">
              <wp:posOffset>489585</wp:posOffset>
            </wp:positionH>
            <wp:positionV relativeFrom="paragraph">
              <wp:posOffset>169545</wp:posOffset>
            </wp:positionV>
            <wp:extent cx="4808220" cy="3607435"/>
            <wp:effectExtent l="0" t="0" r="0" b="0"/>
            <wp:wrapTopAndBottom/>
            <wp:docPr id="14" name="Рисунок 8" descr="213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k.jpg"/>
                    <pic:cNvPicPr/>
                  </pic:nvPicPr>
                  <pic:blipFill>
                    <a:blip r:embed="rId28" cstate="print"/>
                    <a:stretch>
                      <a:fillRect/>
                    </a:stretch>
                  </pic:blipFill>
                  <pic:spPr>
                    <a:xfrm>
                      <a:off x="0" y="0"/>
                      <a:ext cx="4808220" cy="3607435"/>
                    </a:xfrm>
                    <a:prstGeom prst="rect">
                      <a:avLst/>
                    </a:prstGeom>
                  </pic:spPr>
                </pic:pic>
              </a:graphicData>
            </a:graphic>
          </wp:anchor>
        </w:drawing>
      </w:r>
      <w:r w:rsidR="001467D3" w:rsidRPr="00637AFD">
        <w:rPr>
          <w:rFonts w:cs="Times New Roman"/>
          <w:szCs w:val="24"/>
        </w:rPr>
        <w:t xml:space="preserve">Рис. 15. Измененный гранит </w:t>
      </w:r>
      <w:r w:rsidR="001467D3">
        <w:rPr>
          <w:rFonts w:cs="Times New Roman"/>
          <w:szCs w:val="24"/>
        </w:rPr>
        <w:t xml:space="preserve">(проба № </w:t>
      </w:r>
      <w:r w:rsidR="001467D3" w:rsidRPr="00637AFD">
        <w:rPr>
          <w:rFonts w:cs="Times New Roman"/>
          <w:szCs w:val="24"/>
        </w:rPr>
        <w:t>2134к</w:t>
      </w:r>
      <w:r w:rsidR="001467D3">
        <w:rPr>
          <w:rFonts w:cs="Times New Roman"/>
          <w:szCs w:val="24"/>
        </w:rPr>
        <w:t>)</w:t>
      </w:r>
      <w:r w:rsidR="001467D3" w:rsidRPr="00637AFD">
        <w:rPr>
          <w:rFonts w:cs="Times New Roman"/>
          <w:szCs w:val="24"/>
        </w:rPr>
        <w:t>.</w:t>
      </w:r>
    </w:p>
    <w:p w:rsidR="001467D3" w:rsidRPr="00664AA3" w:rsidRDefault="001467D3" w:rsidP="007C54CE">
      <w:pPr>
        <w:ind w:firstLine="709"/>
        <w:contextualSpacing/>
        <w:rPr>
          <w:rFonts w:cs="Times New Roman"/>
          <w:sz w:val="28"/>
          <w:szCs w:val="28"/>
        </w:rPr>
      </w:pPr>
    </w:p>
    <w:p w:rsidR="00664AA3" w:rsidRDefault="00664AA3" w:rsidP="007C54CE">
      <w:pPr>
        <w:ind w:firstLine="709"/>
        <w:contextualSpacing/>
        <w:rPr>
          <w:rFonts w:cs="Times New Roman"/>
          <w:szCs w:val="24"/>
        </w:rPr>
      </w:pPr>
    </w:p>
    <w:p w:rsidR="00664AA3" w:rsidRDefault="00664AA3" w:rsidP="007C54CE">
      <w:pPr>
        <w:ind w:firstLine="709"/>
        <w:contextualSpacing/>
        <w:rPr>
          <w:rFonts w:cs="Times New Roman"/>
          <w:szCs w:val="24"/>
        </w:rPr>
      </w:pPr>
    </w:p>
    <w:p w:rsidR="00664AA3" w:rsidRDefault="00664AA3" w:rsidP="007C54CE">
      <w:pPr>
        <w:ind w:firstLine="709"/>
        <w:contextualSpacing/>
        <w:rPr>
          <w:rFonts w:cs="Times New Roman"/>
          <w:szCs w:val="24"/>
        </w:rPr>
      </w:pPr>
    </w:p>
    <w:p w:rsidR="00664AA3" w:rsidRDefault="00664AA3" w:rsidP="007C54CE">
      <w:pPr>
        <w:ind w:firstLine="709"/>
        <w:contextualSpacing/>
        <w:rPr>
          <w:rFonts w:cs="Times New Roman"/>
          <w:szCs w:val="24"/>
        </w:rPr>
      </w:pPr>
    </w:p>
    <w:p w:rsidR="00664AA3" w:rsidRDefault="00664AA3" w:rsidP="007C54CE">
      <w:pPr>
        <w:ind w:firstLine="709"/>
        <w:contextualSpacing/>
        <w:rPr>
          <w:rFonts w:cs="Times New Roman"/>
          <w:szCs w:val="24"/>
        </w:rPr>
      </w:pPr>
    </w:p>
    <w:p w:rsidR="00664AA3" w:rsidRDefault="00664AA3" w:rsidP="007C54CE">
      <w:pPr>
        <w:ind w:firstLine="709"/>
        <w:contextualSpacing/>
        <w:rPr>
          <w:rFonts w:cs="Times New Roman"/>
          <w:szCs w:val="24"/>
        </w:rPr>
      </w:pPr>
    </w:p>
    <w:p w:rsidR="001467D3" w:rsidRPr="00DF3114" w:rsidRDefault="0051165B" w:rsidP="007C54CE">
      <w:pPr>
        <w:ind w:firstLine="709"/>
        <w:contextualSpacing/>
        <w:rPr>
          <w:rFonts w:cs="Times New Roman"/>
          <w:szCs w:val="24"/>
        </w:rPr>
      </w:pPr>
      <w:r>
        <w:rPr>
          <w:rFonts w:cs="Times New Roman"/>
          <w:noProof/>
          <w:sz w:val="28"/>
          <w:szCs w:val="28"/>
          <w:lang w:eastAsia="ru-RU"/>
        </w:rPr>
        <w:drawing>
          <wp:anchor distT="0" distB="0" distL="114300" distR="114300" simplePos="0" relativeHeight="251677696" behindDoc="0" locked="0" layoutInCell="1" allowOverlap="1">
            <wp:simplePos x="0" y="0"/>
            <wp:positionH relativeFrom="margin">
              <wp:posOffset>506730</wp:posOffset>
            </wp:positionH>
            <wp:positionV relativeFrom="paragraph">
              <wp:posOffset>0</wp:posOffset>
            </wp:positionV>
            <wp:extent cx="4805680" cy="3604260"/>
            <wp:effectExtent l="0" t="0" r="0" b="0"/>
            <wp:wrapTopAndBottom/>
            <wp:docPr id="15" name="Рисунок 5" descr="228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n.jpg"/>
                    <pic:cNvPicPr/>
                  </pic:nvPicPr>
                  <pic:blipFill>
                    <a:blip r:embed="rId29" cstate="print"/>
                    <a:stretch>
                      <a:fillRect/>
                    </a:stretch>
                  </pic:blipFill>
                  <pic:spPr>
                    <a:xfrm>
                      <a:off x="0" y="0"/>
                      <a:ext cx="4805680" cy="3604260"/>
                    </a:xfrm>
                    <a:prstGeom prst="rect">
                      <a:avLst/>
                    </a:prstGeom>
                  </pic:spPr>
                </pic:pic>
              </a:graphicData>
            </a:graphic>
          </wp:anchor>
        </w:drawing>
      </w:r>
      <w:r w:rsidR="001467D3" w:rsidRPr="00637AFD">
        <w:rPr>
          <w:rFonts w:cs="Times New Roman"/>
          <w:szCs w:val="24"/>
        </w:rPr>
        <w:t xml:space="preserve">Рис. 16. Неизмененный гранит </w:t>
      </w:r>
      <w:r w:rsidR="001467D3">
        <w:rPr>
          <w:rFonts w:cs="Times New Roman"/>
          <w:szCs w:val="24"/>
        </w:rPr>
        <w:t xml:space="preserve">(проба № </w:t>
      </w:r>
      <w:r w:rsidR="001467D3" w:rsidRPr="00637AFD">
        <w:rPr>
          <w:rFonts w:cs="Times New Roman"/>
          <w:szCs w:val="24"/>
        </w:rPr>
        <w:t>2281н</w:t>
      </w:r>
      <w:r w:rsidR="001467D3">
        <w:rPr>
          <w:rFonts w:cs="Times New Roman"/>
          <w:szCs w:val="24"/>
        </w:rPr>
        <w:t>)</w:t>
      </w:r>
      <w:r w:rsidR="001467D3" w:rsidRPr="00637AFD">
        <w:rPr>
          <w:rFonts w:cs="Times New Roman"/>
          <w:szCs w:val="24"/>
        </w:rPr>
        <w:t>.</w:t>
      </w:r>
    </w:p>
    <w:p w:rsidR="001467D3" w:rsidRPr="00637AFD" w:rsidRDefault="0051165B" w:rsidP="007C54CE">
      <w:pPr>
        <w:ind w:firstLine="709"/>
        <w:contextualSpacing/>
        <w:rPr>
          <w:rFonts w:cs="Times New Roman"/>
          <w:szCs w:val="24"/>
        </w:rPr>
      </w:pPr>
      <w:r>
        <w:rPr>
          <w:rFonts w:cs="Times New Roman"/>
          <w:noProof/>
          <w:sz w:val="28"/>
          <w:szCs w:val="28"/>
          <w:lang w:eastAsia="ru-RU"/>
        </w:rPr>
        <w:drawing>
          <wp:anchor distT="0" distB="0" distL="114300" distR="114300" simplePos="0" relativeHeight="251676672" behindDoc="0" locked="0" layoutInCell="1" allowOverlap="1">
            <wp:simplePos x="0" y="0"/>
            <wp:positionH relativeFrom="column">
              <wp:posOffset>537210</wp:posOffset>
            </wp:positionH>
            <wp:positionV relativeFrom="paragraph">
              <wp:posOffset>170180</wp:posOffset>
            </wp:positionV>
            <wp:extent cx="4792980" cy="3594735"/>
            <wp:effectExtent l="0" t="0" r="7620" b="5715"/>
            <wp:wrapTopAndBottom/>
            <wp:docPr id="16" name="Рисунок 4" descr="228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jpg"/>
                    <pic:cNvPicPr/>
                  </pic:nvPicPr>
                  <pic:blipFill>
                    <a:blip r:embed="rId30" cstate="print"/>
                    <a:stretch>
                      <a:fillRect/>
                    </a:stretch>
                  </pic:blipFill>
                  <pic:spPr>
                    <a:xfrm>
                      <a:off x="0" y="0"/>
                      <a:ext cx="4792980" cy="3594735"/>
                    </a:xfrm>
                    <a:prstGeom prst="rect">
                      <a:avLst/>
                    </a:prstGeom>
                  </pic:spPr>
                </pic:pic>
              </a:graphicData>
            </a:graphic>
          </wp:anchor>
        </w:drawing>
      </w:r>
      <w:r w:rsidR="001467D3" w:rsidRPr="00637AFD">
        <w:rPr>
          <w:rFonts w:cs="Times New Roman"/>
          <w:szCs w:val="24"/>
        </w:rPr>
        <w:t xml:space="preserve">Рис. 17. Измененный гранит </w:t>
      </w:r>
      <w:r w:rsidR="001467D3">
        <w:rPr>
          <w:rFonts w:cs="Times New Roman"/>
          <w:szCs w:val="24"/>
        </w:rPr>
        <w:t xml:space="preserve">(проба № </w:t>
      </w:r>
      <w:r w:rsidR="001467D3" w:rsidRPr="00637AFD">
        <w:rPr>
          <w:rFonts w:cs="Times New Roman"/>
          <w:szCs w:val="24"/>
        </w:rPr>
        <w:t>2281к</w:t>
      </w:r>
      <w:r w:rsidR="001467D3">
        <w:rPr>
          <w:rFonts w:cs="Times New Roman"/>
          <w:szCs w:val="24"/>
        </w:rPr>
        <w:t>)</w:t>
      </w:r>
      <w:r w:rsidR="001467D3" w:rsidRPr="00637AFD">
        <w:rPr>
          <w:rFonts w:cs="Times New Roman"/>
          <w:szCs w:val="24"/>
        </w:rPr>
        <w:t>.</w:t>
      </w:r>
    </w:p>
    <w:p w:rsidR="001467D3" w:rsidRPr="00A04FAC" w:rsidRDefault="001467D3" w:rsidP="007C54CE">
      <w:pPr>
        <w:ind w:firstLine="709"/>
        <w:contextualSpacing/>
        <w:rPr>
          <w:rFonts w:cs="Times New Roman"/>
          <w:sz w:val="28"/>
          <w:szCs w:val="28"/>
        </w:rPr>
      </w:pPr>
    </w:p>
    <w:p w:rsidR="0051165B" w:rsidRDefault="0051165B" w:rsidP="007C54CE">
      <w:pPr>
        <w:spacing w:line="360" w:lineRule="auto"/>
        <w:ind w:firstLine="709"/>
        <w:contextualSpacing/>
        <w:rPr>
          <w:rFonts w:cs="Times New Roman"/>
          <w:szCs w:val="24"/>
        </w:rPr>
      </w:pPr>
    </w:p>
    <w:p w:rsidR="0051165B" w:rsidRDefault="0051165B" w:rsidP="007C54CE">
      <w:pPr>
        <w:spacing w:line="360" w:lineRule="auto"/>
        <w:ind w:firstLine="709"/>
        <w:contextualSpacing/>
        <w:rPr>
          <w:rFonts w:cs="Times New Roman"/>
          <w:szCs w:val="24"/>
        </w:rPr>
      </w:pPr>
    </w:p>
    <w:p w:rsidR="0051165B" w:rsidRDefault="0051165B" w:rsidP="007C54CE">
      <w:pPr>
        <w:spacing w:line="360" w:lineRule="auto"/>
        <w:ind w:firstLine="709"/>
        <w:contextualSpacing/>
        <w:rPr>
          <w:rFonts w:cs="Times New Roman"/>
          <w:szCs w:val="24"/>
        </w:rPr>
      </w:pPr>
    </w:p>
    <w:p w:rsidR="0051165B" w:rsidRDefault="0051165B" w:rsidP="007C54CE">
      <w:pPr>
        <w:spacing w:line="360" w:lineRule="auto"/>
        <w:ind w:firstLine="709"/>
        <w:contextualSpacing/>
        <w:rPr>
          <w:rFonts w:cs="Times New Roman"/>
          <w:szCs w:val="24"/>
        </w:rPr>
      </w:pPr>
    </w:p>
    <w:p w:rsidR="001467D3" w:rsidRPr="00DF3114" w:rsidRDefault="0051165B" w:rsidP="007C54CE">
      <w:pPr>
        <w:spacing w:line="360" w:lineRule="auto"/>
        <w:ind w:firstLine="709"/>
        <w:contextualSpacing/>
        <w:rPr>
          <w:rFonts w:cs="Times New Roman"/>
          <w:szCs w:val="24"/>
        </w:rPr>
      </w:pPr>
      <w:r>
        <w:rPr>
          <w:rFonts w:cs="Times New Roman"/>
          <w:noProof/>
          <w:sz w:val="28"/>
          <w:szCs w:val="28"/>
          <w:lang w:eastAsia="ru-RU"/>
        </w:rPr>
        <w:drawing>
          <wp:anchor distT="0" distB="0" distL="114300" distR="114300" simplePos="0" relativeHeight="251678720" behindDoc="0" locked="0" layoutInCell="1" allowOverlap="1">
            <wp:simplePos x="0" y="0"/>
            <wp:positionH relativeFrom="margin">
              <wp:posOffset>522605</wp:posOffset>
            </wp:positionH>
            <wp:positionV relativeFrom="paragraph">
              <wp:posOffset>4032885</wp:posOffset>
            </wp:positionV>
            <wp:extent cx="4815840" cy="3613785"/>
            <wp:effectExtent l="0" t="0" r="3810" b="5715"/>
            <wp:wrapTopAndBottom/>
            <wp:docPr id="18" name="Рисунок 6" descr="228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k.jpg"/>
                    <pic:cNvPicPr/>
                  </pic:nvPicPr>
                  <pic:blipFill>
                    <a:blip r:embed="rId31" cstate="print"/>
                    <a:stretch>
                      <a:fillRect/>
                    </a:stretch>
                  </pic:blipFill>
                  <pic:spPr>
                    <a:xfrm>
                      <a:off x="0" y="0"/>
                      <a:ext cx="4815840" cy="3613785"/>
                    </a:xfrm>
                    <a:prstGeom prst="rect">
                      <a:avLst/>
                    </a:prstGeom>
                  </pic:spPr>
                </pic:pic>
              </a:graphicData>
            </a:graphic>
          </wp:anchor>
        </w:drawing>
      </w:r>
      <w:r>
        <w:rPr>
          <w:rFonts w:cs="Times New Roman"/>
          <w:noProof/>
          <w:sz w:val="28"/>
          <w:szCs w:val="28"/>
          <w:lang w:eastAsia="ru-RU"/>
        </w:rPr>
        <w:drawing>
          <wp:anchor distT="0" distB="0" distL="114300" distR="114300" simplePos="0" relativeHeight="251679744" behindDoc="0" locked="0" layoutInCell="1" allowOverlap="1">
            <wp:simplePos x="0" y="0"/>
            <wp:positionH relativeFrom="column">
              <wp:posOffset>512445</wp:posOffset>
            </wp:positionH>
            <wp:positionV relativeFrom="paragraph">
              <wp:posOffset>0</wp:posOffset>
            </wp:positionV>
            <wp:extent cx="4800600" cy="3601720"/>
            <wp:effectExtent l="0" t="0" r="0" b="0"/>
            <wp:wrapTopAndBottom/>
            <wp:docPr id="19" name="Рисунок 7" descr="2282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n.jpg"/>
                    <pic:cNvPicPr/>
                  </pic:nvPicPr>
                  <pic:blipFill>
                    <a:blip r:embed="rId32" cstate="print"/>
                    <a:stretch>
                      <a:fillRect/>
                    </a:stretch>
                  </pic:blipFill>
                  <pic:spPr>
                    <a:xfrm>
                      <a:off x="0" y="0"/>
                      <a:ext cx="4800600" cy="3601720"/>
                    </a:xfrm>
                    <a:prstGeom prst="rect">
                      <a:avLst/>
                    </a:prstGeom>
                  </pic:spPr>
                </pic:pic>
              </a:graphicData>
            </a:graphic>
          </wp:anchor>
        </w:drawing>
      </w:r>
      <w:r w:rsidR="001467D3" w:rsidRPr="00637AFD">
        <w:rPr>
          <w:rFonts w:cs="Times New Roman"/>
          <w:szCs w:val="24"/>
        </w:rPr>
        <w:t>Рис. 18. Неизмененный гранит 2282н.</w:t>
      </w:r>
    </w:p>
    <w:p w:rsidR="001467D3" w:rsidRPr="00637AFD" w:rsidRDefault="001467D3" w:rsidP="007C54CE">
      <w:pPr>
        <w:spacing w:line="360" w:lineRule="auto"/>
        <w:ind w:firstLine="709"/>
        <w:contextualSpacing/>
        <w:rPr>
          <w:rFonts w:cs="Times New Roman"/>
          <w:szCs w:val="24"/>
        </w:rPr>
      </w:pPr>
      <w:r w:rsidRPr="00637AFD">
        <w:rPr>
          <w:rFonts w:cs="Times New Roman"/>
          <w:szCs w:val="24"/>
        </w:rPr>
        <w:t>Рис. 19. Измененный гранит 2282к.</w:t>
      </w:r>
    </w:p>
    <w:p w:rsidR="001467D3" w:rsidRDefault="001467D3" w:rsidP="007C54CE">
      <w:pPr>
        <w:spacing w:line="360" w:lineRule="auto"/>
        <w:ind w:left="-142" w:firstLine="709"/>
        <w:contextualSpacing/>
        <w:jc w:val="center"/>
        <w:rPr>
          <w:rFonts w:cs="Times New Roman"/>
          <w:sz w:val="28"/>
          <w:szCs w:val="28"/>
        </w:rPr>
      </w:pPr>
    </w:p>
    <w:p w:rsidR="001467D3" w:rsidRDefault="001467D3" w:rsidP="007C54CE">
      <w:pPr>
        <w:spacing w:line="360" w:lineRule="auto"/>
        <w:ind w:left="-142" w:firstLine="709"/>
        <w:contextualSpacing/>
        <w:jc w:val="center"/>
        <w:rPr>
          <w:rFonts w:cs="Times New Roman"/>
          <w:sz w:val="28"/>
          <w:szCs w:val="28"/>
        </w:rPr>
      </w:pPr>
    </w:p>
    <w:p w:rsidR="001467D3" w:rsidRDefault="001467D3" w:rsidP="007C54CE">
      <w:pPr>
        <w:spacing w:line="360" w:lineRule="auto"/>
        <w:ind w:left="-142" w:firstLine="709"/>
        <w:contextualSpacing/>
        <w:jc w:val="center"/>
        <w:rPr>
          <w:rFonts w:cs="Times New Roman"/>
          <w:sz w:val="28"/>
          <w:szCs w:val="28"/>
        </w:rPr>
      </w:pPr>
    </w:p>
    <w:p w:rsidR="001467D3" w:rsidRPr="00916546" w:rsidRDefault="001467D3" w:rsidP="007C54CE">
      <w:pPr>
        <w:spacing w:line="360" w:lineRule="auto"/>
        <w:ind w:left="-142" w:firstLine="709"/>
        <w:contextualSpacing/>
        <w:rPr>
          <w:rFonts w:cs="Times New Roman"/>
          <w:szCs w:val="24"/>
        </w:rPr>
      </w:pPr>
      <w:r w:rsidRPr="00916546">
        <w:rPr>
          <w:rFonts w:cs="Times New Roman"/>
          <w:szCs w:val="24"/>
        </w:rPr>
        <w:lastRenderedPageBreak/>
        <w:tab/>
      </w:r>
      <w:r w:rsidR="002367D6">
        <w:rPr>
          <w:rFonts w:cs="Times New Roman"/>
          <w:szCs w:val="24"/>
        </w:rPr>
        <w:t>На основе полученных</w:t>
      </w:r>
      <w:r>
        <w:rPr>
          <w:rFonts w:cs="Times New Roman"/>
          <w:szCs w:val="24"/>
        </w:rPr>
        <w:t xml:space="preserve"> </w:t>
      </w:r>
      <w:r w:rsidR="002367D6">
        <w:rPr>
          <w:rFonts w:cs="Times New Roman"/>
          <w:szCs w:val="24"/>
        </w:rPr>
        <w:t>сведений</w:t>
      </w:r>
      <w:r w:rsidRPr="00916546">
        <w:rPr>
          <w:rFonts w:cs="Times New Roman"/>
          <w:szCs w:val="24"/>
        </w:rPr>
        <w:t xml:space="preserve"> было составлено общее описание макроскопических свойств породы, включающее в себя наиболее типичные для изучаемого гранита характеристики. Таким образом, сердобольский гранит средне- и мелкозернистый, состоящий из основных минералов: кварца, биотита, полевых шпатов, среди которых резко преобладают плагиоклазы над калиевым полевым шпатом (точнее микроклином), вследствие чего, цвет породы серый, а именно в нашем случае светло-серый, но изредка может быть слегка розоватым. Текстура однородная, реже гнейсовидная. Среди акцессорных минералов невооруженным глазом видны отдельные включения</w:t>
      </w:r>
      <w:r>
        <w:rPr>
          <w:rFonts w:cs="Times New Roman"/>
          <w:szCs w:val="24"/>
        </w:rPr>
        <w:t xml:space="preserve"> сульфидов, остальные минералы будут описаны дальше при более детальном изучении пород (петрографические исследования и микрозондовый анализ).</w:t>
      </w:r>
      <w:r w:rsidRPr="00916546">
        <w:rPr>
          <w:rFonts w:cs="Times New Roman"/>
          <w:szCs w:val="24"/>
        </w:rPr>
        <w:t xml:space="preserve"> </w:t>
      </w:r>
    </w:p>
    <w:p w:rsidR="001467D3" w:rsidRPr="00916546" w:rsidRDefault="001467D3" w:rsidP="007C54CE">
      <w:pPr>
        <w:spacing w:line="360" w:lineRule="auto"/>
        <w:ind w:left="-142" w:firstLine="709"/>
        <w:contextualSpacing/>
        <w:rPr>
          <w:rFonts w:cs="Times New Roman"/>
          <w:szCs w:val="24"/>
        </w:rPr>
      </w:pPr>
      <w:r w:rsidRPr="00916546">
        <w:rPr>
          <w:rFonts w:cs="Times New Roman"/>
          <w:szCs w:val="24"/>
        </w:rPr>
        <w:t>На отшлифованной, не подвергнутой интенсивному выветриванию поверхности хорошо видны такие механические изменения, как трещиноватость и отчетливая спайность у полевых шпатов. Измененные корки на поверхности часто подвержены биологическому разрушению, что проявляется в появлении биопленок зеленого и, особенного, черного цвета (</w:t>
      </w:r>
      <w:r>
        <w:rPr>
          <w:rFonts w:cs="Times New Roman"/>
          <w:szCs w:val="24"/>
        </w:rPr>
        <w:t>рис. 17), а также «слизи» на поверхности камня (рис. 19).</w:t>
      </w:r>
      <w:r w:rsidRPr="00916546">
        <w:rPr>
          <w:rFonts w:cs="Times New Roman"/>
          <w:szCs w:val="24"/>
        </w:rPr>
        <w:t xml:space="preserve"> Также некоторые образцы выделяются заметной цементацией с примесью песчаного материала (</w:t>
      </w:r>
      <w:r>
        <w:rPr>
          <w:rFonts w:cs="Times New Roman"/>
          <w:szCs w:val="24"/>
        </w:rPr>
        <w:t>рис. 15</w:t>
      </w:r>
      <w:r w:rsidRPr="00916546">
        <w:rPr>
          <w:rFonts w:cs="Times New Roman"/>
          <w:szCs w:val="24"/>
        </w:rPr>
        <w:t xml:space="preserve">). </w:t>
      </w:r>
    </w:p>
    <w:p w:rsidR="007C54CE" w:rsidRDefault="007C54CE">
      <w:pPr>
        <w:spacing w:after="160" w:line="259" w:lineRule="auto"/>
      </w:pPr>
    </w:p>
    <w:p w:rsidR="006E1CB3" w:rsidRDefault="006E1CB3">
      <w:pPr>
        <w:spacing w:after="160" w:line="259" w:lineRule="auto"/>
      </w:pPr>
    </w:p>
    <w:p w:rsidR="002367D6" w:rsidRPr="00916546" w:rsidRDefault="002367D6" w:rsidP="00106943">
      <w:pPr>
        <w:pStyle w:val="2"/>
      </w:pPr>
      <w:bookmarkStart w:id="11" w:name="_Toc8665403"/>
      <w:r w:rsidRPr="00916546">
        <w:t>3.2. Петрографические исследования</w:t>
      </w:r>
      <w:bookmarkEnd w:id="11"/>
    </w:p>
    <w:p w:rsidR="00F549A2" w:rsidRPr="00916546" w:rsidRDefault="00F549A2" w:rsidP="00F549A2">
      <w:pPr>
        <w:spacing w:line="360" w:lineRule="auto"/>
        <w:ind w:left="-567" w:firstLine="709"/>
        <w:contextualSpacing/>
        <w:jc w:val="center"/>
        <w:rPr>
          <w:rFonts w:cs="Times New Roman"/>
          <w:szCs w:val="24"/>
        </w:rPr>
      </w:pPr>
    </w:p>
    <w:p w:rsidR="00F549A2" w:rsidRDefault="00F549A2" w:rsidP="00F549A2">
      <w:pPr>
        <w:spacing w:line="360" w:lineRule="auto"/>
        <w:ind w:left="-567" w:firstLine="709"/>
        <w:contextualSpacing/>
        <w:rPr>
          <w:rFonts w:cs="Times New Roman"/>
          <w:szCs w:val="24"/>
        </w:rPr>
      </w:pPr>
      <w:r w:rsidRPr="00916546">
        <w:rPr>
          <w:rFonts w:cs="Times New Roman"/>
          <w:szCs w:val="24"/>
        </w:rPr>
        <w:t>Под петрографическими исследованиями понимают микроскопическое изучение шлифов – тонких срезов породы</w:t>
      </w:r>
      <w:r>
        <w:rPr>
          <w:rFonts w:cs="Times New Roman"/>
          <w:szCs w:val="24"/>
        </w:rPr>
        <w:t>, для определения структурных и текстурных особенностей камня, а также идентификации минералов в нем</w:t>
      </w:r>
      <w:r w:rsidRPr="00916546">
        <w:rPr>
          <w:rFonts w:cs="Times New Roman"/>
          <w:szCs w:val="24"/>
        </w:rPr>
        <w:t xml:space="preserve">. Для выполнения </w:t>
      </w:r>
      <w:r>
        <w:rPr>
          <w:rFonts w:cs="Times New Roman"/>
          <w:szCs w:val="24"/>
        </w:rPr>
        <w:t>этого</w:t>
      </w:r>
      <w:r w:rsidRPr="00916546">
        <w:rPr>
          <w:rFonts w:cs="Times New Roman"/>
          <w:szCs w:val="24"/>
        </w:rPr>
        <w:t xml:space="preserve"> вида работ первоначально были получены шлифы, которые затем </w:t>
      </w:r>
      <w:r>
        <w:rPr>
          <w:rFonts w:cs="Times New Roman"/>
          <w:szCs w:val="24"/>
        </w:rPr>
        <w:t>изучались</w:t>
      </w:r>
      <w:r w:rsidRPr="00916546">
        <w:rPr>
          <w:rFonts w:cs="Times New Roman"/>
          <w:szCs w:val="24"/>
        </w:rPr>
        <w:t>. В связи с тем, что большая часть шли</w:t>
      </w:r>
      <w:r>
        <w:rPr>
          <w:rFonts w:cs="Times New Roman"/>
          <w:szCs w:val="24"/>
        </w:rPr>
        <w:t xml:space="preserve">фов имеет схожие свойства, для </w:t>
      </w:r>
      <w:r w:rsidRPr="00916546">
        <w:rPr>
          <w:rFonts w:cs="Times New Roman"/>
          <w:szCs w:val="24"/>
        </w:rPr>
        <w:t>описания были подобраны наиболее презентабельные из них</w:t>
      </w:r>
      <w:r>
        <w:rPr>
          <w:rFonts w:cs="Times New Roman"/>
          <w:szCs w:val="24"/>
        </w:rPr>
        <w:t xml:space="preserve"> (4 шлифа сердобольского гранита № 2109, 2134, 2281, 2282)</w:t>
      </w:r>
      <w:r w:rsidRPr="00916546">
        <w:rPr>
          <w:rFonts w:cs="Times New Roman"/>
          <w:szCs w:val="24"/>
        </w:rPr>
        <w:t xml:space="preserve">. </w:t>
      </w:r>
      <w:r>
        <w:rPr>
          <w:rFonts w:cs="Times New Roman"/>
          <w:szCs w:val="24"/>
        </w:rPr>
        <w:t>Так как на данном этапе исследования гранита общие характеристики породы сохраняются, то было составлено комплексное описание сердобольского гранита, отобранного на набережных Санкт-Петербурга.</w:t>
      </w:r>
    </w:p>
    <w:p w:rsidR="00F549A2" w:rsidRDefault="00F549A2" w:rsidP="00F549A2">
      <w:pPr>
        <w:spacing w:line="360" w:lineRule="auto"/>
        <w:ind w:left="-567" w:firstLine="709"/>
        <w:contextualSpacing/>
        <w:rPr>
          <w:rFonts w:cs="Times New Roman"/>
          <w:szCs w:val="24"/>
        </w:rPr>
      </w:pPr>
      <w:r>
        <w:rPr>
          <w:rFonts w:cs="Times New Roman"/>
          <w:szCs w:val="24"/>
        </w:rPr>
        <w:t xml:space="preserve">Сердобольский гранит представляет собой плагиогранит серого цвета с мелко- или среднезернистой структурой и однородной, реже гнейсовидной текстурой. Незначительное присутствие калиевого полевого шпата в граните придает камню розоватый оттенок. Среднее содержание основных породообразующих минералов в породе примерно следующее: около 20-27% кварца, 20-25% плагиоклаза, 30-40% калиевого полевого шпата (микроклина), до 15% биотита и некоторые акцессорные минералы. Полученные данные сопоставляются с </w:t>
      </w:r>
      <w:r>
        <w:rPr>
          <w:rFonts w:cs="Times New Roman"/>
          <w:szCs w:val="24"/>
        </w:rPr>
        <w:lastRenderedPageBreak/>
        <w:t>аналогичными параметрами, измеренными для различных типов гранитов по Санкт-Петербургу (табл. 2).</w:t>
      </w:r>
    </w:p>
    <w:p w:rsidR="004A2418" w:rsidRDefault="004A2418" w:rsidP="00F549A2">
      <w:pPr>
        <w:spacing w:line="360" w:lineRule="auto"/>
        <w:ind w:left="-567" w:firstLine="709"/>
        <w:contextualSpacing/>
        <w:rPr>
          <w:rFonts w:cs="Times New Roman"/>
          <w:szCs w:val="24"/>
        </w:rPr>
      </w:pPr>
    </w:p>
    <w:p w:rsidR="00F549A2" w:rsidRDefault="00F549A2" w:rsidP="00F549A2">
      <w:pPr>
        <w:spacing w:line="360" w:lineRule="auto"/>
        <w:ind w:left="-567" w:firstLine="709"/>
        <w:contextualSpacing/>
        <w:rPr>
          <w:rFonts w:cs="Times New Roman"/>
          <w:szCs w:val="24"/>
        </w:rPr>
      </w:pPr>
      <w:r>
        <w:rPr>
          <w:rFonts w:cs="Times New Roman"/>
          <w:szCs w:val="24"/>
        </w:rPr>
        <w:t xml:space="preserve">Таблица 2. </w:t>
      </w:r>
      <w:r w:rsidRPr="00AB2F6F">
        <w:rPr>
          <w:rFonts w:cs="Times New Roman"/>
          <w:szCs w:val="24"/>
        </w:rPr>
        <w:t>Минеральный состав</w:t>
      </w:r>
      <w:r>
        <w:rPr>
          <w:rFonts w:cs="Times New Roman"/>
          <w:szCs w:val="24"/>
        </w:rPr>
        <w:t xml:space="preserve"> (об. %) </w:t>
      </w:r>
      <w:r w:rsidRPr="00AB2F6F">
        <w:rPr>
          <w:rFonts w:cs="Times New Roman"/>
          <w:szCs w:val="24"/>
        </w:rPr>
        <w:t>различных</w:t>
      </w:r>
      <w:r>
        <w:rPr>
          <w:rFonts w:cs="Times New Roman"/>
          <w:szCs w:val="24"/>
        </w:rPr>
        <w:t xml:space="preserve"> типов гранитов (Булах, Абакумова, 1987).</w:t>
      </w:r>
    </w:p>
    <w:tbl>
      <w:tblPr>
        <w:tblStyle w:val="ab"/>
        <w:tblW w:w="0" w:type="auto"/>
        <w:tblInd w:w="-176" w:type="dxa"/>
        <w:tblLayout w:type="fixed"/>
        <w:tblLook w:val="04A0"/>
      </w:tblPr>
      <w:tblGrid>
        <w:gridCol w:w="2022"/>
        <w:gridCol w:w="1155"/>
        <w:gridCol w:w="1444"/>
        <w:gridCol w:w="1155"/>
        <w:gridCol w:w="1155"/>
        <w:gridCol w:w="1155"/>
        <w:gridCol w:w="1299"/>
      </w:tblGrid>
      <w:tr w:rsidR="00F549A2" w:rsidRPr="009C18C5" w:rsidTr="00E416CE">
        <w:trPr>
          <w:trHeight w:val="606"/>
        </w:trPr>
        <w:tc>
          <w:tcPr>
            <w:tcW w:w="2022" w:type="dxa"/>
          </w:tcPr>
          <w:p w:rsidR="00F549A2" w:rsidRPr="00F73112" w:rsidRDefault="00F549A2" w:rsidP="00A95FC9">
            <w:pPr>
              <w:jc w:val="center"/>
              <w:rPr>
                <w:rFonts w:cs="Times New Roman"/>
              </w:rPr>
            </w:pPr>
            <w:r w:rsidRPr="00F73112">
              <w:rPr>
                <w:rFonts w:cs="Times New Roman"/>
              </w:rPr>
              <w:t>Граниты</w:t>
            </w:r>
          </w:p>
        </w:tc>
        <w:tc>
          <w:tcPr>
            <w:tcW w:w="1155" w:type="dxa"/>
          </w:tcPr>
          <w:p w:rsidR="00F549A2" w:rsidRPr="00F73112" w:rsidRDefault="00F549A2" w:rsidP="00A95FC9">
            <w:pPr>
              <w:jc w:val="center"/>
              <w:rPr>
                <w:rFonts w:cs="Times New Roman"/>
              </w:rPr>
            </w:pPr>
            <w:r w:rsidRPr="00F73112">
              <w:rPr>
                <w:rFonts w:cs="Times New Roman"/>
              </w:rPr>
              <w:t>Кварц</w:t>
            </w:r>
          </w:p>
        </w:tc>
        <w:tc>
          <w:tcPr>
            <w:tcW w:w="1444" w:type="dxa"/>
          </w:tcPr>
          <w:p w:rsidR="00F549A2" w:rsidRPr="00F73112" w:rsidRDefault="00F549A2" w:rsidP="00A95FC9">
            <w:pPr>
              <w:jc w:val="center"/>
              <w:rPr>
                <w:rFonts w:cs="Times New Roman"/>
              </w:rPr>
            </w:pPr>
            <w:r w:rsidRPr="00F73112">
              <w:rPr>
                <w:rFonts w:cs="Times New Roman"/>
              </w:rPr>
              <w:t>Микроклин (ортоклаз)</w:t>
            </w:r>
          </w:p>
        </w:tc>
        <w:tc>
          <w:tcPr>
            <w:tcW w:w="1155" w:type="dxa"/>
          </w:tcPr>
          <w:p w:rsidR="00F549A2" w:rsidRPr="00F73112" w:rsidRDefault="00F549A2" w:rsidP="00A95FC9">
            <w:pPr>
              <w:jc w:val="center"/>
              <w:rPr>
                <w:rFonts w:cs="Times New Roman"/>
              </w:rPr>
            </w:pPr>
            <w:r w:rsidRPr="00F73112">
              <w:rPr>
                <w:rFonts w:cs="Times New Roman"/>
              </w:rPr>
              <w:t>Плагиоклаз</w:t>
            </w:r>
          </w:p>
        </w:tc>
        <w:tc>
          <w:tcPr>
            <w:tcW w:w="1155" w:type="dxa"/>
          </w:tcPr>
          <w:p w:rsidR="00F549A2" w:rsidRPr="00F73112" w:rsidRDefault="00F549A2" w:rsidP="00A95FC9">
            <w:pPr>
              <w:jc w:val="center"/>
              <w:rPr>
                <w:rFonts w:cs="Times New Roman"/>
              </w:rPr>
            </w:pPr>
            <w:r w:rsidRPr="00F73112">
              <w:rPr>
                <w:rFonts w:cs="Times New Roman"/>
              </w:rPr>
              <w:t>Биотит</w:t>
            </w:r>
          </w:p>
        </w:tc>
        <w:tc>
          <w:tcPr>
            <w:tcW w:w="1155" w:type="dxa"/>
          </w:tcPr>
          <w:p w:rsidR="00F549A2" w:rsidRPr="00F73112" w:rsidRDefault="00F549A2" w:rsidP="00A95FC9">
            <w:pPr>
              <w:jc w:val="center"/>
              <w:rPr>
                <w:rFonts w:cs="Times New Roman"/>
              </w:rPr>
            </w:pPr>
            <w:r w:rsidRPr="00F73112">
              <w:rPr>
                <w:rFonts w:cs="Times New Roman"/>
              </w:rPr>
              <w:t>Роговая обманка</w:t>
            </w:r>
          </w:p>
        </w:tc>
        <w:tc>
          <w:tcPr>
            <w:tcW w:w="1299" w:type="dxa"/>
          </w:tcPr>
          <w:p w:rsidR="00F549A2" w:rsidRPr="00F73112" w:rsidRDefault="00F549A2" w:rsidP="00A95FC9">
            <w:pPr>
              <w:jc w:val="center"/>
              <w:rPr>
                <w:rFonts w:cs="Times New Roman"/>
              </w:rPr>
            </w:pPr>
            <w:r w:rsidRPr="00F73112">
              <w:rPr>
                <w:rFonts w:cs="Times New Roman"/>
              </w:rPr>
              <w:t>Прочие минералы</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Рапакиви</w:t>
            </w:r>
          </w:p>
        </w:tc>
        <w:tc>
          <w:tcPr>
            <w:tcW w:w="1155" w:type="dxa"/>
          </w:tcPr>
          <w:p w:rsidR="00F549A2" w:rsidRPr="00F73112" w:rsidRDefault="00F549A2" w:rsidP="00A95FC9">
            <w:pPr>
              <w:jc w:val="center"/>
              <w:rPr>
                <w:rFonts w:cs="Times New Roman"/>
              </w:rPr>
            </w:pPr>
            <w:r w:rsidRPr="00F73112">
              <w:rPr>
                <w:rFonts w:cs="Times New Roman"/>
              </w:rPr>
              <w:t>20-25</w:t>
            </w:r>
          </w:p>
        </w:tc>
        <w:tc>
          <w:tcPr>
            <w:tcW w:w="1444" w:type="dxa"/>
          </w:tcPr>
          <w:p w:rsidR="00F549A2" w:rsidRPr="00F73112" w:rsidRDefault="00F549A2" w:rsidP="00A95FC9">
            <w:pPr>
              <w:jc w:val="center"/>
              <w:rPr>
                <w:rFonts w:cs="Times New Roman"/>
              </w:rPr>
            </w:pPr>
            <w:r w:rsidRPr="00F73112">
              <w:rPr>
                <w:rFonts w:cs="Times New Roman"/>
              </w:rPr>
              <w:t>20-70</w:t>
            </w:r>
          </w:p>
        </w:tc>
        <w:tc>
          <w:tcPr>
            <w:tcW w:w="1155" w:type="dxa"/>
          </w:tcPr>
          <w:p w:rsidR="00F549A2" w:rsidRPr="00F73112" w:rsidRDefault="00F549A2" w:rsidP="00A95FC9">
            <w:pPr>
              <w:jc w:val="center"/>
              <w:rPr>
                <w:rFonts w:cs="Times New Roman"/>
              </w:rPr>
            </w:pPr>
            <w:r w:rsidRPr="00F73112">
              <w:rPr>
                <w:rFonts w:cs="Times New Roman"/>
              </w:rPr>
              <w:t>10-15</w:t>
            </w:r>
          </w:p>
        </w:tc>
        <w:tc>
          <w:tcPr>
            <w:tcW w:w="1155" w:type="dxa"/>
          </w:tcPr>
          <w:p w:rsidR="00F549A2" w:rsidRPr="00F73112" w:rsidRDefault="00F549A2" w:rsidP="00A95FC9">
            <w:pPr>
              <w:jc w:val="center"/>
              <w:rPr>
                <w:rFonts w:cs="Times New Roman"/>
              </w:rPr>
            </w:pPr>
            <w:r w:rsidRPr="00F73112">
              <w:rPr>
                <w:rFonts w:cs="Times New Roman"/>
              </w:rPr>
              <w:t>5-10</w:t>
            </w:r>
          </w:p>
        </w:tc>
        <w:tc>
          <w:tcPr>
            <w:tcW w:w="1155" w:type="dxa"/>
          </w:tcPr>
          <w:p w:rsidR="00F549A2" w:rsidRPr="00F73112" w:rsidRDefault="00F549A2" w:rsidP="00A95FC9">
            <w:pPr>
              <w:jc w:val="center"/>
              <w:rPr>
                <w:rFonts w:cs="Times New Roman"/>
              </w:rPr>
            </w:pPr>
            <w:r w:rsidRPr="00F73112">
              <w:rPr>
                <w:rFonts w:cs="Times New Roman"/>
              </w:rPr>
              <w:t>10-15</w:t>
            </w:r>
          </w:p>
        </w:tc>
        <w:tc>
          <w:tcPr>
            <w:tcW w:w="1299" w:type="dxa"/>
          </w:tcPr>
          <w:p w:rsidR="00F549A2" w:rsidRPr="00F73112" w:rsidRDefault="00F549A2" w:rsidP="00A95FC9">
            <w:pPr>
              <w:jc w:val="center"/>
              <w:rPr>
                <w:rFonts w:cs="Times New Roman"/>
              </w:rPr>
            </w:pPr>
            <w:r w:rsidRPr="00F73112">
              <w:rPr>
                <w:rFonts w:cs="Times New Roman"/>
              </w:rPr>
              <w:t>1-2</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Гангутский</w:t>
            </w:r>
          </w:p>
        </w:tc>
        <w:tc>
          <w:tcPr>
            <w:tcW w:w="1155" w:type="dxa"/>
          </w:tcPr>
          <w:p w:rsidR="00F549A2" w:rsidRPr="00F73112" w:rsidRDefault="00F549A2" w:rsidP="00A95FC9">
            <w:pPr>
              <w:jc w:val="center"/>
              <w:rPr>
                <w:rFonts w:cs="Times New Roman"/>
              </w:rPr>
            </w:pPr>
            <w:r w:rsidRPr="00F73112">
              <w:rPr>
                <w:rFonts w:cs="Times New Roman"/>
              </w:rPr>
              <w:t>25-40</w:t>
            </w:r>
          </w:p>
        </w:tc>
        <w:tc>
          <w:tcPr>
            <w:tcW w:w="1444" w:type="dxa"/>
          </w:tcPr>
          <w:p w:rsidR="00F549A2" w:rsidRPr="00F73112" w:rsidRDefault="00F549A2" w:rsidP="00A95FC9">
            <w:pPr>
              <w:jc w:val="center"/>
              <w:rPr>
                <w:rFonts w:cs="Times New Roman"/>
              </w:rPr>
            </w:pPr>
            <w:r w:rsidRPr="00F73112">
              <w:rPr>
                <w:rFonts w:cs="Times New Roman"/>
              </w:rPr>
              <w:t>12-38</w:t>
            </w:r>
          </w:p>
        </w:tc>
        <w:tc>
          <w:tcPr>
            <w:tcW w:w="1155" w:type="dxa"/>
          </w:tcPr>
          <w:p w:rsidR="00F549A2" w:rsidRPr="00F73112" w:rsidRDefault="00F549A2" w:rsidP="00A95FC9">
            <w:pPr>
              <w:jc w:val="center"/>
              <w:rPr>
                <w:rFonts w:cs="Times New Roman"/>
              </w:rPr>
            </w:pPr>
            <w:r w:rsidRPr="00F73112">
              <w:rPr>
                <w:rFonts w:cs="Times New Roman"/>
              </w:rPr>
              <w:t>25-50</w:t>
            </w:r>
          </w:p>
        </w:tc>
        <w:tc>
          <w:tcPr>
            <w:tcW w:w="1155" w:type="dxa"/>
          </w:tcPr>
          <w:p w:rsidR="00F549A2" w:rsidRPr="00F73112" w:rsidRDefault="00F549A2" w:rsidP="00A95FC9">
            <w:pPr>
              <w:jc w:val="center"/>
              <w:rPr>
                <w:rFonts w:cs="Times New Roman"/>
                <w:lang w:val="en-US"/>
              </w:rPr>
            </w:pPr>
            <w:r w:rsidRPr="00F73112">
              <w:rPr>
                <w:rFonts w:cs="Times New Roman"/>
                <w:lang w:val="en-US"/>
              </w:rPr>
              <w:t>2-8</w:t>
            </w:r>
          </w:p>
        </w:tc>
        <w:tc>
          <w:tcPr>
            <w:tcW w:w="1155" w:type="dxa"/>
          </w:tcPr>
          <w:p w:rsidR="00F549A2" w:rsidRPr="00F73112" w:rsidRDefault="00F549A2" w:rsidP="00A95FC9">
            <w:pPr>
              <w:jc w:val="center"/>
              <w:rPr>
                <w:rFonts w:cs="Times New Roman"/>
              </w:rPr>
            </w:pPr>
            <w:r w:rsidRPr="00F73112">
              <w:rPr>
                <w:rFonts w:cs="Times New Roman"/>
              </w:rPr>
              <w:t>нет</w:t>
            </w:r>
          </w:p>
        </w:tc>
        <w:tc>
          <w:tcPr>
            <w:tcW w:w="1299" w:type="dxa"/>
          </w:tcPr>
          <w:p w:rsidR="00F549A2" w:rsidRPr="00F73112" w:rsidRDefault="00F549A2" w:rsidP="00A95FC9">
            <w:pPr>
              <w:jc w:val="center"/>
              <w:rPr>
                <w:rFonts w:cs="Times New Roman"/>
              </w:rPr>
            </w:pPr>
            <w:r w:rsidRPr="00F73112">
              <w:rPr>
                <w:rFonts w:cs="Times New Roman"/>
              </w:rPr>
              <w:t>1-1,6</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Валаамский</w:t>
            </w:r>
          </w:p>
        </w:tc>
        <w:tc>
          <w:tcPr>
            <w:tcW w:w="1155" w:type="dxa"/>
          </w:tcPr>
          <w:p w:rsidR="00F549A2" w:rsidRPr="00F73112" w:rsidRDefault="00F549A2" w:rsidP="00A95FC9">
            <w:pPr>
              <w:jc w:val="center"/>
              <w:rPr>
                <w:rFonts w:cs="Times New Roman"/>
              </w:rPr>
            </w:pPr>
            <w:r w:rsidRPr="00F73112">
              <w:rPr>
                <w:rFonts w:cs="Times New Roman"/>
              </w:rPr>
              <w:t>25-35</w:t>
            </w:r>
          </w:p>
        </w:tc>
        <w:tc>
          <w:tcPr>
            <w:tcW w:w="1444" w:type="dxa"/>
          </w:tcPr>
          <w:p w:rsidR="00F549A2" w:rsidRPr="00F73112" w:rsidRDefault="00F549A2" w:rsidP="00A95FC9">
            <w:pPr>
              <w:jc w:val="center"/>
              <w:rPr>
                <w:rFonts w:cs="Times New Roman"/>
              </w:rPr>
            </w:pPr>
            <w:r w:rsidRPr="00F73112">
              <w:rPr>
                <w:rFonts w:cs="Times New Roman"/>
              </w:rPr>
              <w:t>24-38</w:t>
            </w:r>
          </w:p>
        </w:tc>
        <w:tc>
          <w:tcPr>
            <w:tcW w:w="1155" w:type="dxa"/>
          </w:tcPr>
          <w:p w:rsidR="00F549A2" w:rsidRPr="00F73112" w:rsidRDefault="00F549A2" w:rsidP="00A95FC9">
            <w:pPr>
              <w:jc w:val="center"/>
              <w:rPr>
                <w:rFonts w:cs="Times New Roman"/>
              </w:rPr>
            </w:pPr>
            <w:r w:rsidRPr="00F73112">
              <w:rPr>
                <w:rFonts w:cs="Times New Roman"/>
              </w:rPr>
              <w:t>35-47</w:t>
            </w:r>
          </w:p>
        </w:tc>
        <w:tc>
          <w:tcPr>
            <w:tcW w:w="1155" w:type="dxa"/>
          </w:tcPr>
          <w:p w:rsidR="00F549A2" w:rsidRPr="00F73112" w:rsidRDefault="00F549A2" w:rsidP="00A95FC9">
            <w:pPr>
              <w:jc w:val="center"/>
              <w:rPr>
                <w:rFonts w:cs="Times New Roman"/>
                <w:lang w:val="en-US"/>
              </w:rPr>
            </w:pPr>
            <w:r w:rsidRPr="00F73112">
              <w:rPr>
                <w:rFonts w:cs="Times New Roman"/>
                <w:lang w:val="en-US"/>
              </w:rPr>
              <w:t>2-4</w:t>
            </w:r>
          </w:p>
        </w:tc>
        <w:tc>
          <w:tcPr>
            <w:tcW w:w="1155" w:type="dxa"/>
          </w:tcPr>
          <w:p w:rsidR="00F549A2" w:rsidRPr="00F73112" w:rsidRDefault="00F549A2" w:rsidP="00A95FC9">
            <w:pPr>
              <w:jc w:val="center"/>
              <w:rPr>
                <w:rFonts w:cs="Times New Roman"/>
              </w:rPr>
            </w:pPr>
            <w:r w:rsidRPr="00F73112">
              <w:rPr>
                <w:rFonts w:cs="Times New Roman"/>
              </w:rPr>
              <w:t>нет</w:t>
            </w:r>
          </w:p>
        </w:tc>
        <w:tc>
          <w:tcPr>
            <w:tcW w:w="1299" w:type="dxa"/>
          </w:tcPr>
          <w:p w:rsidR="00F549A2" w:rsidRPr="00F73112" w:rsidRDefault="00F549A2" w:rsidP="00A95FC9">
            <w:pPr>
              <w:jc w:val="center"/>
              <w:rPr>
                <w:rFonts w:cs="Times New Roman"/>
              </w:rPr>
            </w:pPr>
            <w:r w:rsidRPr="00F73112">
              <w:rPr>
                <w:rFonts w:cs="Times New Roman"/>
              </w:rPr>
              <w:t>1-1,5</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Антреа</w:t>
            </w:r>
          </w:p>
        </w:tc>
        <w:tc>
          <w:tcPr>
            <w:tcW w:w="1155" w:type="dxa"/>
          </w:tcPr>
          <w:p w:rsidR="00F549A2" w:rsidRPr="00F73112" w:rsidRDefault="00F549A2" w:rsidP="00A95FC9">
            <w:pPr>
              <w:jc w:val="center"/>
              <w:rPr>
                <w:rFonts w:cs="Times New Roman"/>
              </w:rPr>
            </w:pPr>
            <w:r w:rsidRPr="00F73112">
              <w:rPr>
                <w:rFonts w:cs="Times New Roman"/>
              </w:rPr>
              <w:t>15-25</w:t>
            </w:r>
          </w:p>
        </w:tc>
        <w:tc>
          <w:tcPr>
            <w:tcW w:w="1444" w:type="dxa"/>
          </w:tcPr>
          <w:p w:rsidR="00F549A2" w:rsidRPr="00F73112" w:rsidRDefault="00F549A2" w:rsidP="00A95FC9">
            <w:pPr>
              <w:jc w:val="center"/>
              <w:rPr>
                <w:rFonts w:cs="Times New Roman"/>
              </w:rPr>
            </w:pPr>
            <w:r w:rsidRPr="00F73112">
              <w:rPr>
                <w:rFonts w:cs="Times New Roman"/>
              </w:rPr>
              <w:t>18-40</w:t>
            </w:r>
          </w:p>
        </w:tc>
        <w:tc>
          <w:tcPr>
            <w:tcW w:w="1155" w:type="dxa"/>
          </w:tcPr>
          <w:p w:rsidR="00F549A2" w:rsidRPr="00F73112" w:rsidRDefault="00F549A2" w:rsidP="00A95FC9">
            <w:pPr>
              <w:jc w:val="center"/>
              <w:rPr>
                <w:rFonts w:cs="Times New Roman"/>
              </w:rPr>
            </w:pPr>
            <w:r w:rsidRPr="00F73112">
              <w:rPr>
                <w:rFonts w:cs="Times New Roman"/>
              </w:rPr>
              <w:t>30-40</w:t>
            </w:r>
          </w:p>
        </w:tc>
        <w:tc>
          <w:tcPr>
            <w:tcW w:w="1155" w:type="dxa"/>
          </w:tcPr>
          <w:p w:rsidR="00F549A2" w:rsidRPr="00F73112" w:rsidRDefault="00F549A2" w:rsidP="00A95FC9">
            <w:pPr>
              <w:jc w:val="center"/>
              <w:rPr>
                <w:rFonts w:cs="Times New Roman"/>
                <w:lang w:val="en-US"/>
              </w:rPr>
            </w:pPr>
            <w:r w:rsidRPr="00F73112">
              <w:rPr>
                <w:rFonts w:cs="Times New Roman"/>
                <w:lang w:val="en-US"/>
              </w:rPr>
              <w:t>2-20</w:t>
            </w:r>
          </w:p>
        </w:tc>
        <w:tc>
          <w:tcPr>
            <w:tcW w:w="1155" w:type="dxa"/>
          </w:tcPr>
          <w:p w:rsidR="00F549A2" w:rsidRPr="00F73112" w:rsidRDefault="00F549A2" w:rsidP="00A95FC9">
            <w:pPr>
              <w:jc w:val="center"/>
              <w:rPr>
                <w:rFonts w:cs="Times New Roman"/>
              </w:rPr>
            </w:pPr>
            <w:r w:rsidRPr="00F73112">
              <w:rPr>
                <w:rFonts w:cs="Times New Roman"/>
              </w:rPr>
              <w:t>0-15</w:t>
            </w:r>
          </w:p>
        </w:tc>
        <w:tc>
          <w:tcPr>
            <w:tcW w:w="1299" w:type="dxa"/>
          </w:tcPr>
          <w:p w:rsidR="00F549A2" w:rsidRPr="00F73112" w:rsidRDefault="00F549A2" w:rsidP="00A95FC9">
            <w:pPr>
              <w:jc w:val="center"/>
              <w:rPr>
                <w:rFonts w:cs="Times New Roman"/>
              </w:rPr>
            </w:pPr>
            <w:r w:rsidRPr="00F73112">
              <w:rPr>
                <w:rFonts w:cs="Times New Roman"/>
              </w:rPr>
              <w:t>0,5-1</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Ковантсари</w:t>
            </w:r>
          </w:p>
        </w:tc>
        <w:tc>
          <w:tcPr>
            <w:tcW w:w="1155" w:type="dxa"/>
          </w:tcPr>
          <w:p w:rsidR="00F549A2" w:rsidRPr="00F73112" w:rsidRDefault="00F549A2" w:rsidP="00A95FC9">
            <w:pPr>
              <w:jc w:val="center"/>
              <w:rPr>
                <w:rFonts w:cs="Times New Roman"/>
              </w:rPr>
            </w:pPr>
            <w:r w:rsidRPr="00F73112">
              <w:rPr>
                <w:rFonts w:cs="Times New Roman"/>
              </w:rPr>
              <w:t>30-35</w:t>
            </w:r>
          </w:p>
        </w:tc>
        <w:tc>
          <w:tcPr>
            <w:tcW w:w="1444" w:type="dxa"/>
          </w:tcPr>
          <w:p w:rsidR="00F549A2" w:rsidRPr="00F73112" w:rsidRDefault="00F549A2" w:rsidP="00A95FC9">
            <w:pPr>
              <w:jc w:val="center"/>
              <w:rPr>
                <w:rFonts w:cs="Times New Roman"/>
              </w:rPr>
            </w:pPr>
            <w:r w:rsidRPr="00F73112">
              <w:rPr>
                <w:rFonts w:cs="Times New Roman"/>
              </w:rPr>
              <w:t>40-50</w:t>
            </w:r>
          </w:p>
        </w:tc>
        <w:tc>
          <w:tcPr>
            <w:tcW w:w="1155" w:type="dxa"/>
          </w:tcPr>
          <w:p w:rsidR="00F549A2" w:rsidRPr="00F73112" w:rsidRDefault="00F549A2" w:rsidP="00A95FC9">
            <w:pPr>
              <w:jc w:val="center"/>
              <w:rPr>
                <w:rFonts w:cs="Times New Roman"/>
              </w:rPr>
            </w:pPr>
            <w:r w:rsidRPr="00F73112">
              <w:rPr>
                <w:rFonts w:cs="Times New Roman"/>
              </w:rPr>
              <w:t>10-15</w:t>
            </w:r>
          </w:p>
        </w:tc>
        <w:tc>
          <w:tcPr>
            <w:tcW w:w="1155" w:type="dxa"/>
          </w:tcPr>
          <w:p w:rsidR="00F549A2" w:rsidRPr="00F73112" w:rsidRDefault="00F549A2" w:rsidP="00A95FC9">
            <w:pPr>
              <w:jc w:val="center"/>
              <w:rPr>
                <w:rFonts w:cs="Times New Roman"/>
                <w:lang w:val="en-US"/>
              </w:rPr>
            </w:pPr>
            <w:r w:rsidRPr="00F73112">
              <w:rPr>
                <w:rFonts w:cs="Times New Roman"/>
                <w:lang w:val="en-US"/>
              </w:rPr>
              <w:t>8-10</w:t>
            </w:r>
          </w:p>
        </w:tc>
        <w:tc>
          <w:tcPr>
            <w:tcW w:w="1155" w:type="dxa"/>
          </w:tcPr>
          <w:p w:rsidR="00F549A2" w:rsidRPr="00F73112" w:rsidRDefault="00F549A2" w:rsidP="00A95FC9">
            <w:pPr>
              <w:jc w:val="center"/>
              <w:rPr>
                <w:rFonts w:cs="Times New Roman"/>
              </w:rPr>
            </w:pPr>
            <w:r w:rsidRPr="00F73112">
              <w:rPr>
                <w:rFonts w:cs="Times New Roman"/>
              </w:rPr>
              <w:t>нет</w:t>
            </w:r>
          </w:p>
        </w:tc>
        <w:tc>
          <w:tcPr>
            <w:tcW w:w="1299" w:type="dxa"/>
          </w:tcPr>
          <w:p w:rsidR="00F549A2" w:rsidRPr="00F73112" w:rsidRDefault="00F549A2" w:rsidP="00A95FC9">
            <w:pPr>
              <w:jc w:val="center"/>
              <w:rPr>
                <w:rFonts w:cs="Times New Roman"/>
              </w:rPr>
            </w:pPr>
            <w:r w:rsidRPr="00F73112">
              <w:rPr>
                <w:rFonts w:cs="Times New Roman"/>
              </w:rPr>
              <w:t>0,7</w:t>
            </w:r>
          </w:p>
        </w:tc>
      </w:tr>
      <w:tr w:rsidR="00F549A2" w:rsidRPr="009C18C5" w:rsidTr="00A95FC9">
        <w:trPr>
          <w:trHeight w:val="480"/>
        </w:trPr>
        <w:tc>
          <w:tcPr>
            <w:tcW w:w="2022" w:type="dxa"/>
          </w:tcPr>
          <w:p w:rsidR="00F549A2" w:rsidRPr="00F73112" w:rsidRDefault="00F549A2" w:rsidP="00A95FC9">
            <w:pPr>
              <w:jc w:val="center"/>
              <w:rPr>
                <w:rFonts w:cs="Times New Roman"/>
              </w:rPr>
            </w:pPr>
            <w:r w:rsidRPr="00F73112">
              <w:rPr>
                <w:rFonts w:cs="Times New Roman"/>
              </w:rPr>
              <w:t>Сердобольский</w:t>
            </w:r>
          </w:p>
        </w:tc>
        <w:tc>
          <w:tcPr>
            <w:tcW w:w="1155" w:type="dxa"/>
          </w:tcPr>
          <w:p w:rsidR="00F549A2" w:rsidRPr="00F73112" w:rsidRDefault="00F549A2" w:rsidP="00A95FC9">
            <w:pPr>
              <w:jc w:val="center"/>
              <w:rPr>
                <w:rFonts w:cs="Times New Roman"/>
              </w:rPr>
            </w:pPr>
            <w:r w:rsidRPr="00F73112">
              <w:rPr>
                <w:rFonts w:cs="Times New Roman"/>
              </w:rPr>
              <w:t>10-45</w:t>
            </w:r>
          </w:p>
        </w:tc>
        <w:tc>
          <w:tcPr>
            <w:tcW w:w="1444" w:type="dxa"/>
          </w:tcPr>
          <w:p w:rsidR="00F549A2" w:rsidRPr="00F73112" w:rsidRDefault="00F549A2" w:rsidP="00A95FC9">
            <w:pPr>
              <w:jc w:val="center"/>
              <w:rPr>
                <w:rFonts w:cs="Times New Roman"/>
              </w:rPr>
            </w:pPr>
            <w:r w:rsidRPr="00F73112">
              <w:rPr>
                <w:rFonts w:cs="Times New Roman"/>
              </w:rPr>
              <w:t>5-50</w:t>
            </w:r>
          </w:p>
        </w:tc>
        <w:tc>
          <w:tcPr>
            <w:tcW w:w="1155" w:type="dxa"/>
          </w:tcPr>
          <w:p w:rsidR="00F549A2" w:rsidRPr="00F73112" w:rsidRDefault="00F549A2" w:rsidP="00A95FC9">
            <w:pPr>
              <w:jc w:val="center"/>
              <w:rPr>
                <w:rFonts w:cs="Times New Roman"/>
              </w:rPr>
            </w:pPr>
            <w:r w:rsidRPr="00F73112">
              <w:rPr>
                <w:rFonts w:cs="Times New Roman"/>
              </w:rPr>
              <w:t>15-50</w:t>
            </w:r>
          </w:p>
        </w:tc>
        <w:tc>
          <w:tcPr>
            <w:tcW w:w="1155" w:type="dxa"/>
          </w:tcPr>
          <w:p w:rsidR="00F549A2" w:rsidRPr="00F73112" w:rsidRDefault="00F549A2" w:rsidP="00A95FC9">
            <w:pPr>
              <w:jc w:val="center"/>
              <w:rPr>
                <w:rFonts w:cs="Times New Roman"/>
                <w:lang w:val="en-US"/>
              </w:rPr>
            </w:pPr>
            <w:r w:rsidRPr="00F73112">
              <w:rPr>
                <w:rFonts w:cs="Times New Roman"/>
                <w:lang w:val="en-US"/>
              </w:rPr>
              <w:t>2-15</w:t>
            </w:r>
          </w:p>
        </w:tc>
        <w:tc>
          <w:tcPr>
            <w:tcW w:w="1155" w:type="dxa"/>
          </w:tcPr>
          <w:p w:rsidR="00F549A2" w:rsidRPr="00F73112" w:rsidRDefault="00F549A2" w:rsidP="00A95FC9">
            <w:pPr>
              <w:jc w:val="center"/>
              <w:rPr>
                <w:rFonts w:cs="Times New Roman"/>
              </w:rPr>
            </w:pPr>
            <w:r w:rsidRPr="00F73112">
              <w:rPr>
                <w:rFonts w:cs="Times New Roman"/>
              </w:rPr>
              <w:t>0-2</w:t>
            </w:r>
          </w:p>
        </w:tc>
        <w:tc>
          <w:tcPr>
            <w:tcW w:w="1299" w:type="dxa"/>
          </w:tcPr>
          <w:p w:rsidR="00F549A2" w:rsidRPr="00F73112" w:rsidRDefault="00F549A2" w:rsidP="00A95FC9">
            <w:pPr>
              <w:jc w:val="center"/>
              <w:rPr>
                <w:rFonts w:cs="Times New Roman"/>
              </w:rPr>
            </w:pPr>
            <w:r w:rsidRPr="00F73112">
              <w:rPr>
                <w:rFonts w:cs="Times New Roman"/>
              </w:rPr>
              <w:t>1-2</w:t>
            </w:r>
          </w:p>
        </w:tc>
      </w:tr>
      <w:tr w:rsidR="00F549A2" w:rsidRPr="009C18C5" w:rsidTr="00A95FC9">
        <w:trPr>
          <w:trHeight w:val="511"/>
        </w:trPr>
        <w:tc>
          <w:tcPr>
            <w:tcW w:w="2022" w:type="dxa"/>
          </w:tcPr>
          <w:p w:rsidR="00F549A2" w:rsidRPr="00F73112" w:rsidRDefault="00F549A2" w:rsidP="00A95FC9">
            <w:pPr>
              <w:jc w:val="center"/>
              <w:rPr>
                <w:rFonts w:cs="Times New Roman"/>
              </w:rPr>
            </w:pPr>
            <w:r w:rsidRPr="00F73112">
              <w:rPr>
                <w:rFonts w:cs="Times New Roman"/>
              </w:rPr>
              <w:t>Ништадский</w:t>
            </w:r>
          </w:p>
        </w:tc>
        <w:tc>
          <w:tcPr>
            <w:tcW w:w="1155" w:type="dxa"/>
          </w:tcPr>
          <w:p w:rsidR="00F549A2" w:rsidRPr="00F73112" w:rsidRDefault="00F549A2" w:rsidP="00A95FC9">
            <w:pPr>
              <w:jc w:val="center"/>
              <w:rPr>
                <w:rFonts w:cs="Times New Roman"/>
              </w:rPr>
            </w:pPr>
            <w:r w:rsidRPr="00F73112">
              <w:rPr>
                <w:rFonts w:cs="Times New Roman"/>
              </w:rPr>
              <w:t>30-35</w:t>
            </w:r>
          </w:p>
        </w:tc>
        <w:tc>
          <w:tcPr>
            <w:tcW w:w="1444" w:type="dxa"/>
          </w:tcPr>
          <w:p w:rsidR="00F549A2" w:rsidRPr="00F73112" w:rsidRDefault="00F549A2" w:rsidP="00A95FC9">
            <w:pPr>
              <w:jc w:val="center"/>
              <w:rPr>
                <w:rFonts w:cs="Times New Roman"/>
              </w:rPr>
            </w:pPr>
            <w:r w:rsidRPr="00F73112">
              <w:rPr>
                <w:rFonts w:cs="Times New Roman"/>
              </w:rPr>
              <w:t>2-7</w:t>
            </w:r>
          </w:p>
        </w:tc>
        <w:tc>
          <w:tcPr>
            <w:tcW w:w="1155" w:type="dxa"/>
          </w:tcPr>
          <w:p w:rsidR="00F549A2" w:rsidRPr="00F73112" w:rsidRDefault="00F549A2" w:rsidP="00A95FC9">
            <w:pPr>
              <w:jc w:val="center"/>
              <w:rPr>
                <w:rFonts w:cs="Times New Roman"/>
              </w:rPr>
            </w:pPr>
            <w:r w:rsidRPr="00F73112">
              <w:rPr>
                <w:rFonts w:cs="Times New Roman"/>
              </w:rPr>
              <w:t>47-61</w:t>
            </w:r>
          </w:p>
        </w:tc>
        <w:tc>
          <w:tcPr>
            <w:tcW w:w="1155" w:type="dxa"/>
          </w:tcPr>
          <w:p w:rsidR="00F549A2" w:rsidRPr="00F73112" w:rsidRDefault="00F549A2" w:rsidP="00A95FC9">
            <w:pPr>
              <w:jc w:val="center"/>
              <w:rPr>
                <w:rFonts w:cs="Times New Roman"/>
              </w:rPr>
            </w:pPr>
            <w:r w:rsidRPr="00F73112">
              <w:rPr>
                <w:rFonts w:cs="Times New Roman"/>
              </w:rPr>
              <w:t>7-8</w:t>
            </w:r>
          </w:p>
        </w:tc>
        <w:tc>
          <w:tcPr>
            <w:tcW w:w="1155" w:type="dxa"/>
          </w:tcPr>
          <w:p w:rsidR="00F549A2" w:rsidRPr="00F73112" w:rsidRDefault="00F549A2" w:rsidP="00A95FC9">
            <w:pPr>
              <w:jc w:val="center"/>
              <w:rPr>
                <w:rFonts w:cs="Times New Roman"/>
              </w:rPr>
            </w:pPr>
            <w:r w:rsidRPr="00F73112">
              <w:rPr>
                <w:rFonts w:cs="Times New Roman"/>
              </w:rPr>
              <w:t>нет</w:t>
            </w:r>
          </w:p>
        </w:tc>
        <w:tc>
          <w:tcPr>
            <w:tcW w:w="1299" w:type="dxa"/>
          </w:tcPr>
          <w:p w:rsidR="00F549A2" w:rsidRPr="00F73112" w:rsidRDefault="00F549A2" w:rsidP="00A95FC9">
            <w:pPr>
              <w:jc w:val="center"/>
              <w:rPr>
                <w:rFonts w:cs="Times New Roman"/>
              </w:rPr>
            </w:pPr>
            <w:r w:rsidRPr="00F73112">
              <w:rPr>
                <w:rFonts w:cs="Times New Roman"/>
              </w:rPr>
              <w:t>0,1-0,3</w:t>
            </w:r>
          </w:p>
        </w:tc>
      </w:tr>
    </w:tbl>
    <w:p w:rsidR="00F549A2" w:rsidRDefault="00F549A2" w:rsidP="00F549A2">
      <w:pPr>
        <w:spacing w:line="360" w:lineRule="auto"/>
        <w:ind w:left="-567" w:firstLine="567"/>
        <w:contextualSpacing/>
        <w:rPr>
          <w:rFonts w:cs="Times New Roman"/>
          <w:szCs w:val="24"/>
        </w:rPr>
      </w:pPr>
    </w:p>
    <w:p w:rsidR="00F549A2" w:rsidRDefault="00F549A2" w:rsidP="004A2418">
      <w:pPr>
        <w:spacing w:line="360" w:lineRule="auto"/>
        <w:ind w:left="-567" w:firstLine="709"/>
        <w:contextualSpacing/>
        <w:rPr>
          <w:rFonts w:cs="Times New Roman"/>
          <w:szCs w:val="24"/>
        </w:rPr>
      </w:pPr>
      <w:r>
        <w:rPr>
          <w:rFonts w:cs="Times New Roman"/>
          <w:szCs w:val="24"/>
        </w:rPr>
        <w:t xml:space="preserve">Ксеноморфные зерна кварца распределены в шлифе хаотичным образом: некоторые из них соприкасаются, образуя скопления (рис. 20), другие растут независимо от других минералов, как бы «сквозь» них </w:t>
      </w:r>
      <w:r w:rsidRPr="00902119">
        <w:rPr>
          <w:rFonts w:cs="Times New Roman"/>
          <w:szCs w:val="24"/>
        </w:rPr>
        <w:t>(</w:t>
      </w:r>
      <w:r>
        <w:rPr>
          <w:rFonts w:cs="Times New Roman"/>
          <w:szCs w:val="24"/>
        </w:rPr>
        <w:t>рис. 21). Отличительной чертой кварца является его невыраженный рельеф, слабые цвета интерференции и характерное волнистое погасание. Кристаллы плагиоклаза имеют таблитчатую форму; наиболее типичны полисинтетические двойники, которые погасают поочередно при вращении столика микроскопа (рис. 22). Часть зерен серецитизирована, то есть подвержена разрушению по наиболее ослабленным зонам, где образуются мелкочешуйчатые агрегаты мусковита. В некоторых шлифах отчетливо видна серецитизация поперек направления спайности. Калиевый полевой шпат, чаще всего микроклин, формирует субидиоморфные зерна; в большинстве случаев встречаются пертитовые вростки альбита в микроклине (рис. 22). Минерал покрывается коричневым налетом, что вызвано процессом пелитизации, то есть образованием некоторых глинистых минералов. Среди темноцветных минералов встречаются чешуйки биотита коричневого или зеленоватого цвета, имеющие ситовидное погасание (рис. 23-25)</w:t>
      </w:r>
      <w:r w:rsidR="00CF33A6">
        <w:rPr>
          <w:rFonts w:cs="Times New Roman"/>
          <w:szCs w:val="24"/>
        </w:rPr>
        <w:t>, редко пироксен ярко-зеленого цвета</w:t>
      </w:r>
      <w:r>
        <w:rPr>
          <w:rFonts w:cs="Times New Roman"/>
          <w:szCs w:val="24"/>
        </w:rPr>
        <w:t xml:space="preserve">. Края зерен подвергаются слабой хлоритизации, что связано с ослаблением данных зон на границе раздела фаз. Среди акцессорных минералов были диагностированы: циркон (рис. 26), образующий «плеохраичные дворики» на чешуях биотита, титанит (рис. 27), имеющий сильно выраженный рельеф, некоторые рудные минералы (пирит) и апатит. </w:t>
      </w:r>
    </w:p>
    <w:p w:rsidR="00F549A2" w:rsidRDefault="00F549A2" w:rsidP="00F549A2">
      <w:pPr>
        <w:spacing w:line="360" w:lineRule="auto"/>
        <w:ind w:firstLine="709"/>
        <w:contextualSpacing/>
        <w:rPr>
          <w:rFonts w:cs="Times New Roman"/>
          <w:szCs w:val="24"/>
        </w:rPr>
      </w:pPr>
    </w:p>
    <w:p w:rsidR="00F549A2" w:rsidRPr="009C18C5" w:rsidRDefault="00D15D08" w:rsidP="00F549A2">
      <w:pPr>
        <w:spacing w:line="360" w:lineRule="auto"/>
        <w:ind w:firstLine="709"/>
        <w:contextualSpacing/>
        <w:rPr>
          <w:rFonts w:cs="Times New Roman"/>
          <w:szCs w:val="24"/>
        </w:rPr>
      </w:pPr>
      <w:r>
        <w:rPr>
          <w:rFonts w:cs="Times New Roman"/>
          <w:noProof/>
          <w:szCs w:val="24"/>
          <w:lang w:eastAsia="ru-RU"/>
        </w:rPr>
        <w:pict>
          <v:shape id="Надпись 37" o:spid="_x0000_s1027" type="#_x0000_t202" style="position:absolute;left:0;text-align:left;margin-left:146.15pt;margin-top:484.25pt;width:36pt;height:24.4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" filled="f" stroked="f">
            <v:textbox>
              <w:txbxContent>
                <w:p w:rsidR="00491436" w:rsidRPr="009C18C5" w:rsidRDefault="00491436" w:rsidP="00F549A2">
                  <w:pPr>
                    <w:rPr>
                      <w:rFonts w:cs="Times New Roman"/>
                      <w:color w:val="FF0000"/>
                      <w:sz w:val="28"/>
                      <w:szCs w:val="28"/>
                    </w:rPr>
                  </w:pPr>
                  <w:r>
                    <w:rPr>
                      <w:rFonts w:cs="Times New Roman"/>
                      <w:color w:val="FF0000"/>
                      <w:sz w:val="28"/>
                      <w:szCs w:val="28"/>
                      <w:lang w:val="en-US"/>
                    </w:rPr>
                    <w:t>Qtz</w:t>
                  </w:r>
                </w:p>
              </w:txbxContent>
            </v:textbox>
          </v:shape>
        </w:pict>
      </w:r>
      <w:r w:rsidR="00F549A2">
        <w:rPr>
          <w:rFonts w:cs="Times New Roman"/>
          <w:noProof/>
          <w:szCs w:val="24"/>
          <w:lang w:eastAsia="ru-RU"/>
        </w:rPr>
        <w:drawing>
          <wp:anchor distT="0" distB="0" distL="114300" distR="114300" simplePos="0" relativeHeight="251682816" behindDoc="0" locked="0" layoutInCell="1" allowOverlap="1">
            <wp:simplePos x="0" y="0"/>
            <wp:positionH relativeFrom="column">
              <wp:posOffset>497205</wp:posOffset>
            </wp:positionH>
            <wp:positionV relativeFrom="paragraph">
              <wp:posOffset>3984625</wp:posOffset>
            </wp:positionV>
            <wp:extent cx="4823460" cy="3617595"/>
            <wp:effectExtent l="0" t="0" r="0" b="1905"/>
            <wp:wrapTopAndBottom/>
            <wp:docPr id="24" name="Рисунок 9" descr="21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_01.jpg"/>
                    <pic:cNvPicPr/>
                  </pic:nvPicPr>
                  <pic:blipFill>
                    <a:blip r:embed="rId33" cstate="print"/>
                    <a:stretch>
                      <a:fillRect/>
                    </a:stretch>
                  </pic:blipFill>
                  <pic:spPr>
                    <a:xfrm>
                      <a:off x="0" y="0"/>
                      <a:ext cx="4823460" cy="3617595"/>
                    </a:xfrm>
                    <a:prstGeom prst="rect">
                      <a:avLst/>
                    </a:prstGeom>
                  </pic:spPr>
                </pic:pic>
              </a:graphicData>
            </a:graphic>
          </wp:anchor>
        </w:drawing>
      </w:r>
      <w:r>
        <w:rPr>
          <w:rFonts w:cs="Times New Roman"/>
          <w:noProof/>
          <w:szCs w:val="24"/>
          <w:lang w:eastAsia="ru-RU"/>
        </w:rPr>
        <w:pict>
          <v:shape id="Надпись 40" o:spid="_x0000_s1028" type="#_x0000_t202" style="position:absolute;left:0;text-align:left;margin-left:116.3pt;margin-top:96.85pt;width:37.5pt;height:24.4pt;z-index:2517032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" filled="f" stroked="f">
            <v:textbox>
              <w:txbxContent>
                <w:p w:rsidR="00491436" w:rsidRPr="009C18C5" w:rsidRDefault="00491436" w:rsidP="00F549A2">
                  <w:pPr>
                    <w:rPr>
                      <w:rFonts w:cs="Times New Roman"/>
                      <w:color w:val="FF0000"/>
                      <w:sz w:val="28"/>
                      <w:szCs w:val="28"/>
                    </w:rPr>
                  </w:pPr>
                  <w:r>
                    <w:rPr>
                      <w:rFonts w:cs="Times New Roman"/>
                      <w:color w:val="FF0000"/>
                      <w:sz w:val="28"/>
                      <w:szCs w:val="28"/>
                      <w:lang w:val="en-US"/>
                    </w:rPr>
                    <w:t>Qtz</w:t>
                  </w:r>
                </w:p>
              </w:txbxContent>
            </v:textbox>
          </v:shape>
        </w:pict>
      </w:r>
      <w:r w:rsidR="00F549A2">
        <w:rPr>
          <w:rFonts w:cs="Times New Roman"/>
          <w:noProof/>
          <w:szCs w:val="24"/>
          <w:lang w:eastAsia="ru-RU"/>
        </w:rPr>
        <w:drawing>
          <wp:anchor distT="0" distB="0" distL="114300" distR="114300" simplePos="0" relativeHeight="251697152" behindDoc="0" locked="0" layoutInCell="1" allowOverlap="1">
            <wp:simplePos x="0" y="0"/>
            <wp:positionH relativeFrom="column">
              <wp:posOffset>504825</wp:posOffset>
            </wp:positionH>
            <wp:positionV relativeFrom="paragraph">
              <wp:posOffset>0</wp:posOffset>
            </wp:positionV>
            <wp:extent cx="4785360" cy="3586480"/>
            <wp:effectExtent l="0" t="0" r="0" b="0"/>
            <wp:wrapTopAndBottom/>
            <wp:docPr id="22" name="Рисунок 11" descr="2134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5.jpg"/>
                    <pic:cNvPicPr/>
                  </pic:nvPicPr>
                  <pic:blipFill>
                    <a:blip r:embed="rId34" cstate="print"/>
                    <a:stretch>
                      <a:fillRect/>
                    </a:stretch>
                  </pic:blipFill>
                  <pic:spPr>
                    <a:xfrm>
                      <a:off x="0" y="0"/>
                      <a:ext cx="4785360" cy="3586480"/>
                    </a:xfrm>
                    <a:prstGeom prst="rect">
                      <a:avLst/>
                    </a:prstGeom>
                  </pic:spPr>
                </pic:pic>
              </a:graphicData>
            </a:graphic>
          </wp:anchor>
        </w:drawing>
      </w:r>
      <w:r w:rsidR="00F549A2" w:rsidRPr="009C18C5">
        <w:rPr>
          <w:rFonts w:cs="Times New Roman"/>
          <w:szCs w:val="24"/>
        </w:rPr>
        <w:t xml:space="preserve">Рис. </w:t>
      </w:r>
      <w:r w:rsidR="00F549A2">
        <w:rPr>
          <w:rFonts w:cs="Times New Roman"/>
          <w:szCs w:val="24"/>
        </w:rPr>
        <w:t>20. Зерна кварца в шлифе сердобольского гранита.</w:t>
      </w:r>
    </w:p>
    <w:p w:rsidR="00F549A2" w:rsidRDefault="00D15D08" w:rsidP="00F549A2">
      <w:pPr>
        <w:spacing w:line="360" w:lineRule="auto"/>
        <w:ind w:left="-142" w:firstLine="709"/>
        <w:contextualSpacing/>
        <w:rPr>
          <w:rFonts w:cs="Times New Roman"/>
          <w:szCs w:val="24"/>
        </w:rPr>
      </w:pPr>
      <w:r>
        <w:rPr>
          <w:rFonts w:cs="Times New Roman"/>
          <w:noProof/>
          <w:szCs w:val="24"/>
          <w:lang w:eastAsia="ru-RU"/>
        </w:rPr>
        <w:pict>
          <v:shape id="Надпись 38" o:spid="_x0000_s1029" type="#_x0000_t202" style="position:absolute;left:0;text-align:left;margin-left:195.05pt;margin-top:498.85pt;width:30.75pt;height:24.4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" filled="f" stroked="f">
            <v:textbox>
              <w:txbxContent>
                <w:p w:rsidR="00491436" w:rsidRPr="009C18C5" w:rsidRDefault="00491436" w:rsidP="00F549A2">
                  <w:pPr>
                    <w:rPr>
                      <w:rFonts w:cs="Times New Roman"/>
                      <w:color w:val="FF0000"/>
                      <w:sz w:val="28"/>
                      <w:szCs w:val="28"/>
                    </w:rPr>
                  </w:pPr>
                  <w:r w:rsidRPr="009C18C5">
                    <w:rPr>
                      <w:rFonts w:cs="Times New Roman"/>
                      <w:color w:val="FF0000"/>
                      <w:sz w:val="28"/>
                      <w:szCs w:val="28"/>
                      <w:lang w:val="en-US"/>
                    </w:rPr>
                    <w:t>Pl</w:t>
                  </w:r>
                </w:p>
              </w:txbxContent>
            </v:textbox>
          </v:shape>
        </w:pict>
      </w:r>
      <w:r w:rsidR="00F549A2" w:rsidRPr="009C18C5">
        <w:rPr>
          <w:rFonts w:cs="Times New Roman"/>
          <w:szCs w:val="24"/>
        </w:rPr>
        <w:t xml:space="preserve">Рис. </w:t>
      </w:r>
      <w:r w:rsidR="00F549A2">
        <w:rPr>
          <w:rFonts w:cs="Times New Roman"/>
          <w:szCs w:val="24"/>
        </w:rPr>
        <w:t xml:space="preserve">21. </w:t>
      </w:r>
      <w:r w:rsidR="00F549A2" w:rsidRPr="009C18C5">
        <w:rPr>
          <w:rFonts w:cs="Times New Roman"/>
          <w:szCs w:val="24"/>
        </w:rPr>
        <w:t xml:space="preserve">Скопление </w:t>
      </w:r>
      <w:r w:rsidR="00F549A2">
        <w:rPr>
          <w:rFonts w:cs="Times New Roman"/>
          <w:szCs w:val="24"/>
        </w:rPr>
        <w:t>зерен кварца в сердобольском граните.</w:t>
      </w: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r>
        <w:rPr>
          <w:rFonts w:cs="Times New Roman"/>
          <w:noProof/>
          <w:sz w:val="28"/>
          <w:szCs w:val="28"/>
          <w:lang w:eastAsia="ru-RU"/>
        </w:rPr>
        <w:lastRenderedPageBreak/>
        <w:drawing>
          <wp:anchor distT="0" distB="0" distL="114300" distR="114300" simplePos="0" relativeHeight="251695104" behindDoc="0" locked="0" layoutInCell="1" allowOverlap="1">
            <wp:simplePos x="0" y="0"/>
            <wp:positionH relativeFrom="page">
              <wp:posOffset>1595120</wp:posOffset>
            </wp:positionH>
            <wp:positionV relativeFrom="paragraph">
              <wp:posOffset>4251325</wp:posOffset>
            </wp:positionV>
            <wp:extent cx="4791075" cy="3589020"/>
            <wp:effectExtent l="0" t="0" r="9525" b="0"/>
            <wp:wrapTopAndBottom/>
            <wp:docPr id="26" name="Рисунок 13" descr="228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02.jpg"/>
                    <pic:cNvPicPr/>
                  </pic:nvPicPr>
                  <pic:blipFill>
                    <a:blip r:embed="rId35" cstate="print"/>
                    <a:stretch>
                      <a:fillRect/>
                    </a:stretch>
                  </pic:blipFill>
                  <pic:spPr>
                    <a:xfrm>
                      <a:off x="0" y="0"/>
                      <a:ext cx="4791075" cy="3589020"/>
                    </a:xfrm>
                    <a:prstGeom prst="rect">
                      <a:avLst/>
                    </a:prstGeom>
                  </pic:spPr>
                </pic:pic>
              </a:graphicData>
            </a:graphic>
          </wp:anchor>
        </w:drawing>
      </w:r>
      <w:r w:rsidR="00D15D08">
        <w:rPr>
          <w:rFonts w:cs="Times New Roman"/>
          <w:noProof/>
          <w:szCs w:val="24"/>
          <w:lang w:eastAsia="ru-RU"/>
        </w:rPr>
        <w:pict>
          <v:shape id="Надпись 36" o:spid="_x0000_s1030" type="#_x0000_t202" style="position:absolute;left:0;text-align:left;margin-left:183.95pt;margin-top:174.25pt;width:30.75pt;height:24.4pt;z-index:2517002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Pl</w:t>
                  </w:r>
                </w:p>
              </w:txbxContent>
            </v:textbox>
          </v:shape>
        </w:pict>
      </w:r>
      <w:r w:rsidR="00D15D08">
        <w:rPr>
          <w:rFonts w:cs="Times New Roman"/>
          <w:noProof/>
          <w:szCs w:val="24"/>
          <w:lang w:eastAsia="ru-RU"/>
        </w:rPr>
        <w:pict>
          <v:shape id="Надпись 39" o:spid="_x0000_s1031" type="#_x0000_t202" style="position:absolute;left:0;text-align:left;margin-left:0;margin-top:90.35pt;width:40.75pt;height:24.4pt;z-index:251686912;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" filled="f" stroked="f">
            <v:textbox>
              <w:txbxContent>
                <w:p w:rsidR="00491436" w:rsidRPr="009C18C5" w:rsidRDefault="00491436" w:rsidP="00F549A2">
                  <w:pPr>
                    <w:rPr>
                      <w:rFonts w:cs="Times New Roman"/>
                      <w:color w:val="FF0000"/>
                      <w:sz w:val="28"/>
                      <w:szCs w:val="28"/>
                    </w:rPr>
                  </w:pPr>
                  <w:r>
                    <w:rPr>
                      <w:rFonts w:cs="Times New Roman"/>
                      <w:color w:val="FF0000"/>
                      <w:sz w:val="28"/>
                      <w:szCs w:val="28"/>
                      <w:lang w:val="en-US"/>
                    </w:rPr>
                    <w:t>Kfs</w:t>
                  </w:r>
                </w:p>
              </w:txbxContent>
            </v:textbox>
            <w10:wrap anchorx="margin"/>
          </v:shape>
        </w:pict>
      </w:r>
      <w:r w:rsidRPr="009C18C5">
        <w:rPr>
          <w:rFonts w:cs="Times New Roman"/>
          <w:noProof/>
          <w:szCs w:val="24"/>
          <w:lang w:eastAsia="ru-RU"/>
        </w:rPr>
        <w:drawing>
          <wp:anchor distT="0" distB="0" distL="114300" distR="114300" simplePos="0" relativeHeight="251683840" behindDoc="0" locked="0" layoutInCell="1" allowOverlap="1">
            <wp:simplePos x="0" y="0"/>
            <wp:positionH relativeFrom="margin">
              <wp:posOffset>489585</wp:posOffset>
            </wp:positionH>
            <wp:positionV relativeFrom="paragraph">
              <wp:posOffset>0</wp:posOffset>
            </wp:positionV>
            <wp:extent cx="4823460" cy="3617595"/>
            <wp:effectExtent l="0" t="0" r="0" b="1905"/>
            <wp:wrapTopAndBottom/>
            <wp:docPr id="23" name="Рисунок 10" descr="2109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_03.jpg"/>
                    <pic:cNvPicPr/>
                  </pic:nvPicPr>
                  <pic:blipFill>
                    <a:blip r:embed="rId36" cstate="print"/>
                    <a:stretch>
                      <a:fillRect/>
                    </a:stretch>
                  </pic:blipFill>
                  <pic:spPr>
                    <a:xfrm>
                      <a:off x="0" y="0"/>
                      <a:ext cx="4823460" cy="3617595"/>
                    </a:xfrm>
                    <a:prstGeom prst="rect">
                      <a:avLst/>
                    </a:prstGeom>
                  </pic:spPr>
                </pic:pic>
              </a:graphicData>
            </a:graphic>
          </wp:anchor>
        </w:drawing>
      </w:r>
      <w:r w:rsidRPr="009C18C5">
        <w:rPr>
          <w:rFonts w:cs="Times New Roman"/>
          <w:szCs w:val="24"/>
        </w:rPr>
        <w:t>Рис.</w:t>
      </w:r>
      <w:r>
        <w:rPr>
          <w:rFonts w:cs="Times New Roman"/>
          <w:szCs w:val="24"/>
        </w:rPr>
        <w:t xml:space="preserve"> 22</w:t>
      </w:r>
      <w:r w:rsidRPr="009C18C5">
        <w:rPr>
          <w:rFonts w:cs="Times New Roman"/>
          <w:szCs w:val="24"/>
        </w:rPr>
        <w:t xml:space="preserve"> Полисинтетические двойники плагиоклаза и пертитов</w:t>
      </w:r>
      <w:r>
        <w:rPr>
          <w:rFonts w:cs="Times New Roman"/>
          <w:szCs w:val="24"/>
        </w:rPr>
        <w:t>ые вростки альбита в микроклине.</w:t>
      </w:r>
    </w:p>
    <w:p w:rsidR="00F549A2" w:rsidRDefault="00D15D08" w:rsidP="00F549A2">
      <w:pPr>
        <w:spacing w:line="360" w:lineRule="auto"/>
        <w:ind w:left="-142" w:firstLine="709"/>
        <w:contextualSpacing/>
        <w:rPr>
          <w:rFonts w:cs="Times New Roman"/>
          <w:szCs w:val="24"/>
        </w:rPr>
      </w:pPr>
      <w:r>
        <w:rPr>
          <w:rFonts w:cs="Times New Roman"/>
          <w:noProof/>
          <w:szCs w:val="24"/>
          <w:lang w:eastAsia="ru-RU"/>
        </w:rPr>
        <w:pict>
          <v:shape id="Надпись 34" o:spid="_x0000_s1032" type="#_x0000_t202" style="position:absolute;left:0;text-align:left;margin-left:176.75pt;margin-top:462.7pt;width:30.75pt;height:24.4pt;z-index:251706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Bt</w:t>
                  </w:r>
                </w:p>
              </w:txbxContent>
            </v:textbox>
          </v:shape>
        </w:pict>
      </w:r>
      <w:r>
        <w:rPr>
          <w:rFonts w:cs="Times New Roman"/>
          <w:noProof/>
          <w:szCs w:val="24"/>
          <w:lang w:eastAsia="ru-RU"/>
        </w:rPr>
        <w:pict>
          <v:shape id="Надпись 33" o:spid="_x0000_s1033" type="#_x0000_t202" style="position:absolute;left:0;text-align:left;margin-left:224pt;margin-top:161.2pt;width:30.75pt;height:24.4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Bt</w:t>
                  </w:r>
                </w:p>
              </w:txbxContent>
            </v:textbox>
          </v:shape>
        </w:pict>
      </w:r>
      <w:r w:rsidR="00F549A2" w:rsidRPr="00902119">
        <w:rPr>
          <w:rFonts w:cs="Times New Roman"/>
          <w:szCs w:val="24"/>
        </w:rPr>
        <w:t xml:space="preserve">Рис. </w:t>
      </w:r>
      <w:r w:rsidR="00F549A2">
        <w:rPr>
          <w:rFonts w:cs="Times New Roman"/>
          <w:szCs w:val="24"/>
        </w:rPr>
        <w:t xml:space="preserve">23. </w:t>
      </w:r>
      <w:r w:rsidR="00F549A2" w:rsidRPr="00902119">
        <w:rPr>
          <w:rFonts w:cs="Times New Roman"/>
          <w:szCs w:val="24"/>
        </w:rPr>
        <w:t xml:space="preserve">Чешуйки биотита </w:t>
      </w:r>
      <w:r w:rsidR="00F549A2">
        <w:rPr>
          <w:rFonts w:cs="Times New Roman"/>
          <w:szCs w:val="24"/>
        </w:rPr>
        <w:t xml:space="preserve">с ситовидным погасанием в граните. </w:t>
      </w: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Default="00F549A2" w:rsidP="00F549A2">
      <w:pPr>
        <w:spacing w:line="360" w:lineRule="auto"/>
        <w:ind w:left="-142" w:firstLine="709"/>
        <w:contextualSpacing/>
        <w:rPr>
          <w:rFonts w:cs="Times New Roman"/>
          <w:szCs w:val="24"/>
        </w:rPr>
      </w:pPr>
    </w:p>
    <w:p w:rsidR="00F549A2" w:rsidRPr="00902119" w:rsidRDefault="00D15D08" w:rsidP="00F549A2">
      <w:pPr>
        <w:spacing w:line="360" w:lineRule="auto"/>
        <w:ind w:left="-142" w:firstLine="709"/>
        <w:contextualSpacing/>
        <w:rPr>
          <w:rFonts w:cs="Times New Roman"/>
          <w:szCs w:val="24"/>
        </w:rPr>
      </w:pPr>
      <w:r>
        <w:rPr>
          <w:rFonts w:cs="Times New Roman"/>
          <w:noProof/>
          <w:szCs w:val="24"/>
          <w:lang w:eastAsia="ru-RU"/>
        </w:rPr>
        <w:lastRenderedPageBreak/>
        <w:pict>
          <v:shape id="Надпись 42" o:spid="_x0000_s1034" type="#_x0000_t202" style="position:absolute;left:0;text-align:left;margin-left:0;margin-top:453.25pt;width:30.75pt;height:31.6pt;z-index:251710464;visibility:visible;mso-position-horizontal:center;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Bt</w:t>
                  </w:r>
                </w:p>
              </w:txbxContent>
            </v:textbox>
            <w10:wrap anchorx="page"/>
          </v:shape>
        </w:pict>
      </w:r>
      <w:r w:rsidR="00F549A2" w:rsidRPr="00902119">
        <w:rPr>
          <w:rFonts w:cs="Times New Roman"/>
          <w:noProof/>
          <w:szCs w:val="24"/>
          <w:lang w:eastAsia="ru-RU"/>
        </w:rPr>
        <w:drawing>
          <wp:anchor distT="0" distB="0" distL="114300" distR="114300" simplePos="0" relativeHeight="251692032" behindDoc="0" locked="0" layoutInCell="1" allowOverlap="1">
            <wp:simplePos x="0" y="0"/>
            <wp:positionH relativeFrom="margin">
              <wp:posOffset>504825</wp:posOffset>
            </wp:positionH>
            <wp:positionV relativeFrom="paragraph">
              <wp:posOffset>3966210</wp:posOffset>
            </wp:positionV>
            <wp:extent cx="4800600" cy="3595370"/>
            <wp:effectExtent l="0" t="0" r="0" b="5080"/>
            <wp:wrapTopAndBottom/>
            <wp:docPr id="28" name="Рисунок 14" descr="2282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03.jpg"/>
                    <pic:cNvPicPr/>
                  </pic:nvPicPr>
                  <pic:blipFill>
                    <a:blip r:embed="rId37" cstate="print"/>
                    <a:stretch>
                      <a:fillRect/>
                    </a:stretch>
                  </pic:blipFill>
                  <pic:spPr>
                    <a:xfrm>
                      <a:off x="0" y="0"/>
                      <a:ext cx="4800600" cy="3595370"/>
                    </a:xfrm>
                    <a:prstGeom prst="rect">
                      <a:avLst/>
                    </a:prstGeom>
                  </pic:spPr>
                </pic:pic>
              </a:graphicData>
            </a:graphic>
          </wp:anchor>
        </w:drawing>
      </w:r>
      <w:r>
        <w:rPr>
          <w:rFonts w:cs="Times New Roman"/>
          <w:noProof/>
          <w:szCs w:val="24"/>
          <w:lang w:eastAsia="ru-RU"/>
        </w:rPr>
        <w:pict>
          <v:shape id="Надпись 35" o:spid="_x0000_s1035" type="#_x0000_t202" style="position:absolute;left:0;text-align:left;margin-left:182.6pt;margin-top:140.1pt;width:30.75pt;height:31.6pt;z-index:25170841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Bt</w:t>
                  </w:r>
                </w:p>
              </w:txbxContent>
            </v:textbox>
            <w10:wrap anchorx="margin"/>
          </v:shape>
        </w:pict>
      </w:r>
      <w:r w:rsidR="00F549A2" w:rsidRPr="00902119">
        <w:rPr>
          <w:rFonts w:cs="Times New Roman"/>
          <w:noProof/>
          <w:szCs w:val="24"/>
          <w:lang w:eastAsia="ru-RU"/>
        </w:rPr>
        <w:drawing>
          <wp:anchor distT="0" distB="0" distL="114300" distR="114300" simplePos="0" relativeHeight="251705344" behindDoc="0" locked="0" layoutInCell="1" allowOverlap="1">
            <wp:simplePos x="0" y="0"/>
            <wp:positionH relativeFrom="margin">
              <wp:posOffset>495300</wp:posOffset>
            </wp:positionH>
            <wp:positionV relativeFrom="paragraph">
              <wp:posOffset>0</wp:posOffset>
            </wp:positionV>
            <wp:extent cx="4798695" cy="3596640"/>
            <wp:effectExtent l="0" t="0" r="1905" b="3810"/>
            <wp:wrapTopAndBottom/>
            <wp:docPr id="25" name="Рисунок 12" descr="228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_01.jpg"/>
                    <pic:cNvPicPr/>
                  </pic:nvPicPr>
                  <pic:blipFill>
                    <a:blip r:embed="rId38" cstate="print"/>
                    <a:stretch>
                      <a:fillRect/>
                    </a:stretch>
                  </pic:blipFill>
                  <pic:spPr>
                    <a:xfrm>
                      <a:off x="0" y="0"/>
                      <a:ext cx="4798695" cy="3596640"/>
                    </a:xfrm>
                    <a:prstGeom prst="rect">
                      <a:avLst/>
                    </a:prstGeom>
                  </pic:spPr>
                </pic:pic>
              </a:graphicData>
            </a:graphic>
          </wp:anchor>
        </w:drawing>
      </w:r>
      <w:r w:rsidR="00F549A2" w:rsidRPr="00902119">
        <w:rPr>
          <w:rFonts w:cs="Times New Roman"/>
          <w:szCs w:val="24"/>
        </w:rPr>
        <w:t xml:space="preserve">Рис. </w:t>
      </w:r>
      <w:r w:rsidR="00F549A2">
        <w:rPr>
          <w:rFonts w:cs="Times New Roman"/>
          <w:szCs w:val="24"/>
        </w:rPr>
        <w:t xml:space="preserve">24. </w:t>
      </w:r>
      <w:r w:rsidR="00F549A2" w:rsidRPr="00902119">
        <w:rPr>
          <w:rFonts w:cs="Times New Roman"/>
          <w:szCs w:val="24"/>
        </w:rPr>
        <w:t>Зерна биотита в сердобольском граните.</w:t>
      </w:r>
      <w:r w:rsidR="00F549A2" w:rsidRPr="00F549A2">
        <w:rPr>
          <w:rFonts w:cs="Times New Roman"/>
          <w:noProof/>
          <w:szCs w:val="24"/>
          <w:lang w:eastAsia="ru-RU"/>
        </w:rPr>
        <w:t xml:space="preserve"> </w:t>
      </w:r>
    </w:p>
    <w:p w:rsidR="00F549A2" w:rsidRDefault="00D15D08" w:rsidP="00F549A2">
      <w:pPr>
        <w:spacing w:line="360" w:lineRule="auto"/>
        <w:ind w:firstLine="709"/>
        <w:contextualSpacing/>
        <w:rPr>
          <w:rFonts w:cs="Times New Roman"/>
          <w:szCs w:val="24"/>
        </w:rPr>
      </w:pPr>
      <w:r w:rsidRPr="00D15D08">
        <w:rPr>
          <w:rFonts w:cs="Times New Roman"/>
          <w:noProof/>
          <w:sz w:val="28"/>
          <w:szCs w:val="28"/>
          <w:lang w:eastAsia="ru-RU"/>
        </w:rPr>
        <w:pict>
          <v:shape id="Надпись 31" o:spid="_x0000_s1036" type="#_x0000_t202" style="position:absolute;left:0;text-align:left;margin-left:193.4pt;margin-top:147.2pt;width:30.75pt;height:24.4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Bt</w:t>
                  </w:r>
                </w:p>
              </w:txbxContent>
            </v:textbox>
          </v:shape>
        </w:pict>
      </w:r>
      <w:r w:rsidR="00F549A2" w:rsidRPr="00902119">
        <w:rPr>
          <w:rFonts w:cs="Times New Roman"/>
          <w:szCs w:val="24"/>
        </w:rPr>
        <w:t xml:space="preserve">Рис. </w:t>
      </w:r>
      <w:r w:rsidR="00F549A2">
        <w:rPr>
          <w:rFonts w:cs="Times New Roman"/>
          <w:szCs w:val="24"/>
        </w:rPr>
        <w:t xml:space="preserve">25. </w:t>
      </w:r>
      <w:r w:rsidR="00F549A2" w:rsidRPr="00902119">
        <w:rPr>
          <w:rFonts w:cs="Times New Roman"/>
          <w:szCs w:val="24"/>
        </w:rPr>
        <w:t>Зерно биотита с «</w:t>
      </w:r>
      <w:r w:rsidR="00F549A2">
        <w:rPr>
          <w:rFonts w:cs="Times New Roman"/>
          <w:szCs w:val="24"/>
        </w:rPr>
        <w:t>плеох</w:t>
      </w:r>
      <w:r w:rsidR="00F549A2" w:rsidRPr="00902119">
        <w:rPr>
          <w:rFonts w:cs="Times New Roman"/>
          <w:szCs w:val="24"/>
        </w:rPr>
        <w:t>раичным двориком» внутри него вокруг циркона.</w:t>
      </w:r>
    </w:p>
    <w:p w:rsidR="00F549A2" w:rsidRDefault="00F549A2" w:rsidP="00F549A2">
      <w:pPr>
        <w:ind w:firstLine="709"/>
        <w:contextualSpacing/>
        <w:rPr>
          <w:rFonts w:cs="Times New Roman"/>
          <w:szCs w:val="24"/>
        </w:rPr>
      </w:pPr>
    </w:p>
    <w:p w:rsidR="00F549A2" w:rsidRDefault="00F549A2" w:rsidP="00F549A2">
      <w:pPr>
        <w:ind w:firstLine="709"/>
        <w:contextualSpacing/>
        <w:rPr>
          <w:rFonts w:cs="Times New Roman"/>
          <w:szCs w:val="24"/>
        </w:rPr>
      </w:pPr>
    </w:p>
    <w:p w:rsidR="00F549A2" w:rsidRDefault="00F549A2" w:rsidP="00F549A2">
      <w:pPr>
        <w:ind w:firstLine="709"/>
        <w:contextualSpacing/>
        <w:rPr>
          <w:rFonts w:cs="Times New Roman"/>
          <w:szCs w:val="24"/>
        </w:rPr>
      </w:pPr>
    </w:p>
    <w:p w:rsidR="00F549A2" w:rsidRDefault="00F549A2" w:rsidP="00F549A2">
      <w:pPr>
        <w:ind w:firstLine="709"/>
        <w:contextualSpacing/>
        <w:rPr>
          <w:rFonts w:cs="Times New Roman"/>
          <w:szCs w:val="24"/>
        </w:rPr>
      </w:pPr>
    </w:p>
    <w:p w:rsidR="00F549A2" w:rsidRDefault="00F549A2" w:rsidP="00F549A2">
      <w:pPr>
        <w:ind w:firstLine="709"/>
        <w:contextualSpacing/>
        <w:rPr>
          <w:rFonts w:cs="Times New Roman"/>
          <w:szCs w:val="24"/>
        </w:rPr>
      </w:pPr>
    </w:p>
    <w:p w:rsidR="00F549A2" w:rsidRDefault="00F549A2" w:rsidP="00F549A2">
      <w:pPr>
        <w:ind w:firstLine="709"/>
        <w:contextualSpacing/>
        <w:rPr>
          <w:rFonts w:cs="Times New Roman"/>
          <w:szCs w:val="24"/>
        </w:rPr>
      </w:pPr>
    </w:p>
    <w:p w:rsidR="00F549A2" w:rsidRDefault="00D15D08" w:rsidP="00F549A2">
      <w:pPr>
        <w:ind w:firstLine="709"/>
        <w:contextualSpacing/>
        <w:rPr>
          <w:rFonts w:cs="Times New Roman"/>
          <w:szCs w:val="24"/>
        </w:rPr>
      </w:pPr>
      <w:r>
        <w:rPr>
          <w:rFonts w:cs="Times New Roman"/>
          <w:noProof/>
          <w:szCs w:val="24"/>
          <w:lang w:eastAsia="ru-RU"/>
        </w:rPr>
        <w:lastRenderedPageBreak/>
        <w:pict>
          <v:shape id="Надпись 32" o:spid="_x0000_s1038" type="#_x0000_t202" style="position:absolute;left:0;text-align:left;margin-left:155.45pt;margin-top:127pt;width:47.85pt;height:24.4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Zrc</w:t>
                  </w:r>
                </w:p>
              </w:txbxContent>
            </v:textbox>
          </v:shape>
        </w:pict>
      </w:r>
      <w:r>
        <w:rPr>
          <w:rFonts w:cs="Times New Roman"/>
          <w:noProof/>
          <w:szCs w:val="24"/>
          <w:lang w:eastAsia="ru-RU"/>
        </w:rPr>
        <w:pict>
          <v:shape id="_x0000_s1069" type="#_x0000_t202" style="position:absolute;left:0;text-align:left;margin-left:302.7pt;margin-top:172.8pt;width:30.75pt;height:24.4pt;z-index:25182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" filled="f" stroked="f">
            <v:textbox>
              <w:txbxContent>
                <w:p w:rsidR="00491436" w:rsidRPr="00902119" w:rsidRDefault="00491436" w:rsidP="006754DD">
                  <w:pPr>
                    <w:rPr>
                      <w:rFonts w:cs="Times New Roman"/>
                      <w:color w:val="FF0000"/>
                      <w:sz w:val="28"/>
                      <w:szCs w:val="28"/>
                      <w:lang w:val="en-US"/>
                    </w:rPr>
                  </w:pPr>
                  <w:r>
                    <w:rPr>
                      <w:rFonts w:cs="Times New Roman"/>
                      <w:color w:val="FF0000"/>
                      <w:sz w:val="28"/>
                      <w:szCs w:val="28"/>
                      <w:lang w:val="en-US"/>
                    </w:rPr>
                    <w:t>Py</w:t>
                  </w:r>
                </w:p>
              </w:txbxContent>
            </v:textbox>
          </v:shape>
        </w:pict>
      </w:r>
      <w:r>
        <w:rPr>
          <w:rFonts w:cs="Times New Roman"/>
          <w:noProof/>
          <w:szCs w:val="24"/>
          <w:lang w:eastAsia="ru-RU"/>
        </w:rPr>
        <w:pict>
          <v:shape id="Надпись 30" o:spid="_x0000_s1037" type="#_x0000_t202" style="position:absolute;left:0;text-align:left;margin-left:203.3pt;margin-top:465.5pt;width:39pt;height:24.4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" filled="f" stroked="f">
            <v:textbox>
              <w:txbxContent>
                <w:p w:rsidR="00491436" w:rsidRPr="00902119" w:rsidRDefault="00491436" w:rsidP="00F549A2">
                  <w:pPr>
                    <w:rPr>
                      <w:rFonts w:cs="Times New Roman"/>
                      <w:color w:val="FF0000"/>
                      <w:sz w:val="28"/>
                      <w:szCs w:val="28"/>
                      <w:lang w:val="en-US"/>
                    </w:rPr>
                  </w:pPr>
                  <w:r>
                    <w:rPr>
                      <w:rFonts w:cs="Times New Roman"/>
                      <w:color w:val="FF0000"/>
                      <w:sz w:val="28"/>
                      <w:szCs w:val="28"/>
                      <w:lang w:val="en-US"/>
                    </w:rPr>
                    <w:t>Ttn</w:t>
                  </w:r>
                </w:p>
              </w:txbxContent>
            </v:textbox>
          </v:shape>
        </w:pict>
      </w:r>
      <w:r w:rsidR="00F549A2">
        <w:rPr>
          <w:rFonts w:cs="Times New Roman"/>
          <w:noProof/>
          <w:szCs w:val="24"/>
          <w:lang w:eastAsia="ru-RU"/>
        </w:rPr>
        <w:drawing>
          <wp:anchor distT="0" distB="0" distL="114300" distR="114300" simplePos="0" relativeHeight="251698176" behindDoc="0" locked="0" layoutInCell="1" allowOverlap="1">
            <wp:simplePos x="0" y="0"/>
            <wp:positionH relativeFrom="page">
              <wp:posOffset>1582420</wp:posOffset>
            </wp:positionH>
            <wp:positionV relativeFrom="paragraph">
              <wp:posOffset>3965575</wp:posOffset>
            </wp:positionV>
            <wp:extent cx="4808220" cy="3610610"/>
            <wp:effectExtent l="0" t="0" r="0" b="8890"/>
            <wp:wrapTopAndBottom/>
            <wp:docPr id="29" name="Рисунок 3" descr="2109 титанит п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 титанит пир.jpg"/>
                    <pic:cNvPicPr/>
                  </pic:nvPicPr>
                  <pic:blipFill>
                    <a:blip r:embed="rId39" cstate="print"/>
                    <a:stretch>
                      <a:fillRect/>
                    </a:stretch>
                  </pic:blipFill>
                  <pic:spPr>
                    <a:xfrm>
                      <a:off x="0" y="0"/>
                      <a:ext cx="4808220" cy="3610610"/>
                    </a:xfrm>
                    <a:prstGeom prst="rect">
                      <a:avLst/>
                    </a:prstGeom>
                  </pic:spPr>
                </pic:pic>
              </a:graphicData>
            </a:graphic>
          </wp:anchor>
        </w:drawing>
      </w:r>
      <w:r w:rsidR="00F549A2">
        <w:rPr>
          <w:rFonts w:cs="Times New Roman"/>
          <w:noProof/>
          <w:szCs w:val="24"/>
          <w:lang w:eastAsia="ru-RU"/>
        </w:rPr>
        <w:drawing>
          <wp:anchor distT="0" distB="0" distL="114300" distR="114300" simplePos="0" relativeHeight="251696128" behindDoc="0" locked="0" layoutInCell="1" allowOverlap="1">
            <wp:simplePos x="0" y="0"/>
            <wp:positionH relativeFrom="margin">
              <wp:posOffset>502920</wp:posOffset>
            </wp:positionH>
            <wp:positionV relativeFrom="paragraph">
              <wp:posOffset>0</wp:posOffset>
            </wp:positionV>
            <wp:extent cx="4801235" cy="3596640"/>
            <wp:effectExtent l="0" t="0" r="0" b="3810"/>
            <wp:wrapTopAndBottom/>
            <wp:docPr id="27" name="Рисунок 2" descr="2109 циркон п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 циркон пирит.jpg"/>
                    <pic:cNvPicPr/>
                  </pic:nvPicPr>
                  <pic:blipFill>
                    <a:blip r:embed="rId40" cstate="print"/>
                    <a:stretch>
                      <a:fillRect/>
                    </a:stretch>
                  </pic:blipFill>
                  <pic:spPr>
                    <a:xfrm>
                      <a:off x="0" y="0"/>
                      <a:ext cx="4801235" cy="3596640"/>
                    </a:xfrm>
                    <a:prstGeom prst="rect">
                      <a:avLst/>
                    </a:prstGeom>
                  </pic:spPr>
                </pic:pic>
              </a:graphicData>
            </a:graphic>
          </wp:anchor>
        </w:drawing>
      </w:r>
      <w:r w:rsidR="00F549A2">
        <w:rPr>
          <w:rFonts w:cs="Times New Roman"/>
          <w:szCs w:val="24"/>
        </w:rPr>
        <w:t>Рис. 26. Кристалл циркона в сердобольском граните.</w:t>
      </w:r>
    </w:p>
    <w:p w:rsidR="00F549A2" w:rsidRPr="008868E3" w:rsidRDefault="00F549A2" w:rsidP="00F549A2">
      <w:pPr>
        <w:ind w:firstLine="709"/>
        <w:contextualSpacing/>
        <w:rPr>
          <w:rFonts w:cs="Times New Roman"/>
          <w:szCs w:val="24"/>
        </w:rPr>
      </w:pPr>
      <w:r>
        <w:rPr>
          <w:rFonts w:cs="Times New Roman"/>
          <w:szCs w:val="24"/>
        </w:rPr>
        <w:t>Рис. 27. Зерно титанита в сердобольском граните.</w:t>
      </w:r>
    </w:p>
    <w:p w:rsidR="004C1C8E" w:rsidRDefault="004C1C8E"/>
    <w:p w:rsidR="00CD780B" w:rsidRDefault="00CD780B"/>
    <w:p w:rsidR="00CD780B" w:rsidRDefault="00CD780B"/>
    <w:p w:rsidR="00CD780B" w:rsidRDefault="00CD780B"/>
    <w:p w:rsidR="00CD780B" w:rsidRDefault="00CD780B" w:rsidP="00106943">
      <w:pPr>
        <w:pStyle w:val="2"/>
      </w:pPr>
      <w:bookmarkStart w:id="12" w:name="_Toc8665404"/>
      <w:r>
        <w:lastRenderedPageBreak/>
        <w:t>3.3. Сканирующая электронная микроскопия и микрозондовый анализ</w:t>
      </w:r>
      <w:bookmarkEnd w:id="12"/>
    </w:p>
    <w:p w:rsidR="00CD780B" w:rsidRPr="00CD780B" w:rsidRDefault="00CD780B" w:rsidP="00CD780B">
      <w:pPr>
        <w:tabs>
          <w:tab w:val="left" w:pos="2310"/>
        </w:tabs>
        <w:spacing w:line="360" w:lineRule="auto"/>
        <w:ind w:firstLine="709"/>
        <w:contextualSpacing/>
        <w:rPr>
          <w:rFonts w:cs="Times New Roman"/>
          <w:szCs w:val="24"/>
        </w:rPr>
      </w:pPr>
    </w:p>
    <w:p w:rsidR="00CD780B" w:rsidRPr="00CD780B" w:rsidRDefault="00CD780B" w:rsidP="00CD780B">
      <w:pPr>
        <w:tabs>
          <w:tab w:val="left" w:pos="993"/>
        </w:tabs>
        <w:spacing w:line="360" w:lineRule="auto"/>
        <w:ind w:firstLine="709"/>
        <w:contextualSpacing/>
        <w:rPr>
          <w:rFonts w:cs="Times New Roman"/>
          <w:szCs w:val="24"/>
        </w:rPr>
      </w:pPr>
      <w:r w:rsidRPr="00CD780B">
        <w:rPr>
          <w:rFonts w:cs="Times New Roman"/>
          <w:szCs w:val="24"/>
        </w:rPr>
        <w:tab/>
        <w:t>С развитием технологий в последнее время все увеличивается интерес к такому легкому в реализации и довольно-таки информативному методу исследований, как сканирующая электронная микроскопия. Сложно переоценить важность применения метода для решения геологических задач, ведь большая разрешающая способность, простота пробоподготовки, возможность изучения рельефных образцов относительно больших размеров, а также широкой диапозон увеличений позволяют получить графическую и аналитическую информацию с высокой точностью. Диагностика минералов микроскопических размеров становится менее трудной задачей, для решения которой необходимо потратить всего несколько минут (</w:t>
      </w:r>
      <w:r w:rsidRPr="00CD780B">
        <w:rPr>
          <w:rFonts w:cs="Times New Roman"/>
          <w:szCs w:val="24"/>
          <w:shd w:val="clear" w:color="auto" w:fill="FFFFFF"/>
        </w:rPr>
        <w:t>Ясников и др., 2013</w:t>
      </w:r>
      <w:r w:rsidRPr="00CD780B">
        <w:rPr>
          <w:rFonts w:cs="Times New Roman"/>
          <w:szCs w:val="24"/>
        </w:rPr>
        <w:t>).</w:t>
      </w:r>
    </w:p>
    <w:p w:rsidR="00CD780B" w:rsidRPr="00CD780B" w:rsidRDefault="00CD780B" w:rsidP="00CD780B">
      <w:pPr>
        <w:tabs>
          <w:tab w:val="left" w:pos="993"/>
        </w:tabs>
        <w:spacing w:line="360" w:lineRule="auto"/>
        <w:ind w:firstLine="709"/>
        <w:contextualSpacing/>
        <w:rPr>
          <w:rFonts w:cs="Times New Roman"/>
          <w:szCs w:val="24"/>
        </w:rPr>
      </w:pPr>
      <w:r w:rsidRPr="00CD780B">
        <w:rPr>
          <w:rFonts w:cs="Times New Roman"/>
          <w:szCs w:val="24"/>
        </w:rPr>
        <w:tab/>
        <w:t>Для реализации метода сканирующей электронной микроскопии были использованы образцы сердобольского гранита, имеющие плоскую, хорошо отполированную поверхность с одной стороны, относительно неинтенсивно измененную, и выветрелую корку со второй. Исследовалось 6 таких проб, которые были заранее напылены графитом для получения более четкой картинки и лучших результатов анализа химического состава минералов. Все исследования проводились на настольном растровом электронном микроскопе-микроанализаторе TM 3000 (HITAСHI, Япония, 2010), дополненном приставкой энергодисперсионного микроанализа OXFORD, позволяющей проводить измерения состава изучаемого образца (</w:t>
      </w:r>
      <w:hyperlink r:id="rId41" w:history="1">
        <w:r w:rsidRPr="00CD780B">
          <w:rPr>
            <w:rStyle w:val="a5"/>
            <w:rFonts w:cs="Times New Roman"/>
            <w:szCs w:val="24"/>
          </w:rPr>
          <w:t>http://rocmm.spbu.ru/index.php</w:t>
        </w:r>
      </w:hyperlink>
      <w:r w:rsidRPr="00CD780B">
        <w:rPr>
          <w:rFonts w:cs="Times New Roman"/>
          <w:szCs w:val="24"/>
        </w:rPr>
        <w:t>).</w:t>
      </w:r>
    </w:p>
    <w:p w:rsidR="006E1CB3" w:rsidRDefault="00CD780B" w:rsidP="00CD780B">
      <w:pPr>
        <w:spacing w:line="360" w:lineRule="auto"/>
        <w:rPr>
          <w:rFonts w:cs="Times New Roman"/>
          <w:szCs w:val="24"/>
        </w:rPr>
      </w:pPr>
      <w:r w:rsidRPr="00CD780B">
        <w:rPr>
          <w:rFonts w:cs="Times New Roman"/>
          <w:szCs w:val="24"/>
        </w:rPr>
        <w:tab/>
        <w:t>В ходе работы было получено более 100 спектров различных минералов, а также большое количество фотографий хорошей четкости. Далее будут рассмотрены все минералы, определенные с помощью данного метода, начиная с породообразующих и переходя к акцессорным. Для некоторых минералов, где это возможно и получаются коэффициенты близкие к тем, что должны быть в идеальной формуле минерала, были рассчитаны формулы (в большинстве случаев кислородным методом). Часть измерений недостаточно чистые, так как происходит захват минерала на глубине, поэтому на некоторых спектрах видны элементы, слагающие полевые шпаты, кварц и, возможно, какие-либо еще минералы.</w:t>
      </w:r>
    </w:p>
    <w:p w:rsidR="00153C4D" w:rsidRDefault="00153C4D" w:rsidP="00CD780B">
      <w:pPr>
        <w:spacing w:line="360" w:lineRule="auto"/>
        <w:rPr>
          <w:rFonts w:cs="Times New Roman"/>
          <w:szCs w:val="24"/>
        </w:rPr>
      </w:pPr>
    </w:p>
    <w:p w:rsidR="00153C4D" w:rsidRDefault="00153C4D" w:rsidP="00CD780B">
      <w:pPr>
        <w:spacing w:line="360" w:lineRule="auto"/>
        <w:rPr>
          <w:rFonts w:cs="Times New Roman"/>
          <w:szCs w:val="24"/>
        </w:rPr>
      </w:pPr>
    </w:p>
    <w:p w:rsidR="00153C4D" w:rsidRDefault="00153C4D" w:rsidP="00CD780B">
      <w:pPr>
        <w:spacing w:line="360" w:lineRule="auto"/>
        <w:rPr>
          <w:rFonts w:cs="Times New Roman"/>
          <w:szCs w:val="24"/>
        </w:rPr>
      </w:pPr>
    </w:p>
    <w:p w:rsidR="00153C4D" w:rsidRDefault="00153C4D" w:rsidP="00CD780B">
      <w:pPr>
        <w:spacing w:line="360" w:lineRule="auto"/>
        <w:rPr>
          <w:rFonts w:cs="Times New Roman"/>
          <w:szCs w:val="24"/>
        </w:rPr>
      </w:pPr>
    </w:p>
    <w:p w:rsidR="00153C4D" w:rsidRDefault="00153C4D" w:rsidP="00153C4D">
      <w:pPr>
        <w:tabs>
          <w:tab w:val="left" w:pos="284"/>
        </w:tabs>
        <w:spacing w:line="360" w:lineRule="auto"/>
        <w:rPr>
          <w:rFonts w:cs="Times New Roman"/>
          <w:szCs w:val="24"/>
          <w:lang w:val="en-US"/>
        </w:rPr>
      </w:pPr>
      <w:r>
        <w:rPr>
          <w:rFonts w:cs="Times New Roman"/>
          <w:szCs w:val="24"/>
        </w:rPr>
        <w:lastRenderedPageBreak/>
        <w:t xml:space="preserve">Кварц </w:t>
      </w:r>
      <w:r>
        <w:rPr>
          <w:rFonts w:cs="Times New Roman"/>
          <w:szCs w:val="24"/>
          <w:lang w:val="en-US"/>
        </w:rPr>
        <w:t>SiO</w:t>
      </w:r>
      <w:r>
        <w:rPr>
          <w:rFonts w:cs="Times New Roman"/>
          <w:szCs w:val="24"/>
          <w:vertAlign w:val="subscript"/>
          <w:lang w:val="en-US"/>
        </w:rPr>
        <w:t>2</w:t>
      </w:r>
    </w:p>
    <w:p w:rsidR="00153C4D" w:rsidRDefault="00D15D08" w:rsidP="00153C4D">
      <w:pPr>
        <w:tabs>
          <w:tab w:val="left" w:pos="993"/>
        </w:tabs>
        <w:spacing w:line="360" w:lineRule="auto"/>
        <w:rPr>
          <w:rFonts w:cs="Times New Roman"/>
          <w:szCs w:val="24"/>
        </w:rPr>
      </w:pPr>
      <w:r>
        <w:rPr>
          <w:rFonts w:cs="Times New Roman"/>
          <w:noProof/>
          <w:szCs w:val="24"/>
          <w:lang w:eastAsia="ru-RU"/>
        </w:rPr>
        <w:pict>
          <v:shape id="Надпись 73" o:spid="_x0000_s1039" type="#_x0000_t202" style="position:absolute;left:0;text-align:left;margin-left:138.5pt;margin-top:89.6pt;width:53.95pt;height:18.3pt;z-index:251712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" fillcolor="#bfbfbf [2412]" strokecolor="#bfbfbf [2412]">
            <v:textbox>
              <w:txbxContent>
                <w:p w:rsidR="00491436" w:rsidRPr="00613D60" w:rsidRDefault="00491436" w:rsidP="00153C4D">
                  <w:pPr>
                    <w:jc w:val="center"/>
                    <w:rPr>
                      <w:sz w:val="20"/>
                      <w:szCs w:val="20"/>
                    </w:rPr>
                  </w:pPr>
                  <w:r w:rsidRPr="00613D60">
                    <w:rPr>
                      <w:rFonts w:cs="Times New Roman"/>
                      <w:sz w:val="20"/>
                      <w:szCs w:val="20"/>
                      <w:lang w:val="en-US"/>
                    </w:rPr>
                    <w:t>SiO</w:t>
                  </w:r>
                  <w:r w:rsidRPr="00613D60">
                    <w:rPr>
                      <w:rFonts w:cs="Times New Roman"/>
                      <w:sz w:val="20"/>
                      <w:szCs w:val="20"/>
                      <w:vertAlign w:val="subscript"/>
                      <w:lang w:val="en-US"/>
                    </w:rPr>
                    <w:t>2</w:t>
                  </w:r>
                </w:p>
              </w:txbxContent>
            </v:textbox>
          </v:shape>
        </w:pict>
      </w:r>
      <w:r w:rsidR="00153C4D" w:rsidRPr="005D6901">
        <w:rPr>
          <w:rFonts w:cs="Times New Roman"/>
          <w:noProof/>
          <w:szCs w:val="24"/>
          <w:lang w:eastAsia="ru-RU"/>
        </w:rPr>
        <w:drawing>
          <wp:inline distT="0" distB="0" distL="0" distR="0">
            <wp:extent cx="3752850" cy="2935087"/>
            <wp:effectExtent l="19050" t="0" r="0" b="0"/>
            <wp:docPr id="43" name="Рисунок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3770181" cy="2948641"/>
                    </a:xfrm>
                    <a:prstGeom prst="rect">
                      <a:avLst/>
                    </a:prstGeom>
                  </pic:spPr>
                </pic:pic>
              </a:graphicData>
            </a:graphic>
          </wp:inline>
        </w:drawing>
      </w:r>
    </w:p>
    <w:p w:rsidR="00153C4D" w:rsidRDefault="00153C4D" w:rsidP="00153C4D">
      <w:pPr>
        <w:tabs>
          <w:tab w:val="left" w:pos="993"/>
        </w:tabs>
        <w:spacing w:line="360" w:lineRule="auto"/>
        <w:rPr>
          <w:rFonts w:cs="Times New Roman"/>
          <w:szCs w:val="24"/>
        </w:rPr>
      </w:pPr>
      <w:r>
        <w:rPr>
          <w:rFonts w:cs="Times New Roman"/>
          <w:szCs w:val="24"/>
        </w:rPr>
        <w:t xml:space="preserve">Рис. 28. </w:t>
      </w:r>
      <w:r w:rsidR="00723178">
        <w:rPr>
          <w:rFonts w:cs="Times New Roman"/>
          <w:szCs w:val="24"/>
        </w:rPr>
        <w:t>Изображение кварца, полученное с помощью электронного микрозонда.</w:t>
      </w:r>
    </w:p>
    <w:p w:rsidR="00153C4D" w:rsidRPr="006D3199" w:rsidRDefault="00153C4D" w:rsidP="00153C4D">
      <w:pPr>
        <w:tabs>
          <w:tab w:val="left" w:pos="993"/>
        </w:tabs>
        <w:spacing w:line="360" w:lineRule="auto"/>
        <w:rPr>
          <w:rFonts w:cs="Times New Roman"/>
          <w:szCs w:val="24"/>
        </w:rPr>
      </w:pPr>
      <w:r>
        <w:rPr>
          <w:rFonts w:cs="Times New Roman"/>
          <w:szCs w:val="24"/>
        </w:rPr>
        <w:t>Таблица 3. Химический состав кварца.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5D6901"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6D3199" w:rsidRDefault="00153C4D" w:rsidP="00A95FC9">
            <w:pPr>
              <w:rPr>
                <w:rFonts w:cs="Times New Roman"/>
                <w:szCs w:val="24"/>
                <w:vertAlign w:val="subscript"/>
              </w:rPr>
            </w:pPr>
            <w:r w:rsidRPr="00345742">
              <w:rPr>
                <w:rFonts w:cs="Times New Roman"/>
                <w:szCs w:val="24"/>
                <w:lang w:val="en-US"/>
              </w:rPr>
              <w:t>SiO</w:t>
            </w:r>
            <w:r w:rsidRPr="006D3199">
              <w:rPr>
                <w:rFonts w:cs="Times New Roman"/>
                <w:szCs w:val="24"/>
                <w:vertAlign w:val="subscript"/>
              </w:rPr>
              <w:t>2</w:t>
            </w:r>
          </w:p>
        </w:tc>
        <w:tc>
          <w:tcPr>
            <w:tcW w:w="3006" w:type="dxa"/>
          </w:tcPr>
          <w:p w:rsidR="00153C4D" w:rsidRPr="006D3199" w:rsidRDefault="00153C4D" w:rsidP="00A95FC9">
            <w:pPr>
              <w:rPr>
                <w:rFonts w:cs="Times New Roman"/>
                <w:szCs w:val="24"/>
              </w:rPr>
            </w:pPr>
            <w:r>
              <w:rPr>
                <w:rFonts w:eastAsia="Times New Roman" w:cs="Times New Roman"/>
                <w:color w:val="000000"/>
                <w:szCs w:val="24"/>
                <w:lang w:eastAsia="ru-RU"/>
              </w:rPr>
              <w:t>100,00</w:t>
            </w:r>
          </w:p>
        </w:tc>
      </w:tr>
    </w:tbl>
    <w:p w:rsidR="00153C4D" w:rsidRDefault="00153C4D" w:rsidP="00153C4D">
      <w:pPr>
        <w:tabs>
          <w:tab w:val="left" w:pos="993"/>
        </w:tabs>
        <w:spacing w:line="360" w:lineRule="auto"/>
        <w:rPr>
          <w:rFonts w:cs="Times New Roman"/>
          <w:szCs w:val="24"/>
        </w:rPr>
      </w:pPr>
    </w:p>
    <w:p w:rsidR="00153C4D" w:rsidRPr="00613D60" w:rsidRDefault="00153C4D" w:rsidP="00153C4D">
      <w:pPr>
        <w:tabs>
          <w:tab w:val="left" w:pos="993"/>
        </w:tabs>
        <w:spacing w:line="360" w:lineRule="auto"/>
        <w:rPr>
          <w:rFonts w:cs="Times New Roman"/>
          <w:szCs w:val="24"/>
        </w:rPr>
      </w:pPr>
      <w:r>
        <w:rPr>
          <w:rFonts w:cs="Times New Roman"/>
          <w:noProof/>
          <w:szCs w:val="24"/>
          <w:lang w:eastAsia="ru-RU"/>
        </w:rPr>
        <w:drawing>
          <wp:anchor distT="0" distB="0" distL="114300" distR="114300" simplePos="0" relativeHeight="251713536" behindDoc="0" locked="0" layoutInCell="1" allowOverlap="1">
            <wp:simplePos x="0" y="0"/>
            <wp:positionH relativeFrom="column">
              <wp:posOffset>-31750</wp:posOffset>
            </wp:positionH>
            <wp:positionV relativeFrom="paragraph">
              <wp:posOffset>390525</wp:posOffset>
            </wp:positionV>
            <wp:extent cx="5628005" cy="2181225"/>
            <wp:effectExtent l="19050" t="0" r="0" b="0"/>
            <wp:wrapTopAndBottom/>
            <wp:docPr id="44" name="Рисунок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628005" cy="2181225"/>
                    </a:xfrm>
                    <a:prstGeom prst="rect">
                      <a:avLst/>
                    </a:prstGeom>
                  </pic:spPr>
                </pic:pic>
              </a:graphicData>
            </a:graphic>
          </wp:anchor>
        </w:drawing>
      </w:r>
    </w:p>
    <w:p w:rsidR="00153C4D" w:rsidRDefault="00153C4D" w:rsidP="00153C4D">
      <w:pPr>
        <w:tabs>
          <w:tab w:val="left" w:pos="993"/>
        </w:tabs>
        <w:spacing w:line="360" w:lineRule="auto"/>
        <w:rPr>
          <w:rFonts w:cs="Times New Roman"/>
          <w:szCs w:val="24"/>
        </w:rPr>
      </w:pPr>
      <w:r>
        <w:rPr>
          <w:rFonts w:cs="Times New Roman"/>
          <w:szCs w:val="24"/>
        </w:rPr>
        <w:t xml:space="preserve">  Рис. 29. Спектр кварца. </w:t>
      </w:r>
    </w:p>
    <w:p w:rsidR="00153C4D" w:rsidRDefault="00153C4D" w:rsidP="00153C4D">
      <w:pPr>
        <w:rPr>
          <w:rFonts w:cs="Times New Roman"/>
          <w:szCs w:val="24"/>
        </w:rPr>
      </w:pPr>
    </w:p>
    <w:p w:rsidR="00106943" w:rsidRDefault="00106943" w:rsidP="00153C4D">
      <w:pPr>
        <w:rPr>
          <w:lang w:val="en-US"/>
        </w:rPr>
      </w:pPr>
    </w:p>
    <w:p w:rsidR="006754DD" w:rsidRPr="006754DD" w:rsidRDefault="006754DD" w:rsidP="00153C4D">
      <w:pPr>
        <w:rPr>
          <w:lang w:val="en-US"/>
        </w:rPr>
      </w:pPr>
    </w:p>
    <w:p w:rsidR="00153C4D" w:rsidRPr="001F51A6" w:rsidRDefault="00153C4D" w:rsidP="00153C4D">
      <w:pPr>
        <w:ind w:left="284"/>
        <w:rPr>
          <w:rFonts w:cs="Times New Roman"/>
          <w:szCs w:val="24"/>
        </w:rPr>
      </w:pPr>
      <w:r w:rsidRPr="000E3811">
        <w:rPr>
          <w:rFonts w:cs="Times New Roman"/>
          <w:szCs w:val="24"/>
        </w:rPr>
        <w:lastRenderedPageBreak/>
        <w:t xml:space="preserve">Калиевый полевой шпат </w:t>
      </w:r>
      <w:r>
        <w:rPr>
          <w:rFonts w:cs="Times New Roman"/>
          <w:szCs w:val="24"/>
          <w:lang w:val="en-US"/>
        </w:rPr>
        <w:t>K</w:t>
      </w:r>
      <w:r w:rsidRPr="001F51A6">
        <w:rPr>
          <w:rFonts w:cs="Times New Roman"/>
          <w:szCs w:val="24"/>
        </w:rPr>
        <w:t>(</w:t>
      </w:r>
      <w:r>
        <w:rPr>
          <w:rFonts w:cs="Times New Roman"/>
          <w:szCs w:val="24"/>
          <w:lang w:val="en-US"/>
        </w:rPr>
        <w:t>AlSi</w:t>
      </w:r>
      <w:r w:rsidRPr="001F51A6">
        <w:rPr>
          <w:rFonts w:cs="Times New Roman"/>
          <w:szCs w:val="24"/>
          <w:vertAlign w:val="subscript"/>
        </w:rPr>
        <w:t>3</w:t>
      </w:r>
      <w:r>
        <w:rPr>
          <w:rFonts w:cs="Times New Roman"/>
          <w:szCs w:val="24"/>
          <w:lang w:val="en-US"/>
        </w:rPr>
        <w:t>O</w:t>
      </w:r>
      <w:r w:rsidRPr="001F51A6">
        <w:rPr>
          <w:rFonts w:cs="Times New Roman"/>
          <w:szCs w:val="24"/>
          <w:vertAlign w:val="subscript"/>
        </w:rPr>
        <w:t>8</w:t>
      </w:r>
      <w:r w:rsidRPr="001F51A6">
        <w:rPr>
          <w:rFonts w:cs="Times New Roman"/>
          <w:szCs w:val="24"/>
        </w:rPr>
        <w:t>)</w:t>
      </w:r>
    </w:p>
    <w:p w:rsidR="00153C4D" w:rsidRDefault="00153C4D" w:rsidP="00153C4D">
      <w:pPr>
        <w:rPr>
          <w:rFonts w:cs="Times New Roman"/>
          <w:szCs w:val="24"/>
        </w:rPr>
      </w:pPr>
      <w:r w:rsidRPr="004B4F34">
        <w:rPr>
          <w:rFonts w:cs="Times New Roman"/>
          <w:noProof/>
          <w:szCs w:val="24"/>
          <w:lang w:eastAsia="ru-RU"/>
        </w:rPr>
        <w:drawing>
          <wp:inline distT="0" distB="0" distL="0" distR="0">
            <wp:extent cx="3751077" cy="2933700"/>
            <wp:effectExtent l="19050" t="0" r="1773" b="0"/>
            <wp:docPr id="45"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3764355" cy="2944085"/>
                    </a:xfrm>
                    <a:prstGeom prst="rect">
                      <a:avLst/>
                    </a:prstGeom>
                  </pic:spPr>
                </pic:pic>
              </a:graphicData>
            </a:graphic>
          </wp:inline>
        </w:drawing>
      </w:r>
    </w:p>
    <w:p w:rsidR="00153C4D" w:rsidRDefault="00153C4D" w:rsidP="00153C4D">
      <w:pPr>
        <w:rPr>
          <w:rFonts w:cs="Times New Roman"/>
          <w:szCs w:val="24"/>
        </w:rPr>
      </w:pPr>
      <w:r>
        <w:rPr>
          <w:rFonts w:cs="Times New Roman"/>
          <w:szCs w:val="24"/>
        </w:rPr>
        <w:t>Рис. 30.</w:t>
      </w:r>
      <w:r w:rsidR="00723178" w:rsidRPr="00723178">
        <w:rPr>
          <w:rFonts w:cs="Times New Roman"/>
          <w:szCs w:val="24"/>
        </w:rPr>
        <w:t xml:space="preserve"> </w:t>
      </w:r>
      <w:r w:rsidR="00723178">
        <w:rPr>
          <w:rFonts w:cs="Times New Roman"/>
          <w:szCs w:val="24"/>
        </w:rPr>
        <w:t>Изображение КПШ, полученное с помощью электронного микрозонда.</w:t>
      </w:r>
    </w:p>
    <w:p w:rsidR="00153C4D" w:rsidRDefault="00153C4D" w:rsidP="00153C4D">
      <w:pPr>
        <w:rPr>
          <w:rFonts w:cs="Times New Roman"/>
          <w:szCs w:val="24"/>
        </w:rPr>
      </w:pPr>
      <w:r>
        <w:rPr>
          <w:rFonts w:cs="Times New Roman"/>
          <w:szCs w:val="24"/>
        </w:rPr>
        <w:t>Таблица 4. Химический состав КПШ.</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0B7556" w:rsidRDefault="00153C4D" w:rsidP="00A95FC9">
            <w:pPr>
              <w:rPr>
                <w:rFonts w:cs="Times New Roman"/>
                <w:szCs w:val="24"/>
                <w:vertAlign w:val="subscript"/>
              </w:rPr>
            </w:pPr>
            <w:r w:rsidRPr="00345742">
              <w:rPr>
                <w:rFonts w:cs="Times New Roman"/>
                <w:szCs w:val="24"/>
                <w:lang w:val="en-US"/>
              </w:rPr>
              <w:t>Al</w:t>
            </w:r>
            <w:r w:rsidRPr="000B7556">
              <w:rPr>
                <w:rFonts w:cs="Times New Roman"/>
                <w:szCs w:val="24"/>
                <w:vertAlign w:val="subscript"/>
              </w:rPr>
              <w:t>2</w:t>
            </w:r>
            <w:r w:rsidRPr="00345742">
              <w:rPr>
                <w:rFonts w:cs="Times New Roman"/>
                <w:szCs w:val="24"/>
                <w:lang w:val="en-US"/>
              </w:rPr>
              <w:t>O</w:t>
            </w:r>
            <w:r w:rsidRPr="000B7556">
              <w:rPr>
                <w:rFonts w:cs="Times New Roman"/>
                <w:szCs w:val="24"/>
                <w:vertAlign w:val="subscript"/>
              </w:rPr>
              <w:t>3</w:t>
            </w:r>
          </w:p>
        </w:tc>
        <w:tc>
          <w:tcPr>
            <w:tcW w:w="3006" w:type="dxa"/>
          </w:tcPr>
          <w:p w:rsidR="00153C4D" w:rsidRPr="004B4F34" w:rsidRDefault="00153C4D" w:rsidP="00A95FC9">
            <w:pPr>
              <w:rPr>
                <w:rFonts w:cs="Times New Roman"/>
                <w:szCs w:val="24"/>
              </w:rPr>
            </w:pPr>
            <w:r>
              <w:rPr>
                <w:rFonts w:cs="Times New Roman"/>
                <w:szCs w:val="24"/>
              </w:rPr>
              <w:t>13,72</w:t>
            </w:r>
          </w:p>
        </w:tc>
      </w:tr>
      <w:tr w:rsidR="00153C4D" w:rsidRPr="00345742" w:rsidTr="00A95FC9">
        <w:trPr>
          <w:trHeight w:val="377"/>
        </w:trPr>
        <w:tc>
          <w:tcPr>
            <w:tcW w:w="3005" w:type="dxa"/>
          </w:tcPr>
          <w:p w:rsidR="00153C4D" w:rsidRPr="000B7556" w:rsidRDefault="00153C4D" w:rsidP="00A95FC9">
            <w:pPr>
              <w:rPr>
                <w:rFonts w:cs="Times New Roman"/>
                <w:szCs w:val="24"/>
              </w:rPr>
            </w:pPr>
            <w:r w:rsidRPr="00345742">
              <w:rPr>
                <w:rFonts w:cs="Times New Roman"/>
                <w:szCs w:val="24"/>
                <w:lang w:val="en-US"/>
              </w:rPr>
              <w:t>SiO</w:t>
            </w:r>
            <w:r w:rsidRPr="000B7556">
              <w:rPr>
                <w:rFonts w:cs="Times New Roman"/>
                <w:szCs w:val="24"/>
                <w:vertAlign w:val="subscript"/>
              </w:rPr>
              <w:t>2</w:t>
            </w:r>
          </w:p>
        </w:tc>
        <w:tc>
          <w:tcPr>
            <w:tcW w:w="3006" w:type="dxa"/>
          </w:tcPr>
          <w:p w:rsidR="00153C4D" w:rsidRPr="004B4F34" w:rsidRDefault="00153C4D" w:rsidP="00A95FC9">
            <w:pPr>
              <w:rPr>
                <w:rFonts w:cs="Times New Roman"/>
                <w:szCs w:val="24"/>
              </w:rPr>
            </w:pPr>
            <w:r>
              <w:rPr>
                <w:rFonts w:cs="Times New Roman"/>
                <w:szCs w:val="24"/>
              </w:rPr>
              <w:t>52,60</w:t>
            </w:r>
          </w:p>
        </w:tc>
      </w:tr>
      <w:tr w:rsidR="00153C4D" w:rsidRPr="00345742" w:rsidTr="00A95FC9">
        <w:trPr>
          <w:trHeight w:val="377"/>
        </w:trPr>
        <w:tc>
          <w:tcPr>
            <w:tcW w:w="3005" w:type="dxa"/>
          </w:tcPr>
          <w:p w:rsidR="00153C4D" w:rsidRPr="000B7556" w:rsidRDefault="00153C4D" w:rsidP="00A95FC9">
            <w:pPr>
              <w:rPr>
                <w:rFonts w:cs="Times New Roman"/>
                <w:szCs w:val="24"/>
              </w:rPr>
            </w:pPr>
            <w:r>
              <w:rPr>
                <w:rFonts w:cs="Times New Roman"/>
                <w:szCs w:val="24"/>
                <w:lang w:val="en-US"/>
              </w:rPr>
              <w:t>K</w:t>
            </w:r>
            <w:r w:rsidRPr="000B7556">
              <w:rPr>
                <w:rFonts w:cs="Times New Roman"/>
                <w:szCs w:val="24"/>
                <w:vertAlign w:val="subscript"/>
              </w:rPr>
              <w:t>2</w:t>
            </w:r>
            <w:r>
              <w:rPr>
                <w:rFonts w:cs="Times New Roman"/>
                <w:szCs w:val="24"/>
                <w:lang w:val="en-US"/>
              </w:rPr>
              <w:t>O</w:t>
            </w:r>
          </w:p>
        </w:tc>
        <w:tc>
          <w:tcPr>
            <w:tcW w:w="3006" w:type="dxa"/>
          </w:tcPr>
          <w:p w:rsidR="00153C4D" w:rsidRPr="004B4F34" w:rsidRDefault="00153C4D" w:rsidP="00A95FC9">
            <w:pPr>
              <w:rPr>
                <w:rFonts w:cs="Times New Roman"/>
                <w:szCs w:val="24"/>
              </w:rPr>
            </w:pPr>
            <w:r>
              <w:rPr>
                <w:rFonts w:cs="Times New Roman"/>
                <w:szCs w:val="24"/>
              </w:rPr>
              <w:t>33,68</w:t>
            </w:r>
          </w:p>
        </w:tc>
      </w:tr>
    </w:tbl>
    <w:p w:rsidR="00153C4D" w:rsidRDefault="00153C4D" w:rsidP="00153C4D">
      <w:pPr>
        <w:rPr>
          <w:rFonts w:cs="Times New Roman"/>
          <w:szCs w:val="24"/>
        </w:rPr>
      </w:pPr>
    </w:p>
    <w:p w:rsidR="00153C4D" w:rsidRDefault="00153C4D" w:rsidP="00153C4D">
      <w:pPr>
        <w:rPr>
          <w:rFonts w:cs="Times New Roman"/>
          <w:szCs w:val="24"/>
        </w:rPr>
      </w:pPr>
      <w:r>
        <w:rPr>
          <w:rFonts w:cs="Times New Roman"/>
          <w:noProof/>
          <w:szCs w:val="24"/>
          <w:lang w:eastAsia="ru-RU"/>
        </w:rPr>
        <w:drawing>
          <wp:anchor distT="0" distB="0" distL="114300" distR="114300" simplePos="0" relativeHeight="251714560" behindDoc="0" locked="0" layoutInCell="1" allowOverlap="1">
            <wp:simplePos x="0" y="0"/>
            <wp:positionH relativeFrom="column">
              <wp:posOffset>5715</wp:posOffset>
            </wp:positionH>
            <wp:positionV relativeFrom="paragraph">
              <wp:posOffset>332105</wp:posOffset>
            </wp:positionV>
            <wp:extent cx="5610225" cy="2171700"/>
            <wp:effectExtent l="19050" t="0" r="9525" b="0"/>
            <wp:wrapTopAndBottom/>
            <wp:docPr id="46"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610225" cy="2171700"/>
                    </a:xfrm>
                    <a:prstGeom prst="rect">
                      <a:avLst/>
                    </a:prstGeom>
                  </pic:spPr>
                </pic:pic>
              </a:graphicData>
            </a:graphic>
          </wp:anchor>
        </w:drawing>
      </w:r>
    </w:p>
    <w:p w:rsidR="00153C4D" w:rsidRDefault="00153C4D" w:rsidP="00153C4D">
      <w:pPr>
        <w:rPr>
          <w:rFonts w:cs="Times New Roman"/>
          <w:szCs w:val="24"/>
        </w:rPr>
      </w:pPr>
      <w:r>
        <w:rPr>
          <w:rFonts w:cs="Times New Roman"/>
          <w:szCs w:val="24"/>
        </w:rPr>
        <w:t>Рис. 31. Спектр КПШ.</w:t>
      </w:r>
    </w:p>
    <w:p w:rsidR="00153C4D" w:rsidRDefault="00153C4D" w:rsidP="00153C4D">
      <w:pPr>
        <w:rPr>
          <w:rFonts w:cs="Times New Roman"/>
          <w:szCs w:val="24"/>
        </w:rPr>
      </w:pPr>
    </w:p>
    <w:p w:rsidR="00153C4D" w:rsidRDefault="00153C4D" w:rsidP="00153C4D">
      <w:pPr>
        <w:rPr>
          <w:rFonts w:cs="Times New Roman"/>
          <w:szCs w:val="24"/>
        </w:rPr>
      </w:pPr>
    </w:p>
    <w:p w:rsidR="00153C4D" w:rsidRPr="00C755E5" w:rsidRDefault="00153C4D" w:rsidP="00153C4D">
      <w:pPr>
        <w:ind w:firstLine="284"/>
        <w:rPr>
          <w:rFonts w:cs="Times New Roman"/>
          <w:szCs w:val="24"/>
        </w:rPr>
      </w:pPr>
      <w:r>
        <w:rPr>
          <w:rFonts w:cs="Times New Roman"/>
          <w:szCs w:val="24"/>
        </w:rPr>
        <w:lastRenderedPageBreak/>
        <w:t>Плагиоклаз –</w:t>
      </w:r>
      <w:r w:rsidRPr="00C755E5">
        <w:rPr>
          <w:rFonts w:cs="Times New Roman"/>
          <w:szCs w:val="24"/>
        </w:rPr>
        <w:t xml:space="preserve"> </w:t>
      </w:r>
      <w:r>
        <w:rPr>
          <w:rFonts w:cs="Times New Roman"/>
          <w:szCs w:val="24"/>
        </w:rPr>
        <w:t xml:space="preserve">рассчитан андезин </w:t>
      </w:r>
      <w:r w:rsidRPr="00C755E5">
        <w:rPr>
          <w:rFonts w:cs="Times New Roman"/>
          <w:szCs w:val="24"/>
        </w:rPr>
        <w:t>(</w:t>
      </w:r>
      <w:r>
        <w:rPr>
          <w:rFonts w:cs="Times New Roman"/>
          <w:szCs w:val="24"/>
        </w:rPr>
        <w:t>№ 39) с формулой (</w:t>
      </w:r>
      <w:r>
        <w:rPr>
          <w:rFonts w:cs="Times New Roman"/>
          <w:szCs w:val="24"/>
          <w:lang w:val="en-US"/>
        </w:rPr>
        <w:t>Na</w:t>
      </w:r>
      <w:r w:rsidRPr="00CF4378">
        <w:rPr>
          <w:rFonts w:cs="Times New Roman"/>
          <w:szCs w:val="24"/>
          <w:vertAlign w:val="subscript"/>
        </w:rPr>
        <w:t>0,43</w:t>
      </w:r>
      <w:r>
        <w:rPr>
          <w:rFonts w:cs="Times New Roman"/>
          <w:szCs w:val="24"/>
          <w:lang w:val="en-US"/>
        </w:rPr>
        <w:t>Ca</w:t>
      </w:r>
      <w:r w:rsidRPr="00CF4378">
        <w:rPr>
          <w:rFonts w:cs="Times New Roman"/>
          <w:szCs w:val="24"/>
          <w:vertAlign w:val="subscript"/>
        </w:rPr>
        <w:t>0,28</w:t>
      </w:r>
      <w:r w:rsidRPr="00CF4378">
        <w:rPr>
          <w:rFonts w:cs="Times New Roman"/>
          <w:szCs w:val="24"/>
        </w:rPr>
        <w:t>)</w:t>
      </w:r>
      <w:r w:rsidRPr="00CF4378">
        <w:rPr>
          <w:rFonts w:cs="Times New Roman"/>
          <w:szCs w:val="24"/>
          <w:vertAlign w:val="subscript"/>
        </w:rPr>
        <w:t>0,71</w:t>
      </w:r>
      <w:r w:rsidRPr="00CF4378">
        <w:rPr>
          <w:rFonts w:cs="Times New Roman"/>
          <w:szCs w:val="24"/>
        </w:rPr>
        <w:t>(</w:t>
      </w:r>
      <w:r>
        <w:rPr>
          <w:rFonts w:cs="Times New Roman"/>
          <w:szCs w:val="24"/>
          <w:lang w:val="en-US"/>
        </w:rPr>
        <w:t>Si</w:t>
      </w:r>
      <w:r w:rsidRPr="00CF4378">
        <w:rPr>
          <w:rFonts w:cs="Times New Roman"/>
          <w:szCs w:val="24"/>
          <w:vertAlign w:val="subscript"/>
        </w:rPr>
        <w:t>3,29</w:t>
      </w:r>
      <w:r>
        <w:rPr>
          <w:rFonts w:cs="Times New Roman"/>
          <w:szCs w:val="24"/>
          <w:lang w:val="en-US"/>
        </w:rPr>
        <w:t>Al</w:t>
      </w:r>
      <w:r w:rsidRPr="00CF4378">
        <w:rPr>
          <w:rFonts w:cs="Times New Roman"/>
          <w:szCs w:val="24"/>
          <w:vertAlign w:val="subscript"/>
        </w:rPr>
        <w:t>0,71</w:t>
      </w:r>
      <w:r w:rsidRPr="00CF4378">
        <w:rPr>
          <w:rFonts w:cs="Times New Roman"/>
          <w:szCs w:val="24"/>
        </w:rPr>
        <w:t>)</w:t>
      </w:r>
      <w:r w:rsidRPr="00CF4378">
        <w:rPr>
          <w:rFonts w:cs="Times New Roman"/>
          <w:szCs w:val="24"/>
          <w:vertAlign w:val="subscript"/>
        </w:rPr>
        <w:t>4</w:t>
      </w:r>
      <w:r>
        <w:rPr>
          <w:rFonts w:cs="Times New Roman"/>
          <w:szCs w:val="24"/>
          <w:lang w:val="en-US"/>
        </w:rPr>
        <w:t>O</w:t>
      </w:r>
      <w:r w:rsidRPr="00C755E5">
        <w:rPr>
          <w:rFonts w:cs="Times New Roman"/>
          <w:szCs w:val="24"/>
          <w:vertAlign w:val="subscript"/>
        </w:rPr>
        <w:t>8,15</w:t>
      </w:r>
    </w:p>
    <w:p w:rsidR="00153C4D" w:rsidRDefault="00D15D08" w:rsidP="00153C4D">
      <w:pPr>
        <w:rPr>
          <w:rFonts w:cs="Times New Roman"/>
          <w:szCs w:val="24"/>
        </w:rPr>
      </w:pPr>
      <w:r>
        <w:rPr>
          <w:rFonts w:cs="Times New Roman"/>
          <w:noProof/>
          <w:szCs w:val="24"/>
          <w:lang w:eastAsia="ru-RU"/>
        </w:rPr>
        <w:pict>
          <v:shape id="Надпись 72" o:spid="_x0000_s1040" type="#_x0000_t202" style="position:absolute;left:0;text-align:left;margin-left:238.1pt;margin-top:58.75pt;width:45.95pt;height:21.45pt;z-index:251715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" fillcolor="#bfbfbf [2412]" strokecolor="#bfbfbf [2412]">
            <v:textbox>
              <w:txbxContent>
                <w:p w:rsidR="00491436" w:rsidRPr="00856DBA" w:rsidRDefault="00491436" w:rsidP="00153C4D">
                  <w:pPr>
                    <w:jc w:val="center"/>
                    <w:rPr>
                      <w:sz w:val="20"/>
                      <w:szCs w:val="20"/>
                      <w:lang w:val="en-US"/>
                    </w:rPr>
                  </w:pPr>
                  <w:r w:rsidRPr="00856DBA">
                    <w:rPr>
                      <w:sz w:val="20"/>
                      <w:szCs w:val="20"/>
                      <w:lang w:val="en-US"/>
                    </w:rPr>
                    <w:t>Pl</w:t>
                  </w:r>
                </w:p>
              </w:txbxContent>
            </v:textbox>
          </v:shape>
        </w:pict>
      </w:r>
      <w:r w:rsidR="00153C4D" w:rsidRPr="003A4317">
        <w:rPr>
          <w:rFonts w:cs="Times New Roman"/>
          <w:noProof/>
          <w:szCs w:val="24"/>
          <w:lang w:eastAsia="ru-RU"/>
        </w:rPr>
        <w:drawing>
          <wp:inline distT="0" distB="0" distL="0" distR="0">
            <wp:extent cx="3771900" cy="2949985"/>
            <wp:effectExtent l="19050" t="0" r="0" b="0"/>
            <wp:docPr id="47"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3784427" cy="2959783"/>
                    </a:xfrm>
                    <a:prstGeom prst="rect">
                      <a:avLst/>
                    </a:prstGeom>
                  </pic:spPr>
                </pic:pic>
              </a:graphicData>
            </a:graphic>
          </wp:inline>
        </w:drawing>
      </w:r>
    </w:p>
    <w:p w:rsidR="00153C4D" w:rsidRDefault="00153C4D" w:rsidP="00153C4D">
      <w:pPr>
        <w:rPr>
          <w:rFonts w:cs="Times New Roman"/>
          <w:szCs w:val="24"/>
        </w:rPr>
      </w:pPr>
      <w:r>
        <w:rPr>
          <w:rFonts w:cs="Times New Roman"/>
          <w:szCs w:val="24"/>
        </w:rPr>
        <w:t>Рис. 32</w:t>
      </w:r>
      <w:r w:rsidR="00723178">
        <w:rPr>
          <w:rFonts w:cs="Times New Roman"/>
          <w:szCs w:val="24"/>
        </w:rPr>
        <w:t>. Изображение плагиоклаза, полученное с помощью электронного микрозонда.</w:t>
      </w:r>
    </w:p>
    <w:p w:rsidR="00153C4D" w:rsidRDefault="00153C4D" w:rsidP="00153C4D">
      <w:pPr>
        <w:rPr>
          <w:rFonts w:cs="Times New Roman"/>
          <w:szCs w:val="24"/>
        </w:rPr>
      </w:pPr>
      <w:r>
        <w:rPr>
          <w:rFonts w:cs="Times New Roman"/>
          <w:szCs w:val="24"/>
        </w:rPr>
        <w:t>Таблица 5. Химический состав плагиоклаза.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876033" w:rsidRDefault="00153C4D" w:rsidP="00A95FC9">
            <w:pPr>
              <w:rPr>
                <w:rFonts w:cs="Times New Roman"/>
                <w:szCs w:val="24"/>
                <w:vertAlign w:val="subscript"/>
              </w:rPr>
            </w:pPr>
            <w:r w:rsidRPr="00345742">
              <w:rPr>
                <w:rFonts w:cs="Times New Roman"/>
                <w:szCs w:val="24"/>
                <w:lang w:val="en-US"/>
              </w:rPr>
              <w:t>Al</w:t>
            </w:r>
            <w:r w:rsidRPr="00876033">
              <w:rPr>
                <w:rFonts w:cs="Times New Roman"/>
                <w:szCs w:val="24"/>
                <w:vertAlign w:val="subscript"/>
              </w:rPr>
              <w:t>2</w:t>
            </w:r>
            <w:r w:rsidRPr="00345742">
              <w:rPr>
                <w:rFonts w:cs="Times New Roman"/>
                <w:szCs w:val="24"/>
                <w:lang w:val="en-US"/>
              </w:rPr>
              <w:t>O</w:t>
            </w:r>
            <w:r w:rsidRPr="00876033">
              <w:rPr>
                <w:rFonts w:cs="Times New Roman"/>
                <w:szCs w:val="24"/>
                <w:vertAlign w:val="subscript"/>
              </w:rPr>
              <w:t>3</w:t>
            </w:r>
          </w:p>
        </w:tc>
        <w:tc>
          <w:tcPr>
            <w:tcW w:w="3006" w:type="dxa"/>
          </w:tcPr>
          <w:p w:rsidR="00153C4D" w:rsidRPr="00876033" w:rsidRDefault="00153C4D" w:rsidP="00A95FC9">
            <w:pPr>
              <w:rPr>
                <w:rFonts w:cs="Times New Roman"/>
                <w:szCs w:val="24"/>
              </w:rPr>
            </w:pPr>
            <w:r w:rsidRPr="00876033">
              <w:rPr>
                <w:rFonts w:cs="Times New Roman"/>
                <w:szCs w:val="24"/>
              </w:rPr>
              <w:t>23,06</w:t>
            </w:r>
          </w:p>
        </w:tc>
      </w:tr>
      <w:tr w:rsidR="00153C4D" w:rsidRPr="00345742" w:rsidTr="00A95FC9">
        <w:trPr>
          <w:trHeight w:val="377"/>
        </w:trPr>
        <w:tc>
          <w:tcPr>
            <w:tcW w:w="3005" w:type="dxa"/>
          </w:tcPr>
          <w:p w:rsidR="00153C4D" w:rsidRPr="00876033" w:rsidRDefault="00153C4D" w:rsidP="00A95FC9">
            <w:pPr>
              <w:rPr>
                <w:rFonts w:cs="Times New Roman"/>
                <w:szCs w:val="24"/>
              </w:rPr>
            </w:pPr>
            <w:r w:rsidRPr="00345742">
              <w:rPr>
                <w:rFonts w:cs="Times New Roman"/>
                <w:szCs w:val="24"/>
                <w:lang w:val="en-US"/>
              </w:rPr>
              <w:t>SiO</w:t>
            </w:r>
            <w:r w:rsidRPr="00876033">
              <w:rPr>
                <w:rFonts w:cs="Times New Roman"/>
                <w:szCs w:val="24"/>
                <w:vertAlign w:val="subscript"/>
              </w:rPr>
              <w:t>2</w:t>
            </w:r>
          </w:p>
        </w:tc>
        <w:tc>
          <w:tcPr>
            <w:tcW w:w="3006" w:type="dxa"/>
          </w:tcPr>
          <w:p w:rsidR="00153C4D" w:rsidRPr="00876033" w:rsidRDefault="00153C4D" w:rsidP="00A95FC9">
            <w:pPr>
              <w:rPr>
                <w:rFonts w:cs="Times New Roman"/>
                <w:szCs w:val="24"/>
              </w:rPr>
            </w:pPr>
            <w:r w:rsidRPr="00876033">
              <w:rPr>
                <w:rFonts w:cs="Times New Roman"/>
                <w:szCs w:val="24"/>
              </w:rPr>
              <w:t>63,26</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CaO</w:t>
            </w:r>
          </w:p>
        </w:tc>
        <w:tc>
          <w:tcPr>
            <w:tcW w:w="3006" w:type="dxa"/>
          </w:tcPr>
          <w:p w:rsidR="00153C4D" w:rsidRPr="00876033" w:rsidRDefault="00153C4D" w:rsidP="00A95FC9">
            <w:pPr>
              <w:rPr>
                <w:rFonts w:cs="Times New Roman"/>
                <w:szCs w:val="24"/>
              </w:rPr>
            </w:pPr>
            <w:r w:rsidRPr="00876033">
              <w:rPr>
                <w:rFonts w:cs="Times New Roman"/>
                <w:szCs w:val="24"/>
              </w:rPr>
              <w:t>5,06</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Na</w:t>
            </w:r>
            <w:r w:rsidRPr="00876033">
              <w:rPr>
                <w:rFonts w:cs="Times New Roman"/>
                <w:szCs w:val="24"/>
                <w:vertAlign w:val="subscript"/>
              </w:rPr>
              <w:t>2</w:t>
            </w:r>
            <w:r>
              <w:rPr>
                <w:rFonts w:cs="Times New Roman"/>
                <w:szCs w:val="24"/>
                <w:lang w:val="en-US"/>
              </w:rPr>
              <w:t>O</w:t>
            </w:r>
          </w:p>
        </w:tc>
        <w:tc>
          <w:tcPr>
            <w:tcW w:w="3006" w:type="dxa"/>
          </w:tcPr>
          <w:p w:rsidR="00153C4D" w:rsidRPr="00876033" w:rsidRDefault="00153C4D" w:rsidP="00A95FC9">
            <w:pPr>
              <w:rPr>
                <w:rFonts w:cs="Times New Roman"/>
                <w:szCs w:val="24"/>
              </w:rPr>
            </w:pPr>
            <w:r w:rsidRPr="00876033">
              <w:rPr>
                <w:rFonts w:cs="Times New Roman"/>
                <w:szCs w:val="24"/>
              </w:rPr>
              <w:t>8,62</w:t>
            </w:r>
          </w:p>
        </w:tc>
      </w:tr>
    </w:tbl>
    <w:p w:rsidR="00153C4D" w:rsidRDefault="00153C4D" w:rsidP="00153C4D">
      <w:pPr>
        <w:rPr>
          <w:rFonts w:cs="Times New Roman"/>
          <w:szCs w:val="24"/>
        </w:rPr>
      </w:pPr>
    </w:p>
    <w:p w:rsidR="00153C4D" w:rsidRDefault="00153C4D" w:rsidP="00153C4D">
      <w:pPr>
        <w:rPr>
          <w:rFonts w:cs="Times New Roman"/>
          <w:szCs w:val="24"/>
        </w:rPr>
      </w:pPr>
    </w:p>
    <w:p w:rsidR="00153C4D" w:rsidRDefault="00153C4D" w:rsidP="00153C4D">
      <w:pPr>
        <w:rPr>
          <w:rFonts w:cs="Times New Roman"/>
          <w:szCs w:val="24"/>
        </w:rPr>
      </w:pPr>
      <w:r w:rsidRPr="003A4317">
        <w:rPr>
          <w:rFonts w:cs="Times New Roman"/>
          <w:noProof/>
          <w:szCs w:val="24"/>
          <w:lang w:eastAsia="ru-RU"/>
        </w:rPr>
        <w:drawing>
          <wp:inline distT="0" distB="0" distL="0" distR="0">
            <wp:extent cx="5591175" cy="2167738"/>
            <wp:effectExtent l="19050" t="0" r="9525" b="0"/>
            <wp:docPr id="48"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591175" cy="2167738"/>
                    </a:xfrm>
                    <a:prstGeom prst="rect">
                      <a:avLst/>
                    </a:prstGeom>
                  </pic:spPr>
                </pic:pic>
              </a:graphicData>
            </a:graphic>
          </wp:inline>
        </w:drawing>
      </w:r>
    </w:p>
    <w:p w:rsidR="00153C4D" w:rsidRDefault="00153C4D" w:rsidP="00153C4D">
      <w:pPr>
        <w:rPr>
          <w:rFonts w:cs="Times New Roman"/>
          <w:szCs w:val="24"/>
        </w:rPr>
      </w:pPr>
      <w:r>
        <w:rPr>
          <w:rFonts w:cs="Times New Roman"/>
          <w:szCs w:val="24"/>
        </w:rPr>
        <w:t>Рис. 33. Спектр плагиоклаза.</w:t>
      </w:r>
    </w:p>
    <w:p w:rsidR="00153C4D" w:rsidRPr="0093489F" w:rsidRDefault="00153C4D" w:rsidP="00153C4D">
      <w:pPr>
        <w:ind w:left="284"/>
        <w:rPr>
          <w:rFonts w:cs="Times New Roman"/>
          <w:szCs w:val="24"/>
          <w:vertAlign w:val="subscript"/>
        </w:rPr>
      </w:pPr>
      <w:r>
        <w:rPr>
          <w:rFonts w:cs="Times New Roman"/>
          <w:noProof/>
          <w:szCs w:val="24"/>
          <w:lang w:eastAsia="ru-RU"/>
        </w:rPr>
        <w:lastRenderedPageBreak/>
        <w:drawing>
          <wp:anchor distT="0" distB="0" distL="114300" distR="114300" simplePos="0" relativeHeight="251720704" behindDoc="0" locked="0" layoutInCell="1" allowOverlap="1">
            <wp:simplePos x="0" y="0"/>
            <wp:positionH relativeFrom="column">
              <wp:posOffset>5715</wp:posOffset>
            </wp:positionH>
            <wp:positionV relativeFrom="paragraph">
              <wp:posOffset>346710</wp:posOffset>
            </wp:positionV>
            <wp:extent cx="3781425" cy="2952750"/>
            <wp:effectExtent l="19050" t="0" r="9525" b="0"/>
            <wp:wrapTopAndBottom/>
            <wp:docPr id="49"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3781425" cy="2952750"/>
                    </a:xfrm>
                    <a:prstGeom prst="rect">
                      <a:avLst/>
                    </a:prstGeom>
                  </pic:spPr>
                </pic:pic>
              </a:graphicData>
            </a:graphic>
          </wp:anchor>
        </w:drawing>
      </w:r>
      <w:r>
        <w:rPr>
          <w:rFonts w:cs="Times New Roman"/>
          <w:szCs w:val="24"/>
        </w:rPr>
        <w:t>Биотит</w:t>
      </w:r>
      <w:r w:rsidRPr="0093489F">
        <w:rPr>
          <w:rFonts w:cs="Times New Roman"/>
          <w:szCs w:val="24"/>
        </w:rPr>
        <w:t xml:space="preserve"> </w:t>
      </w:r>
      <w:r>
        <w:rPr>
          <w:rFonts w:cs="Times New Roman"/>
          <w:szCs w:val="24"/>
          <w:lang w:val="en-US"/>
        </w:rPr>
        <w:t>K</w:t>
      </w:r>
      <w:r w:rsidRPr="0093489F">
        <w:rPr>
          <w:rFonts w:cs="Times New Roman"/>
          <w:szCs w:val="24"/>
        </w:rPr>
        <w:t>(</w:t>
      </w:r>
      <w:r>
        <w:rPr>
          <w:rFonts w:cs="Times New Roman"/>
          <w:szCs w:val="24"/>
          <w:lang w:val="en-US"/>
        </w:rPr>
        <w:t>Mg</w:t>
      </w:r>
      <w:r w:rsidRPr="0093489F">
        <w:rPr>
          <w:rFonts w:cs="Times New Roman"/>
          <w:szCs w:val="24"/>
        </w:rPr>
        <w:t xml:space="preserve">, </w:t>
      </w:r>
      <w:r>
        <w:rPr>
          <w:rFonts w:cs="Times New Roman"/>
          <w:szCs w:val="24"/>
          <w:lang w:val="en-US"/>
        </w:rPr>
        <w:t>Fe</w:t>
      </w:r>
      <w:r w:rsidRPr="0093489F">
        <w:rPr>
          <w:rFonts w:cs="Times New Roman"/>
          <w:szCs w:val="24"/>
        </w:rPr>
        <w:t>,</w:t>
      </w:r>
      <w:r>
        <w:rPr>
          <w:rFonts w:cs="Times New Roman"/>
          <w:szCs w:val="24"/>
          <w:lang w:val="en-US"/>
        </w:rPr>
        <w:t>Ti</w:t>
      </w:r>
      <w:r w:rsidRPr="0093489F">
        <w:rPr>
          <w:rFonts w:cs="Times New Roman"/>
          <w:szCs w:val="24"/>
        </w:rPr>
        <w:t>,</w:t>
      </w:r>
      <w:r>
        <w:rPr>
          <w:rFonts w:cs="Times New Roman"/>
          <w:szCs w:val="24"/>
          <w:lang w:val="en-US"/>
        </w:rPr>
        <w:t>Al</w:t>
      </w:r>
      <w:r w:rsidRPr="0093489F">
        <w:rPr>
          <w:rFonts w:cs="Times New Roman"/>
          <w:szCs w:val="24"/>
        </w:rPr>
        <w:t>,</w:t>
      </w:r>
      <w:r>
        <w:rPr>
          <w:rFonts w:cs="Times New Roman"/>
          <w:szCs w:val="24"/>
          <w:lang w:val="en-US"/>
        </w:rPr>
        <w:t>Mn</w:t>
      </w:r>
      <w:r w:rsidRPr="0093489F">
        <w:rPr>
          <w:rFonts w:cs="Times New Roman"/>
          <w:szCs w:val="24"/>
        </w:rPr>
        <w:t>)</w:t>
      </w:r>
      <w:r w:rsidRPr="0093489F">
        <w:rPr>
          <w:rFonts w:cs="Times New Roman"/>
          <w:szCs w:val="24"/>
          <w:vertAlign w:val="subscript"/>
        </w:rPr>
        <w:t>3</w:t>
      </w:r>
      <w:r w:rsidRPr="0093489F">
        <w:rPr>
          <w:rFonts w:cs="Times New Roman"/>
          <w:szCs w:val="24"/>
        </w:rPr>
        <w:t>(</w:t>
      </w:r>
      <w:r>
        <w:rPr>
          <w:rFonts w:cs="Times New Roman"/>
          <w:szCs w:val="24"/>
          <w:lang w:val="en-US"/>
        </w:rPr>
        <w:t>Si</w:t>
      </w:r>
      <w:r w:rsidRPr="0093489F">
        <w:rPr>
          <w:rFonts w:cs="Times New Roman"/>
          <w:szCs w:val="24"/>
          <w:vertAlign w:val="subscript"/>
        </w:rPr>
        <w:t>3</w:t>
      </w:r>
      <w:r>
        <w:rPr>
          <w:rFonts w:cs="Times New Roman"/>
          <w:szCs w:val="24"/>
          <w:lang w:val="en-US"/>
        </w:rPr>
        <w:t>AlO</w:t>
      </w:r>
      <w:r w:rsidRPr="0093489F">
        <w:rPr>
          <w:rFonts w:cs="Times New Roman"/>
          <w:szCs w:val="24"/>
          <w:vertAlign w:val="subscript"/>
        </w:rPr>
        <w:t>10</w:t>
      </w:r>
      <w:r w:rsidRPr="0093489F">
        <w:rPr>
          <w:rFonts w:cs="Times New Roman"/>
          <w:szCs w:val="24"/>
        </w:rPr>
        <w:t>)(</w:t>
      </w:r>
      <w:r>
        <w:rPr>
          <w:rFonts w:cs="Times New Roman"/>
          <w:szCs w:val="24"/>
          <w:lang w:val="en-US"/>
        </w:rPr>
        <w:t>OH</w:t>
      </w:r>
      <w:r w:rsidRPr="0093489F">
        <w:rPr>
          <w:rFonts w:cs="Times New Roman"/>
          <w:szCs w:val="24"/>
        </w:rPr>
        <w:t>,</w:t>
      </w:r>
      <w:r>
        <w:rPr>
          <w:rFonts w:cs="Times New Roman"/>
          <w:szCs w:val="24"/>
          <w:lang w:val="en-US"/>
        </w:rPr>
        <w:t>F</w:t>
      </w:r>
      <w:r w:rsidRPr="0093489F">
        <w:rPr>
          <w:rFonts w:cs="Times New Roman"/>
          <w:szCs w:val="24"/>
        </w:rPr>
        <w:t>,</w:t>
      </w:r>
      <w:r>
        <w:rPr>
          <w:rFonts w:cs="Times New Roman"/>
          <w:szCs w:val="24"/>
          <w:lang w:val="en-US"/>
        </w:rPr>
        <w:t>Cl</w:t>
      </w:r>
      <w:r w:rsidRPr="0093489F">
        <w:rPr>
          <w:rFonts w:cs="Times New Roman"/>
          <w:szCs w:val="24"/>
        </w:rPr>
        <w:t>)</w:t>
      </w:r>
      <w:r w:rsidRPr="0093489F">
        <w:rPr>
          <w:rFonts w:cs="Times New Roman"/>
          <w:szCs w:val="24"/>
          <w:vertAlign w:val="subscript"/>
        </w:rPr>
        <w:t>2</w:t>
      </w:r>
    </w:p>
    <w:p w:rsidR="00153C4D" w:rsidRPr="000B7556" w:rsidRDefault="00153C4D" w:rsidP="00153C4D">
      <w:pPr>
        <w:ind w:left="284"/>
        <w:rPr>
          <w:rFonts w:cs="Times New Roman"/>
          <w:szCs w:val="24"/>
        </w:rPr>
      </w:pPr>
      <w:r>
        <w:rPr>
          <w:rFonts w:cs="Times New Roman"/>
          <w:szCs w:val="24"/>
        </w:rPr>
        <w:t>Рис. 34.</w:t>
      </w:r>
      <w:r w:rsidR="00723178" w:rsidRPr="00723178">
        <w:rPr>
          <w:rFonts w:cs="Times New Roman"/>
          <w:szCs w:val="24"/>
        </w:rPr>
        <w:t xml:space="preserve"> </w:t>
      </w:r>
      <w:r w:rsidR="00723178">
        <w:rPr>
          <w:rFonts w:cs="Times New Roman"/>
          <w:szCs w:val="24"/>
        </w:rPr>
        <w:t>Изображение биотита, полученное с помощью электронного микрозонда.</w:t>
      </w:r>
    </w:p>
    <w:p w:rsidR="00153C4D" w:rsidRPr="000B7556" w:rsidRDefault="00153C4D" w:rsidP="00153C4D">
      <w:pPr>
        <w:ind w:left="284"/>
        <w:rPr>
          <w:rFonts w:cs="Times New Roman"/>
          <w:szCs w:val="24"/>
        </w:rPr>
      </w:pPr>
      <w:r>
        <w:rPr>
          <w:rFonts w:cs="Times New Roman"/>
          <w:szCs w:val="24"/>
        </w:rPr>
        <w:t>Таблица</w:t>
      </w:r>
      <w:r w:rsidRPr="00876033">
        <w:rPr>
          <w:rFonts w:cs="Times New Roman"/>
          <w:szCs w:val="24"/>
        </w:rPr>
        <w:t xml:space="preserve"> </w:t>
      </w:r>
      <w:r>
        <w:rPr>
          <w:rFonts w:cs="Times New Roman"/>
          <w:szCs w:val="24"/>
        </w:rPr>
        <w:t>6. Химический состав биотита.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876033" w:rsidRDefault="00153C4D" w:rsidP="00A95FC9">
            <w:pPr>
              <w:rPr>
                <w:rFonts w:cs="Times New Roman"/>
                <w:szCs w:val="24"/>
                <w:vertAlign w:val="subscript"/>
              </w:rPr>
            </w:pPr>
            <w:r w:rsidRPr="00345742">
              <w:rPr>
                <w:rFonts w:cs="Times New Roman"/>
                <w:szCs w:val="24"/>
                <w:lang w:val="en-US"/>
              </w:rPr>
              <w:t>Al</w:t>
            </w:r>
            <w:r w:rsidRPr="00876033">
              <w:rPr>
                <w:rFonts w:cs="Times New Roman"/>
                <w:szCs w:val="24"/>
                <w:vertAlign w:val="subscript"/>
              </w:rPr>
              <w:t>2</w:t>
            </w:r>
            <w:r w:rsidRPr="00345742">
              <w:rPr>
                <w:rFonts w:cs="Times New Roman"/>
                <w:szCs w:val="24"/>
                <w:lang w:val="en-US"/>
              </w:rPr>
              <w:t>O</w:t>
            </w:r>
            <w:r w:rsidRPr="00876033">
              <w:rPr>
                <w:rFonts w:cs="Times New Roman"/>
                <w:szCs w:val="24"/>
                <w:vertAlign w:val="subscript"/>
              </w:rPr>
              <w:t>3</w:t>
            </w:r>
          </w:p>
        </w:tc>
        <w:tc>
          <w:tcPr>
            <w:tcW w:w="3006" w:type="dxa"/>
          </w:tcPr>
          <w:p w:rsidR="00153C4D" w:rsidRPr="00876033" w:rsidRDefault="00153C4D" w:rsidP="00A95FC9">
            <w:pPr>
              <w:rPr>
                <w:rFonts w:cs="Times New Roman"/>
                <w:szCs w:val="24"/>
              </w:rPr>
            </w:pPr>
            <w:r w:rsidRPr="00876033">
              <w:rPr>
                <w:rFonts w:cs="Times New Roman"/>
                <w:szCs w:val="24"/>
              </w:rPr>
              <w:t>13,67</w:t>
            </w:r>
          </w:p>
        </w:tc>
      </w:tr>
      <w:tr w:rsidR="00153C4D" w:rsidRPr="00345742" w:rsidTr="00A95FC9">
        <w:trPr>
          <w:trHeight w:val="377"/>
        </w:trPr>
        <w:tc>
          <w:tcPr>
            <w:tcW w:w="3005" w:type="dxa"/>
          </w:tcPr>
          <w:p w:rsidR="00153C4D" w:rsidRPr="00876033" w:rsidRDefault="00153C4D" w:rsidP="00A95FC9">
            <w:pPr>
              <w:rPr>
                <w:rFonts w:cs="Times New Roman"/>
                <w:szCs w:val="24"/>
              </w:rPr>
            </w:pPr>
            <w:r w:rsidRPr="00345742">
              <w:rPr>
                <w:rFonts w:cs="Times New Roman"/>
                <w:szCs w:val="24"/>
                <w:lang w:val="en-US"/>
              </w:rPr>
              <w:t>SiO</w:t>
            </w:r>
            <w:r w:rsidRPr="00876033">
              <w:rPr>
                <w:rFonts w:cs="Times New Roman"/>
                <w:szCs w:val="24"/>
                <w:vertAlign w:val="subscript"/>
              </w:rPr>
              <w:t>2</w:t>
            </w:r>
          </w:p>
        </w:tc>
        <w:tc>
          <w:tcPr>
            <w:tcW w:w="3006" w:type="dxa"/>
          </w:tcPr>
          <w:p w:rsidR="00153C4D" w:rsidRPr="00876033" w:rsidRDefault="00153C4D" w:rsidP="00A95FC9">
            <w:pPr>
              <w:rPr>
                <w:rFonts w:cs="Times New Roman"/>
                <w:szCs w:val="24"/>
              </w:rPr>
            </w:pPr>
            <w:r w:rsidRPr="00876033">
              <w:rPr>
                <w:rFonts w:cs="Times New Roman"/>
                <w:szCs w:val="24"/>
              </w:rPr>
              <w:t>44,92</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MgO</w:t>
            </w:r>
          </w:p>
        </w:tc>
        <w:tc>
          <w:tcPr>
            <w:tcW w:w="3006" w:type="dxa"/>
          </w:tcPr>
          <w:p w:rsidR="00153C4D" w:rsidRPr="00876033" w:rsidRDefault="00153C4D" w:rsidP="00A95FC9">
            <w:pPr>
              <w:rPr>
                <w:rFonts w:cs="Times New Roman"/>
                <w:szCs w:val="24"/>
              </w:rPr>
            </w:pPr>
            <w:r w:rsidRPr="00876033">
              <w:rPr>
                <w:rFonts w:cs="Times New Roman"/>
                <w:szCs w:val="24"/>
              </w:rPr>
              <w:t>1,81</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K</w:t>
            </w:r>
            <w:r w:rsidRPr="00876033">
              <w:rPr>
                <w:rFonts w:cs="Times New Roman"/>
                <w:szCs w:val="24"/>
                <w:vertAlign w:val="subscript"/>
              </w:rPr>
              <w:t>2</w:t>
            </w:r>
            <w:r>
              <w:rPr>
                <w:rFonts w:cs="Times New Roman"/>
                <w:szCs w:val="24"/>
                <w:lang w:val="en-US"/>
              </w:rPr>
              <w:t>O</w:t>
            </w:r>
          </w:p>
        </w:tc>
        <w:tc>
          <w:tcPr>
            <w:tcW w:w="3006" w:type="dxa"/>
          </w:tcPr>
          <w:p w:rsidR="00153C4D" w:rsidRPr="00876033" w:rsidRDefault="00153C4D" w:rsidP="00A95FC9">
            <w:pPr>
              <w:rPr>
                <w:rFonts w:cs="Times New Roman"/>
                <w:szCs w:val="24"/>
              </w:rPr>
            </w:pPr>
            <w:r w:rsidRPr="00876033">
              <w:rPr>
                <w:rFonts w:cs="Times New Roman"/>
                <w:szCs w:val="24"/>
              </w:rPr>
              <w:t>8,55</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TiO</w:t>
            </w:r>
            <w:r w:rsidRPr="00876033">
              <w:rPr>
                <w:rFonts w:cs="Times New Roman"/>
                <w:szCs w:val="24"/>
                <w:vertAlign w:val="subscript"/>
              </w:rPr>
              <w:t>2</w:t>
            </w:r>
          </w:p>
        </w:tc>
        <w:tc>
          <w:tcPr>
            <w:tcW w:w="3006" w:type="dxa"/>
          </w:tcPr>
          <w:p w:rsidR="00153C4D" w:rsidRPr="00876033" w:rsidRDefault="00153C4D" w:rsidP="00A95FC9">
            <w:pPr>
              <w:rPr>
                <w:rFonts w:cs="Times New Roman"/>
                <w:szCs w:val="24"/>
              </w:rPr>
            </w:pPr>
            <w:r w:rsidRPr="00876033">
              <w:rPr>
                <w:rFonts w:cs="Times New Roman"/>
                <w:szCs w:val="24"/>
              </w:rPr>
              <w:t>2,58</w:t>
            </w:r>
          </w:p>
        </w:tc>
      </w:tr>
      <w:tr w:rsidR="00153C4D" w:rsidRPr="00345742"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FeO</w:t>
            </w:r>
          </w:p>
        </w:tc>
        <w:tc>
          <w:tcPr>
            <w:tcW w:w="3006" w:type="dxa"/>
          </w:tcPr>
          <w:p w:rsidR="00153C4D" w:rsidRPr="00876033" w:rsidRDefault="00153C4D" w:rsidP="00A95FC9">
            <w:pPr>
              <w:rPr>
                <w:rFonts w:cs="Times New Roman"/>
                <w:szCs w:val="24"/>
              </w:rPr>
            </w:pPr>
            <w:r w:rsidRPr="00876033">
              <w:rPr>
                <w:rFonts w:cs="Times New Roman"/>
                <w:szCs w:val="24"/>
              </w:rPr>
              <w:t>28,48</w:t>
            </w:r>
          </w:p>
        </w:tc>
      </w:tr>
    </w:tbl>
    <w:p w:rsidR="00153C4D" w:rsidRPr="00876033" w:rsidRDefault="00153C4D" w:rsidP="00153C4D">
      <w:pPr>
        <w:rPr>
          <w:rFonts w:cs="Times New Roman"/>
          <w:szCs w:val="24"/>
        </w:rPr>
      </w:pPr>
      <w:r>
        <w:rPr>
          <w:rFonts w:cs="Times New Roman"/>
          <w:noProof/>
          <w:szCs w:val="24"/>
          <w:lang w:eastAsia="ru-RU"/>
        </w:rPr>
        <w:drawing>
          <wp:anchor distT="0" distB="0" distL="114300" distR="114300" simplePos="0" relativeHeight="251721728" behindDoc="0" locked="0" layoutInCell="1" allowOverlap="1">
            <wp:simplePos x="0" y="0"/>
            <wp:positionH relativeFrom="column">
              <wp:posOffset>-13335</wp:posOffset>
            </wp:positionH>
            <wp:positionV relativeFrom="paragraph">
              <wp:posOffset>428625</wp:posOffset>
            </wp:positionV>
            <wp:extent cx="5629275" cy="2183765"/>
            <wp:effectExtent l="0" t="0" r="9525" b="6985"/>
            <wp:wrapTopAndBottom/>
            <wp:docPr id="50"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629275" cy="2183765"/>
                    </a:xfrm>
                    <a:prstGeom prst="rect">
                      <a:avLst/>
                    </a:prstGeom>
                  </pic:spPr>
                </pic:pic>
              </a:graphicData>
            </a:graphic>
          </wp:anchor>
        </w:drawing>
      </w:r>
    </w:p>
    <w:p w:rsidR="00153C4D" w:rsidRPr="00876033" w:rsidRDefault="00153C4D" w:rsidP="00153C4D">
      <w:pPr>
        <w:ind w:left="284"/>
        <w:rPr>
          <w:rFonts w:cs="Times New Roman"/>
          <w:szCs w:val="24"/>
        </w:rPr>
      </w:pPr>
      <w:r>
        <w:rPr>
          <w:rFonts w:cs="Times New Roman"/>
          <w:szCs w:val="24"/>
        </w:rPr>
        <w:t>Рис</w:t>
      </w:r>
      <w:r w:rsidRPr="00876033">
        <w:rPr>
          <w:rFonts w:cs="Times New Roman"/>
          <w:szCs w:val="24"/>
        </w:rPr>
        <w:t xml:space="preserve">. </w:t>
      </w:r>
      <w:r>
        <w:rPr>
          <w:rFonts w:cs="Times New Roman"/>
          <w:szCs w:val="24"/>
        </w:rPr>
        <w:t xml:space="preserve">35. Спектр биотита. </w:t>
      </w:r>
      <w:r w:rsidRPr="00876033">
        <w:rPr>
          <w:rFonts w:cs="Times New Roman"/>
          <w:szCs w:val="24"/>
        </w:rPr>
        <w:br w:type="page"/>
      </w:r>
    </w:p>
    <w:p w:rsidR="00153C4D" w:rsidRPr="00876033" w:rsidRDefault="00153C4D" w:rsidP="00153C4D">
      <w:pPr>
        <w:ind w:left="284"/>
        <w:rPr>
          <w:rFonts w:cs="Times New Roman"/>
          <w:szCs w:val="24"/>
        </w:rPr>
      </w:pPr>
      <w:r w:rsidRPr="00345742">
        <w:rPr>
          <w:rFonts w:cs="Times New Roman"/>
          <w:szCs w:val="24"/>
        </w:rPr>
        <w:lastRenderedPageBreak/>
        <w:t>Циркон</w:t>
      </w:r>
      <w:r w:rsidRPr="00876033">
        <w:rPr>
          <w:rFonts w:cs="Times New Roman"/>
          <w:szCs w:val="24"/>
        </w:rPr>
        <w:t xml:space="preserve"> </w:t>
      </w:r>
      <w:r>
        <w:rPr>
          <w:rFonts w:cs="Times New Roman"/>
          <w:szCs w:val="24"/>
          <w:lang w:val="en-US"/>
        </w:rPr>
        <w:t>Zr</w:t>
      </w:r>
      <w:r w:rsidRPr="00876033">
        <w:rPr>
          <w:rFonts w:cs="Times New Roman"/>
          <w:szCs w:val="24"/>
          <w:vertAlign w:val="subscript"/>
        </w:rPr>
        <w:t>0,92</w:t>
      </w:r>
      <w:r w:rsidRPr="00876033">
        <w:rPr>
          <w:rFonts w:cs="Times New Roman"/>
          <w:szCs w:val="24"/>
        </w:rPr>
        <w:t>(</w:t>
      </w:r>
      <w:r>
        <w:rPr>
          <w:rFonts w:cs="Times New Roman"/>
          <w:szCs w:val="24"/>
          <w:lang w:val="en-US"/>
        </w:rPr>
        <w:t>Si</w:t>
      </w:r>
      <w:r w:rsidRPr="00876033">
        <w:rPr>
          <w:rFonts w:cs="Times New Roman"/>
          <w:szCs w:val="24"/>
          <w:vertAlign w:val="subscript"/>
        </w:rPr>
        <w:t>1,05</w:t>
      </w:r>
      <w:r>
        <w:rPr>
          <w:rFonts w:cs="Times New Roman"/>
          <w:szCs w:val="24"/>
          <w:lang w:val="en-US"/>
        </w:rPr>
        <w:t>Al</w:t>
      </w:r>
      <w:r w:rsidRPr="00876033">
        <w:rPr>
          <w:rFonts w:cs="Times New Roman"/>
          <w:szCs w:val="24"/>
          <w:vertAlign w:val="subscript"/>
        </w:rPr>
        <w:t>0,05</w:t>
      </w:r>
      <w:r w:rsidRPr="00876033">
        <w:rPr>
          <w:rFonts w:cs="Times New Roman"/>
          <w:szCs w:val="24"/>
        </w:rPr>
        <w:t>)</w:t>
      </w:r>
      <w:r w:rsidRPr="00876033">
        <w:rPr>
          <w:rFonts w:cs="Times New Roman"/>
          <w:szCs w:val="24"/>
          <w:vertAlign w:val="subscript"/>
        </w:rPr>
        <w:t>1,10</w:t>
      </w:r>
      <w:r>
        <w:rPr>
          <w:rFonts w:cs="Times New Roman"/>
          <w:szCs w:val="24"/>
          <w:lang w:val="en-US"/>
        </w:rPr>
        <w:t>O</w:t>
      </w:r>
      <w:r w:rsidRPr="00876033">
        <w:rPr>
          <w:rFonts w:cs="Times New Roman"/>
          <w:szCs w:val="24"/>
          <w:vertAlign w:val="subscript"/>
        </w:rPr>
        <w:t>4</w:t>
      </w:r>
    </w:p>
    <w:p w:rsidR="00153C4D" w:rsidRPr="00876033" w:rsidRDefault="00153C4D" w:rsidP="00153C4D">
      <w:pPr>
        <w:ind w:firstLine="708"/>
        <w:rPr>
          <w:rFonts w:cs="Times New Roman"/>
          <w:szCs w:val="24"/>
        </w:rPr>
      </w:pPr>
      <w:r>
        <w:rPr>
          <w:rFonts w:cs="Times New Roman"/>
          <w:noProof/>
          <w:szCs w:val="24"/>
          <w:lang w:eastAsia="ru-RU"/>
        </w:rPr>
        <w:drawing>
          <wp:anchor distT="0" distB="0" distL="114300" distR="114300" simplePos="0" relativeHeight="251716608" behindDoc="0" locked="0" layoutInCell="1" allowOverlap="1">
            <wp:simplePos x="0" y="0"/>
            <wp:positionH relativeFrom="column">
              <wp:posOffset>15240</wp:posOffset>
            </wp:positionH>
            <wp:positionV relativeFrom="paragraph">
              <wp:posOffset>332740</wp:posOffset>
            </wp:positionV>
            <wp:extent cx="3752850" cy="3224530"/>
            <wp:effectExtent l="19050" t="0" r="0" b="0"/>
            <wp:wrapTopAndBottom/>
            <wp:docPr id="51" name="Рисунок 2" descr="22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12.jpg"/>
                    <pic:cNvPicPr/>
                  </pic:nvPicPr>
                  <pic:blipFill>
                    <a:blip r:embed="rId50" cstate="print"/>
                    <a:stretch>
                      <a:fillRect/>
                    </a:stretch>
                  </pic:blipFill>
                  <pic:spPr>
                    <a:xfrm>
                      <a:off x="0" y="0"/>
                      <a:ext cx="3752850" cy="3224530"/>
                    </a:xfrm>
                    <a:prstGeom prst="rect">
                      <a:avLst/>
                    </a:prstGeom>
                  </pic:spPr>
                </pic:pic>
              </a:graphicData>
            </a:graphic>
          </wp:anchor>
        </w:drawing>
      </w:r>
    </w:p>
    <w:p w:rsidR="00153C4D" w:rsidRDefault="00153C4D" w:rsidP="00153C4D">
      <w:pPr>
        <w:rPr>
          <w:rFonts w:cs="Times New Roman"/>
          <w:szCs w:val="24"/>
        </w:rPr>
      </w:pPr>
      <w:r>
        <w:rPr>
          <w:rFonts w:cs="Times New Roman"/>
          <w:szCs w:val="24"/>
        </w:rPr>
        <w:t>Рис. 36.</w:t>
      </w:r>
      <w:r w:rsidR="00723178" w:rsidRPr="00723178">
        <w:rPr>
          <w:rFonts w:cs="Times New Roman"/>
          <w:szCs w:val="24"/>
        </w:rPr>
        <w:t xml:space="preserve"> </w:t>
      </w:r>
      <w:r w:rsidR="00723178">
        <w:rPr>
          <w:rFonts w:cs="Times New Roman"/>
          <w:szCs w:val="24"/>
        </w:rPr>
        <w:t>Изображение циркона, полученное с помощью электронного микрозонда.</w:t>
      </w:r>
    </w:p>
    <w:p w:rsidR="00153C4D" w:rsidRPr="000B7556" w:rsidRDefault="00153C4D" w:rsidP="00153C4D">
      <w:pPr>
        <w:rPr>
          <w:rFonts w:cs="Times New Roman"/>
          <w:szCs w:val="24"/>
        </w:rPr>
      </w:pPr>
      <w:r>
        <w:rPr>
          <w:rFonts w:cs="Times New Roman"/>
          <w:szCs w:val="24"/>
        </w:rPr>
        <w:t>Таблица 7. Химический состав циркона.</w:t>
      </w:r>
    </w:p>
    <w:tbl>
      <w:tblPr>
        <w:tblStyle w:val="ab"/>
        <w:tblW w:w="0" w:type="auto"/>
        <w:tblLook w:val="04A0"/>
      </w:tblPr>
      <w:tblGrid>
        <w:gridCol w:w="3005"/>
        <w:gridCol w:w="3006"/>
      </w:tblGrid>
      <w:tr w:rsidR="00153C4D" w:rsidRPr="000B7556" w:rsidTr="00A95FC9">
        <w:trPr>
          <w:trHeight w:val="377"/>
        </w:trPr>
        <w:tc>
          <w:tcPr>
            <w:tcW w:w="3005" w:type="dxa"/>
          </w:tcPr>
          <w:p w:rsidR="00153C4D" w:rsidRPr="00876033" w:rsidRDefault="00153C4D" w:rsidP="00A95FC9">
            <w:pPr>
              <w:rPr>
                <w:rFonts w:cs="Times New Roman"/>
                <w:szCs w:val="24"/>
              </w:rPr>
            </w:pPr>
            <w:r>
              <w:rPr>
                <w:rFonts w:cs="Times New Roman"/>
                <w:szCs w:val="24"/>
              </w:rPr>
              <w:t>Оксид</w:t>
            </w:r>
          </w:p>
        </w:tc>
        <w:tc>
          <w:tcPr>
            <w:tcW w:w="3006" w:type="dxa"/>
          </w:tcPr>
          <w:p w:rsidR="00153C4D" w:rsidRPr="00876033" w:rsidRDefault="00153C4D" w:rsidP="00A95FC9">
            <w:pPr>
              <w:rPr>
                <w:rFonts w:cs="Times New Roman"/>
                <w:szCs w:val="24"/>
              </w:rPr>
            </w:pPr>
            <w:r w:rsidRPr="00345742">
              <w:rPr>
                <w:rFonts w:cs="Times New Roman"/>
                <w:szCs w:val="24"/>
              </w:rPr>
              <w:t>Содержание</w:t>
            </w:r>
            <w:r w:rsidRPr="00876033">
              <w:rPr>
                <w:rFonts w:cs="Times New Roman"/>
                <w:szCs w:val="24"/>
              </w:rPr>
              <w:t>, %</w:t>
            </w:r>
          </w:p>
        </w:tc>
      </w:tr>
      <w:tr w:rsidR="00153C4D" w:rsidRPr="000B7556" w:rsidTr="00A95FC9">
        <w:trPr>
          <w:trHeight w:val="356"/>
        </w:trPr>
        <w:tc>
          <w:tcPr>
            <w:tcW w:w="3005" w:type="dxa"/>
          </w:tcPr>
          <w:p w:rsidR="00153C4D" w:rsidRPr="00876033" w:rsidRDefault="00153C4D" w:rsidP="00A95FC9">
            <w:pPr>
              <w:rPr>
                <w:rFonts w:cs="Times New Roman"/>
                <w:szCs w:val="24"/>
                <w:vertAlign w:val="subscript"/>
              </w:rPr>
            </w:pPr>
            <w:r w:rsidRPr="00345742">
              <w:rPr>
                <w:rFonts w:cs="Times New Roman"/>
                <w:szCs w:val="24"/>
                <w:lang w:val="en-US"/>
              </w:rPr>
              <w:t>Al</w:t>
            </w:r>
            <w:r w:rsidRPr="00876033">
              <w:rPr>
                <w:rFonts w:cs="Times New Roman"/>
                <w:szCs w:val="24"/>
                <w:vertAlign w:val="subscript"/>
              </w:rPr>
              <w:t>2</w:t>
            </w:r>
            <w:r w:rsidRPr="00345742">
              <w:rPr>
                <w:rFonts w:cs="Times New Roman"/>
                <w:szCs w:val="24"/>
                <w:lang w:val="en-US"/>
              </w:rPr>
              <w:t>O</w:t>
            </w:r>
            <w:r w:rsidRPr="00876033">
              <w:rPr>
                <w:rFonts w:cs="Times New Roman"/>
                <w:szCs w:val="24"/>
                <w:vertAlign w:val="subscript"/>
              </w:rPr>
              <w:t>3</w:t>
            </w:r>
          </w:p>
        </w:tc>
        <w:tc>
          <w:tcPr>
            <w:tcW w:w="3006" w:type="dxa"/>
            <w:vAlign w:val="bottom"/>
          </w:tcPr>
          <w:p w:rsidR="00153C4D" w:rsidRPr="00876033" w:rsidRDefault="00153C4D" w:rsidP="00A95FC9">
            <w:pPr>
              <w:rPr>
                <w:rFonts w:cs="Times New Roman"/>
                <w:color w:val="000000"/>
                <w:szCs w:val="24"/>
              </w:rPr>
            </w:pPr>
            <w:r w:rsidRPr="00876033">
              <w:rPr>
                <w:rFonts w:cs="Times New Roman"/>
                <w:color w:val="000000"/>
                <w:szCs w:val="24"/>
              </w:rPr>
              <w:t>2,67</w:t>
            </w:r>
          </w:p>
        </w:tc>
      </w:tr>
      <w:tr w:rsidR="00153C4D" w:rsidRPr="000B7556" w:rsidTr="00A95FC9">
        <w:trPr>
          <w:trHeight w:val="377"/>
        </w:trPr>
        <w:tc>
          <w:tcPr>
            <w:tcW w:w="3005" w:type="dxa"/>
          </w:tcPr>
          <w:p w:rsidR="00153C4D" w:rsidRPr="00876033" w:rsidRDefault="00153C4D" w:rsidP="00A95FC9">
            <w:pPr>
              <w:rPr>
                <w:rFonts w:cs="Times New Roman"/>
                <w:szCs w:val="24"/>
              </w:rPr>
            </w:pPr>
            <w:r w:rsidRPr="00345742">
              <w:rPr>
                <w:rFonts w:cs="Times New Roman"/>
                <w:szCs w:val="24"/>
                <w:lang w:val="en-US"/>
              </w:rPr>
              <w:t>SiO</w:t>
            </w:r>
            <w:r w:rsidRPr="00876033">
              <w:rPr>
                <w:rFonts w:cs="Times New Roman"/>
                <w:szCs w:val="24"/>
                <w:vertAlign w:val="subscript"/>
              </w:rPr>
              <w:t>2</w:t>
            </w:r>
          </w:p>
        </w:tc>
        <w:tc>
          <w:tcPr>
            <w:tcW w:w="3006" w:type="dxa"/>
            <w:vAlign w:val="bottom"/>
          </w:tcPr>
          <w:p w:rsidR="00153C4D" w:rsidRPr="00876033" w:rsidRDefault="00153C4D" w:rsidP="00A95FC9">
            <w:pPr>
              <w:rPr>
                <w:rFonts w:cs="Times New Roman"/>
                <w:color w:val="000000"/>
                <w:szCs w:val="24"/>
              </w:rPr>
            </w:pPr>
            <w:r w:rsidRPr="00876033">
              <w:rPr>
                <w:rFonts w:cs="Times New Roman"/>
                <w:color w:val="000000"/>
                <w:szCs w:val="24"/>
              </w:rPr>
              <w:t>34,84</w:t>
            </w:r>
          </w:p>
        </w:tc>
      </w:tr>
      <w:tr w:rsidR="00153C4D" w:rsidRPr="000B7556" w:rsidTr="00A95FC9">
        <w:trPr>
          <w:trHeight w:val="377"/>
        </w:trPr>
        <w:tc>
          <w:tcPr>
            <w:tcW w:w="3005" w:type="dxa"/>
          </w:tcPr>
          <w:p w:rsidR="00153C4D" w:rsidRPr="00876033" w:rsidRDefault="00153C4D" w:rsidP="00A95FC9">
            <w:pPr>
              <w:rPr>
                <w:rFonts w:cs="Times New Roman"/>
                <w:szCs w:val="24"/>
              </w:rPr>
            </w:pPr>
            <w:r>
              <w:rPr>
                <w:rFonts w:cs="Times New Roman"/>
                <w:szCs w:val="24"/>
                <w:lang w:val="en-US"/>
              </w:rPr>
              <w:t>ZrO</w:t>
            </w:r>
            <w:r w:rsidRPr="00876033">
              <w:rPr>
                <w:rFonts w:cs="Times New Roman"/>
                <w:szCs w:val="24"/>
                <w:vertAlign w:val="subscript"/>
              </w:rPr>
              <w:t>2</w:t>
            </w:r>
          </w:p>
        </w:tc>
        <w:tc>
          <w:tcPr>
            <w:tcW w:w="3006" w:type="dxa"/>
            <w:vAlign w:val="bottom"/>
          </w:tcPr>
          <w:p w:rsidR="00153C4D" w:rsidRPr="00876033" w:rsidRDefault="00153C4D" w:rsidP="00A95FC9">
            <w:pPr>
              <w:rPr>
                <w:rFonts w:cs="Times New Roman"/>
                <w:color w:val="000000"/>
                <w:szCs w:val="24"/>
              </w:rPr>
            </w:pPr>
            <w:r w:rsidRPr="00876033">
              <w:rPr>
                <w:rFonts w:cs="Times New Roman"/>
                <w:color w:val="000000"/>
                <w:szCs w:val="24"/>
              </w:rPr>
              <w:t>62,49</w:t>
            </w:r>
          </w:p>
        </w:tc>
      </w:tr>
    </w:tbl>
    <w:p w:rsidR="00153C4D" w:rsidRPr="00876033" w:rsidRDefault="00153C4D" w:rsidP="00153C4D">
      <w:pPr>
        <w:rPr>
          <w:rFonts w:cs="Times New Roman"/>
          <w:szCs w:val="24"/>
        </w:rPr>
      </w:pPr>
    </w:p>
    <w:p w:rsidR="00153C4D" w:rsidRPr="000B7556" w:rsidRDefault="00153C4D" w:rsidP="00153C4D">
      <w:pPr>
        <w:rPr>
          <w:rFonts w:cs="Times New Roman"/>
          <w:szCs w:val="24"/>
        </w:rPr>
      </w:pPr>
      <w:r>
        <w:rPr>
          <w:rFonts w:cs="Times New Roman"/>
          <w:noProof/>
          <w:szCs w:val="24"/>
          <w:lang w:eastAsia="ru-RU"/>
        </w:rPr>
        <w:drawing>
          <wp:anchor distT="0" distB="0" distL="114300" distR="114300" simplePos="0" relativeHeight="251717632" behindDoc="0" locked="0" layoutInCell="1" allowOverlap="1">
            <wp:simplePos x="0" y="0"/>
            <wp:positionH relativeFrom="column">
              <wp:posOffset>-51435</wp:posOffset>
            </wp:positionH>
            <wp:positionV relativeFrom="paragraph">
              <wp:posOffset>168910</wp:posOffset>
            </wp:positionV>
            <wp:extent cx="5619750" cy="2181225"/>
            <wp:effectExtent l="0" t="0" r="0" b="9525"/>
            <wp:wrapTopAndBottom/>
            <wp:docPr id="52"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619750" cy="2181225"/>
                    </a:xfrm>
                    <a:prstGeom prst="rect">
                      <a:avLst/>
                    </a:prstGeom>
                  </pic:spPr>
                </pic:pic>
              </a:graphicData>
            </a:graphic>
          </wp:anchor>
        </w:drawing>
      </w:r>
      <w:r>
        <w:rPr>
          <w:rFonts w:cs="Times New Roman"/>
          <w:szCs w:val="24"/>
        </w:rPr>
        <w:t>Рис. 37. Спектр циркона.</w:t>
      </w:r>
    </w:p>
    <w:p w:rsidR="00153C4D" w:rsidRPr="00876033" w:rsidRDefault="00153C4D" w:rsidP="00153C4D">
      <w:pPr>
        <w:rPr>
          <w:rFonts w:cs="Times New Roman"/>
          <w:szCs w:val="24"/>
        </w:rPr>
      </w:pPr>
    </w:p>
    <w:p w:rsidR="00153C4D" w:rsidRPr="00153C4D" w:rsidRDefault="00153C4D" w:rsidP="00153C4D">
      <w:pPr>
        <w:ind w:left="284"/>
        <w:rPr>
          <w:rFonts w:cs="Times New Roman"/>
          <w:szCs w:val="24"/>
          <w:lang w:val="en-US"/>
        </w:rPr>
      </w:pPr>
      <w:r>
        <w:rPr>
          <w:rFonts w:cs="Times New Roman"/>
          <w:szCs w:val="24"/>
        </w:rPr>
        <w:lastRenderedPageBreak/>
        <w:t>Альмандин</w:t>
      </w:r>
      <w:r w:rsidRPr="00153C4D">
        <w:rPr>
          <w:rFonts w:cs="Times New Roman"/>
          <w:szCs w:val="24"/>
          <w:lang w:val="en-US"/>
        </w:rPr>
        <w:t xml:space="preserve"> (</w:t>
      </w:r>
      <w:r>
        <w:rPr>
          <w:rFonts w:cs="Times New Roman"/>
          <w:szCs w:val="24"/>
          <w:lang w:val="en-US"/>
        </w:rPr>
        <w:t>Fe</w:t>
      </w:r>
      <w:r w:rsidRPr="00153C4D">
        <w:rPr>
          <w:rFonts w:cs="Times New Roman"/>
          <w:szCs w:val="24"/>
          <w:lang w:val="en-US"/>
        </w:rPr>
        <w:t>,</w:t>
      </w:r>
      <w:r>
        <w:rPr>
          <w:rFonts w:cs="Times New Roman"/>
          <w:szCs w:val="24"/>
          <w:lang w:val="en-US"/>
        </w:rPr>
        <w:t>Mn</w:t>
      </w:r>
      <w:r w:rsidRPr="00153C4D">
        <w:rPr>
          <w:rFonts w:cs="Times New Roman"/>
          <w:szCs w:val="24"/>
          <w:lang w:val="en-US"/>
        </w:rPr>
        <w:t>)</w:t>
      </w:r>
      <w:r w:rsidRPr="00153C4D">
        <w:rPr>
          <w:rFonts w:cs="Times New Roman"/>
          <w:szCs w:val="24"/>
          <w:vertAlign w:val="subscript"/>
          <w:lang w:val="en-US"/>
        </w:rPr>
        <w:t>3</w:t>
      </w:r>
      <w:r>
        <w:rPr>
          <w:rFonts w:cs="Times New Roman"/>
          <w:szCs w:val="24"/>
          <w:lang w:val="en-US"/>
        </w:rPr>
        <w:t>Al</w:t>
      </w:r>
      <w:r w:rsidRPr="00153C4D">
        <w:rPr>
          <w:rFonts w:cs="Times New Roman"/>
          <w:szCs w:val="24"/>
          <w:vertAlign w:val="subscript"/>
          <w:lang w:val="en-US"/>
        </w:rPr>
        <w:t>2</w:t>
      </w:r>
      <w:r w:rsidRPr="00153C4D">
        <w:rPr>
          <w:rFonts w:cs="Times New Roman"/>
          <w:szCs w:val="24"/>
          <w:lang w:val="en-US"/>
        </w:rPr>
        <w:t>(</w:t>
      </w:r>
      <w:r>
        <w:rPr>
          <w:rFonts w:cs="Times New Roman"/>
          <w:szCs w:val="24"/>
          <w:lang w:val="en-US"/>
        </w:rPr>
        <w:t>SiO</w:t>
      </w:r>
      <w:r w:rsidRPr="00153C4D">
        <w:rPr>
          <w:rFonts w:cs="Times New Roman"/>
          <w:szCs w:val="24"/>
          <w:vertAlign w:val="subscript"/>
          <w:lang w:val="en-US"/>
        </w:rPr>
        <w:t>4</w:t>
      </w:r>
      <w:r w:rsidRPr="00153C4D">
        <w:rPr>
          <w:rFonts w:cs="Times New Roman"/>
          <w:szCs w:val="24"/>
          <w:lang w:val="en-US"/>
        </w:rPr>
        <w:t>)</w:t>
      </w:r>
      <w:r w:rsidRPr="00153C4D">
        <w:rPr>
          <w:rFonts w:cs="Times New Roman"/>
          <w:szCs w:val="24"/>
          <w:vertAlign w:val="subscript"/>
          <w:lang w:val="en-US"/>
        </w:rPr>
        <w:t>3</w:t>
      </w:r>
    </w:p>
    <w:p w:rsidR="00153C4D" w:rsidRDefault="00153C4D" w:rsidP="00153C4D">
      <w:pPr>
        <w:rPr>
          <w:rFonts w:cs="Times New Roman"/>
          <w:szCs w:val="24"/>
        </w:rPr>
      </w:pPr>
      <w:r w:rsidRPr="000B7556">
        <w:rPr>
          <w:rFonts w:cs="Times New Roman"/>
          <w:noProof/>
          <w:szCs w:val="24"/>
          <w:lang w:eastAsia="ru-RU"/>
        </w:rPr>
        <w:drawing>
          <wp:anchor distT="0" distB="0" distL="114300" distR="114300" simplePos="0" relativeHeight="251718656" behindDoc="0" locked="0" layoutInCell="1" allowOverlap="1">
            <wp:simplePos x="0" y="0"/>
            <wp:positionH relativeFrom="column">
              <wp:posOffset>15240</wp:posOffset>
            </wp:positionH>
            <wp:positionV relativeFrom="paragraph">
              <wp:posOffset>174625</wp:posOffset>
            </wp:positionV>
            <wp:extent cx="3752850" cy="3228975"/>
            <wp:effectExtent l="0" t="0" r="0" b="9525"/>
            <wp:wrapTopAndBottom/>
            <wp:docPr id="53" name="Рисунок 0" descr="22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11.jpg"/>
                    <pic:cNvPicPr/>
                  </pic:nvPicPr>
                  <pic:blipFill>
                    <a:blip r:embed="rId52" cstate="print"/>
                    <a:stretch>
                      <a:fillRect/>
                    </a:stretch>
                  </pic:blipFill>
                  <pic:spPr>
                    <a:xfrm>
                      <a:off x="0" y="0"/>
                      <a:ext cx="3752850" cy="3228975"/>
                    </a:xfrm>
                    <a:prstGeom prst="rect">
                      <a:avLst/>
                    </a:prstGeom>
                  </pic:spPr>
                </pic:pic>
              </a:graphicData>
            </a:graphic>
          </wp:anchor>
        </w:drawing>
      </w:r>
      <w:r w:rsidRPr="000B7556">
        <w:rPr>
          <w:rFonts w:cs="Times New Roman"/>
          <w:szCs w:val="24"/>
        </w:rPr>
        <w:t>Рис. 38.</w:t>
      </w:r>
      <w:r w:rsidR="00723178" w:rsidRPr="00723178">
        <w:rPr>
          <w:rFonts w:cs="Times New Roman"/>
          <w:szCs w:val="24"/>
        </w:rPr>
        <w:t xml:space="preserve"> </w:t>
      </w:r>
      <w:r w:rsidR="00723178">
        <w:rPr>
          <w:rFonts w:cs="Times New Roman"/>
          <w:szCs w:val="24"/>
        </w:rPr>
        <w:t>Изображение альмандина, полученное с помощью электронного микрозонда.</w:t>
      </w:r>
    </w:p>
    <w:p w:rsidR="00153C4D" w:rsidRPr="000B7556" w:rsidRDefault="00153C4D" w:rsidP="00153C4D">
      <w:pPr>
        <w:rPr>
          <w:rFonts w:cs="Times New Roman"/>
          <w:szCs w:val="24"/>
        </w:rPr>
      </w:pPr>
      <w:r>
        <w:rPr>
          <w:rFonts w:cs="Times New Roman"/>
          <w:szCs w:val="24"/>
        </w:rPr>
        <w:t>Таблица 8. Химический состав альмандина.</w:t>
      </w:r>
    </w:p>
    <w:tbl>
      <w:tblPr>
        <w:tblStyle w:val="ab"/>
        <w:tblW w:w="0" w:type="auto"/>
        <w:tblLook w:val="04A0"/>
      </w:tblPr>
      <w:tblGrid>
        <w:gridCol w:w="3005"/>
        <w:gridCol w:w="3006"/>
      </w:tblGrid>
      <w:tr w:rsidR="00153C4D" w:rsidRPr="00345742" w:rsidTr="00A95FC9">
        <w:trPr>
          <w:trHeight w:val="377"/>
        </w:trPr>
        <w:tc>
          <w:tcPr>
            <w:tcW w:w="3005" w:type="dxa"/>
          </w:tcPr>
          <w:p w:rsidR="00153C4D" w:rsidRPr="00345742"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345742" w:rsidRDefault="00153C4D" w:rsidP="00A95FC9">
            <w:pPr>
              <w:rPr>
                <w:rFonts w:cs="Times New Roman"/>
                <w:szCs w:val="24"/>
                <w:vertAlign w:val="subscript"/>
                <w:lang w:val="en-US"/>
              </w:rPr>
            </w:pPr>
            <w:r w:rsidRPr="00345742">
              <w:rPr>
                <w:rFonts w:cs="Times New Roman"/>
                <w:szCs w:val="24"/>
                <w:lang w:val="en-US"/>
              </w:rPr>
              <w:t>Al</w:t>
            </w:r>
            <w:r w:rsidRPr="00345742">
              <w:rPr>
                <w:rFonts w:cs="Times New Roman"/>
                <w:szCs w:val="24"/>
                <w:vertAlign w:val="subscript"/>
                <w:lang w:val="en-US"/>
              </w:rPr>
              <w:t>2</w:t>
            </w:r>
            <w:r w:rsidRPr="00345742">
              <w:rPr>
                <w:rFonts w:cs="Times New Roman"/>
                <w:szCs w:val="24"/>
                <w:lang w:val="en-US"/>
              </w:rPr>
              <w:t>O</w:t>
            </w:r>
            <w:r w:rsidRPr="00345742">
              <w:rPr>
                <w:rFonts w:cs="Times New Roman"/>
                <w:szCs w:val="24"/>
                <w:vertAlign w:val="subscript"/>
                <w:lang w:val="en-US"/>
              </w:rPr>
              <w:t>3</w:t>
            </w:r>
          </w:p>
        </w:tc>
        <w:tc>
          <w:tcPr>
            <w:tcW w:w="3006" w:type="dxa"/>
          </w:tcPr>
          <w:p w:rsidR="00153C4D" w:rsidRPr="00266166" w:rsidRDefault="00153C4D" w:rsidP="00A95FC9">
            <w:pPr>
              <w:rPr>
                <w:rFonts w:cs="Times New Roman"/>
                <w:szCs w:val="24"/>
                <w:lang w:val="en-US"/>
              </w:rPr>
            </w:pPr>
            <w:r w:rsidRPr="00345742">
              <w:rPr>
                <w:rFonts w:eastAsia="Times New Roman" w:cs="Times New Roman"/>
                <w:color w:val="000000"/>
                <w:szCs w:val="24"/>
                <w:lang w:eastAsia="ru-RU"/>
              </w:rPr>
              <w:t>3,4</w:t>
            </w:r>
            <w:r>
              <w:rPr>
                <w:rFonts w:eastAsia="Times New Roman" w:cs="Times New Roman"/>
                <w:color w:val="000000"/>
                <w:szCs w:val="24"/>
                <w:lang w:val="en-US" w:eastAsia="ru-RU"/>
              </w:rPr>
              <w:t>9</w:t>
            </w:r>
          </w:p>
        </w:tc>
      </w:tr>
      <w:tr w:rsidR="00153C4D" w:rsidRPr="00345742" w:rsidTr="00A95FC9">
        <w:trPr>
          <w:trHeight w:val="377"/>
        </w:trPr>
        <w:tc>
          <w:tcPr>
            <w:tcW w:w="3005" w:type="dxa"/>
          </w:tcPr>
          <w:p w:rsidR="00153C4D" w:rsidRPr="00345742" w:rsidRDefault="00153C4D" w:rsidP="00A95FC9">
            <w:pPr>
              <w:rPr>
                <w:rFonts w:cs="Times New Roman"/>
                <w:szCs w:val="24"/>
                <w:lang w:val="en-US"/>
              </w:rPr>
            </w:pPr>
            <w:r w:rsidRPr="00345742">
              <w:rPr>
                <w:rFonts w:cs="Times New Roman"/>
                <w:szCs w:val="24"/>
                <w:lang w:val="en-US"/>
              </w:rPr>
              <w:t>SiO</w:t>
            </w:r>
            <w:r w:rsidRPr="00345742">
              <w:rPr>
                <w:rFonts w:cs="Times New Roman"/>
                <w:szCs w:val="24"/>
                <w:vertAlign w:val="subscript"/>
                <w:lang w:val="en-US"/>
              </w:rPr>
              <w:t>2</w:t>
            </w:r>
          </w:p>
        </w:tc>
        <w:tc>
          <w:tcPr>
            <w:tcW w:w="3006" w:type="dxa"/>
          </w:tcPr>
          <w:p w:rsidR="00153C4D" w:rsidRPr="009F3A8C" w:rsidRDefault="00153C4D" w:rsidP="00A95FC9">
            <w:pPr>
              <w:rPr>
                <w:rFonts w:cs="Times New Roman"/>
                <w:szCs w:val="24"/>
                <w:lang w:val="en-US"/>
              </w:rPr>
            </w:pPr>
            <w:r w:rsidRPr="00345742">
              <w:rPr>
                <w:rFonts w:eastAsia="Times New Roman" w:cs="Times New Roman"/>
                <w:color w:val="000000"/>
                <w:szCs w:val="24"/>
                <w:lang w:eastAsia="ru-RU"/>
              </w:rPr>
              <w:t>33,04</w:t>
            </w:r>
          </w:p>
        </w:tc>
      </w:tr>
      <w:tr w:rsidR="00153C4D" w:rsidRPr="00345742" w:rsidTr="00A95FC9">
        <w:trPr>
          <w:trHeight w:val="377"/>
        </w:trPr>
        <w:tc>
          <w:tcPr>
            <w:tcW w:w="3005" w:type="dxa"/>
          </w:tcPr>
          <w:p w:rsidR="00153C4D" w:rsidRPr="00345742" w:rsidRDefault="00153C4D" w:rsidP="00A95FC9">
            <w:pPr>
              <w:rPr>
                <w:rFonts w:cs="Times New Roman"/>
                <w:szCs w:val="24"/>
                <w:lang w:val="en-US"/>
              </w:rPr>
            </w:pPr>
            <w:r w:rsidRPr="00345742">
              <w:rPr>
                <w:rFonts w:cs="Times New Roman"/>
                <w:szCs w:val="24"/>
                <w:lang w:val="en-US"/>
              </w:rPr>
              <w:t>MnO</w:t>
            </w:r>
          </w:p>
        </w:tc>
        <w:tc>
          <w:tcPr>
            <w:tcW w:w="3006" w:type="dxa"/>
          </w:tcPr>
          <w:p w:rsidR="00153C4D" w:rsidRPr="00266166" w:rsidRDefault="00153C4D" w:rsidP="00A95FC9">
            <w:pPr>
              <w:rPr>
                <w:rFonts w:cs="Times New Roman"/>
                <w:szCs w:val="24"/>
                <w:lang w:val="en-US"/>
              </w:rPr>
            </w:pPr>
            <w:r w:rsidRPr="00345742">
              <w:rPr>
                <w:rFonts w:eastAsia="Times New Roman" w:cs="Times New Roman"/>
                <w:color w:val="000000"/>
                <w:szCs w:val="24"/>
                <w:lang w:eastAsia="ru-RU"/>
              </w:rPr>
              <w:t>2,2</w:t>
            </w:r>
            <w:r>
              <w:rPr>
                <w:rFonts w:eastAsia="Times New Roman" w:cs="Times New Roman"/>
                <w:color w:val="000000"/>
                <w:szCs w:val="24"/>
                <w:lang w:val="en-US" w:eastAsia="ru-RU"/>
              </w:rPr>
              <w:t>7</w:t>
            </w:r>
          </w:p>
        </w:tc>
      </w:tr>
      <w:tr w:rsidR="00153C4D" w:rsidRPr="00345742" w:rsidTr="00A95FC9">
        <w:trPr>
          <w:trHeight w:val="377"/>
        </w:trPr>
        <w:tc>
          <w:tcPr>
            <w:tcW w:w="3005" w:type="dxa"/>
          </w:tcPr>
          <w:p w:rsidR="00153C4D" w:rsidRPr="00345742" w:rsidRDefault="00153C4D" w:rsidP="00A95FC9">
            <w:pPr>
              <w:rPr>
                <w:rFonts w:cs="Times New Roman"/>
                <w:szCs w:val="24"/>
                <w:lang w:val="en-US"/>
              </w:rPr>
            </w:pPr>
            <w:r w:rsidRPr="00345742">
              <w:rPr>
                <w:rFonts w:cs="Times New Roman"/>
                <w:szCs w:val="24"/>
                <w:lang w:val="en-US"/>
              </w:rPr>
              <w:t>FeO</w:t>
            </w:r>
          </w:p>
        </w:tc>
        <w:tc>
          <w:tcPr>
            <w:tcW w:w="3006" w:type="dxa"/>
          </w:tcPr>
          <w:p w:rsidR="00153C4D" w:rsidRPr="00266166" w:rsidRDefault="00153C4D" w:rsidP="00A95FC9">
            <w:pPr>
              <w:rPr>
                <w:rFonts w:cs="Times New Roman"/>
                <w:szCs w:val="24"/>
                <w:lang w:val="en-US"/>
              </w:rPr>
            </w:pPr>
            <w:r w:rsidRPr="00345742">
              <w:rPr>
                <w:rFonts w:eastAsia="Times New Roman" w:cs="Times New Roman"/>
                <w:color w:val="000000"/>
                <w:szCs w:val="24"/>
                <w:lang w:eastAsia="ru-RU"/>
              </w:rPr>
              <w:t>61,2</w:t>
            </w:r>
            <w:r>
              <w:rPr>
                <w:rFonts w:eastAsia="Times New Roman" w:cs="Times New Roman"/>
                <w:color w:val="000000"/>
                <w:szCs w:val="24"/>
                <w:lang w:val="en-US" w:eastAsia="ru-RU"/>
              </w:rPr>
              <w:t>1</w:t>
            </w:r>
          </w:p>
        </w:tc>
      </w:tr>
    </w:tbl>
    <w:p w:rsidR="00153C4D" w:rsidRPr="00266166" w:rsidRDefault="00153C4D" w:rsidP="00153C4D">
      <w:pPr>
        <w:rPr>
          <w:lang w:val="en-US"/>
        </w:rPr>
      </w:pPr>
      <w:r>
        <w:rPr>
          <w:noProof/>
          <w:lang w:eastAsia="ru-RU"/>
        </w:rPr>
        <w:drawing>
          <wp:anchor distT="0" distB="0" distL="114300" distR="114300" simplePos="0" relativeHeight="251719680" behindDoc="0" locked="0" layoutInCell="1" allowOverlap="1">
            <wp:simplePos x="0" y="0"/>
            <wp:positionH relativeFrom="column">
              <wp:posOffset>-99060</wp:posOffset>
            </wp:positionH>
            <wp:positionV relativeFrom="paragraph">
              <wp:posOffset>464820</wp:posOffset>
            </wp:positionV>
            <wp:extent cx="5667375" cy="2199005"/>
            <wp:effectExtent l="19050" t="0" r="9525" b="0"/>
            <wp:wrapTopAndBottom/>
            <wp:docPr id="54"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667375" cy="2199005"/>
                    </a:xfrm>
                    <a:prstGeom prst="rect">
                      <a:avLst/>
                    </a:prstGeom>
                  </pic:spPr>
                </pic:pic>
              </a:graphicData>
            </a:graphic>
          </wp:anchor>
        </w:drawing>
      </w:r>
    </w:p>
    <w:p w:rsidR="00153C4D" w:rsidRPr="00153C4D" w:rsidRDefault="00153C4D" w:rsidP="00153C4D">
      <w:pPr>
        <w:rPr>
          <w:rFonts w:cs="Times New Roman"/>
          <w:szCs w:val="24"/>
        </w:rPr>
      </w:pPr>
      <w:r w:rsidRPr="000B7556">
        <w:rPr>
          <w:rFonts w:cs="Times New Roman"/>
          <w:szCs w:val="24"/>
        </w:rPr>
        <w:t>Рис</w:t>
      </w:r>
      <w:r w:rsidRPr="000B7556">
        <w:rPr>
          <w:rFonts w:cs="Times New Roman"/>
          <w:szCs w:val="24"/>
          <w:lang w:val="en-US"/>
        </w:rPr>
        <w:t xml:space="preserve">. </w:t>
      </w:r>
      <w:r w:rsidRPr="000B7556">
        <w:rPr>
          <w:rFonts w:cs="Times New Roman"/>
          <w:szCs w:val="24"/>
        </w:rPr>
        <w:t>39.</w:t>
      </w:r>
      <w:r>
        <w:rPr>
          <w:rFonts w:cs="Times New Roman"/>
          <w:szCs w:val="24"/>
        </w:rPr>
        <w:t xml:space="preserve"> Спектр альмандина.</w:t>
      </w:r>
    </w:p>
    <w:p w:rsidR="00153C4D" w:rsidRPr="003F5F01" w:rsidRDefault="00153C4D" w:rsidP="00153C4D">
      <w:pPr>
        <w:ind w:firstLine="284"/>
        <w:rPr>
          <w:rFonts w:cs="Times New Roman"/>
          <w:szCs w:val="24"/>
          <w:vertAlign w:val="subscript"/>
          <w:lang w:val="en-US"/>
        </w:rPr>
      </w:pPr>
      <w:r>
        <w:rPr>
          <w:rFonts w:cs="Times New Roman"/>
          <w:noProof/>
          <w:szCs w:val="24"/>
          <w:lang w:eastAsia="ru-RU"/>
        </w:rPr>
        <w:lastRenderedPageBreak/>
        <w:drawing>
          <wp:anchor distT="0" distB="0" distL="114300" distR="114300" simplePos="0" relativeHeight="251722752" behindDoc="0" locked="0" layoutInCell="1" allowOverlap="1">
            <wp:simplePos x="0" y="0"/>
            <wp:positionH relativeFrom="column">
              <wp:posOffset>-3810</wp:posOffset>
            </wp:positionH>
            <wp:positionV relativeFrom="paragraph">
              <wp:posOffset>394335</wp:posOffset>
            </wp:positionV>
            <wp:extent cx="3781425" cy="2915285"/>
            <wp:effectExtent l="19050" t="0" r="9525" b="0"/>
            <wp:wrapTopAndBottom/>
            <wp:docPr id="55"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3781425" cy="2915285"/>
                    </a:xfrm>
                    <a:prstGeom prst="rect">
                      <a:avLst/>
                    </a:prstGeom>
                  </pic:spPr>
                </pic:pic>
              </a:graphicData>
            </a:graphic>
          </wp:anchor>
        </w:drawing>
      </w:r>
      <w:r>
        <w:rPr>
          <w:rFonts w:cs="Times New Roman"/>
          <w:szCs w:val="24"/>
        </w:rPr>
        <w:t>Монацит</w:t>
      </w:r>
      <w:r w:rsidRPr="0037450D">
        <w:rPr>
          <w:rFonts w:cs="Times New Roman"/>
          <w:szCs w:val="24"/>
          <w:lang w:val="en-US"/>
        </w:rPr>
        <w:t>-(</w:t>
      </w:r>
      <w:r w:rsidRPr="00634FAA">
        <w:rPr>
          <w:rFonts w:cs="Times New Roman"/>
          <w:szCs w:val="24"/>
          <w:lang w:val="en-US"/>
        </w:rPr>
        <w:t>Ce</w:t>
      </w:r>
      <w:r w:rsidRPr="0037450D">
        <w:rPr>
          <w:rFonts w:cs="Times New Roman"/>
          <w:szCs w:val="24"/>
          <w:lang w:val="en-US"/>
        </w:rPr>
        <w:t>)</w:t>
      </w:r>
      <w:r w:rsidRPr="0094460F">
        <w:rPr>
          <w:rFonts w:cs="Times New Roman"/>
          <w:szCs w:val="24"/>
          <w:lang w:val="en-US"/>
        </w:rPr>
        <w:t xml:space="preserve"> </w:t>
      </w:r>
      <w:r w:rsidRPr="00634FAA">
        <w:rPr>
          <w:rFonts w:cs="Times New Roman"/>
          <w:szCs w:val="24"/>
          <w:lang w:val="en-US"/>
        </w:rPr>
        <w:t>(Ce</w:t>
      </w:r>
      <w:r w:rsidRPr="00634FAA">
        <w:rPr>
          <w:rFonts w:cs="Times New Roman"/>
          <w:szCs w:val="24"/>
          <w:vertAlign w:val="subscript"/>
          <w:lang w:val="en-US"/>
        </w:rPr>
        <w:t>0,4</w:t>
      </w:r>
      <w:r>
        <w:rPr>
          <w:rFonts w:cs="Times New Roman"/>
          <w:szCs w:val="24"/>
          <w:vertAlign w:val="subscript"/>
          <w:lang w:val="en-US"/>
        </w:rPr>
        <w:t>0</w:t>
      </w:r>
      <w:r w:rsidRPr="00634FAA">
        <w:rPr>
          <w:rFonts w:cs="Times New Roman"/>
          <w:szCs w:val="24"/>
          <w:lang w:val="en-US"/>
        </w:rPr>
        <w:t>La</w:t>
      </w:r>
      <w:r w:rsidRPr="00634FAA">
        <w:rPr>
          <w:rFonts w:cs="Times New Roman"/>
          <w:szCs w:val="24"/>
          <w:vertAlign w:val="subscript"/>
          <w:lang w:val="en-US"/>
        </w:rPr>
        <w:t>0,2</w:t>
      </w:r>
      <w:r>
        <w:rPr>
          <w:rFonts w:cs="Times New Roman"/>
          <w:szCs w:val="24"/>
          <w:vertAlign w:val="subscript"/>
          <w:lang w:val="en-US"/>
        </w:rPr>
        <w:t>0</w:t>
      </w:r>
      <w:r w:rsidRPr="00634FAA">
        <w:rPr>
          <w:rFonts w:cs="Times New Roman"/>
          <w:szCs w:val="24"/>
          <w:lang w:val="en-US"/>
        </w:rPr>
        <w:t>Nd</w:t>
      </w:r>
      <w:r w:rsidRPr="00634FAA">
        <w:rPr>
          <w:rFonts w:cs="Times New Roman"/>
          <w:szCs w:val="24"/>
          <w:vertAlign w:val="subscript"/>
          <w:lang w:val="en-US"/>
        </w:rPr>
        <w:t>0,1</w:t>
      </w:r>
      <w:r>
        <w:rPr>
          <w:rFonts w:cs="Times New Roman"/>
          <w:szCs w:val="24"/>
          <w:vertAlign w:val="subscript"/>
          <w:lang w:val="en-US"/>
        </w:rPr>
        <w:t>4</w:t>
      </w:r>
      <w:r>
        <w:rPr>
          <w:rFonts w:cs="Times New Roman"/>
          <w:szCs w:val="24"/>
          <w:lang w:val="en-US"/>
        </w:rPr>
        <w:t>Fe</w:t>
      </w:r>
      <w:r>
        <w:rPr>
          <w:rFonts w:cs="Times New Roman"/>
          <w:szCs w:val="24"/>
          <w:vertAlign w:val="subscript"/>
          <w:lang w:val="en-US"/>
        </w:rPr>
        <w:t>0,13</w:t>
      </w:r>
      <w:r w:rsidRPr="00634FAA">
        <w:rPr>
          <w:rFonts w:cs="Times New Roman"/>
          <w:szCs w:val="24"/>
          <w:lang w:val="en-US"/>
        </w:rPr>
        <w:t>)</w:t>
      </w:r>
      <w:r w:rsidRPr="00634FAA">
        <w:rPr>
          <w:rFonts w:cs="Times New Roman"/>
          <w:szCs w:val="24"/>
          <w:vertAlign w:val="subscript"/>
          <w:lang w:val="en-US"/>
        </w:rPr>
        <w:t>0,8</w:t>
      </w:r>
      <w:r>
        <w:rPr>
          <w:rFonts w:cs="Times New Roman"/>
          <w:szCs w:val="24"/>
          <w:vertAlign w:val="subscript"/>
          <w:lang w:val="en-US"/>
        </w:rPr>
        <w:t>7</w:t>
      </w:r>
      <w:r w:rsidRPr="00634FAA">
        <w:rPr>
          <w:rFonts w:cs="Times New Roman"/>
          <w:szCs w:val="24"/>
          <w:lang w:val="en-US"/>
        </w:rPr>
        <w:t>P</w:t>
      </w:r>
      <w:r w:rsidRPr="00634FAA">
        <w:rPr>
          <w:rFonts w:cs="Times New Roman"/>
          <w:szCs w:val="24"/>
          <w:vertAlign w:val="subscript"/>
          <w:lang w:val="en-US"/>
        </w:rPr>
        <w:t>1,08</w:t>
      </w:r>
      <w:r w:rsidRPr="00634FAA">
        <w:rPr>
          <w:rFonts w:cs="Times New Roman"/>
          <w:szCs w:val="24"/>
          <w:lang w:val="en-US"/>
        </w:rPr>
        <w:t>O</w:t>
      </w:r>
      <w:r w:rsidRPr="00634FAA">
        <w:rPr>
          <w:rFonts w:cs="Times New Roman"/>
          <w:szCs w:val="24"/>
          <w:vertAlign w:val="subscript"/>
          <w:lang w:val="en-US"/>
        </w:rPr>
        <w:t>4</w:t>
      </w:r>
    </w:p>
    <w:p w:rsidR="00153C4D" w:rsidRPr="000B7556" w:rsidRDefault="00153C4D" w:rsidP="00153C4D">
      <w:pPr>
        <w:rPr>
          <w:rFonts w:cs="Times New Roman"/>
          <w:szCs w:val="24"/>
        </w:rPr>
      </w:pPr>
      <w:r w:rsidRPr="000B7556">
        <w:rPr>
          <w:rFonts w:cs="Times New Roman"/>
          <w:szCs w:val="24"/>
        </w:rPr>
        <w:t>Рис. 40.</w:t>
      </w:r>
      <w:r w:rsidR="00723178" w:rsidRPr="00723178">
        <w:rPr>
          <w:rFonts w:cs="Times New Roman"/>
          <w:szCs w:val="24"/>
        </w:rPr>
        <w:t xml:space="preserve"> </w:t>
      </w:r>
      <w:r w:rsidR="00723178">
        <w:rPr>
          <w:rFonts w:cs="Times New Roman"/>
          <w:szCs w:val="24"/>
        </w:rPr>
        <w:t>Изображение монацита, полученное с помощью электронного микрозонда.</w:t>
      </w:r>
    </w:p>
    <w:p w:rsidR="00153C4D" w:rsidRPr="000B7556" w:rsidRDefault="00153C4D" w:rsidP="00153C4D">
      <w:pPr>
        <w:rPr>
          <w:rFonts w:cs="Times New Roman"/>
          <w:szCs w:val="24"/>
        </w:rPr>
      </w:pPr>
      <w:r>
        <w:rPr>
          <w:rFonts w:cs="Times New Roman"/>
          <w:szCs w:val="24"/>
        </w:rPr>
        <w:t>Таблица 9. Химический состав монацита.</w:t>
      </w:r>
    </w:p>
    <w:tbl>
      <w:tblPr>
        <w:tblW w:w="6021" w:type="dxa"/>
        <w:tblInd w:w="103" w:type="dxa"/>
        <w:tblLook w:val="04A0"/>
      </w:tblPr>
      <w:tblGrid>
        <w:gridCol w:w="3021"/>
        <w:gridCol w:w="3000"/>
      </w:tblGrid>
      <w:tr w:rsidR="00153C4D" w:rsidRPr="000B7556" w:rsidTr="00A95FC9">
        <w:trPr>
          <w:trHeight w:val="384"/>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876033" w:rsidRDefault="00153C4D" w:rsidP="00A95FC9">
            <w:pPr>
              <w:rPr>
                <w:rFonts w:eastAsia="Times New Roman" w:cs="Times New Roman"/>
                <w:color w:val="000000"/>
                <w:szCs w:val="24"/>
                <w:lang w:eastAsia="ru-RU"/>
              </w:rPr>
            </w:pPr>
            <w:r>
              <w:rPr>
                <w:rFonts w:eastAsia="Times New Roman" w:cs="Times New Roman"/>
                <w:color w:val="000000"/>
                <w:szCs w:val="24"/>
                <w:lang w:eastAsia="ru-RU"/>
              </w:rPr>
              <w:t>Оксид</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876033" w:rsidRDefault="00153C4D" w:rsidP="00A95FC9">
            <w:pPr>
              <w:rPr>
                <w:rFonts w:eastAsia="Times New Roman" w:cs="Times New Roman"/>
                <w:color w:val="000000"/>
                <w:szCs w:val="24"/>
                <w:lang w:eastAsia="ru-RU"/>
              </w:rPr>
            </w:pPr>
            <w:r w:rsidRPr="00CD1A8B">
              <w:rPr>
                <w:rFonts w:eastAsia="Times New Roman" w:cs="Times New Roman"/>
                <w:color w:val="000000"/>
                <w:szCs w:val="24"/>
                <w:lang w:eastAsia="ru-RU"/>
              </w:rPr>
              <w:t>Содержание</w:t>
            </w:r>
            <w:r w:rsidRPr="00876033">
              <w:rPr>
                <w:rFonts w:eastAsia="Times New Roman" w:cs="Times New Roman"/>
                <w:color w:val="000000"/>
                <w:szCs w:val="24"/>
                <w:lang w:eastAsia="ru-RU"/>
              </w:rPr>
              <w:t>, %</w:t>
            </w:r>
          </w:p>
        </w:tc>
      </w:tr>
      <w:tr w:rsidR="00153C4D" w:rsidRPr="000B7556" w:rsidTr="00A95FC9">
        <w:trPr>
          <w:trHeight w:val="420"/>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lang w:eastAsia="ru-RU"/>
              </w:rPr>
            </w:pPr>
            <w:r w:rsidRPr="000B7556">
              <w:rPr>
                <w:rFonts w:eastAsia="Times New Roman" w:cs="Times New Roman"/>
                <w:color w:val="000000"/>
                <w:szCs w:val="24"/>
                <w:lang w:val="en-US" w:eastAsia="ru-RU"/>
              </w:rPr>
              <w:t>P</w:t>
            </w:r>
            <w:r w:rsidRPr="00876033">
              <w:rPr>
                <w:rFonts w:eastAsia="Times New Roman" w:cs="Times New Roman"/>
                <w:color w:val="000000"/>
                <w:szCs w:val="24"/>
                <w:vertAlign w:val="subscript"/>
                <w:lang w:eastAsia="ru-RU"/>
              </w:rPr>
              <w:t>2</w:t>
            </w:r>
            <w:r w:rsidRPr="000B7556">
              <w:rPr>
                <w:rFonts w:eastAsia="Times New Roman" w:cs="Times New Roman"/>
                <w:color w:val="000000"/>
                <w:szCs w:val="24"/>
                <w:lang w:val="en-US" w:eastAsia="ru-RU"/>
              </w:rPr>
              <w:t>O</w:t>
            </w:r>
            <w:r w:rsidRPr="00876033">
              <w:rPr>
                <w:rFonts w:eastAsia="Times New Roman" w:cs="Times New Roman"/>
                <w:color w:val="000000"/>
                <w:szCs w:val="24"/>
                <w:vertAlign w:val="subscript"/>
                <w:lang w:eastAsia="ru-RU"/>
              </w:rPr>
              <w:t>5</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lang w:eastAsia="ru-RU"/>
              </w:rPr>
            </w:pPr>
            <w:r w:rsidRPr="00876033">
              <w:rPr>
                <w:rFonts w:eastAsia="Times New Roman" w:cs="Times New Roman"/>
                <w:color w:val="000000"/>
                <w:szCs w:val="24"/>
                <w:lang w:eastAsia="ru-RU"/>
              </w:rPr>
              <w:t>30,16</w:t>
            </w:r>
          </w:p>
        </w:tc>
      </w:tr>
      <w:tr w:rsidR="00153C4D" w:rsidRPr="000B7556" w:rsidTr="00A95FC9">
        <w:trPr>
          <w:trHeight w:val="420"/>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vertAlign w:val="subscript"/>
                <w:lang w:eastAsia="ru-RU"/>
              </w:rPr>
            </w:pPr>
            <w:r w:rsidRPr="000B7556">
              <w:rPr>
                <w:rFonts w:eastAsia="Times New Roman" w:cs="Times New Roman"/>
                <w:color w:val="000000"/>
                <w:szCs w:val="24"/>
                <w:lang w:val="en-US" w:eastAsia="ru-RU"/>
              </w:rPr>
              <w:t>La</w:t>
            </w:r>
            <w:r w:rsidRPr="00876033">
              <w:rPr>
                <w:rFonts w:eastAsia="Times New Roman" w:cs="Times New Roman"/>
                <w:color w:val="000000"/>
                <w:szCs w:val="24"/>
                <w:vertAlign w:val="subscript"/>
                <w:lang w:eastAsia="ru-RU"/>
              </w:rPr>
              <w:t>2</w:t>
            </w:r>
            <w:r w:rsidRPr="000B7556">
              <w:rPr>
                <w:rFonts w:eastAsia="Times New Roman" w:cs="Times New Roman"/>
                <w:color w:val="000000"/>
                <w:szCs w:val="24"/>
                <w:lang w:val="en-US" w:eastAsia="ru-RU"/>
              </w:rPr>
              <w:t>O</w:t>
            </w:r>
            <w:r w:rsidRPr="00876033">
              <w:rPr>
                <w:rFonts w:eastAsia="Times New Roman" w:cs="Times New Roman"/>
                <w:color w:val="000000"/>
                <w:szCs w:val="24"/>
                <w:vertAlign w:val="subscript"/>
                <w:lang w:eastAsia="ru-RU"/>
              </w:rPr>
              <w:t>3</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lang w:eastAsia="ru-RU"/>
              </w:rPr>
            </w:pPr>
            <w:r w:rsidRPr="00876033">
              <w:rPr>
                <w:rFonts w:eastAsia="Times New Roman" w:cs="Times New Roman"/>
                <w:color w:val="000000"/>
                <w:szCs w:val="24"/>
                <w:lang w:eastAsia="ru-RU"/>
              </w:rPr>
              <w:t>12,93</w:t>
            </w:r>
          </w:p>
        </w:tc>
      </w:tr>
      <w:tr w:rsidR="00153C4D" w:rsidRPr="000B7556" w:rsidTr="00A95FC9">
        <w:trPr>
          <w:trHeight w:val="420"/>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vertAlign w:val="subscript"/>
                <w:lang w:eastAsia="ru-RU"/>
              </w:rPr>
            </w:pPr>
            <w:r w:rsidRPr="000B7556">
              <w:rPr>
                <w:rFonts w:eastAsia="Times New Roman" w:cs="Times New Roman"/>
                <w:color w:val="000000"/>
                <w:szCs w:val="24"/>
                <w:lang w:val="en-US" w:eastAsia="ru-RU"/>
              </w:rPr>
              <w:t>Ce</w:t>
            </w:r>
            <w:r w:rsidRPr="00876033">
              <w:rPr>
                <w:rFonts w:eastAsia="Times New Roman" w:cs="Times New Roman"/>
                <w:color w:val="000000"/>
                <w:szCs w:val="24"/>
                <w:vertAlign w:val="subscript"/>
                <w:lang w:eastAsia="ru-RU"/>
              </w:rPr>
              <w:t>2</w:t>
            </w:r>
            <w:r w:rsidRPr="000B7556">
              <w:rPr>
                <w:rFonts w:eastAsia="Times New Roman" w:cs="Times New Roman"/>
                <w:color w:val="000000"/>
                <w:szCs w:val="24"/>
                <w:lang w:val="en-US" w:eastAsia="ru-RU"/>
              </w:rPr>
              <w:t>O</w:t>
            </w:r>
            <w:r w:rsidRPr="00876033">
              <w:rPr>
                <w:rFonts w:eastAsia="Times New Roman" w:cs="Times New Roman"/>
                <w:color w:val="000000"/>
                <w:szCs w:val="24"/>
                <w:vertAlign w:val="subscript"/>
                <w:lang w:eastAsia="ru-RU"/>
              </w:rPr>
              <w:t>3</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lang w:eastAsia="ru-RU"/>
              </w:rPr>
            </w:pPr>
            <w:r w:rsidRPr="00876033">
              <w:rPr>
                <w:rFonts w:eastAsia="Times New Roman" w:cs="Times New Roman"/>
                <w:color w:val="000000"/>
                <w:szCs w:val="24"/>
                <w:lang w:eastAsia="ru-RU"/>
              </w:rPr>
              <w:t>25,99</w:t>
            </w:r>
          </w:p>
        </w:tc>
      </w:tr>
      <w:tr w:rsidR="00153C4D" w:rsidRPr="00345742" w:rsidTr="00A95FC9">
        <w:trPr>
          <w:trHeight w:val="420"/>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876033" w:rsidRDefault="00153C4D" w:rsidP="00A95FC9">
            <w:pPr>
              <w:spacing w:after="0" w:line="240" w:lineRule="auto"/>
              <w:rPr>
                <w:rFonts w:eastAsia="Times New Roman" w:cs="Times New Roman"/>
                <w:color w:val="000000"/>
                <w:szCs w:val="24"/>
                <w:vertAlign w:val="subscript"/>
                <w:lang w:eastAsia="ru-RU"/>
              </w:rPr>
            </w:pPr>
            <w:r w:rsidRPr="000B7556">
              <w:rPr>
                <w:rFonts w:eastAsia="Times New Roman" w:cs="Times New Roman"/>
                <w:color w:val="000000"/>
                <w:szCs w:val="24"/>
                <w:lang w:val="en-US" w:eastAsia="ru-RU"/>
              </w:rPr>
              <w:t>Nd</w:t>
            </w:r>
            <w:r w:rsidRPr="00876033">
              <w:rPr>
                <w:rFonts w:eastAsia="Times New Roman" w:cs="Times New Roman"/>
                <w:color w:val="000000"/>
                <w:szCs w:val="24"/>
                <w:vertAlign w:val="subscript"/>
                <w:lang w:eastAsia="ru-RU"/>
              </w:rPr>
              <w:t>2</w:t>
            </w:r>
            <w:r w:rsidRPr="000B7556">
              <w:rPr>
                <w:rFonts w:eastAsia="Times New Roman" w:cs="Times New Roman"/>
                <w:color w:val="000000"/>
                <w:szCs w:val="24"/>
                <w:lang w:val="en-US" w:eastAsia="ru-RU"/>
              </w:rPr>
              <w:t>O</w:t>
            </w:r>
            <w:r w:rsidRPr="00876033">
              <w:rPr>
                <w:rFonts w:eastAsia="Times New Roman" w:cs="Times New Roman"/>
                <w:color w:val="000000"/>
                <w:szCs w:val="24"/>
                <w:vertAlign w:val="subscript"/>
                <w:lang w:eastAsia="ru-RU"/>
              </w:rPr>
              <w:t>3</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3F5F01" w:rsidRDefault="00153C4D" w:rsidP="00A95FC9">
            <w:pPr>
              <w:spacing w:after="0" w:line="240" w:lineRule="auto"/>
              <w:rPr>
                <w:rFonts w:eastAsia="Times New Roman" w:cs="Times New Roman"/>
                <w:color w:val="000000"/>
                <w:szCs w:val="24"/>
                <w:lang w:eastAsia="ru-RU"/>
              </w:rPr>
            </w:pPr>
            <w:r w:rsidRPr="00876033">
              <w:rPr>
                <w:rFonts w:eastAsia="Times New Roman" w:cs="Times New Roman"/>
                <w:color w:val="000000"/>
                <w:szCs w:val="24"/>
                <w:lang w:eastAsia="ru-RU"/>
              </w:rPr>
              <w:t>9,</w:t>
            </w:r>
            <w:r w:rsidRPr="003F5F01">
              <w:rPr>
                <w:rFonts w:eastAsia="Times New Roman" w:cs="Times New Roman"/>
                <w:color w:val="000000"/>
                <w:szCs w:val="24"/>
                <w:lang w:eastAsia="ru-RU"/>
              </w:rPr>
              <w:t>21</w:t>
            </w:r>
          </w:p>
        </w:tc>
      </w:tr>
      <w:tr w:rsidR="00153C4D" w:rsidRPr="00345742" w:rsidTr="00A95FC9">
        <w:trPr>
          <w:trHeight w:val="420"/>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CD1A8B" w:rsidRDefault="00153C4D" w:rsidP="00A95FC9">
            <w:pPr>
              <w:spacing w:after="0" w:line="240" w:lineRule="auto"/>
              <w:rPr>
                <w:rFonts w:eastAsia="Times New Roman" w:cs="Times New Roman"/>
                <w:color w:val="000000"/>
                <w:szCs w:val="24"/>
                <w:vertAlign w:val="subscript"/>
                <w:lang w:eastAsia="ru-RU"/>
              </w:rPr>
            </w:pPr>
            <w:r>
              <w:rPr>
                <w:rFonts w:eastAsia="Times New Roman" w:cs="Times New Roman"/>
                <w:color w:val="000000"/>
                <w:szCs w:val="24"/>
                <w:lang w:eastAsia="ru-RU"/>
              </w:rPr>
              <w:t>Fe</w:t>
            </w:r>
            <w:r>
              <w:rPr>
                <w:rFonts w:eastAsia="Times New Roman" w:cs="Times New Roman"/>
                <w:color w:val="000000"/>
                <w:szCs w:val="24"/>
                <w:vertAlign w:val="subscript"/>
                <w:lang w:eastAsia="ru-RU"/>
              </w:rPr>
              <w:t>2</w:t>
            </w:r>
            <w:r w:rsidRPr="003F5F01">
              <w:rPr>
                <w:rFonts w:eastAsia="Times New Roman" w:cs="Times New Roman"/>
                <w:color w:val="000000"/>
                <w:szCs w:val="24"/>
                <w:lang w:eastAsia="ru-RU"/>
              </w:rPr>
              <w:t>O</w:t>
            </w:r>
            <w:r>
              <w:rPr>
                <w:rFonts w:eastAsia="Times New Roman" w:cs="Times New Roman"/>
                <w:color w:val="000000"/>
                <w:szCs w:val="24"/>
                <w:vertAlign w:val="subscript"/>
                <w:lang w:eastAsia="ru-RU"/>
              </w:rPr>
              <w:t>3</w:t>
            </w:r>
          </w:p>
        </w:tc>
        <w:tc>
          <w:tcPr>
            <w:tcW w:w="3000" w:type="dxa"/>
            <w:tcBorders>
              <w:top w:val="single" w:sz="4" w:space="0" w:color="auto"/>
              <w:left w:val="nil"/>
              <w:bottom w:val="single" w:sz="4" w:space="0" w:color="auto"/>
              <w:right w:val="single" w:sz="4" w:space="0" w:color="auto"/>
            </w:tcBorders>
            <w:shd w:val="clear" w:color="auto" w:fill="auto"/>
            <w:noWrap/>
            <w:vAlign w:val="bottom"/>
            <w:hideMark/>
          </w:tcPr>
          <w:p w:rsidR="00153C4D" w:rsidRPr="003F5F01" w:rsidRDefault="00153C4D" w:rsidP="00A95FC9">
            <w:pPr>
              <w:spacing w:after="0" w:line="240" w:lineRule="auto"/>
              <w:rPr>
                <w:rFonts w:eastAsia="Times New Roman" w:cs="Times New Roman"/>
                <w:color w:val="000000"/>
                <w:szCs w:val="24"/>
                <w:lang w:eastAsia="ru-RU"/>
              </w:rPr>
            </w:pPr>
            <w:r w:rsidRPr="003F5F01">
              <w:rPr>
                <w:rFonts w:eastAsia="Times New Roman" w:cs="Times New Roman"/>
                <w:color w:val="000000"/>
                <w:szCs w:val="24"/>
                <w:lang w:eastAsia="ru-RU"/>
              </w:rPr>
              <w:t>3,93</w:t>
            </w:r>
          </w:p>
        </w:tc>
      </w:tr>
    </w:tbl>
    <w:p w:rsidR="00153C4D" w:rsidRDefault="00153C4D" w:rsidP="00153C4D">
      <w:pPr>
        <w:rPr>
          <w:rFonts w:cs="Times New Roman"/>
          <w:szCs w:val="24"/>
        </w:rPr>
      </w:pPr>
    </w:p>
    <w:p w:rsidR="00153C4D" w:rsidRDefault="00153C4D" w:rsidP="00153C4D">
      <w:pPr>
        <w:rPr>
          <w:rFonts w:cs="Times New Roman"/>
          <w:szCs w:val="24"/>
        </w:rPr>
      </w:pPr>
      <w:r>
        <w:rPr>
          <w:rFonts w:cs="Times New Roman"/>
          <w:noProof/>
          <w:szCs w:val="24"/>
          <w:lang w:eastAsia="ru-RU"/>
        </w:rPr>
        <w:drawing>
          <wp:anchor distT="0" distB="0" distL="114300" distR="114300" simplePos="0" relativeHeight="251723776" behindDoc="0" locked="0" layoutInCell="1" allowOverlap="1">
            <wp:simplePos x="0" y="0"/>
            <wp:positionH relativeFrom="column">
              <wp:posOffset>-3810</wp:posOffset>
            </wp:positionH>
            <wp:positionV relativeFrom="paragraph">
              <wp:posOffset>331470</wp:posOffset>
            </wp:positionV>
            <wp:extent cx="5648325" cy="2190750"/>
            <wp:effectExtent l="19050" t="0" r="9525" b="0"/>
            <wp:wrapTopAndBottom/>
            <wp:docPr id="56"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648325" cy="2190750"/>
                    </a:xfrm>
                    <a:prstGeom prst="rect">
                      <a:avLst/>
                    </a:prstGeom>
                  </pic:spPr>
                </pic:pic>
              </a:graphicData>
            </a:graphic>
          </wp:anchor>
        </w:drawing>
      </w:r>
    </w:p>
    <w:p w:rsidR="00153C4D" w:rsidRDefault="00153C4D" w:rsidP="00153C4D">
      <w:pPr>
        <w:rPr>
          <w:rFonts w:cs="Times New Roman"/>
          <w:szCs w:val="24"/>
        </w:rPr>
      </w:pPr>
      <w:r>
        <w:rPr>
          <w:rFonts w:cs="Times New Roman"/>
          <w:szCs w:val="24"/>
        </w:rPr>
        <w:t>Рис. 41. Спектр монацита.</w:t>
      </w:r>
    </w:p>
    <w:p w:rsidR="00153C4D" w:rsidRDefault="00153C4D" w:rsidP="00153C4D">
      <w:pPr>
        <w:rPr>
          <w:rFonts w:cs="Times New Roman"/>
          <w:szCs w:val="24"/>
        </w:rPr>
      </w:pPr>
    </w:p>
    <w:p w:rsidR="00153C4D" w:rsidRPr="006D3199" w:rsidRDefault="00153C4D" w:rsidP="00153C4D">
      <w:pPr>
        <w:ind w:firstLine="284"/>
        <w:rPr>
          <w:rFonts w:cs="Times New Roman"/>
          <w:szCs w:val="24"/>
          <w:vertAlign w:val="subscript"/>
          <w:lang w:val="en-US"/>
        </w:rPr>
      </w:pPr>
      <w:r>
        <w:rPr>
          <w:rFonts w:cs="Times New Roman"/>
          <w:szCs w:val="24"/>
        </w:rPr>
        <w:lastRenderedPageBreak/>
        <w:t>Торит</w:t>
      </w:r>
      <w:r w:rsidRPr="00153C4D">
        <w:rPr>
          <w:rFonts w:cs="Times New Roman"/>
          <w:szCs w:val="24"/>
          <w:lang w:val="en-US"/>
        </w:rPr>
        <w:t xml:space="preserve"> (</w:t>
      </w:r>
      <w:r>
        <w:rPr>
          <w:rFonts w:cs="Times New Roman"/>
          <w:szCs w:val="24"/>
          <w:lang w:val="en-US"/>
        </w:rPr>
        <w:t>Th</w:t>
      </w:r>
      <w:r w:rsidRPr="00153C4D">
        <w:rPr>
          <w:rFonts w:cs="Times New Roman"/>
          <w:szCs w:val="24"/>
          <w:vertAlign w:val="subscript"/>
          <w:lang w:val="en-US"/>
        </w:rPr>
        <w:t>0,58</w:t>
      </w:r>
      <w:r w:rsidRPr="00153C4D">
        <w:rPr>
          <w:rFonts w:cs="Times New Roman"/>
          <w:szCs w:val="24"/>
          <w:lang w:val="en-US"/>
        </w:rPr>
        <w:t xml:space="preserve"> </w:t>
      </w:r>
      <w:r w:rsidRPr="00634FAA">
        <w:rPr>
          <w:rFonts w:cs="Times New Roman"/>
          <w:szCs w:val="24"/>
          <w:lang w:val="en-US"/>
        </w:rPr>
        <w:t>Ce</w:t>
      </w:r>
      <w:r w:rsidRPr="00153C4D">
        <w:rPr>
          <w:rFonts w:cs="Times New Roman"/>
          <w:szCs w:val="24"/>
          <w:vertAlign w:val="subscript"/>
          <w:lang w:val="en-US"/>
        </w:rPr>
        <w:t xml:space="preserve"> 0,13</w:t>
      </w:r>
      <w:r>
        <w:rPr>
          <w:rFonts w:cs="Times New Roman"/>
          <w:szCs w:val="24"/>
          <w:lang w:val="en-US"/>
        </w:rPr>
        <w:t>La</w:t>
      </w:r>
      <w:r w:rsidRPr="00153C4D">
        <w:rPr>
          <w:rFonts w:cs="Times New Roman"/>
          <w:szCs w:val="24"/>
          <w:vertAlign w:val="subscript"/>
          <w:lang w:val="en-US"/>
        </w:rPr>
        <w:t>0,05</w:t>
      </w:r>
      <w:r>
        <w:rPr>
          <w:rFonts w:cs="Times New Roman"/>
          <w:szCs w:val="24"/>
          <w:lang w:val="en-US"/>
        </w:rPr>
        <w:t>Nd</w:t>
      </w:r>
      <w:r w:rsidRPr="006D3199">
        <w:rPr>
          <w:rFonts w:cs="Times New Roman"/>
          <w:szCs w:val="24"/>
          <w:vertAlign w:val="subscript"/>
          <w:lang w:val="en-US"/>
        </w:rPr>
        <w:t>0,04</w:t>
      </w:r>
      <w:r w:rsidRPr="006D3199">
        <w:rPr>
          <w:rFonts w:cs="Times New Roman"/>
          <w:szCs w:val="24"/>
          <w:lang w:val="en-US"/>
        </w:rPr>
        <w:t>)</w:t>
      </w:r>
      <w:r w:rsidRPr="006D3199">
        <w:rPr>
          <w:rFonts w:cs="Times New Roman"/>
          <w:szCs w:val="24"/>
          <w:vertAlign w:val="subscript"/>
          <w:lang w:val="en-US"/>
        </w:rPr>
        <w:t>0,80</w:t>
      </w:r>
      <w:r>
        <w:rPr>
          <w:rFonts w:cs="Times New Roman"/>
          <w:szCs w:val="24"/>
          <w:lang w:val="en-US"/>
        </w:rPr>
        <w:t>Si</w:t>
      </w:r>
      <w:r w:rsidRPr="006D3199">
        <w:rPr>
          <w:rFonts w:cs="Times New Roman"/>
          <w:szCs w:val="24"/>
          <w:vertAlign w:val="subscript"/>
          <w:lang w:val="en-US"/>
        </w:rPr>
        <w:t>1,26</w:t>
      </w:r>
      <w:r w:rsidRPr="00634FAA">
        <w:rPr>
          <w:rFonts w:cs="Times New Roman"/>
          <w:szCs w:val="24"/>
          <w:lang w:val="en-US"/>
        </w:rPr>
        <w:t>O</w:t>
      </w:r>
      <w:r w:rsidRPr="006D3199">
        <w:rPr>
          <w:rFonts w:cs="Times New Roman"/>
          <w:szCs w:val="24"/>
          <w:vertAlign w:val="subscript"/>
          <w:lang w:val="en-US"/>
        </w:rPr>
        <w:t>4</w:t>
      </w:r>
    </w:p>
    <w:p w:rsidR="00153C4D" w:rsidRDefault="00153C4D" w:rsidP="00153C4D">
      <w:pPr>
        <w:rPr>
          <w:rFonts w:cs="Times New Roman"/>
          <w:szCs w:val="24"/>
        </w:rPr>
      </w:pPr>
      <w:r w:rsidRPr="007F68F7">
        <w:rPr>
          <w:rFonts w:cs="Times New Roman"/>
          <w:noProof/>
          <w:szCs w:val="24"/>
          <w:lang w:eastAsia="ru-RU"/>
        </w:rPr>
        <w:drawing>
          <wp:inline distT="0" distB="0" distL="0" distR="0">
            <wp:extent cx="3779380" cy="2914650"/>
            <wp:effectExtent l="19050" t="0" r="0" b="0"/>
            <wp:docPr id="57"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791282" cy="2923829"/>
                    </a:xfrm>
                    <a:prstGeom prst="rect">
                      <a:avLst/>
                    </a:prstGeom>
                  </pic:spPr>
                </pic:pic>
              </a:graphicData>
            </a:graphic>
          </wp:inline>
        </w:drawing>
      </w:r>
    </w:p>
    <w:p w:rsidR="00153C4D" w:rsidRDefault="00153C4D" w:rsidP="00153C4D">
      <w:pPr>
        <w:rPr>
          <w:rFonts w:cs="Times New Roman"/>
          <w:szCs w:val="24"/>
        </w:rPr>
      </w:pPr>
      <w:r>
        <w:rPr>
          <w:rFonts w:cs="Times New Roman"/>
          <w:szCs w:val="24"/>
        </w:rPr>
        <w:t>Рис. 42.</w:t>
      </w:r>
      <w:r w:rsidR="00723178" w:rsidRPr="00723178">
        <w:rPr>
          <w:rFonts w:cs="Times New Roman"/>
          <w:szCs w:val="24"/>
        </w:rPr>
        <w:t xml:space="preserve"> </w:t>
      </w:r>
      <w:r w:rsidR="00723178">
        <w:rPr>
          <w:rFonts w:cs="Times New Roman"/>
          <w:szCs w:val="24"/>
        </w:rPr>
        <w:t>Изображение торита, полученное с помощью электронного микрозонда.</w:t>
      </w:r>
    </w:p>
    <w:p w:rsidR="00153C4D" w:rsidRDefault="00153C4D" w:rsidP="00153C4D">
      <w:pPr>
        <w:rPr>
          <w:rFonts w:cs="Times New Roman"/>
          <w:szCs w:val="24"/>
        </w:rPr>
      </w:pPr>
      <w:r>
        <w:rPr>
          <w:rFonts w:cs="Times New Roman"/>
          <w:szCs w:val="24"/>
        </w:rPr>
        <w:t>Таблица 10. Химический состав торита.</w:t>
      </w:r>
    </w:p>
    <w:tbl>
      <w:tblPr>
        <w:tblW w:w="6021" w:type="dxa"/>
        <w:tblInd w:w="93" w:type="dxa"/>
        <w:tblLook w:val="04A0"/>
      </w:tblPr>
      <w:tblGrid>
        <w:gridCol w:w="3088"/>
        <w:gridCol w:w="2933"/>
      </w:tblGrid>
      <w:tr w:rsidR="00153C4D" w:rsidRPr="006843B7" w:rsidTr="00A95FC9">
        <w:trPr>
          <w:trHeight w:val="400"/>
        </w:trPr>
        <w:tc>
          <w:tcPr>
            <w:tcW w:w="30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Оксид</w:t>
            </w:r>
          </w:p>
        </w:tc>
        <w:tc>
          <w:tcPr>
            <w:tcW w:w="2933" w:type="dxa"/>
            <w:tcBorders>
              <w:top w:val="single" w:sz="4" w:space="0" w:color="auto"/>
              <w:left w:val="nil"/>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sidRPr="00CD1A8B">
              <w:rPr>
                <w:rFonts w:eastAsia="Times New Roman" w:cs="Times New Roman"/>
                <w:color w:val="000000"/>
                <w:szCs w:val="24"/>
                <w:lang w:eastAsia="ru-RU"/>
              </w:rPr>
              <w:t>Содержание, %</w:t>
            </w:r>
          </w:p>
        </w:tc>
      </w:tr>
      <w:tr w:rsidR="00153C4D" w:rsidRPr="006843B7" w:rsidTr="00A95FC9">
        <w:trPr>
          <w:trHeight w:val="400"/>
        </w:trPr>
        <w:tc>
          <w:tcPr>
            <w:tcW w:w="3088" w:type="dxa"/>
            <w:tcBorders>
              <w:top w:val="nil"/>
              <w:left w:val="single" w:sz="4" w:space="0" w:color="auto"/>
              <w:bottom w:val="single" w:sz="4" w:space="0" w:color="auto"/>
              <w:right w:val="single" w:sz="4" w:space="0" w:color="auto"/>
            </w:tcBorders>
            <w:shd w:val="clear" w:color="auto" w:fill="auto"/>
            <w:noWrap/>
            <w:vAlign w:val="bottom"/>
            <w:hideMark/>
          </w:tcPr>
          <w:p w:rsidR="00153C4D" w:rsidRPr="007F68F7" w:rsidRDefault="00153C4D" w:rsidP="00A95FC9">
            <w:pPr>
              <w:spacing w:after="0" w:line="240" w:lineRule="auto"/>
              <w:rPr>
                <w:rFonts w:eastAsia="Times New Roman" w:cs="Times New Roman"/>
                <w:color w:val="000000"/>
                <w:szCs w:val="24"/>
                <w:vertAlign w:val="subscript"/>
                <w:lang w:eastAsia="ru-RU"/>
              </w:rPr>
            </w:pPr>
            <w:r w:rsidRPr="006843B7">
              <w:rPr>
                <w:rFonts w:eastAsia="Times New Roman" w:cs="Times New Roman"/>
                <w:color w:val="000000"/>
                <w:szCs w:val="24"/>
                <w:lang w:eastAsia="ru-RU"/>
              </w:rPr>
              <w:t>SiO</w:t>
            </w:r>
            <w:r>
              <w:rPr>
                <w:rFonts w:eastAsia="Times New Roman" w:cs="Times New Roman"/>
                <w:color w:val="000000"/>
                <w:szCs w:val="24"/>
                <w:vertAlign w:val="subscript"/>
                <w:lang w:eastAsia="ru-RU"/>
              </w:rPr>
              <w:t>2</w:t>
            </w:r>
          </w:p>
        </w:tc>
        <w:tc>
          <w:tcPr>
            <w:tcW w:w="2933" w:type="dxa"/>
            <w:tcBorders>
              <w:top w:val="nil"/>
              <w:left w:val="nil"/>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sidRPr="006843B7">
              <w:rPr>
                <w:rFonts w:eastAsia="Times New Roman" w:cs="Times New Roman"/>
                <w:color w:val="000000"/>
                <w:szCs w:val="24"/>
                <w:lang w:eastAsia="ru-RU"/>
              </w:rPr>
              <w:t>20,39</w:t>
            </w:r>
          </w:p>
        </w:tc>
      </w:tr>
      <w:tr w:rsidR="00153C4D" w:rsidRPr="006843B7" w:rsidTr="00A95FC9">
        <w:trPr>
          <w:trHeight w:val="400"/>
        </w:trPr>
        <w:tc>
          <w:tcPr>
            <w:tcW w:w="3088" w:type="dxa"/>
            <w:tcBorders>
              <w:top w:val="nil"/>
              <w:left w:val="single" w:sz="4" w:space="0" w:color="auto"/>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La</w:t>
            </w:r>
            <w:r>
              <w:rPr>
                <w:rFonts w:eastAsia="Times New Roman" w:cs="Times New Roman"/>
                <w:color w:val="000000"/>
                <w:szCs w:val="24"/>
                <w:vertAlign w:val="subscript"/>
                <w:lang w:eastAsia="ru-RU"/>
              </w:rPr>
              <w:t>2</w:t>
            </w:r>
            <w:r w:rsidRPr="003F5F01">
              <w:rPr>
                <w:rFonts w:eastAsia="Times New Roman" w:cs="Times New Roman"/>
                <w:color w:val="000000"/>
                <w:szCs w:val="24"/>
                <w:lang w:eastAsia="ru-RU"/>
              </w:rPr>
              <w:t>O</w:t>
            </w:r>
            <w:r>
              <w:rPr>
                <w:rFonts w:eastAsia="Times New Roman" w:cs="Times New Roman"/>
                <w:color w:val="000000"/>
                <w:szCs w:val="24"/>
                <w:vertAlign w:val="subscript"/>
                <w:lang w:eastAsia="ru-RU"/>
              </w:rPr>
              <w:t>3</w:t>
            </w:r>
          </w:p>
        </w:tc>
        <w:tc>
          <w:tcPr>
            <w:tcW w:w="2933" w:type="dxa"/>
            <w:tcBorders>
              <w:top w:val="nil"/>
              <w:left w:val="nil"/>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sidRPr="006843B7">
              <w:rPr>
                <w:rFonts w:eastAsia="Times New Roman" w:cs="Times New Roman"/>
                <w:color w:val="000000"/>
                <w:szCs w:val="24"/>
                <w:lang w:eastAsia="ru-RU"/>
              </w:rPr>
              <w:t>4,04</w:t>
            </w:r>
          </w:p>
        </w:tc>
      </w:tr>
      <w:tr w:rsidR="00153C4D" w:rsidRPr="006843B7" w:rsidTr="00A95FC9">
        <w:trPr>
          <w:trHeight w:val="400"/>
        </w:trPr>
        <w:tc>
          <w:tcPr>
            <w:tcW w:w="3088" w:type="dxa"/>
            <w:tcBorders>
              <w:top w:val="nil"/>
              <w:left w:val="single" w:sz="4" w:space="0" w:color="auto"/>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Ce</w:t>
            </w:r>
            <w:r>
              <w:rPr>
                <w:rFonts w:eastAsia="Times New Roman" w:cs="Times New Roman"/>
                <w:color w:val="000000"/>
                <w:szCs w:val="24"/>
                <w:vertAlign w:val="subscript"/>
                <w:lang w:eastAsia="ru-RU"/>
              </w:rPr>
              <w:t>2</w:t>
            </w:r>
            <w:r w:rsidRPr="003F5F01">
              <w:rPr>
                <w:rFonts w:eastAsia="Times New Roman" w:cs="Times New Roman"/>
                <w:color w:val="000000"/>
                <w:szCs w:val="24"/>
                <w:lang w:eastAsia="ru-RU"/>
              </w:rPr>
              <w:t>O</w:t>
            </w:r>
            <w:r>
              <w:rPr>
                <w:rFonts w:eastAsia="Times New Roman" w:cs="Times New Roman"/>
                <w:color w:val="000000"/>
                <w:szCs w:val="24"/>
                <w:vertAlign w:val="subscript"/>
                <w:lang w:eastAsia="ru-RU"/>
              </w:rPr>
              <w:t>3</w:t>
            </w:r>
          </w:p>
        </w:tc>
        <w:tc>
          <w:tcPr>
            <w:tcW w:w="2933" w:type="dxa"/>
            <w:tcBorders>
              <w:top w:val="nil"/>
              <w:left w:val="nil"/>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sidRPr="006843B7">
              <w:rPr>
                <w:rFonts w:eastAsia="Times New Roman" w:cs="Times New Roman"/>
                <w:color w:val="000000"/>
                <w:szCs w:val="24"/>
                <w:lang w:eastAsia="ru-RU"/>
              </w:rPr>
              <w:t>11,08</w:t>
            </w:r>
          </w:p>
        </w:tc>
      </w:tr>
      <w:tr w:rsidR="00153C4D" w:rsidRPr="006843B7" w:rsidTr="00A95FC9">
        <w:trPr>
          <w:trHeight w:val="400"/>
        </w:trPr>
        <w:tc>
          <w:tcPr>
            <w:tcW w:w="30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Nd</w:t>
            </w:r>
            <w:r>
              <w:rPr>
                <w:rFonts w:eastAsia="Times New Roman" w:cs="Times New Roman"/>
                <w:color w:val="000000"/>
                <w:szCs w:val="24"/>
                <w:vertAlign w:val="subscript"/>
                <w:lang w:eastAsia="ru-RU"/>
              </w:rPr>
              <w:t>2</w:t>
            </w:r>
            <w:r w:rsidRPr="003F5F01">
              <w:rPr>
                <w:rFonts w:eastAsia="Times New Roman" w:cs="Times New Roman"/>
                <w:color w:val="000000"/>
                <w:szCs w:val="24"/>
                <w:lang w:eastAsia="ru-RU"/>
              </w:rPr>
              <w:t>O</w:t>
            </w:r>
            <w:r>
              <w:rPr>
                <w:rFonts w:eastAsia="Times New Roman" w:cs="Times New Roman"/>
                <w:color w:val="000000"/>
                <w:szCs w:val="24"/>
                <w:vertAlign w:val="subscript"/>
                <w:lang w:eastAsia="ru-RU"/>
              </w:rPr>
              <w:t>3</w:t>
            </w:r>
          </w:p>
        </w:tc>
        <w:tc>
          <w:tcPr>
            <w:tcW w:w="2933" w:type="dxa"/>
            <w:tcBorders>
              <w:top w:val="single" w:sz="4" w:space="0" w:color="auto"/>
              <w:left w:val="nil"/>
              <w:bottom w:val="single" w:sz="4" w:space="0" w:color="auto"/>
              <w:right w:val="single" w:sz="4" w:space="0" w:color="auto"/>
            </w:tcBorders>
            <w:shd w:val="clear" w:color="auto" w:fill="auto"/>
            <w:noWrap/>
            <w:vAlign w:val="bottom"/>
            <w:hideMark/>
          </w:tcPr>
          <w:p w:rsidR="00153C4D" w:rsidRPr="006843B7" w:rsidRDefault="00153C4D" w:rsidP="00A95FC9">
            <w:pPr>
              <w:spacing w:after="0" w:line="240" w:lineRule="auto"/>
              <w:rPr>
                <w:rFonts w:eastAsia="Times New Roman" w:cs="Times New Roman"/>
                <w:color w:val="000000"/>
                <w:szCs w:val="24"/>
                <w:lang w:eastAsia="ru-RU"/>
              </w:rPr>
            </w:pPr>
            <w:r w:rsidRPr="006843B7">
              <w:rPr>
                <w:rFonts w:eastAsia="Times New Roman" w:cs="Times New Roman"/>
                <w:color w:val="000000"/>
                <w:szCs w:val="24"/>
                <w:lang w:eastAsia="ru-RU"/>
              </w:rPr>
              <w:t>3,35</w:t>
            </w:r>
          </w:p>
        </w:tc>
      </w:tr>
      <w:tr w:rsidR="00153C4D" w:rsidRPr="006843B7" w:rsidTr="00A95FC9">
        <w:trPr>
          <w:trHeight w:val="400"/>
        </w:trPr>
        <w:tc>
          <w:tcPr>
            <w:tcW w:w="30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7F68F7" w:rsidRDefault="00153C4D" w:rsidP="00A95FC9">
            <w:pPr>
              <w:spacing w:after="0" w:line="240" w:lineRule="auto"/>
              <w:rPr>
                <w:rFonts w:eastAsia="Times New Roman" w:cs="Times New Roman"/>
                <w:color w:val="000000"/>
                <w:szCs w:val="24"/>
                <w:lang w:val="en-US" w:eastAsia="ru-RU"/>
              </w:rPr>
            </w:pPr>
            <w:r>
              <w:rPr>
                <w:rFonts w:eastAsia="Times New Roman" w:cs="Times New Roman"/>
                <w:color w:val="000000"/>
                <w:szCs w:val="24"/>
                <w:lang w:val="en-US" w:eastAsia="ru-RU"/>
              </w:rPr>
              <w:t>ThO</w:t>
            </w:r>
            <w:r>
              <w:rPr>
                <w:rFonts w:eastAsia="Times New Roman" w:cs="Times New Roman"/>
                <w:color w:val="000000"/>
                <w:szCs w:val="24"/>
                <w:vertAlign w:val="subscript"/>
                <w:lang w:val="en-US" w:eastAsia="ru-RU"/>
              </w:rPr>
              <w:t>2</w:t>
            </w:r>
          </w:p>
        </w:tc>
        <w:tc>
          <w:tcPr>
            <w:tcW w:w="2933" w:type="dxa"/>
            <w:tcBorders>
              <w:top w:val="single" w:sz="4" w:space="0" w:color="auto"/>
              <w:left w:val="nil"/>
              <w:bottom w:val="single" w:sz="4" w:space="0" w:color="auto"/>
              <w:right w:val="single" w:sz="4" w:space="0" w:color="auto"/>
            </w:tcBorders>
            <w:shd w:val="clear" w:color="auto" w:fill="auto"/>
            <w:noWrap/>
            <w:vAlign w:val="bottom"/>
            <w:hideMark/>
          </w:tcPr>
          <w:p w:rsidR="00153C4D" w:rsidRPr="007F68F7" w:rsidRDefault="00153C4D" w:rsidP="00A95FC9">
            <w:pPr>
              <w:spacing w:after="0" w:line="240" w:lineRule="auto"/>
              <w:rPr>
                <w:rFonts w:eastAsia="Times New Roman" w:cs="Times New Roman"/>
                <w:color w:val="000000"/>
                <w:szCs w:val="24"/>
                <w:lang w:val="en-US" w:eastAsia="ru-RU"/>
              </w:rPr>
            </w:pPr>
            <w:r>
              <w:rPr>
                <w:rFonts w:eastAsia="Times New Roman" w:cs="Times New Roman"/>
                <w:color w:val="000000"/>
                <w:szCs w:val="24"/>
                <w:lang w:val="en-US" w:eastAsia="ru-RU"/>
              </w:rPr>
              <w:t>41,12</w:t>
            </w:r>
          </w:p>
        </w:tc>
      </w:tr>
    </w:tbl>
    <w:p w:rsidR="00153C4D" w:rsidRDefault="00153C4D" w:rsidP="00153C4D">
      <w:pPr>
        <w:rPr>
          <w:rFonts w:cs="Times New Roman"/>
          <w:szCs w:val="24"/>
          <w:lang w:val="en-US"/>
        </w:rPr>
      </w:pPr>
    </w:p>
    <w:p w:rsidR="00153C4D" w:rsidRDefault="00153C4D" w:rsidP="00153C4D">
      <w:pPr>
        <w:rPr>
          <w:rFonts w:cs="Times New Roman"/>
          <w:szCs w:val="24"/>
          <w:lang w:val="en-US"/>
        </w:rPr>
      </w:pPr>
    </w:p>
    <w:p w:rsidR="00153C4D" w:rsidRDefault="00153C4D" w:rsidP="00153C4D">
      <w:pPr>
        <w:rPr>
          <w:rFonts w:cs="Times New Roman"/>
          <w:szCs w:val="24"/>
          <w:lang w:val="en-US"/>
        </w:rPr>
      </w:pPr>
      <w:r w:rsidRPr="007F68F7">
        <w:rPr>
          <w:rFonts w:cs="Times New Roman"/>
          <w:noProof/>
          <w:szCs w:val="24"/>
          <w:lang w:eastAsia="ru-RU"/>
        </w:rPr>
        <w:drawing>
          <wp:inline distT="0" distB="0" distL="0" distR="0">
            <wp:extent cx="5572125" cy="2181225"/>
            <wp:effectExtent l="19050" t="0" r="9525" b="0"/>
            <wp:docPr id="20"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572125" cy="2181225"/>
                    </a:xfrm>
                    <a:prstGeom prst="rect">
                      <a:avLst/>
                    </a:prstGeom>
                  </pic:spPr>
                </pic:pic>
              </a:graphicData>
            </a:graphic>
          </wp:inline>
        </w:drawing>
      </w:r>
    </w:p>
    <w:p w:rsidR="00153C4D" w:rsidRPr="000B7556" w:rsidRDefault="00153C4D" w:rsidP="00153C4D">
      <w:pPr>
        <w:rPr>
          <w:rFonts w:cs="Times New Roman"/>
          <w:szCs w:val="24"/>
        </w:rPr>
      </w:pPr>
      <w:r>
        <w:rPr>
          <w:rFonts w:cs="Times New Roman"/>
          <w:szCs w:val="24"/>
        </w:rPr>
        <w:t>Рис. 43. Спектр торита.</w:t>
      </w:r>
    </w:p>
    <w:p w:rsidR="00153C4D" w:rsidRPr="000B7556" w:rsidRDefault="00153C4D" w:rsidP="00153C4D">
      <w:pPr>
        <w:tabs>
          <w:tab w:val="left" w:pos="1425"/>
        </w:tabs>
        <w:rPr>
          <w:rFonts w:cs="Times New Roman"/>
          <w:szCs w:val="24"/>
        </w:rPr>
      </w:pPr>
      <w:r w:rsidRPr="006D3199">
        <w:rPr>
          <w:rFonts w:cs="Times New Roman"/>
          <w:szCs w:val="24"/>
        </w:rPr>
        <w:tab/>
      </w:r>
    </w:p>
    <w:p w:rsidR="00153C4D" w:rsidRPr="006D3199" w:rsidRDefault="00153C4D" w:rsidP="00153C4D">
      <w:pPr>
        <w:tabs>
          <w:tab w:val="left" w:pos="1425"/>
        </w:tabs>
        <w:ind w:firstLine="284"/>
        <w:rPr>
          <w:rFonts w:cs="Times New Roman"/>
          <w:szCs w:val="24"/>
        </w:rPr>
      </w:pPr>
      <w:r>
        <w:rPr>
          <w:rFonts w:cs="Times New Roman"/>
          <w:szCs w:val="24"/>
        </w:rPr>
        <w:lastRenderedPageBreak/>
        <w:t xml:space="preserve">Апатит </w:t>
      </w:r>
      <w:r>
        <w:rPr>
          <w:rFonts w:cs="Times New Roman"/>
          <w:szCs w:val="24"/>
          <w:lang w:val="en-US"/>
        </w:rPr>
        <w:t>Ca</w:t>
      </w:r>
      <w:r w:rsidRPr="006D3199">
        <w:rPr>
          <w:rFonts w:cs="Times New Roman"/>
          <w:szCs w:val="24"/>
          <w:vertAlign w:val="subscript"/>
        </w:rPr>
        <w:t>5</w:t>
      </w:r>
      <w:r w:rsidRPr="006D3199">
        <w:rPr>
          <w:rFonts w:cs="Times New Roman"/>
          <w:szCs w:val="24"/>
        </w:rPr>
        <w:t>(</w:t>
      </w:r>
      <w:r>
        <w:rPr>
          <w:rFonts w:cs="Times New Roman"/>
          <w:szCs w:val="24"/>
          <w:lang w:val="en-US"/>
        </w:rPr>
        <w:t>PO</w:t>
      </w:r>
      <w:r w:rsidRPr="006D3199">
        <w:rPr>
          <w:rFonts w:cs="Times New Roman"/>
          <w:szCs w:val="24"/>
          <w:vertAlign w:val="subscript"/>
        </w:rPr>
        <w:t>4</w:t>
      </w:r>
      <w:r w:rsidRPr="006D3199">
        <w:rPr>
          <w:rFonts w:cs="Times New Roman"/>
          <w:szCs w:val="24"/>
        </w:rPr>
        <w:t>)</w:t>
      </w:r>
      <w:r w:rsidRPr="006D3199">
        <w:rPr>
          <w:rFonts w:cs="Times New Roman"/>
          <w:szCs w:val="24"/>
          <w:vertAlign w:val="subscript"/>
        </w:rPr>
        <w:t>3</w:t>
      </w:r>
      <w:r w:rsidRPr="006D3199">
        <w:rPr>
          <w:rFonts w:cs="Times New Roman"/>
          <w:szCs w:val="24"/>
        </w:rPr>
        <w:t>(</w:t>
      </w:r>
      <w:r>
        <w:rPr>
          <w:rFonts w:cs="Times New Roman"/>
          <w:szCs w:val="24"/>
          <w:lang w:val="en-US"/>
        </w:rPr>
        <w:t>F</w:t>
      </w:r>
      <w:r w:rsidRPr="006D3199">
        <w:rPr>
          <w:rFonts w:cs="Times New Roman"/>
          <w:szCs w:val="24"/>
        </w:rPr>
        <w:t>,</w:t>
      </w:r>
      <w:r>
        <w:rPr>
          <w:rFonts w:cs="Times New Roman"/>
          <w:szCs w:val="24"/>
          <w:lang w:val="en-US"/>
        </w:rPr>
        <w:t>Cl</w:t>
      </w:r>
      <w:r w:rsidRPr="006D3199">
        <w:rPr>
          <w:rFonts w:cs="Times New Roman"/>
          <w:szCs w:val="24"/>
        </w:rPr>
        <w:t>,</w:t>
      </w:r>
      <w:r>
        <w:rPr>
          <w:rFonts w:cs="Times New Roman"/>
          <w:szCs w:val="24"/>
          <w:lang w:val="en-US"/>
        </w:rPr>
        <w:t>OH</w:t>
      </w:r>
      <w:r w:rsidRPr="006D3199">
        <w:rPr>
          <w:rFonts w:cs="Times New Roman"/>
          <w:szCs w:val="24"/>
        </w:rPr>
        <w:t>)</w:t>
      </w:r>
    </w:p>
    <w:p w:rsidR="00153C4D" w:rsidRDefault="00153C4D" w:rsidP="00153C4D">
      <w:pPr>
        <w:tabs>
          <w:tab w:val="left" w:pos="1425"/>
        </w:tabs>
        <w:rPr>
          <w:rFonts w:cs="Times New Roman"/>
          <w:szCs w:val="24"/>
          <w:lang w:val="en-US"/>
        </w:rPr>
      </w:pPr>
      <w:r w:rsidRPr="004F07FE">
        <w:rPr>
          <w:rFonts w:cs="Times New Roman"/>
          <w:noProof/>
          <w:szCs w:val="24"/>
          <w:lang w:eastAsia="ru-RU"/>
        </w:rPr>
        <w:drawing>
          <wp:inline distT="0" distB="0" distL="0" distR="0">
            <wp:extent cx="3767030" cy="2905125"/>
            <wp:effectExtent l="19050" t="0" r="4870" b="0"/>
            <wp:docPr id="5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3774645" cy="2910998"/>
                    </a:xfrm>
                    <a:prstGeom prst="rect">
                      <a:avLst/>
                    </a:prstGeom>
                  </pic:spPr>
                </pic:pic>
              </a:graphicData>
            </a:graphic>
          </wp:inline>
        </w:drawing>
      </w:r>
    </w:p>
    <w:p w:rsidR="00153C4D" w:rsidRPr="000B7556" w:rsidRDefault="00153C4D" w:rsidP="00153C4D">
      <w:pPr>
        <w:rPr>
          <w:rFonts w:cs="Times New Roman"/>
          <w:szCs w:val="24"/>
        </w:rPr>
      </w:pPr>
      <w:r>
        <w:rPr>
          <w:rFonts w:cs="Times New Roman"/>
          <w:szCs w:val="24"/>
        </w:rPr>
        <w:t>Рис. 44.</w:t>
      </w:r>
      <w:r w:rsidR="00723178" w:rsidRPr="00723178">
        <w:rPr>
          <w:rFonts w:cs="Times New Roman"/>
          <w:szCs w:val="24"/>
        </w:rPr>
        <w:t xml:space="preserve"> </w:t>
      </w:r>
      <w:r w:rsidR="00723178">
        <w:rPr>
          <w:rFonts w:cs="Times New Roman"/>
          <w:szCs w:val="24"/>
        </w:rPr>
        <w:t>Изображение апатита, полученное с помощью электронного микрозонда.</w:t>
      </w:r>
    </w:p>
    <w:p w:rsidR="00153C4D" w:rsidRPr="000B7556" w:rsidRDefault="00153C4D" w:rsidP="00153C4D">
      <w:pPr>
        <w:rPr>
          <w:rFonts w:cs="Times New Roman"/>
          <w:szCs w:val="24"/>
        </w:rPr>
      </w:pPr>
      <w:r>
        <w:rPr>
          <w:rFonts w:cs="Times New Roman"/>
          <w:szCs w:val="24"/>
        </w:rPr>
        <w:t>Таблица 11. Химический состав апатита.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Оксид</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345742" w:rsidRDefault="00153C4D" w:rsidP="00A95FC9">
            <w:pPr>
              <w:rPr>
                <w:rFonts w:cs="Times New Roman"/>
                <w:szCs w:val="24"/>
                <w:vertAlign w:val="subscript"/>
                <w:lang w:val="en-US"/>
              </w:rPr>
            </w:pPr>
            <w:r>
              <w:rPr>
                <w:rFonts w:cs="Times New Roman"/>
                <w:szCs w:val="24"/>
                <w:lang w:val="en-US"/>
              </w:rPr>
              <w:t>CaO</w:t>
            </w:r>
          </w:p>
        </w:tc>
        <w:tc>
          <w:tcPr>
            <w:tcW w:w="3006" w:type="dxa"/>
          </w:tcPr>
          <w:p w:rsidR="00153C4D" w:rsidRPr="00C755E5" w:rsidRDefault="00153C4D" w:rsidP="00A95FC9">
            <w:pPr>
              <w:rPr>
                <w:rFonts w:cs="Times New Roman"/>
                <w:szCs w:val="24"/>
                <w:lang w:val="en-US"/>
              </w:rPr>
            </w:pPr>
            <w:r>
              <w:rPr>
                <w:rFonts w:cs="Times New Roman"/>
                <w:szCs w:val="24"/>
                <w:lang w:val="en-US"/>
              </w:rPr>
              <w:t>54,25</w:t>
            </w:r>
          </w:p>
        </w:tc>
      </w:tr>
      <w:tr w:rsidR="00153C4D" w:rsidRPr="00345742" w:rsidTr="00A95FC9">
        <w:trPr>
          <w:trHeight w:val="377"/>
        </w:trPr>
        <w:tc>
          <w:tcPr>
            <w:tcW w:w="3005" w:type="dxa"/>
          </w:tcPr>
          <w:p w:rsidR="00153C4D" w:rsidRPr="004F07FE" w:rsidRDefault="00153C4D" w:rsidP="00A95FC9">
            <w:pPr>
              <w:rPr>
                <w:rFonts w:cs="Times New Roman"/>
                <w:szCs w:val="24"/>
                <w:vertAlign w:val="subscript"/>
                <w:lang w:val="en-US"/>
              </w:rPr>
            </w:pPr>
            <w:r>
              <w:rPr>
                <w:rFonts w:cs="Times New Roman"/>
                <w:szCs w:val="24"/>
                <w:lang w:val="en-US"/>
              </w:rPr>
              <w:t>P</w:t>
            </w:r>
            <w:r w:rsidRPr="00345742">
              <w:rPr>
                <w:rFonts w:cs="Times New Roman"/>
                <w:szCs w:val="24"/>
                <w:vertAlign w:val="subscript"/>
                <w:lang w:val="en-US"/>
              </w:rPr>
              <w:t>2</w:t>
            </w:r>
            <w:r>
              <w:rPr>
                <w:rFonts w:cs="Times New Roman"/>
                <w:szCs w:val="24"/>
                <w:lang w:val="en-US"/>
              </w:rPr>
              <w:t>O</w:t>
            </w:r>
            <w:r>
              <w:rPr>
                <w:rFonts w:cs="Times New Roman"/>
                <w:szCs w:val="24"/>
                <w:vertAlign w:val="subscript"/>
                <w:lang w:val="en-US"/>
              </w:rPr>
              <w:t>5</w:t>
            </w:r>
          </w:p>
        </w:tc>
        <w:tc>
          <w:tcPr>
            <w:tcW w:w="3006" w:type="dxa"/>
          </w:tcPr>
          <w:p w:rsidR="00153C4D" w:rsidRPr="00C755E5" w:rsidRDefault="00153C4D" w:rsidP="00A95FC9">
            <w:pPr>
              <w:rPr>
                <w:rFonts w:cs="Times New Roman"/>
                <w:szCs w:val="24"/>
                <w:lang w:val="en-US"/>
              </w:rPr>
            </w:pPr>
            <w:r>
              <w:rPr>
                <w:rFonts w:cs="Times New Roman"/>
                <w:szCs w:val="24"/>
                <w:lang w:val="en-US"/>
              </w:rPr>
              <w:t>42,98</w:t>
            </w:r>
          </w:p>
        </w:tc>
      </w:tr>
    </w:tbl>
    <w:p w:rsidR="00153C4D" w:rsidRDefault="00153C4D" w:rsidP="00153C4D">
      <w:pPr>
        <w:ind w:firstLine="708"/>
        <w:rPr>
          <w:rFonts w:cs="Times New Roman"/>
          <w:szCs w:val="24"/>
          <w:lang w:val="en-US"/>
        </w:rPr>
      </w:pPr>
    </w:p>
    <w:p w:rsidR="00153C4D" w:rsidRDefault="00153C4D" w:rsidP="00153C4D">
      <w:pPr>
        <w:ind w:firstLine="708"/>
        <w:rPr>
          <w:rFonts w:cs="Times New Roman"/>
          <w:szCs w:val="24"/>
          <w:lang w:val="en-US"/>
        </w:rPr>
      </w:pPr>
    </w:p>
    <w:p w:rsidR="00153C4D" w:rsidRDefault="00153C4D" w:rsidP="00153C4D">
      <w:pPr>
        <w:rPr>
          <w:rFonts w:cs="Times New Roman"/>
          <w:szCs w:val="24"/>
          <w:lang w:val="en-US"/>
        </w:rPr>
      </w:pPr>
      <w:r w:rsidRPr="004F07FE">
        <w:rPr>
          <w:rFonts w:cs="Times New Roman"/>
          <w:noProof/>
          <w:szCs w:val="24"/>
          <w:lang w:eastAsia="ru-RU"/>
        </w:rPr>
        <w:drawing>
          <wp:inline distT="0" distB="0" distL="0" distR="0">
            <wp:extent cx="5572125" cy="2160352"/>
            <wp:effectExtent l="19050" t="0" r="9525" b="0"/>
            <wp:docPr id="59"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572125" cy="2160352"/>
                    </a:xfrm>
                    <a:prstGeom prst="rect">
                      <a:avLst/>
                    </a:prstGeom>
                  </pic:spPr>
                </pic:pic>
              </a:graphicData>
            </a:graphic>
          </wp:inline>
        </w:drawing>
      </w:r>
    </w:p>
    <w:p w:rsidR="00153C4D" w:rsidRPr="00720AEF" w:rsidRDefault="00153C4D" w:rsidP="00153C4D">
      <w:pPr>
        <w:rPr>
          <w:rFonts w:cs="Times New Roman"/>
          <w:szCs w:val="24"/>
        </w:rPr>
      </w:pPr>
      <w:r>
        <w:rPr>
          <w:rFonts w:cs="Times New Roman"/>
          <w:szCs w:val="24"/>
        </w:rPr>
        <w:t>Рис. 45. Спектр апатита.</w:t>
      </w:r>
    </w:p>
    <w:p w:rsidR="00153C4D" w:rsidRPr="00153C4D" w:rsidRDefault="00153C4D" w:rsidP="00153C4D">
      <w:pPr>
        <w:rPr>
          <w:rFonts w:cs="Times New Roman"/>
          <w:szCs w:val="24"/>
        </w:rPr>
      </w:pPr>
    </w:p>
    <w:p w:rsidR="00153C4D" w:rsidRPr="00153C4D" w:rsidRDefault="00153C4D" w:rsidP="00153C4D">
      <w:pPr>
        <w:ind w:firstLine="284"/>
        <w:rPr>
          <w:rFonts w:cs="Times New Roman"/>
          <w:szCs w:val="24"/>
        </w:rPr>
      </w:pPr>
      <w:r>
        <w:rPr>
          <w:rFonts w:cs="Times New Roman"/>
          <w:noProof/>
          <w:szCs w:val="24"/>
          <w:lang w:eastAsia="ru-RU"/>
        </w:rPr>
        <w:lastRenderedPageBreak/>
        <w:drawing>
          <wp:anchor distT="0" distB="0" distL="114300" distR="114300" simplePos="0" relativeHeight="251724800" behindDoc="0" locked="0" layoutInCell="1" allowOverlap="1">
            <wp:simplePos x="0" y="0"/>
            <wp:positionH relativeFrom="column">
              <wp:posOffset>-3810</wp:posOffset>
            </wp:positionH>
            <wp:positionV relativeFrom="paragraph">
              <wp:posOffset>356235</wp:posOffset>
            </wp:positionV>
            <wp:extent cx="3790950" cy="2921635"/>
            <wp:effectExtent l="19050" t="0" r="0" b="0"/>
            <wp:wrapTopAndBottom/>
            <wp:docPr id="60"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3790950" cy="2921635"/>
                    </a:xfrm>
                    <a:prstGeom prst="rect">
                      <a:avLst/>
                    </a:prstGeom>
                  </pic:spPr>
                </pic:pic>
              </a:graphicData>
            </a:graphic>
          </wp:anchor>
        </w:drawing>
      </w:r>
      <w:r>
        <w:rPr>
          <w:rFonts w:cs="Times New Roman"/>
          <w:szCs w:val="24"/>
        </w:rPr>
        <w:t>Халькопирит</w:t>
      </w:r>
      <w:r w:rsidRPr="00153C4D">
        <w:rPr>
          <w:rFonts w:cs="Times New Roman"/>
          <w:szCs w:val="24"/>
        </w:rPr>
        <w:t xml:space="preserve"> </w:t>
      </w:r>
      <w:r>
        <w:rPr>
          <w:rFonts w:cs="Times New Roman"/>
          <w:szCs w:val="24"/>
          <w:lang w:val="en-US"/>
        </w:rPr>
        <w:t>CuFeS</w:t>
      </w:r>
      <w:r w:rsidRPr="00153C4D">
        <w:rPr>
          <w:rFonts w:cs="Times New Roman"/>
          <w:szCs w:val="24"/>
          <w:vertAlign w:val="subscript"/>
        </w:rPr>
        <w:t>2</w:t>
      </w:r>
    </w:p>
    <w:p w:rsidR="00153C4D" w:rsidRDefault="00153C4D" w:rsidP="00153C4D">
      <w:pPr>
        <w:rPr>
          <w:rFonts w:cs="Times New Roman"/>
          <w:szCs w:val="24"/>
        </w:rPr>
      </w:pPr>
      <w:r>
        <w:rPr>
          <w:rFonts w:cs="Times New Roman"/>
          <w:szCs w:val="24"/>
        </w:rPr>
        <w:t>Рис. 46.</w:t>
      </w:r>
      <w:r w:rsidR="00723178" w:rsidRPr="00723178">
        <w:rPr>
          <w:rFonts w:cs="Times New Roman"/>
          <w:szCs w:val="24"/>
        </w:rPr>
        <w:t xml:space="preserve"> </w:t>
      </w:r>
      <w:r w:rsidR="00723178">
        <w:rPr>
          <w:rFonts w:cs="Times New Roman"/>
          <w:szCs w:val="24"/>
        </w:rPr>
        <w:t>Изображение халькопирита, полученное с помощью электронного микрозонда.</w:t>
      </w:r>
    </w:p>
    <w:p w:rsidR="00153C4D" w:rsidRDefault="00153C4D" w:rsidP="00153C4D">
      <w:pPr>
        <w:rPr>
          <w:rFonts w:cs="Times New Roman"/>
          <w:szCs w:val="24"/>
        </w:rPr>
      </w:pPr>
      <w:r>
        <w:rPr>
          <w:rFonts w:cs="Times New Roman"/>
          <w:szCs w:val="24"/>
        </w:rPr>
        <w:t>Таблица 12. Химический состав халькопирита.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Элемент</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720AEF" w:rsidRDefault="00153C4D" w:rsidP="00A95FC9">
            <w:pPr>
              <w:rPr>
                <w:rFonts w:cs="Times New Roman"/>
                <w:szCs w:val="24"/>
                <w:vertAlign w:val="subscript"/>
              </w:rPr>
            </w:pPr>
            <w:r>
              <w:rPr>
                <w:rFonts w:cs="Times New Roman"/>
                <w:szCs w:val="24"/>
                <w:lang w:val="en-US"/>
              </w:rPr>
              <w:t>S</w:t>
            </w:r>
          </w:p>
        </w:tc>
        <w:tc>
          <w:tcPr>
            <w:tcW w:w="3006" w:type="dxa"/>
          </w:tcPr>
          <w:p w:rsidR="00153C4D" w:rsidRPr="00AD0352" w:rsidRDefault="00153C4D" w:rsidP="00A95FC9">
            <w:pPr>
              <w:rPr>
                <w:rFonts w:cs="Times New Roman"/>
                <w:szCs w:val="24"/>
              </w:rPr>
            </w:pPr>
            <w:r>
              <w:rPr>
                <w:rFonts w:cs="Times New Roman"/>
                <w:szCs w:val="24"/>
              </w:rPr>
              <w:t>13,51</w:t>
            </w:r>
          </w:p>
        </w:tc>
      </w:tr>
      <w:tr w:rsidR="00153C4D" w:rsidRPr="00345742" w:rsidTr="00A95FC9">
        <w:trPr>
          <w:trHeight w:val="377"/>
        </w:trPr>
        <w:tc>
          <w:tcPr>
            <w:tcW w:w="3005" w:type="dxa"/>
          </w:tcPr>
          <w:p w:rsidR="00153C4D" w:rsidRPr="00720AEF" w:rsidRDefault="00153C4D" w:rsidP="00A95FC9">
            <w:pPr>
              <w:rPr>
                <w:rFonts w:cs="Times New Roman"/>
                <w:szCs w:val="24"/>
              </w:rPr>
            </w:pPr>
            <w:r>
              <w:rPr>
                <w:rFonts w:cs="Times New Roman"/>
                <w:szCs w:val="24"/>
                <w:lang w:val="en-US"/>
              </w:rPr>
              <w:t>Fe</w:t>
            </w:r>
          </w:p>
        </w:tc>
        <w:tc>
          <w:tcPr>
            <w:tcW w:w="3006" w:type="dxa"/>
          </w:tcPr>
          <w:p w:rsidR="00153C4D" w:rsidRPr="00AD0352" w:rsidRDefault="00153C4D" w:rsidP="00A95FC9">
            <w:pPr>
              <w:rPr>
                <w:rFonts w:cs="Times New Roman"/>
                <w:szCs w:val="24"/>
              </w:rPr>
            </w:pPr>
            <w:r>
              <w:rPr>
                <w:rFonts w:cs="Times New Roman"/>
                <w:szCs w:val="24"/>
              </w:rPr>
              <w:t>7,05</w:t>
            </w:r>
          </w:p>
        </w:tc>
      </w:tr>
      <w:tr w:rsidR="00153C4D" w:rsidRPr="00345742" w:rsidTr="00A95FC9">
        <w:trPr>
          <w:trHeight w:val="377"/>
        </w:trPr>
        <w:tc>
          <w:tcPr>
            <w:tcW w:w="3005" w:type="dxa"/>
          </w:tcPr>
          <w:p w:rsidR="00153C4D" w:rsidRPr="00720AEF" w:rsidRDefault="00153C4D" w:rsidP="00A95FC9">
            <w:pPr>
              <w:rPr>
                <w:rFonts w:cs="Times New Roman"/>
                <w:szCs w:val="24"/>
              </w:rPr>
            </w:pPr>
            <w:r>
              <w:rPr>
                <w:rFonts w:cs="Times New Roman"/>
                <w:szCs w:val="24"/>
                <w:lang w:val="en-US"/>
              </w:rPr>
              <w:t>Cu</w:t>
            </w:r>
          </w:p>
        </w:tc>
        <w:tc>
          <w:tcPr>
            <w:tcW w:w="3006" w:type="dxa"/>
          </w:tcPr>
          <w:p w:rsidR="00153C4D" w:rsidRPr="00AD0352" w:rsidRDefault="00153C4D" w:rsidP="00A95FC9">
            <w:pPr>
              <w:rPr>
                <w:rFonts w:cs="Times New Roman"/>
                <w:szCs w:val="24"/>
              </w:rPr>
            </w:pPr>
            <w:r>
              <w:rPr>
                <w:rFonts w:cs="Times New Roman"/>
                <w:szCs w:val="24"/>
              </w:rPr>
              <w:t>10,21</w:t>
            </w:r>
          </w:p>
        </w:tc>
      </w:tr>
    </w:tbl>
    <w:p w:rsidR="00153C4D" w:rsidRPr="00720AEF" w:rsidRDefault="00153C4D" w:rsidP="00153C4D">
      <w:pPr>
        <w:ind w:firstLine="708"/>
        <w:rPr>
          <w:rFonts w:cs="Times New Roman"/>
          <w:szCs w:val="24"/>
        </w:rPr>
      </w:pPr>
    </w:p>
    <w:p w:rsidR="00153C4D" w:rsidRPr="00720AEF" w:rsidRDefault="00153C4D" w:rsidP="00153C4D">
      <w:pPr>
        <w:ind w:firstLine="708"/>
        <w:rPr>
          <w:rFonts w:cs="Times New Roman"/>
          <w:szCs w:val="24"/>
        </w:rPr>
      </w:pPr>
      <w:r>
        <w:rPr>
          <w:rFonts w:cs="Times New Roman"/>
          <w:noProof/>
          <w:szCs w:val="24"/>
          <w:lang w:eastAsia="ru-RU"/>
        </w:rPr>
        <w:drawing>
          <wp:anchor distT="0" distB="0" distL="114300" distR="114300" simplePos="0" relativeHeight="251725824" behindDoc="0" locked="0" layoutInCell="1" allowOverlap="1">
            <wp:simplePos x="0" y="0"/>
            <wp:positionH relativeFrom="column">
              <wp:posOffset>-3810</wp:posOffset>
            </wp:positionH>
            <wp:positionV relativeFrom="paragraph">
              <wp:posOffset>331470</wp:posOffset>
            </wp:positionV>
            <wp:extent cx="5600700" cy="2172970"/>
            <wp:effectExtent l="19050" t="0" r="0" b="0"/>
            <wp:wrapTopAndBottom/>
            <wp:docPr id="61"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600700" cy="2172970"/>
                    </a:xfrm>
                    <a:prstGeom prst="rect">
                      <a:avLst/>
                    </a:prstGeom>
                  </pic:spPr>
                </pic:pic>
              </a:graphicData>
            </a:graphic>
          </wp:anchor>
        </w:drawing>
      </w:r>
    </w:p>
    <w:p w:rsidR="00153C4D" w:rsidRPr="00720AEF" w:rsidRDefault="00153C4D" w:rsidP="00153C4D">
      <w:pPr>
        <w:rPr>
          <w:rFonts w:cs="Times New Roman"/>
          <w:szCs w:val="24"/>
        </w:rPr>
      </w:pPr>
      <w:r>
        <w:rPr>
          <w:rFonts w:cs="Times New Roman"/>
          <w:szCs w:val="24"/>
        </w:rPr>
        <w:t>Рис. 47. Спектр халькопирита.</w:t>
      </w:r>
    </w:p>
    <w:p w:rsidR="00153C4D" w:rsidRPr="00720AEF" w:rsidRDefault="00153C4D" w:rsidP="00153C4D">
      <w:pPr>
        <w:ind w:firstLine="708"/>
        <w:rPr>
          <w:rFonts w:cs="Times New Roman"/>
          <w:szCs w:val="24"/>
        </w:rPr>
      </w:pPr>
    </w:p>
    <w:p w:rsidR="00153C4D" w:rsidRPr="00720AEF" w:rsidRDefault="00153C4D" w:rsidP="00153C4D">
      <w:pPr>
        <w:rPr>
          <w:rFonts w:cs="Times New Roman"/>
          <w:szCs w:val="24"/>
        </w:rPr>
      </w:pPr>
    </w:p>
    <w:p w:rsidR="00153C4D" w:rsidRPr="00720AEF" w:rsidRDefault="00153C4D" w:rsidP="00153C4D">
      <w:pPr>
        <w:ind w:firstLine="284"/>
        <w:rPr>
          <w:rFonts w:cs="Times New Roman"/>
          <w:szCs w:val="24"/>
        </w:rPr>
      </w:pPr>
      <w:r>
        <w:rPr>
          <w:rFonts w:cs="Times New Roman"/>
          <w:noProof/>
          <w:szCs w:val="24"/>
          <w:lang w:eastAsia="ru-RU"/>
        </w:rPr>
        <w:lastRenderedPageBreak/>
        <w:drawing>
          <wp:anchor distT="0" distB="0" distL="114300" distR="114300" simplePos="0" relativeHeight="251726848" behindDoc="0" locked="0" layoutInCell="1" allowOverlap="1">
            <wp:simplePos x="0" y="0"/>
            <wp:positionH relativeFrom="column">
              <wp:posOffset>5715</wp:posOffset>
            </wp:positionH>
            <wp:positionV relativeFrom="paragraph">
              <wp:posOffset>365760</wp:posOffset>
            </wp:positionV>
            <wp:extent cx="3781425" cy="2961640"/>
            <wp:effectExtent l="19050" t="0" r="9525" b="0"/>
            <wp:wrapTopAndBottom/>
            <wp:docPr id="6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3781425" cy="2961640"/>
                    </a:xfrm>
                    <a:prstGeom prst="rect">
                      <a:avLst/>
                    </a:prstGeom>
                  </pic:spPr>
                </pic:pic>
              </a:graphicData>
            </a:graphic>
          </wp:anchor>
        </w:drawing>
      </w:r>
      <w:r>
        <w:rPr>
          <w:rFonts w:cs="Times New Roman"/>
          <w:szCs w:val="24"/>
        </w:rPr>
        <w:t xml:space="preserve">Халькозин </w:t>
      </w:r>
      <w:r>
        <w:rPr>
          <w:rFonts w:cs="Times New Roman"/>
          <w:szCs w:val="24"/>
          <w:lang w:val="en-US"/>
        </w:rPr>
        <w:t>Cu</w:t>
      </w:r>
      <w:r w:rsidRPr="00720AEF">
        <w:rPr>
          <w:rFonts w:cs="Times New Roman"/>
          <w:szCs w:val="24"/>
          <w:vertAlign w:val="subscript"/>
        </w:rPr>
        <w:t>2</w:t>
      </w:r>
      <w:r>
        <w:rPr>
          <w:rFonts w:cs="Times New Roman"/>
          <w:szCs w:val="24"/>
          <w:lang w:val="en-US"/>
        </w:rPr>
        <w:t>S</w:t>
      </w:r>
    </w:p>
    <w:p w:rsidR="00153C4D" w:rsidRDefault="00153C4D" w:rsidP="00153C4D">
      <w:pPr>
        <w:rPr>
          <w:rFonts w:cs="Times New Roman"/>
          <w:szCs w:val="24"/>
        </w:rPr>
      </w:pPr>
      <w:r>
        <w:rPr>
          <w:rFonts w:cs="Times New Roman"/>
          <w:szCs w:val="24"/>
        </w:rPr>
        <w:t>Рис. 48.</w:t>
      </w:r>
      <w:r w:rsidR="00723178" w:rsidRPr="00723178">
        <w:rPr>
          <w:rFonts w:cs="Times New Roman"/>
          <w:szCs w:val="24"/>
        </w:rPr>
        <w:t xml:space="preserve"> </w:t>
      </w:r>
      <w:r w:rsidR="00723178">
        <w:rPr>
          <w:rFonts w:cs="Times New Roman"/>
          <w:szCs w:val="24"/>
        </w:rPr>
        <w:t>Изображение халькозина, полученное с помощью электронного микрозонда.</w:t>
      </w:r>
    </w:p>
    <w:p w:rsidR="00153C4D" w:rsidRDefault="00153C4D" w:rsidP="00153C4D">
      <w:pPr>
        <w:rPr>
          <w:rFonts w:cs="Times New Roman"/>
          <w:szCs w:val="24"/>
        </w:rPr>
      </w:pPr>
      <w:r>
        <w:rPr>
          <w:rFonts w:cs="Times New Roman"/>
          <w:szCs w:val="24"/>
        </w:rPr>
        <w:t>Таблица 13. Химический состав халькозина.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Элемент</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720AEF" w:rsidRDefault="00153C4D" w:rsidP="00A95FC9">
            <w:pPr>
              <w:rPr>
                <w:rFonts w:cs="Times New Roman"/>
                <w:szCs w:val="24"/>
                <w:vertAlign w:val="subscript"/>
              </w:rPr>
            </w:pPr>
            <w:r>
              <w:rPr>
                <w:rFonts w:cs="Times New Roman"/>
                <w:szCs w:val="24"/>
                <w:lang w:val="en-US"/>
              </w:rPr>
              <w:t>S</w:t>
            </w:r>
          </w:p>
        </w:tc>
        <w:tc>
          <w:tcPr>
            <w:tcW w:w="3006" w:type="dxa"/>
          </w:tcPr>
          <w:p w:rsidR="00153C4D" w:rsidRPr="003951A0" w:rsidRDefault="00153C4D" w:rsidP="00A95FC9">
            <w:pPr>
              <w:rPr>
                <w:rFonts w:cs="Times New Roman"/>
                <w:szCs w:val="24"/>
              </w:rPr>
            </w:pPr>
            <w:r>
              <w:rPr>
                <w:rFonts w:cs="Times New Roman"/>
                <w:szCs w:val="24"/>
              </w:rPr>
              <w:t>9,74</w:t>
            </w:r>
          </w:p>
        </w:tc>
      </w:tr>
      <w:tr w:rsidR="00153C4D" w:rsidRPr="00345742" w:rsidTr="00A95FC9">
        <w:trPr>
          <w:trHeight w:val="377"/>
        </w:trPr>
        <w:tc>
          <w:tcPr>
            <w:tcW w:w="3005" w:type="dxa"/>
          </w:tcPr>
          <w:p w:rsidR="00153C4D" w:rsidRPr="00720AEF" w:rsidRDefault="00153C4D" w:rsidP="00A95FC9">
            <w:pPr>
              <w:rPr>
                <w:rFonts w:cs="Times New Roman"/>
                <w:szCs w:val="24"/>
              </w:rPr>
            </w:pPr>
            <w:r>
              <w:rPr>
                <w:rFonts w:cs="Times New Roman"/>
                <w:szCs w:val="24"/>
                <w:lang w:val="en-US"/>
              </w:rPr>
              <w:t>Cu</w:t>
            </w:r>
          </w:p>
        </w:tc>
        <w:tc>
          <w:tcPr>
            <w:tcW w:w="3006" w:type="dxa"/>
          </w:tcPr>
          <w:p w:rsidR="00153C4D" w:rsidRPr="003951A0" w:rsidRDefault="00153C4D" w:rsidP="00A95FC9">
            <w:pPr>
              <w:rPr>
                <w:rFonts w:cs="Times New Roman"/>
                <w:szCs w:val="24"/>
              </w:rPr>
            </w:pPr>
            <w:r>
              <w:rPr>
                <w:rFonts w:cs="Times New Roman"/>
                <w:szCs w:val="24"/>
              </w:rPr>
              <w:t>24,79</w:t>
            </w:r>
          </w:p>
        </w:tc>
      </w:tr>
    </w:tbl>
    <w:p w:rsidR="00153C4D" w:rsidRDefault="00153C4D" w:rsidP="00153C4D">
      <w:pPr>
        <w:ind w:firstLine="708"/>
        <w:rPr>
          <w:rFonts w:cs="Times New Roman"/>
          <w:szCs w:val="24"/>
        </w:rPr>
      </w:pPr>
    </w:p>
    <w:p w:rsidR="00153C4D" w:rsidRPr="00720AEF" w:rsidRDefault="00153C4D" w:rsidP="00153C4D">
      <w:pPr>
        <w:ind w:firstLine="708"/>
        <w:rPr>
          <w:rFonts w:cs="Times New Roman"/>
          <w:szCs w:val="24"/>
        </w:rPr>
      </w:pPr>
      <w:r>
        <w:rPr>
          <w:rFonts w:cs="Times New Roman"/>
          <w:noProof/>
          <w:szCs w:val="24"/>
          <w:lang w:eastAsia="ru-RU"/>
        </w:rPr>
        <w:drawing>
          <wp:anchor distT="0" distB="0" distL="114300" distR="114300" simplePos="0" relativeHeight="251727872" behindDoc="0" locked="0" layoutInCell="1" allowOverlap="1">
            <wp:simplePos x="0" y="0"/>
            <wp:positionH relativeFrom="column">
              <wp:posOffset>5715</wp:posOffset>
            </wp:positionH>
            <wp:positionV relativeFrom="paragraph">
              <wp:posOffset>332740</wp:posOffset>
            </wp:positionV>
            <wp:extent cx="5596255" cy="2171700"/>
            <wp:effectExtent l="19050" t="0" r="4445" b="0"/>
            <wp:wrapTopAndBottom/>
            <wp:docPr id="6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596255" cy="2171700"/>
                    </a:xfrm>
                    <a:prstGeom prst="rect">
                      <a:avLst/>
                    </a:prstGeom>
                  </pic:spPr>
                </pic:pic>
              </a:graphicData>
            </a:graphic>
          </wp:anchor>
        </w:drawing>
      </w:r>
    </w:p>
    <w:p w:rsidR="00153C4D" w:rsidRPr="00720AEF" w:rsidRDefault="00153C4D" w:rsidP="00153C4D">
      <w:pPr>
        <w:rPr>
          <w:rFonts w:cs="Times New Roman"/>
          <w:szCs w:val="24"/>
        </w:rPr>
      </w:pPr>
      <w:r>
        <w:rPr>
          <w:rFonts w:cs="Times New Roman"/>
          <w:szCs w:val="24"/>
        </w:rPr>
        <w:t>Рис. 49. Спектр халькозина.</w:t>
      </w:r>
    </w:p>
    <w:p w:rsidR="00153C4D" w:rsidRPr="00720AEF" w:rsidRDefault="00153C4D" w:rsidP="00153C4D">
      <w:pPr>
        <w:ind w:firstLine="708"/>
        <w:rPr>
          <w:rFonts w:cs="Times New Roman"/>
          <w:szCs w:val="24"/>
        </w:rPr>
      </w:pPr>
    </w:p>
    <w:p w:rsidR="00153C4D" w:rsidRPr="00720AEF" w:rsidRDefault="00153C4D" w:rsidP="00153C4D">
      <w:pPr>
        <w:ind w:firstLine="708"/>
        <w:rPr>
          <w:rFonts w:cs="Times New Roman"/>
          <w:szCs w:val="24"/>
        </w:rPr>
      </w:pPr>
    </w:p>
    <w:p w:rsidR="00153C4D" w:rsidRPr="00720AEF" w:rsidRDefault="00153C4D" w:rsidP="00153C4D">
      <w:pPr>
        <w:ind w:firstLine="708"/>
        <w:rPr>
          <w:rFonts w:cs="Times New Roman"/>
          <w:szCs w:val="24"/>
        </w:rPr>
      </w:pPr>
    </w:p>
    <w:p w:rsidR="00153C4D" w:rsidRPr="007658E5" w:rsidRDefault="00153C4D" w:rsidP="00153C4D">
      <w:pPr>
        <w:ind w:firstLine="284"/>
        <w:rPr>
          <w:rFonts w:cs="Times New Roman"/>
          <w:szCs w:val="24"/>
        </w:rPr>
      </w:pPr>
      <w:r>
        <w:rPr>
          <w:rFonts w:cs="Times New Roman"/>
          <w:noProof/>
          <w:szCs w:val="24"/>
          <w:lang w:eastAsia="ru-RU"/>
        </w:rPr>
        <w:lastRenderedPageBreak/>
        <w:drawing>
          <wp:anchor distT="0" distB="0" distL="114300" distR="114300" simplePos="0" relativeHeight="251728896" behindDoc="0" locked="0" layoutInCell="1" allowOverlap="1">
            <wp:simplePos x="0" y="0"/>
            <wp:positionH relativeFrom="column">
              <wp:posOffset>-13335</wp:posOffset>
            </wp:positionH>
            <wp:positionV relativeFrom="paragraph">
              <wp:posOffset>499110</wp:posOffset>
            </wp:positionV>
            <wp:extent cx="3801745" cy="2933700"/>
            <wp:effectExtent l="19050" t="0" r="8255" b="0"/>
            <wp:wrapTopAndBottom/>
            <wp:docPr id="64"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3801745" cy="2933700"/>
                    </a:xfrm>
                    <a:prstGeom prst="rect">
                      <a:avLst/>
                    </a:prstGeom>
                  </pic:spPr>
                </pic:pic>
              </a:graphicData>
            </a:graphic>
          </wp:anchor>
        </w:drawing>
      </w:r>
      <w:r>
        <w:rPr>
          <w:rFonts w:cs="Times New Roman"/>
          <w:szCs w:val="24"/>
        </w:rPr>
        <w:t xml:space="preserve">Ильменит </w:t>
      </w:r>
      <w:r w:rsidRPr="007658E5">
        <w:rPr>
          <w:rFonts w:cs="Times New Roman"/>
          <w:szCs w:val="24"/>
        </w:rPr>
        <w:t>((</w:t>
      </w:r>
      <w:r>
        <w:rPr>
          <w:rFonts w:cs="Times New Roman"/>
          <w:szCs w:val="24"/>
          <w:lang w:val="en-US"/>
        </w:rPr>
        <w:t>Fe</w:t>
      </w:r>
      <w:r w:rsidRPr="007658E5">
        <w:rPr>
          <w:rFonts w:cs="Times New Roman"/>
          <w:szCs w:val="24"/>
          <w:vertAlign w:val="subscript"/>
        </w:rPr>
        <w:t>0,91</w:t>
      </w:r>
      <w:r>
        <w:rPr>
          <w:rFonts w:cs="Times New Roman"/>
          <w:szCs w:val="24"/>
          <w:lang w:val="en-US"/>
        </w:rPr>
        <w:t>Mn</w:t>
      </w:r>
      <w:r w:rsidRPr="007658E5">
        <w:rPr>
          <w:rFonts w:cs="Times New Roman"/>
          <w:szCs w:val="24"/>
          <w:vertAlign w:val="subscript"/>
        </w:rPr>
        <w:t>0,10</w:t>
      </w:r>
      <w:r w:rsidRPr="007658E5">
        <w:rPr>
          <w:rFonts w:cs="Times New Roman"/>
          <w:szCs w:val="24"/>
        </w:rPr>
        <w:t>)</w:t>
      </w:r>
      <w:r w:rsidRPr="007658E5">
        <w:rPr>
          <w:rFonts w:cs="Times New Roman"/>
          <w:szCs w:val="24"/>
          <w:vertAlign w:val="subscript"/>
        </w:rPr>
        <w:t>1,01</w:t>
      </w:r>
      <w:r>
        <w:rPr>
          <w:rFonts w:cs="Times New Roman"/>
          <w:szCs w:val="24"/>
          <w:lang w:val="en-US"/>
        </w:rPr>
        <w:t>Ti</w:t>
      </w:r>
      <w:r w:rsidRPr="007658E5">
        <w:rPr>
          <w:rFonts w:cs="Times New Roman"/>
          <w:szCs w:val="24"/>
          <w:vertAlign w:val="subscript"/>
        </w:rPr>
        <w:t>0,99</w:t>
      </w:r>
      <w:r w:rsidRPr="007658E5">
        <w:rPr>
          <w:rFonts w:cs="Times New Roman"/>
          <w:szCs w:val="24"/>
        </w:rPr>
        <w:t>)</w:t>
      </w:r>
      <w:r w:rsidRPr="007658E5">
        <w:rPr>
          <w:rFonts w:cs="Times New Roman"/>
          <w:szCs w:val="24"/>
          <w:vertAlign w:val="subscript"/>
        </w:rPr>
        <w:t>2</w:t>
      </w:r>
      <w:r w:rsidRPr="0016569A">
        <w:rPr>
          <w:rFonts w:cs="Times New Roman"/>
          <w:szCs w:val="24"/>
          <w:lang w:val="en-US"/>
        </w:rPr>
        <w:t>O</w:t>
      </w:r>
      <w:r w:rsidRPr="007658E5">
        <w:rPr>
          <w:rFonts w:cs="Times New Roman"/>
          <w:szCs w:val="24"/>
          <w:vertAlign w:val="subscript"/>
        </w:rPr>
        <w:t>3</w:t>
      </w:r>
    </w:p>
    <w:p w:rsidR="00153C4D" w:rsidRDefault="00153C4D" w:rsidP="00153C4D">
      <w:pPr>
        <w:rPr>
          <w:rFonts w:cs="Times New Roman"/>
          <w:szCs w:val="24"/>
        </w:rPr>
      </w:pPr>
      <w:r>
        <w:rPr>
          <w:rFonts w:cs="Times New Roman"/>
          <w:szCs w:val="24"/>
        </w:rPr>
        <w:t>Рис. 50.</w:t>
      </w:r>
      <w:r w:rsidR="00723178" w:rsidRPr="00723178">
        <w:rPr>
          <w:rFonts w:cs="Times New Roman"/>
          <w:szCs w:val="24"/>
        </w:rPr>
        <w:t xml:space="preserve"> </w:t>
      </w:r>
      <w:r w:rsidR="00723178">
        <w:rPr>
          <w:rFonts w:cs="Times New Roman"/>
          <w:szCs w:val="24"/>
        </w:rPr>
        <w:t>Изображение ильменита, полученное с помощью электронного микрозонда.</w:t>
      </w:r>
    </w:p>
    <w:p w:rsidR="00153C4D" w:rsidRDefault="00153C4D" w:rsidP="00153C4D">
      <w:pPr>
        <w:rPr>
          <w:rFonts w:cs="Times New Roman"/>
          <w:szCs w:val="24"/>
        </w:rPr>
      </w:pPr>
      <w:r>
        <w:rPr>
          <w:rFonts w:cs="Times New Roman"/>
          <w:szCs w:val="24"/>
        </w:rPr>
        <w:t>Таблица 14. Химический состав ильменита.</w:t>
      </w:r>
    </w:p>
    <w:tbl>
      <w:tblPr>
        <w:tblW w:w="6111" w:type="dxa"/>
        <w:tblInd w:w="93" w:type="dxa"/>
        <w:tblLook w:val="04A0"/>
      </w:tblPr>
      <w:tblGrid>
        <w:gridCol w:w="2948"/>
        <w:gridCol w:w="3163"/>
      </w:tblGrid>
      <w:tr w:rsidR="00153C4D" w:rsidRPr="00D851A5" w:rsidTr="00A95FC9">
        <w:trPr>
          <w:trHeight w:val="376"/>
        </w:trPr>
        <w:tc>
          <w:tcPr>
            <w:tcW w:w="29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Оксид</w:t>
            </w:r>
          </w:p>
        </w:tc>
        <w:tc>
          <w:tcPr>
            <w:tcW w:w="3163" w:type="dxa"/>
            <w:tcBorders>
              <w:top w:val="single" w:sz="4" w:space="0" w:color="auto"/>
              <w:left w:val="nil"/>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345742">
              <w:rPr>
                <w:rFonts w:cs="Times New Roman"/>
                <w:szCs w:val="24"/>
              </w:rPr>
              <w:t>Содержание, %</w:t>
            </w:r>
          </w:p>
        </w:tc>
      </w:tr>
      <w:tr w:rsidR="00153C4D" w:rsidRPr="00D851A5" w:rsidTr="00A95FC9">
        <w:trPr>
          <w:trHeight w:val="376"/>
        </w:trPr>
        <w:tc>
          <w:tcPr>
            <w:tcW w:w="2948" w:type="dxa"/>
            <w:tcBorders>
              <w:top w:val="nil"/>
              <w:left w:val="single" w:sz="4" w:space="0" w:color="auto"/>
              <w:bottom w:val="single" w:sz="4" w:space="0" w:color="auto"/>
              <w:right w:val="single" w:sz="4" w:space="0" w:color="auto"/>
            </w:tcBorders>
            <w:shd w:val="clear" w:color="auto" w:fill="auto"/>
            <w:noWrap/>
            <w:vAlign w:val="bottom"/>
            <w:hideMark/>
          </w:tcPr>
          <w:p w:rsidR="00153C4D" w:rsidRPr="007658E5" w:rsidRDefault="00153C4D" w:rsidP="00A95FC9">
            <w:pPr>
              <w:spacing w:after="0" w:line="240" w:lineRule="auto"/>
              <w:rPr>
                <w:rFonts w:eastAsia="Times New Roman" w:cs="Times New Roman"/>
                <w:color w:val="000000"/>
                <w:szCs w:val="24"/>
                <w:vertAlign w:val="subscript"/>
                <w:lang w:eastAsia="ru-RU"/>
              </w:rPr>
            </w:pPr>
            <w:r w:rsidRPr="00D851A5">
              <w:rPr>
                <w:rFonts w:eastAsia="Times New Roman" w:cs="Times New Roman"/>
                <w:color w:val="000000"/>
                <w:szCs w:val="24"/>
                <w:lang w:eastAsia="ru-RU"/>
              </w:rPr>
              <w:t>TiO</w:t>
            </w:r>
            <w:r>
              <w:rPr>
                <w:rFonts w:eastAsia="Times New Roman" w:cs="Times New Roman"/>
                <w:color w:val="000000"/>
                <w:szCs w:val="24"/>
                <w:vertAlign w:val="subscript"/>
                <w:lang w:eastAsia="ru-RU"/>
              </w:rPr>
              <w:t>2</w:t>
            </w:r>
          </w:p>
        </w:tc>
        <w:tc>
          <w:tcPr>
            <w:tcW w:w="3163" w:type="dxa"/>
            <w:tcBorders>
              <w:top w:val="nil"/>
              <w:left w:val="nil"/>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D851A5">
              <w:rPr>
                <w:rFonts w:eastAsia="Times New Roman" w:cs="Times New Roman"/>
                <w:color w:val="000000"/>
                <w:szCs w:val="24"/>
                <w:lang w:eastAsia="ru-RU"/>
              </w:rPr>
              <w:t>51,98</w:t>
            </w:r>
          </w:p>
        </w:tc>
      </w:tr>
      <w:tr w:rsidR="00153C4D" w:rsidRPr="00D851A5" w:rsidTr="00A95FC9">
        <w:trPr>
          <w:trHeight w:val="376"/>
        </w:trPr>
        <w:tc>
          <w:tcPr>
            <w:tcW w:w="2948" w:type="dxa"/>
            <w:tcBorders>
              <w:top w:val="nil"/>
              <w:left w:val="single" w:sz="4" w:space="0" w:color="auto"/>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D851A5">
              <w:rPr>
                <w:rFonts w:eastAsia="Times New Roman" w:cs="Times New Roman"/>
                <w:color w:val="000000"/>
                <w:szCs w:val="24"/>
                <w:lang w:eastAsia="ru-RU"/>
              </w:rPr>
              <w:t>MnO</w:t>
            </w:r>
          </w:p>
        </w:tc>
        <w:tc>
          <w:tcPr>
            <w:tcW w:w="3163" w:type="dxa"/>
            <w:tcBorders>
              <w:top w:val="nil"/>
              <w:left w:val="nil"/>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D851A5">
              <w:rPr>
                <w:rFonts w:eastAsia="Times New Roman" w:cs="Times New Roman"/>
                <w:color w:val="000000"/>
                <w:szCs w:val="24"/>
                <w:lang w:eastAsia="ru-RU"/>
              </w:rPr>
              <w:t>4,85</w:t>
            </w:r>
          </w:p>
        </w:tc>
      </w:tr>
      <w:tr w:rsidR="00153C4D" w:rsidRPr="00D851A5" w:rsidTr="00A95FC9">
        <w:trPr>
          <w:trHeight w:val="376"/>
        </w:trPr>
        <w:tc>
          <w:tcPr>
            <w:tcW w:w="2948" w:type="dxa"/>
            <w:tcBorders>
              <w:top w:val="nil"/>
              <w:left w:val="single" w:sz="4" w:space="0" w:color="auto"/>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D851A5">
              <w:rPr>
                <w:rFonts w:eastAsia="Times New Roman" w:cs="Times New Roman"/>
                <w:color w:val="000000"/>
                <w:szCs w:val="24"/>
                <w:lang w:eastAsia="ru-RU"/>
              </w:rPr>
              <w:t>FeO</w:t>
            </w:r>
          </w:p>
        </w:tc>
        <w:tc>
          <w:tcPr>
            <w:tcW w:w="3163" w:type="dxa"/>
            <w:tcBorders>
              <w:top w:val="nil"/>
              <w:left w:val="nil"/>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D851A5">
              <w:rPr>
                <w:rFonts w:eastAsia="Times New Roman" w:cs="Times New Roman"/>
                <w:color w:val="000000"/>
                <w:szCs w:val="24"/>
                <w:lang w:eastAsia="ru-RU"/>
              </w:rPr>
              <w:t>43,18</w:t>
            </w:r>
          </w:p>
        </w:tc>
      </w:tr>
    </w:tbl>
    <w:p w:rsidR="00153C4D" w:rsidRDefault="00153C4D" w:rsidP="00153C4D">
      <w:pPr>
        <w:ind w:firstLine="708"/>
        <w:rPr>
          <w:rFonts w:cs="Times New Roman"/>
          <w:szCs w:val="24"/>
        </w:rPr>
      </w:pPr>
    </w:p>
    <w:p w:rsidR="00153C4D" w:rsidRDefault="00153C4D" w:rsidP="00153C4D">
      <w:pPr>
        <w:ind w:firstLine="708"/>
        <w:rPr>
          <w:rFonts w:cs="Times New Roman"/>
          <w:szCs w:val="24"/>
        </w:rPr>
      </w:pPr>
      <w:r>
        <w:rPr>
          <w:rFonts w:cs="Times New Roman"/>
          <w:noProof/>
          <w:szCs w:val="24"/>
          <w:lang w:eastAsia="ru-RU"/>
        </w:rPr>
        <w:drawing>
          <wp:anchor distT="0" distB="0" distL="114300" distR="114300" simplePos="0" relativeHeight="251729920" behindDoc="0" locked="0" layoutInCell="1" allowOverlap="1">
            <wp:simplePos x="0" y="0"/>
            <wp:positionH relativeFrom="column">
              <wp:posOffset>5715</wp:posOffset>
            </wp:positionH>
            <wp:positionV relativeFrom="paragraph">
              <wp:posOffset>337185</wp:posOffset>
            </wp:positionV>
            <wp:extent cx="5600700" cy="2171700"/>
            <wp:effectExtent l="19050" t="0" r="0" b="0"/>
            <wp:wrapTopAndBottom/>
            <wp:docPr id="65"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600700" cy="2171700"/>
                    </a:xfrm>
                    <a:prstGeom prst="rect">
                      <a:avLst/>
                    </a:prstGeom>
                  </pic:spPr>
                </pic:pic>
              </a:graphicData>
            </a:graphic>
          </wp:anchor>
        </w:drawing>
      </w:r>
    </w:p>
    <w:p w:rsidR="00153C4D" w:rsidRDefault="00153C4D" w:rsidP="00153C4D">
      <w:pPr>
        <w:rPr>
          <w:rFonts w:cs="Times New Roman"/>
          <w:szCs w:val="24"/>
        </w:rPr>
      </w:pPr>
      <w:r>
        <w:rPr>
          <w:rFonts w:cs="Times New Roman"/>
          <w:szCs w:val="24"/>
        </w:rPr>
        <w:t>Рис. 51. Спектр ильменита.</w:t>
      </w:r>
    </w:p>
    <w:p w:rsidR="00153C4D" w:rsidRDefault="00153C4D" w:rsidP="00153C4D">
      <w:pPr>
        <w:ind w:firstLine="708"/>
        <w:rPr>
          <w:rFonts w:cs="Times New Roman"/>
          <w:szCs w:val="24"/>
        </w:rPr>
      </w:pPr>
    </w:p>
    <w:p w:rsidR="00153C4D" w:rsidRDefault="00153C4D" w:rsidP="00153C4D">
      <w:pPr>
        <w:ind w:firstLine="708"/>
        <w:rPr>
          <w:rFonts w:cs="Times New Roman"/>
          <w:szCs w:val="24"/>
        </w:rPr>
      </w:pPr>
    </w:p>
    <w:p w:rsidR="00153C4D" w:rsidRDefault="00153C4D" w:rsidP="00153C4D">
      <w:pPr>
        <w:ind w:firstLine="708"/>
        <w:rPr>
          <w:rFonts w:cs="Times New Roman"/>
          <w:szCs w:val="24"/>
        </w:rPr>
      </w:pPr>
    </w:p>
    <w:p w:rsidR="00153C4D" w:rsidRPr="00720AEF" w:rsidRDefault="00153C4D" w:rsidP="00153C4D">
      <w:pPr>
        <w:ind w:firstLine="284"/>
        <w:rPr>
          <w:rFonts w:cs="Times New Roman"/>
          <w:szCs w:val="24"/>
        </w:rPr>
      </w:pPr>
      <w:r>
        <w:rPr>
          <w:rFonts w:cs="Times New Roman"/>
          <w:noProof/>
          <w:szCs w:val="24"/>
          <w:lang w:eastAsia="ru-RU"/>
        </w:rPr>
        <w:lastRenderedPageBreak/>
        <w:drawing>
          <wp:anchor distT="0" distB="0" distL="114300" distR="114300" simplePos="0" relativeHeight="251730944" behindDoc="0" locked="0" layoutInCell="1" allowOverlap="1">
            <wp:simplePos x="0" y="0"/>
            <wp:positionH relativeFrom="column">
              <wp:posOffset>-3810</wp:posOffset>
            </wp:positionH>
            <wp:positionV relativeFrom="paragraph">
              <wp:posOffset>394335</wp:posOffset>
            </wp:positionV>
            <wp:extent cx="3781425" cy="2952750"/>
            <wp:effectExtent l="19050" t="0" r="9525" b="0"/>
            <wp:wrapTopAndBottom/>
            <wp:docPr id="66"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3781425" cy="2952750"/>
                    </a:xfrm>
                    <a:prstGeom prst="rect">
                      <a:avLst/>
                    </a:prstGeom>
                  </pic:spPr>
                </pic:pic>
              </a:graphicData>
            </a:graphic>
          </wp:anchor>
        </w:drawing>
      </w:r>
      <w:r>
        <w:rPr>
          <w:rFonts w:cs="Times New Roman"/>
          <w:szCs w:val="24"/>
        </w:rPr>
        <w:t xml:space="preserve">Гематит </w:t>
      </w:r>
      <w:r>
        <w:rPr>
          <w:rFonts w:cs="Times New Roman"/>
          <w:szCs w:val="24"/>
          <w:lang w:val="en-US"/>
        </w:rPr>
        <w:t>Fe</w:t>
      </w:r>
      <w:r w:rsidRPr="00720AEF">
        <w:rPr>
          <w:rFonts w:cs="Times New Roman"/>
          <w:szCs w:val="24"/>
          <w:vertAlign w:val="subscript"/>
        </w:rPr>
        <w:t>2</w:t>
      </w:r>
      <w:r>
        <w:rPr>
          <w:rFonts w:cs="Times New Roman"/>
          <w:szCs w:val="24"/>
          <w:lang w:val="en-US"/>
        </w:rPr>
        <w:t>O</w:t>
      </w:r>
      <w:r w:rsidRPr="00720AEF">
        <w:rPr>
          <w:rFonts w:cs="Times New Roman"/>
          <w:szCs w:val="24"/>
          <w:vertAlign w:val="subscript"/>
        </w:rPr>
        <w:t>3</w:t>
      </w:r>
    </w:p>
    <w:p w:rsidR="00153C4D" w:rsidRPr="00720AEF" w:rsidRDefault="00153C4D" w:rsidP="00153C4D">
      <w:pPr>
        <w:rPr>
          <w:rFonts w:cs="Times New Roman"/>
          <w:szCs w:val="24"/>
        </w:rPr>
      </w:pPr>
      <w:r>
        <w:rPr>
          <w:rFonts w:cs="Times New Roman"/>
          <w:szCs w:val="24"/>
        </w:rPr>
        <w:t>Рис. 52.</w:t>
      </w:r>
      <w:r w:rsidR="00723178" w:rsidRPr="00723178">
        <w:rPr>
          <w:rFonts w:cs="Times New Roman"/>
          <w:szCs w:val="24"/>
        </w:rPr>
        <w:t xml:space="preserve"> </w:t>
      </w:r>
      <w:r w:rsidR="00723178">
        <w:rPr>
          <w:rFonts w:cs="Times New Roman"/>
          <w:szCs w:val="24"/>
        </w:rPr>
        <w:t>Изображение гематита, полученное с помощью электронного микрозонда.</w:t>
      </w:r>
    </w:p>
    <w:p w:rsidR="00153C4D" w:rsidRPr="00720AEF" w:rsidRDefault="00153C4D" w:rsidP="00153C4D">
      <w:pPr>
        <w:rPr>
          <w:rFonts w:cs="Times New Roman"/>
          <w:szCs w:val="24"/>
        </w:rPr>
      </w:pPr>
      <w:r>
        <w:rPr>
          <w:rFonts w:cs="Times New Roman"/>
          <w:szCs w:val="24"/>
        </w:rPr>
        <w:t>Таблица 15. Химический состав гематита.</w:t>
      </w:r>
    </w:p>
    <w:tbl>
      <w:tblPr>
        <w:tblW w:w="6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73"/>
        <w:gridCol w:w="3075"/>
      </w:tblGrid>
      <w:tr w:rsidR="00153C4D" w:rsidRPr="002A0460" w:rsidTr="00A95FC9">
        <w:trPr>
          <w:trHeight w:val="494"/>
        </w:trPr>
        <w:tc>
          <w:tcPr>
            <w:tcW w:w="3073" w:type="dxa"/>
            <w:shd w:val="clear" w:color="auto" w:fill="auto"/>
          </w:tcPr>
          <w:p w:rsidR="00153C4D" w:rsidRPr="003D2C53" w:rsidRDefault="00153C4D" w:rsidP="00A95FC9">
            <w:pPr>
              <w:rPr>
                <w:rFonts w:cs="Times New Roman"/>
                <w:szCs w:val="24"/>
              </w:rPr>
            </w:pPr>
            <w:r>
              <w:rPr>
                <w:rFonts w:cs="Times New Roman"/>
                <w:szCs w:val="24"/>
              </w:rPr>
              <w:t>Оксид</w:t>
            </w:r>
          </w:p>
        </w:tc>
        <w:tc>
          <w:tcPr>
            <w:tcW w:w="3075" w:type="dxa"/>
            <w:shd w:val="clear" w:color="auto" w:fill="auto"/>
          </w:tcPr>
          <w:p w:rsidR="00153C4D" w:rsidRPr="00720AEF" w:rsidRDefault="00153C4D" w:rsidP="00A95FC9">
            <w:pPr>
              <w:rPr>
                <w:rFonts w:cs="Times New Roman"/>
                <w:szCs w:val="24"/>
              </w:rPr>
            </w:pPr>
            <w:r w:rsidRPr="00345742">
              <w:rPr>
                <w:rFonts w:cs="Times New Roman"/>
                <w:szCs w:val="24"/>
              </w:rPr>
              <w:t>Содержание, %</w:t>
            </w:r>
          </w:p>
        </w:tc>
      </w:tr>
      <w:tr w:rsidR="00153C4D" w:rsidRPr="002A0460" w:rsidTr="00A95FC9">
        <w:trPr>
          <w:trHeight w:val="494"/>
        </w:trPr>
        <w:tc>
          <w:tcPr>
            <w:tcW w:w="3073" w:type="dxa"/>
            <w:shd w:val="clear" w:color="auto" w:fill="auto"/>
          </w:tcPr>
          <w:p w:rsidR="00153C4D" w:rsidRPr="00720AEF" w:rsidRDefault="00153C4D" w:rsidP="00A95FC9">
            <w:pPr>
              <w:rPr>
                <w:rFonts w:cs="Times New Roman"/>
                <w:szCs w:val="24"/>
                <w:vertAlign w:val="subscript"/>
              </w:rPr>
            </w:pPr>
            <w:r w:rsidRPr="003D2C53">
              <w:rPr>
                <w:rFonts w:cs="Times New Roman"/>
                <w:szCs w:val="24"/>
              </w:rPr>
              <w:t>SiO</w:t>
            </w:r>
            <w:r w:rsidRPr="00720AEF">
              <w:rPr>
                <w:rFonts w:cs="Times New Roman"/>
                <w:szCs w:val="24"/>
                <w:vertAlign w:val="subscript"/>
              </w:rPr>
              <w:t>2</w:t>
            </w:r>
          </w:p>
        </w:tc>
        <w:tc>
          <w:tcPr>
            <w:tcW w:w="3075" w:type="dxa"/>
            <w:shd w:val="clear" w:color="auto" w:fill="auto"/>
          </w:tcPr>
          <w:p w:rsidR="00153C4D" w:rsidRPr="00720AEF" w:rsidRDefault="00153C4D" w:rsidP="00A95FC9">
            <w:pPr>
              <w:rPr>
                <w:rFonts w:cs="Times New Roman"/>
                <w:szCs w:val="24"/>
              </w:rPr>
            </w:pPr>
            <w:r w:rsidRPr="00720AEF">
              <w:rPr>
                <w:rFonts w:cs="Times New Roman"/>
                <w:szCs w:val="24"/>
              </w:rPr>
              <w:t>13,09</w:t>
            </w:r>
          </w:p>
        </w:tc>
      </w:tr>
      <w:tr w:rsidR="00153C4D" w:rsidRPr="002A0460" w:rsidTr="00A95FC9">
        <w:trPr>
          <w:trHeight w:val="494"/>
        </w:trPr>
        <w:tc>
          <w:tcPr>
            <w:tcW w:w="3073" w:type="dxa"/>
            <w:shd w:val="clear" w:color="auto" w:fill="auto"/>
          </w:tcPr>
          <w:p w:rsidR="00153C4D" w:rsidRPr="00720AEF" w:rsidRDefault="00153C4D" w:rsidP="00A95FC9">
            <w:pPr>
              <w:rPr>
                <w:rFonts w:cs="Times New Roman"/>
                <w:szCs w:val="24"/>
              </w:rPr>
            </w:pPr>
            <w:r w:rsidRPr="003D2C53">
              <w:rPr>
                <w:rFonts w:cs="Times New Roman"/>
                <w:szCs w:val="24"/>
              </w:rPr>
              <w:t>FeO</w:t>
            </w:r>
          </w:p>
        </w:tc>
        <w:tc>
          <w:tcPr>
            <w:tcW w:w="3075" w:type="dxa"/>
            <w:shd w:val="clear" w:color="auto" w:fill="auto"/>
          </w:tcPr>
          <w:p w:rsidR="00153C4D" w:rsidRPr="00720AEF" w:rsidRDefault="00153C4D" w:rsidP="00A95FC9">
            <w:pPr>
              <w:rPr>
                <w:rFonts w:cs="Times New Roman"/>
                <w:szCs w:val="24"/>
              </w:rPr>
            </w:pPr>
            <w:r w:rsidRPr="00720AEF">
              <w:rPr>
                <w:rFonts w:cs="Times New Roman"/>
                <w:szCs w:val="24"/>
              </w:rPr>
              <w:t>86,91</w:t>
            </w:r>
          </w:p>
        </w:tc>
      </w:tr>
    </w:tbl>
    <w:p w:rsidR="00153C4D" w:rsidRPr="00720AEF" w:rsidRDefault="00153C4D" w:rsidP="00153C4D">
      <w:pPr>
        <w:ind w:firstLine="284"/>
        <w:rPr>
          <w:rFonts w:cs="Times New Roman"/>
          <w:szCs w:val="24"/>
        </w:rPr>
      </w:pPr>
    </w:p>
    <w:p w:rsidR="00153C4D" w:rsidRPr="00720AEF" w:rsidRDefault="00153C4D" w:rsidP="00153C4D">
      <w:pPr>
        <w:ind w:firstLine="284"/>
        <w:rPr>
          <w:rFonts w:cs="Times New Roman"/>
          <w:szCs w:val="24"/>
        </w:rPr>
      </w:pPr>
      <w:r>
        <w:rPr>
          <w:rFonts w:cs="Times New Roman"/>
          <w:noProof/>
          <w:szCs w:val="24"/>
          <w:lang w:eastAsia="ru-RU"/>
        </w:rPr>
        <w:drawing>
          <wp:anchor distT="0" distB="0" distL="114300" distR="114300" simplePos="0" relativeHeight="251731968" behindDoc="0" locked="0" layoutInCell="1" allowOverlap="1">
            <wp:simplePos x="0" y="0"/>
            <wp:positionH relativeFrom="column">
              <wp:posOffset>-22860</wp:posOffset>
            </wp:positionH>
            <wp:positionV relativeFrom="paragraph">
              <wp:posOffset>343535</wp:posOffset>
            </wp:positionV>
            <wp:extent cx="5619750" cy="2180590"/>
            <wp:effectExtent l="19050" t="0" r="0" b="0"/>
            <wp:wrapTopAndBottom/>
            <wp:docPr id="67"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619750" cy="2180590"/>
                    </a:xfrm>
                    <a:prstGeom prst="rect">
                      <a:avLst/>
                    </a:prstGeom>
                  </pic:spPr>
                </pic:pic>
              </a:graphicData>
            </a:graphic>
          </wp:anchor>
        </w:drawing>
      </w:r>
    </w:p>
    <w:p w:rsidR="00153C4D" w:rsidRPr="00720AEF" w:rsidRDefault="00153C4D" w:rsidP="00153C4D">
      <w:pPr>
        <w:rPr>
          <w:rFonts w:cs="Times New Roman"/>
          <w:szCs w:val="24"/>
        </w:rPr>
      </w:pPr>
      <w:r>
        <w:rPr>
          <w:rFonts w:cs="Times New Roman"/>
          <w:szCs w:val="24"/>
        </w:rPr>
        <w:t>Рис. 53. Спектр гематита.</w:t>
      </w:r>
    </w:p>
    <w:p w:rsidR="00153C4D" w:rsidRPr="00720AEF" w:rsidRDefault="00153C4D" w:rsidP="00153C4D">
      <w:pPr>
        <w:ind w:firstLine="284"/>
        <w:rPr>
          <w:rFonts w:cs="Times New Roman"/>
          <w:szCs w:val="24"/>
        </w:rPr>
      </w:pPr>
    </w:p>
    <w:p w:rsidR="00153C4D" w:rsidRPr="00720AEF" w:rsidRDefault="00153C4D" w:rsidP="00153C4D">
      <w:pPr>
        <w:rPr>
          <w:rFonts w:cs="Times New Roman"/>
          <w:szCs w:val="24"/>
        </w:rPr>
      </w:pPr>
    </w:p>
    <w:p w:rsidR="00153C4D" w:rsidRPr="00857BB0" w:rsidRDefault="00153C4D" w:rsidP="00153C4D">
      <w:pPr>
        <w:ind w:firstLine="284"/>
        <w:rPr>
          <w:rFonts w:cs="Times New Roman"/>
          <w:szCs w:val="24"/>
          <w:lang w:val="en-US"/>
        </w:rPr>
      </w:pPr>
      <w:r>
        <w:rPr>
          <w:rFonts w:cs="Times New Roman"/>
          <w:noProof/>
          <w:szCs w:val="24"/>
          <w:lang w:eastAsia="ru-RU"/>
        </w:rPr>
        <w:lastRenderedPageBreak/>
        <w:drawing>
          <wp:anchor distT="0" distB="0" distL="114300" distR="114300" simplePos="0" relativeHeight="251732992" behindDoc="0" locked="0" layoutInCell="1" allowOverlap="1">
            <wp:simplePos x="0" y="0"/>
            <wp:positionH relativeFrom="column">
              <wp:posOffset>-3810</wp:posOffset>
            </wp:positionH>
            <wp:positionV relativeFrom="paragraph">
              <wp:posOffset>403860</wp:posOffset>
            </wp:positionV>
            <wp:extent cx="3771900" cy="2905125"/>
            <wp:effectExtent l="19050" t="0" r="0" b="0"/>
            <wp:wrapTopAndBottom/>
            <wp:docPr id="6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3771900" cy="2905125"/>
                    </a:xfrm>
                    <a:prstGeom prst="rect">
                      <a:avLst/>
                    </a:prstGeom>
                  </pic:spPr>
                </pic:pic>
              </a:graphicData>
            </a:graphic>
          </wp:anchor>
        </w:drawing>
      </w:r>
      <w:r>
        <w:rPr>
          <w:rFonts w:cs="Times New Roman"/>
          <w:szCs w:val="24"/>
        </w:rPr>
        <w:t>Стибнит</w:t>
      </w:r>
      <w:r>
        <w:rPr>
          <w:rFonts w:cs="Times New Roman"/>
          <w:szCs w:val="24"/>
          <w:lang w:val="en-US"/>
        </w:rPr>
        <w:t xml:space="preserve"> Sb</w:t>
      </w:r>
      <w:r>
        <w:rPr>
          <w:rFonts w:cs="Times New Roman"/>
          <w:szCs w:val="24"/>
          <w:vertAlign w:val="subscript"/>
          <w:lang w:val="en-US"/>
        </w:rPr>
        <w:t>2</w:t>
      </w:r>
      <w:r>
        <w:rPr>
          <w:rFonts w:cs="Times New Roman"/>
          <w:szCs w:val="24"/>
          <w:lang w:val="en-US"/>
        </w:rPr>
        <w:t>S</w:t>
      </w:r>
      <w:r>
        <w:rPr>
          <w:rFonts w:cs="Times New Roman"/>
          <w:szCs w:val="24"/>
          <w:vertAlign w:val="subscript"/>
          <w:lang w:val="en-US"/>
        </w:rPr>
        <w:t>3</w:t>
      </w:r>
    </w:p>
    <w:p w:rsidR="00153C4D" w:rsidRPr="00720AEF" w:rsidRDefault="00153C4D" w:rsidP="00153C4D">
      <w:pPr>
        <w:rPr>
          <w:rFonts w:cs="Times New Roman"/>
          <w:szCs w:val="24"/>
        </w:rPr>
      </w:pPr>
      <w:r>
        <w:rPr>
          <w:rFonts w:cs="Times New Roman"/>
          <w:szCs w:val="24"/>
        </w:rPr>
        <w:t>Рис. 54.</w:t>
      </w:r>
      <w:r w:rsidR="00723178" w:rsidRPr="00723178">
        <w:rPr>
          <w:rFonts w:cs="Times New Roman"/>
          <w:szCs w:val="24"/>
        </w:rPr>
        <w:t xml:space="preserve"> </w:t>
      </w:r>
      <w:r w:rsidR="00723178">
        <w:rPr>
          <w:rFonts w:cs="Times New Roman"/>
          <w:szCs w:val="24"/>
        </w:rPr>
        <w:t>Изображение стибнита, полученное с помощью электронного микрозонда.</w:t>
      </w:r>
    </w:p>
    <w:p w:rsidR="00153C4D" w:rsidRPr="00720AEF" w:rsidRDefault="00153C4D" w:rsidP="00153C4D">
      <w:pPr>
        <w:rPr>
          <w:rFonts w:cs="Times New Roman"/>
          <w:szCs w:val="24"/>
        </w:rPr>
      </w:pPr>
      <w:r>
        <w:rPr>
          <w:rFonts w:cs="Times New Roman"/>
          <w:szCs w:val="24"/>
        </w:rPr>
        <w:t>Таблица 16. Химический состав стибнита.</w:t>
      </w:r>
    </w:p>
    <w:tbl>
      <w:tblPr>
        <w:tblW w:w="6111" w:type="dxa"/>
        <w:tblInd w:w="93" w:type="dxa"/>
        <w:tblLook w:val="04A0"/>
      </w:tblPr>
      <w:tblGrid>
        <w:gridCol w:w="2948"/>
        <w:gridCol w:w="3163"/>
      </w:tblGrid>
      <w:tr w:rsidR="00153C4D" w:rsidRPr="00D851A5" w:rsidTr="00A95FC9">
        <w:trPr>
          <w:trHeight w:val="376"/>
        </w:trPr>
        <w:tc>
          <w:tcPr>
            <w:tcW w:w="29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Pr>
                <w:rFonts w:eastAsia="Times New Roman" w:cs="Times New Roman"/>
                <w:color w:val="000000"/>
                <w:szCs w:val="24"/>
                <w:lang w:eastAsia="ru-RU"/>
              </w:rPr>
              <w:t>Элемент</w:t>
            </w:r>
          </w:p>
        </w:tc>
        <w:tc>
          <w:tcPr>
            <w:tcW w:w="3163" w:type="dxa"/>
            <w:tcBorders>
              <w:top w:val="single" w:sz="4" w:space="0" w:color="auto"/>
              <w:left w:val="nil"/>
              <w:bottom w:val="single" w:sz="4" w:space="0" w:color="auto"/>
              <w:right w:val="single" w:sz="4" w:space="0" w:color="auto"/>
            </w:tcBorders>
            <w:shd w:val="clear" w:color="auto" w:fill="auto"/>
            <w:noWrap/>
            <w:vAlign w:val="bottom"/>
            <w:hideMark/>
          </w:tcPr>
          <w:p w:rsidR="00153C4D" w:rsidRPr="00D851A5" w:rsidRDefault="00153C4D" w:rsidP="00A95FC9">
            <w:pPr>
              <w:spacing w:after="0" w:line="240" w:lineRule="auto"/>
              <w:rPr>
                <w:rFonts w:eastAsia="Times New Roman" w:cs="Times New Roman"/>
                <w:color w:val="000000"/>
                <w:szCs w:val="24"/>
                <w:lang w:eastAsia="ru-RU"/>
              </w:rPr>
            </w:pPr>
            <w:r w:rsidRPr="00345742">
              <w:rPr>
                <w:rFonts w:cs="Times New Roman"/>
                <w:szCs w:val="24"/>
              </w:rPr>
              <w:t>Содержание, %</w:t>
            </w:r>
          </w:p>
        </w:tc>
      </w:tr>
      <w:tr w:rsidR="00153C4D" w:rsidRPr="00D851A5" w:rsidTr="00A95FC9">
        <w:trPr>
          <w:trHeight w:val="376"/>
        </w:trPr>
        <w:tc>
          <w:tcPr>
            <w:tcW w:w="2948" w:type="dxa"/>
            <w:tcBorders>
              <w:top w:val="nil"/>
              <w:left w:val="single" w:sz="4" w:space="0" w:color="auto"/>
              <w:bottom w:val="single" w:sz="4" w:space="0" w:color="auto"/>
              <w:right w:val="single" w:sz="4" w:space="0" w:color="auto"/>
            </w:tcBorders>
            <w:shd w:val="clear" w:color="auto" w:fill="auto"/>
            <w:noWrap/>
            <w:vAlign w:val="bottom"/>
            <w:hideMark/>
          </w:tcPr>
          <w:p w:rsidR="00153C4D" w:rsidRPr="00720AEF" w:rsidRDefault="00153C4D" w:rsidP="00A95FC9">
            <w:pPr>
              <w:spacing w:after="0" w:line="240" w:lineRule="auto"/>
              <w:rPr>
                <w:rFonts w:eastAsia="Times New Roman" w:cs="Times New Roman"/>
                <w:color w:val="000000"/>
                <w:szCs w:val="24"/>
                <w:vertAlign w:val="subscript"/>
                <w:lang w:eastAsia="ru-RU"/>
              </w:rPr>
            </w:pPr>
            <w:r>
              <w:rPr>
                <w:rFonts w:eastAsia="Times New Roman" w:cs="Times New Roman"/>
                <w:color w:val="000000"/>
                <w:szCs w:val="24"/>
                <w:lang w:val="en-US" w:eastAsia="ru-RU"/>
              </w:rPr>
              <w:t>S</w:t>
            </w:r>
          </w:p>
        </w:tc>
        <w:tc>
          <w:tcPr>
            <w:tcW w:w="3163" w:type="dxa"/>
            <w:tcBorders>
              <w:top w:val="nil"/>
              <w:left w:val="nil"/>
              <w:bottom w:val="single" w:sz="4" w:space="0" w:color="auto"/>
              <w:right w:val="single" w:sz="4" w:space="0" w:color="auto"/>
            </w:tcBorders>
            <w:shd w:val="clear" w:color="auto" w:fill="auto"/>
            <w:noWrap/>
            <w:vAlign w:val="bottom"/>
            <w:hideMark/>
          </w:tcPr>
          <w:p w:rsidR="00153C4D" w:rsidRPr="00720AEF" w:rsidRDefault="00153C4D" w:rsidP="00A95FC9">
            <w:pPr>
              <w:spacing w:after="0" w:line="240" w:lineRule="auto"/>
              <w:rPr>
                <w:rFonts w:eastAsia="Times New Roman" w:cs="Times New Roman"/>
                <w:color w:val="000000"/>
                <w:szCs w:val="24"/>
                <w:lang w:eastAsia="ru-RU"/>
              </w:rPr>
            </w:pPr>
            <w:r w:rsidRPr="00720AEF">
              <w:rPr>
                <w:rFonts w:eastAsia="Times New Roman" w:cs="Times New Roman"/>
                <w:color w:val="000000"/>
                <w:szCs w:val="24"/>
                <w:lang w:eastAsia="ru-RU"/>
              </w:rPr>
              <w:t>8,12</w:t>
            </w:r>
          </w:p>
        </w:tc>
      </w:tr>
      <w:tr w:rsidR="00153C4D" w:rsidRPr="00D851A5" w:rsidTr="00A95FC9">
        <w:trPr>
          <w:trHeight w:val="376"/>
        </w:trPr>
        <w:tc>
          <w:tcPr>
            <w:tcW w:w="2948" w:type="dxa"/>
            <w:tcBorders>
              <w:top w:val="nil"/>
              <w:left w:val="single" w:sz="4" w:space="0" w:color="auto"/>
              <w:bottom w:val="single" w:sz="4" w:space="0" w:color="auto"/>
              <w:right w:val="single" w:sz="4" w:space="0" w:color="auto"/>
            </w:tcBorders>
            <w:shd w:val="clear" w:color="auto" w:fill="auto"/>
            <w:noWrap/>
            <w:vAlign w:val="bottom"/>
            <w:hideMark/>
          </w:tcPr>
          <w:p w:rsidR="00153C4D" w:rsidRPr="00720AEF" w:rsidRDefault="00153C4D" w:rsidP="00A95FC9">
            <w:pPr>
              <w:spacing w:after="0" w:line="240" w:lineRule="auto"/>
              <w:rPr>
                <w:rFonts w:eastAsia="Times New Roman" w:cs="Times New Roman"/>
                <w:color w:val="000000"/>
                <w:szCs w:val="24"/>
                <w:vertAlign w:val="subscript"/>
                <w:lang w:eastAsia="ru-RU"/>
              </w:rPr>
            </w:pPr>
            <w:r>
              <w:rPr>
                <w:rFonts w:eastAsia="Times New Roman" w:cs="Times New Roman"/>
                <w:color w:val="000000"/>
                <w:szCs w:val="24"/>
                <w:lang w:val="en-US" w:eastAsia="ru-RU"/>
              </w:rPr>
              <w:t>Sb</w:t>
            </w:r>
          </w:p>
        </w:tc>
        <w:tc>
          <w:tcPr>
            <w:tcW w:w="3163" w:type="dxa"/>
            <w:tcBorders>
              <w:top w:val="nil"/>
              <w:left w:val="nil"/>
              <w:bottom w:val="single" w:sz="4" w:space="0" w:color="auto"/>
              <w:right w:val="single" w:sz="4" w:space="0" w:color="auto"/>
            </w:tcBorders>
            <w:shd w:val="clear" w:color="auto" w:fill="auto"/>
            <w:noWrap/>
            <w:vAlign w:val="bottom"/>
            <w:hideMark/>
          </w:tcPr>
          <w:p w:rsidR="00153C4D" w:rsidRPr="00720AEF" w:rsidRDefault="00153C4D" w:rsidP="00A95FC9">
            <w:pPr>
              <w:spacing w:after="0" w:line="240" w:lineRule="auto"/>
              <w:rPr>
                <w:rFonts w:eastAsia="Times New Roman" w:cs="Times New Roman"/>
                <w:color w:val="000000"/>
                <w:szCs w:val="24"/>
                <w:lang w:eastAsia="ru-RU"/>
              </w:rPr>
            </w:pPr>
            <w:r w:rsidRPr="00720AEF">
              <w:rPr>
                <w:rFonts w:eastAsia="Times New Roman" w:cs="Times New Roman"/>
                <w:color w:val="000000"/>
                <w:szCs w:val="24"/>
                <w:lang w:eastAsia="ru-RU"/>
              </w:rPr>
              <w:t>7,31</w:t>
            </w:r>
          </w:p>
        </w:tc>
      </w:tr>
    </w:tbl>
    <w:p w:rsidR="00153C4D" w:rsidRDefault="00153C4D" w:rsidP="00153C4D">
      <w:pPr>
        <w:ind w:firstLine="284"/>
        <w:rPr>
          <w:rFonts w:cs="Times New Roman"/>
          <w:szCs w:val="24"/>
        </w:rPr>
      </w:pPr>
      <w:r>
        <w:rPr>
          <w:rFonts w:cs="Times New Roman"/>
          <w:noProof/>
          <w:szCs w:val="24"/>
          <w:lang w:eastAsia="ru-RU"/>
        </w:rPr>
        <w:drawing>
          <wp:anchor distT="0" distB="0" distL="114300" distR="114300" simplePos="0" relativeHeight="251734016" behindDoc="0" locked="0" layoutInCell="1" allowOverlap="1">
            <wp:simplePos x="0" y="0"/>
            <wp:positionH relativeFrom="column">
              <wp:posOffset>-3810</wp:posOffset>
            </wp:positionH>
            <wp:positionV relativeFrom="paragraph">
              <wp:posOffset>494030</wp:posOffset>
            </wp:positionV>
            <wp:extent cx="5610225" cy="2176780"/>
            <wp:effectExtent l="0" t="0" r="9525" b="0"/>
            <wp:wrapTopAndBottom/>
            <wp:docPr id="69"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610225" cy="2176780"/>
                    </a:xfrm>
                    <a:prstGeom prst="rect">
                      <a:avLst/>
                    </a:prstGeom>
                  </pic:spPr>
                </pic:pic>
              </a:graphicData>
            </a:graphic>
          </wp:anchor>
        </w:drawing>
      </w:r>
    </w:p>
    <w:p w:rsidR="00153C4D" w:rsidRDefault="00153C4D" w:rsidP="00153C4D">
      <w:pPr>
        <w:rPr>
          <w:rFonts w:cs="Times New Roman"/>
          <w:szCs w:val="24"/>
        </w:rPr>
      </w:pPr>
      <w:r>
        <w:rPr>
          <w:rFonts w:cs="Times New Roman"/>
          <w:szCs w:val="24"/>
        </w:rPr>
        <w:t>Рис. 55. Спектр стибнита.</w:t>
      </w:r>
    </w:p>
    <w:p w:rsidR="00153C4D" w:rsidRDefault="00153C4D" w:rsidP="00153C4D">
      <w:pPr>
        <w:ind w:firstLine="284"/>
        <w:rPr>
          <w:rFonts w:cs="Times New Roman"/>
          <w:szCs w:val="24"/>
        </w:rPr>
      </w:pPr>
    </w:p>
    <w:p w:rsidR="00153C4D" w:rsidRPr="00720AEF" w:rsidRDefault="00153C4D" w:rsidP="00153C4D">
      <w:pPr>
        <w:ind w:firstLine="284"/>
        <w:rPr>
          <w:rFonts w:cs="Times New Roman"/>
          <w:szCs w:val="24"/>
        </w:rPr>
      </w:pPr>
    </w:p>
    <w:p w:rsidR="00153C4D" w:rsidRPr="00720AEF" w:rsidRDefault="00153C4D" w:rsidP="00153C4D">
      <w:pPr>
        <w:ind w:firstLine="284"/>
        <w:rPr>
          <w:rFonts w:cs="Times New Roman"/>
          <w:szCs w:val="24"/>
        </w:rPr>
      </w:pPr>
    </w:p>
    <w:p w:rsidR="00153C4D" w:rsidRPr="00720AEF" w:rsidRDefault="00153C4D" w:rsidP="00153C4D">
      <w:pPr>
        <w:ind w:firstLine="284"/>
        <w:rPr>
          <w:rFonts w:cs="Times New Roman"/>
          <w:szCs w:val="24"/>
        </w:rPr>
      </w:pPr>
    </w:p>
    <w:p w:rsidR="00153C4D" w:rsidRPr="00720AEF" w:rsidRDefault="00153C4D" w:rsidP="00153C4D">
      <w:pPr>
        <w:ind w:firstLine="284"/>
        <w:rPr>
          <w:rFonts w:cs="Times New Roman"/>
          <w:szCs w:val="24"/>
        </w:rPr>
      </w:pPr>
      <w:r>
        <w:rPr>
          <w:rFonts w:cs="Times New Roman"/>
          <w:noProof/>
          <w:szCs w:val="24"/>
          <w:lang w:eastAsia="ru-RU"/>
        </w:rPr>
        <w:lastRenderedPageBreak/>
        <w:drawing>
          <wp:anchor distT="0" distB="0" distL="114300" distR="114300" simplePos="0" relativeHeight="251735040" behindDoc="0" locked="0" layoutInCell="1" allowOverlap="1">
            <wp:simplePos x="0" y="0"/>
            <wp:positionH relativeFrom="column">
              <wp:posOffset>-13335</wp:posOffset>
            </wp:positionH>
            <wp:positionV relativeFrom="paragraph">
              <wp:posOffset>403860</wp:posOffset>
            </wp:positionV>
            <wp:extent cx="3800475" cy="2933700"/>
            <wp:effectExtent l="19050" t="0" r="9525" b="0"/>
            <wp:wrapTopAndBottom/>
            <wp:docPr id="70"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3800475" cy="2933700"/>
                    </a:xfrm>
                    <a:prstGeom prst="rect">
                      <a:avLst/>
                    </a:prstGeom>
                  </pic:spPr>
                </pic:pic>
              </a:graphicData>
            </a:graphic>
          </wp:anchor>
        </w:drawing>
      </w:r>
      <w:r>
        <w:rPr>
          <w:rFonts w:cs="Times New Roman"/>
          <w:szCs w:val="24"/>
        </w:rPr>
        <w:t>Сфалерит</w:t>
      </w:r>
      <w:r w:rsidRPr="00720AEF">
        <w:rPr>
          <w:rFonts w:cs="Times New Roman"/>
          <w:szCs w:val="24"/>
        </w:rPr>
        <w:t xml:space="preserve"> (</w:t>
      </w:r>
      <w:r>
        <w:rPr>
          <w:rFonts w:cs="Times New Roman"/>
          <w:szCs w:val="24"/>
          <w:lang w:val="en-US"/>
        </w:rPr>
        <w:t>Zn</w:t>
      </w:r>
      <w:r w:rsidRPr="00720AEF">
        <w:rPr>
          <w:rFonts w:cs="Times New Roman"/>
          <w:szCs w:val="24"/>
        </w:rPr>
        <w:t>,</w:t>
      </w:r>
      <w:r>
        <w:rPr>
          <w:rFonts w:cs="Times New Roman"/>
          <w:szCs w:val="24"/>
          <w:lang w:val="en-US"/>
        </w:rPr>
        <w:t>Fe</w:t>
      </w:r>
      <w:r w:rsidRPr="00720AEF">
        <w:rPr>
          <w:rFonts w:cs="Times New Roman"/>
          <w:szCs w:val="24"/>
        </w:rPr>
        <w:t>)</w:t>
      </w:r>
      <w:r>
        <w:rPr>
          <w:rFonts w:cs="Times New Roman"/>
          <w:szCs w:val="24"/>
          <w:lang w:val="en-US"/>
        </w:rPr>
        <w:t>S</w:t>
      </w:r>
    </w:p>
    <w:p w:rsidR="00153C4D" w:rsidRPr="00720AEF" w:rsidRDefault="00153C4D" w:rsidP="00153C4D">
      <w:pPr>
        <w:rPr>
          <w:rFonts w:cs="Times New Roman"/>
          <w:szCs w:val="24"/>
        </w:rPr>
      </w:pPr>
      <w:r>
        <w:rPr>
          <w:rFonts w:cs="Times New Roman"/>
          <w:szCs w:val="24"/>
        </w:rPr>
        <w:t>Рис. 56.</w:t>
      </w:r>
      <w:r w:rsidR="00723178" w:rsidRPr="00723178">
        <w:rPr>
          <w:rFonts w:cs="Times New Roman"/>
          <w:szCs w:val="24"/>
        </w:rPr>
        <w:t xml:space="preserve"> </w:t>
      </w:r>
      <w:r w:rsidR="00723178">
        <w:rPr>
          <w:rFonts w:cs="Times New Roman"/>
          <w:szCs w:val="24"/>
        </w:rPr>
        <w:t>Изображение сфалерита, полученное с помощью электронного микрозонда.</w:t>
      </w:r>
    </w:p>
    <w:p w:rsidR="00153C4D" w:rsidRPr="00720AEF" w:rsidRDefault="00153C4D" w:rsidP="00153C4D">
      <w:pPr>
        <w:rPr>
          <w:rFonts w:cs="Times New Roman"/>
          <w:szCs w:val="24"/>
        </w:rPr>
      </w:pPr>
      <w:r>
        <w:rPr>
          <w:rFonts w:cs="Times New Roman"/>
          <w:szCs w:val="24"/>
        </w:rPr>
        <w:t>Таблица 17. Химический состав сфалерита.</w:t>
      </w:r>
    </w:p>
    <w:tbl>
      <w:tblPr>
        <w:tblStyle w:val="ab"/>
        <w:tblW w:w="0" w:type="auto"/>
        <w:tblInd w:w="108" w:type="dxa"/>
        <w:tblLook w:val="04A0"/>
      </w:tblPr>
      <w:tblGrid>
        <w:gridCol w:w="3005"/>
        <w:gridCol w:w="3006"/>
      </w:tblGrid>
      <w:tr w:rsidR="00153C4D" w:rsidRPr="00345742" w:rsidTr="00A95FC9">
        <w:trPr>
          <w:trHeight w:val="377"/>
        </w:trPr>
        <w:tc>
          <w:tcPr>
            <w:tcW w:w="3005" w:type="dxa"/>
          </w:tcPr>
          <w:p w:rsidR="00153C4D" w:rsidRPr="004B4F34" w:rsidRDefault="00153C4D" w:rsidP="00A95FC9">
            <w:pPr>
              <w:rPr>
                <w:rFonts w:cs="Times New Roman"/>
                <w:szCs w:val="24"/>
              </w:rPr>
            </w:pPr>
            <w:r>
              <w:rPr>
                <w:rFonts w:cs="Times New Roman"/>
                <w:szCs w:val="24"/>
              </w:rPr>
              <w:t>Элемент</w:t>
            </w:r>
          </w:p>
        </w:tc>
        <w:tc>
          <w:tcPr>
            <w:tcW w:w="3006" w:type="dxa"/>
          </w:tcPr>
          <w:p w:rsidR="00153C4D" w:rsidRPr="00345742" w:rsidRDefault="00153C4D" w:rsidP="00A95FC9">
            <w:pPr>
              <w:rPr>
                <w:rFonts w:cs="Times New Roman"/>
                <w:szCs w:val="24"/>
              </w:rPr>
            </w:pPr>
            <w:r w:rsidRPr="00345742">
              <w:rPr>
                <w:rFonts w:cs="Times New Roman"/>
                <w:szCs w:val="24"/>
              </w:rPr>
              <w:t>Содержание, %</w:t>
            </w:r>
          </w:p>
        </w:tc>
      </w:tr>
      <w:tr w:rsidR="00153C4D" w:rsidRPr="00345742" w:rsidTr="00A95FC9">
        <w:trPr>
          <w:trHeight w:val="356"/>
        </w:trPr>
        <w:tc>
          <w:tcPr>
            <w:tcW w:w="3005" w:type="dxa"/>
          </w:tcPr>
          <w:p w:rsidR="00153C4D" w:rsidRPr="00720AEF" w:rsidRDefault="00153C4D" w:rsidP="00A95FC9">
            <w:pPr>
              <w:rPr>
                <w:rFonts w:cs="Times New Roman"/>
                <w:szCs w:val="24"/>
                <w:vertAlign w:val="subscript"/>
              </w:rPr>
            </w:pPr>
            <w:r>
              <w:rPr>
                <w:rFonts w:cs="Times New Roman"/>
                <w:szCs w:val="24"/>
                <w:lang w:val="en-US"/>
              </w:rPr>
              <w:t>S</w:t>
            </w:r>
          </w:p>
        </w:tc>
        <w:tc>
          <w:tcPr>
            <w:tcW w:w="3006" w:type="dxa"/>
          </w:tcPr>
          <w:p w:rsidR="00153C4D" w:rsidRPr="00720AEF" w:rsidRDefault="00153C4D" w:rsidP="00A95FC9">
            <w:pPr>
              <w:rPr>
                <w:rFonts w:cs="Times New Roman"/>
                <w:szCs w:val="24"/>
              </w:rPr>
            </w:pPr>
            <w:r w:rsidRPr="00720AEF">
              <w:rPr>
                <w:rFonts w:cs="Times New Roman"/>
                <w:szCs w:val="24"/>
              </w:rPr>
              <w:t>14,49</w:t>
            </w:r>
          </w:p>
        </w:tc>
      </w:tr>
      <w:tr w:rsidR="00153C4D" w:rsidRPr="00345742" w:rsidTr="00A95FC9">
        <w:trPr>
          <w:trHeight w:val="377"/>
        </w:trPr>
        <w:tc>
          <w:tcPr>
            <w:tcW w:w="3005" w:type="dxa"/>
          </w:tcPr>
          <w:p w:rsidR="00153C4D" w:rsidRPr="00720AEF" w:rsidRDefault="00153C4D" w:rsidP="00A95FC9">
            <w:pPr>
              <w:rPr>
                <w:rFonts w:cs="Times New Roman"/>
                <w:szCs w:val="24"/>
              </w:rPr>
            </w:pPr>
            <w:r>
              <w:rPr>
                <w:rFonts w:cs="Times New Roman"/>
                <w:szCs w:val="24"/>
                <w:lang w:val="en-US"/>
              </w:rPr>
              <w:t>Zn</w:t>
            </w:r>
          </w:p>
        </w:tc>
        <w:tc>
          <w:tcPr>
            <w:tcW w:w="3006" w:type="dxa"/>
          </w:tcPr>
          <w:p w:rsidR="00153C4D" w:rsidRPr="00720AEF" w:rsidRDefault="00153C4D" w:rsidP="00A95FC9">
            <w:pPr>
              <w:rPr>
                <w:rFonts w:cs="Times New Roman"/>
                <w:szCs w:val="24"/>
              </w:rPr>
            </w:pPr>
            <w:r w:rsidRPr="00720AEF">
              <w:rPr>
                <w:rFonts w:cs="Times New Roman"/>
                <w:szCs w:val="24"/>
              </w:rPr>
              <w:t>55,64</w:t>
            </w:r>
          </w:p>
        </w:tc>
      </w:tr>
      <w:tr w:rsidR="00153C4D" w:rsidRPr="00345742" w:rsidTr="00A95FC9">
        <w:trPr>
          <w:trHeight w:val="377"/>
        </w:trPr>
        <w:tc>
          <w:tcPr>
            <w:tcW w:w="3005" w:type="dxa"/>
          </w:tcPr>
          <w:p w:rsidR="00153C4D" w:rsidRPr="00720AEF" w:rsidRDefault="00153C4D" w:rsidP="00A95FC9">
            <w:pPr>
              <w:rPr>
                <w:rFonts w:cs="Times New Roman"/>
                <w:szCs w:val="24"/>
              </w:rPr>
            </w:pPr>
            <w:r>
              <w:rPr>
                <w:rFonts w:cs="Times New Roman"/>
                <w:szCs w:val="24"/>
                <w:lang w:val="en-US"/>
              </w:rPr>
              <w:t>Fe</w:t>
            </w:r>
          </w:p>
        </w:tc>
        <w:tc>
          <w:tcPr>
            <w:tcW w:w="3006" w:type="dxa"/>
          </w:tcPr>
          <w:p w:rsidR="00153C4D" w:rsidRPr="00720AEF" w:rsidRDefault="00153C4D" w:rsidP="00A95FC9">
            <w:pPr>
              <w:rPr>
                <w:rFonts w:cs="Times New Roman"/>
                <w:szCs w:val="24"/>
              </w:rPr>
            </w:pPr>
            <w:r w:rsidRPr="00720AEF">
              <w:rPr>
                <w:rFonts w:cs="Times New Roman"/>
                <w:szCs w:val="24"/>
              </w:rPr>
              <w:t>0,96</w:t>
            </w:r>
          </w:p>
        </w:tc>
      </w:tr>
    </w:tbl>
    <w:p w:rsidR="00153C4D" w:rsidRPr="00720AEF" w:rsidRDefault="00153C4D" w:rsidP="00153C4D">
      <w:pPr>
        <w:ind w:firstLine="284"/>
        <w:rPr>
          <w:rFonts w:cs="Times New Roman"/>
          <w:szCs w:val="24"/>
        </w:rPr>
      </w:pPr>
      <w:r>
        <w:rPr>
          <w:rFonts w:cs="Times New Roman"/>
          <w:noProof/>
          <w:szCs w:val="24"/>
          <w:lang w:eastAsia="ru-RU"/>
        </w:rPr>
        <w:drawing>
          <wp:anchor distT="0" distB="0" distL="114300" distR="114300" simplePos="0" relativeHeight="251736064" behindDoc="0" locked="0" layoutInCell="1" allowOverlap="1">
            <wp:simplePos x="0" y="0"/>
            <wp:positionH relativeFrom="column">
              <wp:posOffset>5715</wp:posOffset>
            </wp:positionH>
            <wp:positionV relativeFrom="paragraph">
              <wp:posOffset>492760</wp:posOffset>
            </wp:positionV>
            <wp:extent cx="5600700" cy="2172970"/>
            <wp:effectExtent l="0" t="0" r="0" b="0"/>
            <wp:wrapTopAndBottom/>
            <wp:docPr id="71"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600700" cy="2172970"/>
                    </a:xfrm>
                    <a:prstGeom prst="rect">
                      <a:avLst/>
                    </a:prstGeom>
                  </pic:spPr>
                </pic:pic>
              </a:graphicData>
            </a:graphic>
          </wp:anchor>
        </w:drawing>
      </w:r>
    </w:p>
    <w:p w:rsidR="00153C4D" w:rsidRPr="00720AEF" w:rsidRDefault="00153C4D" w:rsidP="00153C4D">
      <w:pPr>
        <w:rPr>
          <w:rFonts w:cs="Times New Roman"/>
          <w:szCs w:val="24"/>
        </w:rPr>
      </w:pPr>
      <w:r>
        <w:rPr>
          <w:rFonts w:cs="Times New Roman"/>
          <w:szCs w:val="24"/>
        </w:rPr>
        <w:t>Рис. 57. Спектр сфалерита.</w:t>
      </w:r>
    </w:p>
    <w:p w:rsidR="00153C4D" w:rsidRPr="00720AEF" w:rsidRDefault="00153C4D" w:rsidP="00153C4D">
      <w:pPr>
        <w:ind w:firstLine="284"/>
        <w:rPr>
          <w:rFonts w:cs="Times New Roman"/>
          <w:szCs w:val="24"/>
        </w:rPr>
      </w:pPr>
    </w:p>
    <w:p w:rsidR="00153C4D" w:rsidRPr="00720AEF" w:rsidRDefault="00153C4D" w:rsidP="00153C4D">
      <w:pPr>
        <w:ind w:firstLine="284"/>
        <w:rPr>
          <w:rFonts w:cs="Times New Roman"/>
          <w:szCs w:val="24"/>
        </w:rPr>
      </w:pPr>
    </w:p>
    <w:p w:rsidR="00153C4D" w:rsidRPr="00794E57" w:rsidRDefault="00153C4D" w:rsidP="00153C4D">
      <w:pPr>
        <w:rPr>
          <w:rFonts w:cs="Times New Roman"/>
          <w:szCs w:val="24"/>
        </w:rPr>
      </w:pPr>
    </w:p>
    <w:p w:rsidR="001A5E4F" w:rsidRDefault="001A5E4F" w:rsidP="00106943">
      <w:pPr>
        <w:pStyle w:val="2"/>
      </w:pPr>
      <w:bookmarkStart w:id="13" w:name="_Toc8665405"/>
      <w:r w:rsidRPr="0074345F">
        <w:lastRenderedPageBreak/>
        <w:t>3.4. Геохимические осо</w:t>
      </w:r>
      <w:r>
        <w:t>бенности сердобольского гранита</w:t>
      </w:r>
      <w:bookmarkEnd w:id="13"/>
    </w:p>
    <w:p w:rsidR="001A5E4F" w:rsidRDefault="001A5E4F" w:rsidP="001A5E4F">
      <w:pPr>
        <w:spacing w:line="360" w:lineRule="auto"/>
        <w:ind w:firstLine="567"/>
        <w:contextualSpacing/>
        <w:rPr>
          <w:rFonts w:cs="Times New Roman"/>
          <w:szCs w:val="24"/>
        </w:rPr>
      </w:pPr>
    </w:p>
    <w:p w:rsidR="001A5E4F" w:rsidRDefault="001A5E4F" w:rsidP="001A5E4F">
      <w:pPr>
        <w:spacing w:line="360" w:lineRule="auto"/>
        <w:ind w:firstLine="567"/>
        <w:contextualSpacing/>
        <w:rPr>
          <w:rFonts w:cs="Times New Roman"/>
          <w:szCs w:val="24"/>
        </w:rPr>
      </w:pPr>
    </w:p>
    <w:p w:rsidR="001A5E4F" w:rsidRPr="0088201E" w:rsidRDefault="001A5E4F" w:rsidP="001A5E4F">
      <w:pPr>
        <w:spacing w:line="360" w:lineRule="auto"/>
        <w:ind w:firstLine="567"/>
        <w:contextualSpacing/>
        <w:rPr>
          <w:rFonts w:cs="Times New Roman"/>
          <w:i/>
          <w:szCs w:val="24"/>
        </w:rPr>
      </w:pPr>
      <w:r>
        <w:rPr>
          <w:rFonts w:cs="Times New Roman"/>
          <w:i/>
          <w:szCs w:val="24"/>
        </w:rPr>
        <w:t>Породообразующие оксиды</w:t>
      </w:r>
      <w:r w:rsidRPr="0088201E">
        <w:rPr>
          <w:rFonts w:cs="Times New Roman"/>
          <w:i/>
          <w:szCs w:val="24"/>
        </w:rPr>
        <w:t xml:space="preserve"> и микроэлементы</w:t>
      </w:r>
    </w:p>
    <w:p w:rsidR="001A5E4F" w:rsidRDefault="001A5E4F" w:rsidP="001A5E4F">
      <w:pPr>
        <w:spacing w:line="360" w:lineRule="auto"/>
        <w:ind w:firstLine="567"/>
        <w:contextualSpacing/>
        <w:rPr>
          <w:rFonts w:cs="Times New Roman"/>
          <w:szCs w:val="24"/>
        </w:rPr>
      </w:pPr>
      <w:r>
        <w:rPr>
          <w:rFonts w:cs="Times New Roman"/>
          <w:szCs w:val="24"/>
        </w:rPr>
        <w:t xml:space="preserve">Для того, чтобы изучить основные особенности поведения химических элементов при выветривании сердобольского гранита, необходимо иметь какие-либо данные о химическом составе проб. С целью определения среднего химического состава выветрелых и неизмененных частей сердобольского гранита были использованы порошковые пробы изучаемого гранита, истертые до состояния «аналитической пудры», для которых был проведен ряд химических анализов: рентгено-спектральный флуоресцентный анализ на основные, породообразующие оксиды и на микроэлементы, а также, для более точного определения содержаний микрокомпонентов был осуществлен масс-спектрометрический анализ с индуктивно-связанной плазмой. Рентгено-спектральные анализы выполнялись в ресурсных центрах Санкт-Петербургского Государственного Университета, а </w:t>
      </w:r>
      <w:r>
        <w:rPr>
          <w:rFonts w:cs="Times New Roman"/>
          <w:szCs w:val="24"/>
          <w:lang w:val="en-US"/>
        </w:rPr>
        <w:t>ICP</w:t>
      </w:r>
      <w:r w:rsidRPr="001F03F7">
        <w:rPr>
          <w:rFonts w:cs="Times New Roman"/>
          <w:szCs w:val="24"/>
        </w:rPr>
        <w:t>-</w:t>
      </w:r>
      <w:r>
        <w:rPr>
          <w:rFonts w:cs="Times New Roman"/>
          <w:szCs w:val="24"/>
          <w:lang w:val="en-US"/>
        </w:rPr>
        <w:t>MS</w:t>
      </w:r>
      <w:r w:rsidRPr="001F03F7">
        <w:rPr>
          <w:rFonts w:cs="Times New Roman"/>
          <w:szCs w:val="24"/>
        </w:rPr>
        <w:t xml:space="preserve"> </w:t>
      </w:r>
      <w:r>
        <w:rPr>
          <w:rFonts w:cs="Times New Roman"/>
          <w:szCs w:val="24"/>
        </w:rPr>
        <w:t>анализ – в центральной лаборатории ВСЕГЕИ. Чувствительность использованных в работе анализов приведена ниже (таблицы 18-19):</w:t>
      </w:r>
    </w:p>
    <w:p w:rsidR="001A5E4F" w:rsidRDefault="001A5E4F" w:rsidP="001A5E4F">
      <w:pPr>
        <w:spacing w:line="360" w:lineRule="auto"/>
        <w:ind w:firstLine="567"/>
        <w:contextualSpacing/>
        <w:rPr>
          <w:rFonts w:cs="Times New Roman"/>
          <w:szCs w:val="24"/>
        </w:rPr>
      </w:pPr>
    </w:p>
    <w:p w:rsidR="001A5E4F" w:rsidRPr="0073302D" w:rsidRDefault="001A5E4F" w:rsidP="001A5E4F">
      <w:pPr>
        <w:spacing w:line="360" w:lineRule="auto"/>
        <w:ind w:firstLine="567"/>
        <w:contextualSpacing/>
        <w:rPr>
          <w:rFonts w:cs="Times New Roman"/>
          <w:szCs w:val="24"/>
        </w:rPr>
      </w:pPr>
      <w:r>
        <w:rPr>
          <w:rFonts w:cs="Times New Roman"/>
          <w:szCs w:val="24"/>
        </w:rPr>
        <w:t>Таблица 18. Чувствительность рентгено-спектрального флуоресцентного анализа на петрогенные оксиды, вес. %.</w:t>
      </w:r>
    </w:p>
    <w:tbl>
      <w:tblPr>
        <w:tblStyle w:val="ab"/>
        <w:tblW w:w="0" w:type="auto"/>
        <w:tblInd w:w="2786" w:type="dxa"/>
        <w:tblLook w:val="04A0"/>
      </w:tblPr>
      <w:tblGrid>
        <w:gridCol w:w="2030"/>
        <w:gridCol w:w="2077"/>
      </w:tblGrid>
      <w:tr w:rsidR="001A5E4F" w:rsidTr="00A95FC9">
        <w:trPr>
          <w:trHeight w:val="470"/>
        </w:trPr>
        <w:tc>
          <w:tcPr>
            <w:tcW w:w="2030" w:type="dxa"/>
          </w:tcPr>
          <w:p w:rsidR="001A5E4F" w:rsidRPr="00625FF6" w:rsidRDefault="001A5E4F" w:rsidP="00A95FC9">
            <w:pPr>
              <w:spacing w:line="360" w:lineRule="auto"/>
              <w:contextualSpacing/>
              <w:jc w:val="center"/>
              <w:rPr>
                <w:rFonts w:cs="Times New Roman"/>
              </w:rPr>
            </w:pPr>
            <w:r w:rsidRPr="00625FF6">
              <w:rPr>
                <w:rFonts w:cs="Times New Roman"/>
              </w:rPr>
              <w:t>Оксиды</w:t>
            </w:r>
          </w:p>
        </w:tc>
        <w:tc>
          <w:tcPr>
            <w:tcW w:w="2077" w:type="dxa"/>
          </w:tcPr>
          <w:p w:rsidR="001A5E4F" w:rsidRPr="00625FF6" w:rsidRDefault="001A5E4F" w:rsidP="00A95FC9">
            <w:pPr>
              <w:spacing w:line="360" w:lineRule="auto"/>
              <w:contextualSpacing/>
              <w:jc w:val="center"/>
              <w:rPr>
                <w:rFonts w:cs="Times New Roman"/>
              </w:rPr>
            </w:pPr>
            <w:r w:rsidRPr="00625FF6">
              <w:rPr>
                <w:rFonts w:cs="Times New Roman"/>
              </w:rPr>
              <w:t>Чувствительность</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SiO</w:t>
            </w:r>
            <w:r w:rsidRPr="00625FF6">
              <w:rPr>
                <w:rFonts w:cs="Times New Roman"/>
                <w:bCs/>
                <w:vertAlign w:val="subscript"/>
              </w:rPr>
              <w:t>2</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0.1</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TiO</w:t>
            </w:r>
            <w:r w:rsidRPr="00625FF6">
              <w:rPr>
                <w:rFonts w:cs="Times New Roman"/>
                <w:bCs/>
                <w:vertAlign w:val="subscript"/>
                <w:lang w:val="en-US"/>
              </w:rPr>
              <w:t>2</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0.03</w:t>
            </w:r>
          </w:p>
        </w:tc>
      </w:tr>
      <w:tr w:rsidR="001A5E4F" w:rsidTr="00A95FC9">
        <w:trPr>
          <w:trHeight w:val="470"/>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Al</w:t>
            </w:r>
            <w:r w:rsidRPr="00625FF6">
              <w:rPr>
                <w:rFonts w:cs="Times New Roman"/>
                <w:bCs/>
                <w:vertAlign w:val="subscript"/>
                <w:lang w:val="en-US"/>
              </w:rPr>
              <w:t>2</w:t>
            </w:r>
            <w:r w:rsidRPr="00625FF6">
              <w:rPr>
                <w:rFonts w:cs="Times New Roman"/>
                <w:bCs/>
                <w:lang w:val="en-US"/>
              </w:rPr>
              <w:t>O</w:t>
            </w:r>
            <w:r w:rsidRPr="00625FF6">
              <w:rPr>
                <w:rFonts w:cs="Times New Roman"/>
                <w:bCs/>
                <w:vertAlign w:val="subscript"/>
                <w:lang w:val="en-US"/>
              </w:rPr>
              <w:t>3</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0.1</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Fe</w:t>
            </w:r>
            <w:r w:rsidRPr="00625FF6">
              <w:rPr>
                <w:rFonts w:cs="Times New Roman"/>
                <w:bCs/>
                <w:vertAlign w:val="subscript"/>
                <w:lang w:val="en-US"/>
              </w:rPr>
              <w:t>2</w:t>
            </w:r>
            <w:r w:rsidRPr="00625FF6">
              <w:rPr>
                <w:rFonts w:cs="Times New Roman"/>
                <w:bCs/>
                <w:lang w:val="en-US"/>
              </w:rPr>
              <w:t>O</w:t>
            </w:r>
            <w:r w:rsidRPr="00625FF6">
              <w:rPr>
                <w:rFonts w:cs="Times New Roman"/>
                <w:bCs/>
                <w:vertAlign w:val="subscript"/>
                <w:lang w:val="en-US"/>
              </w:rPr>
              <w:t>3</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0.1</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FeO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0.2</w:t>
            </w:r>
          </w:p>
        </w:tc>
      </w:tr>
      <w:tr w:rsidR="001A5E4F" w:rsidTr="00A95FC9">
        <w:trPr>
          <w:trHeight w:val="470"/>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MnO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0.03</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lang w:val="en-US"/>
              </w:rPr>
            </w:pPr>
            <w:r w:rsidRPr="00625FF6">
              <w:rPr>
                <w:rFonts w:cs="Times New Roman"/>
                <w:bCs/>
                <w:lang w:val="en-US"/>
              </w:rPr>
              <w:t>MgO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0.1</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bCs/>
                <w:lang w:val="en-US"/>
              </w:rPr>
            </w:pPr>
            <w:r w:rsidRPr="00625FF6">
              <w:rPr>
                <w:rFonts w:cs="Times New Roman"/>
                <w:bCs/>
                <w:lang w:val="en-US"/>
              </w:rPr>
              <w:t>CaO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0.03</w:t>
            </w:r>
          </w:p>
        </w:tc>
      </w:tr>
      <w:tr w:rsidR="001A5E4F" w:rsidTr="00A95FC9">
        <w:trPr>
          <w:trHeight w:val="470"/>
        </w:trPr>
        <w:tc>
          <w:tcPr>
            <w:tcW w:w="2030" w:type="dxa"/>
          </w:tcPr>
          <w:p w:rsidR="001A5E4F" w:rsidRPr="00625FF6" w:rsidRDefault="001A5E4F" w:rsidP="00A95FC9">
            <w:pPr>
              <w:spacing w:line="360" w:lineRule="auto"/>
              <w:contextualSpacing/>
              <w:jc w:val="center"/>
              <w:rPr>
                <w:rFonts w:cs="Times New Roman"/>
                <w:bCs/>
                <w:lang w:val="en-US"/>
              </w:rPr>
            </w:pPr>
            <w:r w:rsidRPr="00625FF6">
              <w:rPr>
                <w:rFonts w:cs="Times New Roman"/>
                <w:bCs/>
                <w:lang w:val="en-US"/>
              </w:rPr>
              <w:t>Na</w:t>
            </w:r>
            <w:r w:rsidRPr="00625FF6">
              <w:rPr>
                <w:rFonts w:cs="Times New Roman"/>
                <w:bCs/>
                <w:vertAlign w:val="subscript"/>
                <w:lang w:val="en-US"/>
              </w:rPr>
              <w:t>2</w:t>
            </w:r>
            <w:r w:rsidRPr="00625FF6">
              <w:rPr>
                <w:rFonts w:cs="Times New Roman"/>
                <w:bCs/>
                <w:lang w:val="en-US"/>
              </w:rPr>
              <w:t>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0.2</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bCs/>
                <w:lang w:val="en-US"/>
              </w:rPr>
            </w:pPr>
            <w:r w:rsidRPr="00625FF6">
              <w:rPr>
                <w:rFonts w:cs="Times New Roman"/>
                <w:bCs/>
                <w:lang w:val="en-US"/>
              </w:rPr>
              <w:t>K</w:t>
            </w:r>
            <w:r w:rsidRPr="00625FF6">
              <w:rPr>
                <w:rFonts w:cs="Times New Roman"/>
                <w:bCs/>
                <w:vertAlign w:val="subscript"/>
                <w:lang w:val="en-US"/>
              </w:rPr>
              <w:t>2</w:t>
            </w:r>
            <w:r w:rsidRPr="00625FF6">
              <w:rPr>
                <w:rFonts w:cs="Times New Roman"/>
                <w:bCs/>
                <w:lang w:val="en-US"/>
              </w:rPr>
              <w:t>O</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0.03</w:t>
            </w:r>
          </w:p>
        </w:tc>
      </w:tr>
      <w:tr w:rsidR="001A5E4F" w:rsidTr="00A95FC9">
        <w:trPr>
          <w:trHeight w:val="453"/>
        </w:trPr>
        <w:tc>
          <w:tcPr>
            <w:tcW w:w="2030" w:type="dxa"/>
          </w:tcPr>
          <w:p w:rsidR="001A5E4F" w:rsidRPr="00625FF6" w:rsidRDefault="001A5E4F" w:rsidP="00A95FC9">
            <w:pPr>
              <w:spacing w:line="360" w:lineRule="auto"/>
              <w:contextualSpacing/>
              <w:jc w:val="center"/>
              <w:rPr>
                <w:rFonts w:cs="Times New Roman"/>
                <w:bCs/>
                <w:lang w:val="en-US"/>
              </w:rPr>
            </w:pPr>
            <w:r w:rsidRPr="00625FF6">
              <w:rPr>
                <w:rFonts w:cs="Times New Roman"/>
                <w:bCs/>
                <w:lang w:val="en-US"/>
              </w:rPr>
              <w:t>P</w:t>
            </w:r>
            <w:r w:rsidRPr="00625FF6">
              <w:rPr>
                <w:rFonts w:cs="Times New Roman"/>
                <w:bCs/>
                <w:vertAlign w:val="subscript"/>
                <w:lang w:val="en-US"/>
              </w:rPr>
              <w:t>2</w:t>
            </w:r>
            <w:r w:rsidRPr="00625FF6">
              <w:rPr>
                <w:rFonts w:cs="Times New Roman"/>
                <w:bCs/>
                <w:lang w:val="en-US"/>
              </w:rPr>
              <w:t>O</w:t>
            </w:r>
            <w:r w:rsidRPr="00625FF6">
              <w:rPr>
                <w:rFonts w:cs="Times New Roman"/>
                <w:bCs/>
                <w:vertAlign w:val="subscript"/>
                <w:lang w:val="en-US"/>
              </w:rPr>
              <w:t>5</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0.05</w:t>
            </w:r>
          </w:p>
        </w:tc>
      </w:tr>
      <w:tr w:rsidR="001A5E4F" w:rsidTr="00A95FC9">
        <w:trPr>
          <w:trHeight w:val="470"/>
        </w:trPr>
        <w:tc>
          <w:tcPr>
            <w:tcW w:w="2030" w:type="dxa"/>
          </w:tcPr>
          <w:p w:rsidR="001A5E4F" w:rsidRPr="00625FF6" w:rsidRDefault="001A5E4F" w:rsidP="00A95FC9">
            <w:pPr>
              <w:spacing w:line="360" w:lineRule="auto"/>
              <w:contextualSpacing/>
              <w:jc w:val="center"/>
              <w:rPr>
                <w:rFonts w:cs="Times New Roman"/>
                <w:bCs/>
                <w:lang w:val="en-US"/>
              </w:rPr>
            </w:pPr>
            <w:r w:rsidRPr="00625FF6">
              <w:rPr>
                <w:rFonts w:cs="Times New Roman"/>
                <w:bCs/>
              </w:rPr>
              <w:t>П.п.п.</w:t>
            </w:r>
          </w:p>
        </w:tc>
        <w:tc>
          <w:tcPr>
            <w:tcW w:w="2077" w:type="dxa"/>
          </w:tcPr>
          <w:p w:rsidR="001A5E4F" w:rsidRPr="00625FF6" w:rsidRDefault="001A5E4F" w:rsidP="00A95FC9">
            <w:pPr>
              <w:spacing w:line="360" w:lineRule="auto"/>
              <w:contextualSpacing/>
              <w:jc w:val="center"/>
              <w:rPr>
                <w:rFonts w:cs="Times New Roman"/>
                <w:lang w:val="en-US"/>
              </w:rPr>
            </w:pPr>
            <w:r w:rsidRPr="00625FF6">
              <w:rPr>
                <w:rFonts w:cs="Times New Roman"/>
                <w:lang w:val="en-US"/>
              </w:rPr>
              <w:t>0.2</w:t>
            </w:r>
          </w:p>
        </w:tc>
      </w:tr>
    </w:tbl>
    <w:p w:rsidR="001A5E4F" w:rsidRDefault="001A5E4F" w:rsidP="001A5E4F">
      <w:pPr>
        <w:ind w:firstLine="708"/>
        <w:contextualSpacing/>
        <w:rPr>
          <w:rFonts w:cs="Times New Roman"/>
          <w:szCs w:val="24"/>
        </w:rPr>
      </w:pPr>
    </w:p>
    <w:p w:rsidR="001A5E4F" w:rsidRDefault="001A5E4F" w:rsidP="001A5E4F">
      <w:pPr>
        <w:ind w:firstLine="708"/>
        <w:contextualSpacing/>
        <w:rPr>
          <w:rFonts w:cs="Times New Roman"/>
          <w:szCs w:val="24"/>
        </w:rPr>
      </w:pPr>
    </w:p>
    <w:p w:rsidR="001A5E4F" w:rsidRPr="00AA64A8" w:rsidRDefault="001A5E4F" w:rsidP="001A5E4F">
      <w:pPr>
        <w:ind w:firstLine="708"/>
        <w:contextualSpacing/>
        <w:rPr>
          <w:rFonts w:cs="Times New Roman"/>
          <w:szCs w:val="24"/>
        </w:rPr>
      </w:pPr>
      <w:r>
        <w:rPr>
          <w:rFonts w:cs="Times New Roman"/>
          <w:szCs w:val="24"/>
        </w:rPr>
        <w:t>Таблица 19</w:t>
      </w:r>
      <w:r w:rsidRPr="00AA64A8">
        <w:rPr>
          <w:rFonts w:cs="Times New Roman"/>
          <w:szCs w:val="24"/>
        </w:rPr>
        <w:t xml:space="preserve">. </w:t>
      </w:r>
      <w:r>
        <w:rPr>
          <w:rFonts w:cs="Times New Roman"/>
          <w:szCs w:val="24"/>
        </w:rPr>
        <w:t>Чувствительность</w:t>
      </w:r>
      <w:r w:rsidRPr="00AA64A8">
        <w:rPr>
          <w:rFonts w:cs="Times New Roman"/>
          <w:szCs w:val="24"/>
        </w:rPr>
        <w:t xml:space="preserve"> </w:t>
      </w:r>
      <w:r>
        <w:rPr>
          <w:rFonts w:cs="Times New Roman"/>
          <w:szCs w:val="24"/>
          <w:lang w:val="en-US"/>
        </w:rPr>
        <w:t>ICP</w:t>
      </w:r>
      <w:r w:rsidRPr="00AA64A8">
        <w:rPr>
          <w:rFonts w:cs="Times New Roman"/>
          <w:szCs w:val="24"/>
        </w:rPr>
        <w:t>-</w:t>
      </w:r>
      <w:r>
        <w:rPr>
          <w:rFonts w:cs="Times New Roman"/>
          <w:szCs w:val="24"/>
          <w:lang w:val="en-US"/>
        </w:rPr>
        <w:t>MS</w:t>
      </w:r>
      <w:r w:rsidRPr="00AA64A8">
        <w:rPr>
          <w:rFonts w:cs="Times New Roman"/>
          <w:szCs w:val="24"/>
        </w:rPr>
        <w:t xml:space="preserve"> </w:t>
      </w:r>
      <w:r>
        <w:rPr>
          <w:rFonts w:cs="Times New Roman"/>
          <w:szCs w:val="24"/>
        </w:rPr>
        <w:t>анализа</w:t>
      </w:r>
      <w:r w:rsidRPr="00AA64A8">
        <w:rPr>
          <w:rFonts w:cs="Times New Roman"/>
          <w:szCs w:val="24"/>
        </w:rPr>
        <w:t xml:space="preserve">, </w:t>
      </w:r>
      <w:r>
        <w:rPr>
          <w:rFonts w:cs="Times New Roman"/>
          <w:szCs w:val="24"/>
        </w:rPr>
        <w:t>г</w:t>
      </w:r>
      <w:r w:rsidRPr="00AA64A8">
        <w:rPr>
          <w:rFonts w:cs="Times New Roman"/>
          <w:szCs w:val="24"/>
        </w:rPr>
        <w:t>/</w:t>
      </w:r>
      <w:r>
        <w:rPr>
          <w:rFonts w:cs="Times New Roman"/>
          <w:szCs w:val="24"/>
        </w:rPr>
        <w:t>т</w:t>
      </w:r>
      <w:r w:rsidRPr="00AA64A8">
        <w:rPr>
          <w:rFonts w:cs="Times New Roman"/>
          <w:szCs w:val="24"/>
        </w:rPr>
        <w:t xml:space="preserve">. </w:t>
      </w:r>
    </w:p>
    <w:tbl>
      <w:tblPr>
        <w:tblW w:w="7817" w:type="dxa"/>
        <w:jc w:val="center"/>
        <w:tblLook w:val="04A0"/>
      </w:tblPr>
      <w:tblGrid>
        <w:gridCol w:w="1858"/>
        <w:gridCol w:w="2069"/>
        <w:gridCol w:w="1971"/>
        <w:gridCol w:w="2069"/>
      </w:tblGrid>
      <w:tr w:rsidR="001A5E4F" w:rsidRPr="00CF13EC" w:rsidTr="00A95FC9">
        <w:trPr>
          <w:trHeight w:val="512"/>
          <w:jc w:val="center"/>
        </w:trPr>
        <w:tc>
          <w:tcPr>
            <w:tcW w:w="185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ind w:firstLine="567"/>
              <w:contextualSpacing/>
              <w:rPr>
                <w:rFonts w:cs="Times New Roman"/>
              </w:rPr>
            </w:pPr>
            <w:r w:rsidRPr="00732BD6">
              <w:rPr>
                <w:rFonts w:cs="Times New Roman"/>
                <w:bCs/>
              </w:rPr>
              <w:t>Элемент</w:t>
            </w:r>
          </w:p>
        </w:tc>
        <w:tc>
          <w:tcPr>
            <w:tcW w:w="1970" w:type="dxa"/>
            <w:tcBorders>
              <w:top w:val="single" w:sz="8" w:space="0" w:color="auto"/>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contextualSpacing/>
              <w:rPr>
                <w:rFonts w:cs="Times New Roman"/>
              </w:rPr>
            </w:pPr>
            <w:r w:rsidRPr="00732BD6">
              <w:rPr>
                <w:rFonts w:cs="Times New Roman"/>
                <w:bCs/>
              </w:rPr>
              <w:t>Чувствительность</w:t>
            </w:r>
          </w:p>
        </w:tc>
        <w:tc>
          <w:tcPr>
            <w:tcW w:w="1971" w:type="dxa"/>
            <w:tcBorders>
              <w:top w:val="single" w:sz="8" w:space="0" w:color="auto"/>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ind w:firstLine="567"/>
              <w:contextualSpacing/>
              <w:rPr>
                <w:rFonts w:cs="Times New Roman"/>
              </w:rPr>
            </w:pPr>
            <w:r w:rsidRPr="00732BD6">
              <w:rPr>
                <w:rFonts w:cs="Times New Roman"/>
                <w:bCs/>
              </w:rPr>
              <w:t>Элемент</w:t>
            </w:r>
          </w:p>
        </w:tc>
        <w:tc>
          <w:tcPr>
            <w:tcW w:w="2018" w:type="dxa"/>
            <w:tcBorders>
              <w:top w:val="single" w:sz="8" w:space="0" w:color="auto"/>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contextualSpacing/>
              <w:rPr>
                <w:rFonts w:cs="Times New Roman"/>
              </w:rPr>
            </w:pPr>
            <w:r w:rsidRPr="00732BD6">
              <w:rPr>
                <w:rFonts w:cs="Times New Roman"/>
                <w:bCs/>
              </w:rPr>
              <w:t>Чувствительность</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lang w:val="en-US"/>
              </w:rPr>
            </w:pPr>
            <w:r w:rsidRPr="00732BD6">
              <w:rPr>
                <w:rFonts w:cs="Times New Roman"/>
                <w:bCs/>
                <w:lang w:val="en-US"/>
              </w:rPr>
              <w:t>U</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Ge</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0.03</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Th</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Au</w:t>
            </w:r>
          </w:p>
        </w:tc>
        <w:tc>
          <w:tcPr>
            <w:tcW w:w="2018" w:type="dxa"/>
            <w:tcBorders>
              <w:top w:val="nil"/>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contextualSpacing/>
              <w:rPr>
                <w:rFonts w:cs="Times New Roman"/>
                <w:rtl/>
                <w:lang w:val="en-US"/>
              </w:rPr>
            </w:pPr>
            <w:r w:rsidRPr="00732BD6">
              <w:rPr>
                <w:rFonts w:cs="Times New Roman"/>
              </w:rPr>
              <w:t xml:space="preserve">       </w:t>
            </w: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lang w:val="en-US"/>
              </w:rPr>
            </w:pPr>
            <w:r w:rsidRPr="00732BD6">
              <w:rPr>
                <w:rFonts w:cs="Times New Roman"/>
                <w:bCs/>
                <w:lang w:val="en-US"/>
              </w:rPr>
              <w:t>Со</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Y</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Ni</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0.05</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La</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Сu</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0.05</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Се</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Zn</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Pr</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Pb</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0.3</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Nd</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Rb</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Sm</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Sr</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Eu</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Ва</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Gd</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Cs</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Tb</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Zr</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Dy</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Hf</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0.05</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Но</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Nb</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Er</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Ta</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Tm</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Sn</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0.2</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Yb</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0.01</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W</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0.15</w:t>
            </w:r>
          </w:p>
        </w:tc>
        <w:tc>
          <w:tcPr>
            <w:tcW w:w="1971"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Lu</w:t>
            </w:r>
          </w:p>
        </w:tc>
        <w:tc>
          <w:tcPr>
            <w:tcW w:w="2018"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0.005</w:t>
            </w:r>
          </w:p>
        </w:tc>
      </w:tr>
      <w:tr w:rsidR="001A5E4F" w:rsidRPr="00CF13EC" w:rsidTr="00A95FC9">
        <w:trPr>
          <w:trHeight w:val="512"/>
          <w:jc w:val="center"/>
        </w:trPr>
        <w:tc>
          <w:tcPr>
            <w:tcW w:w="1858" w:type="dxa"/>
            <w:tcBorders>
              <w:top w:val="nil"/>
              <w:left w:val="single" w:sz="8" w:space="0" w:color="auto"/>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bCs/>
                <w:lang w:val="en-US"/>
              </w:rPr>
              <w:t>Ga</w:t>
            </w:r>
          </w:p>
        </w:tc>
        <w:tc>
          <w:tcPr>
            <w:tcW w:w="1970" w:type="dxa"/>
            <w:tcBorders>
              <w:top w:val="nil"/>
              <w:left w:val="nil"/>
              <w:bottom w:val="single" w:sz="8" w:space="0" w:color="auto"/>
              <w:right w:val="single" w:sz="8" w:space="0" w:color="auto"/>
            </w:tcBorders>
            <w:shd w:val="clear" w:color="000000" w:fill="FFFFFF"/>
            <w:vAlign w:val="center"/>
            <w:hideMark/>
          </w:tcPr>
          <w:p w:rsidR="001A5E4F" w:rsidRPr="00732BD6" w:rsidRDefault="001A5E4F" w:rsidP="00A95FC9">
            <w:pPr>
              <w:shd w:val="clear" w:color="auto" w:fill="FFFFFF"/>
              <w:bidi/>
              <w:spacing w:line="240" w:lineRule="auto"/>
              <w:ind w:firstLine="567"/>
              <w:contextualSpacing/>
              <w:jc w:val="center"/>
              <w:rPr>
                <w:rFonts w:cs="Times New Roman"/>
                <w:rtl/>
                <w:lang w:val="en-US"/>
              </w:rPr>
            </w:pPr>
            <w:r w:rsidRPr="00732BD6">
              <w:rPr>
                <w:rFonts w:cs="Times New Roman"/>
                <w:lang w:val="en-US"/>
              </w:rPr>
              <w:t>0.1</w:t>
            </w:r>
          </w:p>
        </w:tc>
        <w:tc>
          <w:tcPr>
            <w:tcW w:w="1971" w:type="dxa"/>
            <w:tcBorders>
              <w:top w:val="nil"/>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ind w:firstLine="567"/>
              <w:contextualSpacing/>
              <w:jc w:val="center"/>
              <w:rPr>
                <w:rFonts w:cs="Times New Roman"/>
                <w:rtl/>
                <w:lang w:val="en-US"/>
              </w:rPr>
            </w:pPr>
            <w:r w:rsidRPr="00732BD6">
              <w:rPr>
                <w:rFonts w:cs="Times New Roman"/>
                <w:rtl/>
                <w:lang w:val="en-US"/>
              </w:rPr>
              <w:t> </w:t>
            </w:r>
          </w:p>
        </w:tc>
        <w:tc>
          <w:tcPr>
            <w:tcW w:w="2018" w:type="dxa"/>
            <w:tcBorders>
              <w:top w:val="nil"/>
              <w:left w:val="nil"/>
              <w:bottom w:val="single" w:sz="8" w:space="0" w:color="auto"/>
              <w:right w:val="single" w:sz="8" w:space="0" w:color="auto"/>
            </w:tcBorders>
            <w:shd w:val="clear" w:color="auto" w:fill="auto"/>
            <w:noWrap/>
            <w:vAlign w:val="center"/>
            <w:hideMark/>
          </w:tcPr>
          <w:p w:rsidR="001A5E4F" w:rsidRPr="00732BD6" w:rsidRDefault="001A5E4F" w:rsidP="00A95FC9">
            <w:pPr>
              <w:shd w:val="clear" w:color="auto" w:fill="FFFFFF"/>
              <w:spacing w:line="240" w:lineRule="auto"/>
              <w:ind w:firstLine="567"/>
              <w:contextualSpacing/>
              <w:jc w:val="center"/>
              <w:rPr>
                <w:rFonts w:cs="Times New Roman"/>
                <w:lang w:val="en-US"/>
              </w:rPr>
            </w:pPr>
            <w:r w:rsidRPr="00732BD6">
              <w:rPr>
                <w:rFonts w:cs="Times New Roman"/>
                <w:rtl/>
                <w:lang w:val="en-US"/>
              </w:rPr>
              <w:t> </w:t>
            </w:r>
          </w:p>
        </w:tc>
      </w:tr>
    </w:tbl>
    <w:p w:rsidR="001A5E4F" w:rsidRDefault="001A5E4F" w:rsidP="001A5E4F">
      <w:pPr>
        <w:ind w:firstLine="567"/>
        <w:contextualSpacing/>
        <w:rPr>
          <w:rFonts w:cs="Times New Roman"/>
          <w:szCs w:val="24"/>
        </w:rPr>
      </w:pPr>
    </w:p>
    <w:p w:rsidR="008506CF" w:rsidRDefault="001A5E4F" w:rsidP="001A5E4F">
      <w:pPr>
        <w:spacing w:line="360" w:lineRule="auto"/>
        <w:ind w:firstLine="567"/>
        <w:contextualSpacing/>
        <w:rPr>
          <w:rFonts w:cs="Times New Roman"/>
          <w:szCs w:val="24"/>
        </w:rPr>
      </w:pPr>
      <w:r>
        <w:rPr>
          <w:rFonts w:cs="Times New Roman"/>
          <w:szCs w:val="24"/>
        </w:rPr>
        <w:t>Для проведения данных анализов было выбрано оптимальное число проб (</w:t>
      </w:r>
      <w:r w:rsidR="008F233A">
        <w:rPr>
          <w:rFonts w:cs="Times New Roman"/>
          <w:szCs w:val="24"/>
        </w:rPr>
        <w:t>1</w:t>
      </w:r>
      <w:r>
        <w:rPr>
          <w:rFonts w:cs="Times New Roman"/>
          <w:szCs w:val="24"/>
        </w:rPr>
        <w:t>6 штук), которое является презентабельным для всего объема изучаемого материала. После обработки полученных данных был составлен ряд таблиц, в одной из которых представлено среднее содержание элемента в породе, минимальное и максимальное значение концентраций, а также стандартное отклонение для породообразующих оксидов сердобольского гранита по результатам рентгено-спектрального флуоресцентного анализа (</w:t>
      </w:r>
      <w:r w:rsidR="00DA5274" w:rsidRPr="008506CF">
        <w:rPr>
          <w:rFonts w:cs="Times New Roman"/>
          <w:szCs w:val="24"/>
        </w:rPr>
        <w:t>таблица 20</w:t>
      </w:r>
      <w:r>
        <w:rPr>
          <w:rFonts w:cs="Times New Roman"/>
          <w:szCs w:val="24"/>
        </w:rPr>
        <w:t xml:space="preserve">). </w:t>
      </w:r>
    </w:p>
    <w:p w:rsidR="008506CF" w:rsidRDefault="008506CF" w:rsidP="008506CF">
      <w:pPr>
        <w:spacing w:after="160" w:line="259" w:lineRule="auto"/>
        <w:jc w:val="left"/>
        <w:rPr>
          <w:rFonts w:cs="Times New Roman"/>
          <w:szCs w:val="24"/>
        </w:rPr>
        <w:sectPr w:rsidR="008506CF" w:rsidSect="003167D4">
          <w:pgSz w:w="11906" w:h="16838"/>
          <w:pgMar w:top="1134" w:right="851" w:bottom="1134" w:left="1701" w:header="709" w:footer="709" w:gutter="0"/>
          <w:cols w:space="708"/>
          <w:titlePg/>
          <w:docGrid w:linePitch="360"/>
        </w:sectPr>
      </w:pPr>
      <w:r>
        <w:rPr>
          <w:rFonts w:cs="Times New Roman"/>
          <w:szCs w:val="24"/>
        </w:rPr>
        <w:br w:type="page"/>
      </w:r>
    </w:p>
    <w:p w:rsidR="008506CF" w:rsidRDefault="008506CF" w:rsidP="008506CF">
      <w:pPr>
        <w:spacing w:after="160" w:line="360" w:lineRule="auto"/>
        <w:jc w:val="left"/>
        <w:rPr>
          <w:rFonts w:cs="Times New Roman"/>
          <w:szCs w:val="24"/>
        </w:rPr>
      </w:pPr>
      <w:r>
        <w:rPr>
          <w:rFonts w:cs="Times New Roman"/>
          <w:szCs w:val="24"/>
        </w:rPr>
        <w:lastRenderedPageBreak/>
        <w:t>Таблица 20.</w:t>
      </w:r>
      <w:r w:rsidRPr="00C91E0A">
        <w:rPr>
          <w:rFonts w:cs="Times New Roman"/>
          <w:szCs w:val="24"/>
        </w:rPr>
        <w:t xml:space="preserve"> </w:t>
      </w:r>
      <w:r>
        <w:rPr>
          <w:rFonts w:cs="Times New Roman"/>
          <w:szCs w:val="24"/>
        </w:rPr>
        <w:t>Среднее медианное, минимальное и максимальное значения концентрации и стандартное отклонение петрогенных оксидов в сердобольском граните, вес.%.</w:t>
      </w:r>
    </w:p>
    <w:tbl>
      <w:tblPr>
        <w:tblpPr w:leftFromText="180" w:rightFromText="180" w:vertAnchor="page" w:tblpY="1846"/>
        <w:tblW w:w="15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7"/>
        <w:gridCol w:w="988"/>
        <w:gridCol w:w="988"/>
        <w:gridCol w:w="1129"/>
        <w:gridCol w:w="1129"/>
        <w:gridCol w:w="1129"/>
        <w:gridCol w:w="1131"/>
        <w:gridCol w:w="1836"/>
        <w:gridCol w:w="988"/>
        <w:gridCol w:w="1240"/>
        <w:gridCol w:w="1313"/>
        <w:gridCol w:w="988"/>
        <w:gridCol w:w="1260"/>
      </w:tblGrid>
      <w:tr w:rsidR="00305ADF" w:rsidRPr="002C65A7" w:rsidTr="00F10758">
        <w:trPr>
          <w:trHeight w:val="565"/>
        </w:trPr>
        <w:tc>
          <w:tcPr>
            <w:tcW w:w="1097" w:type="dxa"/>
            <w:vMerge w:val="restart"/>
            <w:shd w:val="clear" w:color="auto" w:fill="auto"/>
            <w:noWrap/>
            <w:vAlign w:val="bottom"/>
            <w:hideMark/>
          </w:tcPr>
          <w:p w:rsidR="00305ADF" w:rsidRPr="008506CF" w:rsidRDefault="00305ADF"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Оксиды</w:t>
            </w:r>
          </w:p>
        </w:tc>
        <w:tc>
          <w:tcPr>
            <w:tcW w:w="6494" w:type="dxa"/>
            <w:gridSpan w:val="6"/>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Пробы</w:t>
            </w:r>
          </w:p>
        </w:tc>
        <w:tc>
          <w:tcPr>
            <w:tcW w:w="2824" w:type="dxa"/>
            <w:gridSpan w:val="2"/>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eastAsia="ru-RU"/>
              </w:rPr>
              <w:t>Среднее (</w:t>
            </w:r>
            <w:r w:rsidRPr="002C65A7">
              <w:rPr>
                <w:rFonts w:eastAsia="Times New Roman" w:cs="Times New Roman"/>
                <w:color w:val="000000"/>
                <w:szCs w:val="24"/>
                <w:lang w:val="en-US" w:eastAsia="ru-RU"/>
              </w:rPr>
              <w:t>n=</w:t>
            </w:r>
            <w:r w:rsidR="008F233A">
              <w:rPr>
                <w:rFonts w:eastAsia="Times New Roman" w:cs="Times New Roman"/>
                <w:color w:val="000000"/>
                <w:szCs w:val="24"/>
                <w:lang w:eastAsia="ru-RU"/>
              </w:rPr>
              <w:t>1</w:t>
            </w:r>
            <w:r w:rsidRPr="002C65A7">
              <w:rPr>
                <w:rFonts w:eastAsia="Times New Roman" w:cs="Times New Roman"/>
                <w:color w:val="000000"/>
                <w:szCs w:val="24"/>
                <w:lang w:val="en-US" w:eastAsia="ru-RU"/>
              </w:rPr>
              <w:t>6)</w:t>
            </w:r>
          </w:p>
        </w:tc>
        <w:tc>
          <w:tcPr>
            <w:tcW w:w="1240" w:type="dxa"/>
            <w:vMerge w:val="restart"/>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Минимум</w:t>
            </w:r>
          </w:p>
        </w:tc>
        <w:tc>
          <w:tcPr>
            <w:tcW w:w="1313" w:type="dxa"/>
            <w:vMerge w:val="restart"/>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Максимум</w:t>
            </w:r>
          </w:p>
        </w:tc>
        <w:tc>
          <w:tcPr>
            <w:tcW w:w="988" w:type="dxa"/>
            <w:vMerge w:val="restart"/>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σ</w:t>
            </w:r>
          </w:p>
        </w:tc>
        <w:tc>
          <w:tcPr>
            <w:tcW w:w="1260" w:type="dxa"/>
            <w:vMerge w:val="restart"/>
          </w:tcPr>
          <w:p w:rsidR="00A84F6B" w:rsidRDefault="00A84F6B" w:rsidP="00A21593">
            <w:pPr>
              <w:spacing w:after="0" w:line="240" w:lineRule="auto"/>
              <w:jc w:val="center"/>
              <w:rPr>
                <w:rFonts w:eastAsia="Times New Roman" w:cs="Times New Roman"/>
                <w:color w:val="000000"/>
                <w:lang w:eastAsia="ru-RU"/>
              </w:rPr>
            </w:pPr>
            <w:r>
              <w:rPr>
                <w:rFonts w:eastAsia="Times New Roman" w:cs="Times New Roman"/>
                <w:color w:val="000000"/>
                <w:lang w:eastAsia="ru-RU"/>
              </w:rPr>
              <w:t>Кларк</w:t>
            </w:r>
          </w:p>
          <w:p w:rsidR="00305ADF" w:rsidRPr="002C65A7" w:rsidRDefault="00305ADF" w:rsidP="00A21593">
            <w:pPr>
              <w:spacing w:after="0" w:line="240" w:lineRule="auto"/>
              <w:jc w:val="center"/>
              <w:rPr>
                <w:rFonts w:eastAsia="Times New Roman" w:cs="Times New Roman"/>
                <w:color w:val="000000"/>
                <w:szCs w:val="24"/>
                <w:lang w:eastAsia="ru-RU"/>
              </w:rPr>
            </w:pPr>
            <w:r>
              <w:rPr>
                <w:rFonts w:eastAsia="Times New Roman" w:cs="Times New Roman"/>
                <w:color w:val="000000"/>
                <w:lang w:eastAsia="ru-RU"/>
              </w:rPr>
              <w:t>(Скляров и др., 2001)</w:t>
            </w:r>
          </w:p>
        </w:tc>
      </w:tr>
      <w:tr w:rsidR="00305ADF" w:rsidRPr="002C65A7" w:rsidTr="00F10758">
        <w:trPr>
          <w:trHeight w:val="591"/>
        </w:trPr>
        <w:tc>
          <w:tcPr>
            <w:tcW w:w="1097" w:type="dxa"/>
            <w:vMerge/>
            <w:vAlign w:val="center"/>
            <w:hideMark/>
          </w:tcPr>
          <w:p w:rsidR="00305ADF" w:rsidRPr="002C65A7" w:rsidRDefault="00305ADF" w:rsidP="00A21593">
            <w:pPr>
              <w:spacing w:after="0" w:line="240" w:lineRule="auto"/>
              <w:jc w:val="center"/>
              <w:rPr>
                <w:rFonts w:eastAsia="Times New Roman" w:cs="Times New Roman"/>
                <w:color w:val="000000"/>
                <w:szCs w:val="24"/>
                <w:lang w:eastAsia="ru-RU"/>
              </w:rPr>
            </w:pP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2109</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2281</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2134н</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2134к</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2282н</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2282к</w:t>
            </w:r>
          </w:p>
        </w:tc>
        <w:tc>
          <w:tcPr>
            <w:tcW w:w="1836"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Неизмен</w:t>
            </w:r>
            <w:r>
              <w:rPr>
                <w:rFonts w:eastAsia="Times New Roman" w:cs="Times New Roman"/>
                <w:color w:val="000000"/>
                <w:szCs w:val="24"/>
                <w:lang w:eastAsia="ru-RU"/>
              </w:rPr>
              <w:t>енный гранит</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Корка</w:t>
            </w:r>
          </w:p>
        </w:tc>
        <w:tc>
          <w:tcPr>
            <w:tcW w:w="1240" w:type="dxa"/>
            <w:vMerge/>
            <w:vAlign w:val="center"/>
            <w:hideMark/>
          </w:tcPr>
          <w:p w:rsidR="00305ADF" w:rsidRPr="002C65A7" w:rsidRDefault="00305ADF" w:rsidP="00A21593">
            <w:pPr>
              <w:spacing w:after="0" w:line="240" w:lineRule="auto"/>
              <w:jc w:val="center"/>
              <w:rPr>
                <w:rFonts w:eastAsia="Times New Roman" w:cs="Times New Roman"/>
                <w:color w:val="000000"/>
                <w:szCs w:val="24"/>
                <w:lang w:eastAsia="ru-RU"/>
              </w:rPr>
            </w:pPr>
          </w:p>
        </w:tc>
        <w:tc>
          <w:tcPr>
            <w:tcW w:w="1313" w:type="dxa"/>
            <w:vMerge/>
            <w:vAlign w:val="center"/>
            <w:hideMark/>
          </w:tcPr>
          <w:p w:rsidR="00305ADF" w:rsidRPr="002C65A7" w:rsidRDefault="00305ADF" w:rsidP="00A21593">
            <w:pPr>
              <w:spacing w:after="0" w:line="240" w:lineRule="auto"/>
              <w:jc w:val="center"/>
              <w:rPr>
                <w:rFonts w:eastAsia="Times New Roman" w:cs="Times New Roman"/>
                <w:color w:val="000000"/>
                <w:szCs w:val="24"/>
                <w:lang w:eastAsia="ru-RU"/>
              </w:rPr>
            </w:pPr>
          </w:p>
        </w:tc>
        <w:tc>
          <w:tcPr>
            <w:tcW w:w="988" w:type="dxa"/>
            <w:vMerge/>
            <w:vAlign w:val="center"/>
            <w:hideMark/>
          </w:tcPr>
          <w:p w:rsidR="00305ADF" w:rsidRPr="002C65A7" w:rsidRDefault="00305ADF" w:rsidP="00A21593">
            <w:pPr>
              <w:spacing w:after="0" w:line="240" w:lineRule="auto"/>
              <w:jc w:val="center"/>
              <w:rPr>
                <w:rFonts w:eastAsia="Times New Roman" w:cs="Times New Roman"/>
                <w:color w:val="000000"/>
                <w:szCs w:val="24"/>
                <w:lang w:eastAsia="ru-RU"/>
              </w:rPr>
            </w:pPr>
          </w:p>
        </w:tc>
        <w:tc>
          <w:tcPr>
            <w:tcW w:w="1260" w:type="dxa"/>
            <w:vMerge/>
          </w:tcPr>
          <w:p w:rsidR="00305ADF" w:rsidRPr="002C65A7" w:rsidRDefault="00305ADF" w:rsidP="00A21593">
            <w:pPr>
              <w:spacing w:after="0" w:line="240" w:lineRule="auto"/>
              <w:jc w:val="center"/>
              <w:rPr>
                <w:rFonts w:eastAsia="Times New Roman" w:cs="Times New Roman"/>
                <w:color w:val="000000"/>
                <w:szCs w:val="24"/>
                <w:lang w:eastAsia="ru-RU"/>
              </w:rPr>
            </w:pPr>
          </w:p>
        </w:tc>
      </w:tr>
      <w:tr w:rsidR="00F10758" w:rsidRPr="002C65A7" w:rsidTr="00F10758">
        <w:trPr>
          <w:trHeight w:val="591"/>
        </w:trPr>
        <w:tc>
          <w:tcPr>
            <w:tcW w:w="1097" w:type="dxa"/>
            <w:shd w:val="clear" w:color="auto" w:fill="auto"/>
            <w:noWrap/>
            <w:vAlign w:val="bottom"/>
            <w:hideMark/>
          </w:tcPr>
          <w:p w:rsidR="00305ADF" w:rsidRPr="00A84F6B" w:rsidRDefault="00305ADF" w:rsidP="00A21593">
            <w:pPr>
              <w:spacing w:after="0" w:line="240" w:lineRule="auto"/>
              <w:jc w:val="center"/>
              <w:rPr>
                <w:rFonts w:eastAsia="Times New Roman" w:cs="Times New Roman"/>
                <w:color w:val="000000"/>
                <w:szCs w:val="24"/>
                <w:vertAlign w:val="subscript"/>
                <w:lang w:eastAsia="ru-RU"/>
              </w:rPr>
            </w:pPr>
            <w:r w:rsidRPr="002C65A7">
              <w:rPr>
                <w:rFonts w:eastAsia="Times New Roman" w:cs="Times New Roman"/>
                <w:color w:val="000000"/>
                <w:szCs w:val="24"/>
                <w:lang w:eastAsia="ru-RU"/>
              </w:rPr>
              <w:t>SiO</w:t>
            </w:r>
            <w:r w:rsidRPr="00A84F6B">
              <w:rPr>
                <w:rFonts w:eastAsia="Times New Roman" w:cs="Times New Roman"/>
                <w:color w:val="000000"/>
                <w:szCs w:val="24"/>
                <w:vertAlign w:val="subscript"/>
                <w:lang w:eastAsia="ru-RU"/>
              </w:rPr>
              <w:t>2</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64,48</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67,77</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62,89</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63,63</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63,59</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66,91</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64,03</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65,27</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62,89</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67,77</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1,99</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73,27</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vertAlign w:val="subscript"/>
                <w:lang w:val="en-US" w:eastAsia="ru-RU"/>
              </w:rPr>
            </w:pPr>
            <w:r w:rsidRPr="002C65A7">
              <w:rPr>
                <w:rFonts w:eastAsia="Times New Roman" w:cs="Times New Roman"/>
                <w:color w:val="000000"/>
                <w:szCs w:val="24"/>
                <w:lang w:eastAsia="ru-RU"/>
              </w:rPr>
              <w:t>TiO</w:t>
            </w:r>
            <w:r w:rsidRPr="002C65A7">
              <w:rPr>
                <w:rFonts w:eastAsia="Times New Roman" w:cs="Times New Roman"/>
                <w:color w:val="000000"/>
                <w:szCs w:val="24"/>
                <w:vertAlign w:val="subscript"/>
                <w:lang w:val="en-US" w:eastAsia="ru-RU"/>
              </w:rPr>
              <w:t>2</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0,63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0,36</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0,68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0,48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0,59</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0,42</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0,61</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0,45</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0,36</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0,68</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0,13</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0,27</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vertAlign w:val="subscript"/>
                <w:lang w:val="en-US" w:eastAsia="ru-RU"/>
              </w:rPr>
            </w:pPr>
            <w:r w:rsidRPr="002C65A7">
              <w:rPr>
                <w:rFonts w:eastAsia="Times New Roman" w:cs="Times New Roman"/>
                <w:color w:val="000000"/>
                <w:szCs w:val="24"/>
                <w:lang w:eastAsia="ru-RU"/>
              </w:rPr>
              <w:t>Al</w:t>
            </w:r>
            <w:r w:rsidRPr="002C65A7">
              <w:rPr>
                <w:rFonts w:eastAsia="Times New Roman" w:cs="Times New Roman"/>
                <w:color w:val="000000"/>
                <w:szCs w:val="24"/>
                <w:vertAlign w:val="subscript"/>
                <w:lang w:val="en-US" w:eastAsia="ru-RU"/>
              </w:rPr>
              <w:t>2</w:t>
            </w:r>
            <w:r w:rsidRPr="002C65A7">
              <w:rPr>
                <w:rFonts w:eastAsia="Times New Roman" w:cs="Times New Roman"/>
                <w:color w:val="000000"/>
                <w:szCs w:val="24"/>
                <w:lang w:eastAsia="ru-RU"/>
              </w:rPr>
              <w:t>O</w:t>
            </w:r>
            <w:r w:rsidRPr="002C65A7">
              <w:rPr>
                <w:rFonts w:eastAsia="Times New Roman" w:cs="Times New Roman"/>
                <w:color w:val="000000"/>
                <w:szCs w:val="24"/>
                <w:vertAlign w:val="subscript"/>
                <w:lang w:val="en-US" w:eastAsia="ru-RU"/>
              </w:rPr>
              <w:t>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17,52</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18,18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18,62</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18,47</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18,70</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17,96</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18,40</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18,21</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17,52</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18,70</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0,45</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13,74</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vertAlign w:val="subscript"/>
                <w:lang w:val="en-US" w:eastAsia="ru-RU"/>
              </w:rPr>
            </w:pPr>
            <w:r w:rsidRPr="002C65A7">
              <w:rPr>
                <w:rFonts w:eastAsia="Times New Roman" w:cs="Times New Roman"/>
                <w:color w:val="000000"/>
                <w:szCs w:val="24"/>
                <w:lang w:eastAsia="ru-RU"/>
              </w:rPr>
              <w:t>Fe</w:t>
            </w:r>
            <w:r w:rsidRPr="002C65A7">
              <w:rPr>
                <w:rFonts w:eastAsia="Times New Roman" w:cs="Times New Roman"/>
                <w:color w:val="000000"/>
                <w:szCs w:val="24"/>
                <w:vertAlign w:val="subscript"/>
                <w:lang w:val="en-US" w:eastAsia="ru-RU"/>
              </w:rPr>
              <w:t>2</w:t>
            </w:r>
            <w:r w:rsidRPr="002C65A7">
              <w:rPr>
                <w:rFonts w:eastAsia="Times New Roman" w:cs="Times New Roman"/>
                <w:color w:val="000000"/>
                <w:szCs w:val="24"/>
                <w:lang w:eastAsia="ru-RU"/>
              </w:rPr>
              <w:t>O</w:t>
            </w:r>
            <w:r w:rsidRPr="002C65A7">
              <w:rPr>
                <w:rFonts w:eastAsia="Times New Roman" w:cs="Times New Roman"/>
                <w:color w:val="000000"/>
                <w:szCs w:val="24"/>
                <w:vertAlign w:val="subscript"/>
                <w:lang w:val="en-US" w:eastAsia="ru-RU"/>
              </w:rPr>
              <w:t>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5,95</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3,27</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5,57</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5,14</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5,21</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3,98</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5,39</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4,56</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3,27</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5,95</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1,02</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2,23</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MnO</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0,08</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0,00</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0,06</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0,06</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0,05</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0,06</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0,05</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0,00</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0,08</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0,05</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MgO</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0,34</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0,29</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0,38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0,23</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0,40</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val="en-US" w:eastAsia="ru-RU"/>
              </w:rPr>
              <w:t>0,30</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0,36</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0,27</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0,23</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0,40</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0,06</w:t>
            </w:r>
          </w:p>
        </w:tc>
        <w:tc>
          <w:tcPr>
            <w:tcW w:w="1260" w:type="dxa"/>
          </w:tcPr>
          <w:p w:rsidR="00305ADF" w:rsidRPr="00E81AE8"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0,36</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CaO</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1,47</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2,32</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2,09</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1,69</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2,21</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1,73</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1,47</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0,38</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0,99</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Na</w:t>
            </w:r>
            <w:r w:rsidRPr="002C65A7">
              <w:rPr>
                <w:rFonts w:eastAsia="Times New Roman" w:cs="Times New Roman"/>
                <w:color w:val="000000"/>
                <w:szCs w:val="24"/>
                <w:vertAlign w:val="subscript"/>
                <w:lang w:val="en-US" w:eastAsia="ru-RU"/>
              </w:rPr>
              <w:t>2</w:t>
            </w:r>
            <w:r w:rsidRPr="002C65A7">
              <w:rPr>
                <w:rFonts w:eastAsia="Times New Roman" w:cs="Times New Roman"/>
                <w:color w:val="000000"/>
                <w:szCs w:val="24"/>
                <w:lang w:eastAsia="ru-RU"/>
              </w:rPr>
              <w:t>O</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2,26</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1,98</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1,72</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1,90</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1,68</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2,32</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1,85</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2,11</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1,68</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2,32</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0,27</w:t>
            </w:r>
          </w:p>
        </w:tc>
        <w:tc>
          <w:tcPr>
            <w:tcW w:w="1260" w:type="dxa"/>
          </w:tcPr>
          <w:p w:rsidR="00305ADF" w:rsidRPr="002C65A7" w:rsidRDefault="00E81A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3,52</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K</w:t>
            </w:r>
            <w:r w:rsidRPr="002C65A7">
              <w:rPr>
                <w:rFonts w:eastAsia="Times New Roman" w:cs="Times New Roman"/>
                <w:color w:val="000000"/>
                <w:szCs w:val="24"/>
                <w:vertAlign w:val="subscript"/>
                <w:lang w:val="en-US" w:eastAsia="ru-RU"/>
              </w:rPr>
              <w:t>2</w:t>
            </w:r>
            <w:r w:rsidRPr="002C65A7">
              <w:rPr>
                <w:rFonts w:eastAsia="Times New Roman" w:cs="Times New Roman"/>
                <w:color w:val="000000"/>
                <w:szCs w:val="24"/>
                <w:lang w:eastAsia="ru-RU"/>
              </w:rPr>
              <w:t>O</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6,28</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6,61</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7,76</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7,99</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7,68</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6,40</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7,14</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7,19</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6,28</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7,99</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0,77</w:t>
            </w:r>
          </w:p>
        </w:tc>
        <w:tc>
          <w:tcPr>
            <w:tcW w:w="1260" w:type="dxa"/>
          </w:tcPr>
          <w:p w:rsidR="00305ADF" w:rsidRPr="002C65A7" w:rsidRDefault="001E6D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4,78</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val="en-US" w:eastAsia="ru-RU"/>
              </w:rPr>
              <w:t>P</w:t>
            </w:r>
            <w:r w:rsidRPr="002C65A7">
              <w:rPr>
                <w:rFonts w:eastAsia="Times New Roman" w:cs="Times New Roman"/>
                <w:color w:val="000000"/>
                <w:szCs w:val="24"/>
                <w:vertAlign w:val="subscript"/>
                <w:lang w:val="en-US" w:eastAsia="ru-RU"/>
              </w:rPr>
              <w:t>2</w:t>
            </w:r>
            <w:r w:rsidRPr="002C65A7">
              <w:rPr>
                <w:rFonts w:eastAsia="Times New Roman" w:cs="Times New Roman"/>
                <w:color w:val="000000"/>
                <w:szCs w:val="24"/>
                <w:lang w:val="en-US" w:eastAsia="ru-RU"/>
              </w:rPr>
              <w:t>O</w:t>
            </w:r>
            <w:r w:rsidRPr="002C65A7">
              <w:rPr>
                <w:rFonts w:eastAsia="Times New Roman" w:cs="Times New Roman"/>
                <w:color w:val="000000"/>
                <w:szCs w:val="24"/>
                <w:vertAlign w:val="subscript"/>
                <w:lang w:val="en-US" w:eastAsia="ru-RU"/>
              </w:rPr>
              <w:t>5</w:t>
            </w:r>
          </w:p>
        </w:tc>
        <w:tc>
          <w:tcPr>
            <w:tcW w:w="988"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sidRPr="002C65A7">
              <w:rPr>
                <w:rFonts w:eastAsia="Times New Roman" w:cs="Times New Roman"/>
                <w:color w:val="000000"/>
                <w:szCs w:val="24"/>
                <w:lang w:eastAsia="ru-RU"/>
              </w:rPr>
              <w:t>0,</w:t>
            </w:r>
            <w:r>
              <w:rPr>
                <w:rFonts w:eastAsia="Times New Roman" w:cs="Times New Roman"/>
                <w:color w:val="000000"/>
                <w:szCs w:val="24"/>
                <w:lang w:val="en-US" w:eastAsia="ru-RU"/>
              </w:rPr>
              <w:t>15</w:t>
            </w:r>
          </w:p>
        </w:tc>
        <w:tc>
          <w:tcPr>
            <w:tcW w:w="988"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Pr>
                <w:rFonts w:eastAsia="Times New Roman" w:cs="Times New Roman"/>
                <w:color w:val="000000"/>
                <w:szCs w:val="24"/>
                <w:lang w:val="en-US" w:eastAsia="ru-RU"/>
              </w:rPr>
              <w:t>0,16</w:t>
            </w:r>
          </w:p>
        </w:tc>
        <w:tc>
          <w:tcPr>
            <w:tcW w:w="1129"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Pr>
                <w:rFonts w:eastAsia="Times New Roman" w:cs="Times New Roman"/>
                <w:color w:val="000000"/>
                <w:szCs w:val="24"/>
                <w:lang w:val="en-US" w:eastAsia="ru-RU"/>
              </w:rPr>
              <w:t>0,10</w:t>
            </w:r>
          </w:p>
        </w:tc>
        <w:tc>
          <w:tcPr>
            <w:tcW w:w="1129"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Pr>
                <w:rFonts w:eastAsia="Times New Roman" w:cs="Times New Roman"/>
                <w:color w:val="000000"/>
                <w:szCs w:val="24"/>
                <w:lang w:val="en-US" w:eastAsia="ru-RU"/>
              </w:rPr>
              <w:t>0,11</w:t>
            </w:r>
          </w:p>
        </w:tc>
        <w:tc>
          <w:tcPr>
            <w:tcW w:w="1129"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Pr>
                <w:rFonts w:eastAsia="Times New Roman" w:cs="Times New Roman"/>
                <w:color w:val="000000"/>
                <w:szCs w:val="24"/>
                <w:lang w:val="en-US" w:eastAsia="ru-RU"/>
              </w:rPr>
              <w:t>0,10</w:t>
            </w:r>
          </w:p>
        </w:tc>
        <w:tc>
          <w:tcPr>
            <w:tcW w:w="1131" w:type="dxa"/>
            <w:shd w:val="clear" w:color="auto" w:fill="auto"/>
            <w:noWrap/>
            <w:vAlign w:val="bottom"/>
            <w:hideMark/>
          </w:tcPr>
          <w:p w:rsidR="00305ADF" w:rsidRPr="006F1171" w:rsidRDefault="00305ADF" w:rsidP="00A21593">
            <w:pPr>
              <w:spacing w:after="0" w:line="240" w:lineRule="auto"/>
              <w:jc w:val="center"/>
              <w:rPr>
                <w:rFonts w:eastAsia="Times New Roman" w:cs="Times New Roman"/>
                <w:color w:val="000000"/>
                <w:szCs w:val="24"/>
                <w:lang w:val="en-US" w:eastAsia="ru-RU"/>
              </w:rPr>
            </w:pPr>
            <w:r>
              <w:rPr>
                <w:rFonts w:eastAsia="Times New Roman" w:cs="Times New Roman"/>
                <w:color w:val="000000"/>
                <w:szCs w:val="24"/>
                <w:lang w:val="en-US" w:eastAsia="ru-RU"/>
              </w:rPr>
              <w:t>0,10</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Pr>
                <w:rFonts w:cs="Times New Roman"/>
                <w:color w:val="000000"/>
                <w:szCs w:val="24"/>
              </w:rPr>
              <w:t>0,51</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Pr>
                <w:rFonts w:cs="Times New Roman"/>
                <w:color w:val="000000"/>
                <w:szCs w:val="24"/>
              </w:rPr>
              <w:t>0,21</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0,10</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0,16</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0,03</w:t>
            </w:r>
          </w:p>
        </w:tc>
        <w:tc>
          <w:tcPr>
            <w:tcW w:w="1260" w:type="dxa"/>
          </w:tcPr>
          <w:p w:rsidR="00305ADF" w:rsidRDefault="001E6D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0,14</w:t>
            </w:r>
          </w:p>
        </w:tc>
      </w:tr>
      <w:tr w:rsidR="00F10758" w:rsidRPr="002C65A7" w:rsidTr="00F10758">
        <w:trPr>
          <w:trHeight w:val="591"/>
        </w:trPr>
        <w:tc>
          <w:tcPr>
            <w:tcW w:w="1097"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vertAlign w:val="subscript"/>
                <w:lang w:val="en-US" w:eastAsia="ru-RU"/>
              </w:rPr>
            </w:pPr>
            <w:r w:rsidRPr="002C65A7">
              <w:rPr>
                <w:rFonts w:eastAsia="Times New Roman" w:cs="Times New Roman"/>
                <w:color w:val="000000"/>
                <w:szCs w:val="24"/>
                <w:lang w:eastAsia="ru-RU"/>
              </w:rPr>
              <w:t>SO</w:t>
            </w:r>
            <w:r w:rsidRPr="002C65A7">
              <w:rPr>
                <w:rFonts w:eastAsia="Times New Roman" w:cs="Times New Roman"/>
                <w:color w:val="000000"/>
                <w:szCs w:val="24"/>
                <w:vertAlign w:val="subscript"/>
                <w:lang w:val="en-US" w:eastAsia="ru-RU"/>
              </w:rPr>
              <w:t>3</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0,17</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0,12</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0,12</w:t>
            </w:r>
          </w:p>
        </w:tc>
        <w:tc>
          <w:tcPr>
            <w:tcW w:w="1129"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0,21</w:t>
            </w:r>
          </w:p>
        </w:tc>
        <w:tc>
          <w:tcPr>
            <w:tcW w:w="1131"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0,12</w:t>
            </w:r>
          </w:p>
        </w:tc>
        <w:tc>
          <w:tcPr>
            <w:tcW w:w="1836"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0,16</w:t>
            </w:r>
          </w:p>
        </w:tc>
        <w:tc>
          <w:tcPr>
            <w:tcW w:w="988" w:type="dxa"/>
            <w:shd w:val="clear" w:color="auto" w:fill="auto"/>
            <w:noWrap/>
            <w:vAlign w:val="bottom"/>
            <w:hideMark/>
          </w:tcPr>
          <w:p w:rsidR="00305ADF" w:rsidRPr="002C65A7" w:rsidRDefault="00305ADF" w:rsidP="00A21593">
            <w:pPr>
              <w:jc w:val="center"/>
              <w:rPr>
                <w:rFonts w:cs="Times New Roman"/>
                <w:color w:val="000000"/>
                <w:szCs w:val="24"/>
              </w:rPr>
            </w:pPr>
            <w:r w:rsidRPr="002C65A7">
              <w:rPr>
                <w:rFonts w:cs="Times New Roman"/>
                <w:color w:val="000000"/>
                <w:szCs w:val="24"/>
              </w:rPr>
              <w:t>0,12</w:t>
            </w:r>
          </w:p>
        </w:tc>
        <w:tc>
          <w:tcPr>
            <w:tcW w:w="1240"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0,12</w:t>
            </w:r>
          </w:p>
        </w:tc>
        <w:tc>
          <w:tcPr>
            <w:tcW w:w="1313"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0,21</w:t>
            </w:r>
          </w:p>
        </w:tc>
        <w:tc>
          <w:tcPr>
            <w:tcW w:w="988" w:type="dxa"/>
            <w:shd w:val="clear" w:color="auto" w:fill="auto"/>
            <w:noWrap/>
            <w:vAlign w:val="bottom"/>
            <w:hideMark/>
          </w:tcPr>
          <w:p w:rsidR="00305ADF" w:rsidRPr="002C65A7" w:rsidRDefault="00305ADF"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0,04</w:t>
            </w:r>
          </w:p>
        </w:tc>
        <w:tc>
          <w:tcPr>
            <w:tcW w:w="1260" w:type="dxa"/>
          </w:tcPr>
          <w:p w:rsidR="00305ADF" w:rsidRPr="002C65A7" w:rsidRDefault="001E6DE8"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0,07</w:t>
            </w:r>
          </w:p>
        </w:tc>
      </w:tr>
    </w:tbl>
    <w:p w:rsidR="008506CF" w:rsidRDefault="008506CF" w:rsidP="008506CF">
      <w:pPr>
        <w:spacing w:line="360" w:lineRule="auto"/>
        <w:contextualSpacing/>
        <w:rPr>
          <w:rFonts w:cs="Times New Roman"/>
          <w:szCs w:val="24"/>
        </w:rPr>
        <w:sectPr w:rsidR="008506CF" w:rsidSect="008506CF">
          <w:pgSz w:w="16838" w:h="11906" w:orient="landscape"/>
          <w:pgMar w:top="851" w:right="1134" w:bottom="1701" w:left="1134" w:header="709" w:footer="709" w:gutter="0"/>
          <w:cols w:space="708"/>
          <w:titlePg/>
          <w:docGrid w:linePitch="360"/>
        </w:sectPr>
      </w:pPr>
    </w:p>
    <w:p w:rsidR="001A5E4F" w:rsidRPr="008A17B0" w:rsidRDefault="001A5E4F" w:rsidP="001A5E4F">
      <w:pPr>
        <w:spacing w:line="360" w:lineRule="auto"/>
        <w:ind w:firstLine="567"/>
        <w:contextualSpacing/>
        <w:rPr>
          <w:rFonts w:cs="Times New Roman"/>
          <w:szCs w:val="24"/>
        </w:rPr>
      </w:pPr>
      <w:r>
        <w:rPr>
          <w:rFonts w:cs="Times New Roman"/>
          <w:szCs w:val="24"/>
        </w:rPr>
        <w:lastRenderedPageBreak/>
        <w:t xml:space="preserve">Как видно, наибольшая вариация значений наблюдается для </w:t>
      </w:r>
      <w:r>
        <w:rPr>
          <w:rFonts w:cs="Times New Roman"/>
          <w:szCs w:val="24"/>
          <w:lang w:val="en-US"/>
        </w:rPr>
        <w:t>SiO</w:t>
      </w:r>
      <w:r w:rsidRPr="00FD20EA">
        <w:rPr>
          <w:rFonts w:cs="Times New Roman"/>
          <w:szCs w:val="24"/>
          <w:vertAlign w:val="subscript"/>
        </w:rPr>
        <w:t>2</w:t>
      </w:r>
      <w:r w:rsidRPr="00FD20EA">
        <w:rPr>
          <w:rFonts w:cs="Times New Roman"/>
          <w:szCs w:val="24"/>
        </w:rPr>
        <w:t xml:space="preserve"> </w:t>
      </w:r>
      <w:r>
        <w:rPr>
          <w:rFonts w:cs="Times New Roman"/>
          <w:szCs w:val="24"/>
        </w:rPr>
        <w:t xml:space="preserve">и </w:t>
      </w:r>
      <w:r>
        <w:rPr>
          <w:rFonts w:cs="Times New Roman"/>
          <w:szCs w:val="24"/>
          <w:lang w:val="en-US"/>
        </w:rPr>
        <w:t>Fe</w:t>
      </w:r>
      <w:r w:rsidRPr="00FD20EA">
        <w:rPr>
          <w:rFonts w:cs="Times New Roman"/>
          <w:szCs w:val="24"/>
          <w:vertAlign w:val="subscript"/>
        </w:rPr>
        <w:t>2</w:t>
      </w:r>
      <w:r>
        <w:rPr>
          <w:rFonts w:cs="Times New Roman"/>
          <w:szCs w:val="24"/>
          <w:lang w:val="en-US"/>
        </w:rPr>
        <w:t>O</w:t>
      </w:r>
      <w:r w:rsidRPr="00FD20EA">
        <w:rPr>
          <w:rFonts w:cs="Times New Roman"/>
          <w:szCs w:val="24"/>
          <w:vertAlign w:val="subscript"/>
        </w:rPr>
        <w:t>3</w:t>
      </w:r>
      <w:r>
        <w:rPr>
          <w:rFonts w:cs="Times New Roman"/>
          <w:szCs w:val="24"/>
        </w:rPr>
        <w:t xml:space="preserve">. По своему поведению все элементы разделяют на группы: концентрация одних из них возрастает при выветривании, содержание других, наоборот, уменьшается, а часть элементов практически не претерпевают изменений, то есть не мигрируют. К первой группе оксидов, содержание которых увеличивается в процессе гипергенеза относятся: </w:t>
      </w:r>
      <w:r w:rsidRPr="00B37A93">
        <w:rPr>
          <w:rFonts w:eastAsia="Times New Roman" w:cs="Times New Roman"/>
          <w:color w:val="000000"/>
          <w:szCs w:val="24"/>
          <w:lang w:val="en-US" w:eastAsia="ru-RU"/>
        </w:rPr>
        <w:t>SiO</w:t>
      </w:r>
      <w:r w:rsidRPr="00B37A93">
        <w:rPr>
          <w:rFonts w:eastAsia="Times New Roman" w:cs="Times New Roman"/>
          <w:color w:val="000000"/>
          <w:szCs w:val="24"/>
          <w:vertAlign w:val="subscript"/>
          <w:lang w:eastAsia="ru-RU"/>
        </w:rPr>
        <w:t>2</w:t>
      </w:r>
      <w:r w:rsidRPr="00B37A93">
        <w:rPr>
          <w:rFonts w:eastAsia="Times New Roman" w:cs="Times New Roman"/>
          <w:color w:val="000000"/>
          <w:szCs w:val="24"/>
          <w:lang w:eastAsia="ru-RU"/>
        </w:rPr>
        <w:t xml:space="preserve"> и </w:t>
      </w:r>
      <w:r w:rsidRPr="00B37A93">
        <w:rPr>
          <w:rFonts w:eastAsia="Times New Roman" w:cs="Times New Roman"/>
          <w:color w:val="000000"/>
          <w:szCs w:val="24"/>
          <w:lang w:val="en-US" w:eastAsia="ru-RU"/>
        </w:rPr>
        <w:t>Na</w:t>
      </w:r>
      <w:r w:rsidRPr="00B37A93">
        <w:rPr>
          <w:rFonts w:eastAsia="Times New Roman" w:cs="Times New Roman"/>
          <w:color w:val="000000"/>
          <w:szCs w:val="24"/>
          <w:vertAlign w:val="subscript"/>
          <w:lang w:eastAsia="ru-RU"/>
        </w:rPr>
        <w:t>2</w:t>
      </w:r>
      <w:r w:rsidRPr="00B37A93">
        <w:rPr>
          <w:rFonts w:eastAsia="Times New Roman" w:cs="Times New Roman"/>
          <w:color w:val="000000"/>
          <w:szCs w:val="24"/>
          <w:lang w:val="en-US" w:eastAsia="ru-RU"/>
        </w:rPr>
        <w:t>O</w:t>
      </w:r>
      <w:r w:rsidRPr="00B37A93">
        <w:rPr>
          <w:rFonts w:eastAsia="Times New Roman" w:cs="Times New Roman"/>
          <w:color w:val="000000"/>
          <w:szCs w:val="24"/>
          <w:lang w:eastAsia="ru-RU"/>
        </w:rPr>
        <w:t>.</w:t>
      </w:r>
      <w:r>
        <w:rPr>
          <w:rFonts w:eastAsia="Times New Roman" w:cs="Times New Roman"/>
          <w:color w:val="000000"/>
          <w:szCs w:val="24"/>
          <w:lang w:eastAsia="ru-RU"/>
        </w:rPr>
        <w:t xml:space="preserve"> Концентрации </w:t>
      </w:r>
      <w:r w:rsidRPr="00B37A93">
        <w:rPr>
          <w:rFonts w:eastAsia="Times New Roman" w:cs="Times New Roman"/>
          <w:color w:val="000000"/>
          <w:szCs w:val="24"/>
          <w:lang w:val="en-US" w:eastAsia="ru-RU"/>
        </w:rPr>
        <w:t>TiO</w:t>
      </w:r>
      <w:r w:rsidRPr="00B37A93">
        <w:rPr>
          <w:rFonts w:eastAsia="Times New Roman" w:cs="Times New Roman"/>
          <w:color w:val="000000"/>
          <w:szCs w:val="24"/>
          <w:vertAlign w:val="subscript"/>
          <w:lang w:eastAsia="ru-RU"/>
        </w:rPr>
        <w:t>2</w:t>
      </w:r>
      <w:r w:rsidRPr="00B37A93">
        <w:rPr>
          <w:rFonts w:eastAsia="Times New Roman" w:cs="Times New Roman"/>
          <w:color w:val="000000"/>
          <w:szCs w:val="24"/>
          <w:lang w:eastAsia="ru-RU"/>
        </w:rPr>
        <w:t xml:space="preserve">, </w:t>
      </w:r>
      <w:r w:rsidRPr="00B37A93">
        <w:rPr>
          <w:rFonts w:eastAsia="Times New Roman" w:cs="Times New Roman"/>
          <w:color w:val="000000"/>
          <w:szCs w:val="24"/>
          <w:lang w:val="en-US" w:eastAsia="ru-RU"/>
        </w:rPr>
        <w:t>Fe</w:t>
      </w:r>
      <w:r w:rsidRPr="00B37A93">
        <w:rPr>
          <w:rFonts w:eastAsia="Times New Roman" w:cs="Times New Roman"/>
          <w:color w:val="000000"/>
          <w:szCs w:val="24"/>
          <w:vertAlign w:val="subscript"/>
          <w:lang w:eastAsia="ru-RU"/>
        </w:rPr>
        <w:t>2</w:t>
      </w:r>
      <w:r w:rsidRPr="00B37A93">
        <w:rPr>
          <w:rFonts w:eastAsia="Times New Roman" w:cs="Times New Roman"/>
          <w:color w:val="000000"/>
          <w:szCs w:val="24"/>
          <w:lang w:val="en-US" w:eastAsia="ru-RU"/>
        </w:rPr>
        <w:t>O</w:t>
      </w:r>
      <w:r w:rsidRPr="00B37A93">
        <w:rPr>
          <w:rFonts w:eastAsia="Times New Roman" w:cs="Times New Roman"/>
          <w:color w:val="000000"/>
          <w:szCs w:val="24"/>
          <w:vertAlign w:val="subscript"/>
          <w:lang w:eastAsia="ru-RU"/>
        </w:rPr>
        <w:t>3</w:t>
      </w:r>
      <w:r>
        <w:rPr>
          <w:rFonts w:eastAsia="Times New Roman" w:cs="Times New Roman"/>
          <w:color w:val="000000"/>
          <w:szCs w:val="24"/>
          <w:lang w:eastAsia="ru-RU"/>
        </w:rPr>
        <w:t>,</w:t>
      </w:r>
      <w:r w:rsidRPr="00B37A93">
        <w:rPr>
          <w:rFonts w:eastAsia="Times New Roman" w:cs="Times New Roman"/>
          <w:color w:val="000000"/>
          <w:szCs w:val="24"/>
          <w:vertAlign w:val="subscript"/>
          <w:lang w:eastAsia="ru-RU"/>
        </w:rPr>
        <w:t xml:space="preserve"> </w:t>
      </w:r>
      <w:r w:rsidRPr="00B37A93">
        <w:rPr>
          <w:rFonts w:eastAsia="Times New Roman" w:cs="Times New Roman"/>
          <w:color w:val="000000"/>
          <w:szCs w:val="24"/>
          <w:lang w:val="en-US" w:eastAsia="ru-RU"/>
        </w:rPr>
        <w:t>CaO</w:t>
      </w:r>
      <w:r>
        <w:rPr>
          <w:rFonts w:eastAsia="Times New Roman" w:cs="Times New Roman"/>
          <w:color w:val="000000"/>
          <w:szCs w:val="24"/>
          <w:lang w:eastAsia="ru-RU"/>
        </w:rPr>
        <w:t xml:space="preserve"> и </w:t>
      </w:r>
      <w:r w:rsidRPr="00B37A93">
        <w:rPr>
          <w:rFonts w:eastAsia="Times New Roman" w:cs="Times New Roman"/>
          <w:color w:val="000000"/>
          <w:szCs w:val="24"/>
          <w:lang w:val="en-US" w:eastAsia="ru-RU"/>
        </w:rPr>
        <w:t>SO</w:t>
      </w:r>
      <w:r w:rsidRPr="00B37A93">
        <w:rPr>
          <w:rFonts w:eastAsia="Times New Roman" w:cs="Times New Roman"/>
          <w:color w:val="000000"/>
          <w:szCs w:val="24"/>
          <w:vertAlign w:val="subscript"/>
          <w:lang w:eastAsia="ru-RU"/>
        </w:rPr>
        <w:t>3</w:t>
      </w:r>
      <w:r>
        <w:rPr>
          <w:rFonts w:eastAsia="Times New Roman" w:cs="Times New Roman"/>
          <w:color w:val="000000"/>
          <w:szCs w:val="24"/>
          <w:vertAlign w:val="subscript"/>
          <w:lang w:eastAsia="ru-RU"/>
        </w:rPr>
        <w:t xml:space="preserve"> </w:t>
      </w:r>
      <w:r>
        <w:rPr>
          <w:rFonts w:eastAsia="Times New Roman" w:cs="Times New Roman"/>
          <w:color w:val="000000"/>
          <w:szCs w:val="24"/>
          <w:lang w:eastAsia="ru-RU"/>
        </w:rPr>
        <w:t xml:space="preserve">падают при изменении породы. Остальные элементы ведут себя по-разному в разных ситуациях либо изменяются незначительно, то есть не представляет особого интереса для исследования. </w:t>
      </w:r>
    </w:p>
    <w:p w:rsidR="001A5E4F" w:rsidRDefault="001A5E4F" w:rsidP="001A5E4F">
      <w:pPr>
        <w:spacing w:line="360" w:lineRule="auto"/>
        <w:ind w:firstLine="567"/>
        <w:contextualSpacing/>
        <w:rPr>
          <w:rFonts w:cs="Times New Roman"/>
          <w:szCs w:val="24"/>
        </w:rPr>
      </w:pPr>
      <w:r>
        <w:rPr>
          <w:rFonts w:cs="Times New Roman"/>
          <w:szCs w:val="24"/>
        </w:rPr>
        <w:t xml:space="preserve">Аналогичные данные были получены и для описания поведения микроэлементов в сердобольском граните. Данные по микрокомпонентам были получены методом </w:t>
      </w:r>
      <w:r>
        <w:rPr>
          <w:rFonts w:cs="Times New Roman"/>
          <w:szCs w:val="24"/>
          <w:lang w:val="en-US"/>
        </w:rPr>
        <w:t>ICP</w:t>
      </w:r>
      <w:r w:rsidRPr="004E58D8">
        <w:rPr>
          <w:rFonts w:cs="Times New Roman"/>
          <w:szCs w:val="24"/>
        </w:rPr>
        <w:t>-</w:t>
      </w:r>
      <w:r>
        <w:rPr>
          <w:rFonts w:cs="Times New Roman"/>
          <w:szCs w:val="24"/>
          <w:lang w:val="en-US"/>
        </w:rPr>
        <w:t>MS</w:t>
      </w:r>
      <w:r>
        <w:rPr>
          <w:rFonts w:cs="Times New Roman"/>
          <w:szCs w:val="24"/>
        </w:rPr>
        <w:t xml:space="preserve"> анализа. Ниже приведена таблица, в которой посчитаны средние содержания микроэлементов в породе, минимальное и максимальное значение концентраций и стандартное отклонение для микрокомпонентов, анализируемых в сердобольском граните (</w:t>
      </w:r>
      <w:r w:rsidR="008506CF" w:rsidRPr="00A21593">
        <w:rPr>
          <w:rFonts w:cs="Times New Roman"/>
          <w:szCs w:val="24"/>
        </w:rPr>
        <w:t>таблица 21</w:t>
      </w:r>
      <w:r w:rsidRPr="00A21593">
        <w:rPr>
          <w:rFonts w:cs="Times New Roman"/>
          <w:szCs w:val="24"/>
        </w:rPr>
        <w:t>).</w:t>
      </w:r>
    </w:p>
    <w:p w:rsidR="001A5E4F" w:rsidRDefault="001A5E4F" w:rsidP="001A5E4F">
      <w:pPr>
        <w:spacing w:line="360" w:lineRule="auto"/>
        <w:ind w:firstLine="567"/>
        <w:contextualSpacing/>
        <w:rPr>
          <w:rFonts w:cs="Times New Roman"/>
          <w:szCs w:val="24"/>
        </w:rPr>
      </w:pPr>
      <w:r>
        <w:rPr>
          <w:rFonts w:cs="Times New Roman"/>
          <w:szCs w:val="24"/>
        </w:rPr>
        <w:t xml:space="preserve">Все микроэлементы, также как и петрогенные оксиды, можно разделить на группы. Концентрация </w:t>
      </w:r>
      <w:r>
        <w:rPr>
          <w:rFonts w:cs="Times New Roman"/>
          <w:szCs w:val="24"/>
          <w:lang w:val="en-US"/>
        </w:rPr>
        <w:t>Co</w:t>
      </w:r>
      <w:r w:rsidRPr="00921C52">
        <w:rPr>
          <w:rFonts w:cs="Times New Roman"/>
          <w:szCs w:val="24"/>
        </w:rPr>
        <w:t xml:space="preserve">, </w:t>
      </w:r>
      <w:r>
        <w:rPr>
          <w:rFonts w:cs="Times New Roman"/>
          <w:szCs w:val="24"/>
          <w:lang w:val="en-US"/>
        </w:rPr>
        <w:t>Ag</w:t>
      </w:r>
      <w:r w:rsidRPr="00921C52">
        <w:rPr>
          <w:rFonts w:cs="Times New Roman"/>
          <w:szCs w:val="24"/>
        </w:rPr>
        <w:t xml:space="preserve">, </w:t>
      </w:r>
      <w:r>
        <w:rPr>
          <w:rFonts w:cs="Times New Roman"/>
          <w:szCs w:val="24"/>
          <w:lang w:val="en-US"/>
        </w:rPr>
        <w:t>Se</w:t>
      </w:r>
      <w:r w:rsidRPr="00921C52">
        <w:rPr>
          <w:rFonts w:cs="Times New Roman"/>
          <w:szCs w:val="24"/>
        </w:rPr>
        <w:t xml:space="preserve">, </w:t>
      </w:r>
      <w:r>
        <w:rPr>
          <w:rFonts w:cs="Times New Roman"/>
          <w:szCs w:val="24"/>
          <w:lang w:val="en-US"/>
        </w:rPr>
        <w:t>REE</w:t>
      </w:r>
      <w:r w:rsidRPr="00921C52">
        <w:rPr>
          <w:rFonts w:cs="Times New Roman"/>
          <w:szCs w:val="24"/>
        </w:rPr>
        <w:t xml:space="preserve">, </w:t>
      </w:r>
      <w:r>
        <w:rPr>
          <w:rFonts w:cs="Times New Roman"/>
          <w:szCs w:val="24"/>
          <w:lang w:val="en-US"/>
        </w:rPr>
        <w:t>Y</w:t>
      </w:r>
      <w:r w:rsidRPr="00921C52">
        <w:rPr>
          <w:rFonts w:cs="Times New Roman"/>
          <w:szCs w:val="24"/>
        </w:rPr>
        <w:t xml:space="preserve">, </w:t>
      </w:r>
      <w:r>
        <w:rPr>
          <w:rFonts w:cs="Times New Roman"/>
          <w:szCs w:val="24"/>
          <w:lang w:val="en-US"/>
        </w:rPr>
        <w:t>Sc</w:t>
      </w:r>
      <w:r>
        <w:rPr>
          <w:rFonts w:cs="Times New Roman"/>
          <w:szCs w:val="24"/>
        </w:rPr>
        <w:t xml:space="preserve"> и</w:t>
      </w:r>
      <w:r w:rsidRPr="00921C52">
        <w:rPr>
          <w:rFonts w:cs="Times New Roman"/>
          <w:szCs w:val="24"/>
        </w:rPr>
        <w:t xml:space="preserve"> </w:t>
      </w:r>
      <w:r>
        <w:rPr>
          <w:rFonts w:cs="Times New Roman"/>
          <w:szCs w:val="24"/>
          <w:lang w:val="en-US"/>
        </w:rPr>
        <w:t>Be</w:t>
      </w:r>
      <w:r>
        <w:rPr>
          <w:rFonts w:cs="Times New Roman"/>
          <w:szCs w:val="24"/>
        </w:rPr>
        <w:t xml:space="preserve"> увеличивается в процессе выветривания. </w:t>
      </w:r>
      <w:r>
        <w:rPr>
          <w:rFonts w:cs="Times New Roman"/>
          <w:szCs w:val="24"/>
          <w:lang w:val="en-US"/>
        </w:rPr>
        <w:t>Ba</w:t>
      </w:r>
      <w:r w:rsidRPr="00921C52">
        <w:rPr>
          <w:rFonts w:cs="Times New Roman"/>
          <w:szCs w:val="24"/>
        </w:rPr>
        <w:t xml:space="preserve">, </w:t>
      </w:r>
      <w:r>
        <w:rPr>
          <w:rFonts w:cs="Times New Roman"/>
          <w:szCs w:val="24"/>
          <w:lang w:val="en-US"/>
        </w:rPr>
        <w:t>Sr</w:t>
      </w:r>
      <w:r w:rsidRPr="00921C52">
        <w:rPr>
          <w:rFonts w:cs="Times New Roman"/>
          <w:szCs w:val="24"/>
        </w:rPr>
        <w:t xml:space="preserve">, </w:t>
      </w:r>
      <w:r>
        <w:rPr>
          <w:rFonts w:cs="Times New Roman"/>
          <w:szCs w:val="24"/>
          <w:lang w:val="en-US"/>
        </w:rPr>
        <w:t>U</w:t>
      </w:r>
      <w:r w:rsidRPr="00921C52">
        <w:rPr>
          <w:rFonts w:cs="Times New Roman"/>
          <w:szCs w:val="24"/>
        </w:rPr>
        <w:t xml:space="preserve">, </w:t>
      </w:r>
      <w:r>
        <w:rPr>
          <w:rFonts w:cs="Times New Roman"/>
          <w:szCs w:val="24"/>
          <w:lang w:val="en-US"/>
        </w:rPr>
        <w:t>V</w:t>
      </w:r>
      <w:r w:rsidRPr="00921C52">
        <w:rPr>
          <w:rFonts w:cs="Times New Roman"/>
          <w:szCs w:val="24"/>
        </w:rPr>
        <w:t xml:space="preserve">, </w:t>
      </w:r>
      <w:r>
        <w:rPr>
          <w:rFonts w:cs="Times New Roman"/>
          <w:szCs w:val="24"/>
          <w:lang w:val="en-US"/>
        </w:rPr>
        <w:t>Mo</w:t>
      </w:r>
      <w:r w:rsidRPr="00921C52">
        <w:rPr>
          <w:rFonts w:cs="Times New Roman"/>
          <w:szCs w:val="24"/>
        </w:rPr>
        <w:t xml:space="preserve">, </w:t>
      </w:r>
      <w:r>
        <w:rPr>
          <w:rFonts w:cs="Times New Roman"/>
          <w:szCs w:val="24"/>
          <w:lang w:val="en-US"/>
        </w:rPr>
        <w:t>Cd</w:t>
      </w:r>
      <w:r w:rsidRPr="00921C52">
        <w:rPr>
          <w:rFonts w:cs="Times New Roman"/>
          <w:szCs w:val="24"/>
        </w:rPr>
        <w:t xml:space="preserve">, </w:t>
      </w:r>
      <w:r>
        <w:rPr>
          <w:rFonts w:cs="Times New Roman"/>
          <w:szCs w:val="24"/>
          <w:lang w:val="en-US"/>
        </w:rPr>
        <w:t>Zn</w:t>
      </w:r>
      <w:r w:rsidRPr="00921C52">
        <w:rPr>
          <w:rFonts w:cs="Times New Roman"/>
          <w:szCs w:val="24"/>
        </w:rPr>
        <w:t xml:space="preserve">, </w:t>
      </w:r>
      <w:r>
        <w:rPr>
          <w:rFonts w:cs="Times New Roman"/>
          <w:szCs w:val="24"/>
          <w:lang w:val="en-US"/>
        </w:rPr>
        <w:t>As</w:t>
      </w:r>
      <w:r w:rsidRPr="00921C52">
        <w:rPr>
          <w:rFonts w:cs="Times New Roman"/>
          <w:szCs w:val="24"/>
        </w:rPr>
        <w:t xml:space="preserve">, </w:t>
      </w:r>
      <w:r>
        <w:rPr>
          <w:rFonts w:cs="Times New Roman"/>
          <w:szCs w:val="24"/>
          <w:lang w:val="en-US"/>
        </w:rPr>
        <w:t>Pb</w:t>
      </w:r>
      <w:r w:rsidRPr="00921C52">
        <w:rPr>
          <w:rFonts w:cs="Times New Roman"/>
          <w:szCs w:val="24"/>
        </w:rPr>
        <w:t xml:space="preserve">, </w:t>
      </w:r>
      <w:r>
        <w:rPr>
          <w:rFonts w:cs="Times New Roman"/>
          <w:szCs w:val="24"/>
          <w:lang w:val="en-US"/>
        </w:rPr>
        <w:t>S</w:t>
      </w:r>
      <w:r w:rsidRPr="00921C52">
        <w:rPr>
          <w:rFonts w:cs="Times New Roman"/>
          <w:szCs w:val="24"/>
        </w:rPr>
        <w:t xml:space="preserve"> </w:t>
      </w:r>
      <w:r>
        <w:rPr>
          <w:rFonts w:cs="Times New Roman"/>
          <w:szCs w:val="24"/>
        </w:rPr>
        <w:t xml:space="preserve">ведут себя противоположным образом, то есть их содержание уменьшается. Остальные элементы не преобразуются в ходе гипергенеза, кроме </w:t>
      </w:r>
      <w:r>
        <w:rPr>
          <w:rFonts w:cs="Times New Roman"/>
          <w:szCs w:val="24"/>
          <w:lang w:val="en-US"/>
        </w:rPr>
        <w:t>Rb</w:t>
      </w:r>
      <w:r w:rsidRPr="00921C52">
        <w:rPr>
          <w:rFonts w:cs="Times New Roman"/>
          <w:szCs w:val="24"/>
        </w:rPr>
        <w:t xml:space="preserve">, </w:t>
      </w:r>
      <w:r>
        <w:rPr>
          <w:rFonts w:cs="Times New Roman"/>
          <w:szCs w:val="24"/>
          <w:lang w:val="en-US"/>
        </w:rPr>
        <w:t>Th</w:t>
      </w:r>
      <w:r w:rsidRPr="00921C52">
        <w:rPr>
          <w:rFonts w:cs="Times New Roman"/>
          <w:szCs w:val="24"/>
        </w:rPr>
        <w:t xml:space="preserve">, </w:t>
      </w:r>
      <w:r>
        <w:rPr>
          <w:rFonts w:cs="Times New Roman"/>
          <w:szCs w:val="24"/>
          <w:lang w:val="en-US"/>
        </w:rPr>
        <w:t>Zr</w:t>
      </w:r>
      <w:r w:rsidRPr="00921C52">
        <w:rPr>
          <w:rFonts w:cs="Times New Roman"/>
          <w:szCs w:val="24"/>
        </w:rPr>
        <w:t xml:space="preserve">, </w:t>
      </w:r>
      <w:r>
        <w:rPr>
          <w:rFonts w:cs="Times New Roman"/>
          <w:szCs w:val="24"/>
          <w:lang w:val="en-US"/>
        </w:rPr>
        <w:t>P</w:t>
      </w:r>
      <w:r w:rsidRPr="00921C52">
        <w:rPr>
          <w:rFonts w:cs="Times New Roman"/>
          <w:szCs w:val="24"/>
        </w:rPr>
        <w:t xml:space="preserve"> </w:t>
      </w:r>
      <w:r>
        <w:rPr>
          <w:rFonts w:cs="Times New Roman"/>
          <w:szCs w:val="24"/>
        </w:rPr>
        <w:t xml:space="preserve">и </w:t>
      </w:r>
      <w:r>
        <w:rPr>
          <w:rFonts w:cs="Times New Roman"/>
          <w:szCs w:val="24"/>
          <w:lang w:val="en-US"/>
        </w:rPr>
        <w:t>W</w:t>
      </w:r>
      <w:r>
        <w:rPr>
          <w:rFonts w:cs="Times New Roman"/>
          <w:szCs w:val="24"/>
        </w:rPr>
        <w:t xml:space="preserve">, которые проявляют различное поведение в разных образцах. </w:t>
      </w:r>
    </w:p>
    <w:p w:rsidR="008506CF" w:rsidRDefault="001A5E4F" w:rsidP="001A5E4F">
      <w:pPr>
        <w:spacing w:line="360" w:lineRule="auto"/>
        <w:ind w:firstLine="567"/>
        <w:contextualSpacing/>
        <w:rPr>
          <w:rFonts w:cs="Times New Roman"/>
          <w:szCs w:val="24"/>
        </w:rPr>
      </w:pPr>
      <w:r>
        <w:rPr>
          <w:rFonts w:cs="Times New Roman"/>
          <w:szCs w:val="24"/>
        </w:rPr>
        <w:t xml:space="preserve"> Та</w:t>
      </w:r>
      <w:r w:rsidR="00253F66">
        <w:rPr>
          <w:rFonts w:cs="Times New Roman"/>
          <w:szCs w:val="24"/>
        </w:rPr>
        <w:t xml:space="preserve">кже были рассчитаны значения коэффициентов накопления/рассеяния </w:t>
      </w:r>
      <w:r>
        <w:rPr>
          <w:rFonts w:cs="Times New Roman"/>
          <w:szCs w:val="24"/>
        </w:rPr>
        <w:t xml:space="preserve">микроэлементов в сердобольском граните, где в качестве образца сравнения были использованы содержания химических элементов в неизмененной породе, то есть полученные значения </w:t>
      </w:r>
      <w:r w:rsidR="00253F66">
        <w:rPr>
          <w:rFonts w:cs="Times New Roman"/>
          <w:szCs w:val="24"/>
        </w:rPr>
        <w:t>коэффициентов</w:t>
      </w:r>
      <w:r>
        <w:rPr>
          <w:rFonts w:cs="Times New Roman"/>
          <w:szCs w:val="24"/>
        </w:rPr>
        <w:t xml:space="preserve"> показывают степень преобразования пор</w:t>
      </w:r>
      <w:r w:rsidR="008506CF">
        <w:rPr>
          <w:rFonts w:cs="Times New Roman"/>
          <w:szCs w:val="24"/>
        </w:rPr>
        <w:t>оды при выветривании (таблица 22</w:t>
      </w:r>
      <w:r>
        <w:rPr>
          <w:rFonts w:cs="Times New Roman"/>
          <w:szCs w:val="24"/>
        </w:rPr>
        <w:t>).</w:t>
      </w:r>
    </w:p>
    <w:p w:rsidR="008506CF" w:rsidRDefault="008506CF" w:rsidP="008506CF">
      <w:pPr>
        <w:spacing w:after="160" w:line="259" w:lineRule="auto"/>
        <w:jc w:val="left"/>
        <w:rPr>
          <w:rFonts w:cs="Times New Roman"/>
          <w:szCs w:val="24"/>
        </w:rPr>
      </w:pPr>
      <w:r>
        <w:rPr>
          <w:rFonts w:cs="Times New Roman"/>
          <w:szCs w:val="24"/>
        </w:rPr>
        <w:br w:type="page"/>
      </w:r>
    </w:p>
    <w:p w:rsidR="00A21593" w:rsidRDefault="00A21593">
      <w:pPr>
        <w:spacing w:after="160" w:line="259" w:lineRule="auto"/>
        <w:jc w:val="left"/>
        <w:rPr>
          <w:rFonts w:cs="Times New Roman"/>
          <w:szCs w:val="24"/>
        </w:rPr>
        <w:sectPr w:rsidR="00A21593" w:rsidSect="008506CF">
          <w:pgSz w:w="11906" w:h="16838"/>
          <w:pgMar w:top="1134" w:right="851" w:bottom="1134" w:left="1701" w:header="709" w:footer="709" w:gutter="0"/>
          <w:cols w:space="708"/>
          <w:titlePg/>
          <w:docGrid w:linePitch="360"/>
        </w:sectPr>
      </w:pPr>
    </w:p>
    <w:p w:rsidR="00A21593" w:rsidRDefault="00A21593" w:rsidP="00A21593">
      <w:pPr>
        <w:spacing w:line="360" w:lineRule="auto"/>
        <w:ind w:firstLine="567"/>
        <w:contextualSpacing/>
        <w:rPr>
          <w:rFonts w:cs="Times New Roman"/>
          <w:szCs w:val="24"/>
        </w:rPr>
      </w:pPr>
      <w:r>
        <w:rPr>
          <w:rFonts w:cs="Times New Roman"/>
          <w:szCs w:val="24"/>
        </w:rPr>
        <w:lastRenderedPageBreak/>
        <w:t>Таблица 21. Среднее медианное, минимальное и максимальное значения концентрации и стандартное отклонение микроэлементов в сердобольском граните, г/т.</w:t>
      </w:r>
    </w:p>
    <w:tbl>
      <w:tblPr>
        <w:tblW w:w="14962" w:type="dxa"/>
        <w:tblInd w:w="-176" w:type="dxa"/>
        <w:tblLook w:val="04A0"/>
      </w:tblPr>
      <w:tblGrid>
        <w:gridCol w:w="1383"/>
        <w:gridCol w:w="974"/>
        <w:gridCol w:w="1046"/>
        <w:gridCol w:w="1134"/>
        <w:gridCol w:w="991"/>
        <w:gridCol w:w="1133"/>
        <w:gridCol w:w="1104"/>
        <w:gridCol w:w="1760"/>
        <w:gridCol w:w="1411"/>
        <w:gridCol w:w="1414"/>
        <w:gridCol w:w="1425"/>
        <w:gridCol w:w="1187"/>
      </w:tblGrid>
      <w:tr w:rsidR="001B2BC3" w:rsidRPr="002C65A7" w:rsidTr="001B2BC3">
        <w:trPr>
          <w:trHeight w:val="544"/>
        </w:trPr>
        <w:tc>
          <w:tcPr>
            <w:tcW w:w="1383"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1593" w:rsidRPr="002C65A7" w:rsidRDefault="00253F66" w:rsidP="00A21593">
            <w:pPr>
              <w:spacing w:after="0" w:line="240" w:lineRule="auto"/>
              <w:jc w:val="center"/>
              <w:rPr>
                <w:rFonts w:eastAsia="Times New Roman" w:cs="Times New Roman"/>
                <w:color w:val="000000"/>
                <w:szCs w:val="24"/>
                <w:lang w:eastAsia="ru-RU"/>
              </w:rPr>
            </w:pPr>
            <w:r>
              <w:rPr>
                <w:rFonts w:eastAsia="Times New Roman" w:cs="Times New Roman"/>
                <w:color w:val="000000"/>
                <w:szCs w:val="24"/>
                <w:lang w:eastAsia="ru-RU"/>
              </w:rPr>
              <w:t>Элементы</w:t>
            </w:r>
          </w:p>
        </w:tc>
        <w:tc>
          <w:tcPr>
            <w:tcW w:w="6382" w:type="dxa"/>
            <w:gridSpan w:val="6"/>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Пробы</w:t>
            </w:r>
          </w:p>
        </w:tc>
        <w:tc>
          <w:tcPr>
            <w:tcW w:w="3171" w:type="dxa"/>
            <w:gridSpan w:val="2"/>
            <w:tcBorders>
              <w:top w:val="single" w:sz="4" w:space="0" w:color="auto"/>
              <w:left w:val="nil"/>
              <w:bottom w:val="single" w:sz="4" w:space="0" w:color="auto"/>
              <w:right w:val="single" w:sz="4" w:space="0" w:color="auto"/>
            </w:tcBorders>
            <w:shd w:val="clear" w:color="auto" w:fill="auto"/>
            <w:noWrap/>
            <w:vAlign w:val="bottom"/>
            <w:hideMark/>
          </w:tcPr>
          <w:p w:rsidR="00A21593" w:rsidRPr="00A455CD"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Среднее (</w:t>
            </w:r>
            <w:r w:rsidRPr="002C65A7">
              <w:rPr>
                <w:rFonts w:eastAsia="Times New Roman" w:cs="Times New Roman"/>
                <w:color w:val="000000"/>
                <w:szCs w:val="24"/>
                <w:lang w:val="en-US" w:eastAsia="ru-RU"/>
              </w:rPr>
              <w:t>n</w:t>
            </w:r>
            <w:r w:rsidRPr="00A455CD">
              <w:rPr>
                <w:rFonts w:eastAsia="Times New Roman" w:cs="Times New Roman"/>
                <w:color w:val="000000"/>
                <w:szCs w:val="24"/>
                <w:lang w:eastAsia="ru-RU"/>
              </w:rPr>
              <w:t>=</w:t>
            </w:r>
            <w:r w:rsidR="008F233A">
              <w:rPr>
                <w:rFonts w:eastAsia="Times New Roman" w:cs="Times New Roman"/>
                <w:color w:val="000000"/>
                <w:szCs w:val="24"/>
                <w:lang w:eastAsia="ru-RU"/>
              </w:rPr>
              <w:t>1</w:t>
            </w:r>
            <w:r w:rsidRPr="00A455CD">
              <w:rPr>
                <w:rFonts w:eastAsia="Times New Roman" w:cs="Times New Roman"/>
                <w:color w:val="000000"/>
                <w:szCs w:val="24"/>
                <w:lang w:eastAsia="ru-RU"/>
              </w:rPr>
              <w:t>6)</w:t>
            </w:r>
          </w:p>
        </w:tc>
        <w:tc>
          <w:tcPr>
            <w:tcW w:w="1414"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Минимум</w:t>
            </w:r>
          </w:p>
        </w:tc>
        <w:tc>
          <w:tcPr>
            <w:tcW w:w="1425"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Максимум</w:t>
            </w:r>
          </w:p>
        </w:tc>
        <w:tc>
          <w:tcPr>
            <w:tcW w:w="118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σ</w:t>
            </w:r>
          </w:p>
        </w:tc>
      </w:tr>
      <w:tr w:rsidR="001B2BC3" w:rsidRPr="002C65A7" w:rsidTr="001B2BC3">
        <w:trPr>
          <w:trHeight w:val="544"/>
        </w:trPr>
        <w:tc>
          <w:tcPr>
            <w:tcW w:w="1383" w:type="dxa"/>
            <w:vMerge/>
            <w:tcBorders>
              <w:top w:val="single" w:sz="4" w:space="0" w:color="auto"/>
              <w:left w:val="single" w:sz="4" w:space="0" w:color="auto"/>
              <w:bottom w:val="single" w:sz="4" w:space="0" w:color="000000"/>
              <w:right w:val="single" w:sz="4" w:space="0" w:color="auto"/>
            </w:tcBorders>
            <w:vAlign w:val="center"/>
            <w:hideMark/>
          </w:tcPr>
          <w:p w:rsidR="00A21593" w:rsidRPr="002C65A7" w:rsidRDefault="00A21593" w:rsidP="00A21593">
            <w:pPr>
              <w:spacing w:after="0" w:line="240" w:lineRule="auto"/>
              <w:jc w:val="center"/>
              <w:rPr>
                <w:rFonts w:eastAsia="Times New Roman" w:cs="Times New Roman"/>
                <w:color w:val="000000"/>
                <w:szCs w:val="24"/>
                <w:lang w:eastAsia="ru-RU"/>
              </w:rPr>
            </w:pP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2109</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2281</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2134н</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2134к</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2282н</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2282к</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Неизменен</w:t>
            </w:r>
            <w:r>
              <w:rPr>
                <w:rFonts w:eastAsia="Times New Roman" w:cs="Times New Roman"/>
                <w:color w:val="000000"/>
                <w:szCs w:val="24"/>
                <w:lang w:eastAsia="ru-RU"/>
              </w:rPr>
              <w:t>ный гранит</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Корка</w:t>
            </w:r>
          </w:p>
        </w:tc>
        <w:tc>
          <w:tcPr>
            <w:tcW w:w="1414" w:type="dxa"/>
            <w:vMerge/>
            <w:tcBorders>
              <w:top w:val="single" w:sz="4" w:space="0" w:color="auto"/>
              <w:left w:val="single" w:sz="4" w:space="0" w:color="auto"/>
              <w:bottom w:val="single" w:sz="4" w:space="0" w:color="000000"/>
              <w:right w:val="single" w:sz="4" w:space="0" w:color="auto"/>
            </w:tcBorders>
            <w:vAlign w:val="center"/>
            <w:hideMark/>
          </w:tcPr>
          <w:p w:rsidR="00A21593" w:rsidRPr="002C65A7" w:rsidRDefault="00A21593" w:rsidP="00A21593">
            <w:pPr>
              <w:spacing w:after="0" w:line="240" w:lineRule="auto"/>
              <w:jc w:val="center"/>
              <w:rPr>
                <w:rFonts w:eastAsia="Times New Roman" w:cs="Times New Roman"/>
                <w:color w:val="000000"/>
                <w:szCs w:val="24"/>
                <w:lang w:eastAsia="ru-RU"/>
              </w:rPr>
            </w:pPr>
          </w:p>
        </w:tc>
        <w:tc>
          <w:tcPr>
            <w:tcW w:w="1425" w:type="dxa"/>
            <w:vMerge/>
            <w:tcBorders>
              <w:top w:val="single" w:sz="4" w:space="0" w:color="auto"/>
              <w:left w:val="single" w:sz="4" w:space="0" w:color="auto"/>
              <w:bottom w:val="single" w:sz="4" w:space="0" w:color="000000"/>
              <w:right w:val="single" w:sz="4" w:space="0" w:color="auto"/>
            </w:tcBorders>
            <w:vAlign w:val="center"/>
            <w:hideMark/>
          </w:tcPr>
          <w:p w:rsidR="00A21593" w:rsidRPr="002C65A7" w:rsidRDefault="00A21593" w:rsidP="00A21593">
            <w:pPr>
              <w:spacing w:after="0" w:line="240" w:lineRule="auto"/>
              <w:jc w:val="center"/>
              <w:rPr>
                <w:rFonts w:eastAsia="Times New Roman" w:cs="Times New Roman"/>
                <w:color w:val="000000"/>
                <w:szCs w:val="24"/>
                <w:lang w:eastAsia="ru-RU"/>
              </w:rPr>
            </w:pPr>
          </w:p>
        </w:tc>
        <w:tc>
          <w:tcPr>
            <w:tcW w:w="1187" w:type="dxa"/>
            <w:vMerge/>
            <w:tcBorders>
              <w:top w:val="single" w:sz="4" w:space="0" w:color="auto"/>
              <w:left w:val="single" w:sz="4" w:space="0" w:color="auto"/>
              <w:bottom w:val="single" w:sz="4" w:space="0" w:color="000000"/>
              <w:right w:val="single" w:sz="4" w:space="0" w:color="auto"/>
            </w:tcBorders>
            <w:vAlign w:val="center"/>
            <w:hideMark/>
          </w:tcPr>
          <w:p w:rsidR="00A21593" w:rsidRPr="002C65A7" w:rsidRDefault="00A21593" w:rsidP="00A21593">
            <w:pPr>
              <w:spacing w:after="0" w:line="240" w:lineRule="auto"/>
              <w:jc w:val="center"/>
              <w:rPr>
                <w:rFonts w:eastAsia="Times New Roman" w:cs="Times New Roman"/>
                <w:color w:val="000000"/>
                <w:szCs w:val="24"/>
                <w:lang w:eastAsia="ru-RU"/>
              </w:rPr>
            </w:pP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Ba</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177,00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186,00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173,00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161,00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171,00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133,00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172,00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164,25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133,00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186,00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18,47</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Sr</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16,60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18,40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18,80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10,90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19,50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12,70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19,15</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14,65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10,90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19,50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3,55</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Rb</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240,00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272,00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345,00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348,00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345,00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279,00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345,00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284,75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240,00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348,00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46,99</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U</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23,83</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20,59</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4,61</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2,95</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5,53</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4,15</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5,07</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12,88</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2,95</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23,83</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9,34</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Th</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53,00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58,70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11,51</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28,32</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25,11</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23,79</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18,31</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40,95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11,51</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58,70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18,39</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V</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102,00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72,00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100,00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90,00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120,00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69,00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110,00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83,25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69,00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120,00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19,40</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Mo</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2,43</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2,15</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1,31</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1,27</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1,76</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1,56</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1,53</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1,27</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2,43</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0,47</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Cd</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0,30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0,29</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0,23</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0,27</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0,25</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0,22</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0,30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0,07</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Zn</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109,00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92,00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105,00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83,60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110,00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87,30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107,50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92,98</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83,60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110,00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11,59</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Co</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6,06</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5,92</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3,61</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4,28</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2,88</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3,27</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3,25</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4,88</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2,88</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6,06</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1,36</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As</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25,50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29,60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15,10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12,80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23,40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14,30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19,25</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20,55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12,80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29,60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6,96</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Ag</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0,09</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0,17</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0,09</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0,09</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0,09</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0,17</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0,04</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Bi</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0,18</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0,22</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0,26</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0,25</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0,24</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0,24</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0,23</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0,18</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0,26</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lastRenderedPageBreak/>
              <w:t>Cu</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10,90</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6,25</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8,80</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9,21</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5,05</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7,73</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9,31</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5,05</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12,50</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2,79</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Pb</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46,20</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47,50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15,30</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8,90</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92,60</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13,50</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53,95</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29,03</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8,90</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92,60</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31,93</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Sb</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0,13</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0,15</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0,20</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0,10</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0,16</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0,14</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0,10</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0,20</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0,04</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Se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3,37</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1,82</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2,03</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1,65</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2,78</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1,73</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2,86</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1,65</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3,37</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0,75</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Te</w:t>
            </w:r>
          </w:p>
        </w:tc>
        <w:tc>
          <w:tcPr>
            <w:tcW w:w="9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10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0,02</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0,02</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0,01</w:t>
            </w:r>
          </w:p>
        </w:tc>
        <w:tc>
          <w:tcPr>
            <w:tcW w:w="17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0,02</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0,02</w:t>
            </w:r>
          </w:p>
        </w:tc>
        <w:tc>
          <w:tcPr>
            <w:tcW w:w="14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0,01</w:t>
            </w:r>
          </w:p>
        </w:tc>
        <w:tc>
          <w:tcPr>
            <w:tcW w:w="1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0,03</w:t>
            </w:r>
          </w:p>
        </w:tc>
        <w:tc>
          <w:tcPr>
            <w:tcW w:w="11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0,01</w:t>
            </w:r>
          </w:p>
        </w:tc>
      </w:tr>
      <w:tr w:rsidR="001B2BC3" w:rsidRPr="002C65A7" w:rsidTr="001B2BC3">
        <w:trPr>
          <w:trHeight w:val="544"/>
        </w:trPr>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La</w:t>
            </w:r>
          </w:p>
        </w:tc>
        <w:tc>
          <w:tcPr>
            <w:tcW w:w="974"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93,00</w:t>
            </w:r>
          </w:p>
        </w:tc>
        <w:tc>
          <w:tcPr>
            <w:tcW w:w="1046"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96,00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54,40</w:t>
            </w:r>
          </w:p>
        </w:tc>
        <w:tc>
          <w:tcPr>
            <w:tcW w:w="991"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60,20</w:t>
            </w:r>
          </w:p>
        </w:tc>
        <w:tc>
          <w:tcPr>
            <w:tcW w:w="1133"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50,60</w:t>
            </w:r>
          </w:p>
        </w:tc>
        <w:tc>
          <w:tcPr>
            <w:tcW w:w="1104"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94,40</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52,50</w:t>
            </w:r>
          </w:p>
        </w:tc>
        <w:tc>
          <w:tcPr>
            <w:tcW w:w="1411"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85,90</w:t>
            </w:r>
          </w:p>
        </w:tc>
        <w:tc>
          <w:tcPr>
            <w:tcW w:w="1414"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50,60</w:t>
            </w:r>
          </w:p>
        </w:tc>
        <w:tc>
          <w:tcPr>
            <w:tcW w:w="1425"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96,00</w:t>
            </w:r>
          </w:p>
        </w:tc>
        <w:tc>
          <w:tcPr>
            <w:tcW w:w="1187" w:type="dxa"/>
            <w:tcBorders>
              <w:top w:val="single" w:sz="4" w:space="0" w:color="auto"/>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21,82</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Ce</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96,40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102,50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79,74</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104,40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83,63</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96,20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81,69</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99,88</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79,74</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104,40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10,02</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Y</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73,20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75,80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25,80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33,60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38,40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43,80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32,10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56,60</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25,80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75,80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21,06</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Sc</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7,75</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8,02</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4,54</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4,92</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3,56</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3,72</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4,05</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6,10</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3,56</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8,02</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1,98</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Be</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1,26</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1,26</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0,21</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1,29</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0,94</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0,96</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0,57</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1,19</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0,21</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1,29</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0,41</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Zr</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719,00</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529,00</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469,00</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667,00</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534,00</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468,00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501,50</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595,75</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468,00</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719,00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104,88</w:t>
            </w:r>
          </w:p>
        </w:tc>
      </w:tr>
      <w:tr w:rsidR="001B2BC3" w:rsidRPr="002C65A7" w:rsidTr="001B2BC3">
        <w:trPr>
          <w:trHeight w:val="544"/>
        </w:trPr>
        <w:tc>
          <w:tcPr>
            <w:tcW w:w="1383" w:type="dxa"/>
            <w:tcBorders>
              <w:top w:val="nil"/>
              <w:left w:val="single" w:sz="4" w:space="0" w:color="auto"/>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W</w:t>
            </w:r>
          </w:p>
        </w:tc>
        <w:tc>
          <w:tcPr>
            <w:tcW w:w="97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2,62</w:t>
            </w:r>
          </w:p>
        </w:tc>
        <w:tc>
          <w:tcPr>
            <w:tcW w:w="1046"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2,71</w:t>
            </w:r>
          </w:p>
        </w:tc>
        <w:tc>
          <w:tcPr>
            <w:tcW w:w="113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3,53</w:t>
            </w:r>
          </w:p>
        </w:tc>
        <w:tc>
          <w:tcPr>
            <w:tcW w:w="99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1,28</w:t>
            </w:r>
          </w:p>
        </w:tc>
        <w:tc>
          <w:tcPr>
            <w:tcW w:w="1133"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1,49</w:t>
            </w:r>
          </w:p>
        </w:tc>
        <w:tc>
          <w:tcPr>
            <w:tcW w:w="110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4,50</w:t>
            </w:r>
          </w:p>
        </w:tc>
        <w:tc>
          <w:tcPr>
            <w:tcW w:w="1760"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2,51</w:t>
            </w:r>
          </w:p>
        </w:tc>
        <w:tc>
          <w:tcPr>
            <w:tcW w:w="1411"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2,78</w:t>
            </w:r>
          </w:p>
        </w:tc>
        <w:tc>
          <w:tcPr>
            <w:tcW w:w="1414"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1,28</w:t>
            </w:r>
          </w:p>
        </w:tc>
        <w:tc>
          <w:tcPr>
            <w:tcW w:w="1425"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4,50</w:t>
            </w:r>
          </w:p>
        </w:tc>
        <w:tc>
          <w:tcPr>
            <w:tcW w:w="1187" w:type="dxa"/>
            <w:tcBorders>
              <w:top w:val="nil"/>
              <w:left w:val="nil"/>
              <w:bottom w:val="single" w:sz="4" w:space="0" w:color="auto"/>
              <w:right w:val="single" w:sz="4" w:space="0" w:color="auto"/>
            </w:tcBorders>
            <w:shd w:val="clear" w:color="auto" w:fill="auto"/>
            <w:noWrap/>
            <w:vAlign w:val="bottom"/>
            <w:hideMark/>
          </w:tcPr>
          <w:p w:rsidR="00A21593" w:rsidRPr="002C65A7" w:rsidRDefault="00A21593" w:rsidP="00A21593">
            <w:pPr>
              <w:spacing w:after="0" w:line="240" w:lineRule="auto"/>
              <w:jc w:val="center"/>
              <w:rPr>
                <w:rFonts w:eastAsia="Times New Roman" w:cs="Times New Roman"/>
                <w:color w:val="000000"/>
                <w:szCs w:val="24"/>
                <w:lang w:eastAsia="ru-RU"/>
              </w:rPr>
            </w:pPr>
            <w:r w:rsidRPr="002C65A7">
              <w:rPr>
                <w:rFonts w:eastAsia="Times New Roman" w:cs="Times New Roman"/>
                <w:color w:val="000000"/>
                <w:szCs w:val="24"/>
                <w:lang w:eastAsia="ru-RU"/>
              </w:rPr>
              <w:t>1,22</w:t>
            </w:r>
          </w:p>
        </w:tc>
      </w:tr>
    </w:tbl>
    <w:p w:rsidR="00A21593" w:rsidRDefault="00A21593" w:rsidP="00A21593">
      <w:pPr>
        <w:spacing w:line="360" w:lineRule="auto"/>
        <w:ind w:firstLine="567"/>
        <w:contextualSpacing/>
        <w:rPr>
          <w:rFonts w:cs="Times New Roman"/>
          <w:szCs w:val="24"/>
        </w:rPr>
      </w:pPr>
    </w:p>
    <w:p w:rsidR="008506CF" w:rsidRDefault="008506CF">
      <w:pPr>
        <w:spacing w:after="160" w:line="259" w:lineRule="auto"/>
        <w:jc w:val="left"/>
        <w:rPr>
          <w:rFonts w:cs="Times New Roman"/>
          <w:szCs w:val="24"/>
        </w:rPr>
      </w:pPr>
      <w:r>
        <w:rPr>
          <w:rFonts w:cs="Times New Roman"/>
          <w:szCs w:val="24"/>
        </w:rPr>
        <w:br w:type="page"/>
      </w:r>
    </w:p>
    <w:p w:rsidR="00A21593" w:rsidRDefault="00A21593" w:rsidP="001A5E4F">
      <w:pPr>
        <w:spacing w:line="360" w:lineRule="auto"/>
        <w:ind w:firstLine="567"/>
        <w:contextualSpacing/>
        <w:rPr>
          <w:rFonts w:cs="Times New Roman"/>
          <w:szCs w:val="24"/>
        </w:rPr>
        <w:sectPr w:rsidR="00A21593" w:rsidSect="00A21593">
          <w:pgSz w:w="16838" w:h="11906" w:orient="landscape"/>
          <w:pgMar w:top="851" w:right="1134" w:bottom="1701" w:left="1134" w:header="709" w:footer="709" w:gutter="0"/>
          <w:cols w:space="708"/>
          <w:titlePg/>
          <w:docGrid w:linePitch="360"/>
        </w:sectPr>
      </w:pPr>
    </w:p>
    <w:p w:rsidR="001A5E4F" w:rsidRDefault="008506CF" w:rsidP="001A5E4F">
      <w:pPr>
        <w:spacing w:line="360" w:lineRule="auto"/>
        <w:ind w:firstLine="567"/>
        <w:contextualSpacing/>
        <w:rPr>
          <w:rFonts w:cs="Times New Roman"/>
          <w:szCs w:val="24"/>
        </w:rPr>
      </w:pPr>
      <w:r>
        <w:rPr>
          <w:rFonts w:cs="Times New Roman"/>
          <w:szCs w:val="24"/>
        </w:rPr>
        <w:lastRenderedPageBreak/>
        <w:t>Таблица 22</w:t>
      </w:r>
      <w:r w:rsidR="00253F66">
        <w:rPr>
          <w:rFonts w:cs="Times New Roman"/>
          <w:szCs w:val="24"/>
        </w:rPr>
        <w:t>. Коэффициенты накопления/рассеяния</w:t>
      </w:r>
      <w:r w:rsidR="001A5E4F">
        <w:rPr>
          <w:rFonts w:cs="Times New Roman"/>
          <w:szCs w:val="24"/>
        </w:rPr>
        <w:t xml:space="preserve"> микроэлементов в сердобольском граните, г/т.</w:t>
      </w:r>
    </w:p>
    <w:tbl>
      <w:tblPr>
        <w:tblW w:w="8735" w:type="dxa"/>
        <w:tblInd w:w="675" w:type="dxa"/>
        <w:tblLook w:val="04A0"/>
      </w:tblPr>
      <w:tblGrid>
        <w:gridCol w:w="1560"/>
        <w:gridCol w:w="1760"/>
        <w:gridCol w:w="1500"/>
        <w:gridCol w:w="1415"/>
        <w:gridCol w:w="2500"/>
      </w:tblGrid>
      <w:tr w:rsidR="009D69F2" w:rsidRPr="00625FF6" w:rsidTr="009D69F2">
        <w:trPr>
          <w:trHeight w:val="614"/>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253F66"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Элементы</w:t>
            </w:r>
          </w:p>
        </w:tc>
        <w:tc>
          <w:tcPr>
            <w:tcW w:w="3260" w:type="dxa"/>
            <w:gridSpan w:val="2"/>
            <w:tcBorders>
              <w:top w:val="single" w:sz="4" w:space="0" w:color="auto"/>
              <w:left w:val="nil"/>
              <w:bottom w:val="single" w:sz="4" w:space="0" w:color="auto"/>
              <w:right w:val="single" w:sz="4" w:space="0" w:color="auto"/>
            </w:tcBorders>
            <w:shd w:val="clear" w:color="auto" w:fill="auto"/>
            <w:noWrap/>
            <w:vAlign w:val="bottom"/>
            <w:hideMark/>
          </w:tcPr>
          <w:p w:rsidR="001B2BC3" w:rsidRPr="001B2BC3" w:rsidRDefault="001B2BC3" w:rsidP="00A95FC9">
            <w:pPr>
              <w:spacing w:after="0" w:line="240" w:lineRule="auto"/>
              <w:contextualSpacing/>
              <w:jc w:val="center"/>
              <w:rPr>
                <w:rFonts w:eastAsia="Times New Roman" w:cs="Times New Roman"/>
                <w:color w:val="000000"/>
                <w:lang w:val="en-US" w:eastAsia="ru-RU"/>
              </w:rPr>
            </w:pPr>
            <w:r w:rsidRPr="00625FF6">
              <w:rPr>
                <w:rFonts w:eastAsia="Times New Roman" w:cs="Times New Roman"/>
                <w:color w:val="000000"/>
                <w:lang w:eastAsia="ru-RU"/>
              </w:rPr>
              <w:t>Среднее</w:t>
            </w:r>
            <w:r>
              <w:rPr>
                <w:rFonts w:eastAsia="Times New Roman" w:cs="Times New Roman"/>
                <w:color w:val="000000"/>
                <w:lang w:eastAsia="ru-RU"/>
              </w:rPr>
              <w:t xml:space="preserve"> (</w:t>
            </w:r>
            <w:r>
              <w:rPr>
                <w:rFonts w:eastAsia="Times New Roman" w:cs="Times New Roman"/>
                <w:color w:val="000000"/>
                <w:lang w:val="en-US" w:eastAsia="ru-RU"/>
              </w:rPr>
              <w:t>n=</w:t>
            </w:r>
            <w:r w:rsidR="008F233A">
              <w:rPr>
                <w:rFonts w:eastAsia="Times New Roman" w:cs="Times New Roman"/>
                <w:color w:val="000000"/>
                <w:lang w:eastAsia="ru-RU"/>
              </w:rPr>
              <w:t>1</w:t>
            </w:r>
            <w:r>
              <w:rPr>
                <w:rFonts w:eastAsia="Times New Roman" w:cs="Times New Roman"/>
                <w:color w:val="000000"/>
                <w:lang w:val="en-US" w:eastAsia="ru-RU"/>
              </w:rPr>
              <w:t>6)</w:t>
            </w:r>
          </w:p>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 </w:t>
            </w:r>
          </w:p>
        </w:tc>
        <w:tc>
          <w:tcPr>
            <w:tcW w:w="1415" w:type="dxa"/>
            <w:vMerge w:val="restart"/>
            <w:tcBorders>
              <w:top w:val="single" w:sz="4" w:space="0" w:color="auto"/>
              <w:left w:val="single" w:sz="4" w:space="0" w:color="auto"/>
              <w:right w:val="single" w:sz="4" w:space="0" w:color="auto"/>
            </w:tcBorders>
          </w:tcPr>
          <w:p w:rsidR="001B2BC3" w:rsidRDefault="001B2BC3" w:rsidP="00A95FC9">
            <w:pPr>
              <w:spacing w:after="0" w:line="240" w:lineRule="auto"/>
              <w:contextualSpacing/>
              <w:jc w:val="center"/>
              <w:rPr>
                <w:rFonts w:eastAsia="Times New Roman" w:cs="Times New Roman"/>
                <w:color w:val="000000"/>
                <w:lang w:eastAsia="ru-RU"/>
              </w:rPr>
            </w:pPr>
          </w:p>
          <w:p w:rsidR="008C36FD" w:rsidRDefault="008C36FD"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Кларк</w:t>
            </w:r>
          </w:p>
          <w:p w:rsidR="001B2BC3" w:rsidRPr="001B2BC3" w:rsidRDefault="001B2BC3"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(Скляров и др., 2001)</w:t>
            </w:r>
          </w:p>
        </w:tc>
        <w:tc>
          <w:tcPr>
            <w:tcW w:w="25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Коэффициент накопления/рассеяния</w:t>
            </w:r>
          </w:p>
        </w:tc>
      </w:tr>
      <w:tr w:rsidR="009D69F2" w:rsidRPr="00625FF6" w:rsidTr="009D69F2">
        <w:trPr>
          <w:trHeight w:val="614"/>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1B2BC3" w:rsidRPr="00625FF6" w:rsidRDefault="001B2BC3" w:rsidP="00A95FC9">
            <w:pPr>
              <w:spacing w:after="0" w:line="240" w:lineRule="auto"/>
              <w:contextualSpacing/>
              <w:rPr>
                <w:rFonts w:eastAsia="Times New Roman" w:cs="Times New Roman"/>
                <w:color w:val="000000"/>
                <w:lang w:eastAsia="ru-RU"/>
              </w:rPr>
            </w:pP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Неизменен</w:t>
            </w:r>
            <w:r>
              <w:rPr>
                <w:rFonts w:eastAsia="Times New Roman" w:cs="Times New Roman"/>
                <w:color w:val="000000"/>
                <w:lang w:eastAsia="ru-RU"/>
              </w:rPr>
              <w:t>ный гранит</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Ко</w:t>
            </w:r>
            <w:r>
              <w:rPr>
                <w:rFonts w:eastAsia="Times New Roman" w:cs="Times New Roman"/>
                <w:color w:val="000000"/>
                <w:lang w:eastAsia="ru-RU"/>
              </w:rPr>
              <w:t>рка</w:t>
            </w:r>
          </w:p>
        </w:tc>
        <w:tc>
          <w:tcPr>
            <w:tcW w:w="1415" w:type="dxa"/>
            <w:vMerge/>
            <w:tcBorders>
              <w:left w:val="single" w:sz="4" w:space="0" w:color="auto"/>
              <w:bottom w:val="single" w:sz="4" w:space="0" w:color="auto"/>
              <w:right w:val="single" w:sz="4" w:space="0" w:color="auto"/>
            </w:tcBorders>
          </w:tcPr>
          <w:p w:rsidR="001B2BC3" w:rsidRPr="00625FF6" w:rsidRDefault="001B2BC3" w:rsidP="00A95FC9">
            <w:pPr>
              <w:spacing w:after="0" w:line="240" w:lineRule="auto"/>
              <w:contextualSpacing/>
              <w:rPr>
                <w:rFonts w:eastAsia="Times New Roman" w:cs="Times New Roman"/>
                <w:color w:val="000000"/>
                <w:lang w:eastAsia="ru-RU"/>
              </w:rPr>
            </w:pPr>
          </w:p>
        </w:tc>
        <w:tc>
          <w:tcPr>
            <w:tcW w:w="2500" w:type="dxa"/>
            <w:vMerge/>
            <w:tcBorders>
              <w:top w:val="single" w:sz="4" w:space="0" w:color="auto"/>
              <w:left w:val="single" w:sz="4" w:space="0" w:color="auto"/>
              <w:bottom w:val="single" w:sz="4" w:space="0" w:color="auto"/>
              <w:right w:val="single" w:sz="4" w:space="0" w:color="auto"/>
            </w:tcBorders>
            <w:vAlign w:val="center"/>
            <w:hideMark/>
          </w:tcPr>
          <w:p w:rsidR="001B2BC3" w:rsidRPr="00625FF6" w:rsidRDefault="001B2BC3" w:rsidP="00A95FC9">
            <w:pPr>
              <w:spacing w:after="0" w:line="240" w:lineRule="auto"/>
              <w:contextualSpacing/>
              <w:rPr>
                <w:rFonts w:eastAsia="Times New Roman" w:cs="Times New Roman"/>
                <w:color w:val="000000"/>
                <w:lang w:eastAsia="ru-RU"/>
              </w:rPr>
            </w:pP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Ba</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172,00</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164,25</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750</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0,95</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Sr</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19,15</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14,65</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150</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0,77</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Rb</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345,00</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284,75</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180</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0,83</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U</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5,07</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12,88</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3</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2,54</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Th</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18,31</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40,95</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18</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2,24</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V</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110,00</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83,25</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0,76</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Mo</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1,53</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1,85</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1,5</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1,21</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Cd</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0,25</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0,22</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0,02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0,90</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Zn</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107,50</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92,98</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39</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0,86</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Co</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3,25</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4,88</w:t>
            </w:r>
          </w:p>
        </w:tc>
        <w:tc>
          <w:tcPr>
            <w:tcW w:w="1415" w:type="dxa"/>
            <w:tcBorders>
              <w:top w:val="single" w:sz="4" w:space="0" w:color="auto"/>
              <w:left w:val="nil"/>
              <w:bottom w:val="single" w:sz="4" w:space="0" w:color="auto"/>
              <w:right w:val="single" w:sz="4" w:space="0" w:color="auto"/>
            </w:tcBorders>
          </w:tcPr>
          <w:p w:rsidR="001B2BC3" w:rsidRPr="00625FF6" w:rsidRDefault="009D69F2"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1,50</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As</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19,25</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20,55</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1,8</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1,07</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Ag</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0,09</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0,16</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0,07</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1,79</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Bi</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0,24</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0,23</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0,19</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0,96</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Cu</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7,73</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9,31</w:t>
            </w:r>
          </w:p>
        </w:tc>
        <w:tc>
          <w:tcPr>
            <w:tcW w:w="1415" w:type="dxa"/>
            <w:tcBorders>
              <w:top w:val="single" w:sz="4" w:space="0" w:color="auto"/>
              <w:left w:val="nil"/>
              <w:bottom w:val="single" w:sz="4" w:space="0" w:color="auto"/>
              <w:right w:val="single" w:sz="4" w:space="0" w:color="auto"/>
            </w:tcBorders>
          </w:tcPr>
          <w:p w:rsidR="001B2BC3" w:rsidRPr="00625FF6" w:rsidRDefault="000041CA"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10</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1,20</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Pb</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53,95</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29,03</w:t>
            </w:r>
          </w:p>
        </w:tc>
        <w:tc>
          <w:tcPr>
            <w:tcW w:w="1415" w:type="dxa"/>
            <w:tcBorders>
              <w:top w:val="single" w:sz="4" w:space="0" w:color="auto"/>
              <w:left w:val="nil"/>
              <w:bottom w:val="single" w:sz="4" w:space="0" w:color="auto"/>
              <w:right w:val="single" w:sz="4" w:space="0" w:color="auto"/>
            </w:tcBorders>
          </w:tcPr>
          <w:p w:rsidR="001B2BC3" w:rsidRPr="00625FF6" w:rsidRDefault="000041CA"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19</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0,54</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Sb</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0,16</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0,14</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0,3</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0,84</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Se</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1,73</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2,86</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0,07</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1,65</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Te</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0,02</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0,02</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0,003</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0,97</w:t>
            </w:r>
          </w:p>
        </w:tc>
      </w:tr>
      <w:tr w:rsidR="009D69F2" w:rsidRPr="00625FF6" w:rsidTr="009D69F2">
        <w:trPr>
          <w:trHeight w:val="61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La</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52,50</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85,90</w:t>
            </w:r>
          </w:p>
        </w:tc>
        <w:tc>
          <w:tcPr>
            <w:tcW w:w="1415" w:type="dxa"/>
            <w:tcBorders>
              <w:top w:val="single" w:sz="4" w:space="0" w:color="auto"/>
              <w:left w:val="nil"/>
              <w:bottom w:val="single" w:sz="4" w:space="0" w:color="auto"/>
              <w:right w:val="single" w:sz="4" w:space="0" w:color="auto"/>
            </w:tcBorders>
          </w:tcPr>
          <w:p w:rsidR="001B2BC3" w:rsidRPr="00625FF6" w:rsidRDefault="000041CA"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48</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1,64</w:t>
            </w:r>
          </w:p>
        </w:tc>
      </w:tr>
      <w:tr w:rsidR="009D69F2" w:rsidRPr="00625FF6" w:rsidTr="009D69F2">
        <w:trPr>
          <w:trHeight w:val="61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Ce</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81,69</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99,88</w:t>
            </w:r>
          </w:p>
        </w:tc>
        <w:tc>
          <w:tcPr>
            <w:tcW w:w="1415" w:type="dxa"/>
            <w:tcBorders>
              <w:top w:val="single" w:sz="4" w:space="0" w:color="auto"/>
              <w:left w:val="nil"/>
              <w:bottom w:val="single" w:sz="4" w:space="0" w:color="auto"/>
              <w:right w:val="single" w:sz="4" w:space="0" w:color="auto"/>
            </w:tcBorders>
          </w:tcPr>
          <w:p w:rsidR="001B2BC3" w:rsidRPr="00625FF6" w:rsidRDefault="000041CA"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72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1,22</w:t>
            </w:r>
          </w:p>
        </w:tc>
      </w:tr>
      <w:tr w:rsidR="009D69F2" w:rsidRPr="00625FF6" w:rsidTr="009D69F2">
        <w:trPr>
          <w:trHeight w:val="61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lastRenderedPageBreak/>
              <w:t>Y</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32,10</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56,60</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32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1,76</w:t>
            </w:r>
          </w:p>
        </w:tc>
      </w:tr>
      <w:tr w:rsidR="009D69F2" w:rsidRPr="00625FF6" w:rsidTr="009D69F2">
        <w:trPr>
          <w:trHeight w:val="61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Sc</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4,05</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6,10</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17</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1,51</w:t>
            </w:r>
          </w:p>
        </w:tc>
      </w:tr>
      <w:tr w:rsidR="009D69F2" w:rsidRPr="00625FF6" w:rsidTr="009D69F2">
        <w:trPr>
          <w:trHeight w:val="614"/>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Be</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0,57</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1,19</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2,08</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Zr</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501,50</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595,75</w:t>
            </w:r>
          </w:p>
        </w:tc>
        <w:tc>
          <w:tcPr>
            <w:tcW w:w="1415" w:type="dxa"/>
            <w:tcBorders>
              <w:top w:val="single" w:sz="4" w:space="0" w:color="auto"/>
              <w:left w:val="nil"/>
              <w:bottom w:val="single" w:sz="4" w:space="0" w:color="auto"/>
              <w:right w:val="single" w:sz="4" w:space="0" w:color="auto"/>
            </w:tcBorders>
          </w:tcPr>
          <w:p w:rsidR="001B2BC3" w:rsidRPr="00625FF6" w:rsidRDefault="00C000E9"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160</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1,19</w:t>
            </w:r>
          </w:p>
        </w:tc>
      </w:tr>
      <w:tr w:rsidR="009D69F2" w:rsidRPr="00625FF6" w:rsidTr="009D69F2">
        <w:trPr>
          <w:trHeight w:val="614"/>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W</w:t>
            </w:r>
          </w:p>
        </w:tc>
        <w:tc>
          <w:tcPr>
            <w:tcW w:w="176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2,51</w:t>
            </w:r>
          </w:p>
        </w:tc>
        <w:tc>
          <w:tcPr>
            <w:tcW w:w="1500" w:type="dxa"/>
            <w:tcBorders>
              <w:top w:val="nil"/>
              <w:left w:val="nil"/>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2,78</w:t>
            </w:r>
          </w:p>
        </w:tc>
        <w:tc>
          <w:tcPr>
            <w:tcW w:w="1415" w:type="dxa"/>
            <w:tcBorders>
              <w:top w:val="single" w:sz="4" w:space="0" w:color="auto"/>
              <w:left w:val="nil"/>
              <w:bottom w:val="single" w:sz="4" w:space="0" w:color="auto"/>
              <w:right w:val="single" w:sz="4" w:space="0" w:color="auto"/>
            </w:tcBorders>
          </w:tcPr>
          <w:p w:rsidR="001B2BC3" w:rsidRPr="00625FF6" w:rsidRDefault="000041CA" w:rsidP="00A95FC9">
            <w:pPr>
              <w:spacing w:after="0" w:line="240" w:lineRule="auto"/>
              <w:contextualSpacing/>
              <w:jc w:val="center"/>
              <w:rPr>
                <w:rFonts w:eastAsia="Times New Roman" w:cs="Times New Roman"/>
                <w:color w:val="000000"/>
                <w:lang w:eastAsia="ru-RU"/>
              </w:rPr>
            </w:pPr>
            <w:r>
              <w:rPr>
                <w:rFonts w:eastAsia="Times New Roman" w:cs="Times New Roman"/>
                <w:color w:val="000000"/>
                <w:lang w:eastAsia="ru-RU"/>
              </w:rPr>
              <w:t>2,2</w:t>
            </w:r>
          </w:p>
        </w:tc>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2BC3" w:rsidRPr="00625FF6" w:rsidRDefault="001B2BC3" w:rsidP="00A95FC9">
            <w:pPr>
              <w:spacing w:after="0" w:line="240" w:lineRule="auto"/>
              <w:contextualSpacing/>
              <w:jc w:val="center"/>
              <w:rPr>
                <w:rFonts w:eastAsia="Times New Roman" w:cs="Times New Roman"/>
                <w:color w:val="000000"/>
                <w:lang w:eastAsia="ru-RU"/>
              </w:rPr>
            </w:pPr>
            <w:r w:rsidRPr="00625FF6">
              <w:rPr>
                <w:rFonts w:eastAsia="Times New Roman" w:cs="Times New Roman"/>
                <w:color w:val="000000"/>
                <w:lang w:eastAsia="ru-RU"/>
              </w:rPr>
              <w:t>1,10</w:t>
            </w:r>
          </w:p>
        </w:tc>
      </w:tr>
    </w:tbl>
    <w:p w:rsidR="001A5E4F" w:rsidRPr="00625FF6" w:rsidRDefault="001A5E4F" w:rsidP="001A5E4F">
      <w:pPr>
        <w:tabs>
          <w:tab w:val="left" w:pos="1485"/>
        </w:tabs>
        <w:contextualSpacing/>
        <w:rPr>
          <w:rFonts w:cs="Times New Roman"/>
          <w:szCs w:val="24"/>
          <w:lang w:val="en-US"/>
        </w:rPr>
      </w:pPr>
    </w:p>
    <w:p w:rsidR="001A5E4F" w:rsidRDefault="001A5E4F" w:rsidP="001A5E4F">
      <w:pPr>
        <w:tabs>
          <w:tab w:val="left" w:pos="567"/>
        </w:tabs>
        <w:spacing w:line="360" w:lineRule="auto"/>
        <w:ind w:firstLine="567"/>
        <w:contextualSpacing/>
        <w:rPr>
          <w:rFonts w:cs="Times New Roman"/>
          <w:szCs w:val="24"/>
        </w:rPr>
      </w:pPr>
      <w:r>
        <w:rPr>
          <w:rFonts w:cs="Times New Roman"/>
          <w:szCs w:val="24"/>
        </w:rPr>
        <w:tab/>
        <w:t>По полученным значениям кларков концентрации для микрокомпонентов был построен геохимический спектр распределения химических элементов, который приведен ниже (рис. 58). Элементы, кларки концентрации которых больше 1 накапливаются  в породе по сравнению с земной корой; если кларк концентрации равен 1 – это значит, что содержание элемента в изучаемом граните и земной коре сходно; и если кларк концентрации меньше 1, то значит, что вещество не накапливается, а рассеивается в породе.</w:t>
      </w:r>
      <w:r w:rsidRPr="00625FF6">
        <w:rPr>
          <w:rFonts w:cs="Times New Roman"/>
          <w:szCs w:val="24"/>
        </w:rPr>
        <w:t xml:space="preserve"> </w:t>
      </w:r>
    </w:p>
    <w:p w:rsidR="00D128FC" w:rsidRDefault="00A06DD4" w:rsidP="001A5E4F">
      <w:pPr>
        <w:tabs>
          <w:tab w:val="left" w:pos="567"/>
        </w:tabs>
        <w:spacing w:line="360" w:lineRule="auto"/>
        <w:ind w:firstLine="567"/>
        <w:contextualSpacing/>
        <w:rPr>
          <w:rFonts w:cs="Times New Roman"/>
          <w:szCs w:val="24"/>
        </w:rPr>
      </w:pPr>
      <w:r w:rsidRPr="00A06DD4">
        <w:rPr>
          <w:rFonts w:cs="Times New Roman"/>
          <w:noProof/>
          <w:szCs w:val="24"/>
          <w:lang w:eastAsia="ru-RU"/>
        </w:rPr>
        <w:drawing>
          <wp:inline distT="0" distB="0" distL="0" distR="0">
            <wp:extent cx="5105400" cy="2543175"/>
            <wp:effectExtent l="19050" t="0" r="19050" b="0"/>
            <wp:docPr id="9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A5E4F" w:rsidRDefault="001A5E4F" w:rsidP="001A5E4F">
      <w:pPr>
        <w:tabs>
          <w:tab w:val="left" w:pos="567"/>
        </w:tabs>
        <w:spacing w:line="360" w:lineRule="auto"/>
        <w:contextualSpacing/>
        <w:rPr>
          <w:rFonts w:cs="Times New Roman"/>
          <w:szCs w:val="24"/>
        </w:rPr>
      </w:pPr>
      <w:r>
        <w:rPr>
          <w:rFonts w:cs="Times New Roman"/>
          <w:szCs w:val="24"/>
        </w:rPr>
        <w:tab/>
        <w:t>Рис. 58. Накопление и рассеяние микроэлементов в сердобольском граните</w:t>
      </w:r>
      <w:r w:rsidR="00253F66">
        <w:rPr>
          <w:rFonts w:cs="Times New Roman"/>
          <w:szCs w:val="24"/>
        </w:rPr>
        <w:t>.</w:t>
      </w:r>
    </w:p>
    <w:p w:rsidR="001A5E4F" w:rsidRDefault="001A5E4F" w:rsidP="001A5E4F">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rPr>
          <w:rFonts w:cs="Times New Roman"/>
          <w:szCs w:val="24"/>
        </w:rPr>
      </w:pPr>
      <w:r>
        <w:rPr>
          <w:rFonts w:cs="Times New Roman"/>
          <w:szCs w:val="24"/>
        </w:rPr>
        <w:tab/>
        <w:t>Таким образом, большая часть халькофильных элементов накапливаются в породе, однако, есть некоторые из них (</w:t>
      </w:r>
      <w:r>
        <w:rPr>
          <w:rFonts w:cs="Times New Roman"/>
          <w:szCs w:val="24"/>
          <w:lang w:val="en-US"/>
        </w:rPr>
        <w:t>Cu</w:t>
      </w:r>
      <w:r w:rsidRPr="00410004">
        <w:rPr>
          <w:rFonts w:cs="Times New Roman"/>
          <w:szCs w:val="24"/>
        </w:rPr>
        <w:t xml:space="preserve">, </w:t>
      </w:r>
      <w:r>
        <w:rPr>
          <w:rFonts w:cs="Times New Roman"/>
          <w:szCs w:val="24"/>
          <w:lang w:val="en-US"/>
        </w:rPr>
        <w:t>Co</w:t>
      </w:r>
      <w:r w:rsidRPr="00410004">
        <w:rPr>
          <w:rFonts w:cs="Times New Roman"/>
          <w:szCs w:val="24"/>
        </w:rPr>
        <w:t xml:space="preserve">, </w:t>
      </w:r>
      <w:r>
        <w:rPr>
          <w:rFonts w:cs="Times New Roman"/>
          <w:szCs w:val="24"/>
          <w:lang w:val="en-US"/>
        </w:rPr>
        <w:t>Sb</w:t>
      </w:r>
      <w:r w:rsidRPr="00410004">
        <w:rPr>
          <w:rFonts w:cs="Times New Roman"/>
          <w:szCs w:val="24"/>
        </w:rPr>
        <w:t xml:space="preserve">, </w:t>
      </w:r>
      <w:r>
        <w:rPr>
          <w:rFonts w:cs="Times New Roman"/>
          <w:szCs w:val="24"/>
          <w:lang w:val="en-US"/>
        </w:rPr>
        <w:t>V</w:t>
      </w:r>
      <w:r w:rsidRPr="00410004">
        <w:rPr>
          <w:rFonts w:cs="Times New Roman"/>
          <w:szCs w:val="24"/>
        </w:rPr>
        <w:t xml:space="preserve">, </w:t>
      </w:r>
      <w:r>
        <w:rPr>
          <w:rFonts w:cs="Times New Roman"/>
          <w:szCs w:val="24"/>
          <w:lang w:val="en-US"/>
        </w:rPr>
        <w:t>S</w:t>
      </w:r>
      <w:r>
        <w:rPr>
          <w:rFonts w:cs="Times New Roman"/>
          <w:szCs w:val="24"/>
        </w:rPr>
        <w:t xml:space="preserve">), которые ведут себя противоположным образом, то есть рассеиваются. Группа РЗЭ и близкий к ним </w:t>
      </w:r>
      <w:r>
        <w:rPr>
          <w:rFonts w:cs="Times New Roman"/>
          <w:szCs w:val="24"/>
          <w:lang w:val="en-US"/>
        </w:rPr>
        <w:t>Y</w:t>
      </w:r>
      <w:r>
        <w:rPr>
          <w:rFonts w:cs="Times New Roman"/>
          <w:szCs w:val="24"/>
        </w:rPr>
        <w:t xml:space="preserve"> накапливаются  в сердобольском граните, к элементам со сходным поведением относят радиоактивные </w:t>
      </w:r>
      <w:r>
        <w:rPr>
          <w:rFonts w:cs="Times New Roman"/>
          <w:szCs w:val="24"/>
          <w:lang w:val="en-US"/>
        </w:rPr>
        <w:t>U</w:t>
      </w:r>
      <w:r w:rsidRPr="0013214F">
        <w:rPr>
          <w:rFonts w:cs="Times New Roman"/>
          <w:szCs w:val="24"/>
        </w:rPr>
        <w:t xml:space="preserve"> </w:t>
      </w:r>
      <w:r>
        <w:rPr>
          <w:rFonts w:cs="Times New Roman"/>
          <w:szCs w:val="24"/>
        </w:rPr>
        <w:t xml:space="preserve">и </w:t>
      </w:r>
      <w:r>
        <w:rPr>
          <w:rFonts w:cs="Times New Roman"/>
          <w:szCs w:val="24"/>
          <w:lang w:val="en-US"/>
        </w:rPr>
        <w:t>Th</w:t>
      </w:r>
      <w:r>
        <w:rPr>
          <w:rFonts w:cs="Times New Roman"/>
          <w:szCs w:val="24"/>
        </w:rPr>
        <w:t xml:space="preserve">, а также и некоторые другие компоненты – </w:t>
      </w:r>
      <w:r>
        <w:rPr>
          <w:rFonts w:cs="Times New Roman"/>
          <w:szCs w:val="24"/>
          <w:lang w:val="en-US"/>
        </w:rPr>
        <w:t>Zr</w:t>
      </w:r>
      <w:r w:rsidRPr="0013214F">
        <w:rPr>
          <w:rFonts w:cs="Times New Roman"/>
          <w:szCs w:val="24"/>
        </w:rPr>
        <w:t xml:space="preserve">, </w:t>
      </w:r>
      <w:r>
        <w:rPr>
          <w:rFonts w:cs="Times New Roman"/>
          <w:szCs w:val="24"/>
          <w:lang w:val="en-US"/>
        </w:rPr>
        <w:t>Rb</w:t>
      </w:r>
      <w:r w:rsidRPr="0013214F">
        <w:rPr>
          <w:rFonts w:cs="Times New Roman"/>
          <w:szCs w:val="24"/>
        </w:rPr>
        <w:t xml:space="preserve">, </w:t>
      </w:r>
      <w:r>
        <w:rPr>
          <w:rFonts w:cs="Times New Roman"/>
          <w:szCs w:val="24"/>
          <w:lang w:val="en-US"/>
        </w:rPr>
        <w:t>W</w:t>
      </w:r>
      <w:r>
        <w:rPr>
          <w:rFonts w:cs="Times New Roman"/>
          <w:szCs w:val="24"/>
        </w:rPr>
        <w:t xml:space="preserve">. </w:t>
      </w:r>
      <w:r>
        <w:rPr>
          <w:rFonts w:cs="Times New Roman"/>
          <w:szCs w:val="24"/>
          <w:lang w:val="en-US"/>
        </w:rPr>
        <w:t>Ba</w:t>
      </w:r>
      <w:r w:rsidRPr="00D87C29">
        <w:rPr>
          <w:rFonts w:cs="Times New Roman"/>
          <w:szCs w:val="24"/>
        </w:rPr>
        <w:t xml:space="preserve">, </w:t>
      </w:r>
      <w:r>
        <w:rPr>
          <w:rFonts w:cs="Times New Roman"/>
          <w:szCs w:val="24"/>
          <w:lang w:val="en-US"/>
        </w:rPr>
        <w:t>Sr</w:t>
      </w:r>
      <w:r w:rsidRPr="00D87C29">
        <w:rPr>
          <w:rFonts w:cs="Times New Roman"/>
          <w:szCs w:val="24"/>
        </w:rPr>
        <w:t xml:space="preserve">, </w:t>
      </w:r>
      <w:r>
        <w:rPr>
          <w:rFonts w:cs="Times New Roman"/>
          <w:szCs w:val="24"/>
          <w:lang w:val="en-US"/>
        </w:rPr>
        <w:t>Be</w:t>
      </w:r>
      <w:r w:rsidRPr="00D87C29">
        <w:rPr>
          <w:rFonts w:cs="Times New Roman"/>
          <w:szCs w:val="24"/>
        </w:rPr>
        <w:t xml:space="preserve"> </w:t>
      </w:r>
      <w:r>
        <w:rPr>
          <w:rFonts w:cs="Times New Roman"/>
          <w:szCs w:val="24"/>
        </w:rPr>
        <w:t xml:space="preserve">и </w:t>
      </w:r>
      <w:r>
        <w:rPr>
          <w:rFonts w:cs="Times New Roman"/>
          <w:szCs w:val="24"/>
          <w:lang w:val="en-US"/>
        </w:rPr>
        <w:t>Sc</w:t>
      </w:r>
      <w:r w:rsidRPr="00D87C29">
        <w:rPr>
          <w:rFonts w:cs="Times New Roman"/>
          <w:szCs w:val="24"/>
        </w:rPr>
        <w:t xml:space="preserve"> </w:t>
      </w:r>
      <w:r>
        <w:rPr>
          <w:rFonts w:cs="Times New Roman"/>
          <w:szCs w:val="24"/>
        </w:rPr>
        <w:t xml:space="preserve">преимущественно рассеиваются в изучаемом граните. </w:t>
      </w:r>
    </w:p>
    <w:p w:rsidR="007C3AA3" w:rsidRDefault="007C3AA3" w:rsidP="001A5E4F">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rPr>
          <w:rFonts w:cs="Times New Roman"/>
          <w:i/>
          <w:szCs w:val="24"/>
        </w:rPr>
      </w:pPr>
      <w:r>
        <w:rPr>
          <w:rFonts w:cs="Times New Roman"/>
          <w:szCs w:val="24"/>
        </w:rPr>
        <w:lastRenderedPageBreak/>
        <w:tab/>
      </w:r>
      <w:r w:rsidRPr="0088201E">
        <w:rPr>
          <w:rFonts w:cs="Times New Roman"/>
          <w:i/>
          <w:szCs w:val="24"/>
        </w:rPr>
        <w:t>Классификация пород</w:t>
      </w:r>
    </w:p>
    <w:p w:rsidR="001A5E4F" w:rsidRDefault="001A5E4F" w:rsidP="001A5E4F">
      <w:pPr>
        <w:tabs>
          <w:tab w:val="left" w:pos="567"/>
        </w:tabs>
        <w:spacing w:line="360" w:lineRule="auto"/>
        <w:contextualSpacing/>
        <w:rPr>
          <w:rFonts w:cs="Times New Roman"/>
          <w:szCs w:val="24"/>
        </w:rPr>
      </w:pPr>
      <w:r>
        <w:rPr>
          <w:rFonts w:cs="Times New Roman"/>
          <w:szCs w:val="24"/>
        </w:rPr>
        <w:tab/>
        <w:t xml:space="preserve">Выполнив ряд анализов и определив концентрации основных оксидов в породе, можно приступить к классификации изучаемого сердобольского гранита и гранита-рапакиви в качестве сравнения, применив для этого наиболее известные геохимические диаграммы для магматических пород. Одной из таких диаграмм является диаграмма </w:t>
      </w:r>
      <w:r>
        <w:rPr>
          <w:rFonts w:cs="Times New Roman"/>
          <w:szCs w:val="24"/>
          <w:lang w:val="en-US"/>
        </w:rPr>
        <w:t>TAS</w:t>
      </w:r>
      <w:r>
        <w:rPr>
          <w:rFonts w:cs="Times New Roman"/>
          <w:szCs w:val="24"/>
        </w:rPr>
        <w:t xml:space="preserve">, для построения которой используются данные о химическом составе гранитов, который в петрографии является однозначной функцией минерального состава. На диаграмме по горизонтальной оси откладывается содержание </w:t>
      </w:r>
      <w:r>
        <w:rPr>
          <w:rFonts w:cs="Times New Roman"/>
          <w:szCs w:val="24"/>
          <w:lang w:val="en-US"/>
        </w:rPr>
        <w:t>SiO</w:t>
      </w:r>
      <w:r w:rsidRPr="00E76F79">
        <w:rPr>
          <w:rFonts w:cs="Times New Roman"/>
          <w:szCs w:val="24"/>
          <w:vertAlign w:val="subscript"/>
        </w:rPr>
        <w:t>2</w:t>
      </w:r>
      <w:r w:rsidRPr="00E76F79">
        <w:rPr>
          <w:rFonts w:cs="Times New Roman"/>
          <w:szCs w:val="24"/>
        </w:rPr>
        <w:t xml:space="preserve">, </w:t>
      </w:r>
      <w:r>
        <w:rPr>
          <w:rFonts w:cs="Times New Roman"/>
          <w:szCs w:val="24"/>
        </w:rPr>
        <w:t xml:space="preserve"> а по вертикальной - сумма  щелочей </w:t>
      </w:r>
      <w:r>
        <w:rPr>
          <w:rFonts w:cs="Times New Roman"/>
          <w:szCs w:val="24"/>
          <w:lang w:val="en-US"/>
        </w:rPr>
        <w:t>Na</w:t>
      </w:r>
      <w:r w:rsidRPr="00E76F79">
        <w:rPr>
          <w:rFonts w:cs="Times New Roman"/>
          <w:szCs w:val="24"/>
          <w:vertAlign w:val="subscript"/>
        </w:rPr>
        <w:t>2</w:t>
      </w:r>
      <w:r>
        <w:rPr>
          <w:rFonts w:cs="Times New Roman"/>
          <w:szCs w:val="24"/>
          <w:lang w:val="en-US"/>
        </w:rPr>
        <w:t>O</w:t>
      </w:r>
      <w:r>
        <w:rPr>
          <w:rFonts w:cs="Times New Roman"/>
          <w:szCs w:val="24"/>
        </w:rPr>
        <w:t xml:space="preserve"> и</w:t>
      </w:r>
      <w:r w:rsidRPr="00E76F79">
        <w:rPr>
          <w:rFonts w:cs="Times New Roman"/>
          <w:szCs w:val="24"/>
        </w:rPr>
        <w:t xml:space="preserve"> </w:t>
      </w:r>
      <w:r>
        <w:rPr>
          <w:rFonts w:cs="Times New Roman"/>
          <w:szCs w:val="24"/>
          <w:lang w:val="en-US"/>
        </w:rPr>
        <w:t>K</w:t>
      </w:r>
      <w:r w:rsidRPr="00E76F79">
        <w:rPr>
          <w:rFonts w:cs="Times New Roman"/>
          <w:szCs w:val="24"/>
          <w:vertAlign w:val="subscript"/>
        </w:rPr>
        <w:t>2</w:t>
      </w:r>
      <w:r>
        <w:rPr>
          <w:rFonts w:cs="Times New Roman"/>
          <w:szCs w:val="24"/>
          <w:lang w:val="en-US"/>
        </w:rPr>
        <w:t>O</w:t>
      </w:r>
      <w:r>
        <w:rPr>
          <w:rFonts w:cs="Times New Roman"/>
          <w:szCs w:val="24"/>
        </w:rPr>
        <w:t xml:space="preserve"> (рис. 59). Так как граниты относятся к кислым породам, а для кислых пород данная диаграмма показывает наиболее точное соответствие полей, то полученные точки должны отражать реальную принадлежность породы определенному классу (Наумов и др., 2017).</w:t>
      </w:r>
    </w:p>
    <w:p w:rsidR="001A5E4F" w:rsidRDefault="00D15D08" w:rsidP="001A5E4F">
      <w:pPr>
        <w:tabs>
          <w:tab w:val="left" w:pos="567"/>
        </w:tabs>
        <w:spacing w:line="360" w:lineRule="auto"/>
        <w:contextualSpacing/>
        <w:rPr>
          <w:rFonts w:cs="Times New Roman"/>
          <w:szCs w:val="24"/>
        </w:rPr>
      </w:pPr>
      <w:r>
        <w:rPr>
          <w:rFonts w:cs="Times New Roman"/>
          <w:noProof/>
          <w:szCs w:val="24"/>
          <w:lang w:eastAsia="ru-RU"/>
        </w:rPr>
        <w:pict>
          <v:shape id="Надпись 87" o:spid="_x0000_s1041" type="#_x0000_t202" style="position:absolute;left:0;text-align:left;margin-left:363.15pt;margin-top:120.3pt;width:198.4pt;height:58.95pt;z-index:25174016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" filled="f" stroked="f">
            <v:textbox style="mso-next-textbox:#Надпись 87;mso-fit-shape-to-text:t">
              <w:txbxContent>
                <w:p w:rsidR="00491436" w:rsidRPr="00DC4E30" w:rsidRDefault="00491436" w:rsidP="001A5E4F">
                  <w:pPr>
                    <w:rPr>
                      <w:rFonts w:cs="Times New Roman"/>
                      <w:szCs w:val="24"/>
                    </w:rPr>
                  </w:pPr>
                  <w:r w:rsidRPr="00DC4E30">
                    <w:rPr>
                      <w:rFonts w:cs="Times New Roman"/>
                      <w:szCs w:val="24"/>
                    </w:rPr>
                    <w:t>сердобольский гранит</w:t>
                  </w:r>
                </w:p>
                <w:p w:rsidR="00491436" w:rsidRPr="00DC4E30" w:rsidRDefault="00491436" w:rsidP="001A5E4F">
                  <w:pPr>
                    <w:rPr>
                      <w:rFonts w:cs="Times New Roman"/>
                      <w:szCs w:val="24"/>
                    </w:rPr>
                  </w:pPr>
                  <w:r w:rsidRPr="00DC4E30">
                    <w:rPr>
                      <w:rFonts w:cs="Times New Roman"/>
                      <w:szCs w:val="24"/>
                    </w:rPr>
                    <w:t>гранит-рапакиви</w:t>
                  </w:r>
                </w:p>
              </w:txbxContent>
            </v:textbox>
          </v:shape>
        </w:pict>
      </w:r>
      <w:r w:rsidR="001A5E4F">
        <w:rPr>
          <w:rFonts w:cs="Times New Roman"/>
          <w:noProof/>
          <w:szCs w:val="24"/>
          <w:lang w:eastAsia="ru-RU"/>
        </w:rPr>
        <w:drawing>
          <wp:anchor distT="0" distB="0" distL="114300" distR="114300" simplePos="0" relativeHeight="251739136" behindDoc="0" locked="0" layoutInCell="1" allowOverlap="1">
            <wp:simplePos x="0" y="0"/>
            <wp:positionH relativeFrom="column">
              <wp:posOffset>4320540</wp:posOffset>
            </wp:positionH>
            <wp:positionV relativeFrom="paragraph">
              <wp:posOffset>1295400</wp:posOffset>
            </wp:positionV>
            <wp:extent cx="1095375" cy="1095375"/>
            <wp:effectExtent l="0" t="0" r="9525" b="9525"/>
            <wp:wrapTopAndBottom/>
            <wp:docPr id="75" name="Рисунок 1" descr="Цвет круж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вет кружков.jpg"/>
                    <pic:cNvPicPr/>
                  </pic:nvPicPr>
                  <pic:blipFill>
                    <a:blip r:embed="rId73" cstate="print"/>
                    <a:stretch>
                      <a:fillRect/>
                    </a:stretch>
                  </pic:blipFill>
                  <pic:spPr>
                    <a:xfrm>
                      <a:off x="0" y="0"/>
                      <a:ext cx="1095375" cy="1095375"/>
                    </a:xfrm>
                    <a:prstGeom prst="rect">
                      <a:avLst/>
                    </a:prstGeom>
                  </pic:spPr>
                </pic:pic>
              </a:graphicData>
            </a:graphic>
          </wp:anchor>
        </w:drawing>
      </w:r>
      <w:r w:rsidR="001A5E4F">
        <w:rPr>
          <w:rFonts w:cs="Times New Roman"/>
          <w:noProof/>
          <w:szCs w:val="24"/>
          <w:lang w:eastAsia="ru-RU"/>
        </w:rPr>
        <w:drawing>
          <wp:anchor distT="0" distB="0" distL="114300" distR="114300" simplePos="0" relativeHeight="251738112" behindDoc="0" locked="0" layoutInCell="1" allowOverlap="1">
            <wp:simplePos x="0" y="0"/>
            <wp:positionH relativeFrom="column">
              <wp:posOffset>-211455</wp:posOffset>
            </wp:positionH>
            <wp:positionV relativeFrom="paragraph">
              <wp:posOffset>200025</wp:posOffset>
            </wp:positionV>
            <wp:extent cx="4619625" cy="4038600"/>
            <wp:effectExtent l="0" t="0" r="9525" b="0"/>
            <wp:wrapTopAndBottom/>
            <wp:docPr id="76" name="Рисунок 0" descr="Готовая диа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товая диагр.jpg"/>
                    <pic:cNvPicPr/>
                  </pic:nvPicPr>
                  <pic:blipFill>
                    <a:blip r:embed="rId74" cstate="print"/>
                    <a:stretch>
                      <a:fillRect/>
                    </a:stretch>
                  </pic:blipFill>
                  <pic:spPr>
                    <a:xfrm>
                      <a:off x="0" y="0"/>
                      <a:ext cx="4619625" cy="4038600"/>
                    </a:xfrm>
                    <a:prstGeom prst="rect">
                      <a:avLst/>
                    </a:prstGeom>
                  </pic:spPr>
                </pic:pic>
              </a:graphicData>
            </a:graphic>
          </wp:anchor>
        </w:drawing>
      </w:r>
      <w:r w:rsidR="00C5322C">
        <w:rPr>
          <w:rFonts w:cs="Times New Roman"/>
          <w:szCs w:val="24"/>
        </w:rPr>
        <w:t xml:space="preserve">Рис. 59. </w:t>
      </w:r>
      <w:r w:rsidR="00C5322C">
        <w:rPr>
          <w:rFonts w:cs="Times New Roman"/>
          <w:szCs w:val="24"/>
          <w:lang w:val="en-US"/>
        </w:rPr>
        <w:t>TAS</w:t>
      </w:r>
      <w:r w:rsidR="00C5322C">
        <w:rPr>
          <w:rFonts w:cs="Times New Roman"/>
          <w:szCs w:val="24"/>
        </w:rPr>
        <w:t>-диаграмма для интрузивных пород (Наумов и др., 2017).</w:t>
      </w:r>
    </w:p>
    <w:p w:rsidR="00C5322C" w:rsidRDefault="00C5322C" w:rsidP="001A5E4F">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rPr>
          <w:rFonts w:cs="Times New Roman"/>
          <w:szCs w:val="24"/>
        </w:rPr>
      </w:pPr>
      <w:r>
        <w:rPr>
          <w:rFonts w:cs="Times New Roman"/>
          <w:szCs w:val="24"/>
        </w:rPr>
        <w:tab/>
        <w:t xml:space="preserve">После вынесения точек двух разновидностей гранита на диаграмму получилось, что по данным химического анализа из 6 проб гранита-рапакиви 2 действительно легли в поле гранита нормальной щелочности, а остальные 4 – умеренно-щелочного гранита. Данные по сердобольскому граниту заняли, преимущественно, поле грано-сиенита, а 1 проба – даже просто сиенита. Получается, что оба гранита относятся к умеренно-щелочной серии, </w:t>
      </w:r>
      <w:r>
        <w:rPr>
          <w:rFonts w:cs="Times New Roman"/>
          <w:szCs w:val="24"/>
        </w:rPr>
        <w:lastRenderedPageBreak/>
        <w:t>причем сердобольский гранит смещается в сторону более основных пород (по сравнению с гранитами) умеренно-щелочного ряда (поле грано-сиенитов), но все же занимает крайнее положение в области кислых пород.</w:t>
      </w:r>
    </w:p>
    <w:p w:rsidR="001A5E4F" w:rsidRDefault="001A5E4F" w:rsidP="001A5E4F">
      <w:pPr>
        <w:tabs>
          <w:tab w:val="left" w:pos="567"/>
        </w:tabs>
        <w:spacing w:line="360" w:lineRule="auto"/>
        <w:ind w:firstLine="284"/>
        <w:contextualSpacing/>
        <w:rPr>
          <w:rFonts w:cs="Times New Roman"/>
          <w:szCs w:val="24"/>
        </w:rPr>
      </w:pPr>
      <w:r>
        <w:rPr>
          <w:rFonts w:cs="Times New Roman"/>
          <w:szCs w:val="24"/>
        </w:rPr>
        <w:tab/>
        <w:t xml:space="preserve">Помимо вышеупомянутой диаграммы, используются и другие, например, тройная диаграмма </w:t>
      </w:r>
      <w:r>
        <w:rPr>
          <w:rFonts w:cs="Times New Roman"/>
          <w:szCs w:val="24"/>
          <w:lang w:val="en-US"/>
        </w:rPr>
        <w:t>AFM</w:t>
      </w:r>
      <w:r>
        <w:rPr>
          <w:rFonts w:cs="Times New Roman"/>
          <w:szCs w:val="24"/>
        </w:rPr>
        <w:t xml:space="preserve">, построенная в координатах породообразующих оксидов (рис. 60), а также диаграмма, в вершинах  которой выносятся содержания оксидов </w:t>
      </w:r>
      <w:r w:rsidRPr="001077F3">
        <w:rPr>
          <w:rFonts w:cs="Times New Roman"/>
          <w:szCs w:val="24"/>
          <w:lang w:val="en-GB"/>
        </w:rPr>
        <w:t>Na</w:t>
      </w:r>
      <w:r w:rsidRPr="001077F3">
        <w:rPr>
          <w:rFonts w:cs="Times New Roman"/>
          <w:szCs w:val="24"/>
          <w:vertAlign w:val="subscript"/>
        </w:rPr>
        <w:t>2</w:t>
      </w:r>
      <w:r w:rsidRPr="001077F3">
        <w:rPr>
          <w:rFonts w:cs="Times New Roman"/>
          <w:szCs w:val="24"/>
          <w:lang w:val="en-GB"/>
        </w:rPr>
        <w:t>O</w:t>
      </w:r>
      <w:r w:rsidRPr="001077F3">
        <w:rPr>
          <w:rFonts w:cs="Times New Roman"/>
          <w:szCs w:val="24"/>
        </w:rPr>
        <w:t>–</w:t>
      </w:r>
      <w:r w:rsidRPr="001077F3">
        <w:rPr>
          <w:rFonts w:cs="Times New Roman"/>
          <w:szCs w:val="24"/>
          <w:lang w:val="en-GB"/>
        </w:rPr>
        <w:t>Al</w:t>
      </w:r>
      <w:r w:rsidRPr="001077F3">
        <w:rPr>
          <w:rFonts w:cs="Times New Roman"/>
          <w:szCs w:val="24"/>
          <w:vertAlign w:val="subscript"/>
        </w:rPr>
        <w:t>2</w:t>
      </w:r>
      <w:r w:rsidRPr="001077F3">
        <w:rPr>
          <w:rFonts w:cs="Times New Roman"/>
          <w:szCs w:val="24"/>
          <w:lang w:val="en-GB"/>
        </w:rPr>
        <w:t>O</w:t>
      </w:r>
      <w:r w:rsidRPr="001077F3">
        <w:rPr>
          <w:rFonts w:cs="Times New Roman"/>
          <w:szCs w:val="24"/>
          <w:vertAlign w:val="subscript"/>
        </w:rPr>
        <w:t>3</w:t>
      </w:r>
      <w:r w:rsidRPr="001077F3">
        <w:rPr>
          <w:rFonts w:cs="Times New Roman"/>
          <w:szCs w:val="24"/>
        </w:rPr>
        <w:t>–</w:t>
      </w:r>
      <w:r w:rsidRPr="001077F3">
        <w:rPr>
          <w:rFonts w:cs="Times New Roman"/>
          <w:szCs w:val="24"/>
          <w:lang w:val="en-GB"/>
        </w:rPr>
        <w:t>K</w:t>
      </w:r>
      <w:r w:rsidRPr="001077F3">
        <w:rPr>
          <w:rFonts w:cs="Times New Roman"/>
          <w:szCs w:val="24"/>
          <w:vertAlign w:val="subscript"/>
        </w:rPr>
        <w:t>2</w:t>
      </w:r>
      <w:r w:rsidRPr="001077F3">
        <w:rPr>
          <w:rFonts w:cs="Times New Roman"/>
          <w:szCs w:val="24"/>
          <w:lang w:val="en-GB"/>
        </w:rPr>
        <w:t>O</w:t>
      </w:r>
      <w:r>
        <w:rPr>
          <w:rFonts w:cs="Times New Roman"/>
          <w:szCs w:val="24"/>
        </w:rPr>
        <w:t xml:space="preserve"> (рис. 61), что позволяет классифицировать  породу по количеству алюминия, а также по распределению в ней конкретного вида щелочей (</w:t>
      </w:r>
      <w:r w:rsidRPr="001077F3">
        <w:rPr>
          <w:rFonts w:cs="Times New Roman"/>
          <w:szCs w:val="24"/>
          <w:lang w:val="en-GB"/>
        </w:rPr>
        <w:t>Na</w:t>
      </w:r>
      <w:r>
        <w:rPr>
          <w:rFonts w:cs="Times New Roman"/>
          <w:szCs w:val="24"/>
          <w:vertAlign w:val="subscript"/>
        </w:rPr>
        <w:t xml:space="preserve"> </w:t>
      </w:r>
      <w:r>
        <w:rPr>
          <w:rFonts w:cs="Times New Roman"/>
          <w:szCs w:val="24"/>
        </w:rPr>
        <w:t xml:space="preserve">и </w:t>
      </w:r>
      <w:r w:rsidRPr="001077F3">
        <w:rPr>
          <w:rFonts w:cs="Times New Roman"/>
          <w:szCs w:val="24"/>
          <w:lang w:val="en-GB"/>
        </w:rPr>
        <w:t>K</w:t>
      </w:r>
      <w:r>
        <w:rPr>
          <w:rFonts w:cs="Times New Roman"/>
          <w:szCs w:val="24"/>
        </w:rPr>
        <w:t xml:space="preserve">). </w:t>
      </w:r>
    </w:p>
    <w:p w:rsidR="001A5E4F" w:rsidRDefault="001A5E4F" w:rsidP="001A5E4F">
      <w:pPr>
        <w:tabs>
          <w:tab w:val="left" w:pos="567"/>
        </w:tabs>
        <w:spacing w:line="360" w:lineRule="auto"/>
        <w:ind w:firstLine="284"/>
        <w:contextualSpacing/>
        <w:rPr>
          <w:rFonts w:cs="Times New Roman"/>
          <w:szCs w:val="24"/>
        </w:rPr>
      </w:pPr>
      <w:r>
        <w:rPr>
          <w:rFonts w:cs="Times New Roman"/>
          <w:szCs w:val="24"/>
        </w:rPr>
        <w:t xml:space="preserve">На диаграмме </w:t>
      </w:r>
      <w:r>
        <w:rPr>
          <w:rFonts w:cs="Times New Roman"/>
          <w:szCs w:val="24"/>
          <w:lang w:val="en-US"/>
        </w:rPr>
        <w:t>AFM</w:t>
      </w:r>
      <w:r>
        <w:rPr>
          <w:rFonts w:cs="Times New Roman"/>
          <w:szCs w:val="24"/>
        </w:rPr>
        <w:t xml:space="preserve">, под буквой </w:t>
      </w:r>
      <w:r>
        <w:rPr>
          <w:rFonts w:cs="Times New Roman"/>
          <w:szCs w:val="24"/>
          <w:lang w:val="en-US"/>
        </w:rPr>
        <w:t>A</w:t>
      </w:r>
      <w:r>
        <w:rPr>
          <w:rFonts w:cs="Times New Roman"/>
          <w:szCs w:val="24"/>
        </w:rPr>
        <w:t xml:space="preserve"> подразумевается сумма щелочей </w:t>
      </w:r>
      <w:r w:rsidRPr="001077F3">
        <w:rPr>
          <w:rFonts w:cs="Times New Roman"/>
          <w:szCs w:val="24"/>
          <w:lang w:val="en-GB"/>
        </w:rPr>
        <w:t>Na</w:t>
      </w:r>
      <w:r w:rsidRPr="001077F3">
        <w:rPr>
          <w:rFonts w:cs="Times New Roman"/>
          <w:szCs w:val="24"/>
          <w:vertAlign w:val="subscript"/>
        </w:rPr>
        <w:t>2</w:t>
      </w:r>
      <w:r w:rsidRPr="001077F3">
        <w:rPr>
          <w:rFonts w:cs="Times New Roman"/>
          <w:szCs w:val="24"/>
          <w:lang w:val="en-GB"/>
        </w:rPr>
        <w:t>O</w:t>
      </w:r>
      <w:r>
        <w:rPr>
          <w:rFonts w:cs="Times New Roman"/>
          <w:szCs w:val="24"/>
        </w:rPr>
        <w:t>+</w:t>
      </w:r>
      <w:r w:rsidRPr="001077F3">
        <w:rPr>
          <w:rFonts w:cs="Times New Roman"/>
          <w:szCs w:val="24"/>
          <w:lang w:val="en-GB"/>
        </w:rPr>
        <w:t>K</w:t>
      </w:r>
      <w:r w:rsidRPr="001077F3">
        <w:rPr>
          <w:rFonts w:cs="Times New Roman"/>
          <w:szCs w:val="24"/>
          <w:vertAlign w:val="subscript"/>
        </w:rPr>
        <w:t>2</w:t>
      </w:r>
      <w:r w:rsidRPr="001077F3">
        <w:rPr>
          <w:rFonts w:cs="Times New Roman"/>
          <w:szCs w:val="24"/>
          <w:lang w:val="en-GB"/>
        </w:rPr>
        <w:t>O</w:t>
      </w:r>
      <w:r>
        <w:rPr>
          <w:rFonts w:cs="Times New Roman"/>
          <w:szCs w:val="24"/>
        </w:rPr>
        <w:t xml:space="preserve">, </w:t>
      </w:r>
      <w:r>
        <w:rPr>
          <w:rFonts w:cs="Times New Roman"/>
          <w:szCs w:val="24"/>
          <w:lang w:val="en-US"/>
        </w:rPr>
        <w:t>F</w:t>
      </w:r>
      <w:r>
        <w:rPr>
          <w:rFonts w:cs="Times New Roman"/>
          <w:szCs w:val="24"/>
        </w:rPr>
        <w:t xml:space="preserve"> – общее содержание железа в породе, М – </w:t>
      </w:r>
      <w:r>
        <w:rPr>
          <w:rFonts w:cs="Times New Roman"/>
          <w:szCs w:val="24"/>
          <w:lang w:val="en-US"/>
        </w:rPr>
        <w:t>MgO</w:t>
      </w:r>
      <w:r>
        <w:rPr>
          <w:rFonts w:cs="Times New Roman"/>
          <w:szCs w:val="24"/>
        </w:rPr>
        <w:t xml:space="preserve">. Как видно из рисунка, рассматриваемые породы попали в нижнюю часть треугольной диаграммы, что соответствует известково-щелочной серии. </w:t>
      </w:r>
    </w:p>
    <w:p w:rsidR="001A5E4F" w:rsidRDefault="00C5322C" w:rsidP="001A5E4F">
      <w:pPr>
        <w:tabs>
          <w:tab w:val="left" w:pos="567"/>
        </w:tabs>
        <w:spacing w:line="360" w:lineRule="auto"/>
        <w:ind w:firstLine="284"/>
        <w:contextualSpacing/>
        <w:rPr>
          <w:rFonts w:cs="Times New Roman"/>
          <w:szCs w:val="24"/>
        </w:rPr>
      </w:pPr>
      <w:r>
        <w:rPr>
          <w:rFonts w:cs="Times New Roman"/>
          <w:noProof/>
          <w:szCs w:val="24"/>
          <w:lang w:eastAsia="ru-RU"/>
        </w:rPr>
        <w:drawing>
          <wp:anchor distT="0" distB="0" distL="114300" distR="114300" simplePos="0" relativeHeight="251741184" behindDoc="0" locked="0" layoutInCell="1" allowOverlap="1">
            <wp:simplePos x="0" y="0"/>
            <wp:positionH relativeFrom="column">
              <wp:posOffset>62865</wp:posOffset>
            </wp:positionH>
            <wp:positionV relativeFrom="paragraph">
              <wp:posOffset>297180</wp:posOffset>
            </wp:positionV>
            <wp:extent cx="4319270" cy="3248025"/>
            <wp:effectExtent l="19050" t="0" r="5080" b="0"/>
            <wp:wrapTopAndBottom/>
            <wp:docPr id="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4319270" cy="3248025"/>
                    </a:xfrm>
                    <a:prstGeom prst="rect">
                      <a:avLst/>
                    </a:prstGeom>
                    <a:noFill/>
                    <a:ln w="9525">
                      <a:noFill/>
                      <a:miter lim="800000"/>
                      <a:headEnd/>
                      <a:tailEnd/>
                    </a:ln>
                  </pic:spPr>
                </pic:pic>
              </a:graphicData>
            </a:graphic>
          </wp:anchor>
        </w:drawing>
      </w:r>
    </w:p>
    <w:p w:rsidR="001A5E4F" w:rsidRDefault="00D15D08" w:rsidP="001A5E4F">
      <w:pPr>
        <w:tabs>
          <w:tab w:val="left" w:pos="567"/>
        </w:tabs>
        <w:spacing w:line="360" w:lineRule="auto"/>
        <w:ind w:firstLine="284"/>
        <w:contextualSpacing/>
        <w:rPr>
          <w:rFonts w:cs="Times New Roman"/>
          <w:szCs w:val="24"/>
        </w:rPr>
      </w:pPr>
      <w:r>
        <w:rPr>
          <w:rFonts w:cs="Times New Roman"/>
          <w:noProof/>
          <w:szCs w:val="24"/>
          <w:lang w:eastAsia="ru-RU"/>
        </w:rPr>
        <w:pict>
          <v:shape id="Надпись 86" o:spid="_x0000_s1042" type="#_x0000_t202" style="position:absolute;left:0;text-align:left;margin-left:328.6pt;margin-top:226.05pt;width:187.05pt;height:44.8pt;z-index:25174323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1Kb0wIAAMk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" filled="f" stroked="f">
            <v:textbox style="mso-next-textbox:#Надпись 86;mso-fit-shape-to-text:t">
              <w:txbxContent>
                <w:p w:rsidR="00491436" w:rsidRPr="00D3693A" w:rsidRDefault="00491436" w:rsidP="001A5E4F">
                  <w:pPr>
                    <w:spacing w:line="240" w:lineRule="auto"/>
                    <w:contextualSpacing/>
                    <w:rPr>
                      <w:rFonts w:cs="Times New Roman"/>
                    </w:rPr>
                  </w:pPr>
                  <w:r w:rsidRPr="00D3693A">
                    <w:rPr>
                      <w:rFonts w:cs="Times New Roman"/>
                    </w:rPr>
                    <w:t>сердобольский гранит</w:t>
                  </w:r>
                </w:p>
                <w:p w:rsidR="00491436" w:rsidRPr="00D3693A" w:rsidRDefault="00491436" w:rsidP="001A5E4F">
                  <w:pPr>
                    <w:spacing w:line="240" w:lineRule="auto"/>
                    <w:contextualSpacing/>
                    <w:rPr>
                      <w:rFonts w:cs="Times New Roman"/>
                    </w:rPr>
                  </w:pPr>
                  <w:r w:rsidRPr="00D3693A">
                    <w:rPr>
                      <w:rFonts w:cs="Times New Roman"/>
                    </w:rPr>
                    <w:t>гранит рапакиви</w:t>
                  </w:r>
                </w:p>
              </w:txbxContent>
            </v:textbox>
          </v:shape>
        </w:pict>
      </w:r>
      <w:r w:rsidR="001A5E4F">
        <w:rPr>
          <w:rFonts w:cs="Times New Roman"/>
          <w:szCs w:val="24"/>
        </w:rPr>
        <w:t xml:space="preserve">Рис. 60. Треугольная диаграмма </w:t>
      </w:r>
      <w:r w:rsidR="001A5E4F">
        <w:rPr>
          <w:rFonts w:cs="Times New Roman"/>
          <w:szCs w:val="24"/>
          <w:lang w:val="en-US"/>
        </w:rPr>
        <w:t>AFM</w:t>
      </w:r>
      <w:r w:rsidR="001A5E4F">
        <w:rPr>
          <w:rFonts w:cs="Times New Roman"/>
          <w:szCs w:val="24"/>
        </w:rPr>
        <w:t xml:space="preserve"> для сердобольского гранита и</w:t>
      </w:r>
      <w:r w:rsidR="00C5322C">
        <w:rPr>
          <w:rFonts w:cs="Times New Roman"/>
          <w:szCs w:val="24"/>
        </w:rPr>
        <w:t xml:space="preserve"> гранита рапакиви (Родыгина</w:t>
      </w:r>
      <w:r w:rsidR="001A5E4F">
        <w:rPr>
          <w:rFonts w:cs="Times New Roman"/>
          <w:szCs w:val="24"/>
        </w:rPr>
        <w:t>, 2006).</w:t>
      </w:r>
    </w:p>
    <w:p w:rsidR="00491436" w:rsidRDefault="00D15D08" w:rsidP="00491436">
      <w:pPr>
        <w:tabs>
          <w:tab w:val="left" w:pos="567"/>
        </w:tabs>
        <w:spacing w:line="360" w:lineRule="auto"/>
        <w:ind w:firstLine="284"/>
        <w:contextualSpacing/>
        <w:rPr>
          <w:rFonts w:eastAsia="Calibri" w:cs="Times New Roman"/>
          <w:szCs w:val="24"/>
        </w:rPr>
      </w:pPr>
      <w:r>
        <w:rPr>
          <w:rFonts w:eastAsia="Calibri" w:cs="Times New Roman"/>
          <w:noProof/>
          <w:szCs w:val="24"/>
          <w:lang w:eastAsia="ru-RU"/>
        </w:rPr>
        <w:lastRenderedPageBreak/>
        <w:pict>
          <v:shape id="Надпись 85" o:spid="_x0000_s1088" type="#_x0000_t202" style="position:absolute;left:0;text-align:left;margin-left:324.65pt;margin-top:223.8pt;width:187.05pt;height:44.8pt;z-index:25185280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" filled="f" stroked="f">
            <v:textbox style="mso-next-textbox:#Надпись 85;mso-fit-shape-to-text:t">
              <w:txbxContent>
                <w:p w:rsidR="00491436" w:rsidRPr="00A735D0" w:rsidRDefault="00491436" w:rsidP="00491436">
                  <w:pPr>
                    <w:spacing w:line="240" w:lineRule="auto"/>
                    <w:contextualSpacing/>
                    <w:rPr>
                      <w:rFonts w:cs="Times New Roman"/>
                      <w:szCs w:val="24"/>
                    </w:rPr>
                  </w:pPr>
                  <w:r w:rsidRPr="00A735D0">
                    <w:rPr>
                      <w:rFonts w:cs="Times New Roman"/>
                      <w:szCs w:val="24"/>
                    </w:rPr>
                    <w:t>сердобольский гранит</w:t>
                  </w:r>
                </w:p>
                <w:p w:rsidR="00491436" w:rsidRPr="00A735D0" w:rsidRDefault="00491436" w:rsidP="00491436">
                  <w:pPr>
                    <w:spacing w:line="240" w:lineRule="auto"/>
                    <w:contextualSpacing/>
                    <w:rPr>
                      <w:rFonts w:cs="Times New Roman"/>
                      <w:szCs w:val="24"/>
                    </w:rPr>
                  </w:pPr>
                  <w:r w:rsidRPr="00A735D0">
                    <w:rPr>
                      <w:rFonts w:cs="Times New Roman"/>
                      <w:szCs w:val="24"/>
                    </w:rPr>
                    <w:t>гранит рапакиви</w:t>
                  </w:r>
                </w:p>
              </w:txbxContent>
            </v:textbox>
          </v:shape>
        </w:pict>
      </w:r>
      <w:r w:rsidR="00491436" w:rsidRPr="005F6693">
        <w:rPr>
          <w:rFonts w:eastAsia="Calibri" w:cs="Times New Roman"/>
          <w:noProof/>
          <w:szCs w:val="24"/>
          <w:lang w:eastAsia="ru-RU"/>
        </w:rPr>
        <w:drawing>
          <wp:anchor distT="0" distB="0" distL="114300" distR="114300" simplePos="0" relativeHeight="251851776" behindDoc="0" locked="0" layoutInCell="1" allowOverlap="1">
            <wp:simplePos x="0" y="0"/>
            <wp:positionH relativeFrom="column">
              <wp:posOffset>72390</wp:posOffset>
            </wp:positionH>
            <wp:positionV relativeFrom="paragraph">
              <wp:posOffset>3810</wp:posOffset>
            </wp:positionV>
            <wp:extent cx="4296410" cy="3228975"/>
            <wp:effectExtent l="19050" t="0" r="8890" b="0"/>
            <wp:wrapTopAndBottom/>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srcRect/>
                    <a:stretch>
                      <a:fillRect/>
                    </a:stretch>
                  </pic:blipFill>
                  <pic:spPr bwMode="auto">
                    <a:xfrm>
                      <a:off x="0" y="0"/>
                      <a:ext cx="4296410" cy="3228975"/>
                    </a:xfrm>
                    <a:prstGeom prst="rect">
                      <a:avLst/>
                    </a:prstGeom>
                    <a:noFill/>
                    <a:ln w="9525">
                      <a:noFill/>
                      <a:miter lim="800000"/>
                      <a:headEnd/>
                      <a:tailEnd/>
                    </a:ln>
                  </pic:spPr>
                </pic:pic>
              </a:graphicData>
            </a:graphic>
          </wp:anchor>
        </w:drawing>
      </w:r>
      <w:r w:rsidR="00491436" w:rsidRPr="005F6693">
        <w:rPr>
          <w:rFonts w:eastAsia="Calibri" w:cs="Times New Roman"/>
          <w:szCs w:val="24"/>
        </w:rPr>
        <w:t xml:space="preserve">Рис. 61. Треугольная диаграмма в координатах </w:t>
      </w:r>
      <w:r w:rsidR="00491436" w:rsidRPr="005F6693">
        <w:rPr>
          <w:rFonts w:eastAsia="Calibri" w:cs="Times New Roman"/>
          <w:szCs w:val="24"/>
          <w:lang w:val="en-GB"/>
        </w:rPr>
        <w:t>Na</w:t>
      </w:r>
      <w:r w:rsidR="00491436" w:rsidRPr="005F6693">
        <w:rPr>
          <w:rFonts w:eastAsia="Calibri" w:cs="Times New Roman"/>
          <w:szCs w:val="24"/>
          <w:vertAlign w:val="subscript"/>
        </w:rPr>
        <w:t>2</w:t>
      </w:r>
      <w:r w:rsidR="00491436" w:rsidRPr="005F6693">
        <w:rPr>
          <w:rFonts w:eastAsia="Calibri" w:cs="Times New Roman"/>
          <w:szCs w:val="24"/>
          <w:lang w:val="en-GB"/>
        </w:rPr>
        <w:t>O</w:t>
      </w:r>
      <w:r w:rsidR="00491436" w:rsidRPr="005F6693">
        <w:rPr>
          <w:rFonts w:eastAsia="Calibri" w:cs="Times New Roman"/>
          <w:szCs w:val="24"/>
        </w:rPr>
        <w:t>–</w:t>
      </w:r>
      <w:r w:rsidR="00491436" w:rsidRPr="005F6693">
        <w:rPr>
          <w:rFonts w:eastAsia="Calibri" w:cs="Times New Roman"/>
          <w:szCs w:val="24"/>
          <w:lang w:val="en-GB"/>
        </w:rPr>
        <w:t>Al</w:t>
      </w:r>
      <w:r w:rsidR="00491436" w:rsidRPr="005F6693">
        <w:rPr>
          <w:rFonts w:eastAsia="Calibri" w:cs="Times New Roman"/>
          <w:szCs w:val="24"/>
          <w:vertAlign w:val="subscript"/>
        </w:rPr>
        <w:t>2</w:t>
      </w:r>
      <w:r w:rsidR="00491436" w:rsidRPr="005F6693">
        <w:rPr>
          <w:rFonts w:eastAsia="Calibri" w:cs="Times New Roman"/>
          <w:szCs w:val="24"/>
          <w:lang w:val="en-GB"/>
        </w:rPr>
        <w:t>O</w:t>
      </w:r>
      <w:r w:rsidR="00491436" w:rsidRPr="005F6693">
        <w:rPr>
          <w:rFonts w:eastAsia="Calibri" w:cs="Times New Roman"/>
          <w:szCs w:val="24"/>
          <w:vertAlign w:val="subscript"/>
        </w:rPr>
        <w:t>3</w:t>
      </w:r>
      <w:r w:rsidR="00491436" w:rsidRPr="005F6693">
        <w:rPr>
          <w:rFonts w:eastAsia="Calibri" w:cs="Times New Roman"/>
          <w:szCs w:val="24"/>
        </w:rPr>
        <w:t>–</w:t>
      </w:r>
      <w:r w:rsidR="00491436" w:rsidRPr="005F6693">
        <w:rPr>
          <w:rFonts w:eastAsia="Calibri" w:cs="Times New Roman"/>
          <w:szCs w:val="24"/>
          <w:lang w:val="en-GB"/>
        </w:rPr>
        <w:t>K</w:t>
      </w:r>
      <w:r w:rsidR="00491436" w:rsidRPr="005F6693">
        <w:rPr>
          <w:rFonts w:eastAsia="Calibri" w:cs="Times New Roman"/>
          <w:szCs w:val="24"/>
          <w:vertAlign w:val="subscript"/>
        </w:rPr>
        <w:t>2</w:t>
      </w:r>
      <w:r w:rsidR="00491436" w:rsidRPr="005F6693">
        <w:rPr>
          <w:rFonts w:eastAsia="Calibri" w:cs="Times New Roman"/>
          <w:szCs w:val="24"/>
          <w:lang w:val="en-GB"/>
        </w:rPr>
        <w:t>O</w:t>
      </w:r>
      <w:r w:rsidR="00491436" w:rsidRPr="005F6693">
        <w:rPr>
          <w:rFonts w:eastAsia="Calibri" w:cs="Times New Roman"/>
          <w:szCs w:val="24"/>
        </w:rPr>
        <w:t xml:space="preserve"> для сердобольского гранита и гранита рапакиви.</w:t>
      </w:r>
    </w:p>
    <w:p w:rsidR="00491436" w:rsidRPr="005F6693" w:rsidRDefault="00491436" w:rsidP="00491436">
      <w:pPr>
        <w:tabs>
          <w:tab w:val="left" w:pos="567"/>
        </w:tabs>
        <w:spacing w:line="360" w:lineRule="auto"/>
        <w:ind w:firstLine="284"/>
        <w:contextualSpacing/>
        <w:rPr>
          <w:rFonts w:eastAsia="Calibri" w:cs="Times New Roman"/>
          <w:szCs w:val="24"/>
        </w:rPr>
      </w:pPr>
    </w:p>
    <w:p w:rsidR="00491436" w:rsidRPr="005F6693" w:rsidRDefault="00491436" w:rsidP="00491436">
      <w:pPr>
        <w:tabs>
          <w:tab w:val="left" w:pos="567"/>
        </w:tabs>
        <w:spacing w:line="360" w:lineRule="auto"/>
        <w:ind w:firstLine="284"/>
        <w:contextualSpacing/>
        <w:rPr>
          <w:rFonts w:eastAsia="Calibri" w:cs="Times New Roman"/>
          <w:szCs w:val="24"/>
        </w:rPr>
      </w:pPr>
      <w:r w:rsidRPr="005F6693">
        <w:rPr>
          <w:rFonts w:eastAsia="Calibri" w:cs="Times New Roman"/>
          <w:szCs w:val="24"/>
        </w:rPr>
        <w:t xml:space="preserve">Несмотря на то, что, как считается, в сердобольском граните плагиоклазы преобладают над калиевыми полевыми шпатами, общее количество </w:t>
      </w:r>
      <w:r w:rsidRPr="005F6693">
        <w:rPr>
          <w:rFonts w:eastAsia="Calibri" w:cs="Times New Roman"/>
          <w:szCs w:val="24"/>
          <w:lang w:val="en-US"/>
        </w:rPr>
        <w:t>K</w:t>
      </w:r>
      <w:r w:rsidRPr="005F6693">
        <w:rPr>
          <w:rFonts w:eastAsia="Calibri" w:cs="Times New Roman"/>
          <w:szCs w:val="24"/>
        </w:rPr>
        <w:t xml:space="preserve"> в породе доминирует над содержанием в ней </w:t>
      </w:r>
      <w:r w:rsidRPr="005F6693">
        <w:rPr>
          <w:rFonts w:eastAsia="Calibri" w:cs="Times New Roman"/>
          <w:szCs w:val="24"/>
          <w:lang w:val="en-US"/>
        </w:rPr>
        <w:t>Na</w:t>
      </w:r>
      <w:r w:rsidRPr="005F6693">
        <w:rPr>
          <w:rFonts w:eastAsia="Calibri" w:cs="Times New Roman"/>
          <w:szCs w:val="24"/>
        </w:rPr>
        <w:t xml:space="preserve">, что свидетельствует также о фиксации </w:t>
      </w:r>
      <w:r w:rsidRPr="005F6693">
        <w:rPr>
          <w:rFonts w:eastAsia="Calibri" w:cs="Times New Roman"/>
          <w:szCs w:val="24"/>
          <w:lang w:val="en-US"/>
        </w:rPr>
        <w:t>K</w:t>
      </w:r>
      <w:r w:rsidRPr="005F6693">
        <w:rPr>
          <w:rFonts w:eastAsia="Calibri" w:cs="Times New Roman"/>
          <w:szCs w:val="24"/>
        </w:rPr>
        <w:t xml:space="preserve"> в других минералах (например, в биотите). </w:t>
      </w:r>
    </w:p>
    <w:p w:rsidR="00491436" w:rsidRPr="005F6693" w:rsidRDefault="00491436" w:rsidP="00491436">
      <w:pPr>
        <w:tabs>
          <w:tab w:val="left" w:pos="567"/>
        </w:tabs>
        <w:spacing w:line="360" w:lineRule="auto"/>
        <w:ind w:firstLine="284"/>
        <w:contextualSpacing/>
        <w:rPr>
          <w:rFonts w:eastAsia="Calibri" w:cs="Times New Roman"/>
          <w:color w:val="000000"/>
          <w:szCs w:val="24"/>
          <w:shd w:val="clear" w:color="auto" w:fill="FFFFFF"/>
        </w:rPr>
      </w:pPr>
      <w:r w:rsidRPr="005F6693">
        <w:rPr>
          <w:rFonts w:eastAsia="Calibri" w:cs="Times New Roman"/>
          <w:szCs w:val="24"/>
        </w:rPr>
        <w:t>Для оценки петрогенетических процессов наиболее подходящими микроэлементами являются Rb, Sr и Ba. Их поведение в гранитных системах преимущественно контролируется калиевыми по</w:t>
      </w:r>
      <w:r>
        <w:rPr>
          <w:rFonts w:eastAsia="Calibri" w:cs="Times New Roman"/>
          <w:szCs w:val="24"/>
        </w:rPr>
        <w:t>левыми шпатами, плагиоклазами и слюдяными минералами</w:t>
      </w:r>
      <w:r w:rsidRPr="005F6693">
        <w:rPr>
          <w:rFonts w:eastAsia="Calibri" w:cs="Times New Roman"/>
          <w:szCs w:val="24"/>
        </w:rPr>
        <w:t xml:space="preserve"> (Сырицо, 2002). В ходе данной работы были построены бинарные диаграммы в координатах </w:t>
      </w:r>
      <w:r w:rsidRPr="005F6693">
        <w:rPr>
          <w:rFonts w:eastAsia="Calibri" w:cs="Times New Roman"/>
          <w:color w:val="000000"/>
          <w:szCs w:val="24"/>
          <w:shd w:val="clear" w:color="auto" w:fill="FFFFFF"/>
        </w:rPr>
        <w:t>Rb-Sr и Ba-Rb, которые приведены ниже (рис. 62-63).</w:t>
      </w:r>
    </w:p>
    <w:p w:rsidR="00491436" w:rsidRDefault="00491436" w:rsidP="00491436">
      <w:pPr>
        <w:spacing w:line="360" w:lineRule="auto"/>
        <w:ind w:firstLine="709"/>
        <w:contextualSpacing/>
        <w:rPr>
          <w:rFonts w:eastAsia="Calibri" w:cs="Times New Roman"/>
          <w:color w:val="000000"/>
          <w:szCs w:val="24"/>
          <w:shd w:val="clear" w:color="auto" w:fill="FFFFFF"/>
        </w:rPr>
      </w:pPr>
      <w:r>
        <w:rPr>
          <w:rFonts w:eastAsia="Calibri" w:cs="Times New Roman"/>
          <w:szCs w:val="24"/>
        </w:rPr>
        <w:t xml:space="preserve">Точки сердобольского гранита на диаграмме в координатах </w:t>
      </w:r>
      <w:r w:rsidRPr="005F6693">
        <w:rPr>
          <w:rFonts w:eastAsia="Calibri" w:cs="Times New Roman"/>
          <w:szCs w:val="24"/>
          <w:lang w:val="en-US"/>
        </w:rPr>
        <w:t>Rb</w:t>
      </w:r>
      <w:r w:rsidRPr="005F6693">
        <w:rPr>
          <w:rFonts w:eastAsia="Calibri" w:cs="Times New Roman"/>
          <w:szCs w:val="24"/>
        </w:rPr>
        <w:t>-</w:t>
      </w:r>
      <w:r w:rsidRPr="005F6693">
        <w:rPr>
          <w:rFonts w:eastAsia="Calibri" w:cs="Times New Roman"/>
          <w:szCs w:val="24"/>
          <w:lang w:val="en-US"/>
        </w:rPr>
        <w:t>Sr</w:t>
      </w:r>
      <w:r>
        <w:rPr>
          <w:rFonts w:eastAsia="Calibri" w:cs="Times New Roman"/>
          <w:szCs w:val="24"/>
        </w:rPr>
        <w:t xml:space="preserve">  </w:t>
      </w:r>
      <w:r w:rsidRPr="005F6693">
        <w:rPr>
          <w:rFonts w:eastAsia="Calibri" w:cs="Times New Roman"/>
          <w:color w:val="000000"/>
          <w:szCs w:val="24"/>
          <w:shd w:val="clear" w:color="auto" w:fill="FFFFFF"/>
        </w:rPr>
        <w:t>(рис. 62</w:t>
      </w:r>
      <w:r>
        <w:rPr>
          <w:rFonts w:eastAsia="Calibri" w:cs="Times New Roman"/>
          <w:color w:val="000000"/>
          <w:szCs w:val="24"/>
          <w:shd w:val="clear" w:color="auto" w:fill="FFFFFF"/>
        </w:rPr>
        <w:t xml:space="preserve">) легли в область, соответствующую тренду фракционирования щелочного полевого шпата, что согласуется с наличием большого количества пертитов в породе. </w:t>
      </w:r>
    </w:p>
    <w:p w:rsidR="00491436" w:rsidRPr="005F6693" w:rsidRDefault="00491436" w:rsidP="00491436">
      <w:pPr>
        <w:spacing w:line="360" w:lineRule="auto"/>
        <w:ind w:firstLine="709"/>
        <w:contextualSpacing/>
        <w:rPr>
          <w:rFonts w:eastAsia="Calibri" w:cs="Times New Roman"/>
          <w:color w:val="000000"/>
          <w:szCs w:val="24"/>
          <w:shd w:val="clear" w:color="auto" w:fill="FFFFFF"/>
        </w:rPr>
      </w:pPr>
      <w:r>
        <w:rPr>
          <w:rFonts w:eastAsia="Calibri" w:cs="Times New Roman"/>
          <w:color w:val="000000"/>
          <w:szCs w:val="24"/>
          <w:shd w:val="clear" w:color="auto" w:fill="FFFFFF"/>
        </w:rPr>
        <w:t xml:space="preserve">Что касается второй диаграммы в координатах </w:t>
      </w:r>
      <w:r w:rsidRPr="005F6693">
        <w:rPr>
          <w:rFonts w:eastAsia="Calibri" w:cs="Times New Roman"/>
          <w:szCs w:val="24"/>
          <w:lang w:val="en-US"/>
        </w:rPr>
        <w:t>Ba</w:t>
      </w:r>
      <w:r w:rsidRPr="005F6693">
        <w:rPr>
          <w:rFonts w:eastAsia="Calibri" w:cs="Times New Roman"/>
          <w:szCs w:val="24"/>
        </w:rPr>
        <w:t>-</w:t>
      </w:r>
      <w:r w:rsidRPr="005F6693">
        <w:rPr>
          <w:rFonts w:eastAsia="Calibri" w:cs="Times New Roman"/>
          <w:szCs w:val="24"/>
          <w:lang w:val="en-US"/>
        </w:rPr>
        <w:t>Rb</w:t>
      </w:r>
      <w:r>
        <w:rPr>
          <w:rFonts w:eastAsia="Calibri" w:cs="Times New Roman"/>
          <w:szCs w:val="24"/>
        </w:rPr>
        <w:t xml:space="preserve"> (рис. 63), образцы сердобольского гранита приняли значения отношения </w:t>
      </w:r>
      <w:r w:rsidRPr="00A735D0">
        <w:rPr>
          <w:rFonts w:eastAsia="Calibri" w:cs="Times New Roman"/>
          <w:szCs w:val="24"/>
        </w:rPr>
        <w:t xml:space="preserve">Ba/Rb </w:t>
      </w:r>
      <w:r>
        <w:rPr>
          <w:rFonts w:eastAsia="Calibri" w:cs="Times New Roman"/>
          <w:szCs w:val="24"/>
        </w:rPr>
        <w:t xml:space="preserve">чуть меньше 1, что свидетельствует об обеднении породы </w:t>
      </w:r>
      <w:r w:rsidRPr="00A735D0">
        <w:rPr>
          <w:rFonts w:eastAsia="Calibri" w:cs="Times New Roman"/>
          <w:szCs w:val="24"/>
        </w:rPr>
        <w:t>Ba</w:t>
      </w:r>
      <w:r>
        <w:rPr>
          <w:rFonts w:eastAsia="Calibri" w:cs="Times New Roman"/>
          <w:szCs w:val="24"/>
        </w:rPr>
        <w:t xml:space="preserve">  и/или обогащении </w:t>
      </w:r>
      <w:r w:rsidRPr="00A735D0">
        <w:rPr>
          <w:rFonts w:eastAsia="Calibri" w:cs="Times New Roman"/>
          <w:szCs w:val="24"/>
        </w:rPr>
        <w:t>Rb</w:t>
      </w:r>
      <w:r>
        <w:rPr>
          <w:rFonts w:eastAsia="Calibri" w:cs="Times New Roman"/>
          <w:szCs w:val="24"/>
        </w:rPr>
        <w:t xml:space="preserve">. Для земной коры среднее отношение Ba/Rb принимает значение около 4,4 </w:t>
      </w:r>
      <w:r w:rsidRPr="00A56C3E">
        <w:rPr>
          <w:rFonts w:eastAsia="Calibri" w:cs="Times New Roman"/>
          <w:szCs w:val="24"/>
        </w:rPr>
        <w:t>(</w:t>
      </w:r>
      <w:r>
        <w:rPr>
          <w:rFonts w:eastAsia="Calibri" w:cs="Times New Roman"/>
          <w:szCs w:val="24"/>
        </w:rPr>
        <w:t>Мейсон, 1971</w:t>
      </w:r>
      <w:r w:rsidRPr="00A56C3E">
        <w:rPr>
          <w:rFonts w:eastAsia="Calibri" w:cs="Times New Roman"/>
          <w:szCs w:val="24"/>
        </w:rPr>
        <w:t>).</w:t>
      </w:r>
      <w:r>
        <w:rPr>
          <w:rFonts w:eastAsia="Calibri" w:cs="Times New Roman"/>
          <w:szCs w:val="24"/>
        </w:rPr>
        <w:br w:type="page"/>
      </w:r>
    </w:p>
    <w:p w:rsidR="00491436" w:rsidRDefault="00D15D08" w:rsidP="00491436">
      <w:pPr>
        <w:ind w:firstLine="284"/>
        <w:jc w:val="left"/>
        <w:rPr>
          <w:rFonts w:eastAsia="Calibri" w:cs="Times New Roman"/>
          <w:szCs w:val="24"/>
        </w:rPr>
      </w:pPr>
      <w:r>
        <w:rPr>
          <w:rFonts w:eastAsia="Calibri" w:cs="Times New Roman"/>
          <w:noProof/>
          <w:szCs w:val="24"/>
          <w:lang w:eastAsia="ru-RU"/>
        </w:rPr>
        <w:lastRenderedPageBreak/>
        <w:pict>
          <v:shape id="Надпись 83" o:spid="_x0000_s1089" type="#_x0000_t202" style="position:absolute;left:0;text-align:left;margin-left:290.2pt;margin-top:128.65pt;width:131.25pt;height:33.05pt;z-index:25185689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" filled="f" stroked="f">
            <v:textbox style="mso-next-textbox:#Надпись 83;mso-fit-shape-to-text:t">
              <w:txbxContent>
                <w:p w:rsidR="00491436" w:rsidRPr="00A735D0" w:rsidRDefault="00491436" w:rsidP="00491436">
                  <w:pPr>
                    <w:rPr>
                      <w:rFonts w:cs="Times New Roman"/>
                      <w:szCs w:val="24"/>
                    </w:rPr>
                  </w:pPr>
                  <w:r w:rsidRPr="00A735D0">
                    <w:rPr>
                      <w:rFonts w:cs="Times New Roman"/>
                      <w:szCs w:val="24"/>
                    </w:rPr>
                    <w:t>сердобольский гранит</w:t>
                  </w:r>
                </w:p>
              </w:txbxContent>
            </v:textbox>
          </v:shape>
        </w:pict>
      </w:r>
      <w:r w:rsidR="00491436">
        <w:rPr>
          <w:rFonts w:eastAsia="Calibri" w:cs="Times New Roman"/>
          <w:noProof/>
          <w:szCs w:val="24"/>
          <w:lang w:eastAsia="ru-RU"/>
        </w:rPr>
        <w:drawing>
          <wp:anchor distT="0" distB="0" distL="114300" distR="114300" simplePos="0" relativeHeight="251855872" behindDoc="0" locked="0" layoutInCell="1" allowOverlap="1">
            <wp:simplePos x="0" y="0"/>
            <wp:positionH relativeFrom="column">
              <wp:posOffset>3625215</wp:posOffset>
            </wp:positionH>
            <wp:positionV relativeFrom="paragraph">
              <wp:posOffset>1708785</wp:posOffset>
            </wp:positionV>
            <wp:extent cx="162560" cy="142875"/>
            <wp:effectExtent l="19050" t="0" r="8890" b="0"/>
            <wp:wrapTopAndBottom/>
            <wp:docPr id="34" name="Рисунок 7" descr="р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з.JPG"/>
                    <pic:cNvPicPr/>
                  </pic:nvPicPr>
                  <pic:blipFill>
                    <a:blip r:embed="rId77" cstate="print"/>
                    <a:stretch>
                      <a:fillRect/>
                    </a:stretch>
                  </pic:blipFill>
                  <pic:spPr>
                    <a:xfrm>
                      <a:off x="0" y="0"/>
                      <a:ext cx="162560" cy="142875"/>
                    </a:xfrm>
                    <a:prstGeom prst="rect">
                      <a:avLst/>
                    </a:prstGeom>
                  </pic:spPr>
                </pic:pic>
              </a:graphicData>
            </a:graphic>
          </wp:anchor>
        </w:drawing>
      </w:r>
      <w:r>
        <w:rPr>
          <w:rFonts w:eastAsia="Calibri" w:cs="Times New Roman"/>
          <w:noProof/>
          <w:szCs w:val="24"/>
          <w:lang w:eastAsia="ru-RU"/>
        </w:rPr>
        <w:pict>
          <v:shape id="_x0000_s1092" type="#_x0000_t202" style="position:absolute;left:0;text-align:left;margin-left:156.1pt;margin-top:288.3pt;width:77.6pt;height:30.4pt;z-index:251860992;mso-height-percent:200;mso-position-horizontal-relative:text;mso-position-vertical-relative:text;mso-height-percent:200;mso-width-relative:margin;mso-height-relative:margin" filled="f" stroked="f">
            <v:textbox style="mso-fit-shape-to-text:t">
              <w:txbxContent>
                <w:p w:rsidR="00491436" w:rsidRPr="00A735D0" w:rsidRDefault="00491436" w:rsidP="00491436">
                  <w:pPr>
                    <w:rPr>
                      <w:rFonts w:cs="Times New Roman"/>
                      <w:sz w:val="20"/>
                      <w:szCs w:val="20"/>
                    </w:rPr>
                  </w:pPr>
                  <w:r w:rsidRPr="00A735D0">
                    <w:rPr>
                      <w:rFonts w:cs="Times New Roman"/>
                      <w:sz w:val="20"/>
                      <w:szCs w:val="20"/>
                      <w:lang w:val="en-US"/>
                    </w:rPr>
                    <w:t>Ba/Rb =1</w:t>
                  </w:r>
                </w:p>
              </w:txbxContent>
            </v:textbox>
          </v:shape>
        </w:pict>
      </w:r>
      <w:r>
        <w:rPr>
          <w:rFonts w:eastAsia="Calibri" w:cs="Times New Roman"/>
          <w:noProof/>
          <w:szCs w:val="24"/>
          <w:lang w:eastAsia="ru-RU"/>
        </w:rPr>
        <w:pict>
          <v:shape id="_x0000_s1091" type="#_x0000_t32" style="position:absolute;left:0;text-align:left;margin-left:37.2pt;margin-top:255.3pt;width:230.25pt;height:165.75pt;flip:y;z-index:251859968;mso-position-horizontal-relative:text;mso-position-vertical-relative:text" o:connectortype="straight"/>
        </w:pict>
      </w:r>
      <w:r w:rsidR="00491436">
        <w:rPr>
          <w:rFonts w:eastAsia="Calibri" w:cs="Times New Roman"/>
          <w:noProof/>
          <w:szCs w:val="24"/>
          <w:lang w:eastAsia="ru-RU"/>
        </w:rPr>
        <w:drawing>
          <wp:anchor distT="0" distB="0" distL="114300" distR="114300" simplePos="0" relativeHeight="251854848" behindDoc="0" locked="0" layoutInCell="1" allowOverlap="1">
            <wp:simplePos x="0" y="0"/>
            <wp:positionH relativeFrom="column">
              <wp:posOffset>72390</wp:posOffset>
            </wp:positionH>
            <wp:positionV relativeFrom="paragraph">
              <wp:posOffset>3166110</wp:posOffset>
            </wp:positionV>
            <wp:extent cx="3401695" cy="2552700"/>
            <wp:effectExtent l="19050" t="0" r="8255" b="0"/>
            <wp:wrapTopAndBottom/>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3401695" cy="2552700"/>
                    </a:xfrm>
                    <a:prstGeom prst="rect">
                      <a:avLst/>
                    </a:prstGeom>
                    <a:noFill/>
                    <a:ln w="9525">
                      <a:noFill/>
                      <a:miter lim="800000"/>
                      <a:headEnd/>
                      <a:tailEnd/>
                    </a:ln>
                  </pic:spPr>
                </pic:pic>
              </a:graphicData>
            </a:graphic>
          </wp:anchor>
        </w:drawing>
      </w:r>
      <w:r w:rsidR="00491436">
        <w:rPr>
          <w:rFonts w:eastAsia="Calibri" w:cs="Times New Roman"/>
          <w:noProof/>
          <w:szCs w:val="24"/>
          <w:lang w:eastAsia="ru-RU"/>
        </w:rPr>
        <w:drawing>
          <wp:anchor distT="0" distB="0" distL="114300" distR="114300" simplePos="0" relativeHeight="251853824" behindDoc="0" locked="0" layoutInCell="1" allowOverlap="1">
            <wp:simplePos x="0" y="0"/>
            <wp:positionH relativeFrom="column">
              <wp:posOffset>110490</wp:posOffset>
            </wp:positionH>
            <wp:positionV relativeFrom="paragraph">
              <wp:posOffset>70485</wp:posOffset>
            </wp:positionV>
            <wp:extent cx="3429000" cy="2569210"/>
            <wp:effectExtent l="19050" t="0" r="0" b="0"/>
            <wp:wrapTopAndBottom/>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3429000" cy="2569210"/>
                    </a:xfrm>
                    <a:prstGeom prst="rect">
                      <a:avLst/>
                    </a:prstGeom>
                    <a:noFill/>
                    <a:ln w="9525">
                      <a:noFill/>
                      <a:miter lim="800000"/>
                      <a:headEnd/>
                      <a:tailEnd/>
                    </a:ln>
                  </pic:spPr>
                </pic:pic>
              </a:graphicData>
            </a:graphic>
          </wp:anchor>
        </w:drawing>
      </w:r>
      <w:r w:rsidR="00491436">
        <w:rPr>
          <w:rFonts w:eastAsia="Calibri" w:cs="Times New Roman"/>
          <w:szCs w:val="24"/>
        </w:rPr>
        <w:t xml:space="preserve">Рис. 62. Петрогенетическая диаграмма </w:t>
      </w:r>
      <w:r w:rsidR="00491436" w:rsidRPr="005F6693">
        <w:rPr>
          <w:rFonts w:eastAsia="Calibri" w:cs="Times New Roman"/>
          <w:szCs w:val="24"/>
          <w:lang w:val="en-US"/>
        </w:rPr>
        <w:t>Rb</w:t>
      </w:r>
      <w:r w:rsidR="00491436" w:rsidRPr="005F6693">
        <w:rPr>
          <w:rFonts w:eastAsia="Calibri" w:cs="Times New Roman"/>
          <w:szCs w:val="24"/>
        </w:rPr>
        <w:t>-</w:t>
      </w:r>
      <w:r w:rsidR="00491436" w:rsidRPr="005F6693">
        <w:rPr>
          <w:rFonts w:eastAsia="Calibri" w:cs="Times New Roman"/>
          <w:szCs w:val="24"/>
          <w:lang w:val="en-US"/>
        </w:rPr>
        <w:t>Sr</w:t>
      </w:r>
      <w:r w:rsidR="00491436" w:rsidRPr="005F6693">
        <w:rPr>
          <w:rFonts w:eastAsia="Calibri" w:cs="Times New Roman"/>
          <w:szCs w:val="24"/>
        </w:rPr>
        <w:t>.</w:t>
      </w:r>
      <w:r w:rsidR="00491436" w:rsidRPr="00A735D0">
        <w:rPr>
          <w:rFonts w:eastAsia="Calibri" w:cs="Times New Roman"/>
          <w:noProof/>
          <w:szCs w:val="24"/>
          <w:lang w:eastAsia="ru-RU"/>
        </w:rPr>
        <w:t xml:space="preserve"> </w:t>
      </w:r>
    </w:p>
    <w:p w:rsidR="00491436" w:rsidRDefault="00D15D08" w:rsidP="00491436">
      <w:pPr>
        <w:tabs>
          <w:tab w:val="left" w:pos="567"/>
          <w:tab w:val="left" w:pos="1440"/>
        </w:tabs>
        <w:spacing w:line="360" w:lineRule="auto"/>
        <w:ind w:firstLine="567"/>
        <w:contextualSpacing/>
        <w:rPr>
          <w:rFonts w:eastAsia="Calibri" w:cs="Times New Roman"/>
          <w:szCs w:val="24"/>
        </w:rPr>
      </w:pPr>
      <w:r>
        <w:rPr>
          <w:rFonts w:eastAsia="Calibri" w:cs="Times New Roman"/>
          <w:noProof/>
          <w:szCs w:val="24"/>
          <w:lang w:eastAsia="ru-RU"/>
        </w:rPr>
        <w:pict>
          <v:shape id="_x0000_s1090" type="#_x0000_t202" style="position:absolute;left:0;text-align:left;margin-left:293.2pt;margin-top:129.5pt;width:131.25pt;height:33.05pt;z-index:2518589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" filled="f" stroked="f">
            <v:textbox style="mso-next-textbox:#_x0000_s1090;mso-fit-shape-to-text:t">
              <w:txbxContent>
                <w:p w:rsidR="00491436" w:rsidRPr="00A735D0" w:rsidRDefault="00491436" w:rsidP="00491436">
                  <w:pPr>
                    <w:rPr>
                      <w:rFonts w:cs="Times New Roman"/>
                      <w:szCs w:val="24"/>
                    </w:rPr>
                  </w:pPr>
                  <w:r w:rsidRPr="00A735D0">
                    <w:rPr>
                      <w:rFonts w:cs="Times New Roman"/>
                      <w:szCs w:val="24"/>
                    </w:rPr>
                    <w:t>сердобольский гранит</w:t>
                  </w:r>
                </w:p>
              </w:txbxContent>
            </v:textbox>
          </v:shape>
        </w:pict>
      </w:r>
      <w:r w:rsidR="00491436">
        <w:rPr>
          <w:rFonts w:eastAsia="Calibri" w:cs="Times New Roman"/>
          <w:noProof/>
          <w:szCs w:val="24"/>
          <w:lang w:eastAsia="ru-RU"/>
        </w:rPr>
        <w:drawing>
          <wp:anchor distT="0" distB="0" distL="114300" distR="114300" simplePos="0" relativeHeight="251857920" behindDoc="0" locked="0" layoutInCell="1" allowOverlap="1">
            <wp:simplePos x="0" y="0"/>
            <wp:positionH relativeFrom="column">
              <wp:posOffset>3672840</wp:posOffset>
            </wp:positionH>
            <wp:positionV relativeFrom="paragraph">
              <wp:posOffset>1731645</wp:posOffset>
            </wp:positionV>
            <wp:extent cx="162560" cy="142875"/>
            <wp:effectExtent l="19050" t="0" r="8890" b="0"/>
            <wp:wrapTopAndBottom/>
            <wp:docPr id="38" name="Рисунок 7" descr="р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оз.JPG"/>
                    <pic:cNvPicPr/>
                  </pic:nvPicPr>
                  <pic:blipFill>
                    <a:blip r:embed="rId77" cstate="print"/>
                    <a:stretch>
                      <a:fillRect/>
                    </a:stretch>
                  </pic:blipFill>
                  <pic:spPr>
                    <a:xfrm>
                      <a:off x="0" y="0"/>
                      <a:ext cx="162560" cy="142875"/>
                    </a:xfrm>
                    <a:prstGeom prst="rect">
                      <a:avLst/>
                    </a:prstGeom>
                  </pic:spPr>
                </pic:pic>
              </a:graphicData>
            </a:graphic>
          </wp:anchor>
        </w:drawing>
      </w:r>
      <w:r w:rsidR="00491436" w:rsidRPr="005F6693">
        <w:rPr>
          <w:rFonts w:eastAsia="Calibri" w:cs="Times New Roman"/>
          <w:szCs w:val="24"/>
        </w:rPr>
        <w:t xml:space="preserve">Рис. 63. Петрогенетическая диаграмма </w:t>
      </w:r>
      <w:r w:rsidR="00491436" w:rsidRPr="005F6693">
        <w:rPr>
          <w:rFonts w:eastAsia="Calibri" w:cs="Times New Roman"/>
          <w:szCs w:val="24"/>
          <w:lang w:val="en-US"/>
        </w:rPr>
        <w:t>Ba</w:t>
      </w:r>
      <w:r w:rsidR="00491436" w:rsidRPr="005F6693">
        <w:rPr>
          <w:rFonts w:eastAsia="Calibri" w:cs="Times New Roman"/>
          <w:szCs w:val="24"/>
        </w:rPr>
        <w:t>-</w:t>
      </w:r>
      <w:r w:rsidR="00491436" w:rsidRPr="005F6693">
        <w:rPr>
          <w:rFonts w:eastAsia="Calibri" w:cs="Times New Roman"/>
          <w:szCs w:val="24"/>
          <w:lang w:val="en-US"/>
        </w:rPr>
        <w:t>Rb</w:t>
      </w:r>
      <w:r w:rsidR="00491436" w:rsidRPr="005F6693">
        <w:rPr>
          <w:rFonts w:eastAsia="Calibri" w:cs="Times New Roman"/>
          <w:szCs w:val="24"/>
        </w:rPr>
        <w:t>.</w:t>
      </w:r>
    </w:p>
    <w:p w:rsidR="00491436" w:rsidRPr="005F6693" w:rsidRDefault="00491436" w:rsidP="00491436">
      <w:pPr>
        <w:tabs>
          <w:tab w:val="left" w:pos="567"/>
          <w:tab w:val="left" w:pos="1440"/>
        </w:tabs>
        <w:spacing w:line="360" w:lineRule="auto"/>
        <w:contextualSpacing/>
        <w:rPr>
          <w:rFonts w:eastAsia="Calibri" w:cs="Times New Roman"/>
          <w:szCs w:val="24"/>
        </w:rPr>
      </w:pPr>
    </w:p>
    <w:p w:rsidR="00491436" w:rsidRPr="005F6693" w:rsidRDefault="00491436" w:rsidP="00491436">
      <w:pPr>
        <w:tabs>
          <w:tab w:val="left" w:pos="567"/>
        </w:tabs>
        <w:spacing w:line="360" w:lineRule="auto"/>
        <w:contextualSpacing/>
        <w:rPr>
          <w:rFonts w:eastAsia="Calibri" w:cs="Times New Roman"/>
          <w:i/>
          <w:szCs w:val="24"/>
        </w:rPr>
      </w:pPr>
      <w:r w:rsidRPr="005F6693">
        <w:rPr>
          <w:rFonts w:eastAsia="Calibri" w:cs="Times New Roman"/>
          <w:szCs w:val="24"/>
        </w:rPr>
        <w:tab/>
      </w:r>
      <w:r w:rsidRPr="005F6693">
        <w:rPr>
          <w:rFonts w:eastAsia="Calibri" w:cs="Times New Roman"/>
          <w:i/>
          <w:szCs w:val="24"/>
        </w:rPr>
        <w:t>Петрохимические коэффициенты</w:t>
      </w:r>
    </w:p>
    <w:p w:rsidR="00491436" w:rsidRPr="005F6693" w:rsidRDefault="00491436" w:rsidP="00491436">
      <w:pPr>
        <w:tabs>
          <w:tab w:val="left" w:pos="567"/>
        </w:tabs>
        <w:spacing w:line="360" w:lineRule="auto"/>
        <w:contextualSpacing/>
        <w:rPr>
          <w:rFonts w:eastAsia="Calibri" w:cs="Times New Roman"/>
          <w:szCs w:val="24"/>
        </w:rPr>
      </w:pPr>
      <w:r w:rsidRPr="005F6693">
        <w:rPr>
          <w:rFonts w:eastAsia="Calibri" w:cs="Times New Roman"/>
          <w:szCs w:val="24"/>
        </w:rPr>
        <w:tab/>
        <w:t>Для того, чтобы охарактеризовать изучаемую породу в петрохимическом плане, а также сравнить сердобольский гранит с гранитом-рапакиви, используют петрохимические коэффициенты, рассчитываемые на основе полученных данных химического анализа (Ефремова, Стафеев, 1985).  Рассмотрим наиболее часто применяемые коэффициенты.</w:t>
      </w:r>
    </w:p>
    <w:p w:rsidR="00491436" w:rsidRPr="005F6693" w:rsidRDefault="00491436" w:rsidP="00491436">
      <w:pPr>
        <w:tabs>
          <w:tab w:val="left" w:pos="567"/>
        </w:tabs>
        <w:spacing w:line="360" w:lineRule="auto"/>
        <w:contextualSpacing/>
        <w:rPr>
          <w:rFonts w:eastAsia="Calibri" w:cs="Times New Roman"/>
          <w:szCs w:val="24"/>
        </w:rPr>
      </w:pPr>
      <w:r w:rsidRPr="005F6693">
        <w:rPr>
          <w:rFonts w:eastAsia="Calibri" w:cs="Times New Roman"/>
          <w:szCs w:val="24"/>
        </w:rPr>
        <w:tab/>
        <w:t xml:space="preserve">Коэффициент агпаитности или щелочной модуль (формула 6): </w:t>
      </w:r>
    </w:p>
    <w:p w:rsidR="00491436" w:rsidRPr="005F6693" w:rsidRDefault="00491436" w:rsidP="00491436">
      <w:pPr>
        <w:tabs>
          <w:tab w:val="left" w:pos="567"/>
        </w:tabs>
        <w:spacing w:line="360" w:lineRule="auto"/>
        <w:contextualSpacing/>
        <w:rPr>
          <w:rFonts w:eastAsia="Calibri" w:cs="Times New Roman"/>
          <w:szCs w:val="24"/>
        </w:rPr>
      </w:pPr>
    </w:p>
    <w:p w:rsidR="00491436" w:rsidRPr="005F6693" w:rsidRDefault="00491436" w:rsidP="00491436">
      <w:pPr>
        <w:tabs>
          <w:tab w:val="left" w:pos="567"/>
        </w:tabs>
        <w:spacing w:line="360" w:lineRule="auto"/>
        <w:contextualSpacing/>
        <w:jc w:val="center"/>
        <w:rPr>
          <w:rFonts w:eastAsia="Calibri" w:cs="Times New Roman"/>
          <w:szCs w:val="24"/>
        </w:rPr>
      </w:pPr>
      <w:r w:rsidRPr="005F6693">
        <w:rPr>
          <w:rFonts w:eastAsia="Calibri" w:cs="Times New Roman"/>
          <w:szCs w:val="24"/>
        </w:rPr>
        <w:t>К</w:t>
      </w:r>
      <w:r w:rsidRPr="005F6693">
        <w:rPr>
          <w:rFonts w:eastAsia="Calibri" w:cs="Times New Roman"/>
          <w:szCs w:val="24"/>
          <w:vertAlign w:val="subscript"/>
        </w:rPr>
        <w:t>а</w:t>
      </w:r>
      <w:r w:rsidRPr="005F6693">
        <w:rPr>
          <w:rFonts w:eastAsia="Calibri" w:cs="Times New Roman"/>
          <w:szCs w:val="24"/>
        </w:rPr>
        <w:t xml:space="preserve"> = (Na</w:t>
      </w:r>
      <w:r w:rsidRPr="005F6693">
        <w:rPr>
          <w:rFonts w:eastAsia="Calibri" w:cs="Times New Roman"/>
          <w:szCs w:val="24"/>
          <w:vertAlign w:val="subscript"/>
        </w:rPr>
        <w:t>2</w:t>
      </w:r>
      <w:r w:rsidRPr="005F6693">
        <w:rPr>
          <w:rFonts w:eastAsia="Calibri" w:cs="Times New Roman"/>
          <w:szCs w:val="24"/>
        </w:rPr>
        <w:t>O + K</w:t>
      </w:r>
      <w:r w:rsidRPr="005F6693">
        <w:rPr>
          <w:rFonts w:eastAsia="Calibri" w:cs="Times New Roman"/>
          <w:szCs w:val="24"/>
          <w:vertAlign w:val="subscript"/>
        </w:rPr>
        <w:t>2</w:t>
      </w:r>
      <w:r w:rsidRPr="005F6693">
        <w:rPr>
          <w:rFonts w:eastAsia="Calibri" w:cs="Times New Roman"/>
          <w:szCs w:val="24"/>
        </w:rPr>
        <w:t>O) / Аl</w:t>
      </w:r>
      <w:r w:rsidRPr="005F6693">
        <w:rPr>
          <w:rFonts w:eastAsia="Calibri" w:cs="Times New Roman"/>
          <w:szCs w:val="24"/>
          <w:vertAlign w:val="subscript"/>
        </w:rPr>
        <w:t>2</w:t>
      </w:r>
      <w:r w:rsidRPr="005F6693">
        <w:rPr>
          <w:rFonts w:eastAsia="Calibri" w:cs="Times New Roman"/>
          <w:szCs w:val="24"/>
        </w:rPr>
        <w:t>О</w:t>
      </w:r>
      <w:r w:rsidRPr="005F6693">
        <w:rPr>
          <w:rFonts w:eastAsia="Calibri" w:cs="Times New Roman"/>
          <w:szCs w:val="24"/>
          <w:vertAlign w:val="subscript"/>
        </w:rPr>
        <w:t>3</w:t>
      </w:r>
      <w:r w:rsidRPr="005F6693">
        <w:rPr>
          <w:rFonts w:eastAsia="Calibri" w:cs="Times New Roman"/>
          <w:szCs w:val="24"/>
        </w:rPr>
        <w:t xml:space="preserve"> или (Na + K) / Al (6)</w:t>
      </w:r>
    </w:p>
    <w:p w:rsidR="00491436" w:rsidRPr="005F6693" w:rsidRDefault="00491436" w:rsidP="00491436">
      <w:pPr>
        <w:tabs>
          <w:tab w:val="left" w:pos="567"/>
        </w:tabs>
        <w:spacing w:line="360" w:lineRule="auto"/>
        <w:contextualSpacing/>
        <w:jc w:val="center"/>
        <w:rPr>
          <w:rFonts w:eastAsia="Calibri" w:cs="Times New Roman"/>
          <w:szCs w:val="24"/>
        </w:rPr>
      </w:pPr>
    </w:p>
    <w:p w:rsidR="00491436" w:rsidRPr="005F6693" w:rsidRDefault="00491436" w:rsidP="00491436">
      <w:pPr>
        <w:tabs>
          <w:tab w:val="left" w:pos="567"/>
        </w:tabs>
        <w:spacing w:line="360" w:lineRule="auto"/>
        <w:contextualSpacing/>
        <w:rPr>
          <w:rFonts w:eastAsia="Calibri" w:cs="Times New Roman"/>
          <w:szCs w:val="24"/>
        </w:rPr>
      </w:pPr>
      <w:r w:rsidRPr="005F6693">
        <w:rPr>
          <w:rFonts w:eastAsia="Calibri" w:cs="Times New Roman"/>
          <w:szCs w:val="24"/>
        </w:rPr>
        <w:t xml:space="preserve">Впервые был предложен В. М. Гольдшмидтом для характеристики общей щелочности пород. Этот параметр свидетельствует о присутствии в породе темноцветных минералов, </w:t>
      </w:r>
      <w:r w:rsidRPr="005F6693">
        <w:rPr>
          <w:rFonts w:eastAsia="Calibri" w:cs="Times New Roman"/>
          <w:szCs w:val="24"/>
        </w:rPr>
        <w:lastRenderedPageBreak/>
        <w:t>содержащих щелочные металлы — щелочного пироксена или амфибола, при наличии которых модуль принимает значения К</w:t>
      </w:r>
      <w:r w:rsidRPr="005F6693">
        <w:rPr>
          <w:rFonts w:eastAsia="Calibri" w:cs="Times New Roman"/>
          <w:szCs w:val="24"/>
          <w:vertAlign w:val="subscript"/>
        </w:rPr>
        <w:t>а</w:t>
      </w:r>
      <w:r w:rsidRPr="005F6693">
        <w:rPr>
          <w:rFonts w:eastAsia="Calibri" w:cs="Times New Roman"/>
          <w:szCs w:val="24"/>
        </w:rPr>
        <w:t xml:space="preserve"> &gt; 1, но если весь Na и K заключены в полевых шпатах, то значения коэффициента агпаитности не превышают 1 (К</w:t>
      </w:r>
      <w:r w:rsidRPr="005F6693">
        <w:rPr>
          <w:rFonts w:eastAsia="Calibri" w:cs="Times New Roman"/>
          <w:szCs w:val="24"/>
          <w:vertAlign w:val="subscript"/>
        </w:rPr>
        <w:t>а</w:t>
      </w:r>
      <w:r w:rsidRPr="005F6693">
        <w:rPr>
          <w:rFonts w:eastAsia="Calibri" w:cs="Times New Roman"/>
          <w:szCs w:val="24"/>
        </w:rPr>
        <w:t xml:space="preserve"> &lt;1).</w:t>
      </w:r>
    </w:p>
    <w:p w:rsidR="00491436" w:rsidRPr="005F6693" w:rsidRDefault="00491436" w:rsidP="00491436">
      <w:pPr>
        <w:tabs>
          <w:tab w:val="left" w:pos="567"/>
        </w:tabs>
        <w:spacing w:line="360" w:lineRule="auto"/>
        <w:contextualSpacing/>
        <w:rPr>
          <w:rFonts w:eastAsia="Calibri" w:cs="Times New Roman"/>
          <w:szCs w:val="24"/>
        </w:rPr>
      </w:pPr>
      <w:r w:rsidRPr="005F6693">
        <w:rPr>
          <w:rFonts w:eastAsia="Calibri" w:cs="Times New Roman"/>
          <w:szCs w:val="24"/>
        </w:rPr>
        <w:tab/>
        <w:t>Также часто используются показатели al</w:t>
      </w:r>
      <w:r w:rsidRPr="005F6693">
        <w:rPr>
          <w:rFonts w:eastAsia="Calibri" w:cs="Times New Roman"/>
          <w:szCs w:val="24"/>
          <w:vertAlign w:val="subscript"/>
        </w:rPr>
        <w:t>1</w:t>
      </w:r>
      <w:r w:rsidRPr="005F6693">
        <w:rPr>
          <w:rFonts w:eastAsia="Calibri" w:cs="Times New Roman"/>
          <w:szCs w:val="24"/>
        </w:rPr>
        <w:t xml:space="preserve"> и al</w:t>
      </w:r>
      <w:r w:rsidRPr="005F6693">
        <w:rPr>
          <w:rFonts w:eastAsia="Calibri" w:cs="Times New Roman"/>
          <w:szCs w:val="24"/>
          <w:vertAlign w:val="subscript"/>
        </w:rPr>
        <w:t>2</w:t>
      </w:r>
      <w:r w:rsidRPr="005F6693">
        <w:rPr>
          <w:rFonts w:eastAsia="Calibri" w:cs="Times New Roman"/>
          <w:szCs w:val="24"/>
        </w:rPr>
        <w:t xml:space="preserve">, которые отражают степень насыщения пород </w:t>
      </w:r>
      <w:r w:rsidRPr="005F6693">
        <w:rPr>
          <w:rFonts w:eastAsia="Calibri" w:cs="Times New Roman"/>
          <w:szCs w:val="24"/>
          <w:lang w:val="en-US"/>
        </w:rPr>
        <w:t>Al</w:t>
      </w:r>
      <w:r w:rsidRPr="005F6693">
        <w:rPr>
          <w:rFonts w:eastAsia="Calibri" w:cs="Times New Roman"/>
          <w:szCs w:val="24"/>
        </w:rPr>
        <w:t xml:space="preserve"> относительно полевых шпатов, а также щелочность пород. Эти параметры рассчитываются по следующим формулам (7-8):</w:t>
      </w:r>
    </w:p>
    <w:p w:rsidR="00491436" w:rsidRPr="005F6693" w:rsidRDefault="00491436" w:rsidP="00491436">
      <w:pPr>
        <w:tabs>
          <w:tab w:val="left" w:pos="567"/>
        </w:tabs>
        <w:spacing w:line="360" w:lineRule="auto"/>
        <w:contextualSpacing/>
        <w:rPr>
          <w:rFonts w:eastAsia="Calibri" w:cs="Times New Roman"/>
          <w:szCs w:val="24"/>
        </w:rPr>
      </w:pPr>
    </w:p>
    <w:p w:rsidR="00491436" w:rsidRPr="005F6693" w:rsidRDefault="00491436" w:rsidP="00491436">
      <w:pPr>
        <w:tabs>
          <w:tab w:val="left" w:pos="567"/>
        </w:tabs>
        <w:spacing w:line="360" w:lineRule="auto"/>
        <w:contextualSpacing/>
        <w:jc w:val="center"/>
        <w:rPr>
          <w:rFonts w:eastAsia="Calibri" w:cs="Times New Roman"/>
          <w:szCs w:val="24"/>
        </w:rPr>
      </w:pPr>
      <w:r w:rsidRPr="005F6693">
        <w:rPr>
          <w:rFonts w:eastAsia="Calibri" w:cs="Times New Roman"/>
          <w:szCs w:val="24"/>
        </w:rPr>
        <w:t>аl</w:t>
      </w:r>
      <w:r w:rsidRPr="005F6693">
        <w:rPr>
          <w:rFonts w:eastAsia="Calibri" w:cs="Times New Roman"/>
          <w:szCs w:val="24"/>
          <w:vertAlign w:val="subscript"/>
        </w:rPr>
        <w:t>1</w:t>
      </w:r>
      <w:r w:rsidRPr="005F6693">
        <w:rPr>
          <w:rFonts w:eastAsia="Calibri" w:cs="Times New Roman"/>
          <w:szCs w:val="24"/>
        </w:rPr>
        <w:t xml:space="preserve"> = Аl/(2Са + Na + К) (7)</w:t>
      </w:r>
    </w:p>
    <w:p w:rsidR="00491436" w:rsidRPr="00491436" w:rsidRDefault="00491436" w:rsidP="00491436">
      <w:pPr>
        <w:tabs>
          <w:tab w:val="left" w:pos="567"/>
        </w:tabs>
        <w:spacing w:line="360" w:lineRule="auto"/>
        <w:contextualSpacing/>
        <w:jc w:val="center"/>
        <w:rPr>
          <w:rFonts w:eastAsia="Calibri" w:cs="Times New Roman"/>
          <w:szCs w:val="24"/>
        </w:rPr>
      </w:pPr>
      <w:r w:rsidRPr="005F6693">
        <w:rPr>
          <w:rFonts w:eastAsia="Calibri" w:cs="Times New Roman"/>
          <w:szCs w:val="24"/>
        </w:rPr>
        <w:t>аl</w:t>
      </w:r>
      <w:r w:rsidRPr="005F6693">
        <w:rPr>
          <w:rFonts w:eastAsia="Calibri" w:cs="Times New Roman"/>
          <w:szCs w:val="24"/>
          <w:vertAlign w:val="subscript"/>
        </w:rPr>
        <w:t>2</w:t>
      </w:r>
      <w:r w:rsidRPr="005F6693">
        <w:rPr>
          <w:rFonts w:eastAsia="Calibri" w:cs="Times New Roman"/>
          <w:szCs w:val="24"/>
        </w:rPr>
        <w:t xml:space="preserve"> = (2Са + Na + К - А1) / 2Са (8)</w:t>
      </w:r>
    </w:p>
    <w:p w:rsidR="001A5E4F" w:rsidRDefault="001A5E4F" w:rsidP="00491436">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rPr>
          <w:rFonts w:cs="Times New Roman"/>
          <w:szCs w:val="24"/>
        </w:rPr>
      </w:pPr>
      <w:r>
        <w:rPr>
          <w:rFonts w:cs="Times New Roman"/>
          <w:szCs w:val="24"/>
        </w:rPr>
        <w:t>Если параметы al</w:t>
      </w:r>
      <w:r>
        <w:rPr>
          <w:rFonts w:cs="Times New Roman"/>
          <w:szCs w:val="24"/>
          <w:vertAlign w:val="subscript"/>
        </w:rPr>
        <w:t>1</w:t>
      </w:r>
      <w:r>
        <w:rPr>
          <w:rFonts w:cs="Times New Roman"/>
          <w:szCs w:val="24"/>
        </w:rPr>
        <w:t xml:space="preserve"> &gt; 1 и al</w:t>
      </w:r>
      <w:r>
        <w:rPr>
          <w:rFonts w:cs="Times New Roman"/>
          <w:szCs w:val="24"/>
          <w:vertAlign w:val="subscript"/>
        </w:rPr>
        <w:t>2</w:t>
      </w:r>
      <w:r w:rsidRPr="008F2DDF">
        <w:rPr>
          <w:rFonts w:cs="Times New Roman"/>
          <w:szCs w:val="24"/>
        </w:rPr>
        <w:t xml:space="preserve"> &lt; 0</w:t>
      </w:r>
      <w:r>
        <w:rPr>
          <w:rFonts w:cs="Times New Roman"/>
          <w:szCs w:val="24"/>
        </w:rPr>
        <w:t>, то в породе</w:t>
      </w:r>
      <w:r w:rsidRPr="008F2DDF">
        <w:rPr>
          <w:rFonts w:cs="Times New Roman"/>
          <w:szCs w:val="24"/>
        </w:rPr>
        <w:t xml:space="preserve"> кроме полевых</w:t>
      </w:r>
      <w:r>
        <w:rPr>
          <w:rFonts w:cs="Times New Roman"/>
          <w:szCs w:val="24"/>
        </w:rPr>
        <w:t xml:space="preserve"> </w:t>
      </w:r>
      <w:r w:rsidRPr="008F2DDF">
        <w:rPr>
          <w:rFonts w:cs="Times New Roman"/>
          <w:szCs w:val="24"/>
        </w:rPr>
        <w:t xml:space="preserve">шпатов содержатся </w:t>
      </w:r>
      <w:r>
        <w:rPr>
          <w:rFonts w:cs="Times New Roman"/>
          <w:szCs w:val="24"/>
        </w:rPr>
        <w:t xml:space="preserve">также другие </w:t>
      </w:r>
      <w:r w:rsidRPr="008F2DDF">
        <w:rPr>
          <w:rFonts w:cs="Times New Roman"/>
          <w:szCs w:val="24"/>
        </w:rPr>
        <w:t>высокоглиноземистые минералы: слюды, силлиманит, кордиерит</w:t>
      </w:r>
      <w:r>
        <w:rPr>
          <w:rFonts w:cs="Times New Roman"/>
          <w:szCs w:val="24"/>
        </w:rPr>
        <w:t>, гранат и др. В породах, имеющих показатель</w:t>
      </w:r>
      <w:r w:rsidRPr="008F2DDF">
        <w:rPr>
          <w:rFonts w:cs="Times New Roman"/>
          <w:szCs w:val="24"/>
        </w:rPr>
        <w:t xml:space="preserve"> 0 &lt; </w:t>
      </w:r>
      <w:r>
        <w:rPr>
          <w:rFonts w:cs="Times New Roman"/>
          <w:szCs w:val="24"/>
        </w:rPr>
        <w:t>al</w:t>
      </w:r>
      <w:r>
        <w:rPr>
          <w:rFonts w:cs="Times New Roman"/>
          <w:szCs w:val="24"/>
          <w:vertAlign w:val="subscript"/>
        </w:rPr>
        <w:t>2</w:t>
      </w:r>
      <w:r>
        <w:rPr>
          <w:rFonts w:cs="Times New Roman"/>
          <w:szCs w:val="24"/>
        </w:rPr>
        <w:t xml:space="preserve"> &lt; 1, </w:t>
      </w:r>
      <w:r w:rsidRPr="008F2DDF">
        <w:rPr>
          <w:rFonts w:cs="Times New Roman"/>
          <w:szCs w:val="24"/>
        </w:rPr>
        <w:t xml:space="preserve">Сa, Na и K </w:t>
      </w:r>
      <w:r>
        <w:rPr>
          <w:rFonts w:cs="Times New Roman"/>
          <w:szCs w:val="24"/>
        </w:rPr>
        <w:t>находятся,</w:t>
      </w:r>
      <w:r w:rsidRPr="008F2DDF">
        <w:rPr>
          <w:rFonts w:cs="Times New Roman"/>
          <w:szCs w:val="24"/>
        </w:rPr>
        <w:t xml:space="preserve"> преимущественно</w:t>
      </w:r>
      <w:r>
        <w:rPr>
          <w:rFonts w:cs="Times New Roman"/>
          <w:szCs w:val="24"/>
        </w:rPr>
        <w:t>,</w:t>
      </w:r>
      <w:r w:rsidRPr="008F2DDF">
        <w:rPr>
          <w:rFonts w:cs="Times New Roman"/>
          <w:szCs w:val="24"/>
        </w:rPr>
        <w:t xml:space="preserve"> в полевых шпатах. Если </w:t>
      </w:r>
      <w:r>
        <w:rPr>
          <w:rFonts w:cs="Times New Roman"/>
          <w:szCs w:val="24"/>
        </w:rPr>
        <w:t>al</w:t>
      </w:r>
      <w:r>
        <w:rPr>
          <w:rFonts w:cs="Times New Roman"/>
          <w:szCs w:val="24"/>
          <w:vertAlign w:val="subscript"/>
        </w:rPr>
        <w:t>1</w:t>
      </w:r>
      <w:r>
        <w:rPr>
          <w:rFonts w:cs="Times New Roman"/>
          <w:szCs w:val="24"/>
        </w:rPr>
        <w:t xml:space="preserve"> &lt; 1 и </w:t>
      </w:r>
      <w:r w:rsidRPr="008F2DDF">
        <w:rPr>
          <w:rFonts w:cs="Times New Roman"/>
          <w:szCs w:val="24"/>
        </w:rPr>
        <w:t xml:space="preserve"> </w:t>
      </w:r>
      <w:r>
        <w:rPr>
          <w:rFonts w:cs="Times New Roman"/>
          <w:szCs w:val="24"/>
        </w:rPr>
        <w:t>al</w:t>
      </w:r>
      <w:r>
        <w:rPr>
          <w:rFonts w:cs="Times New Roman"/>
          <w:szCs w:val="24"/>
          <w:vertAlign w:val="subscript"/>
        </w:rPr>
        <w:t>2</w:t>
      </w:r>
      <w:r w:rsidRPr="008F2DDF">
        <w:rPr>
          <w:rFonts w:cs="Times New Roman"/>
          <w:szCs w:val="24"/>
        </w:rPr>
        <w:t xml:space="preserve"> &gt; 1, то </w:t>
      </w:r>
      <w:r>
        <w:rPr>
          <w:rFonts w:cs="Times New Roman"/>
          <w:szCs w:val="24"/>
        </w:rPr>
        <w:t>в породе, скорее всего, содержатся натриевые цветные минералы</w:t>
      </w:r>
      <w:r w:rsidRPr="008F2DDF">
        <w:rPr>
          <w:rFonts w:cs="Times New Roman"/>
          <w:szCs w:val="24"/>
        </w:rPr>
        <w:t>.</w:t>
      </w:r>
    </w:p>
    <w:p w:rsidR="001A5E4F" w:rsidRPr="008F2DDF" w:rsidRDefault="001A5E4F" w:rsidP="001A5E4F">
      <w:pPr>
        <w:tabs>
          <w:tab w:val="left" w:pos="567"/>
        </w:tabs>
        <w:spacing w:line="360" w:lineRule="auto"/>
        <w:contextualSpacing/>
        <w:rPr>
          <w:rFonts w:cs="Times New Roman"/>
          <w:szCs w:val="24"/>
        </w:rPr>
      </w:pPr>
      <w:r>
        <w:rPr>
          <w:rFonts w:cs="Times New Roman"/>
          <w:szCs w:val="24"/>
        </w:rPr>
        <w:tab/>
        <w:t xml:space="preserve">Еще одним </w:t>
      </w:r>
      <w:r w:rsidRPr="008F2DDF">
        <w:rPr>
          <w:rFonts w:cs="Times New Roman"/>
          <w:szCs w:val="24"/>
        </w:rPr>
        <w:t xml:space="preserve">петрохимическим критерием является насыщение пород глиноземом относительно оксидов </w:t>
      </w:r>
      <w:r>
        <w:rPr>
          <w:rFonts w:cs="Times New Roman"/>
          <w:szCs w:val="24"/>
        </w:rPr>
        <w:t xml:space="preserve">Сa, Na и K. </w:t>
      </w:r>
      <w:r w:rsidRPr="008F2DDF">
        <w:rPr>
          <w:rFonts w:cs="Times New Roman"/>
          <w:szCs w:val="24"/>
        </w:rPr>
        <w:t>По этому критерию выделяют агпаитов</w:t>
      </w:r>
      <w:r>
        <w:rPr>
          <w:rFonts w:cs="Times New Roman"/>
          <w:szCs w:val="24"/>
        </w:rPr>
        <w:t>ые (пересыщенные щелочами) — Nа</w:t>
      </w:r>
      <w:r>
        <w:rPr>
          <w:rFonts w:cs="Times New Roman"/>
          <w:szCs w:val="24"/>
          <w:vertAlign w:val="subscript"/>
        </w:rPr>
        <w:t>2</w:t>
      </w:r>
      <w:r>
        <w:rPr>
          <w:rFonts w:cs="Times New Roman"/>
          <w:szCs w:val="24"/>
        </w:rPr>
        <w:t>О + К</w:t>
      </w:r>
      <w:r>
        <w:rPr>
          <w:rFonts w:cs="Times New Roman"/>
          <w:szCs w:val="24"/>
          <w:vertAlign w:val="subscript"/>
        </w:rPr>
        <w:t>2</w:t>
      </w:r>
      <w:r>
        <w:rPr>
          <w:rFonts w:cs="Times New Roman"/>
          <w:szCs w:val="24"/>
        </w:rPr>
        <w:t>О &gt; Аl</w:t>
      </w:r>
      <w:r>
        <w:rPr>
          <w:rFonts w:cs="Times New Roman"/>
          <w:szCs w:val="24"/>
          <w:vertAlign w:val="subscript"/>
        </w:rPr>
        <w:t>2</w:t>
      </w:r>
      <w:r>
        <w:rPr>
          <w:rFonts w:cs="Times New Roman"/>
          <w:szCs w:val="24"/>
        </w:rPr>
        <w:t>О</w:t>
      </w:r>
      <w:r>
        <w:rPr>
          <w:rFonts w:cs="Times New Roman"/>
          <w:szCs w:val="24"/>
          <w:vertAlign w:val="subscript"/>
        </w:rPr>
        <w:t>3</w:t>
      </w:r>
      <w:r w:rsidRPr="008F2DDF">
        <w:rPr>
          <w:rFonts w:cs="Times New Roman"/>
          <w:szCs w:val="24"/>
        </w:rPr>
        <w:t>, норм</w:t>
      </w:r>
      <w:r>
        <w:rPr>
          <w:rFonts w:cs="Times New Roman"/>
          <w:szCs w:val="24"/>
        </w:rPr>
        <w:t>альные (метаглиноземистые) — Nа</w:t>
      </w:r>
      <w:r>
        <w:rPr>
          <w:rFonts w:cs="Times New Roman"/>
          <w:szCs w:val="24"/>
          <w:vertAlign w:val="subscript"/>
        </w:rPr>
        <w:t>2</w:t>
      </w:r>
      <w:r>
        <w:rPr>
          <w:rFonts w:cs="Times New Roman"/>
          <w:szCs w:val="24"/>
        </w:rPr>
        <w:t>О + К</w:t>
      </w:r>
      <w:r>
        <w:rPr>
          <w:rFonts w:cs="Times New Roman"/>
          <w:szCs w:val="24"/>
          <w:vertAlign w:val="subscript"/>
        </w:rPr>
        <w:t>2</w:t>
      </w:r>
      <w:r>
        <w:rPr>
          <w:rFonts w:cs="Times New Roman"/>
          <w:szCs w:val="24"/>
        </w:rPr>
        <w:t>О &lt; Аl</w:t>
      </w:r>
      <w:r>
        <w:rPr>
          <w:rFonts w:cs="Times New Roman"/>
          <w:szCs w:val="24"/>
          <w:vertAlign w:val="subscript"/>
        </w:rPr>
        <w:t>2</w:t>
      </w:r>
      <w:r>
        <w:rPr>
          <w:rFonts w:cs="Times New Roman"/>
          <w:szCs w:val="24"/>
        </w:rPr>
        <w:t>О</w:t>
      </w:r>
      <w:r>
        <w:rPr>
          <w:rFonts w:cs="Times New Roman"/>
          <w:szCs w:val="24"/>
          <w:vertAlign w:val="subscript"/>
        </w:rPr>
        <w:t>3</w:t>
      </w:r>
      <w:r>
        <w:rPr>
          <w:rFonts w:cs="Times New Roman"/>
          <w:szCs w:val="24"/>
        </w:rPr>
        <w:t xml:space="preserve"> </w:t>
      </w:r>
      <w:r w:rsidRPr="008F2DDF">
        <w:rPr>
          <w:rFonts w:cs="Times New Roman"/>
          <w:szCs w:val="24"/>
        </w:rPr>
        <w:t>&lt;</w:t>
      </w:r>
      <w:r>
        <w:rPr>
          <w:rFonts w:cs="Times New Roman"/>
          <w:szCs w:val="24"/>
        </w:rPr>
        <w:t xml:space="preserve"> </w:t>
      </w:r>
      <w:r w:rsidRPr="008F2DDF">
        <w:rPr>
          <w:rFonts w:cs="Times New Roman"/>
          <w:szCs w:val="24"/>
        </w:rPr>
        <w:t xml:space="preserve">CaO + </w:t>
      </w:r>
      <w:r>
        <w:rPr>
          <w:rFonts w:cs="Times New Roman"/>
          <w:szCs w:val="24"/>
        </w:rPr>
        <w:t>Nа</w:t>
      </w:r>
      <w:r>
        <w:rPr>
          <w:rFonts w:cs="Times New Roman"/>
          <w:szCs w:val="24"/>
          <w:vertAlign w:val="subscript"/>
        </w:rPr>
        <w:t>2</w:t>
      </w:r>
      <w:r>
        <w:rPr>
          <w:rFonts w:cs="Times New Roman"/>
          <w:szCs w:val="24"/>
        </w:rPr>
        <w:t>О + К</w:t>
      </w:r>
      <w:r>
        <w:rPr>
          <w:rFonts w:cs="Times New Roman"/>
          <w:szCs w:val="24"/>
          <w:vertAlign w:val="subscript"/>
        </w:rPr>
        <w:t>2</w:t>
      </w:r>
      <w:r>
        <w:rPr>
          <w:rFonts w:cs="Times New Roman"/>
          <w:szCs w:val="24"/>
        </w:rPr>
        <w:t xml:space="preserve">О </w:t>
      </w:r>
      <w:r w:rsidRPr="008F2DDF">
        <w:rPr>
          <w:rFonts w:cs="Times New Roman"/>
          <w:szCs w:val="24"/>
        </w:rPr>
        <w:t xml:space="preserve">и плюмазитовые (пересыщенные алюминием) — </w:t>
      </w:r>
      <w:r>
        <w:rPr>
          <w:rFonts w:cs="Times New Roman"/>
          <w:szCs w:val="24"/>
        </w:rPr>
        <w:t>Аl</w:t>
      </w:r>
      <w:r>
        <w:rPr>
          <w:rFonts w:cs="Times New Roman"/>
          <w:szCs w:val="24"/>
          <w:vertAlign w:val="subscript"/>
        </w:rPr>
        <w:t>2</w:t>
      </w:r>
      <w:r>
        <w:rPr>
          <w:rFonts w:cs="Times New Roman"/>
          <w:szCs w:val="24"/>
        </w:rPr>
        <w:t>О</w:t>
      </w:r>
      <w:r>
        <w:rPr>
          <w:rFonts w:cs="Times New Roman"/>
          <w:szCs w:val="24"/>
          <w:vertAlign w:val="subscript"/>
        </w:rPr>
        <w:t>3</w:t>
      </w:r>
      <w:r w:rsidRPr="008F2DDF">
        <w:rPr>
          <w:rFonts w:cs="Times New Roman"/>
          <w:szCs w:val="24"/>
        </w:rPr>
        <w:t xml:space="preserve"> &gt; CaO + </w:t>
      </w:r>
      <w:r>
        <w:rPr>
          <w:rFonts w:cs="Times New Roman"/>
          <w:szCs w:val="24"/>
        </w:rPr>
        <w:t>Nа</w:t>
      </w:r>
      <w:r>
        <w:rPr>
          <w:rFonts w:cs="Times New Roman"/>
          <w:szCs w:val="24"/>
          <w:vertAlign w:val="subscript"/>
        </w:rPr>
        <w:t>2</w:t>
      </w:r>
      <w:r>
        <w:rPr>
          <w:rFonts w:cs="Times New Roman"/>
          <w:szCs w:val="24"/>
        </w:rPr>
        <w:t>О + К</w:t>
      </w:r>
      <w:r>
        <w:rPr>
          <w:rFonts w:cs="Times New Roman"/>
          <w:szCs w:val="24"/>
          <w:vertAlign w:val="subscript"/>
        </w:rPr>
        <w:t>2</w:t>
      </w:r>
      <w:r>
        <w:rPr>
          <w:rFonts w:cs="Times New Roman"/>
          <w:szCs w:val="24"/>
        </w:rPr>
        <w:t xml:space="preserve">О горные </w:t>
      </w:r>
      <w:r w:rsidRPr="008F2DDF">
        <w:rPr>
          <w:rFonts w:cs="Times New Roman"/>
          <w:szCs w:val="24"/>
        </w:rPr>
        <w:t>породы.</w:t>
      </w:r>
    </w:p>
    <w:p w:rsidR="001A5E4F" w:rsidRDefault="001A5E4F" w:rsidP="001A5E4F">
      <w:pPr>
        <w:tabs>
          <w:tab w:val="left" w:pos="567"/>
        </w:tabs>
        <w:spacing w:line="360" w:lineRule="auto"/>
        <w:contextualSpacing/>
        <w:rPr>
          <w:rFonts w:cs="Times New Roman"/>
          <w:szCs w:val="24"/>
        </w:rPr>
      </w:pPr>
      <w:r>
        <w:rPr>
          <w:rFonts w:cs="Times New Roman"/>
          <w:szCs w:val="24"/>
        </w:rPr>
        <w:tab/>
        <w:t>Что касается к</w:t>
      </w:r>
      <w:r w:rsidRPr="008F2DDF">
        <w:rPr>
          <w:rFonts w:cs="Times New Roman"/>
          <w:szCs w:val="24"/>
        </w:rPr>
        <w:t>оэффициент</w:t>
      </w:r>
      <w:r>
        <w:rPr>
          <w:rFonts w:cs="Times New Roman"/>
          <w:szCs w:val="24"/>
        </w:rPr>
        <w:t xml:space="preserve">а глиноземистости, то он </w:t>
      </w:r>
      <w:r w:rsidRPr="008F2DDF">
        <w:rPr>
          <w:rFonts w:cs="Times New Roman"/>
          <w:szCs w:val="24"/>
        </w:rPr>
        <w:t xml:space="preserve">отражает относительные </w:t>
      </w:r>
      <w:r>
        <w:rPr>
          <w:rFonts w:cs="Times New Roman"/>
          <w:szCs w:val="24"/>
        </w:rPr>
        <w:t>содержания</w:t>
      </w:r>
      <w:r w:rsidRPr="008F2DDF">
        <w:rPr>
          <w:rFonts w:cs="Times New Roman"/>
          <w:szCs w:val="24"/>
        </w:rPr>
        <w:t xml:space="preserve"> цветных и лейкократовых минералов в </w:t>
      </w:r>
      <w:r>
        <w:rPr>
          <w:rFonts w:cs="Times New Roman"/>
          <w:szCs w:val="24"/>
        </w:rPr>
        <w:t>породе и рассчитывается по формуле (9):</w:t>
      </w:r>
    </w:p>
    <w:p w:rsidR="001A5E4F" w:rsidRDefault="001A5E4F" w:rsidP="001A5E4F">
      <w:pPr>
        <w:tabs>
          <w:tab w:val="left" w:pos="567"/>
        </w:tabs>
        <w:spacing w:line="360" w:lineRule="auto"/>
        <w:contextualSpacing/>
        <w:rPr>
          <w:rFonts w:cs="Times New Roman"/>
          <w:szCs w:val="24"/>
        </w:rPr>
      </w:pPr>
    </w:p>
    <w:p w:rsidR="001A5E4F" w:rsidRPr="003C58CE" w:rsidRDefault="001A5E4F" w:rsidP="001A5E4F">
      <w:pPr>
        <w:tabs>
          <w:tab w:val="left" w:pos="567"/>
        </w:tabs>
        <w:spacing w:line="360" w:lineRule="auto"/>
        <w:contextualSpacing/>
        <w:jc w:val="center"/>
        <w:rPr>
          <w:rFonts w:cs="Times New Roman"/>
          <w:szCs w:val="24"/>
          <w:lang w:val="en-US"/>
        </w:rPr>
      </w:pPr>
      <w:r w:rsidRPr="003C58CE">
        <w:rPr>
          <w:rFonts w:cs="Times New Roman"/>
          <w:szCs w:val="24"/>
          <w:lang w:val="en-US"/>
        </w:rPr>
        <w:t xml:space="preserve">al' = </w:t>
      </w:r>
      <w:r>
        <w:rPr>
          <w:rFonts w:cs="Times New Roman"/>
          <w:szCs w:val="24"/>
        </w:rPr>
        <w:t>А</w:t>
      </w:r>
      <w:r w:rsidRPr="003C58CE">
        <w:rPr>
          <w:rFonts w:cs="Times New Roman"/>
          <w:szCs w:val="24"/>
          <w:lang w:val="en-US"/>
        </w:rPr>
        <w:t>l</w:t>
      </w:r>
      <w:r w:rsidRPr="003C58CE">
        <w:rPr>
          <w:rFonts w:cs="Times New Roman"/>
          <w:szCs w:val="24"/>
          <w:vertAlign w:val="subscript"/>
          <w:lang w:val="en-US"/>
        </w:rPr>
        <w:t>2</w:t>
      </w:r>
      <w:r>
        <w:rPr>
          <w:rFonts w:cs="Times New Roman"/>
          <w:szCs w:val="24"/>
        </w:rPr>
        <w:t>О</w:t>
      </w:r>
      <w:r w:rsidRPr="003C58CE">
        <w:rPr>
          <w:rFonts w:cs="Times New Roman"/>
          <w:szCs w:val="24"/>
          <w:vertAlign w:val="subscript"/>
          <w:lang w:val="en-US"/>
        </w:rPr>
        <w:t>3</w:t>
      </w:r>
      <w:r w:rsidRPr="003C58CE">
        <w:rPr>
          <w:rFonts w:cs="Times New Roman"/>
          <w:szCs w:val="24"/>
          <w:lang w:val="en-US"/>
        </w:rPr>
        <w:t xml:space="preserve"> / (FeO + Fe</w:t>
      </w:r>
      <w:r w:rsidRPr="003C58CE">
        <w:rPr>
          <w:rFonts w:cs="Times New Roman"/>
          <w:szCs w:val="24"/>
          <w:vertAlign w:val="subscript"/>
          <w:lang w:val="en-US"/>
        </w:rPr>
        <w:t>2</w:t>
      </w:r>
      <w:r w:rsidRPr="003C58CE">
        <w:rPr>
          <w:rFonts w:cs="Times New Roman"/>
          <w:szCs w:val="24"/>
          <w:lang w:val="en-US"/>
        </w:rPr>
        <w:t>O</w:t>
      </w:r>
      <w:r w:rsidRPr="003C58CE">
        <w:rPr>
          <w:rFonts w:cs="Times New Roman"/>
          <w:szCs w:val="24"/>
          <w:vertAlign w:val="subscript"/>
          <w:lang w:val="en-US"/>
        </w:rPr>
        <w:t>3</w:t>
      </w:r>
      <w:r w:rsidRPr="003C58CE">
        <w:rPr>
          <w:rFonts w:cs="Times New Roman"/>
          <w:szCs w:val="24"/>
          <w:lang w:val="en-US"/>
        </w:rPr>
        <w:t xml:space="preserve"> + MgO) (9)</w:t>
      </w:r>
    </w:p>
    <w:p w:rsidR="001A5E4F" w:rsidRDefault="001A5E4F" w:rsidP="001A5E4F">
      <w:pPr>
        <w:tabs>
          <w:tab w:val="left" w:pos="567"/>
        </w:tabs>
        <w:spacing w:line="360" w:lineRule="auto"/>
        <w:contextualSpacing/>
        <w:rPr>
          <w:rFonts w:cs="Times New Roman"/>
          <w:szCs w:val="24"/>
          <w:lang w:val="en-US"/>
        </w:rPr>
      </w:pPr>
    </w:p>
    <w:p w:rsidR="001A5E4F" w:rsidRPr="00701FD9" w:rsidRDefault="001A5E4F" w:rsidP="001A5E4F">
      <w:pPr>
        <w:tabs>
          <w:tab w:val="left" w:pos="567"/>
        </w:tabs>
        <w:spacing w:line="360" w:lineRule="auto"/>
        <w:contextualSpacing/>
        <w:rPr>
          <w:rFonts w:cs="Times New Roman"/>
          <w:szCs w:val="24"/>
        </w:rPr>
      </w:pPr>
      <w:r w:rsidRPr="008F2DDF">
        <w:rPr>
          <w:rFonts w:cs="Times New Roman"/>
          <w:szCs w:val="24"/>
        </w:rPr>
        <w:t xml:space="preserve">Горные породы с </w:t>
      </w:r>
      <w:r>
        <w:rPr>
          <w:rFonts w:cs="Times New Roman"/>
          <w:szCs w:val="24"/>
        </w:rPr>
        <w:t xml:space="preserve">параметром al' </w:t>
      </w:r>
      <w:r w:rsidRPr="00701FD9">
        <w:rPr>
          <w:rFonts w:cs="Times New Roman"/>
          <w:szCs w:val="24"/>
        </w:rPr>
        <w:t>&lt;</w:t>
      </w:r>
      <w:r w:rsidRPr="008F2DDF">
        <w:rPr>
          <w:rFonts w:cs="Times New Roman"/>
          <w:szCs w:val="24"/>
        </w:rPr>
        <w:t xml:space="preserve"> 0,75 относятся к </w:t>
      </w:r>
      <w:r>
        <w:rPr>
          <w:rFonts w:cs="Times New Roman"/>
          <w:szCs w:val="24"/>
        </w:rPr>
        <w:t>низкоглиноземистым, 0,75–1,0 —</w:t>
      </w:r>
      <w:r w:rsidRPr="008F2DDF">
        <w:rPr>
          <w:rFonts w:cs="Times New Roman"/>
          <w:szCs w:val="24"/>
        </w:rPr>
        <w:t xml:space="preserve"> умеренно глин</w:t>
      </w:r>
      <w:r>
        <w:rPr>
          <w:rFonts w:cs="Times New Roman"/>
          <w:szCs w:val="24"/>
        </w:rPr>
        <w:t xml:space="preserve">оземистым, 1–2 —  высокоглиноземистым, 2–10 — </w:t>
      </w:r>
      <w:r w:rsidRPr="008F2DDF">
        <w:rPr>
          <w:rFonts w:cs="Times New Roman"/>
          <w:szCs w:val="24"/>
        </w:rPr>
        <w:t>вес</w:t>
      </w:r>
      <w:r>
        <w:rPr>
          <w:rFonts w:cs="Times New Roman"/>
          <w:szCs w:val="24"/>
        </w:rPr>
        <w:t xml:space="preserve">ьма высокоглиноземистым и, если al' </w:t>
      </w:r>
      <w:r w:rsidRPr="00701FD9">
        <w:rPr>
          <w:rFonts w:cs="Times New Roman"/>
          <w:szCs w:val="24"/>
        </w:rPr>
        <w:t xml:space="preserve">&gt; </w:t>
      </w:r>
      <w:r>
        <w:rPr>
          <w:rFonts w:cs="Times New Roman"/>
          <w:szCs w:val="24"/>
        </w:rPr>
        <w:t>10, то порода крайне высокоглиноземистая</w:t>
      </w:r>
      <w:r w:rsidRPr="008F2DDF">
        <w:rPr>
          <w:rFonts w:cs="Times New Roman"/>
          <w:szCs w:val="24"/>
        </w:rPr>
        <w:t>.</w:t>
      </w:r>
    </w:p>
    <w:p w:rsidR="001A5E4F" w:rsidRDefault="001A5E4F" w:rsidP="001A5E4F">
      <w:pPr>
        <w:tabs>
          <w:tab w:val="left" w:pos="567"/>
        </w:tabs>
        <w:spacing w:line="360" w:lineRule="auto"/>
        <w:contextualSpacing/>
        <w:rPr>
          <w:rFonts w:cs="Times New Roman"/>
          <w:szCs w:val="24"/>
        </w:rPr>
      </w:pPr>
      <w:r>
        <w:rPr>
          <w:rFonts w:cs="Times New Roman"/>
          <w:szCs w:val="24"/>
        </w:rPr>
        <w:tab/>
      </w:r>
      <w:r w:rsidRPr="008F2DDF">
        <w:rPr>
          <w:rFonts w:cs="Times New Roman"/>
          <w:szCs w:val="24"/>
        </w:rPr>
        <w:t>Коэффициент железистости f (или F) отражае</w:t>
      </w:r>
      <w:r>
        <w:rPr>
          <w:rFonts w:cs="Times New Roman"/>
          <w:szCs w:val="24"/>
        </w:rPr>
        <w:t>т соотношения Fe и Mg в силикатны</w:t>
      </w:r>
      <w:r w:rsidRPr="008F2DDF">
        <w:rPr>
          <w:rFonts w:cs="Times New Roman"/>
          <w:szCs w:val="24"/>
        </w:rPr>
        <w:t xml:space="preserve">х </w:t>
      </w:r>
      <w:r>
        <w:rPr>
          <w:rFonts w:cs="Times New Roman"/>
          <w:szCs w:val="24"/>
        </w:rPr>
        <w:t xml:space="preserve">минералах </w:t>
      </w:r>
      <w:r w:rsidRPr="008F2DDF">
        <w:rPr>
          <w:rFonts w:cs="Times New Roman"/>
          <w:szCs w:val="24"/>
        </w:rPr>
        <w:t>(оливине, пироксене, амфиболе, биотите и др.), а также относит</w:t>
      </w:r>
      <w:r>
        <w:rPr>
          <w:rFonts w:cs="Times New Roman"/>
          <w:szCs w:val="24"/>
        </w:rPr>
        <w:t>ельное количество оксидов Fe</w:t>
      </w:r>
      <w:r w:rsidRPr="008F2DDF">
        <w:rPr>
          <w:rFonts w:cs="Times New Roman"/>
          <w:szCs w:val="24"/>
        </w:rPr>
        <w:t xml:space="preserve"> (магнетита, ильменита). </w:t>
      </w:r>
      <w:r>
        <w:rPr>
          <w:rFonts w:cs="Times New Roman"/>
          <w:szCs w:val="24"/>
        </w:rPr>
        <w:t>Коэффициент рассчитывается по одной из формул (10-13):</w:t>
      </w:r>
    </w:p>
    <w:p w:rsidR="001A5E4F" w:rsidRPr="008F2DDF" w:rsidRDefault="001A5E4F" w:rsidP="001A5E4F">
      <w:pPr>
        <w:tabs>
          <w:tab w:val="left" w:pos="567"/>
        </w:tabs>
        <w:spacing w:line="360" w:lineRule="auto"/>
        <w:contextualSpacing/>
        <w:rPr>
          <w:rFonts w:cs="Times New Roman"/>
          <w:szCs w:val="24"/>
        </w:rPr>
      </w:pPr>
    </w:p>
    <w:p w:rsidR="001A5E4F" w:rsidRPr="001A5E4F" w:rsidRDefault="001A5E4F" w:rsidP="001A5E4F">
      <w:pPr>
        <w:tabs>
          <w:tab w:val="left" w:pos="567"/>
        </w:tabs>
        <w:spacing w:line="360" w:lineRule="auto"/>
        <w:contextualSpacing/>
        <w:jc w:val="center"/>
        <w:rPr>
          <w:rFonts w:cs="Times New Roman"/>
          <w:szCs w:val="24"/>
        </w:rPr>
      </w:pPr>
      <w:r w:rsidRPr="00701FD9">
        <w:rPr>
          <w:rFonts w:cs="Times New Roman"/>
          <w:szCs w:val="24"/>
          <w:lang w:val="en-US"/>
        </w:rPr>
        <w:t>f</w:t>
      </w:r>
      <w:r w:rsidRPr="001A5E4F">
        <w:rPr>
          <w:rFonts w:cs="Times New Roman"/>
          <w:szCs w:val="24"/>
        </w:rPr>
        <w:t xml:space="preserve"> = </w:t>
      </w:r>
      <w:r w:rsidRPr="00701FD9">
        <w:rPr>
          <w:rFonts w:cs="Times New Roman"/>
          <w:szCs w:val="24"/>
          <w:lang w:val="en-US"/>
        </w:rPr>
        <w:t>FeO</w:t>
      </w:r>
      <w:r w:rsidRPr="001A5E4F">
        <w:rPr>
          <w:rFonts w:cs="Times New Roman"/>
          <w:szCs w:val="24"/>
        </w:rPr>
        <w:t xml:space="preserve"> / (</w:t>
      </w:r>
      <w:r w:rsidRPr="00701FD9">
        <w:rPr>
          <w:rFonts w:cs="Times New Roman"/>
          <w:szCs w:val="24"/>
          <w:lang w:val="en-US"/>
        </w:rPr>
        <w:t>FeO</w:t>
      </w:r>
      <w:r w:rsidRPr="001A5E4F">
        <w:rPr>
          <w:rFonts w:cs="Times New Roman"/>
          <w:szCs w:val="24"/>
        </w:rPr>
        <w:t xml:space="preserve"> + </w:t>
      </w:r>
      <w:r w:rsidRPr="00701FD9">
        <w:rPr>
          <w:rFonts w:cs="Times New Roman"/>
          <w:szCs w:val="24"/>
          <w:lang w:val="en-US"/>
        </w:rPr>
        <w:t>MgO</w:t>
      </w:r>
      <w:r w:rsidRPr="001A5E4F">
        <w:rPr>
          <w:rFonts w:cs="Times New Roman"/>
          <w:szCs w:val="24"/>
        </w:rPr>
        <w:t xml:space="preserve">) </w:t>
      </w:r>
      <w:r>
        <w:rPr>
          <w:rFonts w:cs="Times New Roman"/>
          <w:szCs w:val="24"/>
        </w:rPr>
        <w:t>или</w:t>
      </w:r>
      <w:r w:rsidRPr="001A5E4F">
        <w:rPr>
          <w:rFonts w:cs="Times New Roman"/>
          <w:szCs w:val="24"/>
        </w:rPr>
        <w:t xml:space="preserve"> </w:t>
      </w:r>
      <w:r w:rsidRPr="00701FD9">
        <w:rPr>
          <w:rFonts w:cs="Times New Roman"/>
          <w:szCs w:val="24"/>
          <w:lang w:val="en-US"/>
        </w:rPr>
        <w:t>Fe</w:t>
      </w:r>
      <w:r w:rsidRPr="001A5E4F">
        <w:rPr>
          <w:rFonts w:cs="Times New Roman"/>
          <w:szCs w:val="24"/>
          <w:vertAlign w:val="superscript"/>
        </w:rPr>
        <w:t>2+</w:t>
      </w:r>
      <w:r w:rsidRPr="001A5E4F">
        <w:rPr>
          <w:rFonts w:cs="Times New Roman"/>
          <w:szCs w:val="24"/>
        </w:rPr>
        <w:t xml:space="preserve"> / (</w:t>
      </w:r>
      <w:r w:rsidRPr="00701FD9">
        <w:rPr>
          <w:rFonts w:cs="Times New Roman"/>
          <w:szCs w:val="24"/>
          <w:lang w:val="en-US"/>
        </w:rPr>
        <w:t>Fe</w:t>
      </w:r>
      <w:r w:rsidRPr="001A5E4F">
        <w:rPr>
          <w:rFonts w:cs="Times New Roman"/>
          <w:szCs w:val="24"/>
          <w:vertAlign w:val="superscript"/>
        </w:rPr>
        <w:t>2+</w:t>
      </w:r>
      <w:r w:rsidRPr="001A5E4F">
        <w:rPr>
          <w:rFonts w:cs="Times New Roman"/>
          <w:szCs w:val="24"/>
        </w:rPr>
        <w:t xml:space="preserve"> + </w:t>
      </w:r>
      <w:r w:rsidRPr="00701FD9">
        <w:rPr>
          <w:rFonts w:cs="Times New Roman"/>
          <w:szCs w:val="24"/>
          <w:lang w:val="en-US"/>
        </w:rPr>
        <w:t>Mg</w:t>
      </w:r>
      <w:r w:rsidRPr="001A5E4F">
        <w:rPr>
          <w:rFonts w:cs="Times New Roman"/>
          <w:szCs w:val="24"/>
        </w:rPr>
        <w:t>) (10)</w:t>
      </w:r>
    </w:p>
    <w:p w:rsidR="001A5E4F" w:rsidRPr="008F2DDF" w:rsidRDefault="001A5E4F" w:rsidP="001A5E4F">
      <w:pPr>
        <w:tabs>
          <w:tab w:val="left" w:pos="567"/>
        </w:tabs>
        <w:spacing w:line="360" w:lineRule="auto"/>
        <w:contextualSpacing/>
        <w:jc w:val="center"/>
        <w:rPr>
          <w:rFonts w:cs="Times New Roman"/>
          <w:szCs w:val="24"/>
          <w:lang w:val="en-US"/>
        </w:rPr>
      </w:pPr>
      <w:r w:rsidRPr="008F2DDF">
        <w:rPr>
          <w:rFonts w:cs="Times New Roman"/>
          <w:szCs w:val="24"/>
          <w:lang w:val="en-US"/>
        </w:rPr>
        <w:lastRenderedPageBreak/>
        <w:t xml:space="preserve">f = FeO / MgO </w:t>
      </w:r>
      <w:r w:rsidRPr="008F2DDF">
        <w:rPr>
          <w:rFonts w:cs="Times New Roman"/>
          <w:szCs w:val="24"/>
        </w:rPr>
        <w:t>или</w:t>
      </w:r>
      <w:r w:rsidRPr="008F2DDF">
        <w:rPr>
          <w:rFonts w:cs="Times New Roman"/>
          <w:szCs w:val="24"/>
          <w:lang w:val="en-US"/>
        </w:rPr>
        <w:t xml:space="preserve"> </w:t>
      </w:r>
      <w:r w:rsidRPr="00701FD9">
        <w:rPr>
          <w:rFonts w:cs="Times New Roman"/>
          <w:szCs w:val="24"/>
          <w:lang w:val="en-US"/>
        </w:rPr>
        <w:t>Fe</w:t>
      </w:r>
      <w:r w:rsidRPr="00701FD9">
        <w:rPr>
          <w:rFonts w:cs="Times New Roman"/>
          <w:szCs w:val="24"/>
          <w:vertAlign w:val="superscript"/>
          <w:lang w:val="en-US"/>
        </w:rPr>
        <w:t>2+</w:t>
      </w:r>
      <w:r w:rsidRPr="00701FD9">
        <w:rPr>
          <w:rFonts w:cs="Times New Roman"/>
          <w:szCs w:val="24"/>
          <w:lang w:val="en-US"/>
        </w:rPr>
        <w:t xml:space="preserve"> </w:t>
      </w:r>
      <w:r>
        <w:rPr>
          <w:rFonts w:cs="Times New Roman"/>
          <w:szCs w:val="24"/>
          <w:lang w:val="en-US"/>
        </w:rPr>
        <w:t>/ Mg (11)</w:t>
      </w:r>
    </w:p>
    <w:p w:rsidR="001A5E4F" w:rsidRPr="008F2DDF" w:rsidRDefault="001A5E4F" w:rsidP="001A5E4F">
      <w:pPr>
        <w:tabs>
          <w:tab w:val="left" w:pos="567"/>
        </w:tabs>
        <w:spacing w:line="360" w:lineRule="auto"/>
        <w:contextualSpacing/>
        <w:jc w:val="center"/>
        <w:rPr>
          <w:rFonts w:cs="Times New Roman"/>
          <w:szCs w:val="24"/>
          <w:lang w:val="en-US"/>
        </w:rPr>
      </w:pPr>
      <w:r w:rsidRPr="008F2DDF">
        <w:rPr>
          <w:rFonts w:cs="Times New Roman"/>
          <w:szCs w:val="24"/>
          <w:lang w:val="en-US"/>
        </w:rPr>
        <w:t xml:space="preserve">f = FeO' / (FeO' + MgO) </w:t>
      </w:r>
      <w:r w:rsidRPr="008F2DDF">
        <w:rPr>
          <w:rFonts w:cs="Times New Roman"/>
          <w:szCs w:val="24"/>
        </w:rPr>
        <w:t>или</w:t>
      </w:r>
      <w:r>
        <w:rPr>
          <w:rFonts w:cs="Times New Roman"/>
          <w:szCs w:val="24"/>
          <w:lang w:val="en-US"/>
        </w:rPr>
        <w:t xml:space="preserve"> Fe / (Fe + Mg) (12)</w:t>
      </w:r>
    </w:p>
    <w:p w:rsidR="001A5E4F" w:rsidRPr="003C58CE" w:rsidRDefault="001A5E4F" w:rsidP="001A5E4F">
      <w:pPr>
        <w:tabs>
          <w:tab w:val="left" w:pos="567"/>
        </w:tabs>
        <w:spacing w:line="360" w:lineRule="auto"/>
        <w:contextualSpacing/>
        <w:jc w:val="center"/>
        <w:rPr>
          <w:rFonts w:cs="Times New Roman"/>
          <w:szCs w:val="24"/>
          <w:lang w:val="en-US"/>
        </w:rPr>
      </w:pPr>
      <w:r w:rsidRPr="008F2DDF">
        <w:rPr>
          <w:rFonts w:cs="Times New Roman"/>
          <w:szCs w:val="24"/>
          <w:lang w:val="en-US"/>
        </w:rPr>
        <w:t xml:space="preserve">f = FeO'/MgO </w:t>
      </w:r>
      <w:r w:rsidRPr="008F2DDF">
        <w:rPr>
          <w:rFonts w:cs="Times New Roman"/>
          <w:szCs w:val="24"/>
        </w:rPr>
        <w:t>или</w:t>
      </w:r>
      <w:r w:rsidRPr="008F2DDF">
        <w:rPr>
          <w:rFonts w:cs="Times New Roman"/>
          <w:szCs w:val="24"/>
          <w:lang w:val="en-US"/>
        </w:rPr>
        <w:t xml:space="preserve"> Fe/Mg</w:t>
      </w:r>
      <w:r w:rsidRPr="003C58CE">
        <w:rPr>
          <w:rFonts w:cs="Times New Roman"/>
          <w:szCs w:val="24"/>
          <w:lang w:val="en-US"/>
        </w:rPr>
        <w:t xml:space="preserve"> (13)</w:t>
      </w:r>
    </w:p>
    <w:p w:rsidR="001A5E4F" w:rsidRPr="008F2DDF" w:rsidRDefault="001A5E4F" w:rsidP="001A5E4F">
      <w:pPr>
        <w:tabs>
          <w:tab w:val="left" w:pos="567"/>
        </w:tabs>
        <w:spacing w:line="360" w:lineRule="auto"/>
        <w:contextualSpacing/>
        <w:jc w:val="center"/>
        <w:rPr>
          <w:rFonts w:cs="Times New Roman"/>
          <w:szCs w:val="24"/>
          <w:lang w:val="en-US"/>
        </w:rPr>
      </w:pPr>
    </w:p>
    <w:p w:rsidR="001A5E4F" w:rsidRPr="008F2DDF" w:rsidRDefault="001A5E4F" w:rsidP="001A5E4F">
      <w:pPr>
        <w:tabs>
          <w:tab w:val="left" w:pos="567"/>
        </w:tabs>
        <w:spacing w:line="360" w:lineRule="auto"/>
        <w:contextualSpacing/>
        <w:rPr>
          <w:rFonts w:cs="Times New Roman"/>
          <w:szCs w:val="24"/>
        </w:rPr>
      </w:pPr>
      <w:r>
        <w:rPr>
          <w:rFonts w:cs="Times New Roman"/>
          <w:szCs w:val="24"/>
        </w:rPr>
        <w:t>Коэффициент возрастает</w:t>
      </w:r>
      <w:r w:rsidRPr="008F2DDF">
        <w:rPr>
          <w:rFonts w:cs="Times New Roman"/>
          <w:szCs w:val="24"/>
        </w:rPr>
        <w:t xml:space="preserve"> с повышением щелочности среды </w:t>
      </w:r>
      <w:r>
        <w:rPr>
          <w:rFonts w:cs="Times New Roman"/>
          <w:szCs w:val="24"/>
        </w:rPr>
        <w:t>или при увеличении</w:t>
      </w:r>
      <w:r w:rsidRPr="008F2DDF">
        <w:rPr>
          <w:rFonts w:cs="Times New Roman"/>
          <w:szCs w:val="24"/>
        </w:rPr>
        <w:t xml:space="preserve"> температуры и</w:t>
      </w:r>
      <w:r>
        <w:rPr>
          <w:rFonts w:cs="Times New Roman"/>
          <w:szCs w:val="24"/>
        </w:rPr>
        <w:t>, наоборот,</w:t>
      </w:r>
      <w:r w:rsidRPr="008F2DDF">
        <w:rPr>
          <w:rFonts w:cs="Times New Roman"/>
          <w:szCs w:val="24"/>
        </w:rPr>
        <w:t xml:space="preserve"> понижается в регрессивную стадию процессов минерало- и породообразов</w:t>
      </w:r>
      <w:r>
        <w:rPr>
          <w:rFonts w:cs="Times New Roman"/>
          <w:szCs w:val="24"/>
        </w:rPr>
        <w:t xml:space="preserve">ания при постоянстве условий. </w:t>
      </w:r>
    </w:p>
    <w:p w:rsidR="001A5E4F" w:rsidRDefault="001A5E4F" w:rsidP="001A5E4F">
      <w:pPr>
        <w:tabs>
          <w:tab w:val="left" w:pos="567"/>
        </w:tabs>
        <w:spacing w:line="360" w:lineRule="auto"/>
        <w:contextualSpacing/>
        <w:rPr>
          <w:rFonts w:cs="Times New Roman"/>
          <w:szCs w:val="24"/>
        </w:rPr>
      </w:pPr>
      <w:r>
        <w:rPr>
          <w:rFonts w:cs="Times New Roman"/>
          <w:szCs w:val="24"/>
        </w:rPr>
        <w:tab/>
        <w:t xml:space="preserve">Еще один широко используемый параметр - коэффициент фракционирования или </w:t>
      </w:r>
      <w:r w:rsidRPr="008F2DDF">
        <w:rPr>
          <w:rFonts w:cs="Times New Roman"/>
          <w:szCs w:val="24"/>
        </w:rPr>
        <w:t>мафический инде</w:t>
      </w:r>
      <w:r>
        <w:rPr>
          <w:rFonts w:cs="Times New Roman"/>
          <w:szCs w:val="24"/>
        </w:rPr>
        <w:t>кс Уэйджера — Дира (формула 14)</w:t>
      </w:r>
      <w:r w:rsidRPr="008F2DDF">
        <w:rPr>
          <w:rFonts w:cs="Times New Roman"/>
          <w:szCs w:val="24"/>
        </w:rPr>
        <w:t>:</w:t>
      </w:r>
    </w:p>
    <w:p w:rsidR="001A5E4F" w:rsidRPr="008F2DDF" w:rsidRDefault="001A5E4F" w:rsidP="001A5E4F">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jc w:val="center"/>
        <w:rPr>
          <w:rFonts w:cs="Times New Roman"/>
          <w:szCs w:val="24"/>
        </w:rPr>
      </w:pPr>
      <w:r>
        <w:rPr>
          <w:rFonts w:cs="Times New Roman"/>
          <w:szCs w:val="24"/>
        </w:rPr>
        <w:t>К</w:t>
      </w:r>
      <w:r>
        <w:rPr>
          <w:rFonts w:cs="Times New Roman"/>
          <w:szCs w:val="24"/>
          <w:vertAlign w:val="subscript"/>
        </w:rPr>
        <w:t>ф</w:t>
      </w:r>
      <w:r>
        <w:rPr>
          <w:rFonts w:cs="Times New Roman"/>
          <w:szCs w:val="24"/>
        </w:rPr>
        <w:t xml:space="preserve"> = 100 * (Fе</w:t>
      </w:r>
      <w:r>
        <w:rPr>
          <w:rFonts w:cs="Times New Roman"/>
          <w:szCs w:val="24"/>
          <w:vertAlign w:val="subscript"/>
        </w:rPr>
        <w:t>2</w:t>
      </w:r>
      <w:r w:rsidRPr="008F2DDF">
        <w:rPr>
          <w:rFonts w:cs="Times New Roman"/>
          <w:szCs w:val="24"/>
        </w:rPr>
        <w:t>О</w:t>
      </w:r>
      <w:r>
        <w:rPr>
          <w:rFonts w:cs="Times New Roman"/>
          <w:szCs w:val="24"/>
          <w:vertAlign w:val="subscript"/>
        </w:rPr>
        <w:t>3</w:t>
      </w:r>
      <w:r>
        <w:rPr>
          <w:rFonts w:cs="Times New Roman"/>
          <w:szCs w:val="24"/>
        </w:rPr>
        <w:t xml:space="preserve"> + FeO) / (FeO + Fе</w:t>
      </w:r>
      <w:r>
        <w:rPr>
          <w:rFonts w:cs="Times New Roman"/>
          <w:szCs w:val="24"/>
          <w:vertAlign w:val="subscript"/>
        </w:rPr>
        <w:t>2</w:t>
      </w:r>
      <w:r w:rsidRPr="008F2DDF">
        <w:rPr>
          <w:rFonts w:cs="Times New Roman"/>
          <w:szCs w:val="24"/>
        </w:rPr>
        <w:t>О</w:t>
      </w:r>
      <w:r>
        <w:rPr>
          <w:rFonts w:cs="Times New Roman"/>
          <w:szCs w:val="24"/>
          <w:vertAlign w:val="subscript"/>
        </w:rPr>
        <w:t>3</w:t>
      </w:r>
      <w:r>
        <w:rPr>
          <w:rFonts w:cs="Times New Roman"/>
          <w:szCs w:val="24"/>
        </w:rPr>
        <w:t xml:space="preserve"> + MgO) (14)</w:t>
      </w:r>
    </w:p>
    <w:p w:rsidR="001A5E4F" w:rsidRDefault="001A5E4F" w:rsidP="001A5E4F">
      <w:pPr>
        <w:tabs>
          <w:tab w:val="left" w:pos="567"/>
        </w:tabs>
        <w:spacing w:line="360" w:lineRule="auto"/>
        <w:contextualSpacing/>
        <w:jc w:val="center"/>
        <w:rPr>
          <w:rFonts w:cs="Times New Roman"/>
          <w:szCs w:val="24"/>
        </w:rPr>
      </w:pPr>
    </w:p>
    <w:p w:rsidR="001A5E4F" w:rsidRPr="008F2DDF" w:rsidRDefault="001A5E4F" w:rsidP="001A5E4F">
      <w:pPr>
        <w:tabs>
          <w:tab w:val="left" w:pos="567"/>
        </w:tabs>
        <w:spacing w:line="360" w:lineRule="auto"/>
        <w:contextualSpacing/>
        <w:rPr>
          <w:rFonts w:cs="Times New Roman"/>
          <w:szCs w:val="24"/>
        </w:rPr>
      </w:pPr>
      <w:r>
        <w:rPr>
          <w:rFonts w:cs="Times New Roman"/>
          <w:szCs w:val="24"/>
        </w:rPr>
        <w:t>Этот коэффициент п</w:t>
      </w:r>
      <w:r w:rsidRPr="008F2DDF">
        <w:rPr>
          <w:rFonts w:cs="Times New Roman"/>
          <w:szCs w:val="24"/>
        </w:rPr>
        <w:t xml:space="preserve">редставляет собой одну из модификаций коэффициента железистости и характеризует степень дифференциации магмы при </w:t>
      </w:r>
      <w:r>
        <w:rPr>
          <w:rFonts w:cs="Times New Roman"/>
          <w:szCs w:val="24"/>
        </w:rPr>
        <w:t>образовании</w:t>
      </w:r>
      <w:r w:rsidRPr="008F2DDF">
        <w:rPr>
          <w:rFonts w:cs="Times New Roman"/>
          <w:szCs w:val="24"/>
        </w:rPr>
        <w:t xml:space="preserve"> горных пород.</w:t>
      </w:r>
    </w:p>
    <w:p w:rsidR="001A5E4F" w:rsidRDefault="001A5E4F" w:rsidP="001A5E4F">
      <w:pPr>
        <w:tabs>
          <w:tab w:val="left" w:pos="567"/>
        </w:tabs>
        <w:spacing w:line="360" w:lineRule="auto"/>
        <w:contextualSpacing/>
        <w:rPr>
          <w:rFonts w:cs="Times New Roman"/>
          <w:szCs w:val="24"/>
        </w:rPr>
      </w:pPr>
      <w:r>
        <w:rPr>
          <w:rFonts w:cs="Times New Roman"/>
          <w:szCs w:val="24"/>
        </w:rPr>
        <w:tab/>
      </w:r>
      <w:r w:rsidRPr="008F2DDF">
        <w:rPr>
          <w:rFonts w:cs="Times New Roman"/>
          <w:szCs w:val="24"/>
        </w:rPr>
        <w:t>Коэффициент титанистос</w:t>
      </w:r>
      <w:r>
        <w:rPr>
          <w:rFonts w:cs="Times New Roman"/>
          <w:szCs w:val="24"/>
        </w:rPr>
        <w:t>ти представляет собой отношение (формула 15):</w:t>
      </w:r>
    </w:p>
    <w:p w:rsidR="001A5E4F" w:rsidRPr="008F2DDF" w:rsidRDefault="001A5E4F" w:rsidP="001A5E4F">
      <w:pPr>
        <w:tabs>
          <w:tab w:val="left" w:pos="567"/>
        </w:tabs>
        <w:spacing w:line="360" w:lineRule="auto"/>
        <w:contextualSpacing/>
        <w:rPr>
          <w:rFonts w:cs="Times New Roman"/>
          <w:szCs w:val="24"/>
        </w:rPr>
      </w:pPr>
    </w:p>
    <w:p w:rsidR="001A5E4F" w:rsidRDefault="001A5E4F" w:rsidP="001A5E4F">
      <w:pPr>
        <w:tabs>
          <w:tab w:val="left" w:pos="567"/>
        </w:tabs>
        <w:spacing w:line="360" w:lineRule="auto"/>
        <w:contextualSpacing/>
        <w:jc w:val="center"/>
        <w:rPr>
          <w:rFonts w:cs="Times New Roman"/>
          <w:szCs w:val="24"/>
        </w:rPr>
      </w:pPr>
      <w:r w:rsidRPr="008F2DDF">
        <w:rPr>
          <w:rFonts w:cs="Times New Roman"/>
          <w:szCs w:val="24"/>
        </w:rPr>
        <w:t>100</w:t>
      </w:r>
      <w:r>
        <w:rPr>
          <w:rFonts w:cs="Times New Roman"/>
          <w:szCs w:val="24"/>
        </w:rPr>
        <w:t xml:space="preserve"> * TiO</w:t>
      </w:r>
      <w:r>
        <w:rPr>
          <w:rFonts w:cs="Times New Roman"/>
          <w:szCs w:val="24"/>
          <w:vertAlign w:val="subscript"/>
        </w:rPr>
        <w:t>2</w:t>
      </w:r>
      <w:r>
        <w:rPr>
          <w:rFonts w:cs="Times New Roman"/>
          <w:szCs w:val="24"/>
        </w:rPr>
        <w:t xml:space="preserve"> </w:t>
      </w:r>
      <w:r w:rsidRPr="008F2DDF">
        <w:rPr>
          <w:rFonts w:cs="Times New Roman"/>
          <w:szCs w:val="24"/>
        </w:rPr>
        <w:t>/</w:t>
      </w:r>
      <w:r>
        <w:rPr>
          <w:rFonts w:cs="Times New Roman"/>
          <w:szCs w:val="24"/>
        </w:rPr>
        <w:t xml:space="preserve"> </w:t>
      </w:r>
      <w:r w:rsidRPr="008F2DDF">
        <w:rPr>
          <w:rFonts w:cs="Times New Roman"/>
          <w:szCs w:val="24"/>
        </w:rPr>
        <w:t xml:space="preserve">(FeO + </w:t>
      </w:r>
      <w:r>
        <w:rPr>
          <w:rFonts w:cs="Times New Roman"/>
          <w:szCs w:val="24"/>
        </w:rPr>
        <w:t>Fе</w:t>
      </w:r>
      <w:r>
        <w:rPr>
          <w:rFonts w:cs="Times New Roman"/>
          <w:szCs w:val="24"/>
          <w:vertAlign w:val="subscript"/>
        </w:rPr>
        <w:t>2</w:t>
      </w:r>
      <w:r w:rsidRPr="008F2DDF">
        <w:rPr>
          <w:rFonts w:cs="Times New Roman"/>
          <w:szCs w:val="24"/>
        </w:rPr>
        <w:t>О</w:t>
      </w:r>
      <w:r>
        <w:rPr>
          <w:rFonts w:cs="Times New Roman"/>
          <w:szCs w:val="24"/>
          <w:vertAlign w:val="subscript"/>
        </w:rPr>
        <w:t>3</w:t>
      </w:r>
      <w:r w:rsidRPr="008F2DDF">
        <w:rPr>
          <w:rFonts w:cs="Times New Roman"/>
          <w:szCs w:val="24"/>
        </w:rPr>
        <w:t>) или 100</w:t>
      </w:r>
      <w:r>
        <w:rPr>
          <w:rFonts w:cs="Times New Roman"/>
          <w:szCs w:val="24"/>
        </w:rPr>
        <w:t xml:space="preserve"> * </w:t>
      </w:r>
      <w:r w:rsidRPr="008F2DDF">
        <w:rPr>
          <w:rFonts w:cs="Times New Roman"/>
          <w:szCs w:val="24"/>
        </w:rPr>
        <w:t>Ti</w:t>
      </w:r>
      <w:r>
        <w:rPr>
          <w:rFonts w:cs="Times New Roman"/>
          <w:szCs w:val="24"/>
        </w:rPr>
        <w:t xml:space="preserve"> </w:t>
      </w:r>
      <w:r w:rsidRPr="008F2DDF">
        <w:rPr>
          <w:rFonts w:cs="Times New Roman"/>
          <w:szCs w:val="24"/>
        </w:rPr>
        <w:t>/</w:t>
      </w:r>
      <w:r>
        <w:rPr>
          <w:rFonts w:cs="Times New Roman"/>
          <w:szCs w:val="24"/>
        </w:rPr>
        <w:t xml:space="preserve"> Fe (15)</w:t>
      </w:r>
    </w:p>
    <w:p w:rsidR="001A5E4F" w:rsidRDefault="001A5E4F" w:rsidP="001A5E4F">
      <w:pPr>
        <w:tabs>
          <w:tab w:val="left" w:pos="567"/>
        </w:tabs>
        <w:spacing w:line="360" w:lineRule="auto"/>
        <w:contextualSpacing/>
        <w:jc w:val="center"/>
        <w:rPr>
          <w:rFonts w:cs="Times New Roman"/>
          <w:szCs w:val="24"/>
        </w:rPr>
      </w:pPr>
    </w:p>
    <w:p w:rsidR="001A5E4F" w:rsidRPr="008F2DDF" w:rsidRDefault="001A5E4F" w:rsidP="001A5E4F">
      <w:pPr>
        <w:tabs>
          <w:tab w:val="left" w:pos="567"/>
        </w:tabs>
        <w:spacing w:line="360" w:lineRule="auto"/>
        <w:contextualSpacing/>
        <w:rPr>
          <w:rFonts w:cs="Times New Roman"/>
          <w:szCs w:val="24"/>
        </w:rPr>
      </w:pPr>
      <w:r>
        <w:rPr>
          <w:rFonts w:cs="Times New Roman"/>
          <w:szCs w:val="24"/>
        </w:rPr>
        <w:t>Он и</w:t>
      </w:r>
      <w:r w:rsidRPr="008F2DDF">
        <w:rPr>
          <w:rFonts w:cs="Times New Roman"/>
          <w:szCs w:val="24"/>
        </w:rPr>
        <w:t>спользуется для возрастного и формационного разделения горных пород сходного петрографического состава.</w:t>
      </w:r>
    </w:p>
    <w:p w:rsidR="001A5E4F" w:rsidRPr="008F2DDF" w:rsidRDefault="001A5E4F" w:rsidP="001A5E4F">
      <w:pPr>
        <w:tabs>
          <w:tab w:val="left" w:pos="567"/>
        </w:tabs>
        <w:spacing w:line="360" w:lineRule="auto"/>
        <w:contextualSpacing/>
        <w:rPr>
          <w:rFonts w:cs="Times New Roman"/>
          <w:szCs w:val="24"/>
        </w:rPr>
      </w:pPr>
      <w:r>
        <w:rPr>
          <w:rFonts w:cs="Times New Roman"/>
          <w:szCs w:val="24"/>
        </w:rPr>
        <w:tab/>
      </w:r>
      <w:r w:rsidRPr="008F2DDF">
        <w:rPr>
          <w:rFonts w:cs="Times New Roman"/>
          <w:szCs w:val="24"/>
        </w:rPr>
        <w:t xml:space="preserve">Ряд параметров был предложен в качестве оценки степени магматической дифференциации. </w:t>
      </w:r>
      <w:r>
        <w:rPr>
          <w:rFonts w:cs="Times New Roman"/>
          <w:szCs w:val="24"/>
        </w:rPr>
        <w:t xml:space="preserve">Среди наиболее часто используемых выделяют 2 индекса, которые рассмотрены ниже. </w:t>
      </w:r>
    </w:p>
    <w:p w:rsidR="001A5E4F" w:rsidRDefault="001A5E4F" w:rsidP="001A5E4F">
      <w:pPr>
        <w:tabs>
          <w:tab w:val="left" w:pos="567"/>
        </w:tabs>
        <w:spacing w:line="360" w:lineRule="auto"/>
        <w:contextualSpacing/>
        <w:rPr>
          <w:rFonts w:cs="Times New Roman"/>
          <w:szCs w:val="24"/>
        </w:rPr>
      </w:pPr>
      <w:r>
        <w:rPr>
          <w:rFonts w:cs="Times New Roman"/>
          <w:szCs w:val="24"/>
        </w:rPr>
        <w:tab/>
        <w:t>Индекс затвердевания Куно (SI) (формула 16):</w:t>
      </w:r>
    </w:p>
    <w:p w:rsidR="001A5E4F" w:rsidRDefault="001A5E4F" w:rsidP="001A5E4F">
      <w:pPr>
        <w:tabs>
          <w:tab w:val="left" w:pos="567"/>
        </w:tabs>
        <w:spacing w:line="360" w:lineRule="auto"/>
        <w:contextualSpacing/>
        <w:rPr>
          <w:rFonts w:cs="Times New Roman"/>
          <w:szCs w:val="24"/>
        </w:rPr>
      </w:pPr>
    </w:p>
    <w:p w:rsidR="001A5E4F" w:rsidRPr="003E7833" w:rsidRDefault="001A5E4F" w:rsidP="001A5E4F">
      <w:pPr>
        <w:tabs>
          <w:tab w:val="left" w:pos="567"/>
        </w:tabs>
        <w:spacing w:line="360" w:lineRule="auto"/>
        <w:contextualSpacing/>
        <w:jc w:val="center"/>
        <w:rPr>
          <w:rFonts w:cs="Times New Roman"/>
          <w:szCs w:val="24"/>
          <w:lang w:val="en-US"/>
        </w:rPr>
      </w:pPr>
      <w:r w:rsidRPr="00C628DE">
        <w:rPr>
          <w:rFonts w:cs="Times New Roman"/>
          <w:szCs w:val="24"/>
          <w:lang w:val="en-US"/>
        </w:rPr>
        <w:t>SI = 100 * MgO / (FeO + F</w:t>
      </w:r>
      <w:r>
        <w:rPr>
          <w:rFonts w:cs="Times New Roman"/>
          <w:szCs w:val="24"/>
        </w:rPr>
        <w:t>е</w:t>
      </w:r>
      <w:r w:rsidRPr="00C628DE">
        <w:rPr>
          <w:rFonts w:cs="Times New Roman"/>
          <w:szCs w:val="24"/>
          <w:vertAlign w:val="subscript"/>
          <w:lang w:val="en-US"/>
        </w:rPr>
        <w:t>2</w:t>
      </w:r>
      <w:r w:rsidRPr="008F2DDF">
        <w:rPr>
          <w:rFonts w:cs="Times New Roman"/>
          <w:szCs w:val="24"/>
        </w:rPr>
        <w:t>О</w:t>
      </w:r>
      <w:r w:rsidRPr="00C628DE">
        <w:rPr>
          <w:rFonts w:cs="Times New Roman"/>
          <w:szCs w:val="24"/>
          <w:vertAlign w:val="subscript"/>
          <w:lang w:val="en-US"/>
        </w:rPr>
        <w:t>3</w:t>
      </w:r>
      <w:r w:rsidRPr="00C628DE">
        <w:rPr>
          <w:rFonts w:cs="Times New Roman"/>
          <w:szCs w:val="24"/>
          <w:lang w:val="en-US"/>
        </w:rPr>
        <w:t xml:space="preserve"> + MgO + Na</w:t>
      </w:r>
      <w:r w:rsidRPr="00C628DE">
        <w:rPr>
          <w:rFonts w:cs="Times New Roman"/>
          <w:szCs w:val="24"/>
          <w:vertAlign w:val="subscript"/>
          <w:lang w:val="en-US"/>
        </w:rPr>
        <w:t>2</w:t>
      </w:r>
      <w:r w:rsidRPr="00C628DE">
        <w:rPr>
          <w:rFonts w:cs="Times New Roman"/>
          <w:szCs w:val="24"/>
          <w:lang w:val="en-US"/>
        </w:rPr>
        <w:t>O + K</w:t>
      </w:r>
      <w:r w:rsidRPr="00C628DE">
        <w:rPr>
          <w:rFonts w:cs="Times New Roman"/>
          <w:szCs w:val="24"/>
          <w:vertAlign w:val="subscript"/>
          <w:lang w:val="en-US"/>
        </w:rPr>
        <w:t>2</w:t>
      </w:r>
      <w:r w:rsidRPr="00C628DE">
        <w:rPr>
          <w:rFonts w:cs="Times New Roman"/>
          <w:szCs w:val="24"/>
          <w:lang w:val="en-US"/>
        </w:rPr>
        <w:t>O)</w:t>
      </w:r>
      <w:r w:rsidRPr="003C58CE">
        <w:rPr>
          <w:rFonts w:cs="Times New Roman"/>
          <w:szCs w:val="24"/>
          <w:lang w:val="en-US"/>
        </w:rPr>
        <w:t xml:space="preserve"> (16)</w:t>
      </w:r>
    </w:p>
    <w:p w:rsidR="00570B49" w:rsidRPr="003E7833" w:rsidRDefault="00570B49" w:rsidP="001A5E4F">
      <w:pPr>
        <w:tabs>
          <w:tab w:val="left" w:pos="567"/>
        </w:tabs>
        <w:spacing w:line="360" w:lineRule="auto"/>
        <w:contextualSpacing/>
        <w:jc w:val="center"/>
        <w:rPr>
          <w:rFonts w:cs="Times New Roman"/>
          <w:szCs w:val="24"/>
          <w:lang w:val="en-US"/>
        </w:rPr>
      </w:pPr>
    </w:p>
    <w:p w:rsidR="001A5E4F" w:rsidRPr="008F2DDF" w:rsidRDefault="001A5E4F" w:rsidP="001A5E4F">
      <w:pPr>
        <w:tabs>
          <w:tab w:val="left" w:pos="567"/>
        </w:tabs>
        <w:spacing w:line="360" w:lineRule="auto"/>
        <w:contextualSpacing/>
        <w:rPr>
          <w:rFonts w:cs="Times New Roman"/>
          <w:szCs w:val="24"/>
        </w:rPr>
      </w:pPr>
      <w:r>
        <w:rPr>
          <w:rFonts w:cs="Times New Roman"/>
          <w:szCs w:val="24"/>
        </w:rPr>
        <w:t>Индекс п</w:t>
      </w:r>
      <w:r w:rsidRPr="008F2DDF">
        <w:rPr>
          <w:rFonts w:cs="Times New Roman"/>
          <w:szCs w:val="24"/>
        </w:rPr>
        <w:t xml:space="preserve">редложен для разделения различных серий продуктов кристаллизации базальтовых магм. Для большинства первичных магм </w:t>
      </w:r>
      <w:r>
        <w:rPr>
          <w:rFonts w:cs="Times New Roman"/>
          <w:szCs w:val="24"/>
        </w:rPr>
        <w:t>принимает средние значения</w:t>
      </w:r>
      <w:r w:rsidRPr="008F2DDF">
        <w:rPr>
          <w:rFonts w:cs="Times New Roman"/>
          <w:szCs w:val="24"/>
        </w:rPr>
        <w:t xml:space="preserve"> около 40, постоянно уменьшаясь в ходе кристаллизационного фракционирования. </w:t>
      </w:r>
    </w:p>
    <w:p w:rsidR="001A5E4F" w:rsidRDefault="001A5E4F" w:rsidP="001A5E4F">
      <w:pPr>
        <w:tabs>
          <w:tab w:val="left" w:pos="567"/>
        </w:tabs>
        <w:spacing w:line="360" w:lineRule="auto"/>
        <w:contextualSpacing/>
        <w:rPr>
          <w:rFonts w:cs="Times New Roman"/>
          <w:szCs w:val="24"/>
        </w:rPr>
      </w:pPr>
      <w:r>
        <w:rPr>
          <w:rFonts w:cs="Times New Roman"/>
          <w:szCs w:val="24"/>
        </w:rPr>
        <w:tab/>
      </w:r>
      <w:r w:rsidRPr="008F2DDF">
        <w:rPr>
          <w:rFonts w:cs="Times New Roman"/>
          <w:szCs w:val="24"/>
        </w:rPr>
        <w:t xml:space="preserve">Сериальный индекс Ритмана предложен для количественной оценки составов конкретных магматических серий и их отклонений от путей нормальной </w:t>
      </w:r>
      <w:r>
        <w:rPr>
          <w:rFonts w:cs="Times New Roman"/>
          <w:szCs w:val="24"/>
        </w:rPr>
        <w:t>дифференциации. Вычисляется по формуле (17) в мас. %:</w:t>
      </w:r>
    </w:p>
    <w:p w:rsidR="001A5E4F" w:rsidRDefault="001A5E4F" w:rsidP="001A5E4F">
      <w:pPr>
        <w:tabs>
          <w:tab w:val="left" w:pos="567"/>
        </w:tabs>
        <w:spacing w:line="360" w:lineRule="auto"/>
        <w:contextualSpacing/>
        <w:rPr>
          <w:rFonts w:cs="Times New Roman"/>
          <w:szCs w:val="24"/>
        </w:rPr>
      </w:pPr>
    </w:p>
    <w:p w:rsidR="001A5E4F" w:rsidRDefault="001A5E4F" w:rsidP="00491436">
      <w:pPr>
        <w:tabs>
          <w:tab w:val="left" w:pos="567"/>
        </w:tabs>
        <w:spacing w:line="360" w:lineRule="auto"/>
        <w:contextualSpacing/>
        <w:jc w:val="center"/>
        <w:rPr>
          <w:rFonts w:cs="Times New Roman"/>
          <w:szCs w:val="24"/>
        </w:rPr>
      </w:pPr>
      <w:r>
        <w:rPr>
          <w:rFonts w:cs="Times New Roman"/>
          <w:szCs w:val="24"/>
        </w:rPr>
        <w:t>SiO</w:t>
      </w:r>
      <w:r>
        <w:rPr>
          <w:rFonts w:cs="Times New Roman"/>
          <w:szCs w:val="24"/>
          <w:vertAlign w:val="subscript"/>
        </w:rPr>
        <w:t>2</w:t>
      </w:r>
      <w:r>
        <w:rPr>
          <w:rFonts w:cs="Times New Roman"/>
          <w:szCs w:val="24"/>
        </w:rPr>
        <w:t xml:space="preserve"> * [Al</w:t>
      </w:r>
      <w:r>
        <w:rPr>
          <w:rFonts w:cs="Times New Roman"/>
          <w:szCs w:val="24"/>
          <w:vertAlign w:val="subscript"/>
        </w:rPr>
        <w:t>2</w:t>
      </w:r>
      <w:r>
        <w:rPr>
          <w:rFonts w:cs="Times New Roman"/>
          <w:szCs w:val="24"/>
        </w:rPr>
        <w:t>O</w:t>
      </w:r>
      <w:r>
        <w:rPr>
          <w:rFonts w:cs="Times New Roman"/>
          <w:szCs w:val="24"/>
          <w:vertAlign w:val="subscript"/>
        </w:rPr>
        <w:t>3</w:t>
      </w:r>
      <w:r>
        <w:rPr>
          <w:rFonts w:cs="Times New Roman"/>
          <w:szCs w:val="24"/>
        </w:rPr>
        <w:t xml:space="preserve"> – К</w:t>
      </w:r>
      <w:r>
        <w:rPr>
          <w:rFonts w:cs="Times New Roman"/>
          <w:szCs w:val="24"/>
          <w:vertAlign w:val="subscript"/>
        </w:rPr>
        <w:t>2</w:t>
      </w:r>
      <w:r>
        <w:rPr>
          <w:rFonts w:cs="Times New Roman"/>
          <w:szCs w:val="24"/>
        </w:rPr>
        <w:t>О – Na</w:t>
      </w:r>
      <w:r>
        <w:rPr>
          <w:rFonts w:cs="Times New Roman"/>
          <w:szCs w:val="24"/>
          <w:vertAlign w:val="subscript"/>
        </w:rPr>
        <w:t>2</w:t>
      </w:r>
      <w:r w:rsidRPr="008F2DDF">
        <w:rPr>
          <w:rFonts w:cs="Times New Roman"/>
          <w:szCs w:val="24"/>
        </w:rPr>
        <w:t>O]</w:t>
      </w:r>
      <w:r>
        <w:rPr>
          <w:rFonts w:cs="Times New Roman"/>
          <w:szCs w:val="24"/>
        </w:rPr>
        <w:t xml:space="preserve"> </w:t>
      </w:r>
      <w:r w:rsidRPr="008F2DDF">
        <w:rPr>
          <w:rFonts w:cs="Times New Roman"/>
          <w:szCs w:val="24"/>
        </w:rPr>
        <w:t>/ [A</w:t>
      </w:r>
      <w:r>
        <w:rPr>
          <w:rFonts w:cs="Times New Roman"/>
          <w:szCs w:val="24"/>
        </w:rPr>
        <w:t>l</w:t>
      </w:r>
      <w:r>
        <w:rPr>
          <w:rFonts w:cs="Times New Roman"/>
          <w:szCs w:val="24"/>
          <w:vertAlign w:val="subscript"/>
        </w:rPr>
        <w:t>2</w:t>
      </w:r>
      <w:r>
        <w:rPr>
          <w:rFonts w:cs="Times New Roman"/>
          <w:szCs w:val="24"/>
        </w:rPr>
        <w:t>O</w:t>
      </w:r>
      <w:r>
        <w:rPr>
          <w:rFonts w:cs="Times New Roman"/>
          <w:szCs w:val="24"/>
          <w:vertAlign w:val="subscript"/>
        </w:rPr>
        <w:t>3</w:t>
      </w:r>
      <w:r w:rsidRPr="008F2DDF">
        <w:rPr>
          <w:rFonts w:cs="Times New Roman"/>
          <w:szCs w:val="24"/>
        </w:rPr>
        <w:t xml:space="preserve"> + </w:t>
      </w:r>
      <w:r>
        <w:rPr>
          <w:rFonts w:cs="Times New Roman"/>
          <w:szCs w:val="24"/>
        </w:rPr>
        <w:t>К</w:t>
      </w:r>
      <w:r>
        <w:rPr>
          <w:rFonts w:cs="Times New Roman"/>
          <w:szCs w:val="24"/>
          <w:vertAlign w:val="subscript"/>
        </w:rPr>
        <w:t>2</w:t>
      </w:r>
      <w:r>
        <w:rPr>
          <w:rFonts w:cs="Times New Roman"/>
          <w:szCs w:val="24"/>
        </w:rPr>
        <w:t>О</w:t>
      </w:r>
      <w:r w:rsidRPr="008F2DDF">
        <w:rPr>
          <w:rFonts w:cs="Times New Roman"/>
          <w:szCs w:val="24"/>
        </w:rPr>
        <w:t xml:space="preserve"> + </w:t>
      </w:r>
      <w:r>
        <w:rPr>
          <w:rFonts w:cs="Times New Roman"/>
          <w:szCs w:val="24"/>
        </w:rPr>
        <w:t>Na</w:t>
      </w:r>
      <w:r>
        <w:rPr>
          <w:rFonts w:cs="Times New Roman"/>
          <w:szCs w:val="24"/>
          <w:vertAlign w:val="subscript"/>
        </w:rPr>
        <w:t>2</w:t>
      </w:r>
      <w:r w:rsidRPr="008F2DDF">
        <w:rPr>
          <w:rFonts w:cs="Times New Roman"/>
          <w:szCs w:val="24"/>
        </w:rPr>
        <w:t>O] + 0,</w:t>
      </w:r>
      <w:r>
        <w:rPr>
          <w:rFonts w:cs="Times New Roman"/>
          <w:szCs w:val="24"/>
        </w:rPr>
        <w:t>70 (17)</w:t>
      </w:r>
    </w:p>
    <w:p w:rsidR="001A5E4F" w:rsidRDefault="001A5E4F" w:rsidP="001A5E4F">
      <w:pPr>
        <w:tabs>
          <w:tab w:val="left" w:pos="567"/>
        </w:tabs>
        <w:spacing w:line="360" w:lineRule="auto"/>
        <w:contextualSpacing/>
        <w:rPr>
          <w:rFonts w:cs="Times New Roman"/>
          <w:szCs w:val="24"/>
        </w:rPr>
      </w:pPr>
      <w:r>
        <w:rPr>
          <w:rFonts w:cs="Times New Roman"/>
          <w:szCs w:val="24"/>
        </w:rPr>
        <w:lastRenderedPageBreak/>
        <w:tab/>
        <w:t>Некоторые из упомянутых выше коэффициентов (где это возможно) были рассчитаны для сердобольского гранита, чтобы описать и диагностировать его со стороны петрохимии. Таким образом:</w:t>
      </w:r>
    </w:p>
    <w:p w:rsidR="001A5E4F" w:rsidRDefault="001A5E4F" w:rsidP="00570B49">
      <w:pPr>
        <w:pStyle w:val="a3"/>
        <w:numPr>
          <w:ilvl w:val="0"/>
          <w:numId w:val="10"/>
        </w:numPr>
        <w:tabs>
          <w:tab w:val="left" w:pos="567"/>
        </w:tabs>
        <w:spacing w:line="360" w:lineRule="auto"/>
        <w:ind w:left="426" w:firstLine="0"/>
        <w:rPr>
          <w:rFonts w:cs="Times New Roman"/>
          <w:szCs w:val="24"/>
        </w:rPr>
      </w:pPr>
      <w:r>
        <w:rPr>
          <w:rFonts w:cs="Times New Roman"/>
          <w:szCs w:val="24"/>
        </w:rPr>
        <w:t>К</w:t>
      </w:r>
      <w:r w:rsidRPr="000C7663">
        <w:rPr>
          <w:rFonts w:cs="Times New Roman"/>
          <w:szCs w:val="24"/>
        </w:rPr>
        <w:t>оэффициент агпаитности – 0,50 (К</w:t>
      </w:r>
      <w:r w:rsidRPr="000C7663">
        <w:rPr>
          <w:rFonts w:cs="Times New Roman"/>
          <w:szCs w:val="24"/>
          <w:vertAlign w:val="subscript"/>
        </w:rPr>
        <w:t>а</w:t>
      </w:r>
      <w:r w:rsidRPr="000C7663">
        <w:rPr>
          <w:rFonts w:cs="Times New Roman"/>
          <w:szCs w:val="24"/>
        </w:rPr>
        <w:t xml:space="preserve"> &lt;1), то есть весь Na и K заключены в полевых шпатах.</w:t>
      </w:r>
    </w:p>
    <w:p w:rsidR="001A5E4F" w:rsidRDefault="001A5E4F" w:rsidP="00570B49">
      <w:pPr>
        <w:pStyle w:val="a3"/>
        <w:numPr>
          <w:ilvl w:val="0"/>
          <w:numId w:val="10"/>
        </w:numPr>
        <w:tabs>
          <w:tab w:val="left" w:pos="567"/>
        </w:tabs>
        <w:spacing w:line="360" w:lineRule="auto"/>
        <w:ind w:left="426" w:firstLine="0"/>
        <w:rPr>
          <w:rFonts w:cs="Times New Roman"/>
          <w:szCs w:val="24"/>
        </w:rPr>
      </w:pPr>
      <w:r w:rsidRPr="000C7663">
        <w:rPr>
          <w:rFonts w:cs="Times New Roman"/>
          <w:szCs w:val="24"/>
        </w:rPr>
        <w:t>аl</w:t>
      </w:r>
      <w:r w:rsidRPr="000C7663">
        <w:rPr>
          <w:rFonts w:cs="Times New Roman"/>
          <w:szCs w:val="24"/>
          <w:vertAlign w:val="subscript"/>
        </w:rPr>
        <w:t>1</w:t>
      </w:r>
      <w:r w:rsidRPr="000C7663">
        <w:rPr>
          <w:rFonts w:cs="Times New Roman"/>
          <w:szCs w:val="24"/>
        </w:rPr>
        <w:t xml:space="preserve"> = 1,41, аl</w:t>
      </w:r>
      <w:r w:rsidRPr="000C7663">
        <w:rPr>
          <w:rFonts w:cs="Times New Roman"/>
          <w:szCs w:val="24"/>
          <w:vertAlign w:val="subscript"/>
        </w:rPr>
        <w:t>2</w:t>
      </w:r>
      <w:r w:rsidRPr="000C7663">
        <w:rPr>
          <w:rFonts w:cs="Times New Roman"/>
          <w:szCs w:val="24"/>
        </w:rPr>
        <w:t xml:space="preserve"> = -1,41</w:t>
      </w:r>
      <w:r>
        <w:rPr>
          <w:rFonts w:cs="Times New Roman"/>
          <w:szCs w:val="24"/>
        </w:rPr>
        <w:t>, значит, кроме</w:t>
      </w:r>
      <w:r w:rsidRPr="000C7663">
        <w:rPr>
          <w:rFonts w:cs="Times New Roman"/>
          <w:szCs w:val="24"/>
        </w:rPr>
        <w:t xml:space="preserve"> полевых шпатов </w:t>
      </w:r>
      <w:r>
        <w:rPr>
          <w:rFonts w:cs="Times New Roman"/>
          <w:szCs w:val="24"/>
        </w:rPr>
        <w:t xml:space="preserve">в породе </w:t>
      </w:r>
      <w:r w:rsidRPr="000C7663">
        <w:rPr>
          <w:rFonts w:cs="Times New Roman"/>
          <w:szCs w:val="24"/>
        </w:rPr>
        <w:t xml:space="preserve">содержатся </w:t>
      </w:r>
      <w:r>
        <w:rPr>
          <w:rFonts w:cs="Times New Roman"/>
          <w:szCs w:val="24"/>
        </w:rPr>
        <w:t>и</w:t>
      </w:r>
      <w:r w:rsidRPr="000C7663">
        <w:rPr>
          <w:rFonts w:cs="Times New Roman"/>
          <w:szCs w:val="24"/>
        </w:rPr>
        <w:t xml:space="preserve"> другие </w:t>
      </w:r>
      <w:r>
        <w:rPr>
          <w:rFonts w:cs="Times New Roman"/>
          <w:szCs w:val="24"/>
        </w:rPr>
        <w:t>высокоглиноземистые минералы</w:t>
      </w:r>
      <w:r w:rsidRPr="000C7663">
        <w:rPr>
          <w:rFonts w:cs="Times New Roman"/>
          <w:szCs w:val="24"/>
        </w:rPr>
        <w:t xml:space="preserve"> </w:t>
      </w:r>
      <w:r>
        <w:rPr>
          <w:rFonts w:cs="Times New Roman"/>
          <w:szCs w:val="24"/>
        </w:rPr>
        <w:t>(в нашем случае биотит и</w:t>
      </w:r>
      <w:r w:rsidRPr="000C7663">
        <w:rPr>
          <w:rFonts w:cs="Times New Roman"/>
          <w:szCs w:val="24"/>
        </w:rPr>
        <w:t xml:space="preserve"> гранат</w:t>
      </w:r>
      <w:r>
        <w:rPr>
          <w:rFonts w:cs="Times New Roman"/>
          <w:szCs w:val="24"/>
        </w:rPr>
        <w:t>).</w:t>
      </w:r>
    </w:p>
    <w:p w:rsidR="001A5E4F" w:rsidRDefault="001A5E4F" w:rsidP="00570B49">
      <w:pPr>
        <w:pStyle w:val="a3"/>
        <w:numPr>
          <w:ilvl w:val="0"/>
          <w:numId w:val="10"/>
        </w:numPr>
        <w:tabs>
          <w:tab w:val="left" w:pos="567"/>
        </w:tabs>
        <w:spacing w:line="360" w:lineRule="auto"/>
        <w:ind w:left="426" w:firstLine="0"/>
        <w:rPr>
          <w:rFonts w:cs="Times New Roman"/>
          <w:szCs w:val="24"/>
        </w:rPr>
      </w:pPr>
      <w:r>
        <w:rPr>
          <w:rFonts w:cs="Times New Roman"/>
          <w:szCs w:val="24"/>
        </w:rPr>
        <w:t>Рассматриваемые граниты относятся к плюмазитовым, так как Аl</w:t>
      </w:r>
      <w:r>
        <w:rPr>
          <w:rFonts w:cs="Times New Roman"/>
          <w:szCs w:val="24"/>
          <w:vertAlign w:val="subscript"/>
        </w:rPr>
        <w:t>2</w:t>
      </w:r>
      <w:r>
        <w:rPr>
          <w:rFonts w:cs="Times New Roman"/>
          <w:szCs w:val="24"/>
        </w:rPr>
        <w:t>О</w:t>
      </w:r>
      <w:r>
        <w:rPr>
          <w:rFonts w:cs="Times New Roman"/>
          <w:szCs w:val="24"/>
          <w:vertAlign w:val="subscript"/>
        </w:rPr>
        <w:t>3</w:t>
      </w:r>
      <w:r w:rsidRPr="008F2DDF">
        <w:rPr>
          <w:rFonts w:cs="Times New Roman"/>
          <w:szCs w:val="24"/>
        </w:rPr>
        <w:t xml:space="preserve"> &gt; CaO + </w:t>
      </w:r>
      <w:r>
        <w:rPr>
          <w:rFonts w:cs="Times New Roman"/>
          <w:szCs w:val="24"/>
        </w:rPr>
        <w:t>Nа</w:t>
      </w:r>
      <w:r>
        <w:rPr>
          <w:rFonts w:cs="Times New Roman"/>
          <w:szCs w:val="24"/>
          <w:vertAlign w:val="subscript"/>
        </w:rPr>
        <w:t>2</w:t>
      </w:r>
      <w:r>
        <w:rPr>
          <w:rFonts w:cs="Times New Roman"/>
          <w:szCs w:val="24"/>
        </w:rPr>
        <w:t>О + К</w:t>
      </w:r>
      <w:r>
        <w:rPr>
          <w:rFonts w:cs="Times New Roman"/>
          <w:szCs w:val="24"/>
          <w:vertAlign w:val="subscript"/>
        </w:rPr>
        <w:t>2</w:t>
      </w:r>
      <w:r>
        <w:rPr>
          <w:rFonts w:cs="Times New Roman"/>
          <w:szCs w:val="24"/>
        </w:rPr>
        <w:t xml:space="preserve">О (18,24 </w:t>
      </w:r>
      <w:r w:rsidRPr="008F2DDF">
        <w:rPr>
          <w:rFonts w:cs="Times New Roman"/>
          <w:szCs w:val="24"/>
        </w:rPr>
        <w:t xml:space="preserve"> &gt; </w:t>
      </w:r>
      <w:r>
        <w:rPr>
          <w:rFonts w:cs="Times New Roman"/>
          <w:szCs w:val="24"/>
        </w:rPr>
        <w:t>11,06).</w:t>
      </w:r>
    </w:p>
    <w:p w:rsidR="001A5E4F" w:rsidRDefault="001A5E4F" w:rsidP="00570B49">
      <w:pPr>
        <w:pStyle w:val="a3"/>
        <w:numPr>
          <w:ilvl w:val="0"/>
          <w:numId w:val="10"/>
        </w:numPr>
        <w:tabs>
          <w:tab w:val="left" w:pos="567"/>
        </w:tabs>
        <w:spacing w:line="360" w:lineRule="auto"/>
        <w:ind w:left="426" w:firstLine="0"/>
        <w:rPr>
          <w:rFonts w:cs="Times New Roman"/>
          <w:szCs w:val="24"/>
        </w:rPr>
      </w:pPr>
      <w:r>
        <w:rPr>
          <w:rFonts w:cs="Times New Roman"/>
          <w:szCs w:val="24"/>
        </w:rPr>
        <w:t xml:space="preserve">Коэффициент глиноземистости </w:t>
      </w:r>
      <w:r w:rsidRPr="008F2DDF">
        <w:rPr>
          <w:rFonts w:cs="Times New Roman"/>
          <w:szCs w:val="24"/>
        </w:rPr>
        <w:t>al' =</w:t>
      </w:r>
      <w:r>
        <w:rPr>
          <w:rFonts w:cs="Times New Roman"/>
          <w:szCs w:val="24"/>
        </w:rPr>
        <w:t xml:space="preserve"> 3,92, что значит, что порода весьма глиноземистая.</w:t>
      </w:r>
    </w:p>
    <w:p w:rsidR="001A5E4F" w:rsidRDefault="001A5E4F" w:rsidP="00570B49">
      <w:pPr>
        <w:pStyle w:val="a3"/>
        <w:numPr>
          <w:ilvl w:val="0"/>
          <w:numId w:val="10"/>
        </w:numPr>
        <w:tabs>
          <w:tab w:val="left" w:pos="567"/>
        </w:tabs>
        <w:spacing w:line="360" w:lineRule="auto"/>
        <w:ind w:left="426" w:firstLine="0"/>
        <w:rPr>
          <w:rFonts w:cs="Times New Roman"/>
          <w:szCs w:val="24"/>
        </w:rPr>
      </w:pPr>
      <w:r w:rsidRPr="00CF7377">
        <w:rPr>
          <w:rFonts w:cs="Times New Roman"/>
          <w:szCs w:val="24"/>
        </w:rPr>
        <w:t>Коэф</w:t>
      </w:r>
      <w:r>
        <w:rPr>
          <w:rFonts w:cs="Times New Roman"/>
          <w:szCs w:val="24"/>
        </w:rPr>
        <w:t>фициент</w:t>
      </w:r>
      <w:r w:rsidRPr="00CF7377">
        <w:rPr>
          <w:rFonts w:cs="Times New Roman"/>
          <w:szCs w:val="24"/>
        </w:rPr>
        <w:t xml:space="preserve"> титанистости</w:t>
      </w:r>
      <w:r>
        <w:rPr>
          <w:rFonts w:cs="Times New Roman"/>
          <w:szCs w:val="24"/>
        </w:rPr>
        <w:t xml:space="preserve"> – 10,84</w:t>
      </w:r>
    </w:p>
    <w:p w:rsidR="00723178" w:rsidRDefault="001A5E4F" w:rsidP="00570B49">
      <w:pPr>
        <w:pStyle w:val="a3"/>
        <w:numPr>
          <w:ilvl w:val="0"/>
          <w:numId w:val="10"/>
        </w:numPr>
        <w:tabs>
          <w:tab w:val="left" w:pos="567"/>
        </w:tabs>
        <w:spacing w:line="360" w:lineRule="auto"/>
        <w:ind w:left="426" w:firstLine="0"/>
        <w:rPr>
          <w:rFonts w:cs="Times New Roman"/>
          <w:szCs w:val="24"/>
        </w:rPr>
      </w:pPr>
      <w:r w:rsidRPr="00CF7377">
        <w:rPr>
          <w:rFonts w:cs="Times New Roman"/>
          <w:szCs w:val="24"/>
        </w:rPr>
        <w:t>Сериальный индекс Ритмана</w:t>
      </w:r>
      <w:r>
        <w:rPr>
          <w:rFonts w:cs="Times New Roman"/>
          <w:szCs w:val="24"/>
        </w:rPr>
        <w:t xml:space="preserve"> – 22,42.</w:t>
      </w:r>
    </w:p>
    <w:p w:rsidR="00FD532B" w:rsidRDefault="00FD532B" w:rsidP="00FD532B">
      <w:pPr>
        <w:tabs>
          <w:tab w:val="left" w:pos="567"/>
        </w:tabs>
        <w:spacing w:line="360" w:lineRule="auto"/>
        <w:rPr>
          <w:rFonts w:cs="Times New Roman"/>
          <w:szCs w:val="24"/>
        </w:rPr>
      </w:pPr>
    </w:p>
    <w:p w:rsidR="000E5E03" w:rsidRDefault="000E5E03" w:rsidP="00FD532B">
      <w:pPr>
        <w:tabs>
          <w:tab w:val="left" w:pos="567"/>
        </w:tabs>
        <w:spacing w:line="360" w:lineRule="auto"/>
        <w:rPr>
          <w:rFonts w:cs="Times New Roman"/>
          <w:szCs w:val="24"/>
        </w:rPr>
      </w:pPr>
    </w:p>
    <w:p w:rsidR="00FD532B" w:rsidRDefault="00FD532B" w:rsidP="00106943">
      <w:pPr>
        <w:pStyle w:val="2"/>
      </w:pPr>
      <w:bookmarkStart w:id="14" w:name="_Toc8665406"/>
      <w:r>
        <w:t>3.5. Результаты биологических исследований</w:t>
      </w:r>
      <w:bookmarkEnd w:id="14"/>
    </w:p>
    <w:p w:rsidR="00FD532B" w:rsidRDefault="00FD532B" w:rsidP="00FD532B">
      <w:pPr>
        <w:spacing w:line="360" w:lineRule="auto"/>
        <w:ind w:left="-567" w:firstLine="709"/>
        <w:contextualSpacing/>
        <w:rPr>
          <w:rFonts w:cs="Times New Roman"/>
          <w:szCs w:val="24"/>
        </w:rPr>
      </w:pPr>
    </w:p>
    <w:p w:rsidR="00FD532B" w:rsidRDefault="00FD532B" w:rsidP="00FD532B">
      <w:pPr>
        <w:spacing w:line="360" w:lineRule="auto"/>
        <w:ind w:left="-567" w:firstLine="709"/>
        <w:contextualSpacing/>
        <w:rPr>
          <w:rFonts w:cs="Times New Roman"/>
          <w:szCs w:val="24"/>
        </w:rPr>
      </w:pPr>
      <w:r>
        <w:rPr>
          <w:rFonts w:cs="Times New Roman"/>
          <w:szCs w:val="24"/>
        </w:rPr>
        <w:t>В последние годы получила свое развитие относительно новая наука – экологическая геохимия, которая является составной частью более крупного учения – собственно геохимии. Считается, что экологическая геохимия – один из разделов экологической геологии, которая, в свою очередь, образовалась на стыке геологии и экологии (Алексеенко, 2000). Наука э</w:t>
      </w:r>
      <w:r w:rsidRPr="004A3375">
        <w:rPr>
          <w:rFonts w:cs="Times New Roman"/>
          <w:szCs w:val="24"/>
        </w:rPr>
        <w:t xml:space="preserve">когеохимия </w:t>
      </w:r>
      <w:r>
        <w:rPr>
          <w:rFonts w:cs="Times New Roman"/>
          <w:szCs w:val="24"/>
        </w:rPr>
        <w:t>занимается изучением истории</w:t>
      </w:r>
      <w:r w:rsidRPr="004A3375">
        <w:rPr>
          <w:rFonts w:cs="Times New Roman"/>
          <w:szCs w:val="24"/>
        </w:rPr>
        <w:t xml:space="preserve"> химически</w:t>
      </w:r>
      <w:r>
        <w:rPr>
          <w:rFonts w:cs="Times New Roman"/>
          <w:szCs w:val="24"/>
        </w:rPr>
        <w:t>х элементов в окружающей среде, в частности, в биосфере (Янин, 1999). Присутствие живых организмов в среде неизбежно приводит к биокосным взаимодействиям.</w:t>
      </w:r>
    </w:p>
    <w:p w:rsidR="00FD532B" w:rsidRDefault="00FD532B" w:rsidP="00FD532B">
      <w:pPr>
        <w:spacing w:line="360" w:lineRule="auto"/>
        <w:ind w:left="-567" w:firstLine="709"/>
        <w:contextualSpacing/>
        <w:rPr>
          <w:rFonts w:cs="Times New Roman"/>
          <w:szCs w:val="24"/>
        </w:rPr>
      </w:pPr>
      <w:r>
        <w:rPr>
          <w:rFonts w:cs="Times New Roman"/>
          <w:szCs w:val="24"/>
        </w:rPr>
        <w:t xml:space="preserve">Если биосфера стоит на верхнем уровне в иерархии биокосных взаимодействий, то, наоборот, низшую ступень занимают биогеоценозы, которые рассматриваются, как природные системы связанных между собой </w:t>
      </w:r>
      <w:r w:rsidRPr="00825F33">
        <w:rPr>
          <w:rFonts w:cs="Times New Roman"/>
          <w:szCs w:val="24"/>
        </w:rPr>
        <w:t>живых организмов</w:t>
      </w:r>
      <w:r>
        <w:rPr>
          <w:rFonts w:cs="Times New Roman"/>
          <w:szCs w:val="24"/>
        </w:rPr>
        <w:t xml:space="preserve"> и окружающей абиотической среды </w:t>
      </w:r>
      <w:r w:rsidR="000E5E03">
        <w:rPr>
          <w:rFonts w:cs="Times New Roman"/>
          <w:szCs w:val="24"/>
        </w:rPr>
        <w:t>(Реймерс, Яблоков</w:t>
      </w:r>
      <w:r w:rsidRPr="00825F33">
        <w:rPr>
          <w:rFonts w:cs="Times New Roman"/>
          <w:szCs w:val="24"/>
        </w:rPr>
        <w:t>, 1982).</w:t>
      </w:r>
      <w:r>
        <w:rPr>
          <w:rFonts w:cs="Times New Roman"/>
          <w:szCs w:val="24"/>
        </w:rPr>
        <w:t xml:space="preserve"> Биогеоценозы позиционируются, как независимые системы с длительной историей развития и способностью к саморегулированию, что позволяет им легко выдерживать внешние и внутренние изменения.</w:t>
      </w:r>
      <w:r w:rsidRPr="00825F33">
        <w:rPr>
          <w:rFonts w:cs="Times New Roman"/>
          <w:szCs w:val="24"/>
        </w:rPr>
        <w:t xml:space="preserve"> </w:t>
      </w:r>
    </w:p>
    <w:p w:rsidR="00FD532B" w:rsidRDefault="00FD532B" w:rsidP="00FD532B">
      <w:pPr>
        <w:spacing w:line="360" w:lineRule="auto"/>
        <w:ind w:left="-567" w:firstLine="709"/>
        <w:contextualSpacing/>
        <w:rPr>
          <w:rFonts w:cs="Times New Roman"/>
          <w:szCs w:val="24"/>
        </w:rPr>
      </w:pPr>
      <w:r>
        <w:rPr>
          <w:rFonts w:cs="Times New Roman"/>
          <w:szCs w:val="24"/>
        </w:rPr>
        <w:t xml:space="preserve">В качестве биокосной системы в рамках данного исследования рассмотрено взаимодействие живых организмов с изучаемым сердобольским гранитом. </w:t>
      </w:r>
      <w:r w:rsidRPr="002F5E84">
        <w:rPr>
          <w:rFonts w:cs="Times New Roman"/>
          <w:szCs w:val="24"/>
        </w:rPr>
        <w:t xml:space="preserve">Для исследования образцов гранита с признаками биологических повреждений в лабораторных условиях </w:t>
      </w:r>
      <w:r w:rsidRPr="002F5E84">
        <w:rPr>
          <w:rFonts w:cs="Times New Roman"/>
          <w:szCs w:val="24"/>
        </w:rPr>
        <w:lastRenderedPageBreak/>
        <w:t>исп</w:t>
      </w:r>
      <w:r>
        <w:rPr>
          <w:rFonts w:cs="Times New Roman"/>
          <w:szCs w:val="24"/>
        </w:rPr>
        <w:t>ользовали комплекс</w:t>
      </w:r>
      <w:r w:rsidRPr="002F5E84">
        <w:rPr>
          <w:rFonts w:cs="Times New Roman"/>
          <w:szCs w:val="24"/>
        </w:rPr>
        <w:t xml:space="preserve"> методов, позволяющих оценить </w:t>
      </w:r>
      <w:r>
        <w:rPr>
          <w:rFonts w:cs="Times New Roman"/>
          <w:szCs w:val="24"/>
        </w:rPr>
        <w:t>степень повреждения</w:t>
      </w:r>
      <w:r w:rsidRPr="002F5E84">
        <w:rPr>
          <w:rFonts w:cs="Times New Roman"/>
          <w:szCs w:val="24"/>
        </w:rPr>
        <w:t xml:space="preserve"> поверхности камня, </w:t>
      </w:r>
      <w:r>
        <w:rPr>
          <w:rFonts w:cs="Times New Roman"/>
          <w:szCs w:val="24"/>
        </w:rPr>
        <w:t>интенсивность</w:t>
      </w:r>
      <w:r w:rsidRPr="002F5E84">
        <w:rPr>
          <w:rFonts w:cs="Times New Roman"/>
          <w:szCs w:val="24"/>
        </w:rPr>
        <w:t xml:space="preserve"> </w:t>
      </w:r>
      <w:r>
        <w:rPr>
          <w:rFonts w:cs="Times New Roman"/>
          <w:szCs w:val="24"/>
        </w:rPr>
        <w:t>заселения</w:t>
      </w:r>
      <w:r w:rsidRPr="002F5E84">
        <w:rPr>
          <w:rFonts w:cs="Times New Roman"/>
          <w:szCs w:val="24"/>
        </w:rPr>
        <w:t xml:space="preserve"> породы</w:t>
      </w:r>
      <w:r>
        <w:rPr>
          <w:rFonts w:cs="Times New Roman"/>
          <w:szCs w:val="24"/>
        </w:rPr>
        <w:t xml:space="preserve"> организмами</w:t>
      </w:r>
      <w:r w:rsidRPr="002F5E84">
        <w:rPr>
          <w:rFonts w:cs="Times New Roman"/>
          <w:szCs w:val="24"/>
        </w:rPr>
        <w:t xml:space="preserve">, а также особенности взаимоотношений биодеструкторов с </w:t>
      </w:r>
      <w:r>
        <w:rPr>
          <w:rFonts w:cs="Times New Roman"/>
          <w:szCs w:val="24"/>
        </w:rPr>
        <w:t>гранитным</w:t>
      </w:r>
      <w:r w:rsidRPr="002F5E84">
        <w:rPr>
          <w:rFonts w:cs="Times New Roman"/>
          <w:szCs w:val="24"/>
        </w:rPr>
        <w:t xml:space="preserve"> материалом. </w:t>
      </w:r>
    </w:p>
    <w:p w:rsidR="00FD532B" w:rsidRDefault="00FD532B" w:rsidP="00FD532B">
      <w:pPr>
        <w:spacing w:line="360" w:lineRule="auto"/>
        <w:ind w:left="-567" w:firstLine="709"/>
        <w:contextualSpacing/>
        <w:rPr>
          <w:rFonts w:cs="Times New Roman"/>
          <w:szCs w:val="24"/>
        </w:rPr>
      </w:pPr>
      <w:r>
        <w:rPr>
          <w:rFonts w:cs="Times New Roman"/>
          <w:szCs w:val="24"/>
        </w:rPr>
        <w:t xml:space="preserve">При первоначальном </w:t>
      </w:r>
      <w:r w:rsidRPr="00CE42F0">
        <w:rPr>
          <w:rFonts w:cs="Times New Roman"/>
          <w:szCs w:val="24"/>
        </w:rPr>
        <w:t xml:space="preserve">изучении образцов </w:t>
      </w:r>
      <w:r>
        <w:rPr>
          <w:rFonts w:cs="Times New Roman"/>
          <w:szCs w:val="24"/>
        </w:rPr>
        <w:t xml:space="preserve">выветрелого гранита, в первую очередь, </w:t>
      </w:r>
      <w:r w:rsidRPr="00CE42F0">
        <w:rPr>
          <w:rFonts w:cs="Times New Roman"/>
          <w:szCs w:val="24"/>
        </w:rPr>
        <w:t xml:space="preserve">обращали внимание на структуру </w:t>
      </w:r>
      <w:r>
        <w:rPr>
          <w:rFonts w:cs="Times New Roman"/>
          <w:szCs w:val="24"/>
        </w:rPr>
        <w:t>камня</w:t>
      </w:r>
      <w:r w:rsidRPr="00CE42F0">
        <w:rPr>
          <w:rFonts w:cs="Times New Roman"/>
          <w:szCs w:val="24"/>
        </w:rPr>
        <w:t>, наличие микро</w:t>
      </w:r>
      <w:r>
        <w:rPr>
          <w:rFonts w:cs="Times New Roman"/>
          <w:szCs w:val="24"/>
        </w:rPr>
        <w:t xml:space="preserve">скопических </w:t>
      </w:r>
      <w:r w:rsidRPr="00CE42F0">
        <w:rPr>
          <w:rFonts w:cs="Times New Roman"/>
          <w:szCs w:val="24"/>
        </w:rPr>
        <w:t xml:space="preserve">трещин, углублений и других неровностей поверхности, которые могут служить </w:t>
      </w:r>
      <w:r>
        <w:rPr>
          <w:rFonts w:cs="Times New Roman"/>
          <w:szCs w:val="24"/>
        </w:rPr>
        <w:t>местом расселения</w:t>
      </w:r>
      <w:r w:rsidRPr="00CE42F0">
        <w:rPr>
          <w:rFonts w:cs="Times New Roman"/>
          <w:szCs w:val="24"/>
        </w:rPr>
        <w:t xml:space="preserve"> микроорганизмов и свидетельствовать</w:t>
      </w:r>
      <w:r>
        <w:rPr>
          <w:rFonts w:cs="Times New Roman"/>
          <w:szCs w:val="24"/>
        </w:rPr>
        <w:t xml:space="preserve"> о состоянии приповерхностной корки гранита</w:t>
      </w:r>
      <w:r w:rsidRPr="00CE42F0">
        <w:rPr>
          <w:rFonts w:cs="Times New Roman"/>
          <w:szCs w:val="24"/>
        </w:rPr>
        <w:t xml:space="preserve">. </w:t>
      </w:r>
      <w:r>
        <w:rPr>
          <w:rFonts w:cs="Times New Roman"/>
          <w:szCs w:val="24"/>
        </w:rPr>
        <w:t>С помощью бинокуляра можно</w:t>
      </w:r>
      <w:r w:rsidRPr="00CE42F0">
        <w:rPr>
          <w:rFonts w:cs="Times New Roman"/>
          <w:szCs w:val="24"/>
        </w:rPr>
        <w:t xml:space="preserve"> определять встречаемость биологических объектов (грибов, водорослей и лишайников), а также оценивать </w:t>
      </w:r>
      <w:r>
        <w:rPr>
          <w:rFonts w:cs="Times New Roman"/>
          <w:szCs w:val="24"/>
        </w:rPr>
        <w:t>колонизацию</w:t>
      </w:r>
      <w:r w:rsidRPr="00CE42F0">
        <w:rPr>
          <w:rFonts w:cs="Times New Roman"/>
          <w:szCs w:val="24"/>
        </w:rPr>
        <w:t xml:space="preserve"> и степень дезинтеграции поверхностного слоя камня. </w:t>
      </w:r>
    </w:p>
    <w:p w:rsidR="00FD532B" w:rsidRPr="00EE0A20" w:rsidRDefault="00FD532B" w:rsidP="00FD532B">
      <w:pPr>
        <w:spacing w:line="360" w:lineRule="auto"/>
        <w:ind w:left="-567" w:firstLine="709"/>
        <w:contextualSpacing/>
        <w:rPr>
          <w:rFonts w:cs="Times New Roman"/>
          <w:szCs w:val="24"/>
        </w:rPr>
      </w:pPr>
      <w:r>
        <w:rPr>
          <w:rFonts w:cs="Times New Roman"/>
          <w:szCs w:val="24"/>
        </w:rPr>
        <w:t>В каждом конкретном случае необходимо подобрать наиболее рациональный метод изоляции биотопов из изучаемого образца. В качестве примера рассмотрен случай</w:t>
      </w:r>
      <w:r w:rsidRPr="00CE42F0">
        <w:rPr>
          <w:rFonts w:cs="Times New Roman"/>
          <w:szCs w:val="24"/>
        </w:rPr>
        <w:t>, когда микроскопически</w:t>
      </w:r>
      <w:r>
        <w:rPr>
          <w:rFonts w:cs="Times New Roman"/>
          <w:szCs w:val="24"/>
        </w:rPr>
        <w:t>е</w:t>
      </w:r>
      <w:r w:rsidRPr="00CE42F0">
        <w:rPr>
          <w:rFonts w:cs="Times New Roman"/>
          <w:szCs w:val="24"/>
        </w:rPr>
        <w:t xml:space="preserve"> грибы концентрируются в микротрещинах</w:t>
      </w:r>
      <w:r>
        <w:rPr>
          <w:rFonts w:cs="Times New Roman"/>
          <w:szCs w:val="24"/>
        </w:rPr>
        <w:t>, вследствие чего их изоляция сильно затруднена. Таким образом, о</w:t>
      </w:r>
      <w:r w:rsidRPr="00CE42F0">
        <w:rPr>
          <w:rFonts w:cs="Times New Roman"/>
          <w:szCs w:val="24"/>
        </w:rPr>
        <w:t xml:space="preserve">существляли предварительную активацию микромицетов, поместив </w:t>
      </w:r>
      <w:r>
        <w:rPr>
          <w:rFonts w:cs="Times New Roman"/>
          <w:szCs w:val="24"/>
        </w:rPr>
        <w:t xml:space="preserve">анализируемый </w:t>
      </w:r>
      <w:r w:rsidRPr="00CE42F0">
        <w:rPr>
          <w:rFonts w:cs="Times New Roman"/>
          <w:szCs w:val="24"/>
        </w:rPr>
        <w:t>образец во влажную камеру в стерильных условиях на 1-2 недели.  После формирования</w:t>
      </w:r>
      <w:r>
        <w:rPr>
          <w:rFonts w:cs="Times New Roman"/>
          <w:szCs w:val="24"/>
        </w:rPr>
        <w:t xml:space="preserve"> отчетливых гифальных структур, при которых </w:t>
      </w:r>
      <w:r w:rsidRPr="00CE42F0">
        <w:rPr>
          <w:rFonts w:cs="Times New Roman"/>
          <w:szCs w:val="24"/>
        </w:rPr>
        <w:t>гриб</w:t>
      </w:r>
      <w:r>
        <w:rPr>
          <w:rFonts w:cs="Times New Roman"/>
          <w:szCs w:val="24"/>
        </w:rPr>
        <w:t>ы «выходя</w:t>
      </w:r>
      <w:r w:rsidRPr="00CE42F0">
        <w:rPr>
          <w:rFonts w:cs="Times New Roman"/>
          <w:szCs w:val="24"/>
        </w:rPr>
        <w:t>т» из мик</w:t>
      </w:r>
      <w:r>
        <w:rPr>
          <w:rFonts w:cs="Times New Roman"/>
          <w:szCs w:val="24"/>
        </w:rPr>
        <w:t>ротрещин на поверхность породы,</w:t>
      </w:r>
      <w:r w:rsidRPr="00CE42F0">
        <w:rPr>
          <w:rFonts w:cs="Times New Roman"/>
          <w:szCs w:val="24"/>
        </w:rPr>
        <w:t xml:space="preserve"> осуществляли их перенос </w:t>
      </w:r>
      <w:r>
        <w:rPr>
          <w:rFonts w:cs="Times New Roman"/>
          <w:szCs w:val="24"/>
        </w:rPr>
        <w:t xml:space="preserve">на питательную среду. По результатам первоначального </w:t>
      </w:r>
      <w:r w:rsidRPr="00CE42F0">
        <w:rPr>
          <w:rFonts w:cs="Times New Roman"/>
          <w:szCs w:val="24"/>
        </w:rPr>
        <w:t>осмотра образцов гранита целесообразно выделение участков для последующего исследования методом сканирующей</w:t>
      </w:r>
      <w:r>
        <w:rPr>
          <w:rFonts w:cs="Times New Roman"/>
          <w:szCs w:val="24"/>
        </w:rPr>
        <w:t xml:space="preserve"> электронной микроскопии.</w:t>
      </w:r>
    </w:p>
    <w:p w:rsidR="00FD532B" w:rsidRPr="00CE42F0" w:rsidRDefault="00FD532B" w:rsidP="00FD532B">
      <w:pPr>
        <w:spacing w:line="360" w:lineRule="auto"/>
        <w:ind w:left="-567" w:firstLine="709"/>
        <w:contextualSpacing/>
        <w:rPr>
          <w:rFonts w:cs="Times New Roman"/>
          <w:szCs w:val="24"/>
        </w:rPr>
      </w:pPr>
      <w:r w:rsidRPr="00CE42F0">
        <w:rPr>
          <w:rFonts w:cs="Times New Roman"/>
          <w:szCs w:val="24"/>
        </w:rPr>
        <w:t>Для выявления и идентификации микроорганизмов в биопленках на поверхности гранита использовали традиционные методы микологии и микробиологии. При проведении б</w:t>
      </w:r>
      <w:r>
        <w:rPr>
          <w:rFonts w:cs="Times New Roman"/>
          <w:szCs w:val="24"/>
        </w:rPr>
        <w:t>актериологического исследования проводили выделение микроорганизмов</w:t>
      </w:r>
      <w:r w:rsidRPr="00CE42F0">
        <w:rPr>
          <w:rFonts w:cs="Times New Roman"/>
          <w:szCs w:val="24"/>
        </w:rPr>
        <w:t xml:space="preserve"> на </w:t>
      </w:r>
      <w:r>
        <w:rPr>
          <w:rFonts w:cs="Times New Roman"/>
          <w:szCs w:val="24"/>
        </w:rPr>
        <w:t xml:space="preserve">твердые </w:t>
      </w:r>
      <w:r w:rsidRPr="00CE42F0">
        <w:rPr>
          <w:rFonts w:cs="Times New Roman"/>
          <w:szCs w:val="24"/>
        </w:rPr>
        <w:t xml:space="preserve">питательные среды: ГМФ – </w:t>
      </w:r>
      <w:r>
        <w:rPr>
          <w:rFonts w:cs="Times New Roman"/>
          <w:szCs w:val="24"/>
        </w:rPr>
        <w:t>гидролизат мяса ферментативный, среду Александрова с песком</w:t>
      </w:r>
      <w:r w:rsidRPr="00CE42F0">
        <w:rPr>
          <w:rFonts w:cs="Times New Roman"/>
          <w:szCs w:val="24"/>
        </w:rPr>
        <w:t>, картофель</w:t>
      </w:r>
      <w:r>
        <w:rPr>
          <w:rFonts w:cs="Times New Roman"/>
          <w:szCs w:val="24"/>
        </w:rPr>
        <w:t>но-аммиачный агар</w:t>
      </w:r>
      <w:r w:rsidRPr="00CE42F0">
        <w:rPr>
          <w:rFonts w:cs="Times New Roman"/>
          <w:szCs w:val="24"/>
        </w:rPr>
        <w:t xml:space="preserve">. </w:t>
      </w:r>
      <w:r>
        <w:rPr>
          <w:rFonts w:cs="Times New Roman"/>
          <w:szCs w:val="24"/>
        </w:rPr>
        <w:t>Более</w:t>
      </w:r>
      <w:r w:rsidRPr="00CE42F0">
        <w:rPr>
          <w:rFonts w:cs="Times New Roman"/>
          <w:szCs w:val="24"/>
        </w:rPr>
        <w:t xml:space="preserve"> того, для выделения хемолитотрофных бактерий</w:t>
      </w:r>
      <w:r>
        <w:rPr>
          <w:rFonts w:cs="Times New Roman"/>
          <w:szCs w:val="24"/>
        </w:rPr>
        <w:t xml:space="preserve"> рациональ</w:t>
      </w:r>
      <w:r w:rsidRPr="00CE42F0">
        <w:rPr>
          <w:rFonts w:cs="Times New Roman"/>
          <w:szCs w:val="24"/>
        </w:rPr>
        <w:t>но использовать жидкие питательные среды. Количественный учет бактерий проводили с использованием метод</w:t>
      </w:r>
      <w:r w:rsidR="001750D2">
        <w:rPr>
          <w:rFonts w:cs="Times New Roman"/>
          <w:szCs w:val="24"/>
        </w:rPr>
        <w:t>а разведений (Теппер и др., 2004</w:t>
      </w:r>
      <w:r w:rsidRPr="00CE42F0">
        <w:rPr>
          <w:rFonts w:cs="Times New Roman"/>
          <w:szCs w:val="24"/>
        </w:rPr>
        <w:t>).</w:t>
      </w:r>
      <w:r>
        <w:rPr>
          <w:rFonts w:cs="Times New Roman"/>
          <w:szCs w:val="24"/>
        </w:rPr>
        <w:t xml:space="preserve"> Кроме того, д</w:t>
      </w:r>
      <w:r w:rsidRPr="00CE42F0">
        <w:rPr>
          <w:rFonts w:cs="Times New Roman"/>
          <w:szCs w:val="24"/>
        </w:rPr>
        <w:t>ля первичной изоляции, поддержания в культуре и идентификации микромицетов использовали следующие питательные среды: среду Чапека-Докса классическу</w:t>
      </w:r>
      <w:r>
        <w:rPr>
          <w:rFonts w:cs="Times New Roman"/>
          <w:szCs w:val="24"/>
        </w:rPr>
        <w:t>ю и в различных модификациях, агаризованный овсяны</w:t>
      </w:r>
      <w:r w:rsidRPr="00CE42F0">
        <w:rPr>
          <w:rFonts w:cs="Times New Roman"/>
          <w:szCs w:val="24"/>
        </w:rPr>
        <w:t xml:space="preserve">й отвар с добавлением глюкозы, агар Сабуро, картофельно-глюкозный агар, среду DRBC (King et al., 1979), водный агар, 2%-ный мальц-агар, сусло-агар. </w:t>
      </w:r>
    </w:p>
    <w:p w:rsidR="00FD532B" w:rsidRPr="00CE42F0" w:rsidRDefault="00FD532B" w:rsidP="00FD532B">
      <w:pPr>
        <w:spacing w:line="360" w:lineRule="auto"/>
        <w:ind w:left="-567" w:firstLine="709"/>
        <w:contextualSpacing/>
        <w:rPr>
          <w:rFonts w:cs="Times New Roman"/>
          <w:szCs w:val="24"/>
        </w:rPr>
      </w:pPr>
      <w:r>
        <w:rPr>
          <w:rFonts w:cs="Times New Roman"/>
          <w:szCs w:val="24"/>
        </w:rPr>
        <w:t>Существует несколько способов</w:t>
      </w:r>
      <w:r w:rsidRPr="00CE42F0">
        <w:rPr>
          <w:rFonts w:cs="Times New Roman"/>
          <w:szCs w:val="24"/>
        </w:rPr>
        <w:t xml:space="preserve"> выделения грибов в культуру из образцов гранита</w:t>
      </w:r>
      <w:r>
        <w:rPr>
          <w:rFonts w:cs="Times New Roman"/>
          <w:szCs w:val="24"/>
        </w:rPr>
        <w:t xml:space="preserve"> (рис. 64)</w:t>
      </w:r>
      <w:r w:rsidRPr="00CE42F0">
        <w:rPr>
          <w:rFonts w:cs="Times New Roman"/>
          <w:szCs w:val="24"/>
        </w:rPr>
        <w:t>:</w:t>
      </w:r>
      <w:r w:rsidRPr="00CE42F0">
        <w:rPr>
          <w:rFonts w:cs="Times New Roman"/>
          <w:szCs w:val="24"/>
        </w:rPr>
        <w:tab/>
      </w:r>
    </w:p>
    <w:p w:rsidR="00FD532B" w:rsidRDefault="00FD532B" w:rsidP="00570B49">
      <w:pPr>
        <w:pStyle w:val="a3"/>
        <w:numPr>
          <w:ilvl w:val="0"/>
          <w:numId w:val="11"/>
        </w:numPr>
        <w:spacing w:line="360" w:lineRule="auto"/>
        <w:ind w:left="426" w:firstLine="0"/>
        <w:rPr>
          <w:rFonts w:cs="Times New Roman"/>
          <w:szCs w:val="24"/>
        </w:rPr>
      </w:pPr>
      <w:r w:rsidRPr="003E2A22">
        <w:rPr>
          <w:rFonts w:cs="Times New Roman"/>
          <w:szCs w:val="24"/>
        </w:rPr>
        <w:t>рассев крошек и мелких фрагм</w:t>
      </w:r>
      <w:r>
        <w:rPr>
          <w:rFonts w:cs="Times New Roman"/>
          <w:szCs w:val="24"/>
        </w:rPr>
        <w:t xml:space="preserve">ентов субстрата на поверхность </w:t>
      </w:r>
      <w:r w:rsidRPr="003E2A22">
        <w:rPr>
          <w:rFonts w:cs="Times New Roman"/>
          <w:szCs w:val="24"/>
        </w:rPr>
        <w:t xml:space="preserve">питательной среды; </w:t>
      </w:r>
    </w:p>
    <w:p w:rsidR="00FD532B" w:rsidRDefault="00FD532B" w:rsidP="00570B49">
      <w:pPr>
        <w:pStyle w:val="a3"/>
        <w:numPr>
          <w:ilvl w:val="0"/>
          <w:numId w:val="11"/>
        </w:numPr>
        <w:spacing w:line="360" w:lineRule="auto"/>
        <w:ind w:left="426" w:firstLine="0"/>
        <w:rPr>
          <w:rFonts w:cs="Times New Roman"/>
          <w:szCs w:val="24"/>
        </w:rPr>
      </w:pPr>
      <w:r w:rsidRPr="003E2A22">
        <w:rPr>
          <w:rFonts w:cs="Times New Roman"/>
          <w:szCs w:val="24"/>
        </w:rPr>
        <w:lastRenderedPageBreak/>
        <w:t xml:space="preserve">метод смыва с поверхности субстрата, последующего разведения полученной суспензии и посева на питательную среду; </w:t>
      </w:r>
    </w:p>
    <w:p w:rsidR="00FD532B" w:rsidRPr="003E2A22" w:rsidRDefault="00491436" w:rsidP="00570B49">
      <w:pPr>
        <w:pStyle w:val="a3"/>
        <w:numPr>
          <w:ilvl w:val="0"/>
          <w:numId w:val="11"/>
        </w:numPr>
        <w:spacing w:line="360" w:lineRule="auto"/>
        <w:ind w:left="426" w:firstLine="0"/>
        <w:rPr>
          <w:rFonts w:cs="Times New Roman"/>
          <w:szCs w:val="24"/>
        </w:rPr>
      </w:pPr>
      <w:r>
        <w:rPr>
          <w:rFonts w:cs="Times New Roman"/>
          <w:noProof/>
          <w:szCs w:val="24"/>
          <w:lang w:eastAsia="ru-RU"/>
        </w:rPr>
        <w:drawing>
          <wp:anchor distT="0" distB="0" distL="114300" distR="114300" simplePos="0" relativeHeight="251776000" behindDoc="0" locked="0" layoutInCell="1" allowOverlap="1">
            <wp:simplePos x="0" y="0"/>
            <wp:positionH relativeFrom="column">
              <wp:posOffset>558165</wp:posOffset>
            </wp:positionH>
            <wp:positionV relativeFrom="paragraph">
              <wp:posOffset>676910</wp:posOffset>
            </wp:positionV>
            <wp:extent cx="4000500" cy="3000375"/>
            <wp:effectExtent l="19050" t="0" r="0" b="0"/>
            <wp:wrapTopAndBottom/>
            <wp:docPr id="88" name="Рисунок 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3000375"/>
                    </a:xfrm>
                    <a:prstGeom prst="rect">
                      <a:avLst/>
                    </a:prstGeom>
                    <a:noFill/>
                    <a:ln>
                      <a:noFill/>
                    </a:ln>
                  </pic:spPr>
                </pic:pic>
              </a:graphicData>
            </a:graphic>
          </wp:anchor>
        </w:drawing>
      </w:r>
      <w:r w:rsidR="00FD532B" w:rsidRPr="003E2A22">
        <w:rPr>
          <w:rFonts w:cs="Times New Roman"/>
          <w:szCs w:val="24"/>
        </w:rPr>
        <w:t xml:space="preserve">метод селективной изоляции грибов с поверхности субстрата на питательную среду с помощью инъекционной иглы. </w:t>
      </w:r>
    </w:p>
    <w:p w:rsidR="00491436" w:rsidRPr="00491436" w:rsidRDefault="00491436" w:rsidP="00491436">
      <w:pPr>
        <w:spacing w:line="360" w:lineRule="auto"/>
        <w:ind w:left="-567" w:firstLine="709"/>
        <w:rPr>
          <w:rFonts w:cs="Times New Roman"/>
          <w:szCs w:val="24"/>
        </w:rPr>
      </w:pPr>
      <w:r w:rsidRPr="00491436">
        <w:rPr>
          <w:rFonts w:cs="Times New Roman"/>
          <w:szCs w:val="24"/>
        </w:rPr>
        <w:t xml:space="preserve">Рис.  64. </w:t>
      </w:r>
      <w:r w:rsidRPr="00491436">
        <w:rPr>
          <w:szCs w:val="24"/>
        </w:rPr>
        <w:t xml:space="preserve">Выделение микромицетов с поверхности гранита в чистую культуру </w:t>
      </w:r>
      <w:r w:rsidRPr="00491436">
        <w:rPr>
          <w:rFonts w:cs="Times New Roman"/>
          <w:szCs w:val="24"/>
        </w:rPr>
        <w:t>(Панова, Власов, 2015).</w:t>
      </w:r>
    </w:p>
    <w:p w:rsidR="00491436" w:rsidRDefault="00491436" w:rsidP="00FD532B">
      <w:pPr>
        <w:spacing w:line="360" w:lineRule="auto"/>
        <w:ind w:left="-567" w:firstLine="709"/>
        <w:contextualSpacing/>
        <w:rPr>
          <w:rFonts w:cs="Times New Roman"/>
          <w:szCs w:val="24"/>
        </w:rPr>
      </w:pPr>
    </w:p>
    <w:p w:rsidR="00FD532B" w:rsidRDefault="00FD532B" w:rsidP="00FD532B">
      <w:pPr>
        <w:spacing w:line="360" w:lineRule="auto"/>
        <w:ind w:left="-567" w:firstLine="709"/>
        <w:contextualSpacing/>
        <w:rPr>
          <w:rFonts w:cs="Times New Roman"/>
          <w:szCs w:val="24"/>
        </w:rPr>
      </w:pPr>
      <w:r w:rsidRPr="00CE42F0">
        <w:rPr>
          <w:rFonts w:cs="Times New Roman"/>
          <w:szCs w:val="24"/>
        </w:rPr>
        <w:t xml:space="preserve">Сочетание различных приемов изоляции микромицетов и использование набора </w:t>
      </w:r>
      <w:r>
        <w:rPr>
          <w:rFonts w:cs="Times New Roman"/>
          <w:szCs w:val="24"/>
        </w:rPr>
        <w:t xml:space="preserve">перечисленных выше питательных сред </w:t>
      </w:r>
      <w:r w:rsidRPr="00CE42F0">
        <w:rPr>
          <w:rFonts w:cs="Times New Roman"/>
          <w:szCs w:val="24"/>
        </w:rPr>
        <w:t>позволяет максимально полно и объективно оценить видовое разнообразие микромицетов на каменистом субстрате (Власов и др., 2001).</w:t>
      </w:r>
    </w:p>
    <w:p w:rsidR="00FD532B" w:rsidRDefault="00FD532B" w:rsidP="00FD532B">
      <w:pPr>
        <w:spacing w:line="360" w:lineRule="auto"/>
        <w:ind w:left="-567" w:firstLine="709"/>
        <w:contextualSpacing/>
        <w:rPr>
          <w:rFonts w:cs="Times New Roman"/>
          <w:szCs w:val="24"/>
        </w:rPr>
      </w:pPr>
      <w:r>
        <w:rPr>
          <w:rFonts w:cs="Times New Roman"/>
          <w:szCs w:val="24"/>
        </w:rPr>
        <w:t>П</w:t>
      </w:r>
      <w:r w:rsidRPr="00CE42F0">
        <w:rPr>
          <w:rFonts w:cs="Times New Roman"/>
          <w:szCs w:val="24"/>
        </w:rPr>
        <w:t xml:space="preserve">осле выделения </w:t>
      </w:r>
      <w:r>
        <w:rPr>
          <w:rFonts w:cs="Times New Roman"/>
          <w:szCs w:val="24"/>
        </w:rPr>
        <w:t>микроорганизмов в чистую культуру проводится их идентификация.</w:t>
      </w:r>
      <w:r w:rsidRPr="00CE42F0">
        <w:rPr>
          <w:rFonts w:cs="Times New Roman"/>
          <w:szCs w:val="24"/>
        </w:rPr>
        <w:t xml:space="preserve"> П</w:t>
      </w:r>
      <w:r>
        <w:rPr>
          <w:rFonts w:cs="Times New Roman"/>
          <w:szCs w:val="24"/>
        </w:rPr>
        <w:t>ричем п</w:t>
      </w:r>
      <w:r w:rsidRPr="00CE42F0">
        <w:rPr>
          <w:rFonts w:cs="Times New Roman"/>
          <w:szCs w:val="24"/>
        </w:rPr>
        <w:t>родолжительность культивиров</w:t>
      </w:r>
      <w:r>
        <w:rPr>
          <w:rFonts w:cs="Times New Roman"/>
          <w:szCs w:val="24"/>
        </w:rPr>
        <w:t>ания различных микроорганизмов в нашем случае имела значительные вариации, что зависело</w:t>
      </w:r>
      <w:r w:rsidRPr="00CE42F0">
        <w:rPr>
          <w:rFonts w:cs="Times New Roman"/>
          <w:szCs w:val="24"/>
        </w:rPr>
        <w:t xml:space="preserve"> от скорости развития микр</w:t>
      </w:r>
      <w:r>
        <w:rPr>
          <w:rFonts w:cs="Times New Roman"/>
          <w:szCs w:val="24"/>
        </w:rPr>
        <w:t xml:space="preserve">оорганизмов </w:t>
      </w:r>
      <w:r w:rsidRPr="00CE42F0">
        <w:rPr>
          <w:rFonts w:cs="Times New Roman"/>
          <w:szCs w:val="24"/>
        </w:rPr>
        <w:t>и сроков формирования характерных таксономических признаков, используемых для определения видов. Видовую принадлежность большинства полученных изолятов определяли при наличии выраженного спороношения с использованием отечестве</w:t>
      </w:r>
      <w:r>
        <w:rPr>
          <w:rFonts w:cs="Times New Roman"/>
          <w:szCs w:val="24"/>
        </w:rPr>
        <w:t>нных и зарубежных определителей.</w:t>
      </w:r>
    </w:p>
    <w:p w:rsidR="00FD532B" w:rsidRPr="00491436" w:rsidRDefault="00FD532B" w:rsidP="00491436">
      <w:pPr>
        <w:spacing w:line="360" w:lineRule="auto"/>
        <w:ind w:left="-567" w:firstLine="709"/>
        <w:contextualSpacing/>
        <w:rPr>
          <w:rFonts w:cs="Times New Roman"/>
          <w:szCs w:val="24"/>
        </w:rPr>
      </w:pPr>
      <w:r w:rsidRPr="00CE42F0">
        <w:rPr>
          <w:rFonts w:cs="Times New Roman"/>
          <w:szCs w:val="24"/>
        </w:rPr>
        <w:t xml:space="preserve">Для получения максимально полной характеристики </w:t>
      </w:r>
      <w:r>
        <w:rPr>
          <w:rFonts w:cs="Times New Roman"/>
          <w:szCs w:val="24"/>
        </w:rPr>
        <w:t>биокосной системы необходимо применять сразу несколько</w:t>
      </w:r>
      <w:r w:rsidRPr="00CE42F0">
        <w:rPr>
          <w:rFonts w:cs="Times New Roman"/>
          <w:szCs w:val="24"/>
        </w:rPr>
        <w:t xml:space="preserve"> взаимодополняющих методов, позволяющих оценивать не только развитие живых организмов на граните, но и определять изменения, происходящие в поверхностном слое камня. Для выявления особенностей </w:t>
      </w:r>
      <w:r>
        <w:rPr>
          <w:rFonts w:cs="Times New Roman"/>
          <w:szCs w:val="24"/>
        </w:rPr>
        <w:t>изменения</w:t>
      </w:r>
      <w:r w:rsidRPr="00CE42F0">
        <w:rPr>
          <w:rFonts w:cs="Times New Roman"/>
          <w:szCs w:val="24"/>
        </w:rPr>
        <w:t xml:space="preserve"> гранита под влиянием биологическ</w:t>
      </w:r>
      <w:r>
        <w:rPr>
          <w:rFonts w:cs="Times New Roman"/>
          <w:szCs w:val="24"/>
        </w:rPr>
        <w:t xml:space="preserve">ого выветривания </w:t>
      </w:r>
      <w:r w:rsidRPr="00CE42F0">
        <w:rPr>
          <w:rFonts w:cs="Times New Roman"/>
          <w:szCs w:val="24"/>
        </w:rPr>
        <w:t xml:space="preserve">можно использовать </w:t>
      </w:r>
      <w:r>
        <w:rPr>
          <w:rFonts w:cs="Times New Roman"/>
          <w:szCs w:val="24"/>
        </w:rPr>
        <w:t>такие методы, как</w:t>
      </w:r>
      <w:r w:rsidRPr="00CE42F0">
        <w:rPr>
          <w:rFonts w:cs="Times New Roman"/>
          <w:szCs w:val="24"/>
        </w:rPr>
        <w:t xml:space="preserve"> </w:t>
      </w:r>
      <w:r>
        <w:rPr>
          <w:rFonts w:cs="Times New Roman"/>
          <w:szCs w:val="24"/>
        </w:rPr>
        <w:t xml:space="preserve">петрографический </w:t>
      </w:r>
      <w:r>
        <w:rPr>
          <w:rFonts w:cs="Times New Roman"/>
          <w:szCs w:val="24"/>
        </w:rPr>
        <w:lastRenderedPageBreak/>
        <w:t xml:space="preserve">анализ, </w:t>
      </w:r>
      <w:r w:rsidRPr="00CE42F0">
        <w:rPr>
          <w:rFonts w:cs="Times New Roman"/>
          <w:szCs w:val="24"/>
        </w:rPr>
        <w:t>рентгеноспе</w:t>
      </w:r>
      <w:r>
        <w:rPr>
          <w:rFonts w:cs="Times New Roman"/>
          <w:szCs w:val="24"/>
        </w:rPr>
        <w:t>ктральный микрозондовый анализ, сканирующая электронная микроскопия, а также конфокальная микроскопия.</w:t>
      </w:r>
      <w:r w:rsidRPr="00CE42F0">
        <w:rPr>
          <w:rFonts w:cs="Times New Roman"/>
          <w:szCs w:val="24"/>
        </w:rPr>
        <w:t xml:space="preserve"> </w:t>
      </w:r>
    </w:p>
    <w:p w:rsidR="00FD532B" w:rsidRPr="00CE42F0" w:rsidRDefault="00FD532B" w:rsidP="00FD532B">
      <w:pPr>
        <w:spacing w:line="360" w:lineRule="auto"/>
        <w:ind w:left="-567" w:firstLine="709"/>
        <w:contextualSpacing/>
        <w:rPr>
          <w:rFonts w:cs="Times New Roman"/>
          <w:szCs w:val="24"/>
        </w:rPr>
      </w:pPr>
      <w:r w:rsidRPr="00CE42F0">
        <w:rPr>
          <w:rFonts w:cs="Times New Roman"/>
          <w:szCs w:val="24"/>
        </w:rPr>
        <w:t xml:space="preserve">Петрографический анализ </w:t>
      </w:r>
      <w:r>
        <w:rPr>
          <w:rFonts w:cs="Times New Roman"/>
          <w:szCs w:val="24"/>
        </w:rPr>
        <w:t>позволяет изучить микроструктуру породы, особенности</w:t>
      </w:r>
      <w:r w:rsidRPr="00CE42F0">
        <w:rPr>
          <w:rFonts w:cs="Times New Roman"/>
          <w:szCs w:val="24"/>
        </w:rPr>
        <w:t xml:space="preserve"> р</w:t>
      </w:r>
      <w:r>
        <w:rPr>
          <w:rFonts w:cs="Times New Roman"/>
          <w:szCs w:val="24"/>
        </w:rPr>
        <w:t>аспределения минералов, интенсивность</w:t>
      </w:r>
      <w:r w:rsidRPr="00CE42F0">
        <w:rPr>
          <w:rFonts w:cs="Times New Roman"/>
          <w:szCs w:val="24"/>
        </w:rPr>
        <w:t xml:space="preserve"> </w:t>
      </w:r>
      <w:r>
        <w:rPr>
          <w:rFonts w:cs="Times New Roman"/>
          <w:szCs w:val="24"/>
        </w:rPr>
        <w:t xml:space="preserve">выветривания породы и ее предположительное происхождение. В </w:t>
      </w:r>
      <w:r w:rsidRPr="00CE42F0">
        <w:rPr>
          <w:rFonts w:cs="Times New Roman"/>
          <w:szCs w:val="24"/>
        </w:rPr>
        <w:t xml:space="preserve">шлифах </w:t>
      </w:r>
      <w:r>
        <w:rPr>
          <w:rFonts w:cs="Times New Roman"/>
          <w:szCs w:val="24"/>
        </w:rPr>
        <w:t>гранита</w:t>
      </w:r>
      <w:r w:rsidRPr="00CE42F0">
        <w:rPr>
          <w:rFonts w:cs="Times New Roman"/>
          <w:szCs w:val="24"/>
        </w:rPr>
        <w:t xml:space="preserve"> часто хорошо заметны зоны локал</w:t>
      </w:r>
      <w:r>
        <w:rPr>
          <w:rFonts w:cs="Times New Roman"/>
          <w:szCs w:val="24"/>
        </w:rPr>
        <w:t xml:space="preserve">изации литобионтных организмов и </w:t>
      </w:r>
      <w:r w:rsidRPr="00CE42F0">
        <w:rPr>
          <w:rFonts w:cs="Times New Roman"/>
          <w:szCs w:val="24"/>
        </w:rPr>
        <w:t xml:space="preserve">места накопления органического вещества. Кроме того, этим методом удается оценить глубину проникновения деструкторов в толщу породы по микротрещинам и </w:t>
      </w:r>
      <w:r>
        <w:rPr>
          <w:rFonts w:cs="Times New Roman"/>
          <w:szCs w:val="24"/>
        </w:rPr>
        <w:t xml:space="preserve">некоторым другим </w:t>
      </w:r>
      <w:r w:rsidRPr="00CE42F0">
        <w:rPr>
          <w:rFonts w:cs="Times New Roman"/>
          <w:szCs w:val="24"/>
        </w:rPr>
        <w:t xml:space="preserve">структурным </w:t>
      </w:r>
      <w:r>
        <w:rPr>
          <w:rFonts w:cs="Times New Roman"/>
          <w:szCs w:val="24"/>
        </w:rPr>
        <w:t>деффектам</w:t>
      </w:r>
      <w:r w:rsidRPr="00CE42F0">
        <w:rPr>
          <w:rFonts w:cs="Times New Roman"/>
          <w:szCs w:val="24"/>
        </w:rPr>
        <w:t xml:space="preserve"> камня. </w:t>
      </w:r>
    </w:p>
    <w:p w:rsidR="00FD532B" w:rsidRDefault="00FD532B" w:rsidP="00FD532B">
      <w:pPr>
        <w:spacing w:line="360" w:lineRule="auto"/>
        <w:ind w:left="-567" w:firstLine="709"/>
        <w:contextualSpacing/>
        <w:rPr>
          <w:rFonts w:cs="Times New Roman"/>
          <w:szCs w:val="24"/>
        </w:rPr>
      </w:pPr>
      <w:r>
        <w:rPr>
          <w:rFonts w:cs="Times New Roman"/>
          <w:szCs w:val="24"/>
        </w:rPr>
        <w:t>Оценку и</w:t>
      </w:r>
      <w:r w:rsidRPr="00CE42F0">
        <w:rPr>
          <w:rFonts w:cs="Times New Roman"/>
          <w:szCs w:val="24"/>
        </w:rPr>
        <w:t>зменения химического состава в п</w:t>
      </w:r>
      <w:r>
        <w:rPr>
          <w:rFonts w:cs="Times New Roman"/>
          <w:szCs w:val="24"/>
        </w:rPr>
        <w:t>риповерхностном</w:t>
      </w:r>
      <w:r w:rsidRPr="00CE42F0">
        <w:rPr>
          <w:rFonts w:cs="Times New Roman"/>
          <w:szCs w:val="24"/>
        </w:rPr>
        <w:t xml:space="preserve"> слое гранита </w:t>
      </w:r>
      <w:r>
        <w:rPr>
          <w:rFonts w:cs="Times New Roman"/>
          <w:szCs w:val="24"/>
        </w:rPr>
        <w:t xml:space="preserve">можно провести </w:t>
      </w:r>
      <w:r w:rsidRPr="00CE42F0">
        <w:rPr>
          <w:rFonts w:cs="Times New Roman"/>
          <w:szCs w:val="24"/>
        </w:rPr>
        <w:t xml:space="preserve">с </w:t>
      </w:r>
      <w:r>
        <w:rPr>
          <w:rFonts w:cs="Times New Roman"/>
          <w:szCs w:val="24"/>
        </w:rPr>
        <w:t>помощью</w:t>
      </w:r>
      <w:r w:rsidRPr="00CE42F0">
        <w:rPr>
          <w:rFonts w:cs="Times New Roman"/>
          <w:szCs w:val="24"/>
        </w:rPr>
        <w:t xml:space="preserve"> рентгеноспектра</w:t>
      </w:r>
      <w:r>
        <w:rPr>
          <w:rFonts w:cs="Times New Roman"/>
          <w:szCs w:val="24"/>
        </w:rPr>
        <w:t>льного микрозондового анализа</w:t>
      </w:r>
      <w:r w:rsidRPr="00CE42F0">
        <w:rPr>
          <w:rFonts w:cs="Times New Roman"/>
          <w:szCs w:val="24"/>
        </w:rPr>
        <w:t xml:space="preserve">. </w:t>
      </w:r>
      <w:r>
        <w:rPr>
          <w:rFonts w:cs="Times New Roman"/>
          <w:szCs w:val="24"/>
        </w:rPr>
        <w:t xml:space="preserve">Применение данного метода </w:t>
      </w:r>
      <w:r w:rsidRPr="00CE42F0">
        <w:rPr>
          <w:rFonts w:cs="Times New Roman"/>
          <w:szCs w:val="24"/>
        </w:rPr>
        <w:t xml:space="preserve">позволяет выявить вещества, накапливающиеся в биологических наслоениях, а также образующиеся вторично в результате </w:t>
      </w:r>
      <w:r>
        <w:rPr>
          <w:rFonts w:cs="Times New Roman"/>
          <w:szCs w:val="24"/>
        </w:rPr>
        <w:t xml:space="preserve">биологического разрушения камня. </w:t>
      </w:r>
      <w:r w:rsidRPr="00CE42F0">
        <w:rPr>
          <w:rFonts w:cs="Times New Roman"/>
          <w:szCs w:val="24"/>
        </w:rPr>
        <w:t xml:space="preserve"> </w:t>
      </w:r>
    </w:p>
    <w:p w:rsidR="00FD532B" w:rsidRDefault="00FD532B" w:rsidP="00FD532B">
      <w:pPr>
        <w:spacing w:line="360" w:lineRule="auto"/>
        <w:ind w:left="-567" w:firstLine="709"/>
        <w:contextualSpacing/>
        <w:rPr>
          <w:rFonts w:cs="Times New Roman"/>
          <w:szCs w:val="24"/>
        </w:rPr>
      </w:pPr>
      <w:r w:rsidRPr="00CE42F0">
        <w:rPr>
          <w:rFonts w:cs="Times New Roman"/>
          <w:szCs w:val="24"/>
        </w:rPr>
        <w:t>В целях изучения особенностей распределения микроорганизмов в поверхностном слое камня, выявления основных зон локализации колоний и путей проникновения деструкторов в толщу субстрата использовали метод сканирующей электронной микроск</w:t>
      </w:r>
      <w:r>
        <w:rPr>
          <w:rFonts w:cs="Times New Roman"/>
          <w:szCs w:val="24"/>
        </w:rPr>
        <w:t>опии, который позволяет</w:t>
      </w:r>
      <w:r w:rsidRPr="00CE42F0">
        <w:rPr>
          <w:rFonts w:cs="Times New Roman"/>
          <w:szCs w:val="24"/>
        </w:rPr>
        <w:t xml:space="preserve"> охарактеризовать взаимоотношения лит</w:t>
      </w:r>
      <w:r>
        <w:rPr>
          <w:rFonts w:cs="Times New Roman"/>
          <w:szCs w:val="24"/>
        </w:rPr>
        <w:t>обионтных организмов между собой</w:t>
      </w:r>
      <w:r w:rsidRPr="00CE42F0">
        <w:rPr>
          <w:rFonts w:cs="Times New Roman"/>
          <w:szCs w:val="24"/>
        </w:rPr>
        <w:t>, проанализировать динамику заселения камня в зависимости от его сво</w:t>
      </w:r>
      <w:r>
        <w:rPr>
          <w:rFonts w:cs="Times New Roman"/>
          <w:szCs w:val="24"/>
        </w:rPr>
        <w:t xml:space="preserve">йств и внешних условий и </w:t>
      </w:r>
      <w:r w:rsidRPr="00CE42F0">
        <w:rPr>
          <w:rFonts w:cs="Times New Roman"/>
          <w:szCs w:val="24"/>
        </w:rPr>
        <w:t xml:space="preserve">определить способность микроорганизмов вызывать </w:t>
      </w:r>
      <w:r>
        <w:rPr>
          <w:rFonts w:cs="Times New Roman"/>
          <w:szCs w:val="24"/>
        </w:rPr>
        <w:t>разрушение камня</w:t>
      </w:r>
      <w:r w:rsidRPr="00CE42F0">
        <w:rPr>
          <w:rFonts w:cs="Times New Roman"/>
          <w:szCs w:val="24"/>
        </w:rPr>
        <w:t xml:space="preserve">. Высокие увеличения и хорошее </w:t>
      </w:r>
      <w:r>
        <w:rPr>
          <w:rFonts w:cs="Times New Roman"/>
          <w:szCs w:val="24"/>
        </w:rPr>
        <w:t>разрешение позволяют изучать биологические объекты</w:t>
      </w:r>
      <w:r w:rsidRPr="00CE42F0">
        <w:rPr>
          <w:rFonts w:cs="Times New Roman"/>
          <w:szCs w:val="24"/>
        </w:rPr>
        <w:t xml:space="preserve"> прямо на поверхности разрушающегося гранита. Критерием отбора </w:t>
      </w:r>
      <w:r>
        <w:rPr>
          <w:rFonts w:cs="Times New Roman"/>
          <w:szCs w:val="24"/>
        </w:rPr>
        <w:t xml:space="preserve">образцов </w:t>
      </w:r>
      <w:r w:rsidRPr="00CE42F0">
        <w:rPr>
          <w:rFonts w:cs="Times New Roman"/>
          <w:szCs w:val="24"/>
        </w:rPr>
        <w:t xml:space="preserve">для </w:t>
      </w:r>
      <w:r>
        <w:rPr>
          <w:rFonts w:cs="Times New Roman"/>
          <w:szCs w:val="24"/>
        </w:rPr>
        <w:t xml:space="preserve">этого </w:t>
      </w:r>
      <w:r w:rsidRPr="00CE42F0">
        <w:rPr>
          <w:rFonts w:cs="Times New Roman"/>
          <w:szCs w:val="24"/>
        </w:rPr>
        <w:t xml:space="preserve">анализа </w:t>
      </w:r>
      <w:r>
        <w:rPr>
          <w:rFonts w:cs="Times New Roman"/>
          <w:szCs w:val="24"/>
        </w:rPr>
        <w:t>является</w:t>
      </w:r>
      <w:r w:rsidRPr="00CE42F0">
        <w:rPr>
          <w:rFonts w:cs="Times New Roman"/>
          <w:szCs w:val="24"/>
        </w:rPr>
        <w:t xml:space="preserve"> наличие структур микроорганизмов на поверхности камня, а также данные о возможной локализации микромицетов в микрозонах </w:t>
      </w:r>
      <w:r>
        <w:rPr>
          <w:rFonts w:cs="Times New Roman"/>
          <w:szCs w:val="24"/>
        </w:rPr>
        <w:t xml:space="preserve">субстрата (рис. 65). В ряде случаев </w:t>
      </w:r>
      <w:r w:rsidRPr="00CE42F0">
        <w:rPr>
          <w:rFonts w:cs="Times New Roman"/>
          <w:szCs w:val="24"/>
        </w:rPr>
        <w:t xml:space="preserve">образцы </w:t>
      </w:r>
      <w:r>
        <w:rPr>
          <w:rFonts w:cs="Times New Roman"/>
          <w:szCs w:val="24"/>
        </w:rPr>
        <w:t>необходимо выдерживать</w:t>
      </w:r>
      <w:r w:rsidRPr="00CE42F0">
        <w:rPr>
          <w:rFonts w:cs="Times New Roman"/>
          <w:szCs w:val="24"/>
        </w:rPr>
        <w:t xml:space="preserve"> во влажной камере с целью активизации развития микромицетов,</w:t>
      </w:r>
      <w:r>
        <w:rPr>
          <w:rFonts w:cs="Times New Roman"/>
          <w:szCs w:val="24"/>
        </w:rPr>
        <w:t xml:space="preserve"> после чего материал фиксируют</w:t>
      </w:r>
      <w:r w:rsidRPr="00CE42F0">
        <w:rPr>
          <w:rFonts w:cs="Times New Roman"/>
          <w:szCs w:val="24"/>
        </w:rPr>
        <w:t xml:space="preserve"> по </w:t>
      </w:r>
      <w:r>
        <w:rPr>
          <w:rFonts w:cs="Times New Roman"/>
          <w:szCs w:val="24"/>
        </w:rPr>
        <w:t>определенной разработанной методике.</w:t>
      </w:r>
    </w:p>
    <w:p w:rsidR="00491436" w:rsidRDefault="00491436" w:rsidP="00491436">
      <w:pPr>
        <w:spacing w:line="360" w:lineRule="auto"/>
        <w:ind w:left="-567" w:firstLine="709"/>
        <w:contextualSpacing/>
        <w:rPr>
          <w:rFonts w:cs="Times New Roman"/>
          <w:szCs w:val="24"/>
        </w:rPr>
      </w:pPr>
      <w:r>
        <w:rPr>
          <w:rFonts w:cs="Times New Roman"/>
          <w:szCs w:val="24"/>
        </w:rPr>
        <w:t>Еще одним методом исследования биокосных взаимодействий на поверхности гранита является конфокальная микроскопия, которая является разновидностью световой оптической микроскопии, но, по сравнению с ней, позволяет получать более контрастные изображения, что объясняется двумя основными причинами: во-первых, в каждый момент времени регистрируется снимок только одной точки исследуемого образца, а во-вторых, происходит фокусировка света не на весь объект, а на конкретную точку (</w:t>
      </w:r>
      <w:r>
        <w:rPr>
          <w:rFonts w:cs="Times New Roman"/>
          <w:szCs w:val="24"/>
          <w:lang w:val="en-US"/>
        </w:rPr>
        <w:t>Webb</w:t>
      </w:r>
      <w:r w:rsidRPr="000E3855">
        <w:rPr>
          <w:rFonts w:cs="Times New Roman"/>
          <w:szCs w:val="24"/>
        </w:rPr>
        <w:t>, 1996)</w:t>
      </w:r>
      <w:r>
        <w:rPr>
          <w:rFonts w:cs="Times New Roman"/>
          <w:szCs w:val="24"/>
        </w:rPr>
        <w:t>. Данный метод позволяет</w:t>
      </w:r>
      <w:r w:rsidRPr="002F1F88">
        <w:rPr>
          <w:rFonts w:cs="Times New Roman"/>
          <w:szCs w:val="24"/>
        </w:rPr>
        <w:t xml:space="preserve"> оценить количество </w:t>
      </w:r>
      <w:r>
        <w:rPr>
          <w:rFonts w:cs="Times New Roman"/>
          <w:szCs w:val="24"/>
        </w:rPr>
        <w:t>органического вещества, которое, на примере изучаемого гранита, светится в трех цветах, каждый из которых соответствует излучению определенной длины волны</w:t>
      </w:r>
      <w:r w:rsidRPr="002F1F88">
        <w:rPr>
          <w:rFonts w:cs="Times New Roman"/>
          <w:szCs w:val="24"/>
        </w:rPr>
        <w:t>, и сделать выводы об интенсивности биологического выветривания.</w:t>
      </w:r>
      <w:r>
        <w:rPr>
          <w:rFonts w:cs="Times New Roman"/>
          <w:szCs w:val="24"/>
        </w:rPr>
        <w:t xml:space="preserve"> П</w:t>
      </w:r>
      <w:r w:rsidRPr="002F1F88">
        <w:rPr>
          <w:rFonts w:cs="Times New Roman"/>
          <w:szCs w:val="24"/>
        </w:rPr>
        <w:t>о результатам конфокальной микроскопии были получены снимки выветрелой корки на поверхности и неизмененной ч</w:t>
      </w:r>
      <w:r>
        <w:rPr>
          <w:rFonts w:cs="Times New Roman"/>
          <w:szCs w:val="24"/>
        </w:rPr>
        <w:t>асти пород на некоторой глубине (рис. 66-70).</w:t>
      </w:r>
    </w:p>
    <w:p w:rsidR="00843AA9" w:rsidRPr="00491436" w:rsidRDefault="00491436" w:rsidP="00491436">
      <w:pPr>
        <w:spacing w:line="360" w:lineRule="auto"/>
        <w:ind w:left="-567" w:firstLine="709"/>
        <w:contextualSpacing/>
        <w:rPr>
          <w:szCs w:val="24"/>
        </w:rPr>
      </w:pPr>
      <w:r>
        <w:rPr>
          <w:rFonts w:cs="Times New Roman"/>
          <w:noProof/>
          <w:szCs w:val="24"/>
          <w:lang w:eastAsia="ru-RU"/>
        </w:rPr>
        <w:lastRenderedPageBreak/>
        <w:drawing>
          <wp:anchor distT="0" distB="0" distL="114300" distR="114300" simplePos="0" relativeHeight="251777024" behindDoc="0" locked="0" layoutInCell="1" allowOverlap="1">
            <wp:simplePos x="0" y="0"/>
            <wp:positionH relativeFrom="page">
              <wp:posOffset>1609725</wp:posOffset>
            </wp:positionH>
            <wp:positionV relativeFrom="paragraph">
              <wp:posOffset>32385</wp:posOffset>
            </wp:positionV>
            <wp:extent cx="3981450" cy="2990850"/>
            <wp:effectExtent l="19050" t="0" r="0" b="0"/>
            <wp:wrapTopAndBottom/>
            <wp:docPr id="89" name="Рисунок 4" descr="2118-3_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118-3_SEI"/>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2990850"/>
                    </a:xfrm>
                    <a:prstGeom prst="rect">
                      <a:avLst/>
                    </a:prstGeom>
                    <a:noFill/>
                    <a:ln>
                      <a:noFill/>
                    </a:ln>
                  </pic:spPr>
                </pic:pic>
              </a:graphicData>
            </a:graphic>
          </wp:anchor>
        </w:drawing>
      </w:r>
      <w:r w:rsidR="00FD532B">
        <w:rPr>
          <w:rFonts w:cs="Times New Roman"/>
          <w:szCs w:val="24"/>
        </w:rPr>
        <w:t xml:space="preserve">Рис. 65. </w:t>
      </w:r>
      <w:r w:rsidR="00C250E6">
        <w:rPr>
          <w:szCs w:val="24"/>
        </w:rPr>
        <w:t>Рост микрос</w:t>
      </w:r>
      <w:r w:rsidR="00FD532B" w:rsidRPr="00590386">
        <w:rPr>
          <w:szCs w:val="24"/>
        </w:rPr>
        <w:t xml:space="preserve">копических грибов </w:t>
      </w:r>
      <w:r w:rsidR="00FD532B">
        <w:rPr>
          <w:szCs w:val="24"/>
        </w:rPr>
        <w:t xml:space="preserve">на поверхности гранита </w:t>
      </w:r>
      <w:r w:rsidR="00FD532B">
        <w:rPr>
          <w:rFonts w:cs="Times New Roman"/>
          <w:szCs w:val="24"/>
        </w:rPr>
        <w:t>(Панова, Власов</w:t>
      </w:r>
      <w:r>
        <w:rPr>
          <w:rFonts w:cs="Times New Roman"/>
          <w:szCs w:val="24"/>
        </w:rPr>
        <w:t>, 2015)</w:t>
      </w:r>
    </w:p>
    <w:p w:rsidR="00570B49" w:rsidRDefault="00BC3082" w:rsidP="00F63E7B">
      <w:pPr>
        <w:rPr>
          <w:rFonts w:cs="Times New Roman"/>
          <w:szCs w:val="24"/>
        </w:rPr>
      </w:pPr>
      <w:r>
        <w:rPr>
          <w:rFonts w:cs="Times New Roman"/>
          <w:noProof/>
          <w:szCs w:val="24"/>
          <w:lang w:eastAsia="ru-RU"/>
        </w:rPr>
        <w:drawing>
          <wp:anchor distT="0" distB="0" distL="114300" distR="114300" simplePos="0" relativeHeight="251792384" behindDoc="0" locked="0" layoutInCell="1" allowOverlap="1">
            <wp:simplePos x="0" y="0"/>
            <wp:positionH relativeFrom="column">
              <wp:posOffset>2939415</wp:posOffset>
            </wp:positionH>
            <wp:positionV relativeFrom="paragraph">
              <wp:posOffset>2975610</wp:posOffset>
            </wp:positionV>
            <wp:extent cx="2533650" cy="2533650"/>
            <wp:effectExtent l="19050" t="0" r="0" b="0"/>
            <wp:wrapTopAndBottom/>
            <wp:docPr id="32" name="Рисунок 31" descr="2128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n.tif"/>
                    <pic:cNvPicPr/>
                  </pic:nvPicPr>
                  <pic:blipFill>
                    <a:blip r:embed="rId82" cstate="print"/>
                    <a:stretch>
                      <a:fillRect/>
                    </a:stretch>
                  </pic:blipFill>
                  <pic:spPr>
                    <a:xfrm>
                      <a:off x="0" y="0"/>
                      <a:ext cx="2533650" cy="2533650"/>
                    </a:xfrm>
                    <a:prstGeom prst="rect">
                      <a:avLst/>
                    </a:prstGeom>
                  </pic:spPr>
                </pic:pic>
              </a:graphicData>
            </a:graphic>
          </wp:anchor>
        </w:drawing>
      </w:r>
      <w:r>
        <w:rPr>
          <w:rFonts w:cs="Times New Roman"/>
          <w:noProof/>
          <w:szCs w:val="24"/>
          <w:lang w:eastAsia="ru-RU"/>
        </w:rPr>
        <w:drawing>
          <wp:anchor distT="0" distB="0" distL="114300" distR="114300" simplePos="0" relativeHeight="251793408" behindDoc="0" locked="0" layoutInCell="1" allowOverlap="1">
            <wp:simplePos x="0" y="0"/>
            <wp:positionH relativeFrom="column">
              <wp:posOffset>120015</wp:posOffset>
            </wp:positionH>
            <wp:positionV relativeFrom="paragraph">
              <wp:posOffset>2975610</wp:posOffset>
            </wp:positionV>
            <wp:extent cx="2533650" cy="2533650"/>
            <wp:effectExtent l="19050" t="0" r="0" b="0"/>
            <wp:wrapTopAndBottom/>
            <wp:docPr id="31" name="Рисунок 30" descr="2128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k.tif"/>
                    <pic:cNvPicPr/>
                  </pic:nvPicPr>
                  <pic:blipFill>
                    <a:blip r:embed="rId83" cstate="print"/>
                    <a:stretch>
                      <a:fillRect/>
                    </a:stretch>
                  </pic:blipFill>
                  <pic:spPr>
                    <a:xfrm>
                      <a:off x="0" y="0"/>
                      <a:ext cx="2533650" cy="2533650"/>
                    </a:xfrm>
                    <a:prstGeom prst="rect">
                      <a:avLst/>
                    </a:prstGeom>
                  </pic:spPr>
                </pic:pic>
              </a:graphicData>
            </a:graphic>
          </wp:anchor>
        </w:drawing>
      </w:r>
      <w:r w:rsidR="00D15D08">
        <w:rPr>
          <w:rFonts w:cs="Times New Roman"/>
          <w:noProof/>
          <w:szCs w:val="24"/>
          <w:lang w:eastAsia="ru-RU"/>
        </w:rPr>
        <w:pict>
          <v:shape id="Надпись 108" o:spid="_x0000_s1053" type="#_x0000_t202" style="position:absolute;left:0;text-align:left;margin-left:401.45pt;margin-top:175.05pt;width:27.7pt;height:24.4pt;z-index:25179136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h1AIAAMo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" filled="f" stroked="f">
            <v:textbox style="mso-next-textbox:#Надпись 108">
              <w:txbxContent>
                <w:p w:rsidR="00491436" w:rsidRPr="000E3855" w:rsidRDefault="00491436" w:rsidP="00FD532B">
                  <w:pPr>
                    <w:rPr>
                      <w:rFonts w:cs="Times New Roman"/>
                      <w:color w:val="FF0000"/>
                      <w:szCs w:val="24"/>
                    </w:rPr>
                  </w:pPr>
                  <w:r>
                    <w:rPr>
                      <w:rFonts w:cs="Times New Roman"/>
                      <w:color w:val="FF0000"/>
                      <w:szCs w:val="24"/>
                    </w:rPr>
                    <w:t>б</w:t>
                  </w:r>
                </w:p>
              </w:txbxContent>
            </v:textbox>
            <w10:wrap type="square"/>
          </v:shape>
        </w:pict>
      </w:r>
      <w:r w:rsidR="00D15D08" w:rsidRPr="00D15D08">
        <w:rPr>
          <w:noProof/>
          <w:lang w:eastAsia="ru-RU"/>
        </w:rPr>
        <w:pict>
          <v:shape id="Надпись 110" o:spid="_x0000_s1051" type="#_x0000_t202" style="position:absolute;left:0;text-align:left;margin-left:181.4pt;margin-top:177.3pt;width:27.7pt;height:24.4pt;z-index:251790336;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" filled="f" stroked="f">
            <v:textbox style="mso-next-textbox:#Надпись 110">
              <w:txbxContent>
                <w:p w:rsidR="00491436" w:rsidRPr="000E3855" w:rsidRDefault="00491436" w:rsidP="00FD532B">
                  <w:pPr>
                    <w:rPr>
                      <w:rFonts w:cs="Times New Roman"/>
                      <w:color w:val="FF0000"/>
                      <w:szCs w:val="24"/>
                    </w:rPr>
                  </w:pPr>
                  <w:r w:rsidRPr="000E3855">
                    <w:rPr>
                      <w:rFonts w:cs="Times New Roman"/>
                      <w:color w:val="FF0000"/>
                      <w:szCs w:val="24"/>
                    </w:rPr>
                    <w:t>а</w:t>
                  </w:r>
                </w:p>
              </w:txbxContent>
            </v:textbox>
            <w10:wrap type="square"/>
          </v:shape>
        </w:pict>
      </w:r>
      <w:r w:rsidR="00F63E7B">
        <w:rPr>
          <w:rFonts w:cs="Times New Roman"/>
          <w:noProof/>
          <w:szCs w:val="24"/>
          <w:lang w:eastAsia="ru-RU"/>
        </w:rPr>
        <w:drawing>
          <wp:anchor distT="0" distB="0" distL="114300" distR="114300" simplePos="0" relativeHeight="251789312" behindDoc="0" locked="0" layoutInCell="1" allowOverlap="1">
            <wp:simplePos x="0" y="0"/>
            <wp:positionH relativeFrom="column">
              <wp:posOffset>2920365</wp:posOffset>
            </wp:positionH>
            <wp:positionV relativeFrom="paragraph">
              <wp:posOffset>80010</wp:posOffset>
            </wp:positionV>
            <wp:extent cx="2533650" cy="2533650"/>
            <wp:effectExtent l="19050" t="0" r="0" b="0"/>
            <wp:wrapTopAndBottom/>
            <wp:docPr id="30" name="Рисунок 29" descr="2109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n.tif"/>
                    <pic:cNvPicPr/>
                  </pic:nvPicPr>
                  <pic:blipFill>
                    <a:blip r:embed="rId84" cstate="print"/>
                    <a:stretch>
                      <a:fillRect/>
                    </a:stretch>
                  </pic:blipFill>
                  <pic:spPr>
                    <a:xfrm>
                      <a:off x="0" y="0"/>
                      <a:ext cx="2533650" cy="2533650"/>
                    </a:xfrm>
                    <a:prstGeom prst="rect">
                      <a:avLst/>
                    </a:prstGeom>
                  </pic:spPr>
                </pic:pic>
              </a:graphicData>
            </a:graphic>
          </wp:anchor>
        </w:drawing>
      </w:r>
      <w:r w:rsidR="00F63E7B">
        <w:rPr>
          <w:rFonts w:cs="Times New Roman"/>
          <w:noProof/>
          <w:szCs w:val="24"/>
          <w:lang w:eastAsia="ru-RU"/>
        </w:rPr>
        <w:drawing>
          <wp:anchor distT="0" distB="0" distL="114300" distR="114300" simplePos="0" relativeHeight="251788288" behindDoc="0" locked="0" layoutInCell="1" allowOverlap="1">
            <wp:simplePos x="0" y="0"/>
            <wp:positionH relativeFrom="column">
              <wp:posOffset>110490</wp:posOffset>
            </wp:positionH>
            <wp:positionV relativeFrom="paragraph">
              <wp:posOffset>80010</wp:posOffset>
            </wp:positionV>
            <wp:extent cx="2533650" cy="2533650"/>
            <wp:effectExtent l="19050" t="0" r="0" b="0"/>
            <wp:wrapTopAndBottom/>
            <wp:docPr id="21" name="Рисунок 20" descr="2109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k.tif"/>
                    <pic:cNvPicPr/>
                  </pic:nvPicPr>
                  <pic:blipFill>
                    <a:blip r:embed="rId85" cstate="print"/>
                    <a:stretch>
                      <a:fillRect/>
                    </a:stretch>
                  </pic:blipFill>
                  <pic:spPr>
                    <a:xfrm>
                      <a:off x="0" y="0"/>
                      <a:ext cx="2533650" cy="2533650"/>
                    </a:xfrm>
                    <a:prstGeom prst="rect">
                      <a:avLst/>
                    </a:prstGeom>
                  </pic:spPr>
                </pic:pic>
              </a:graphicData>
            </a:graphic>
          </wp:anchor>
        </w:drawing>
      </w:r>
      <w:r w:rsidR="00F63E7B">
        <w:rPr>
          <w:rFonts w:cs="Times New Roman"/>
          <w:szCs w:val="24"/>
        </w:rPr>
        <w:t xml:space="preserve">Рис. 66. Фото выветрелой корки (а) и неизмененной части гранита (б) (проба № 2109).  </w:t>
      </w:r>
    </w:p>
    <w:p w:rsidR="00F63E7B" w:rsidRPr="00570B49" w:rsidRDefault="00D15D08" w:rsidP="00F63E7B">
      <w:pPr>
        <w:rPr>
          <w:rFonts w:cs="Times New Roman"/>
          <w:szCs w:val="24"/>
        </w:rPr>
      </w:pPr>
      <w:r w:rsidRPr="00D15D08">
        <w:rPr>
          <w:noProof/>
          <w:lang w:eastAsia="ru-RU"/>
        </w:rPr>
        <w:pict>
          <v:shape id="Надпись 113" o:spid="_x0000_s1048" type="#_x0000_t202" style="position:absolute;left:0;text-align:left;margin-left:181.4pt;margin-top:172.65pt;width:27.7pt;height:24.4pt;z-index:25183334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" filled="f" stroked="f">
            <v:textbox style="mso-next-textbox:#Надпись 113">
              <w:txbxContent>
                <w:p w:rsidR="00491436" w:rsidRPr="00570B49" w:rsidRDefault="00491436" w:rsidP="00FD532B">
                  <w:pPr>
                    <w:rPr>
                      <w:rFonts w:cs="Times New Roman"/>
                      <w:color w:val="FF0000"/>
                      <w:szCs w:val="24"/>
                    </w:rPr>
                  </w:pPr>
                  <w:r w:rsidRPr="00570B49">
                    <w:rPr>
                      <w:rFonts w:cs="Times New Roman"/>
                      <w:color w:val="FF0000"/>
                      <w:szCs w:val="24"/>
                    </w:rPr>
                    <w:t>а</w:t>
                  </w:r>
                </w:p>
              </w:txbxContent>
            </v:textbox>
            <w10:wrap type="square"/>
          </v:shape>
        </w:pict>
      </w:r>
      <w:r w:rsidRPr="00D15D08">
        <w:rPr>
          <w:noProof/>
          <w:lang w:eastAsia="ru-RU"/>
        </w:rPr>
        <w:pict>
          <v:shape id="_x0000_s1065" type="#_x0000_t202" style="position:absolute;left:0;text-align:left;margin-left:402.2pt;margin-top:172.65pt;width:27.7pt;height:24.4pt;z-index:25183436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761AIAAMo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" filled="f" stroked="f">
            <v:textbox style="mso-next-textbox:#_x0000_s1065">
              <w:txbxContent>
                <w:p w:rsidR="00491436" w:rsidRPr="000E3855" w:rsidRDefault="00491436" w:rsidP="00B22333">
                  <w:pPr>
                    <w:rPr>
                      <w:rFonts w:cs="Times New Roman"/>
                      <w:color w:val="FF0000"/>
                      <w:szCs w:val="24"/>
                    </w:rPr>
                  </w:pPr>
                  <w:r>
                    <w:rPr>
                      <w:rFonts w:cs="Times New Roman"/>
                      <w:color w:val="FF0000"/>
                      <w:szCs w:val="24"/>
                    </w:rPr>
                    <w:t>б</w:t>
                  </w:r>
                </w:p>
              </w:txbxContent>
            </v:textbox>
            <w10:wrap type="square"/>
          </v:shape>
        </w:pict>
      </w:r>
      <w:r w:rsidR="00570B49">
        <w:rPr>
          <w:rFonts w:cs="Times New Roman"/>
          <w:szCs w:val="24"/>
        </w:rPr>
        <w:t>Рис. 67.</w:t>
      </w:r>
      <w:r w:rsidR="00570B49" w:rsidRPr="00570B49">
        <w:rPr>
          <w:rFonts w:cs="Times New Roman"/>
          <w:szCs w:val="24"/>
        </w:rPr>
        <w:t xml:space="preserve"> </w:t>
      </w:r>
      <w:r w:rsidR="00570B49">
        <w:rPr>
          <w:rFonts w:cs="Times New Roman"/>
          <w:szCs w:val="24"/>
        </w:rPr>
        <w:t>Фото выветрелой корки (а) и неизмененной части гранита (б) (проба № 2128).</w:t>
      </w:r>
      <w:r w:rsidR="00F63E7B">
        <w:rPr>
          <w:rFonts w:cs="Times New Roman"/>
          <w:szCs w:val="24"/>
        </w:rPr>
        <w:t xml:space="preserve">                                     </w:t>
      </w:r>
    </w:p>
    <w:p w:rsidR="00B22333" w:rsidRPr="00D776EF" w:rsidRDefault="00D15D08" w:rsidP="00D776EF">
      <w:r w:rsidRPr="00D15D08">
        <w:rPr>
          <w:rFonts w:cs="Times New Roman"/>
          <w:noProof/>
          <w:szCs w:val="24"/>
          <w:lang w:eastAsia="ru-RU"/>
        </w:rPr>
        <w:lastRenderedPageBreak/>
        <w:pict>
          <v:shape id="_x0000_s1081" type="#_x0000_t202" style="position:absolute;left:0;text-align:left;margin-left:399.65pt;margin-top:403.8pt;width:27.7pt;height:24.4pt;z-index:25184460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" filled="f" stroked="f">
            <v:textbox style="mso-next-textbox:#_x0000_s1081">
              <w:txbxContent>
                <w:p w:rsidR="00491436" w:rsidRPr="000E3855" w:rsidRDefault="00491436" w:rsidP="00D776EF">
                  <w:pPr>
                    <w:rPr>
                      <w:rFonts w:cs="Times New Roman"/>
                      <w:color w:val="FF0000"/>
                      <w:szCs w:val="24"/>
                    </w:rPr>
                  </w:pPr>
                  <w:r>
                    <w:rPr>
                      <w:rFonts w:cs="Times New Roman"/>
                      <w:color w:val="FF0000"/>
                      <w:szCs w:val="24"/>
                    </w:rPr>
                    <w:t>б</w:t>
                  </w:r>
                </w:p>
              </w:txbxContent>
            </v:textbox>
            <w10:wrap type="square"/>
          </v:shape>
        </w:pict>
      </w:r>
      <w:r w:rsidRPr="00D15D08">
        <w:rPr>
          <w:rFonts w:cs="Times New Roman"/>
          <w:noProof/>
          <w:szCs w:val="24"/>
          <w:lang w:eastAsia="ru-RU"/>
        </w:rPr>
        <w:pict>
          <v:shape id="_x0000_s1079" type="#_x0000_t202" style="position:absolute;left:0;text-align:left;margin-left:177.65pt;margin-top:401.55pt;width:27.7pt;height:24.4pt;z-index:2518425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" filled="f" stroked="f">
            <v:textbox style="mso-next-textbox:#_x0000_s1079">
              <w:txbxContent>
                <w:p w:rsidR="00491436" w:rsidRPr="00570B49" w:rsidRDefault="00491436" w:rsidP="00D776EF">
                  <w:pPr>
                    <w:rPr>
                      <w:rFonts w:cs="Times New Roman"/>
                      <w:color w:val="FF0000"/>
                      <w:szCs w:val="24"/>
                    </w:rPr>
                  </w:pPr>
                  <w:r w:rsidRPr="00570B49">
                    <w:rPr>
                      <w:rFonts w:cs="Times New Roman"/>
                      <w:color w:val="FF0000"/>
                      <w:szCs w:val="24"/>
                    </w:rPr>
                    <w:t>а</w:t>
                  </w:r>
                </w:p>
              </w:txbxContent>
            </v:textbox>
            <w10:wrap type="square"/>
          </v:shape>
        </w:pict>
      </w:r>
      <w:r w:rsidRPr="00D15D08">
        <w:rPr>
          <w:rFonts w:cs="Times New Roman"/>
          <w:noProof/>
          <w:szCs w:val="24"/>
        </w:rPr>
        <w:pict>
          <v:shape id="_x0000_s1077" type="#_x0000_t202" style="position:absolute;left:0;text-align:left;margin-left:-7.65pt;margin-top:-5.25pt;width:474pt;height:33.05pt;z-index:251840512;mso-height-percent:200;mso-height-percent:200;mso-width-relative:margin;mso-height-relative:margin" filled="f" stroked="f">
            <v:textbox style="mso-next-textbox:#_x0000_s1077;mso-fit-shape-to-text:t">
              <w:txbxContent>
                <w:p w:rsidR="00491436" w:rsidRDefault="00491436">
                  <w:r>
                    <w:t xml:space="preserve">Рис. 68. </w:t>
                  </w:r>
                  <w:r>
                    <w:rPr>
                      <w:rFonts w:cs="Times New Roman"/>
                      <w:szCs w:val="24"/>
                    </w:rPr>
                    <w:t>Фото выветрелой корки (а) и неизмененной части гранита (б) (проба № 2134).</w:t>
                  </w:r>
                </w:p>
              </w:txbxContent>
            </v:textbox>
          </v:shape>
        </w:pict>
      </w:r>
      <w:r w:rsidR="00D776EF">
        <w:rPr>
          <w:rFonts w:cs="Times New Roman"/>
          <w:noProof/>
          <w:szCs w:val="24"/>
          <w:lang w:eastAsia="ru-RU"/>
        </w:rPr>
        <w:drawing>
          <wp:anchor distT="0" distB="0" distL="114300" distR="114300" simplePos="0" relativeHeight="251835392" behindDoc="0" locked="0" layoutInCell="1" allowOverlap="1">
            <wp:simplePos x="0" y="0"/>
            <wp:positionH relativeFrom="column">
              <wp:posOffset>2939415</wp:posOffset>
            </wp:positionH>
            <wp:positionV relativeFrom="paragraph">
              <wp:posOffset>3004185</wp:posOffset>
            </wp:positionV>
            <wp:extent cx="2495550" cy="2495550"/>
            <wp:effectExtent l="19050" t="0" r="0" b="0"/>
            <wp:wrapTopAndBottom/>
            <wp:docPr id="93" name="Рисунок 92" descr="2281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n.tif"/>
                    <pic:cNvPicPr/>
                  </pic:nvPicPr>
                  <pic:blipFill>
                    <a:blip r:embed="rId86" cstate="print"/>
                    <a:stretch>
                      <a:fillRect/>
                    </a:stretch>
                  </pic:blipFill>
                  <pic:spPr>
                    <a:xfrm>
                      <a:off x="0" y="0"/>
                      <a:ext cx="2495550" cy="2495550"/>
                    </a:xfrm>
                    <a:prstGeom prst="rect">
                      <a:avLst/>
                    </a:prstGeom>
                  </pic:spPr>
                </pic:pic>
              </a:graphicData>
            </a:graphic>
          </wp:anchor>
        </w:drawing>
      </w:r>
      <w:r w:rsidR="00D776EF">
        <w:rPr>
          <w:rFonts w:cs="Times New Roman"/>
          <w:noProof/>
          <w:szCs w:val="24"/>
          <w:lang w:eastAsia="ru-RU"/>
        </w:rPr>
        <w:drawing>
          <wp:anchor distT="0" distB="0" distL="114300" distR="114300" simplePos="0" relativeHeight="251836416" behindDoc="0" locked="0" layoutInCell="1" allowOverlap="1">
            <wp:simplePos x="0" y="0"/>
            <wp:positionH relativeFrom="column">
              <wp:posOffset>110490</wp:posOffset>
            </wp:positionH>
            <wp:positionV relativeFrom="paragraph">
              <wp:posOffset>3004185</wp:posOffset>
            </wp:positionV>
            <wp:extent cx="2495550" cy="2495550"/>
            <wp:effectExtent l="19050" t="0" r="0" b="0"/>
            <wp:wrapTopAndBottom/>
            <wp:docPr id="92" name="Рисунок 91" descr="2281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tif"/>
                    <pic:cNvPicPr/>
                  </pic:nvPicPr>
                  <pic:blipFill>
                    <a:blip r:embed="rId87" cstate="print"/>
                    <a:stretch>
                      <a:fillRect/>
                    </a:stretch>
                  </pic:blipFill>
                  <pic:spPr>
                    <a:xfrm>
                      <a:off x="0" y="0"/>
                      <a:ext cx="2495550" cy="2495550"/>
                    </a:xfrm>
                    <a:prstGeom prst="rect">
                      <a:avLst/>
                    </a:prstGeom>
                  </pic:spPr>
                </pic:pic>
              </a:graphicData>
            </a:graphic>
          </wp:anchor>
        </w:drawing>
      </w:r>
      <w:r w:rsidR="00570B49">
        <w:rPr>
          <w:rFonts w:cs="Times New Roman"/>
          <w:noProof/>
          <w:szCs w:val="24"/>
          <w:lang w:eastAsia="ru-RU"/>
        </w:rPr>
        <w:drawing>
          <wp:anchor distT="0" distB="0" distL="114300" distR="114300" simplePos="0" relativeHeight="251800576" behindDoc="0" locked="0" layoutInCell="1" allowOverlap="1">
            <wp:simplePos x="0" y="0"/>
            <wp:positionH relativeFrom="column">
              <wp:posOffset>110490</wp:posOffset>
            </wp:positionH>
            <wp:positionV relativeFrom="paragraph">
              <wp:posOffset>22860</wp:posOffset>
            </wp:positionV>
            <wp:extent cx="2495550" cy="2495550"/>
            <wp:effectExtent l="19050" t="0" r="0" b="0"/>
            <wp:wrapTopAndBottom/>
            <wp:docPr id="35" name="Рисунок 34" descr="2281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tif"/>
                    <pic:cNvPicPr/>
                  </pic:nvPicPr>
                  <pic:blipFill>
                    <a:blip r:embed="rId87" cstate="print"/>
                    <a:stretch>
                      <a:fillRect/>
                    </a:stretch>
                  </pic:blipFill>
                  <pic:spPr>
                    <a:xfrm>
                      <a:off x="0" y="0"/>
                      <a:ext cx="2495550" cy="2495550"/>
                    </a:xfrm>
                    <a:prstGeom prst="rect">
                      <a:avLst/>
                    </a:prstGeom>
                  </pic:spPr>
                </pic:pic>
              </a:graphicData>
            </a:graphic>
          </wp:anchor>
        </w:drawing>
      </w:r>
      <w:r w:rsidR="00570B49">
        <w:rPr>
          <w:rFonts w:cs="Times New Roman"/>
          <w:noProof/>
          <w:szCs w:val="24"/>
          <w:lang w:eastAsia="ru-RU"/>
        </w:rPr>
        <w:drawing>
          <wp:anchor distT="0" distB="0" distL="114300" distR="114300" simplePos="0" relativeHeight="251830272" behindDoc="0" locked="0" layoutInCell="1" allowOverlap="1">
            <wp:simplePos x="0" y="0"/>
            <wp:positionH relativeFrom="column">
              <wp:posOffset>2929890</wp:posOffset>
            </wp:positionH>
            <wp:positionV relativeFrom="paragraph">
              <wp:posOffset>3810</wp:posOffset>
            </wp:positionV>
            <wp:extent cx="2533650" cy="2533650"/>
            <wp:effectExtent l="19050" t="0" r="0" b="0"/>
            <wp:wrapTopAndBottom/>
            <wp:docPr id="86" name="Рисунок 33" descr="2134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n.tif"/>
                    <pic:cNvPicPr/>
                  </pic:nvPicPr>
                  <pic:blipFill>
                    <a:blip r:embed="rId88" cstate="print"/>
                    <a:stretch>
                      <a:fillRect/>
                    </a:stretch>
                  </pic:blipFill>
                  <pic:spPr>
                    <a:xfrm>
                      <a:off x="0" y="0"/>
                      <a:ext cx="2533650" cy="2533650"/>
                    </a:xfrm>
                    <a:prstGeom prst="rect">
                      <a:avLst/>
                    </a:prstGeom>
                  </pic:spPr>
                </pic:pic>
              </a:graphicData>
            </a:graphic>
          </wp:anchor>
        </w:drawing>
      </w:r>
      <w:r w:rsidRPr="00D15D08">
        <w:rPr>
          <w:rFonts w:cs="Times New Roman"/>
          <w:noProof/>
          <w:szCs w:val="24"/>
          <w:lang w:eastAsia="ru-RU"/>
        </w:rPr>
        <w:pict>
          <v:shape id="Надпись 111" o:spid="_x0000_s1073" type="#_x0000_t202" style="position:absolute;left:0;text-align:left;margin-left:405.5pt;margin-top:173.25pt;width:27.7pt;height:24.4pt;z-index:25183232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" filled="f" stroked="f">
            <v:textbox style="mso-next-textbox:#Надпись 111">
              <w:txbxContent>
                <w:p w:rsidR="00491436" w:rsidRPr="000E3855" w:rsidRDefault="00491436" w:rsidP="00570B49">
                  <w:pPr>
                    <w:rPr>
                      <w:rFonts w:cs="Times New Roman"/>
                      <w:color w:val="FF0000"/>
                      <w:szCs w:val="24"/>
                    </w:rPr>
                  </w:pPr>
                  <w:r>
                    <w:rPr>
                      <w:rFonts w:cs="Times New Roman"/>
                      <w:color w:val="FF0000"/>
                      <w:szCs w:val="24"/>
                    </w:rPr>
                    <w:t>б</w:t>
                  </w:r>
                </w:p>
              </w:txbxContent>
            </v:textbox>
            <w10:wrap type="square"/>
          </v:shape>
        </w:pict>
      </w:r>
      <w:r w:rsidRPr="00D15D08">
        <w:rPr>
          <w:rFonts w:cs="Times New Roman"/>
          <w:noProof/>
          <w:szCs w:val="24"/>
          <w:lang w:eastAsia="ru-RU"/>
        </w:rPr>
        <w:pict>
          <v:shape id="Надпись 106" o:spid="_x0000_s1072" type="#_x0000_t202" style="position:absolute;left:0;text-align:left;margin-left:181.4pt;margin-top:173.25pt;width:27.7pt;height:24.4pt;z-index:25182822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Z51AIAAMo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" filled="f" stroked="f">
            <v:textbox style="mso-next-textbox:#Надпись 106">
              <w:txbxContent>
                <w:p w:rsidR="00491436" w:rsidRPr="000E3855" w:rsidRDefault="00491436" w:rsidP="00570B49">
                  <w:pPr>
                    <w:rPr>
                      <w:rFonts w:cs="Times New Roman"/>
                      <w:color w:val="FF0000"/>
                      <w:szCs w:val="24"/>
                    </w:rPr>
                  </w:pPr>
                  <w:r w:rsidRPr="000E3855">
                    <w:rPr>
                      <w:rFonts w:cs="Times New Roman"/>
                      <w:color w:val="FF0000"/>
                      <w:szCs w:val="24"/>
                    </w:rPr>
                    <w:t>а</w:t>
                  </w:r>
                </w:p>
              </w:txbxContent>
            </v:textbox>
            <w10:wrap type="square"/>
          </v:shape>
        </w:pict>
      </w:r>
      <w:r w:rsidRPr="00D15D08">
        <w:rPr>
          <w:rFonts w:cs="Times New Roman"/>
          <w:noProof/>
          <w:szCs w:val="24"/>
          <w:lang w:eastAsia="ru-RU"/>
        </w:rPr>
        <w:pict>
          <v:shape id="Надпись 105" o:spid="_x0000_s1055" type="#_x0000_t202" style="position:absolute;left:0;text-align:left;margin-left:182.15pt;margin-top:175.1pt;width:27.7pt;height:24.4pt;z-index:25179852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3c1AIAAMo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" filled="f" stroked="f">
            <v:textbox style="mso-next-textbox:#Надпись 105">
              <w:txbxContent>
                <w:p w:rsidR="00491436" w:rsidRPr="000E3855" w:rsidRDefault="00491436" w:rsidP="00FD532B">
                  <w:pPr>
                    <w:rPr>
                      <w:rFonts w:cs="Times New Roman"/>
                      <w:color w:val="FF0000"/>
                      <w:szCs w:val="24"/>
                    </w:rPr>
                  </w:pPr>
                  <w:r w:rsidRPr="000E3855">
                    <w:rPr>
                      <w:rFonts w:cs="Times New Roman"/>
                      <w:color w:val="FF0000"/>
                      <w:szCs w:val="24"/>
                    </w:rPr>
                    <w:t>а</w:t>
                  </w:r>
                </w:p>
              </w:txbxContent>
            </v:textbox>
            <w10:wrap type="square"/>
          </v:shape>
        </w:pict>
      </w:r>
      <w:r w:rsidRPr="00D15D08">
        <w:rPr>
          <w:rFonts w:cs="Times New Roman"/>
          <w:noProof/>
          <w:szCs w:val="24"/>
          <w:lang w:eastAsia="ru-RU"/>
        </w:rPr>
        <w:pict>
          <v:shape id="Надпись 107" o:spid="_x0000_s1052" type="#_x0000_t202" style="position:absolute;left:0;text-align:left;margin-left:405.5pt;margin-top:175.85pt;width:27.7pt;height:24.4pt;z-index:251799552;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761AIAAMo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" filled="f" stroked="f">
            <v:textbox style="mso-next-textbox:#Надпись 107">
              <w:txbxContent>
                <w:p w:rsidR="00491436" w:rsidRPr="000E3855" w:rsidRDefault="00491436" w:rsidP="00FD532B">
                  <w:pPr>
                    <w:rPr>
                      <w:rFonts w:cs="Times New Roman"/>
                      <w:color w:val="FF0000"/>
                      <w:szCs w:val="24"/>
                    </w:rPr>
                  </w:pPr>
                  <w:r>
                    <w:rPr>
                      <w:rFonts w:cs="Times New Roman"/>
                      <w:color w:val="FF0000"/>
                      <w:szCs w:val="24"/>
                    </w:rPr>
                    <w:t>б</w:t>
                  </w:r>
                </w:p>
              </w:txbxContent>
            </v:textbox>
            <w10:wrap type="square"/>
          </v:shape>
        </w:pict>
      </w:r>
      <w:r w:rsidR="00D74661">
        <w:rPr>
          <w:rFonts w:cs="Times New Roman"/>
          <w:szCs w:val="24"/>
        </w:rPr>
        <w:t xml:space="preserve">Рис. </w:t>
      </w:r>
      <w:r w:rsidR="00D776EF">
        <w:rPr>
          <w:rFonts w:cs="Times New Roman"/>
          <w:szCs w:val="24"/>
        </w:rPr>
        <w:t>69. Фото выветрелой корки (а) и неизмененной части гранита (б) (проба № 2281).</w:t>
      </w:r>
    </w:p>
    <w:p w:rsidR="00B22333" w:rsidRDefault="00D15D08" w:rsidP="00B22333">
      <w:pPr>
        <w:spacing w:after="160" w:line="259" w:lineRule="auto"/>
        <w:jc w:val="left"/>
        <w:rPr>
          <w:rFonts w:cs="Times New Roman"/>
          <w:szCs w:val="24"/>
        </w:rPr>
      </w:pPr>
      <w:r>
        <w:rPr>
          <w:rFonts w:cs="Times New Roman"/>
          <w:noProof/>
          <w:szCs w:val="24"/>
          <w:lang w:eastAsia="ru-RU"/>
        </w:rPr>
        <w:pict>
          <v:shape id="_x0000_s1082" type="#_x0000_t202" style="position:absolute;margin-left:399.55pt;margin-top:191.65pt;width:27.7pt;height:24.4pt;z-index:25184563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" filled="f" stroked="f">
            <v:textbox style="mso-next-textbox:#_x0000_s1082">
              <w:txbxContent>
                <w:p w:rsidR="00491436" w:rsidRPr="000E3855" w:rsidRDefault="00491436" w:rsidP="00D776EF">
                  <w:pPr>
                    <w:rPr>
                      <w:rFonts w:cs="Times New Roman"/>
                      <w:color w:val="FF0000"/>
                      <w:szCs w:val="24"/>
                    </w:rPr>
                  </w:pPr>
                  <w:r>
                    <w:rPr>
                      <w:rFonts w:cs="Times New Roman"/>
                      <w:color w:val="FF0000"/>
                      <w:szCs w:val="24"/>
                    </w:rPr>
                    <w:t>б</w:t>
                  </w:r>
                </w:p>
              </w:txbxContent>
            </v:textbox>
            <w10:wrap type="square"/>
          </v:shape>
        </w:pict>
      </w:r>
      <w:r>
        <w:rPr>
          <w:rFonts w:cs="Times New Roman"/>
          <w:noProof/>
          <w:szCs w:val="24"/>
          <w:lang w:eastAsia="ru-RU"/>
        </w:rPr>
        <w:pict>
          <v:shape id="_x0000_s1080" type="#_x0000_t202" style="position:absolute;margin-left:177.65pt;margin-top:192pt;width:27.7pt;height:24.4pt;z-index:25184358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" filled="f" stroked="f">
            <v:textbox style="mso-next-textbox:#_x0000_s1080">
              <w:txbxContent>
                <w:p w:rsidR="00491436" w:rsidRPr="00570B49" w:rsidRDefault="00491436" w:rsidP="00D776EF">
                  <w:pPr>
                    <w:rPr>
                      <w:rFonts w:cs="Times New Roman"/>
                      <w:color w:val="FF0000"/>
                      <w:szCs w:val="24"/>
                    </w:rPr>
                  </w:pPr>
                  <w:r w:rsidRPr="00570B49">
                    <w:rPr>
                      <w:rFonts w:cs="Times New Roman"/>
                      <w:color w:val="FF0000"/>
                      <w:szCs w:val="24"/>
                    </w:rPr>
                    <w:t>а</w:t>
                  </w:r>
                </w:p>
              </w:txbxContent>
            </v:textbox>
            <w10:wrap type="square"/>
          </v:shape>
        </w:pict>
      </w:r>
      <w:r>
        <w:rPr>
          <w:rFonts w:cs="Times New Roman"/>
          <w:noProof/>
          <w:szCs w:val="24"/>
          <w:lang w:eastAsia="ru-RU"/>
        </w:rPr>
        <w:pict>
          <v:shape id="_x0000_s1078" type="#_x0000_t202" style="position:absolute;margin-left:-7.65pt;margin-top:216.4pt;width:474pt;height:33.05pt;z-index:251841536;mso-height-percent:200;mso-height-percent:200;mso-width-relative:margin;mso-height-relative:margin" filled="f" stroked="f">
            <v:textbox style="mso-next-textbox:#_x0000_s1078;mso-fit-shape-to-text:t">
              <w:txbxContent>
                <w:p w:rsidR="00491436" w:rsidRDefault="00491436" w:rsidP="00D776EF">
                  <w:r>
                    <w:t xml:space="preserve">Рис. 70. </w:t>
                  </w:r>
                  <w:r>
                    <w:rPr>
                      <w:rFonts w:cs="Times New Roman"/>
                      <w:szCs w:val="24"/>
                    </w:rPr>
                    <w:t>Фото выветрелой корки (а) и неизмененной части гранита (б) (проба № 2282).</w:t>
                  </w:r>
                </w:p>
              </w:txbxContent>
            </v:textbox>
          </v:shape>
        </w:pict>
      </w:r>
      <w:r w:rsidR="00D776EF">
        <w:rPr>
          <w:rFonts w:cs="Times New Roman"/>
          <w:noProof/>
          <w:szCs w:val="24"/>
          <w:lang w:eastAsia="ru-RU"/>
        </w:rPr>
        <w:drawing>
          <wp:anchor distT="0" distB="0" distL="114300" distR="114300" simplePos="0" relativeHeight="251838464" behindDoc="0" locked="0" layoutInCell="1" allowOverlap="1">
            <wp:simplePos x="0" y="0"/>
            <wp:positionH relativeFrom="column">
              <wp:posOffset>110490</wp:posOffset>
            </wp:positionH>
            <wp:positionV relativeFrom="paragraph">
              <wp:posOffset>300355</wp:posOffset>
            </wp:positionV>
            <wp:extent cx="2495550" cy="2495550"/>
            <wp:effectExtent l="19050" t="0" r="0" b="0"/>
            <wp:wrapTopAndBottom/>
            <wp:docPr id="95" name="Рисунок 94" descr="2282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n.tif"/>
                    <pic:cNvPicPr/>
                  </pic:nvPicPr>
                  <pic:blipFill>
                    <a:blip r:embed="rId89" cstate="print"/>
                    <a:stretch>
                      <a:fillRect/>
                    </a:stretch>
                  </pic:blipFill>
                  <pic:spPr>
                    <a:xfrm>
                      <a:off x="0" y="0"/>
                      <a:ext cx="2495550" cy="2495550"/>
                    </a:xfrm>
                    <a:prstGeom prst="rect">
                      <a:avLst/>
                    </a:prstGeom>
                  </pic:spPr>
                </pic:pic>
              </a:graphicData>
            </a:graphic>
          </wp:anchor>
        </w:drawing>
      </w:r>
      <w:r w:rsidR="00D776EF">
        <w:rPr>
          <w:rFonts w:cs="Times New Roman"/>
          <w:noProof/>
          <w:szCs w:val="24"/>
          <w:lang w:eastAsia="ru-RU"/>
        </w:rPr>
        <w:drawing>
          <wp:anchor distT="0" distB="0" distL="114300" distR="114300" simplePos="0" relativeHeight="251837440" behindDoc="0" locked="0" layoutInCell="1" allowOverlap="1">
            <wp:simplePos x="0" y="0"/>
            <wp:positionH relativeFrom="column">
              <wp:posOffset>2939415</wp:posOffset>
            </wp:positionH>
            <wp:positionV relativeFrom="paragraph">
              <wp:posOffset>300355</wp:posOffset>
            </wp:positionV>
            <wp:extent cx="2495550" cy="2495550"/>
            <wp:effectExtent l="19050" t="0" r="0" b="0"/>
            <wp:wrapTopAndBottom/>
            <wp:docPr id="94" name="Рисунок 93" descr="2282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k.tif"/>
                    <pic:cNvPicPr/>
                  </pic:nvPicPr>
                  <pic:blipFill>
                    <a:blip r:embed="rId90" cstate="print"/>
                    <a:stretch>
                      <a:fillRect/>
                    </a:stretch>
                  </pic:blipFill>
                  <pic:spPr>
                    <a:xfrm>
                      <a:off x="0" y="0"/>
                      <a:ext cx="2495550" cy="2495550"/>
                    </a:xfrm>
                    <a:prstGeom prst="rect">
                      <a:avLst/>
                    </a:prstGeom>
                  </pic:spPr>
                </pic:pic>
              </a:graphicData>
            </a:graphic>
          </wp:anchor>
        </w:drawing>
      </w:r>
      <w:r>
        <w:rPr>
          <w:rFonts w:cs="Times New Roman"/>
          <w:noProof/>
          <w:szCs w:val="24"/>
          <w:lang w:eastAsia="ru-RU"/>
        </w:rPr>
        <w:pict>
          <v:shape id="Надпись 103" o:spid="_x0000_s1062" type="#_x0000_t202" style="position:absolute;margin-left:400.3pt;margin-top:174.7pt;width:27.7pt;height:24.4pt;z-index:251810816;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" filled="f" stroked="f">
            <v:textbox style="mso-next-textbox:#Надпись 103">
              <w:txbxContent>
                <w:p w:rsidR="00491436" w:rsidRPr="000E3855" w:rsidRDefault="00491436" w:rsidP="00843AA9">
                  <w:pPr>
                    <w:rPr>
                      <w:rFonts w:cs="Times New Roman"/>
                      <w:color w:val="FF0000"/>
                      <w:szCs w:val="24"/>
                    </w:rPr>
                  </w:pPr>
                  <w:r>
                    <w:rPr>
                      <w:rFonts w:cs="Times New Roman"/>
                      <w:color w:val="FF0000"/>
                      <w:szCs w:val="24"/>
                    </w:rPr>
                    <w:t>б</w:t>
                  </w:r>
                </w:p>
              </w:txbxContent>
            </v:textbox>
            <w10:wrap type="square"/>
          </v:shape>
        </w:pict>
      </w:r>
      <w:r>
        <w:rPr>
          <w:rFonts w:cs="Times New Roman"/>
          <w:noProof/>
          <w:szCs w:val="24"/>
          <w:lang w:eastAsia="ru-RU"/>
        </w:rPr>
        <w:pict>
          <v:shape id="Надпись 102" o:spid="_x0000_s1061" type="#_x0000_t202" style="position:absolute;margin-left:178.5pt;margin-top:174.7pt;width:27.7pt;height:24.4pt;z-index:251809792;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" filled="f" stroked="f">
            <v:textbox style="mso-next-textbox:#Надпись 102">
              <w:txbxContent>
                <w:p w:rsidR="00491436" w:rsidRPr="000E3855" w:rsidRDefault="00491436" w:rsidP="00843AA9">
                  <w:pPr>
                    <w:rPr>
                      <w:rFonts w:cs="Times New Roman"/>
                      <w:color w:val="FF0000"/>
                      <w:szCs w:val="24"/>
                    </w:rPr>
                  </w:pPr>
                  <w:r w:rsidRPr="000E3855">
                    <w:rPr>
                      <w:rFonts w:cs="Times New Roman"/>
                      <w:color w:val="FF0000"/>
                      <w:szCs w:val="24"/>
                    </w:rPr>
                    <w:t>а</w:t>
                  </w:r>
                </w:p>
              </w:txbxContent>
            </v:textbox>
            <w10:wrap type="square"/>
          </v:shape>
        </w:pict>
      </w:r>
      <w:r w:rsidR="00546641">
        <w:rPr>
          <w:rFonts w:cs="Times New Roman"/>
          <w:szCs w:val="24"/>
        </w:rPr>
        <w:t xml:space="preserve">  </w:t>
      </w:r>
      <w:r w:rsidR="00B22333">
        <w:rPr>
          <w:rFonts w:cs="Times New Roman"/>
          <w:szCs w:val="24"/>
        </w:rPr>
        <w:t xml:space="preserve">                                </w:t>
      </w:r>
    </w:p>
    <w:p w:rsidR="00B22333" w:rsidRDefault="00FD532B" w:rsidP="00B22333">
      <w:pPr>
        <w:spacing w:after="160" w:line="360" w:lineRule="auto"/>
        <w:ind w:firstLine="709"/>
        <w:contextualSpacing/>
        <w:rPr>
          <w:rFonts w:cs="Times New Roman"/>
          <w:szCs w:val="24"/>
        </w:rPr>
      </w:pPr>
      <w:r>
        <w:rPr>
          <w:rFonts w:cs="Times New Roman"/>
          <w:szCs w:val="24"/>
        </w:rPr>
        <w:lastRenderedPageBreak/>
        <w:t xml:space="preserve">Как видно на изучаемых гранитах, большая часть биологического воздействия на камень связана с формированием биопленок различных цветов. Наиболее распространенными из них являются биопленки зеленого цвета, в которых </w:t>
      </w:r>
      <w:r w:rsidRPr="005D5F44">
        <w:rPr>
          <w:rFonts w:cs="Times New Roman"/>
          <w:szCs w:val="24"/>
        </w:rPr>
        <w:t>д</w:t>
      </w:r>
      <w:r>
        <w:rPr>
          <w:rFonts w:cs="Times New Roman"/>
          <w:szCs w:val="24"/>
        </w:rPr>
        <w:t>оминируют аэрофильные водоросли, но также в</w:t>
      </w:r>
      <w:r w:rsidRPr="005D5F44">
        <w:rPr>
          <w:rFonts w:cs="Times New Roman"/>
          <w:szCs w:val="24"/>
        </w:rPr>
        <w:t xml:space="preserve">стречаются </w:t>
      </w:r>
      <w:r>
        <w:rPr>
          <w:rFonts w:cs="Times New Roman"/>
          <w:szCs w:val="24"/>
        </w:rPr>
        <w:t xml:space="preserve">одноклеточные и многоклеточные водоросли и </w:t>
      </w:r>
      <w:r w:rsidRPr="005D5F44">
        <w:rPr>
          <w:rFonts w:cs="Times New Roman"/>
          <w:szCs w:val="24"/>
        </w:rPr>
        <w:t>клетки диатомовых вод</w:t>
      </w:r>
      <w:r>
        <w:rPr>
          <w:rFonts w:cs="Times New Roman"/>
          <w:szCs w:val="24"/>
        </w:rPr>
        <w:t>орослей, которые</w:t>
      </w:r>
      <w:r w:rsidRPr="005D5F44">
        <w:rPr>
          <w:rFonts w:cs="Times New Roman"/>
          <w:szCs w:val="24"/>
        </w:rPr>
        <w:t xml:space="preserve"> развиваются в углублениях</w:t>
      </w:r>
      <w:r>
        <w:rPr>
          <w:rFonts w:cs="Times New Roman"/>
          <w:szCs w:val="24"/>
        </w:rPr>
        <w:t xml:space="preserve"> и неровностях на</w:t>
      </w:r>
      <w:r w:rsidRPr="005D5F44">
        <w:rPr>
          <w:rFonts w:cs="Times New Roman"/>
          <w:szCs w:val="24"/>
        </w:rPr>
        <w:t xml:space="preserve"> поверхности.  Эти биопленки покрывают гранит</w:t>
      </w:r>
      <w:r>
        <w:rPr>
          <w:rFonts w:cs="Times New Roman"/>
          <w:szCs w:val="24"/>
        </w:rPr>
        <w:t xml:space="preserve">ные цоколи зданий, набережные и исторические памятники </w:t>
      </w:r>
      <w:r w:rsidRPr="005D5F44">
        <w:rPr>
          <w:rFonts w:cs="Times New Roman"/>
          <w:szCs w:val="24"/>
        </w:rPr>
        <w:t xml:space="preserve">неравномерно. </w:t>
      </w:r>
      <w:r>
        <w:rPr>
          <w:rFonts w:cs="Times New Roman"/>
          <w:szCs w:val="24"/>
        </w:rPr>
        <w:t>Наиболее заселенные водорослями, а значит и максимально плотные зеленые налеты – биопленки, приурочены к местам повышенного увлажнения. Замечено, что именно сердобольский гранит отличается однородным развитием биопленок с доминированием водорослей (Панова, Власов</w:t>
      </w:r>
      <w:r w:rsidRPr="00030F99">
        <w:rPr>
          <w:rFonts w:cs="Times New Roman"/>
          <w:szCs w:val="24"/>
        </w:rPr>
        <w:t>, 2015).</w:t>
      </w:r>
    </w:p>
    <w:p w:rsidR="00FD532B" w:rsidRDefault="00A95FC9" w:rsidP="00B22333">
      <w:pPr>
        <w:spacing w:after="160" w:line="360" w:lineRule="auto"/>
        <w:ind w:firstLine="709"/>
        <w:contextualSpacing/>
        <w:rPr>
          <w:rFonts w:cs="Times New Roman"/>
          <w:szCs w:val="24"/>
        </w:rPr>
      </w:pPr>
      <w:r w:rsidRPr="00704649">
        <w:rPr>
          <w:rFonts w:cs="Times New Roman"/>
          <w:noProof/>
          <w:szCs w:val="24"/>
          <w:lang w:eastAsia="ru-RU"/>
        </w:rPr>
        <w:drawing>
          <wp:anchor distT="0" distB="0" distL="114300" distR="114300" simplePos="0" relativeHeight="251778048" behindDoc="0" locked="0" layoutInCell="1" allowOverlap="1">
            <wp:simplePos x="0" y="0"/>
            <wp:positionH relativeFrom="column">
              <wp:posOffset>539115</wp:posOffset>
            </wp:positionH>
            <wp:positionV relativeFrom="paragraph">
              <wp:posOffset>2185035</wp:posOffset>
            </wp:positionV>
            <wp:extent cx="3943350" cy="2952750"/>
            <wp:effectExtent l="19050" t="0" r="0" b="0"/>
            <wp:wrapTopAndBottom/>
            <wp:docPr id="100" name="Рисунок 100" descr="2237-12_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2237-12_SEI"/>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2952750"/>
                    </a:xfrm>
                    <a:prstGeom prst="rect">
                      <a:avLst/>
                    </a:prstGeom>
                    <a:noFill/>
                    <a:ln>
                      <a:noFill/>
                    </a:ln>
                  </pic:spPr>
                </pic:pic>
              </a:graphicData>
            </a:graphic>
          </wp:anchor>
        </w:drawing>
      </w:r>
      <w:r w:rsidR="00FD532B" w:rsidRPr="007A6A0D">
        <w:rPr>
          <w:rFonts w:cs="Times New Roman"/>
          <w:szCs w:val="24"/>
        </w:rPr>
        <w:t>В</w:t>
      </w:r>
      <w:r w:rsidR="00FD532B">
        <w:rPr>
          <w:rFonts w:cs="Times New Roman"/>
          <w:szCs w:val="24"/>
        </w:rPr>
        <w:t xml:space="preserve"> отличие от биопленок зеленого цвета,</w:t>
      </w:r>
      <w:r w:rsidR="00FD532B" w:rsidRPr="007A6A0D">
        <w:rPr>
          <w:rFonts w:cs="Times New Roman"/>
          <w:szCs w:val="24"/>
        </w:rPr>
        <w:t xml:space="preserve"> серо-</w:t>
      </w:r>
      <w:r w:rsidR="00FD532B">
        <w:rPr>
          <w:rFonts w:cs="Times New Roman"/>
          <w:szCs w:val="24"/>
        </w:rPr>
        <w:t>черные биопленки</w:t>
      </w:r>
      <w:r w:rsidR="00FD532B" w:rsidRPr="007A6A0D">
        <w:rPr>
          <w:rFonts w:cs="Times New Roman"/>
          <w:szCs w:val="24"/>
        </w:rPr>
        <w:t xml:space="preserve"> </w:t>
      </w:r>
      <w:r w:rsidR="00FD532B">
        <w:rPr>
          <w:rFonts w:cs="Times New Roman"/>
          <w:szCs w:val="24"/>
        </w:rPr>
        <w:t>сформированы в основном</w:t>
      </w:r>
      <w:r w:rsidR="00FD532B" w:rsidRPr="007A6A0D">
        <w:rPr>
          <w:rFonts w:cs="Times New Roman"/>
          <w:szCs w:val="24"/>
        </w:rPr>
        <w:t xml:space="preserve"> микроскопич</w:t>
      </w:r>
      <w:r w:rsidR="00FD532B">
        <w:rPr>
          <w:rFonts w:cs="Times New Roman"/>
          <w:szCs w:val="24"/>
        </w:rPr>
        <w:t xml:space="preserve">ескими </w:t>
      </w:r>
      <w:r w:rsidR="00FD532B" w:rsidRPr="007A6A0D">
        <w:rPr>
          <w:rFonts w:cs="Times New Roman"/>
          <w:szCs w:val="24"/>
        </w:rPr>
        <w:t>мице</w:t>
      </w:r>
      <w:r w:rsidR="00FD532B">
        <w:rPr>
          <w:rFonts w:cs="Times New Roman"/>
          <w:szCs w:val="24"/>
        </w:rPr>
        <w:t>лиальными и микроколониальными дрожжеподобными</w:t>
      </w:r>
      <w:r w:rsidR="00FD532B" w:rsidRPr="007A6A0D">
        <w:rPr>
          <w:rFonts w:cs="Times New Roman"/>
          <w:szCs w:val="24"/>
        </w:rPr>
        <w:t xml:space="preserve"> </w:t>
      </w:r>
      <w:r w:rsidR="00FD532B">
        <w:rPr>
          <w:rFonts w:cs="Times New Roman"/>
          <w:szCs w:val="24"/>
        </w:rPr>
        <w:t>грибами и бактериями, но также велика роль цианобактерий. Аналогично зеленым биопленкам, с</w:t>
      </w:r>
      <w:r w:rsidR="00FD532B" w:rsidRPr="007A6A0D">
        <w:rPr>
          <w:rFonts w:cs="Times New Roman"/>
          <w:szCs w:val="24"/>
        </w:rPr>
        <w:t xml:space="preserve">еро-черные биопленки с </w:t>
      </w:r>
      <w:r w:rsidR="00FD532B">
        <w:rPr>
          <w:rFonts w:cs="Times New Roman"/>
          <w:szCs w:val="24"/>
        </w:rPr>
        <w:t>преобладанием микромицетов</w:t>
      </w:r>
      <w:r w:rsidR="00FD532B" w:rsidRPr="007A6A0D">
        <w:rPr>
          <w:rFonts w:cs="Times New Roman"/>
          <w:szCs w:val="24"/>
        </w:rPr>
        <w:t xml:space="preserve"> </w:t>
      </w:r>
      <w:r w:rsidR="00FD532B">
        <w:rPr>
          <w:rFonts w:cs="Times New Roman"/>
          <w:szCs w:val="24"/>
        </w:rPr>
        <w:t>приурочены к наиболее влажным местам стекания потоков. Загрязения, поступающие из атмосферы,</w:t>
      </w:r>
      <w:r w:rsidR="00FD532B" w:rsidRPr="007A6A0D">
        <w:rPr>
          <w:rFonts w:cs="Times New Roman"/>
          <w:szCs w:val="24"/>
        </w:rPr>
        <w:t xml:space="preserve"> </w:t>
      </w:r>
      <w:r w:rsidR="00FD532B">
        <w:rPr>
          <w:rFonts w:cs="Times New Roman"/>
          <w:szCs w:val="24"/>
        </w:rPr>
        <w:t>приводят к увеличению роста грибов, что, в свою очередь, приводит к интенсивной деструкции камня</w:t>
      </w:r>
      <w:r w:rsidR="00FD532B" w:rsidRPr="007A6A0D">
        <w:rPr>
          <w:rFonts w:cs="Times New Roman"/>
          <w:szCs w:val="24"/>
        </w:rPr>
        <w:t xml:space="preserve">. </w:t>
      </w:r>
      <w:r w:rsidR="00FD532B">
        <w:rPr>
          <w:rFonts w:cs="Times New Roman"/>
          <w:szCs w:val="24"/>
        </w:rPr>
        <w:t>Наиболее активное разрушение камня происходит по трещинам</w:t>
      </w:r>
      <w:r w:rsidR="00FD532B" w:rsidRPr="007A6A0D">
        <w:rPr>
          <w:rFonts w:cs="Times New Roman"/>
          <w:szCs w:val="24"/>
        </w:rPr>
        <w:t xml:space="preserve"> и </w:t>
      </w:r>
      <w:r w:rsidR="00FD532B">
        <w:rPr>
          <w:rFonts w:cs="Times New Roman"/>
          <w:szCs w:val="24"/>
        </w:rPr>
        <w:t>неровностям на поверхности (рис. 71-72).</w:t>
      </w:r>
    </w:p>
    <w:p w:rsidR="00FD532B" w:rsidRDefault="00FD532B" w:rsidP="00FD532B">
      <w:pPr>
        <w:spacing w:line="360" w:lineRule="auto"/>
        <w:ind w:left="-567" w:firstLine="567"/>
        <w:rPr>
          <w:rFonts w:cs="Times New Roman"/>
          <w:szCs w:val="24"/>
        </w:rPr>
      </w:pPr>
      <w:r w:rsidRPr="00E60F18">
        <w:rPr>
          <w:rFonts w:cs="Times New Roman"/>
          <w:szCs w:val="24"/>
        </w:rPr>
        <w:t>Рис.</w:t>
      </w:r>
      <w:r>
        <w:rPr>
          <w:rFonts w:cs="Times New Roman"/>
          <w:szCs w:val="24"/>
        </w:rPr>
        <w:t xml:space="preserve"> 71. </w:t>
      </w:r>
      <w:r w:rsidRPr="00747317">
        <w:rPr>
          <w:rFonts w:cs="Times New Roman"/>
          <w:szCs w:val="24"/>
        </w:rPr>
        <w:t>Микроколонии гри</w:t>
      </w:r>
      <w:r>
        <w:rPr>
          <w:rFonts w:cs="Times New Roman"/>
          <w:szCs w:val="24"/>
        </w:rPr>
        <w:t>бов в углублении на поверхности (Панова, Власов, 2015).</w:t>
      </w:r>
    </w:p>
    <w:p w:rsidR="00491436" w:rsidRDefault="00491436" w:rsidP="00491436">
      <w:pPr>
        <w:spacing w:line="360" w:lineRule="auto"/>
        <w:contextualSpacing/>
        <w:rPr>
          <w:rFonts w:cs="Times New Roman"/>
          <w:szCs w:val="24"/>
        </w:rPr>
      </w:pPr>
      <w:r>
        <w:rPr>
          <w:rFonts w:cs="Times New Roman"/>
          <w:noProof/>
          <w:szCs w:val="24"/>
          <w:lang w:eastAsia="ru-RU"/>
        </w:rPr>
        <w:lastRenderedPageBreak/>
        <w:drawing>
          <wp:anchor distT="0" distB="0" distL="114300" distR="114300" simplePos="0" relativeHeight="251779072" behindDoc="0" locked="0" layoutInCell="1" allowOverlap="1">
            <wp:simplePos x="0" y="0"/>
            <wp:positionH relativeFrom="column">
              <wp:posOffset>529590</wp:posOffset>
            </wp:positionH>
            <wp:positionV relativeFrom="paragraph">
              <wp:posOffset>-5715</wp:posOffset>
            </wp:positionV>
            <wp:extent cx="3990975" cy="2990850"/>
            <wp:effectExtent l="19050" t="0" r="9525" b="0"/>
            <wp:wrapTopAndBottom/>
            <wp:docPr id="101" name="Рисунок 101" descr="2243-9_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243-9_SEI"/>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anchor>
        </w:drawing>
      </w:r>
      <w:r>
        <w:rPr>
          <w:rFonts w:cs="Times New Roman"/>
          <w:szCs w:val="24"/>
        </w:rPr>
        <w:t>Рис. 72. Микроколонии грибов на поверхности гранита (Панова, Власов, 2015).</w:t>
      </w:r>
    </w:p>
    <w:p w:rsidR="00491436" w:rsidRDefault="00491436" w:rsidP="00546641">
      <w:pPr>
        <w:spacing w:line="360" w:lineRule="auto"/>
        <w:ind w:firstLine="708"/>
        <w:contextualSpacing/>
        <w:rPr>
          <w:rFonts w:cs="Times New Roman"/>
          <w:szCs w:val="24"/>
        </w:rPr>
      </w:pPr>
    </w:p>
    <w:p w:rsidR="007E3329" w:rsidRDefault="00B22333" w:rsidP="00491436">
      <w:pPr>
        <w:spacing w:line="360" w:lineRule="auto"/>
        <w:ind w:firstLine="708"/>
        <w:contextualSpacing/>
        <w:rPr>
          <w:rFonts w:cs="Times New Roman"/>
          <w:szCs w:val="24"/>
        </w:rPr>
      </w:pPr>
      <w:r>
        <w:rPr>
          <w:rFonts w:cs="Times New Roman"/>
          <w:szCs w:val="24"/>
        </w:rPr>
        <w:t>По результатам</w:t>
      </w:r>
      <w:r w:rsidRPr="007A6A0D">
        <w:rPr>
          <w:rFonts w:cs="Times New Roman"/>
          <w:szCs w:val="24"/>
        </w:rPr>
        <w:t xml:space="preserve"> микологического исследования </w:t>
      </w:r>
      <w:r>
        <w:rPr>
          <w:rFonts w:cs="Times New Roman"/>
          <w:szCs w:val="24"/>
        </w:rPr>
        <w:t xml:space="preserve">образцов серого сердобольского гранита было </w:t>
      </w:r>
      <w:r w:rsidRPr="007A6A0D">
        <w:rPr>
          <w:rFonts w:cs="Times New Roman"/>
          <w:szCs w:val="24"/>
        </w:rPr>
        <w:t xml:space="preserve">выявлено </w:t>
      </w:r>
      <w:r>
        <w:rPr>
          <w:rFonts w:cs="Times New Roman"/>
          <w:szCs w:val="24"/>
        </w:rPr>
        <w:t>несколько</w:t>
      </w:r>
      <w:r w:rsidRPr="007A6A0D">
        <w:rPr>
          <w:rFonts w:cs="Times New Roman"/>
          <w:szCs w:val="24"/>
        </w:rPr>
        <w:t xml:space="preserve"> видов ми</w:t>
      </w:r>
      <w:r>
        <w:rPr>
          <w:rFonts w:cs="Times New Roman"/>
          <w:szCs w:val="24"/>
        </w:rPr>
        <w:t>кроскопических грибов и КОЕ – колониеобразующих единиц, которые повсеместно встречаются</w:t>
      </w:r>
      <w:r w:rsidRPr="007A6A0D">
        <w:rPr>
          <w:rFonts w:cs="Times New Roman"/>
          <w:szCs w:val="24"/>
        </w:rPr>
        <w:t xml:space="preserve"> в </w:t>
      </w:r>
      <w:r>
        <w:rPr>
          <w:rFonts w:cs="Times New Roman"/>
          <w:szCs w:val="24"/>
        </w:rPr>
        <w:t>составе биопленок на поверхности гранитного камня, особенно в местах начавшегося разрушения породы и в примитивной почве (таблица 21).</w:t>
      </w:r>
      <w:r w:rsidR="00546641" w:rsidRPr="00546641">
        <w:rPr>
          <w:rFonts w:cs="Times New Roman"/>
          <w:szCs w:val="24"/>
        </w:rPr>
        <w:t xml:space="preserve"> </w:t>
      </w:r>
    </w:p>
    <w:p w:rsidR="00546641" w:rsidRDefault="00546641" w:rsidP="00B22333">
      <w:pPr>
        <w:spacing w:line="360" w:lineRule="auto"/>
        <w:contextualSpacing/>
        <w:rPr>
          <w:rFonts w:cs="Times New Roman"/>
          <w:szCs w:val="24"/>
        </w:rPr>
      </w:pPr>
    </w:p>
    <w:p w:rsidR="00FD532B" w:rsidRDefault="00FD532B" w:rsidP="00B22333">
      <w:pPr>
        <w:spacing w:line="360" w:lineRule="auto"/>
        <w:contextualSpacing/>
        <w:rPr>
          <w:rFonts w:cs="Times New Roman"/>
          <w:szCs w:val="24"/>
        </w:rPr>
      </w:pPr>
      <w:r>
        <w:rPr>
          <w:rFonts w:cs="Times New Roman"/>
          <w:szCs w:val="24"/>
        </w:rPr>
        <w:t>Таблица 21. Результаты микологического исследования образцов гранита.</w:t>
      </w:r>
    </w:p>
    <w:tbl>
      <w:tblPr>
        <w:tblStyle w:val="ab"/>
        <w:tblW w:w="0" w:type="auto"/>
        <w:tblInd w:w="1486" w:type="dxa"/>
        <w:tblLook w:val="04A0"/>
      </w:tblPr>
      <w:tblGrid>
        <w:gridCol w:w="3960"/>
        <w:gridCol w:w="2038"/>
      </w:tblGrid>
      <w:tr w:rsidR="00FD532B" w:rsidTr="007E3329">
        <w:trPr>
          <w:trHeight w:val="458"/>
        </w:trPr>
        <w:tc>
          <w:tcPr>
            <w:tcW w:w="3960" w:type="dxa"/>
          </w:tcPr>
          <w:p w:rsidR="00FD532B" w:rsidRPr="00D74031" w:rsidRDefault="00FD532B" w:rsidP="00491436">
            <w:pPr>
              <w:tabs>
                <w:tab w:val="left" w:pos="1260"/>
              </w:tabs>
              <w:spacing w:after="240" w:line="240" w:lineRule="auto"/>
              <w:jc w:val="center"/>
              <w:rPr>
                <w:rFonts w:cs="Times New Roman"/>
              </w:rPr>
            </w:pPr>
            <w:r w:rsidRPr="00D74031">
              <w:rPr>
                <w:rFonts w:cs="Times New Roman"/>
              </w:rPr>
              <w:t>Виды микромицетов и КОЕ в пробе</w:t>
            </w:r>
          </w:p>
        </w:tc>
        <w:tc>
          <w:tcPr>
            <w:tcW w:w="2038" w:type="dxa"/>
          </w:tcPr>
          <w:p w:rsidR="00FD532B" w:rsidRPr="00D74031" w:rsidRDefault="00FD532B" w:rsidP="00491436">
            <w:pPr>
              <w:tabs>
                <w:tab w:val="left" w:pos="1260"/>
              </w:tabs>
              <w:spacing w:after="240" w:line="240" w:lineRule="auto"/>
              <w:jc w:val="center"/>
              <w:rPr>
                <w:rFonts w:cs="Times New Roman"/>
              </w:rPr>
            </w:pPr>
            <w:r w:rsidRPr="00D74031">
              <w:rPr>
                <w:rFonts w:cs="Times New Roman"/>
              </w:rPr>
              <w:t>Содержание, %</w:t>
            </w:r>
          </w:p>
        </w:tc>
      </w:tr>
      <w:tr w:rsidR="005F6EB6" w:rsidTr="005F6EB6">
        <w:trPr>
          <w:trHeight w:val="302"/>
        </w:trPr>
        <w:tc>
          <w:tcPr>
            <w:tcW w:w="3960" w:type="dxa"/>
          </w:tcPr>
          <w:p w:rsidR="005F6EB6" w:rsidRPr="00D74031" w:rsidRDefault="005F6EB6" w:rsidP="00491436">
            <w:pPr>
              <w:spacing w:line="240" w:lineRule="auto"/>
              <w:jc w:val="center"/>
              <w:rPr>
                <w:rFonts w:cs="Times New Roman"/>
              </w:rPr>
            </w:pPr>
            <w:r w:rsidRPr="00D74031">
              <w:rPr>
                <w:rFonts w:cs="Times New Roman"/>
                <w:lang w:val="en-US"/>
              </w:rPr>
              <w:t>Aspergillus</w:t>
            </w:r>
            <w:r w:rsidRPr="00D74031">
              <w:rPr>
                <w:rFonts w:cs="Times New Roman"/>
              </w:rPr>
              <w:t xml:space="preserve"> </w:t>
            </w:r>
            <w:r w:rsidRPr="00D74031">
              <w:rPr>
                <w:rFonts w:cs="Times New Roman"/>
                <w:lang w:val="en-US"/>
              </w:rPr>
              <w:t>niger</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17,48</w:t>
            </w:r>
          </w:p>
        </w:tc>
      </w:tr>
      <w:tr w:rsidR="005F6EB6" w:rsidTr="005F6EB6">
        <w:trPr>
          <w:trHeight w:val="302"/>
        </w:trPr>
        <w:tc>
          <w:tcPr>
            <w:tcW w:w="3960" w:type="dxa"/>
          </w:tcPr>
          <w:p w:rsidR="005F6EB6" w:rsidRPr="00D74031" w:rsidRDefault="005F6EB6" w:rsidP="00491436">
            <w:pPr>
              <w:spacing w:line="240" w:lineRule="auto"/>
              <w:jc w:val="center"/>
              <w:rPr>
                <w:rFonts w:cs="Times New Roman"/>
              </w:rPr>
            </w:pPr>
            <w:r w:rsidRPr="00D74031">
              <w:rPr>
                <w:rFonts w:cs="Times New Roman"/>
                <w:lang w:val="en-US"/>
              </w:rPr>
              <w:t>Aspergillus</w:t>
            </w:r>
            <w:r w:rsidRPr="00D74031">
              <w:rPr>
                <w:rFonts w:cs="Times New Roman"/>
              </w:rPr>
              <w:t xml:space="preserve"> </w:t>
            </w:r>
            <w:r w:rsidRPr="00D74031">
              <w:rPr>
                <w:rFonts w:cs="Times New Roman"/>
                <w:lang w:val="en-US"/>
              </w:rPr>
              <w:t>fumigatus</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14,92</w:t>
            </w:r>
          </w:p>
        </w:tc>
      </w:tr>
      <w:tr w:rsidR="005F6EB6" w:rsidRPr="00E47DA7" w:rsidTr="005F6EB6">
        <w:trPr>
          <w:trHeight w:val="302"/>
        </w:trPr>
        <w:tc>
          <w:tcPr>
            <w:tcW w:w="3960" w:type="dxa"/>
          </w:tcPr>
          <w:p w:rsidR="005F6EB6" w:rsidRPr="00D74031" w:rsidRDefault="005F6EB6" w:rsidP="00491436">
            <w:pPr>
              <w:spacing w:line="240" w:lineRule="auto"/>
              <w:jc w:val="center"/>
              <w:rPr>
                <w:rFonts w:cs="Times New Roman"/>
              </w:rPr>
            </w:pPr>
            <w:r w:rsidRPr="00D74031">
              <w:rPr>
                <w:rFonts w:cs="Times New Roman"/>
                <w:lang w:val="en-US"/>
              </w:rPr>
              <w:t>Penicillium</w:t>
            </w:r>
            <w:r w:rsidRPr="00D74031">
              <w:rPr>
                <w:rFonts w:cs="Times New Roman"/>
              </w:rPr>
              <w:t xml:space="preserve"> </w:t>
            </w:r>
            <w:r w:rsidRPr="00D74031">
              <w:rPr>
                <w:rFonts w:cs="Times New Roman"/>
                <w:lang w:val="en-US"/>
              </w:rPr>
              <w:t>chrysogenum</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1,48</w:t>
            </w:r>
          </w:p>
        </w:tc>
      </w:tr>
      <w:tr w:rsidR="005F6EB6" w:rsidRPr="00E47DA7" w:rsidTr="005F6EB6">
        <w:trPr>
          <w:trHeight w:val="302"/>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Penicillium duclauxii</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1,57</w:t>
            </w:r>
          </w:p>
        </w:tc>
      </w:tr>
      <w:tr w:rsidR="005F6EB6" w:rsidRPr="00E47DA7" w:rsidTr="005F6EB6">
        <w:trPr>
          <w:trHeight w:val="302"/>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Penicillium oxalicum</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1,73</w:t>
            </w:r>
          </w:p>
        </w:tc>
      </w:tr>
      <w:tr w:rsidR="005F6EB6" w:rsidRPr="00E47DA7" w:rsidTr="005F6EB6">
        <w:trPr>
          <w:trHeight w:val="295"/>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Ulocladium chartarum</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16,32</w:t>
            </w:r>
          </w:p>
        </w:tc>
      </w:tr>
      <w:tr w:rsidR="005F6EB6" w:rsidRPr="00E47DA7" w:rsidTr="005F6EB6">
        <w:trPr>
          <w:trHeight w:val="302"/>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Penicillium jensenii</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10,14</w:t>
            </w:r>
          </w:p>
        </w:tc>
      </w:tr>
      <w:tr w:rsidR="005F6EB6" w:rsidRPr="00E47DA7" w:rsidTr="005F6EB6">
        <w:trPr>
          <w:trHeight w:val="302"/>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Penicillium brevicompactum</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8,08</w:t>
            </w:r>
          </w:p>
        </w:tc>
      </w:tr>
      <w:tr w:rsidR="005F6EB6" w:rsidTr="005F6EB6">
        <w:trPr>
          <w:trHeight w:val="309"/>
        </w:trPr>
        <w:tc>
          <w:tcPr>
            <w:tcW w:w="3960" w:type="dxa"/>
          </w:tcPr>
          <w:p w:rsidR="005F6EB6" w:rsidRPr="00D74031" w:rsidRDefault="005F6EB6" w:rsidP="00491436">
            <w:pPr>
              <w:spacing w:line="240" w:lineRule="auto"/>
              <w:jc w:val="center"/>
              <w:rPr>
                <w:rFonts w:cs="Times New Roman"/>
                <w:lang w:val="en-US"/>
              </w:rPr>
            </w:pPr>
            <w:r w:rsidRPr="00D74031">
              <w:rPr>
                <w:rFonts w:cs="Times New Roman"/>
                <w:lang w:val="en-US"/>
              </w:rPr>
              <w:t>Mucor racemosus</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18,38</w:t>
            </w:r>
          </w:p>
        </w:tc>
      </w:tr>
      <w:tr w:rsidR="005F6EB6" w:rsidTr="005F6EB6">
        <w:trPr>
          <w:trHeight w:val="302"/>
        </w:trPr>
        <w:tc>
          <w:tcPr>
            <w:tcW w:w="3960" w:type="dxa"/>
          </w:tcPr>
          <w:p w:rsidR="005F6EB6" w:rsidRPr="00D74031" w:rsidRDefault="005F6EB6" w:rsidP="00491436">
            <w:pPr>
              <w:spacing w:line="240" w:lineRule="auto"/>
              <w:jc w:val="center"/>
              <w:rPr>
                <w:rFonts w:cs="Times New Roman"/>
              </w:rPr>
            </w:pPr>
            <w:r w:rsidRPr="00D74031">
              <w:rPr>
                <w:rFonts w:cs="Times New Roman"/>
                <w:lang w:val="en-US"/>
              </w:rPr>
              <w:t>Mucor hiemalis</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8,16</w:t>
            </w:r>
          </w:p>
        </w:tc>
      </w:tr>
      <w:tr w:rsidR="005F6EB6" w:rsidTr="005F6EB6">
        <w:trPr>
          <w:trHeight w:val="302"/>
        </w:trPr>
        <w:tc>
          <w:tcPr>
            <w:tcW w:w="3960" w:type="dxa"/>
          </w:tcPr>
          <w:p w:rsidR="005F6EB6" w:rsidRPr="00D74031" w:rsidRDefault="005F6EB6" w:rsidP="00491436">
            <w:pPr>
              <w:tabs>
                <w:tab w:val="left" w:pos="1260"/>
              </w:tabs>
              <w:spacing w:after="240" w:line="240" w:lineRule="auto"/>
              <w:jc w:val="center"/>
              <w:rPr>
                <w:rFonts w:cs="Times New Roman"/>
              </w:rPr>
            </w:pPr>
            <w:r w:rsidRPr="00D74031">
              <w:rPr>
                <w:rFonts w:cs="Times New Roman"/>
                <w:lang w:val="en-US"/>
              </w:rPr>
              <w:t>Rhizopus stolonifer</w:t>
            </w:r>
          </w:p>
        </w:tc>
        <w:tc>
          <w:tcPr>
            <w:tcW w:w="2038" w:type="dxa"/>
            <w:vAlign w:val="bottom"/>
          </w:tcPr>
          <w:p w:rsidR="005F6EB6" w:rsidRPr="005F6EB6" w:rsidRDefault="005F6EB6" w:rsidP="00491436">
            <w:pPr>
              <w:spacing w:line="240" w:lineRule="auto"/>
              <w:jc w:val="center"/>
              <w:rPr>
                <w:rFonts w:cs="Times New Roman"/>
                <w:color w:val="000000"/>
              </w:rPr>
            </w:pPr>
            <w:r w:rsidRPr="005F6EB6">
              <w:rPr>
                <w:rFonts w:cs="Times New Roman"/>
                <w:color w:val="000000"/>
              </w:rPr>
              <w:t>1,73</w:t>
            </w:r>
          </w:p>
        </w:tc>
      </w:tr>
    </w:tbl>
    <w:p w:rsidR="00ED05D6" w:rsidRDefault="00ED05D6">
      <w:pPr>
        <w:spacing w:after="160" w:line="259" w:lineRule="auto"/>
        <w:rPr>
          <w:rFonts w:cs="Times New Roman"/>
          <w:szCs w:val="24"/>
        </w:rPr>
      </w:pPr>
      <w:r>
        <w:rPr>
          <w:rFonts w:cs="Times New Roman"/>
          <w:szCs w:val="24"/>
        </w:rPr>
        <w:br w:type="page"/>
      </w:r>
    </w:p>
    <w:p w:rsidR="00546641" w:rsidRDefault="00546641" w:rsidP="00546641">
      <w:pPr>
        <w:spacing w:line="360" w:lineRule="auto"/>
        <w:ind w:left="-567" w:firstLine="567"/>
        <w:contextualSpacing/>
        <w:rPr>
          <w:rFonts w:cs="Times New Roman"/>
          <w:szCs w:val="24"/>
        </w:rPr>
      </w:pPr>
      <w:r>
        <w:rPr>
          <w:rFonts w:cs="Times New Roman"/>
          <w:szCs w:val="24"/>
        </w:rPr>
        <w:lastRenderedPageBreak/>
        <w:t>Несмотря на то, что видовое разнообразие микроорганизмов, слагающих биопленки на поверхности гранита в Санкт-Петербурге в целом гораздо больше, чем соответствующие характеристики для сердобольского гранита, многие виды микромицетов совпадают с тем, что определено для гранитов в среднем. Таким</w:t>
      </w:r>
      <w:r w:rsidRPr="00804FEF">
        <w:rPr>
          <w:rFonts w:cs="Times New Roman"/>
          <w:szCs w:val="24"/>
        </w:rPr>
        <w:t xml:space="preserve"> </w:t>
      </w:r>
      <w:r>
        <w:rPr>
          <w:rFonts w:cs="Times New Roman"/>
          <w:szCs w:val="24"/>
        </w:rPr>
        <w:t>образом</w:t>
      </w:r>
      <w:r w:rsidRPr="00804FEF">
        <w:rPr>
          <w:rFonts w:cs="Times New Roman"/>
          <w:szCs w:val="24"/>
        </w:rPr>
        <w:t xml:space="preserve">, </w:t>
      </w:r>
      <w:r w:rsidRPr="00804FEF">
        <w:rPr>
          <w:rFonts w:cs="Times New Roman"/>
          <w:szCs w:val="24"/>
          <w:lang w:val="en-US"/>
        </w:rPr>
        <w:t>Aspergillus</w:t>
      </w:r>
      <w:r w:rsidRPr="00804FEF">
        <w:rPr>
          <w:rFonts w:cs="Times New Roman"/>
          <w:szCs w:val="24"/>
        </w:rPr>
        <w:t xml:space="preserve"> </w:t>
      </w:r>
      <w:r w:rsidRPr="00804FEF">
        <w:rPr>
          <w:rFonts w:cs="Times New Roman"/>
          <w:szCs w:val="24"/>
          <w:lang w:val="en-US"/>
        </w:rPr>
        <w:t>niger</w:t>
      </w:r>
      <w:r w:rsidRPr="00804FEF">
        <w:rPr>
          <w:rFonts w:cs="Times New Roman"/>
          <w:szCs w:val="24"/>
        </w:rPr>
        <w:t xml:space="preserve">, </w:t>
      </w:r>
      <w:r w:rsidRPr="00804FEF">
        <w:rPr>
          <w:rFonts w:cs="Times New Roman"/>
          <w:szCs w:val="24"/>
          <w:lang w:val="en-US"/>
        </w:rPr>
        <w:t>Penicillium</w:t>
      </w:r>
      <w:r w:rsidRPr="00804FEF">
        <w:rPr>
          <w:rFonts w:cs="Times New Roman"/>
          <w:szCs w:val="24"/>
        </w:rPr>
        <w:t xml:space="preserve"> </w:t>
      </w:r>
      <w:r w:rsidRPr="00804FEF">
        <w:rPr>
          <w:rFonts w:cs="Times New Roman"/>
          <w:szCs w:val="24"/>
          <w:lang w:val="en-US"/>
        </w:rPr>
        <w:t>chrysogenum</w:t>
      </w:r>
      <w:r w:rsidRPr="00804FEF">
        <w:rPr>
          <w:rFonts w:cs="Times New Roman"/>
          <w:szCs w:val="24"/>
        </w:rPr>
        <w:t xml:space="preserve">, </w:t>
      </w:r>
      <w:r w:rsidRPr="00804FEF">
        <w:rPr>
          <w:rFonts w:cs="Times New Roman"/>
          <w:szCs w:val="24"/>
          <w:lang w:val="en-US"/>
        </w:rPr>
        <w:t>Ulocladium</w:t>
      </w:r>
      <w:r w:rsidRPr="00804FEF">
        <w:rPr>
          <w:rFonts w:cs="Times New Roman"/>
          <w:szCs w:val="24"/>
        </w:rPr>
        <w:t xml:space="preserve"> </w:t>
      </w:r>
      <w:r w:rsidRPr="00804FEF">
        <w:rPr>
          <w:rFonts w:cs="Times New Roman"/>
          <w:szCs w:val="24"/>
          <w:lang w:val="en-US"/>
        </w:rPr>
        <w:t>chartarum</w:t>
      </w:r>
      <w:r w:rsidRPr="00804FEF">
        <w:rPr>
          <w:rFonts w:cs="Times New Roman"/>
          <w:szCs w:val="24"/>
        </w:rPr>
        <w:t xml:space="preserve">, </w:t>
      </w:r>
      <w:r w:rsidRPr="00804FEF">
        <w:rPr>
          <w:rFonts w:cs="Times New Roman"/>
          <w:szCs w:val="24"/>
          <w:lang w:val="en-US"/>
        </w:rPr>
        <w:t>Penicillium</w:t>
      </w:r>
      <w:r w:rsidRPr="00804FEF">
        <w:rPr>
          <w:rFonts w:cs="Times New Roman"/>
          <w:szCs w:val="24"/>
        </w:rPr>
        <w:t xml:space="preserve"> </w:t>
      </w:r>
      <w:r w:rsidRPr="00804FEF">
        <w:rPr>
          <w:rFonts w:cs="Times New Roman"/>
          <w:szCs w:val="24"/>
          <w:lang w:val="en-US"/>
        </w:rPr>
        <w:t>brevicompactum</w:t>
      </w:r>
      <w:r w:rsidRPr="00804FEF">
        <w:rPr>
          <w:rFonts w:cs="Times New Roman"/>
          <w:szCs w:val="24"/>
        </w:rPr>
        <w:t xml:space="preserve">, </w:t>
      </w:r>
      <w:r w:rsidRPr="00804FEF">
        <w:rPr>
          <w:rFonts w:cs="Times New Roman"/>
          <w:szCs w:val="24"/>
          <w:lang w:val="en-US"/>
        </w:rPr>
        <w:t>Mucor</w:t>
      </w:r>
      <w:r w:rsidRPr="00804FEF">
        <w:rPr>
          <w:rFonts w:cs="Times New Roman"/>
          <w:szCs w:val="24"/>
        </w:rPr>
        <w:t xml:space="preserve"> </w:t>
      </w:r>
      <w:r w:rsidRPr="00804FEF">
        <w:rPr>
          <w:rFonts w:cs="Times New Roman"/>
          <w:szCs w:val="24"/>
          <w:lang w:val="en-US"/>
        </w:rPr>
        <w:t>racemosus</w:t>
      </w:r>
      <w:r w:rsidRPr="00804FEF">
        <w:rPr>
          <w:rFonts w:cs="Times New Roman"/>
          <w:szCs w:val="24"/>
        </w:rPr>
        <w:t xml:space="preserve">, </w:t>
      </w:r>
      <w:r w:rsidRPr="00804FEF">
        <w:rPr>
          <w:rFonts w:cs="Times New Roman"/>
          <w:szCs w:val="24"/>
          <w:lang w:val="en-US"/>
        </w:rPr>
        <w:t>Mucor</w:t>
      </w:r>
      <w:r w:rsidRPr="00804FEF">
        <w:rPr>
          <w:rFonts w:cs="Times New Roman"/>
          <w:szCs w:val="24"/>
        </w:rPr>
        <w:t xml:space="preserve"> </w:t>
      </w:r>
      <w:r w:rsidRPr="00804FEF">
        <w:rPr>
          <w:rFonts w:cs="Times New Roman"/>
          <w:szCs w:val="24"/>
          <w:lang w:val="en-US"/>
        </w:rPr>
        <w:t>hiemalis</w:t>
      </w:r>
      <w:r w:rsidRPr="00804FEF">
        <w:rPr>
          <w:rFonts w:cs="Times New Roman"/>
          <w:szCs w:val="24"/>
        </w:rPr>
        <w:t xml:space="preserve"> и </w:t>
      </w:r>
      <w:r w:rsidRPr="00804FEF">
        <w:rPr>
          <w:rFonts w:cs="Times New Roman"/>
          <w:szCs w:val="24"/>
          <w:lang w:val="en-US"/>
        </w:rPr>
        <w:t>Rhizopus</w:t>
      </w:r>
      <w:r w:rsidRPr="00804FEF">
        <w:rPr>
          <w:rFonts w:cs="Times New Roman"/>
          <w:szCs w:val="24"/>
        </w:rPr>
        <w:t xml:space="preserve"> </w:t>
      </w:r>
      <w:r w:rsidRPr="00804FEF">
        <w:rPr>
          <w:rFonts w:cs="Times New Roman"/>
          <w:szCs w:val="24"/>
          <w:lang w:val="en-US"/>
        </w:rPr>
        <w:t>stolonifer</w:t>
      </w:r>
      <w:r w:rsidRPr="00804FEF">
        <w:t xml:space="preserve"> </w:t>
      </w:r>
      <w:r w:rsidRPr="00804FEF">
        <w:rPr>
          <w:rFonts w:cs="Times New Roman"/>
          <w:szCs w:val="24"/>
        </w:rPr>
        <w:t>одина</w:t>
      </w:r>
      <w:r>
        <w:rPr>
          <w:rFonts w:cs="Times New Roman"/>
          <w:szCs w:val="24"/>
        </w:rPr>
        <w:t>ково встречаются для обоих из рассмотренных видов камня, причем их распространенность примерно одинакова и составляет первые десятки % (Панова, Власов, 2015).</w:t>
      </w:r>
    </w:p>
    <w:p w:rsidR="00546641" w:rsidRDefault="00546641" w:rsidP="00546641">
      <w:pPr>
        <w:spacing w:after="160" w:line="259" w:lineRule="auto"/>
        <w:jc w:val="left"/>
        <w:rPr>
          <w:rFonts w:cs="Times New Roman"/>
          <w:szCs w:val="24"/>
        </w:rPr>
      </w:pPr>
      <w:r>
        <w:rPr>
          <w:rFonts w:cs="Times New Roman"/>
          <w:szCs w:val="24"/>
        </w:rPr>
        <w:br w:type="page"/>
      </w:r>
    </w:p>
    <w:p w:rsidR="002E10D2" w:rsidRDefault="002E10D2" w:rsidP="00D74031">
      <w:pPr>
        <w:pStyle w:val="1"/>
      </w:pPr>
      <w:bookmarkStart w:id="15" w:name="_Toc8665407"/>
      <w:r>
        <w:lastRenderedPageBreak/>
        <w:t>Заключение</w:t>
      </w:r>
      <w:bookmarkEnd w:id="15"/>
    </w:p>
    <w:p w:rsidR="00253F66" w:rsidRDefault="00253F66" w:rsidP="002E448A">
      <w:pPr>
        <w:spacing w:line="360" w:lineRule="auto"/>
        <w:contextualSpacing/>
        <w:rPr>
          <w:rFonts w:cs="Times New Roman"/>
          <w:szCs w:val="24"/>
        </w:rPr>
      </w:pPr>
    </w:p>
    <w:p w:rsidR="00253F66" w:rsidRDefault="004575B2" w:rsidP="006C0458">
      <w:pPr>
        <w:spacing w:line="360" w:lineRule="auto"/>
        <w:ind w:firstLine="709"/>
        <w:contextualSpacing/>
        <w:rPr>
          <w:rFonts w:cs="Times New Roman"/>
          <w:szCs w:val="24"/>
        </w:rPr>
      </w:pPr>
      <w:r>
        <w:rPr>
          <w:rFonts w:cs="Times New Roman"/>
          <w:szCs w:val="24"/>
        </w:rPr>
        <w:t xml:space="preserve">В ходе исследования был </w:t>
      </w:r>
      <w:r w:rsidR="006C0458">
        <w:rPr>
          <w:rFonts w:cs="Times New Roman"/>
          <w:szCs w:val="24"/>
        </w:rPr>
        <w:t>выполнен</w:t>
      </w:r>
      <w:r>
        <w:rPr>
          <w:rFonts w:cs="Times New Roman"/>
          <w:szCs w:val="24"/>
        </w:rPr>
        <w:t xml:space="preserve"> значительный объем работ и </w:t>
      </w:r>
      <w:r w:rsidR="006C0458">
        <w:rPr>
          <w:rFonts w:cs="Times New Roman"/>
          <w:szCs w:val="24"/>
        </w:rPr>
        <w:t xml:space="preserve">сделаны </w:t>
      </w:r>
      <w:r w:rsidR="00BB5778">
        <w:rPr>
          <w:rFonts w:cs="Times New Roman"/>
          <w:szCs w:val="24"/>
        </w:rPr>
        <w:t>некоторые</w:t>
      </w:r>
      <w:r w:rsidR="006C0458">
        <w:rPr>
          <w:rFonts w:cs="Times New Roman"/>
          <w:szCs w:val="24"/>
        </w:rPr>
        <w:t xml:space="preserve"> выводы об особенностях разрушения камня в условиях городской среды. Во-первых, с</w:t>
      </w:r>
      <w:r>
        <w:rPr>
          <w:rFonts w:cs="Times New Roman"/>
          <w:szCs w:val="24"/>
        </w:rPr>
        <w:t>ердобольский гранит</w:t>
      </w:r>
      <w:r w:rsidR="006C0458">
        <w:rPr>
          <w:rFonts w:cs="Times New Roman"/>
          <w:szCs w:val="24"/>
        </w:rPr>
        <w:t xml:space="preserve"> подвергается различным видам выветривания: физическому, химическому, биологическому и, усиливающему все перечисленные типы, антропогенному выветриванию, которое преимущественно представлено влиянием переносимых через атмосферу аэрозолей на поверхность камня, то есть химическим выветриванием.</w:t>
      </w:r>
    </w:p>
    <w:p w:rsidR="00BB5778" w:rsidRDefault="006C0458" w:rsidP="00BB5778">
      <w:pPr>
        <w:spacing w:line="360" w:lineRule="auto"/>
        <w:ind w:firstLine="709"/>
        <w:contextualSpacing/>
        <w:rPr>
          <w:rFonts w:cs="Times New Roman"/>
          <w:szCs w:val="24"/>
        </w:rPr>
      </w:pPr>
      <w:r>
        <w:rPr>
          <w:rFonts w:cs="Times New Roman"/>
          <w:szCs w:val="24"/>
        </w:rPr>
        <w:t xml:space="preserve">Во-вторых, </w:t>
      </w:r>
      <w:r w:rsidR="002E448A">
        <w:rPr>
          <w:rFonts w:cs="Times New Roman"/>
          <w:szCs w:val="24"/>
        </w:rPr>
        <w:t xml:space="preserve">была оценена интенсивность выветривания путем подсчета индексов химического выветривания. Таким образом, было выявлено, что наиболее контрастными для сердобольского гранита являются индексы </w:t>
      </w:r>
      <w:r w:rsidR="00204513">
        <w:rPr>
          <w:rFonts w:eastAsia="Times New Roman" w:cs="Times New Roman"/>
          <w:color w:val="000000"/>
          <w:lang w:eastAsia="ru-RU"/>
        </w:rPr>
        <w:t>CI</w:t>
      </w:r>
      <w:r w:rsidR="00204513">
        <w:rPr>
          <w:rFonts w:eastAsia="Times New Roman" w:cs="Times New Roman"/>
          <w:color w:val="000000"/>
          <w:lang w:val="en-US" w:eastAsia="ru-RU"/>
        </w:rPr>
        <w:t>W</w:t>
      </w:r>
      <w:r w:rsidR="002E448A" w:rsidRPr="002E448A">
        <w:rPr>
          <w:rFonts w:eastAsia="Times New Roman" w:cs="Times New Roman"/>
          <w:color w:val="000000"/>
          <w:lang w:eastAsia="ru-RU"/>
        </w:rPr>
        <w:t xml:space="preserve"> </w:t>
      </w:r>
      <w:r w:rsidR="002E448A">
        <w:rPr>
          <w:rFonts w:eastAsia="Times New Roman" w:cs="Times New Roman"/>
          <w:color w:val="000000"/>
          <w:lang w:eastAsia="ru-RU"/>
        </w:rPr>
        <w:t xml:space="preserve">и </w:t>
      </w:r>
      <w:r w:rsidR="002E448A" w:rsidRPr="005E294E">
        <w:rPr>
          <w:rFonts w:eastAsia="Times New Roman" w:cs="Times New Roman"/>
          <w:color w:val="000000"/>
          <w:lang w:eastAsia="ru-RU"/>
        </w:rPr>
        <w:t>PL</w:t>
      </w:r>
      <w:r w:rsidR="002E448A">
        <w:rPr>
          <w:rFonts w:eastAsia="Times New Roman" w:cs="Times New Roman"/>
          <w:color w:val="000000"/>
          <w:lang w:eastAsia="ru-RU"/>
        </w:rPr>
        <w:t xml:space="preserve">, которые следует использовать для оценки степени химического разрушения камня. </w:t>
      </w:r>
    </w:p>
    <w:p w:rsidR="00BB5778" w:rsidRDefault="00BB5778" w:rsidP="00BB5778">
      <w:pPr>
        <w:spacing w:line="360" w:lineRule="auto"/>
        <w:ind w:firstLine="709"/>
        <w:contextualSpacing/>
        <w:rPr>
          <w:rFonts w:cs="Times New Roman"/>
          <w:szCs w:val="24"/>
        </w:rPr>
      </w:pPr>
      <w:r>
        <w:rPr>
          <w:rFonts w:cs="Times New Roman"/>
          <w:szCs w:val="24"/>
        </w:rPr>
        <w:t xml:space="preserve">В-третьих, интенсивность </w:t>
      </w:r>
      <w:r w:rsidR="002E448A">
        <w:rPr>
          <w:rFonts w:cs="Times New Roman"/>
          <w:szCs w:val="24"/>
        </w:rPr>
        <w:t>накопления/рассеяния микроэлементов</w:t>
      </w:r>
      <w:r w:rsidRPr="00BB5778">
        <w:rPr>
          <w:rFonts w:cs="Times New Roman"/>
          <w:szCs w:val="24"/>
        </w:rPr>
        <w:t xml:space="preserve"> </w:t>
      </w:r>
      <w:r w:rsidRPr="00755EAD">
        <w:rPr>
          <w:rFonts w:cs="Times New Roman"/>
          <w:szCs w:val="24"/>
        </w:rPr>
        <w:t>может быть определена путем ра</w:t>
      </w:r>
      <w:r>
        <w:rPr>
          <w:rFonts w:cs="Times New Roman"/>
          <w:szCs w:val="24"/>
        </w:rPr>
        <w:t>счета коэффициентов накопления</w:t>
      </w:r>
      <w:r w:rsidR="002E448A" w:rsidRPr="00BB5778">
        <w:rPr>
          <w:rFonts w:cs="Times New Roman"/>
          <w:szCs w:val="24"/>
        </w:rPr>
        <w:t xml:space="preserve">, а также построения геохимического спектра распределения микроэлементов, который показал, что в корке гранита </w:t>
      </w:r>
      <w:r w:rsidR="00D128FC" w:rsidRPr="00BB5778">
        <w:rPr>
          <w:rFonts w:cs="Times New Roman"/>
          <w:szCs w:val="24"/>
        </w:rPr>
        <w:t xml:space="preserve">наиболее эффективно </w:t>
      </w:r>
      <w:r w:rsidR="002E448A" w:rsidRPr="00BB5778">
        <w:rPr>
          <w:rFonts w:cs="Times New Roman"/>
          <w:szCs w:val="24"/>
        </w:rPr>
        <w:t xml:space="preserve">накапливаются </w:t>
      </w:r>
      <w:r w:rsidR="00D128FC" w:rsidRPr="00BB5778">
        <w:rPr>
          <w:rFonts w:cs="Times New Roman"/>
          <w:szCs w:val="24"/>
          <w:lang w:val="en-US"/>
        </w:rPr>
        <w:t>U</w:t>
      </w:r>
      <w:r w:rsidR="00D128FC" w:rsidRPr="00BB5778">
        <w:rPr>
          <w:rFonts w:cs="Times New Roman"/>
          <w:szCs w:val="24"/>
        </w:rPr>
        <w:t xml:space="preserve">, </w:t>
      </w:r>
      <w:r w:rsidR="00D128FC" w:rsidRPr="00BB5778">
        <w:rPr>
          <w:rFonts w:cs="Times New Roman"/>
          <w:szCs w:val="24"/>
          <w:lang w:val="en-US"/>
        </w:rPr>
        <w:t>Th</w:t>
      </w:r>
      <w:r w:rsidR="00D128FC" w:rsidRPr="00BB5778">
        <w:rPr>
          <w:rFonts w:cs="Times New Roman"/>
          <w:szCs w:val="24"/>
        </w:rPr>
        <w:t xml:space="preserve">, </w:t>
      </w:r>
      <w:r w:rsidR="00D128FC" w:rsidRPr="00BB5778">
        <w:rPr>
          <w:rFonts w:cs="Times New Roman"/>
          <w:szCs w:val="24"/>
          <w:lang w:val="en-US"/>
        </w:rPr>
        <w:t>Ag</w:t>
      </w:r>
      <w:r w:rsidR="00D128FC" w:rsidRPr="00BB5778">
        <w:rPr>
          <w:rFonts w:cs="Times New Roman"/>
          <w:szCs w:val="24"/>
        </w:rPr>
        <w:t xml:space="preserve">, </w:t>
      </w:r>
      <w:r w:rsidR="00D128FC" w:rsidRPr="00BB5778">
        <w:rPr>
          <w:rFonts w:cs="Times New Roman"/>
          <w:szCs w:val="24"/>
          <w:lang w:val="en-US"/>
        </w:rPr>
        <w:t>Y</w:t>
      </w:r>
      <w:r w:rsidR="00D128FC" w:rsidRPr="00BB5778">
        <w:rPr>
          <w:rFonts w:cs="Times New Roman"/>
          <w:szCs w:val="24"/>
        </w:rPr>
        <w:t xml:space="preserve">, </w:t>
      </w:r>
      <w:r w:rsidR="00D128FC" w:rsidRPr="00BB5778">
        <w:rPr>
          <w:rFonts w:cs="Times New Roman"/>
          <w:szCs w:val="24"/>
          <w:lang w:val="en-US"/>
        </w:rPr>
        <w:t>Se</w:t>
      </w:r>
      <w:r w:rsidR="00D128FC" w:rsidRPr="00BB5778">
        <w:rPr>
          <w:rFonts w:cs="Times New Roman"/>
          <w:szCs w:val="24"/>
        </w:rPr>
        <w:t xml:space="preserve">, </w:t>
      </w:r>
      <w:r w:rsidR="00D128FC" w:rsidRPr="00BB5778">
        <w:rPr>
          <w:rFonts w:cs="Times New Roman"/>
          <w:szCs w:val="24"/>
          <w:lang w:val="en-US"/>
        </w:rPr>
        <w:t>La</w:t>
      </w:r>
      <w:r w:rsidR="00D128FC" w:rsidRPr="00BB5778">
        <w:rPr>
          <w:rFonts w:cs="Times New Roman"/>
          <w:szCs w:val="24"/>
        </w:rPr>
        <w:t xml:space="preserve">, </w:t>
      </w:r>
      <w:r w:rsidR="00D128FC" w:rsidRPr="00BB5778">
        <w:rPr>
          <w:rFonts w:cs="Times New Roman"/>
          <w:szCs w:val="24"/>
          <w:lang w:val="en-US"/>
        </w:rPr>
        <w:t>Sc</w:t>
      </w:r>
      <w:r w:rsidR="00D128FC" w:rsidRPr="00BB5778">
        <w:rPr>
          <w:rFonts w:cs="Times New Roman"/>
          <w:szCs w:val="24"/>
        </w:rPr>
        <w:t xml:space="preserve">, </w:t>
      </w:r>
      <w:r w:rsidR="00D128FC" w:rsidRPr="00BB5778">
        <w:rPr>
          <w:rFonts w:cs="Times New Roman"/>
          <w:szCs w:val="24"/>
          <w:lang w:val="en-US"/>
        </w:rPr>
        <w:t>Co</w:t>
      </w:r>
      <w:r w:rsidR="00D128FC" w:rsidRPr="00BB5778">
        <w:rPr>
          <w:rFonts w:cs="Times New Roman"/>
          <w:szCs w:val="24"/>
        </w:rPr>
        <w:t>.</w:t>
      </w:r>
    </w:p>
    <w:p w:rsidR="00755EAD" w:rsidRDefault="00974061" w:rsidP="00BB5778">
      <w:pPr>
        <w:spacing w:line="360" w:lineRule="auto"/>
        <w:ind w:firstLine="709"/>
        <w:contextualSpacing/>
        <w:rPr>
          <w:rFonts w:cs="Times New Roman"/>
          <w:szCs w:val="24"/>
        </w:rPr>
      </w:pPr>
      <w:r>
        <w:rPr>
          <w:rFonts w:cs="Times New Roman"/>
          <w:szCs w:val="24"/>
        </w:rPr>
        <w:t xml:space="preserve">И наконец, </w:t>
      </w:r>
      <w:r w:rsidR="00BB5778">
        <w:rPr>
          <w:rFonts w:cs="Times New Roman"/>
          <w:szCs w:val="24"/>
        </w:rPr>
        <w:t>б</w:t>
      </w:r>
      <w:r w:rsidR="00BB5778" w:rsidRPr="00755EAD">
        <w:rPr>
          <w:rFonts w:cs="Times New Roman"/>
          <w:szCs w:val="24"/>
        </w:rPr>
        <w:t>иологическое выветривание гранита проявляется в виде образования биопленок на поверхности камня и представлено 11 видами микроорганизмов</w:t>
      </w:r>
      <w:r w:rsidR="00BB5778">
        <w:rPr>
          <w:rFonts w:cs="Times New Roman"/>
          <w:szCs w:val="24"/>
        </w:rPr>
        <w:t xml:space="preserve">, заселяющих поверхность сердобольского гранита в условиях городской среды. </w:t>
      </w:r>
      <w:r w:rsidR="00F71FBF">
        <w:rPr>
          <w:rFonts w:cs="Times New Roman"/>
          <w:szCs w:val="24"/>
        </w:rPr>
        <w:br w:type="page"/>
      </w:r>
    </w:p>
    <w:p w:rsidR="00367EFD" w:rsidRDefault="00367EFD" w:rsidP="00D74031">
      <w:pPr>
        <w:pStyle w:val="1"/>
      </w:pPr>
      <w:bookmarkStart w:id="16" w:name="_Toc8665408"/>
      <w:r w:rsidRPr="00175B63">
        <w:lastRenderedPageBreak/>
        <w:t>Список литературы</w:t>
      </w:r>
      <w:bookmarkEnd w:id="16"/>
    </w:p>
    <w:p w:rsidR="00D74031" w:rsidRPr="00D74031" w:rsidRDefault="00D74031" w:rsidP="00D74031"/>
    <w:p w:rsidR="00367EFD" w:rsidRPr="00175B63"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Алексеенко В.А. Экологическая геохимия. Учебник. — М.: Логос, 2000. — 628 с.</w:t>
      </w:r>
    </w:p>
    <w:p w:rsidR="00367EFD" w:rsidRPr="00175B63" w:rsidRDefault="00367EFD" w:rsidP="00367EFD">
      <w:pPr>
        <w:pStyle w:val="a3"/>
        <w:numPr>
          <w:ilvl w:val="0"/>
          <w:numId w:val="12"/>
        </w:numPr>
        <w:spacing w:line="360" w:lineRule="auto"/>
        <w:ind w:left="0" w:firstLine="709"/>
        <w:rPr>
          <w:rFonts w:cs="Times New Roman"/>
          <w:szCs w:val="24"/>
        </w:rPr>
      </w:pPr>
      <w:r w:rsidRPr="00175B63">
        <w:rPr>
          <w:rFonts w:eastAsia="TimesNewRomanPS-BoldMT" w:cs="Times New Roman"/>
          <w:bCs/>
          <w:szCs w:val="24"/>
        </w:rPr>
        <w:t xml:space="preserve">Борисов И.В. Каменоломни о.Тулолансаари // Дорога горных промыслов. </w:t>
      </w:r>
      <w:r w:rsidR="007A32E4" w:rsidRPr="00175B63">
        <w:rPr>
          <w:rFonts w:cs="Times New Roman"/>
          <w:szCs w:val="24"/>
        </w:rPr>
        <w:t xml:space="preserve">— </w:t>
      </w:r>
      <w:r w:rsidRPr="00175B63">
        <w:rPr>
          <w:rFonts w:eastAsia="TimesNewRomanPS-BoldMT" w:cs="Times New Roman"/>
          <w:bCs/>
          <w:szCs w:val="24"/>
        </w:rPr>
        <w:t>Петрозаводск.</w:t>
      </w:r>
      <w:r w:rsidR="007A32E4">
        <w:rPr>
          <w:rFonts w:eastAsia="TimesNewRomanPS-BoldMT" w:cs="Times New Roman"/>
          <w:bCs/>
          <w:szCs w:val="24"/>
        </w:rPr>
        <w:t xml:space="preserve">: </w:t>
      </w:r>
      <w:r w:rsidR="007A32E4" w:rsidRPr="00175B63">
        <w:rPr>
          <w:rFonts w:eastAsia="TimesNewRomanPS-BoldMT" w:cs="Times New Roman"/>
          <w:bCs/>
          <w:szCs w:val="24"/>
        </w:rPr>
        <w:t xml:space="preserve">Институт геологии Карельского научного </w:t>
      </w:r>
      <w:r w:rsidR="007A32E4">
        <w:rPr>
          <w:rFonts w:eastAsia="TimesNewRomanPS-BoldMT" w:cs="Times New Roman"/>
          <w:bCs/>
          <w:szCs w:val="24"/>
        </w:rPr>
        <w:t>центра РАН,</w:t>
      </w:r>
      <w:r w:rsidRPr="00175B63">
        <w:rPr>
          <w:rFonts w:eastAsia="TimesNewRomanPS-BoldMT" w:cs="Times New Roman"/>
          <w:bCs/>
          <w:szCs w:val="24"/>
        </w:rPr>
        <w:t xml:space="preserve"> 2014. </w:t>
      </w:r>
      <w:r w:rsidR="007A32E4">
        <w:rPr>
          <w:rFonts w:cs="Times New Roman"/>
          <w:szCs w:val="24"/>
        </w:rPr>
        <w:t xml:space="preserve">— </w:t>
      </w:r>
      <w:r w:rsidRPr="00175B63">
        <w:rPr>
          <w:rFonts w:eastAsia="TimesNewRomanPS-BoldMT" w:cs="Times New Roman"/>
          <w:bCs/>
          <w:szCs w:val="24"/>
        </w:rPr>
        <w:t xml:space="preserve">216-235 с. </w:t>
      </w:r>
    </w:p>
    <w:p w:rsidR="00367EFD" w:rsidRPr="00175B63" w:rsidRDefault="00367EFD" w:rsidP="00367EFD">
      <w:pPr>
        <w:pStyle w:val="a3"/>
        <w:numPr>
          <w:ilvl w:val="0"/>
          <w:numId w:val="12"/>
        </w:numPr>
        <w:spacing w:line="360" w:lineRule="auto"/>
        <w:ind w:left="0" w:firstLine="709"/>
        <w:rPr>
          <w:rFonts w:cs="Times New Roman"/>
          <w:szCs w:val="24"/>
        </w:rPr>
      </w:pPr>
      <w:r>
        <w:rPr>
          <w:rFonts w:cs="Times New Roman"/>
          <w:szCs w:val="24"/>
        </w:rPr>
        <w:t>Борисов И.В</w:t>
      </w:r>
      <w:r w:rsidRPr="00175B63">
        <w:rPr>
          <w:rFonts w:cs="Times New Roman"/>
          <w:szCs w:val="24"/>
        </w:rPr>
        <w:t>. Месторождения строительного камня Северного Приладожья. История разработки и применения приладожского камня в арх</w:t>
      </w:r>
      <w:r>
        <w:rPr>
          <w:rFonts w:cs="Times New Roman"/>
          <w:szCs w:val="24"/>
        </w:rPr>
        <w:t>итектуре</w:t>
      </w:r>
      <w:r w:rsidRPr="00175B63">
        <w:rPr>
          <w:rFonts w:cs="Times New Roman"/>
          <w:szCs w:val="24"/>
        </w:rPr>
        <w:t xml:space="preserve"> // Строительный кам</w:t>
      </w:r>
      <w:r>
        <w:rPr>
          <w:rFonts w:cs="Times New Roman"/>
          <w:szCs w:val="24"/>
        </w:rPr>
        <w:t>ень: от геологии до архитектуры.</w:t>
      </w:r>
      <w:r w:rsidR="007A32E4" w:rsidRPr="007A32E4">
        <w:rPr>
          <w:rFonts w:cs="Times New Roman"/>
          <w:szCs w:val="24"/>
        </w:rPr>
        <w:t xml:space="preserve"> </w:t>
      </w:r>
      <w:r w:rsidR="007A32E4" w:rsidRPr="00175B63">
        <w:rPr>
          <w:rFonts w:cs="Times New Roman"/>
          <w:szCs w:val="24"/>
        </w:rPr>
        <w:t xml:space="preserve">— </w:t>
      </w:r>
      <w:r>
        <w:rPr>
          <w:rFonts w:cs="Times New Roman"/>
          <w:szCs w:val="24"/>
        </w:rPr>
        <w:t xml:space="preserve"> </w:t>
      </w:r>
      <w:r w:rsidRPr="00175B63">
        <w:rPr>
          <w:rFonts w:cs="Times New Roman"/>
          <w:szCs w:val="24"/>
        </w:rPr>
        <w:t xml:space="preserve">Петрозаводск, 2015. </w:t>
      </w:r>
      <w:r w:rsidR="007A32E4">
        <w:rPr>
          <w:rFonts w:cs="Times New Roman"/>
          <w:szCs w:val="24"/>
        </w:rPr>
        <w:t xml:space="preserve">— </w:t>
      </w:r>
      <w:r>
        <w:rPr>
          <w:rFonts w:cs="Times New Roman"/>
          <w:szCs w:val="24"/>
        </w:rPr>
        <w:t>81-89 с.</w:t>
      </w:r>
    </w:p>
    <w:p w:rsidR="00367EFD" w:rsidRPr="00175B63" w:rsidRDefault="00367EFD" w:rsidP="00367EFD">
      <w:pPr>
        <w:pStyle w:val="a3"/>
        <w:numPr>
          <w:ilvl w:val="0"/>
          <w:numId w:val="12"/>
        </w:numPr>
        <w:spacing w:line="360" w:lineRule="auto"/>
        <w:ind w:left="0" w:firstLine="709"/>
        <w:rPr>
          <w:rFonts w:cs="Times New Roman"/>
          <w:szCs w:val="24"/>
        </w:rPr>
      </w:pPr>
      <w:r>
        <w:rPr>
          <w:rFonts w:cs="Times New Roman"/>
          <w:szCs w:val="24"/>
        </w:rPr>
        <w:t>Булах А.Г.</w:t>
      </w:r>
      <w:r w:rsidRPr="00175B63">
        <w:rPr>
          <w:rFonts w:cs="Times New Roman"/>
          <w:szCs w:val="24"/>
        </w:rPr>
        <w:t>,</w:t>
      </w:r>
      <w:r>
        <w:rPr>
          <w:rFonts w:cs="Times New Roman"/>
          <w:szCs w:val="24"/>
        </w:rPr>
        <w:t xml:space="preserve"> </w:t>
      </w:r>
      <w:r w:rsidRPr="00175B63">
        <w:rPr>
          <w:rFonts w:cs="Times New Roman"/>
          <w:szCs w:val="24"/>
        </w:rPr>
        <w:t>Абакумова Н.Б. Каменное убранство центра Ленинграда.</w:t>
      </w:r>
      <w:r w:rsidR="008F6B30">
        <w:rPr>
          <w:rFonts w:cs="Times New Roman"/>
          <w:szCs w:val="24"/>
        </w:rPr>
        <w:t xml:space="preserve"> </w:t>
      </w:r>
      <w:r w:rsidR="008F6B30" w:rsidRPr="00175B63">
        <w:rPr>
          <w:rFonts w:cs="Times New Roman"/>
          <w:szCs w:val="24"/>
        </w:rPr>
        <w:t xml:space="preserve">— </w:t>
      </w:r>
      <w:r w:rsidR="008F6B30">
        <w:rPr>
          <w:rFonts w:cs="Times New Roman"/>
          <w:szCs w:val="24"/>
        </w:rPr>
        <w:t xml:space="preserve">Л.: </w:t>
      </w:r>
      <w:r w:rsidR="00770DA5">
        <w:rPr>
          <w:rFonts w:cs="Times New Roman"/>
          <w:szCs w:val="24"/>
        </w:rPr>
        <w:t>И</w:t>
      </w:r>
      <w:r w:rsidR="008F6B30">
        <w:rPr>
          <w:rFonts w:cs="Times New Roman"/>
          <w:szCs w:val="24"/>
        </w:rPr>
        <w:t>зд-во Ленинградского университета,</w:t>
      </w:r>
      <w:r w:rsidRPr="00175B63">
        <w:rPr>
          <w:rFonts w:cs="Times New Roman"/>
          <w:szCs w:val="24"/>
        </w:rPr>
        <w:t xml:space="preserve"> 1987. </w:t>
      </w:r>
      <w:r w:rsidR="008F6B30" w:rsidRPr="00175B63">
        <w:rPr>
          <w:rFonts w:cs="Times New Roman"/>
          <w:szCs w:val="24"/>
        </w:rPr>
        <w:t xml:space="preserve">— </w:t>
      </w:r>
      <w:r w:rsidRPr="00175B63">
        <w:rPr>
          <w:rFonts w:cs="Times New Roman"/>
          <w:szCs w:val="24"/>
        </w:rPr>
        <w:t>198 с.</w:t>
      </w:r>
    </w:p>
    <w:p w:rsidR="00367EFD" w:rsidRPr="00AB4FAE"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Булах А.Г., Воеводский И.Э. Порфир и мрамор, и гранит... / Каменное убранство Петербурга. Книга седьмая. </w:t>
      </w:r>
      <w:r w:rsidR="008F6B30" w:rsidRPr="00175B63">
        <w:rPr>
          <w:rFonts w:cs="Times New Roman"/>
          <w:szCs w:val="24"/>
        </w:rPr>
        <w:t>—</w:t>
      </w:r>
      <w:r w:rsidR="008F6B30">
        <w:rPr>
          <w:rFonts w:cs="Times New Roman"/>
          <w:szCs w:val="24"/>
        </w:rPr>
        <w:t xml:space="preserve"> СПб.: </w:t>
      </w:r>
      <w:r w:rsidRPr="00175B63">
        <w:rPr>
          <w:rFonts w:cs="Times New Roman"/>
          <w:szCs w:val="24"/>
        </w:rPr>
        <w:t>Издательский и культурн</w:t>
      </w:r>
      <w:r w:rsidR="008F6B30">
        <w:rPr>
          <w:rFonts w:cs="Times New Roman"/>
          <w:szCs w:val="24"/>
        </w:rPr>
        <w:t>ый центр «Эклектика», 2007.</w:t>
      </w:r>
      <w:r w:rsidRPr="00175B63">
        <w:rPr>
          <w:rFonts w:cs="Times New Roman"/>
          <w:szCs w:val="24"/>
        </w:rPr>
        <w:t xml:space="preserve"> </w:t>
      </w:r>
      <w:r w:rsidR="008F6B30" w:rsidRPr="00175B63">
        <w:rPr>
          <w:rFonts w:cs="Times New Roman"/>
          <w:szCs w:val="24"/>
        </w:rPr>
        <w:t>—</w:t>
      </w:r>
      <w:r w:rsidRPr="00175B63">
        <w:rPr>
          <w:rFonts w:cs="Times New Roman"/>
          <w:szCs w:val="24"/>
        </w:rPr>
        <w:t>160 с.</w:t>
      </w:r>
    </w:p>
    <w:p w:rsidR="00367EFD"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Булах А.Г. и др. Книга путешествий / Каменное убранство Петербурга. Книга пятая. </w:t>
      </w:r>
      <w:r w:rsidR="008F6B30" w:rsidRPr="00175B63">
        <w:rPr>
          <w:rFonts w:cs="Times New Roman"/>
          <w:szCs w:val="24"/>
        </w:rPr>
        <w:t>—</w:t>
      </w:r>
      <w:r w:rsidR="008F6B30">
        <w:rPr>
          <w:rFonts w:cs="Times New Roman"/>
          <w:szCs w:val="24"/>
        </w:rPr>
        <w:t xml:space="preserve"> </w:t>
      </w:r>
      <w:r w:rsidR="008F6B30" w:rsidRPr="00175B63">
        <w:rPr>
          <w:rFonts w:cs="Times New Roman"/>
          <w:szCs w:val="24"/>
        </w:rPr>
        <w:t xml:space="preserve">СПб.: </w:t>
      </w:r>
      <w:r w:rsidRPr="00175B63">
        <w:rPr>
          <w:rFonts w:cs="Times New Roman"/>
          <w:szCs w:val="24"/>
        </w:rPr>
        <w:t>«Сударыня», 2002.</w:t>
      </w:r>
      <w:r w:rsidR="008F6B30" w:rsidRPr="00175B63">
        <w:rPr>
          <w:rFonts w:cs="Times New Roman"/>
          <w:szCs w:val="24"/>
        </w:rPr>
        <w:t xml:space="preserve"> —</w:t>
      </w:r>
      <w:r w:rsidRPr="00175B63">
        <w:rPr>
          <w:rFonts w:cs="Times New Roman"/>
          <w:szCs w:val="24"/>
        </w:rPr>
        <w:t xml:space="preserve"> 240 с.</w:t>
      </w:r>
    </w:p>
    <w:p w:rsidR="00367EFD" w:rsidRPr="00A96655"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Великославинский Д</w:t>
      </w:r>
      <w:r w:rsidR="00066506">
        <w:rPr>
          <w:rFonts w:cs="Times New Roman"/>
          <w:szCs w:val="24"/>
        </w:rPr>
        <w:t xml:space="preserve">.А. Проблема гранитов рапакиви. </w:t>
      </w:r>
      <w:r w:rsidR="00066506" w:rsidRPr="00175B63">
        <w:rPr>
          <w:rFonts w:cs="Times New Roman"/>
          <w:szCs w:val="24"/>
        </w:rPr>
        <w:t>—</w:t>
      </w:r>
      <w:r w:rsidR="00066506">
        <w:rPr>
          <w:rFonts w:cs="Times New Roman"/>
          <w:szCs w:val="24"/>
        </w:rPr>
        <w:t xml:space="preserve"> </w:t>
      </w:r>
      <w:r w:rsidRPr="00175B63">
        <w:rPr>
          <w:rFonts w:cs="Times New Roman"/>
          <w:szCs w:val="24"/>
        </w:rPr>
        <w:t xml:space="preserve">М.: АОЗТ «Геоинформмарк», 1995. </w:t>
      </w:r>
      <w:r w:rsidR="00066506" w:rsidRPr="00175B63">
        <w:rPr>
          <w:rFonts w:cs="Times New Roman"/>
          <w:szCs w:val="24"/>
        </w:rPr>
        <w:t>—</w:t>
      </w:r>
      <w:r w:rsidR="00066506">
        <w:rPr>
          <w:rFonts w:cs="Times New Roman"/>
          <w:szCs w:val="24"/>
        </w:rPr>
        <w:t xml:space="preserve"> </w:t>
      </w:r>
      <w:r w:rsidRPr="00175B63">
        <w:rPr>
          <w:rFonts w:cs="Times New Roman"/>
          <w:szCs w:val="24"/>
        </w:rPr>
        <w:t>156 с.</w:t>
      </w:r>
    </w:p>
    <w:p w:rsidR="00367EFD" w:rsidRPr="00A96655"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Власов Д.Ю. К вопросу об адаптивной эволюции микроскопических грибов // Труды Биологического НИИ СПбГУ “Актуальные проблемы микологии”. № 47. </w:t>
      </w:r>
      <w:r w:rsidR="00633E61" w:rsidRPr="00175B63">
        <w:rPr>
          <w:rFonts w:cs="Times New Roman"/>
          <w:szCs w:val="24"/>
        </w:rPr>
        <w:t>—</w:t>
      </w:r>
      <w:r w:rsidR="00633E61">
        <w:rPr>
          <w:rFonts w:cs="Times New Roman"/>
          <w:szCs w:val="24"/>
        </w:rPr>
        <w:t xml:space="preserve"> СПб.</w:t>
      </w:r>
      <w:r w:rsidR="00770DA5" w:rsidRPr="00175B63">
        <w:rPr>
          <w:rFonts w:cs="Times New Roman"/>
          <w:szCs w:val="24"/>
        </w:rPr>
        <w:t xml:space="preserve">: </w:t>
      </w:r>
      <w:r w:rsidR="00770DA5">
        <w:rPr>
          <w:rFonts w:cs="Times New Roman"/>
          <w:szCs w:val="24"/>
        </w:rPr>
        <w:t>Изд-во СПбГУ,</w:t>
      </w:r>
      <w:r w:rsidR="00633E61">
        <w:rPr>
          <w:rFonts w:cs="Times New Roman"/>
          <w:szCs w:val="24"/>
        </w:rPr>
        <w:t xml:space="preserve"> 2001. </w:t>
      </w:r>
      <w:r w:rsidRPr="00175B63">
        <w:rPr>
          <w:rFonts w:cs="Times New Roman"/>
          <w:szCs w:val="24"/>
        </w:rPr>
        <w:t xml:space="preserve"> </w:t>
      </w:r>
      <w:r w:rsidR="00633E61" w:rsidRPr="00175B63">
        <w:rPr>
          <w:rFonts w:cs="Times New Roman"/>
          <w:szCs w:val="24"/>
        </w:rPr>
        <w:t>—</w:t>
      </w:r>
      <w:r w:rsidR="00633E61">
        <w:rPr>
          <w:rFonts w:cs="Times New Roman"/>
          <w:szCs w:val="24"/>
        </w:rPr>
        <w:t xml:space="preserve"> 88-100 с.</w:t>
      </w:r>
    </w:p>
    <w:p w:rsidR="00367EFD" w:rsidRPr="00EF4E64" w:rsidRDefault="00367EFD" w:rsidP="00367EFD">
      <w:pPr>
        <w:pStyle w:val="a3"/>
        <w:numPr>
          <w:ilvl w:val="0"/>
          <w:numId w:val="12"/>
        </w:numPr>
        <w:spacing w:line="360" w:lineRule="auto"/>
        <w:ind w:left="0" w:firstLine="709"/>
        <w:rPr>
          <w:rFonts w:cs="Times New Roman"/>
          <w:szCs w:val="24"/>
        </w:rPr>
      </w:pPr>
      <w:r w:rsidRPr="00175B63">
        <w:rPr>
          <w:rFonts w:eastAsia="Times New Roman" w:cs="Times New Roman"/>
          <w:bCs/>
          <w:color w:val="000000"/>
          <w:szCs w:val="24"/>
          <w:lang w:eastAsia="ru-RU"/>
        </w:rPr>
        <w:t xml:space="preserve">Ефремова С. В., Стафеев К. Г. Петрохимические методы исследования горных пород: Справочное пособие. </w:t>
      </w:r>
      <w:r w:rsidR="00633E61" w:rsidRPr="00175B63">
        <w:rPr>
          <w:rFonts w:cs="Times New Roman"/>
          <w:szCs w:val="24"/>
        </w:rPr>
        <w:t>—</w:t>
      </w:r>
      <w:r w:rsidR="00633E61">
        <w:rPr>
          <w:rFonts w:cs="Times New Roman"/>
          <w:szCs w:val="24"/>
        </w:rPr>
        <w:t xml:space="preserve"> </w:t>
      </w:r>
      <w:r w:rsidRPr="00175B63">
        <w:rPr>
          <w:rFonts w:eastAsia="Times New Roman" w:cs="Times New Roman"/>
          <w:bCs/>
          <w:color w:val="000000"/>
          <w:szCs w:val="24"/>
          <w:lang w:eastAsia="ru-RU"/>
        </w:rPr>
        <w:t xml:space="preserve"> М.: Недра, 1985. </w:t>
      </w:r>
      <w:r w:rsidR="00633E61" w:rsidRPr="00175B63">
        <w:rPr>
          <w:rFonts w:cs="Times New Roman"/>
          <w:szCs w:val="24"/>
        </w:rPr>
        <w:t>—</w:t>
      </w:r>
      <w:r w:rsidR="00633E61">
        <w:rPr>
          <w:rFonts w:cs="Times New Roman"/>
          <w:szCs w:val="24"/>
        </w:rPr>
        <w:t xml:space="preserve"> </w:t>
      </w:r>
      <w:r w:rsidRPr="00175B63">
        <w:rPr>
          <w:rFonts w:eastAsia="Times New Roman" w:cs="Times New Roman"/>
          <w:bCs/>
          <w:color w:val="000000"/>
          <w:szCs w:val="24"/>
          <w:lang w:eastAsia="ru-RU"/>
        </w:rPr>
        <w:t xml:space="preserve"> 511 с.</w:t>
      </w:r>
    </w:p>
    <w:p w:rsidR="00367EFD" w:rsidRPr="00AA6FDD" w:rsidRDefault="00367EFD" w:rsidP="00367EFD">
      <w:pPr>
        <w:pStyle w:val="a3"/>
        <w:numPr>
          <w:ilvl w:val="0"/>
          <w:numId w:val="12"/>
        </w:numPr>
        <w:spacing w:line="360" w:lineRule="auto"/>
        <w:ind w:left="0" w:firstLine="709"/>
        <w:rPr>
          <w:rFonts w:cs="Times New Roman"/>
          <w:szCs w:val="24"/>
        </w:rPr>
      </w:pPr>
      <w:r w:rsidRPr="00175B63">
        <w:rPr>
          <w:rFonts w:eastAsia="TimesNewRomanPS-BoldMT" w:cs="Times New Roman"/>
          <w:bCs/>
          <w:szCs w:val="24"/>
        </w:rPr>
        <w:t xml:space="preserve">Лукашев К.И., Лукашев В.К. Геохимия зоны гипергенеза. </w:t>
      </w:r>
      <w:r w:rsidR="00633E61" w:rsidRPr="00175B63">
        <w:rPr>
          <w:rFonts w:cs="Times New Roman"/>
          <w:szCs w:val="24"/>
        </w:rPr>
        <w:t>—</w:t>
      </w:r>
      <w:r w:rsidR="00633E61">
        <w:rPr>
          <w:rFonts w:cs="Times New Roman"/>
          <w:szCs w:val="24"/>
        </w:rPr>
        <w:t xml:space="preserve">  </w:t>
      </w:r>
      <w:r w:rsidRPr="00175B63">
        <w:rPr>
          <w:rFonts w:eastAsia="TimesNewRomanPS-BoldMT" w:cs="Times New Roman"/>
          <w:bCs/>
          <w:szCs w:val="24"/>
        </w:rPr>
        <w:t xml:space="preserve">Минск: Наука и техника, 1975. </w:t>
      </w:r>
      <w:r w:rsidR="00633E61" w:rsidRPr="00175B63">
        <w:rPr>
          <w:rFonts w:cs="Times New Roman"/>
          <w:szCs w:val="24"/>
        </w:rPr>
        <w:t>—</w:t>
      </w:r>
      <w:r w:rsidR="00633E61">
        <w:rPr>
          <w:rFonts w:cs="Times New Roman"/>
          <w:szCs w:val="24"/>
        </w:rPr>
        <w:t xml:space="preserve"> </w:t>
      </w:r>
      <w:r w:rsidRPr="00175B63">
        <w:rPr>
          <w:rFonts w:eastAsia="TimesNewRomanPS-BoldMT" w:cs="Times New Roman"/>
          <w:bCs/>
          <w:szCs w:val="24"/>
        </w:rPr>
        <w:t>424 с.</w:t>
      </w:r>
    </w:p>
    <w:p w:rsidR="00AA6FDD" w:rsidRPr="00175B63" w:rsidRDefault="00AA6FDD" w:rsidP="00367EFD">
      <w:pPr>
        <w:pStyle w:val="a3"/>
        <w:numPr>
          <w:ilvl w:val="0"/>
          <w:numId w:val="12"/>
        </w:numPr>
        <w:spacing w:line="360" w:lineRule="auto"/>
        <w:ind w:left="0" w:firstLine="709"/>
        <w:rPr>
          <w:rFonts w:cs="Times New Roman"/>
          <w:szCs w:val="24"/>
        </w:rPr>
      </w:pPr>
      <w:r w:rsidRPr="00AA6FDD">
        <w:rPr>
          <w:rFonts w:cs="Times New Roman"/>
          <w:szCs w:val="24"/>
        </w:rPr>
        <w:t>Мейсон Б.</w:t>
      </w:r>
      <w:r>
        <w:rPr>
          <w:rFonts w:cs="Times New Roman"/>
          <w:szCs w:val="24"/>
        </w:rPr>
        <w:t xml:space="preserve"> Основы геохимии.</w:t>
      </w:r>
      <w:r w:rsidRPr="00AA6FDD">
        <w:rPr>
          <w:rFonts w:cs="Times New Roman"/>
          <w:szCs w:val="24"/>
        </w:rPr>
        <w:t xml:space="preserve"> </w:t>
      </w:r>
      <w:r w:rsidRPr="00175B63">
        <w:rPr>
          <w:rFonts w:cs="Times New Roman"/>
          <w:szCs w:val="24"/>
        </w:rPr>
        <w:t>Учебник. — М.:</w:t>
      </w:r>
      <w:r>
        <w:rPr>
          <w:rFonts w:cs="Times New Roman"/>
          <w:szCs w:val="24"/>
        </w:rPr>
        <w:t xml:space="preserve"> Недра, 1971. — 312 с.</w:t>
      </w:r>
    </w:p>
    <w:p w:rsidR="00367EFD" w:rsidRPr="00175B63"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Морозов М. В., Кемпе У., Борисов И. В. Минералого-петрографические особенности «сердобольских гранитов» из исторических горных выработок района Сор</w:t>
      </w:r>
      <w:r w:rsidR="00FD2BE6">
        <w:rPr>
          <w:rFonts w:cs="Times New Roman"/>
          <w:szCs w:val="24"/>
        </w:rPr>
        <w:t xml:space="preserve">тавалы (Северное Приладожье) // </w:t>
      </w:r>
      <w:r w:rsidRPr="00175B63">
        <w:rPr>
          <w:rFonts w:cs="Times New Roman"/>
          <w:szCs w:val="24"/>
        </w:rPr>
        <w:t>Фёдоровская сессия 2008: Тезисы докладов международной научной</w:t>
      </w:r>
      <w:r w:rsidR="00633E61">
        <w:rPr>
          <w:rFonts w:cs="Times New Roman"/>
          <w:szCs w:val="24"/>
        </w:rPr>
        <w:t xml:space="preserve"> конференции. — СПб., 2008. —</w:t>
      </w:r>
      <w:r w:rsidR="00770DA5">
        <w:rPr>
          <w:rFonts w:cs="Times New Roman"/>
          <w:szCs w:val="24"/>
        </w:rPr>
        <w:t xml:space="preserve"> 287-</w:t>
      </w:r>
      <w:r w:rsidRPr="00175B63">
        <w:rPr>
          <w:rFonts w:cs="Times New Roman"/>
          <w:szCs w:val="24"/>
        </w:rPr>
        <w:t>289</w:t>
      </w:r>
      <w:r w:rsidR="00633E61">
        <w:rPr>
          <w:rFonts w:cs="Times New Roman"/>
          <w:szCs w:val="24"/>
        </w:rPr>
        <w:t xml:space="preserve"> с.</w:t>
      </w:r>
    </w:p>
    <w:p w:rsidR="00367EFD" w:rsidRPr="00EF4E64" w:rsidRDefault="00367EFD" w:rsidP="00367EFD">
      <w:pPr>
        <w:pStyle w:val="a3"/>
        <w:numPr>
          <w:ilvl w:val="0"/>
          <w:numId w:val="12"/>
        </w:numPr>
        <w:spacing w:line="360" w:lineRule="auto"/>
        <w:ind w:left="0" w:firstLine="709"/>
        <w:rPr>
          <w:rFonts w:cs="Times New Roman"/>
          <w:szCs w:val="24"/>
        </w:rPr>
      </w:pPr>
      <w:r w:rsidRPr="00002C57">
        <w:rPr>
          <w:rFonts w:cs="Times New Roman"/>
          <w:szCs w:val="24"/>
        </w:rPr>
        <w:t xml:space="preserve">Наумов </w:t>
      </w:r>
      <w:r>
        <w:rPr>
          <w:rFonts w:cs="Times New Roman"/>
          <w:szCs w:val="24"/>
        </w:rPr>
        <w:t>М.В., </w:t>
      </w:r>
      <w:r w:rsidRPr="00002C57">
        <w:rPr>
          <w:rFonts w:cs="Times New Roman"/>
          <w:szCs w:val="24"/>
        </w:rPr>
        <w:t>Кухаренко</w:t>
      </w:r>
      <w:r>
        <w:rPr>
          <w:rFonts w:cs="Times New Roman"/>
          <w:szCs w:val="24"/>
        </w:rPr>
        <w:t xml:space="preserve"> Е.А., </w:t>
      </w:r>
      <w:r w:rsidRPr="00002C57">
        <w:rPr>
          <w:rFonts w:cs="Times New Roman"/>
          <w:szCs w:val="24"/>
        </w:rPr>
        <w:t>Костин</w:t>
      </w:r>
      <w:r>
        <w:rPr>
          <w:rFonts w:cs="Times New Roman"/>
          <w:szCs w:val="24"/>
        </w:rPr>
        <w:t xml:space="preserve"> А.Е., </w:t>
      </w:r>
      <w:r w:rsidRPr="00002C57">
        <w:rPr>
          <w:rFonts w:cs="Times New Roman"/>
          <w:szCs w:val="24"/>
        </w:rPr>
        <w:t>Ремизов</w:t>
      </w:r>
      <w:r>
        <w:rPr>
          <w:rFonts w:cs="Times New Roman"/>
          <w:szCs w:val="24"/>
        </w:rPr>
        <w:t xml:space="preserve"> Д.Н.</w:t>
      </w:r>
      <w:r w:rsidRPr="00002C57">
        <w:rPr>
          <w:rFonts w:cs="Times New Roman"/>
          <w:szCs w:val="24"/>
        </w:rPr>
        <w:t xml:space="preserve"> Практическая петрология: методические рекомендации по изучению магматических образований применительно к задачам госгеолкарт. — СПб: Изд-во ВСЕГЕИ, 2017. </w:t>
      </w:r>
      <w:r w:rsidR="00770DA5">
        <w:rPr>
          <w:rFonts w:cs="Times New Roman"/>
          <w:szCs w:val="24"/>
        </w:rPr>
        <w:t xml:space="preserve">— </w:t>
      </w:r>
      <w:r w:rsidRPr="00002C57">
        <w:rPr>
          <w:rFonts w:cs="Times New Roman"/>
          <w:szCs w:val="24"/>
        </w:rPr>
        <w:t>168 с.</w:t>
      </w:r>
    </w:p>
    <w:p w:rsidR="008E3A1A" w:rsidRDefault="00367EFD" w:rsidP="008E3A1A">
      <w:pPr>
        <w:pStyle w:val="a3"/>
        <w:numPr>
          <w:ilvl w:val="0"/>
          <w:numId w:val="12"/>
        </w:numPr>
        <w:spacing w:line="360" w:lineRule="auto"/>
        <w:ind w:left="0" w:firstLine="709"/>
        <w:rPr>
          <w:rFonts w:cs="Times New Roman"/>
          <w:szCs w:val="24"/>
        </w:rPr>
      </w:pPr>
      <w:r w:rsidRPr="00175B63">
        <w:rPr>
          <w:rFonts w:cs="Times New Roman"/>
          <w:szCs w:val="24"/>
        </w:rPr>
        <w:t xml:space="preserve">Панова Е.Г., Власов Д.Ю. Оценка состояния гранита в памятниках архитектуры. </w:t>
      </w:r>
      <w:r w:rsidR="00770DA5">
        <w:rPr>
          <w:rFonts w:cs="Times New Roman"/>
          <w:szCs w:val="24"/>
        </w:rPr>
        <w:t xml:space="preserve">— </w:t>
      </w:r>
      <w:r w:rsidRPr="00175B63">
        <w:rPr>
          <w:rFonts w:cs="Times New Roman"/>
          <w:szCs w:val="24"/>
        </w:rPr>
        <w:t>СПб.: Наука, 2015. – 190 с.</w:t>
      </w:r>
    </w:p>
    <w:p w:rsidR="008E3A1A" w:rsidRPr="008E3A1A" w:rsidRDefault="008E3A1A" w:rsidP="008E3A1A">
      <w:pPr>
        <w:pStyle w:val="a3"/>
        <w:numPr>
          <w:ilvl w:val="0"/>
          <w:numId w:val="12"/>
        </w:numPr>
        <w:spacing w:line="360" w:lineRule="auto"/>
        <w:ind w:left="0" w:firstLine="709"/>
        <w:rPr>
          <w:rFonts w:cs="Times New Roman"/>
          <w:color w:val="000000" w:themeColor="text1"/>
          <w:szCs w:val="24"/>
        </w:rPr>
      </w:pPr>
      <w:r>
        <w:rPr>
          <w:rFonts w:cs="Times New Roman"/>
          <w:color w:val="000000" w:themeColor="text1"/>
          <w:szCs w:val="24"/>
        </w:rPr>
        <w:lastRenderedPageBreak/>
        <w:t>Реймерс Н.Ф.,  Яблоков А.В</w:t>
      </w:r>
      <w:r w:rsidRPr="008E3A1A">
        <w:rPr>
          <w:rFonts w:cs="Times New Roman"/>
          <w:color w:val="000000" w:themeColor="text1"/>
          <w:szCs w:val="24"/>
        </w:rPr>
        <w:t>. Словарь терминов и понятий, связанных с охраной живой природы. — М.: «Наука», 1982. — 145 с.</w:t>
      </w:r>
    </w:p>
    <w:p w:rsidR="00367EFD"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Родыгина В.Г. Курс геохимии: Учебник для вузов. </w:t>
      </w:r>
      <w:r w:rsidR="00770DA5" w:rsidRPr="00175B63">
        <w:rPr>
          <w:rFonts w:cs="Times New Roman"/>
          <w:szCs w:val="24"/>
        </w:rPr>
        <w:t>—</w:t>
      </w:r>
      <w:r w:rsidR="00770DA5">
        <w:rPr>
          <w:rFonts w:cs="Times New Roman"/>
          <w:szCs w:val="24"/>
        </w:rPr>
        <w:t xml:space="preserve"> </w:t>
      </w:r>
      <w:r w:rsidRPr="00175B63">
        <w:rPr>
          <w:rFonts w:cs="Times New Roman"/>
          <w:szCs w:val="24"/>
        </w:rPr>
        <w:t xml:space="preserve">Томск: Изд-во НТЛ, 2006. </w:t>
      </w:r>
      <w:r w:rsidR="00770DA5" w:rsidRPr="00175B63">
        <w:rPr>
          <w:rFonts w:cs="Times New Roman"/>
          <w:szCs w:val="24"/>
        </w:rPr>
        <w:t>—</w:t>
      </w:r>
      <w:r w:rsidRPr="00175B63">
        <w:rPr>
          <w:rFonts w:cs="Times New Roman"/>
          <w:szCs w:val="24"/>
        </w:rPr>
        <w:t xml:space="preserve"> 288 с.</w:t>
      </w:r>
    </w:p>
    <w:p w:rsidR="00F04126" w:rsidRPr="00F04126" w:rsidRDefault="00F04126" w:rsidP="00F04126">
      <w:pPr>
        <w:pStyle w:val="a3"/>
        <w:numPr>
          <w:ilvl w:val="0"/>
          <w:numId w:val="12"/>
        </w:numPr>
        <w:spacing w:line="360" w:lineRule="auto"/>
        <w:ind w:left="0" w:firstLine="709"/>
        <w:rPr>
          <w:rFonts w:cs="Times New Roman"/>
          <w:szCs w:val="24"/>
        </w:rPr>
      </w:pPr>
      <w:r>
        <w:rPr>
          <w:rFonts w:cs="Times New Roman"/>
          <w:szCs w:val="24"/>
        </w:rPr>
        <w:t xml:space="preserve">Скляров Е.В., Гладкочуб Д.П., Донская Т.В., Иванов </w:t>
      </w:r>
      <w:r w:rsidR="00364C34">
        <w:rPr>
          <w:rFonts w:cs="Times New Roman"/>
          <w:szCs w:val="24"/>
        </w:rPr>
        <w:t>А.В., Летникова Е.Ф., Миронов А.</w:t>
      </w:r>
      <w:r>
        <w:rPr>
          <w:rFonts w:cs="Times New Roman"/>
          <w:szCs w:val="24"/>
        </w:rPr>
        <w:t>Г., Бараш И.Г., Буланов В.А., Сизых А.И. Интерпретация геохимических данных. Учеб. пособие. — М.: Интермет Инжиниринг</w:t>
      </w:r>
      <w:r w:rsidRPr="00175B63">
        <w:rPr>
          <w:rFonts w:cs="Times New Roman"/>
          <w:szCs w:val="24"/>
        </w:rPr>
        <w:t>, 20</w:t>
      </w:r>
      <w:r>
        <w:rPr>
          <w:rFonts w:cs="Times New Roman"/>
          <w:szCs w:val="24"/>
        </w:rPr>
        <w:t>01</w:t>
      </w:r>
      <w:r w:rsidRPr="00175B63">
        <w:rPr>
          <w:rFonts w:cs="Times New Roman"/>
          <w:szCs w:val="24"/>
        </w:rPr>
        <w:t xml:space="preserve">. — </w:t>
      </w:r>
      <w:r>
        <w:rPr>
          <w:rFonts w:cs="Times New Roman"/>
          <w:szCs w:val="24"/>
        </w:rPr>
        <w:t>288</w:t>
      </w:r>
      <w:r w:rsidRPr="00175B63">
        <w:rPr>
          <w:rFonts w:cs="Times New Roman"/>
          <w:szCs w:val="24"/>
        </w:rPr>
        <w:t xml:space="preserve"> с.</w:t>
      </w:r>
    </w:p>
    <w:p w:rsidR="00367EFD"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Сырицо Л.Ф. Мезозойские гранитоиды Восточного Забайкалья и проблемы редкометального рудообразования. </w:t>
      </w:r>
      <w:r w:rsidR="00770DA5">
        <w:rPr>
          <w:rFonts w:cs="Times New Roman"/>
          <w:szCs w:val="24"/>
        </w:rPr>
        <w:t xml:space="preserve">— </w:t>
      </w:r>
      <w:r w:rsidR="00770DA5" w:rsidRPr="00175B63">
        <w:rPr>
          <w:rFonts w:cs="Times New Roman"/>
          <w:szCs w:val="24"/>
        </w:rPr>
        <w:t xml:space="preserve">СПб.: </w:t>
      </w:r>
      <w:r w:rsidR="00770DA5">
        <w:rPr>
          <w:rFonts w:cs="Times New Roman"/>
          <w:szCs w:val="24"/>
        </w:rPr>
        <w:t>Изд-во СПбГУ, 2002</w:t>
      </w:r>
      <w:r w:rsidRPr="00175B63">
        <w:rPr>
          <w:rFonts w:cs="Times New Roman"/>
          <w:szCs w:val="24"/>
        </w:rPr>
        <w:t xml:space="preserve">. </w:t>
      </w:r>
      <w:r w:rsidR="00770DA5" w:rsidRPr="00175B63">
        <w:rPr>
          <w:rFonts w:cs="Times New Roman"/>
          <w:szCs w:val="24"/>
        </w:rPr>
        <w:t>—</w:t>
      </w:r>
      <w:r w:rsidR="00770DA5">
        <w:rPr>
          <w:rFonts w:cs="Times New Roman"/>
          <w:szCs w:val="24"/>
        </w:rPr>
        <w:t xml:space="preserve"> </w:t>
      </w:r>
      <w:r w:rsidR="00770DA5" w:rsidRPr="00175B63">
        <w:rPr>
          <w:rFonts w:eastAsia="Times New Roman" w:cs="Times New Roman"/>
          <w:bCs/>
          <w:color w:val="000000"/>
          <w:szCs w:val="24"/>
          <w:lang w:eastAsia="ru-RU"/>
        </w:rPr>
        <w:t xml:space="preserve"> </w:t>
      </w:r>
      <w:r w:rsidRPr="00175B63">
        <w:rPr>
          <w:rFonts w:cs="Times New Roman"/>
          <w:szCs w:val="24"/>
        </w:rPr>
        <w:t>356с.</w:t>
      </w:r>
    </w:p>
    <w:p w:rsidR="00367EFD" w:rsidRPr="00175B63"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Теппер Е.З., Шильникова В.К. Практикум по микробиологии. Учебное пособие для ВУЗов. </w:t>
      </w:r>
      <w:r w:rsidR="00770DA5" w:rsidRPr="00175B63">
        <w:rPr>
          <w:rFonts w:cs="Times New Roman"/>
          <w:szCs w:val="24"/>
        </w:rPr>
        <w:t>—</w:t>
      </w:r>
      <w:r w:rsidRPr="00175B63">
        <w:rPr>
          <w:rFonts w:cs="Times New Roman"/>
          <w:szCs w:val="24"/>
        </w:rPr>
        <w:t xml:space="preserve"> М.: Дрофа, 2004.</w:t>
      </w:r>
    </w:p>
    <w:p w:rsidR="00B72260"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Янин Е.П. Введение в экологическую геохим</w:t>
      </w:r>
      <w:r w:rsidR="00B72260">
        <w:rPr>
          <w:rFonts w:cs="Times New Roman"/>
          <w:szCs w:val="24"/>
        </w:rPr>
        <w:t>ию. – М.: ИМГРЭ, 1999. – 68 с.</w:t>
      </w:r>
    </w:p>
    <w:p w:rsidR="003E7220" w:rsidRPr="003E7220" w:rsidRDefault="00367EFD" w:rsidP="003E7220">
      <w:pPr>
        <w:pStyle w:val="a3"/>
        <w:numPr>
          <w:ilvl w:val="0"/>
          <w:numId w:val="12"/>
        </w:numPr>
        <w:spacing w:line="360" w:lineRule="auto"/>
        <w:ind w:left="0" w:firstLine="709"/>
        <w:rPr>
          <w:rFonts w:cs="Times New Roman"/>
          <w:szCs w:val="24"/>
        </w:rPr>
      </w:pPr>
      <w:r w:rsidRPr="00175B63">
        <w:rPr>
          <w:rFonts w:cs="Times New Roman"/>
          <w:szCs w:val="24"/>
          <w:shd w:val="clear" w:color="auto" w:fill="FFFFFF"/>
        </w:rPr>
        <w:t>Ясников И.С., Нагорнов Ю.С., Горбачев И.В., Микеев Р.Р., Садовников П.С., Шубчинская Н.Ю., Аминаров</w:t>
      </w:r>
      <w:r>
        <w:rPr>
          <w:rFonts w:cs="Times New Roman"/>
          <w:szCs w:val="24"/>
          <w:shd w:val="clear" w:color="auto" w:fill="FFFFFF"/>
        </w:rPr>
        <w:t xml:space="preserve"> А.В. Сканирующая электронная микроскопия как метод изучения микроскопических объектов электролитического происхождения </w:t>
      </w:r>
      <w:r w:rsidRPr="00175B63">
        <w:rPr>
          <w:rFonts w:cs="Times New Roman"/>
          <w:szCs w:val="24"/>
          <w:shd w:val="clear" w:color="auto" w:fill="FFFFFF"/>
        </w:rPr>
        <w:t>// Фундаментальные исследования.</w:t>
      </w:r>
      <w:r w:rsidR="00E6628D" w:rsidRPr="00E6628D">
        <w:rPr>
          <w:rFonts w:cs="Times New Roman"/>
          <w:szCs w:val="24"/>
          <w:shd w:val="clear" w:color="auto" w:fill="FFFFFF"/>
        </w:rPr>
        <w:t xml:space="preserve"> </w:t>
      </w:r>
      <w:r w:rsidR="00E6628D" w:rsidRPr="003E7220">
        <w:rPr>
          <w:rFonts w:cs="Times New Roman"/>
          <w:szCs w:val="24"/>
          <w:shd w:val="clear" w:color="auto" w:fill="FFFFFF"/>
          <w:lang w:val="en-US"/>
        </w:rPr>
        <w:t xml:space="preserve">№ 1-3. </w:t>
      </w:r>
      <w:r w:rsidRPr="003E7220">
        <w:rPr>
          <w:rFonts w:cs="Times New Roman"/>
          <w:szCs w:val="24"/>
          <w:shd w:val="clear" w:color="auto" w:fill="FFFFFF"/>
          <w:lang w:val="en-US"/>
        </w:rPr>
        <w:t>2013. –</w:t>
      </w:r>
      <w:r w:rsidR="00E6628D" w:rsidRPr="003E7220">
        <w:rPr>
          <w:rFonts w:cs="Times New Roman"/>
          <w:szCs w:val="24"/>
          <w:shd w:val="clear" w:color="auto" w:fill="FFFFFF"/>
          <w:lang w:val="en-US"/>
        </w:rPr>
        <w:t>–</w:t>
      </w:r>
      <w:r w:rsidRPr="003E7220">
        <w:rPr>
          <w:rFonts w:cs="Times New Roman"/>
          <w:szCs w:val="24"/>
          <w:shd w:val="clear" w:color="auto" w:fill="FFFFFF"/>
          <w:lang w:val="en-US"/>
        </w:rPr>
        <w:t xml:space="preserve"> 758-764</w:t>
      </w:r>
      <w:r w:rsidR="00E6628D" w:rsidRPr="003E7220">
        <w:rPr>
          <w:rFonts w:cs="Times New Roman"/>
          <w:szCs w:val="24"/>
          <w:shd w:val="clear" w:color="auto" w:fill="FFFFFF"/>
          <w:lang w:val="en-US"/>
        </w:rPr>
        <w:t xml:space="preserve"> </w:t>
      </w:r>
      <w:r w:rsidR="00E6628D">
        <w:rPr>
          <w:rFonts w:cs="Times New Roman"/>
          <w:szCs w:val="24"/>
          <w:shd w:val="clear" w:color="auto" w:fill="FFFFFF"/>
        </w:rPr>
        <w:t>с</w:t>
      </w:r>
      <w:r w:rsidR="00E6628D" w:rsidRPr="003E7220">
        <w:rPr>
          <w:rFonts w:cs="Times New Roman"/>
          <w:szCs w:val="24"/>
          <w:shd w:val="clear" w:color="auto" w:fill="FFFFFF"/>
          <w:lang w:val="en-US"/>
        </w:rPr>
        <w:t>.</w:t>
      </w:r>
    </w:p>
    <w:p w:rsidR="003E7220" w:rsidRPr="00755EAD" w:rsidRDefault="003E7220" w:rsidP="003E7220">
      <w:pPr>
        <w:pStyle w:val="a3"/>
        <w:numPr>
          <w:ilvl w:val="0"/>
          <w:numId w:val="12"/>
        </w:numPr>
        <w:spacing w:line="360" w:lineRule="auto"/>
        <w:ind w:left="0" w:firstLine="709"/>
        <w:rPr>
          <w:rFonts w:cs="Times New Roman"/>
          <w:szCs w:val="24"/>
          <w:lang w:val="en-US"/>
        </w:rPr>
      </w:pPr>
      <w:r w:rsidRPr="003E7220">
        <w:rPr>
          <w:rFonts w:cs="Times New Roman"/>
          <w:color w:val="000000" w:themeColor="text1"/>
          <w:szCs w:val="24"/>
          <w:lang w:val="en-US"/>
        </w:rPr>
        <w:t>Bahlung H., Dobrzinnski N. A review of the Chemical Index of Alteration (CIA) and its application to the study of Neoproterozoic glacial deposits and climate transitions in press // Arnaud E., Halverson G.P., Shields G.A. (eds.). The Geological Record of Neoproterozoic Glasiations. Geological Society, London, Memoir, 2009.</w:t>
      </w:r>
    </w:p>
    <w:p w:rsidR="003E7220" w:rsidRPr="003E7220" w:rsidRDefault="003E7220" w:rsidP="003E7220">
      <w:pPr>
        <w:pStyle w:val="a3"/>
        <w:numPr>
          <w:ilvl w:val="0"/>
          <w:numId w:val="12"/>
        </w:numPr>
        <w:spacing w:line="360" w:lineRule="auto"/>
        <w:ind w:left="0" w:firstLine="709"/>
        <w:rPr>
          <w:rFonts w:cs="Times New Roman"/>
          <w:szCs w:val="24"/>
        </w:rPr>
      </w:pPr>
      <w:r w:rsidRPr="003E7220">
        <w:rPr>
          <w:rFonts w:cs="Times New Roman"/>
          <w:color w:val="000000" w:themeColor="text1"/>
          <w:szCs w:val="24"/>
          <w:lang w:val="en-US"/>
        </w:rPr>
        <w:t>Cox R., Lowe D.R., Gullers R.L. The influence of sediment recycling and basement composition on evolution of mudrock chemistry in southwestern United States // Geochim. Cosmochim. Acta, 1995. Vol. 59. 2919-2940 p.</w:t>
      </w:r>
    </w:p>
    <w:p w:rsidR="003E7220" w:rsidRPr="003E7220" w:rsidRDefault="003E7220" w:rsidP="003E7220">
      <w:pPr>
        <w:pStyle w:val="a3"/>
        <w:numPr>
          <w:ilvl w:val="0"/>
          <w:numId w:val="12"/>
        </w:numPr>
        <w:spacing w:line="360" w:lineRule="auto"/>
        <w:ind w:left="0" w:firstLine="709"/>
        <w:rPr>
          <w:rFonts w:cs="Times New Roman"/>
          <w:szCs w:val="24"/>
          <w:lang w:val="en-US"/>
        </w:rPr>
      </w:pPr>
      <w:r w:rsidRPr="003E7220">
        <w:rPr>
          <w:rFonts w:cs="Times New Roman"/>
          <w:color w:val="000000" w:themeColor="text1"/>
          <w:szCs w:val="24"/>
          <w:lang w:val="en-US"/>
        </w:rPr>
        <w:t>Harnois L. The CIW index: a new chemical index of weathering // Sed. Geol. 1988. Vol. 55. N 3-4. 319-322 p.</w:t>
      </w:r>
    </w:p>
    <w:p w:rsidR="003E7220" w:rsidRDefault="00367EFD" w:rsidP="003E7220">
      <w:pPr>
        <w:pStyle w:val="a3"/>
        <w:numPr>
          <w:ilvl w:val="0"/>
          <w:numId w:val="12"/>
        </w:numPr>
        <w:spacing w:line="360" w:lineRule="auto"/>
        <w:ind w:left="0" w:firstLine="709"/>
        <w:rPr>
          <w:rFonts w:cs="Times New Roman"/>
          <w:szCs w:val="24"/>
          <w:lang w:val="en-US"/>
        </w:rPr>
      </w:pPr>
      <w:r w:rsidRPr="00175B63">
        <w:rPr>
          <w:rFonts w:cs="Times New Roman"/>
          <w:szCs w:val="24"/>
          <w:lang w:val="en-US"/>
        </w:rPr>
        <w:t>King M-T</w:t>
      </w:r>
      <w:r w:rsidR="007E3329" w:rsidRPr="007E3329">
        <w:rPr>
          <w:rFonts w:cs="Times New Roman"/>
          <w:szCs w:val="24"/>
          <w:lang w:val="en-US"/>
        </w:rPr>
        <w:t>.</w:t>
      </w:r>
      <w:r w:rsidRPr="00175B63">
        <w:rPr>
          <w:rFonts w:cs="Times New Roman"/>
          <w:szCs w:val="24"/>
          <w:lang w:val="en-US"/>
        </w:rPr>
        <w:t>, Beikirch</w:t>
      </w:r>
      <w:r w:rsidR="007E3329">
        <w:rPr>
          <w:rFonts w:cs="Times New Roman"/>
          <w:szCs w:val="24"/>
          <w:lang w:val="en-US"/>
        </w:rPr>
        <w:t xml:space="preserve"> H</w:t>
      </w:r>
      <w:r w:rsidR="007E3329" w:rsidRPr="007E3329">
        <w:rPr>
          <w:rFonts w:cs="Times New Roman"/>
          <w:szCs w:val="24"/>
          <w:lang w:val="en-US"/>
        </w:rPr>
        <w:t>.</w:t>
      </w:r>
      <w:r w:rsidR="007E3329">
        <w:rPr>
          <w:rFonts w:cs="Times New Roman"/>
          <w:szCs w:val="24"/>
          <w:lang w:val="en-US"/>
        </w:rPr>
        <w:t>, Eckhardt K</w:t>
      </w:r>
      <w:r w:rsidR="007E3329" w:rsidRPr="007E3329">
        <w:rPr>
          <w:rFonts w:cs="Times New Roman"/>
          <w:szCs w:val="24"/>
          <w:lang w:val="en-US"/>
        </w:rPr>
        <w:t>.</w:t>
      </w:r>
      <w:r w:rsidR="007E3329">
        <w:rPr>
          <w:rFonts w:cs="Times New Roman"/>
          <w:szCs w:val="24"/>
          <w:lang w:val="en-US"/>
        </w:rPr>
        <w:t>, Gocke E</w:t>
      </w:r>
      <w:r w:rsidR="007E3329" w:rsidRPr="007E3329">
        <w:rPr>
          <w:rFonts w:cs="Times New Roman"/>
          <w:szCs w:val="24"/>
          <w:lang w:val="en-US"/>
        </w:rPr>
        <w:t>.</w:t>
      </w:r>
      <w:r w:rsidR="007E3329">
        <w:rPr>
          <w:rFonts w:cs="Times New Roman"/>
          <w:szCs w:val="24"/>
          <w:lang w:val="en-US"/>
        </w:rPr>
        <w:t>, Wild D</w:t>
      </w:r>
      <w:r w:rsidR="007E3329" w:rsidRPr="007E3329">
        <w:rPr>
          <w:rFonts w:cs="Times New Roman"/>
          <w:szCs w:val="24"/>
          <w:lang w:val="en-US"/>
        </w:rPr>
        <w:t xml:space="preserve">. </w:t>
      </w:r>
      <w:r w:rsidRPr="00175B63">
        <w:rPr>
          <w:rFonts w:cs="Times New Roman"/>
          <w:szCs w:val="24"/>
          <w:lang w:val="en-US"/>
        </w:rPr>
        <w:t>Mutagenicity studies with X-ray-contrast media, analgesics, antipyretics, antirheumatics and some other pharmaceutical drugs in bacterial, Drosophila and mammalian t</w:t>
      </w:r>
      <w:r w:rsidR="007E3329">
        <w:rPr>
          <w:rFonts w:cs="Times New Roman"/>
          <w:szCs w:val="24"/>
          <w:lang w:val="en-US"/>
        </w:rPr>
        <w:t>est systems. Mutation research, 66. 1979.</w:t>
      </w:r>
      <w:r w:rsidR="007E3329" w:rsidRPr="00FD2BE6">
        <w:rPr>
          <w:rFonts w:cs="Times New Roman"/>
          <w:szCs w:val="24"/>
          <w:lang w:val="en-US"/>
        </w:rPr>
        <w:t xml:space="preserve"> — </w:t>
      </w:r>
      <w:r w:rsidRPr="00175B63">
        <w:rPr>
          <w:rFonts w:cs="Times New Roman"/>
          <w:szCs w:val="24"/>
          <w:lang w:val="en-US"/>
        </w:rPr>
        <w:t>33–43</w:t>
      </w:r>
      <w:r w:rsidR="007E3329" w:rsidRPr="00FD2BE6">
        <w:rPr>
          <w:rFonts w:cs="Times New Roman"/>
          <w:szCs w:val="24"/>
          <w:lang w:val="en-US"/>
        </w:rPr>
        <w:t xml:space="preserve"> </w:t>
      </w:r>
      <w:r w:rsidR="007E3329">
        <w:rPr>
          <w:rFonts w:cs="Times New Roman"/>
          <w:szCs w:val="24"/>
          <w:lang w:val="en-US"/>
        </w:rPr>
        <w:t>p</w:t>
      </w:r>
      <w:r w:rsidRPr="00175B63">
        <w:rPr>
          <w:rFonts w:cs="Times New Roman"/>
          <w:szCs w:val="24"/>
          <w:lang w:val="en-US"/>
        </w:rPr>
        <w:t>.</w:t>
      </w:r>
      <w:bookmarkStart w:id="17" w:name="BdvNHkccZJaLMfjNsN/tTw"/>
    </w:p>
    <w:p w:rsidR="003E7220" w:rsidRPr="003E7220" w:rsidRDefault="003E7220" w:rsidP="003E7220">
      <w:pPr>
        <w:pStyle w:val="a3"/>
        <w:numPr>
          <w:ilvl w:val="0"/>
          <w:numId w:val="12"/>
        </w:numPr>
        <w:spacing w:line="360" w:lineRule="auto"/>
        <w:ind w:left="0" w:firstLine="709"/>
        <w:rPr>
          <w:rFonts w:cs="Times New Roman"/>
          <w:szCs w:val="24"/>
          <w:lang w:val="en-US"/>
        </w:rPr>
      </w:pPr>
      <w:r w:rsidRPr="003E7220">
        <w:rPr>
          <w:rFonts w:cs="Times New Roman"/>
          <w:color w:val="000000" w:themeColor="text1"/>
          <w:szCs w:val="24"/>
          <w:lang w:val="en-US"/>
        </w:rPr>
        <w:t xml:space="preserve">Law K., Nesbitt H. et al. Weathering of granite tills and the genesis of a podzol // American Journal of Science. 1991. Vol. 291. 940-976 p. </w:t>
      </w:r>
    </w:p>
    <w:p w:rsidR="003E7220" w:rsidRPr="003E7220" w:rsidRDefault="003E7220" w:rsidP="003E7220">
      <w:pPr>
        <w:pStyle w:val="a3"/>
        <w:numPr>
          <w:ilvl w:val="0"/>
          <w:numId w:val="12"/>
        </w:numPr>
        <w:spacing w:line="360" w:lineRule="auto"/>
        <w:ind w:left="0" w:firstLine="709"/>
        <w:rPr>
          <w:rFonts w:cs="Times New Roman"/>
          <w:szCs w:val="24"/>
          <w:lang w:val="en-US"/>
        </w:rPr>
      </w:pPr>
      <w:r w:rsidRPr="003E7220">
        <w:rPr>
          <w:rFonts w:cs="Times New Roman"/>
          <w:color w:val="000000" w:themeColor="text1"/>
          <w:szCs w:val="24"/>
          <w:lang w:val="en-US"/>
        </w:rPr>
        <w:t>Price J., Velbel M. Chemical weathering indices applied to weathering profiles developed on heterogeneous felsic  metamorphic parent rocks // Chemical Geology. 2003. Vol. 202. 397-416 p.</w:t>
      </w:r>
    </w:p>
    <w:bookmarkEnd w:id="17"/>
    <w:p w:rsidR="00367EFD" w:rsidRPr="00E6628D" w:rsidRDefault="00367EFD" w:rsidP="00367EFD">
      <w:pPr>
        <w:pStyle w:val="a3"/>
        <w:numPr>
          <w:ilvl w:val="0"/>
          <w:numId w:val="12"/>
        </w:numPr>
        <w:spacing w:line="360" w:lineRule="auto"/>
        <w:ind w:left="0" w:firstLine="709"/>
        <w:rPr>
          <w:rFonts w:cs="Times New Roman"/>
          <w:szCs w:val="24"/>
          <w:lang w:val="en-US"/>
        </w:rPr>
      </w:pPr>
      <w:r w:rsidRPr="00175B63">
        <w:rPr>
          <w:rFonts w:cs="Times New Roman"/>
          <w:szCs w:val="24"/>
          <w:lang w:val="en-US"/>
        </w:rPr>
        <w:lastRenderedPageBreak/>
        <w:t>Robert</w:t>
      </w:r>
      <w:r w:rsidRPr="00EF4E64">
        <w:rPr>
          <w:rFonts w:cs="Times New Roman"/>
          <w:szCs w:val="24"/>
          <w:lang w:val="en-US"/>
        </w:rPr>
        <w:t xml:space="preserve"> </w:t>
      </w:r>
      <w:r w:rsidRPr="00175B63">
        <w:rPr>
          <w:rFonts w:cs="Times New Roman"/>
          <w:szCs w:val="24"/>
          <w:lang w:val="en-US"/>
        </w:rPr>
        <w:t>H</w:t>
      </w:r>
      <w:r w:rsidRPr="00EF4E64">
        <w:rPr>
          <w:rFonts w:cs="Times New Roman"/>
          <w:szCs w:val="24"/>
          <w:lang w:val="en-US"/>
        </w:rPr>
        <w:t xml:space="preserve">. </w:t>
      </w:r>
      <w:r w:rsidRPr="00175B63">
        <w:rPr>
          <w:rFonts w:cs="Times New Roman"/>
          <w:szCs w:val="24"/>
          <w:lang w:val="en-US"/>
        </w:rPr>
        <w:t>Webb</w:t>
      </w:r>
      <w:r w:rsidR="007E3329">
        <w:rPr>
          <w:rFonts w:cs="Times New Roman"/>
          <w:szCs w:val="24"/>
          <w:lang w:val="en-US"/>
        </w:rPr>
        <w:t xml:space="preserve">. </w:t>
      </w:r>
      <w:r w:rsidRPr="00175B63">
        <w:rPr>
          <w:rFonts w:cs="Times New Roman"/>
          <w:szCs w:val="24"/>
          <w:lang w:val="en-US"/>
        </w:rPr>
        <w:t>Confocal</w:t>
      </w:r>
      <w:r w:rsidRPr="00EF4E64">
        <w:rPr>
          <w:rFonts w:cs="Times New Roman"/>
          <w:szCs w:val="24"/>
          <w:lang w:val="en-US"/>
        </w:rPr>
        <w:t xml:space="preserve"> </w:t>
      </w:r>
      <w:r w:rsidRPr="00175B63">
        <w:rPr>
          <w:rFonts w:cs="Times New Roman"/>
          <w:szCs w:val="24"/>
          <w:lang w:val="en-US"/>
        </w:rPr>
        <w:t>optical</w:t>
      </w:r>
      <w:r w:rsidRPr="00EF4E64">
        <w:rPr>
          <w:rFonts w:cs="Times New Roman"/>
          <w:szCs w:val="24"/>
          <w:lang w:val="en-US"/>
        </w:rPr>
        <w:t xml:space="preserve"> </w:t>
      </w:r>
      <w:r w:rsidRPr="00175B63">
        <w:rPr>
          <w:rFonts w:cs="Times New Roman"/>
          <w:szCs w:val="24"/>
          <w:lang w:val="en-US"/>
        </w:rPr>
        <w:t>microscopy</w:t>
      </w:r>
      <w:r w:rsidR="007E3329">
        <w:rPr>
          <w:rFonts w:cs="Times New Roman"/>
          <w:szCs w:val="24"/>
          <w:lang w:val="en-US"/>
        </w:rPr>
        <w:t>.</w:t>
      </w:r>
      <w:r w:rsidRPr="00EF4E64">
        <w:rPr>
          <w:rFonts w:cs="Times New Roman"/>
          <w:szCs w:val="24"/>
          <w:lang w:val="en-US"/>
        </w:rPr>
        <w:t xml:space="preserve"> </w:t>
      </w:r>
      <w:r w:rsidRPr="00175B63">
        <w:rPr>
          <w:rFonts w:cs="Times New Roman"/>
          <w:szCs w:val="24"/>
          <w:lang w:val="en-US"/>
        </w:rPr>
        <w:t>Rep</w:t>
      </w:r>
      <w:r w:rsidRPr="00EF4E64">
        <w:rPr>
          <w:rFonts w:cs="Times New Roman"/>
          <w:szCs w:val="24"/>
          <w:lang w:val="en-US"/>
        </w:rPr>
        <w:t xml:space="preserve">. </w:t>
      </w:r>
      <w:r w:rsidRPr="00175B63">
        <w:rPr>
          <w:rFonts w:cs="Times New Roman"/>
          <w:szCs w:val="24"/>
          <w:lang w:val="en-US"/>
        </w:rPr>
        <w:t>Prog</w:t>
      </w:r>
      <w:r w:rsidRPr="00EF4E64">
        <w:rPr>
          <w:rFonts w:cs="Times New Roman"/>
          <w:szCs w:val="24"/>
          <w:lang w:val="en-US"/>
        </w:rPr>
        <w:t xml:space="preserve">. </w:t>
      </w:r>
      <w:r w:rsidRPr="00175B63">
        <w:rPr>
          <w:rFonts w:cs="Times New Roman"/>
          <w:szCs w:val="24"/>
          <w:lang w:val="en-US"/>
        </w:rPr>
        <w:t>Phys</w:t>
      </w:r>
      <w:r w:rsidR="007E3329">
        <w:rPr>
          <w:rFonts w:cs="Times New Roman"/>
          <w:szCs w:val="24"/>
          <w:lang w:val="en-US"/>
        </w:rPr>
        <w:t xml:space="preserve">. 59. 1996. </w:t>
      </w:r>
      <w:r w:rsidR="007E3329" w:rsidRPr="007E3329">
        <w:rPr>
          <w:rFonts w:cs="Times New Roman"/>
          <w:szCs w:val="24"/>
          <w:lang w:val="en-US"/>
        </w:rPr>
        <w:t>—</w:t>
      </w:r>
      <w:r w:rsidR="007E3329">
        <w:rPr>
          <w:rFonts w:cs="Times New Roman"/>
          <w:szCs w:val="24"/>
          <w:lang w:val="en-US"/>
        </w:rPr>
        <w:t xml:space="preserve"> 427-471 p.</w:t>
      </w:r>
    </w:p>
    <w:p w:rsidR="00367EFD" w:rsidRPr="00175B63" w:rsidRDefault="00367EFD" w:rsidP="00367EFD">
      <w:pPr>
        <w:pStyle w:val="a3"/>
        <w:numPr>
          <w:ilvl w:val="0"/>
          <w:numId w:val="12"/>
        </w:numPr>
        <w:spacing w:line="360" w:lineRule="auto"/>
        <w:ind w:left="0" w:firstLine="709"/>
        <w:rPr>
          <w:rFonts w:cs="Times New Roman"/>
          <w:szCs w:val="24"/>
        </w:rPr>
      </w:pPr>
      <w:r w:rsidRPr="00175B63">
        <w:rPr>
          <w:rFonts w:cs="Times New Roman"/>
          <w:szCs w:val="24"/>
        </w:rPr>
        <w:t xml:space="preserve">Интерактивная электронная карта недропользования Российской Федерации [Электронный ресурс]. </w:t>
      </w:r>
      <w:r w:rsidRPr="00175B63">
        <w:rPr>
          <w:rFonts w:cs="Times New Roman"/>
          <w:szCs w:val="24"/>
          <w:lang w:val="en-US"/>
        </w:rPr>
        <w:t>URL</w:t>
      </w:r>
      <w:r w:rsidRPr="00175B63">
        <w:rPr>
          <w:rFonts w:cs="Times New Roman"/>
          <w:szCs w:val="24"/>
        </w:rPr>
        <w:t xml:space="preserve">:  </w:t>
      </w:r>
      <w:hyperlink r:id="rId93" w:history="1">
        <w:r w:rsidRPr="00175B63">
          <w:rPr>
            <w:rStyle w:val="a5"/>
            <w:rFonts w:cs="Times New Roman"/>
            <w:color w:val="auto"/>
            <w:szCs w:val="24"/>
          </w:rPr>
          <w:t>https://map.mineral.ru/</w:t>
        </w:r>
      </w:hyperlink>
      <w:r w:rsidRPr="00175B63">
        <w:rPr>
          <w:rStyle w:val="a5"/>
          <w:rFonts w:cs="Times New Roman"/>
          <w:color w:val="auto"/>
          <w:szCs w:val="24"/>
        </w:rPr>
        <w:t>.</w:t>
      </w:r>
    </w:p>
    <w:p w:rsidR="00367EFD" w:rsidRPr="00364C34" w:rsidRDefault="00367EFD" w:rsidP="00367EFD">
      <w:pPr>
        <w:pStyle w:val="a3"/>
        <w:numPr>
          <w:ilvl w:val="0"/>
          <w:numId w:val="12"/>
        </w:numPr>
        <w:spacing w:line="360" w:lineRule="auto"/>
        <w:ind w:left="0" w:firstLine="709"/>
        <w:rPr>
          <w:rFonts w:cs="Times New Roman"/>
          <w:szCs w:val="24"/>
        </w:rPr>
      </w:pPr>
      <w:r w:rsidRPr="00364C34">
        <w:rPr>
          <w:rFonts w:cs="Times New Roman"/>
          <w:szCs w:val="24"/>
        </w:rPr>
        <w:t xml:space="preserve">Образовательный ресурсный центр микроскопии [Электронный ресурс]. </w:t>
      </w:r>
      <w:r w:rsidRPr="00364C34">
        <w:rPr>
          <w:rFonts w:cs="Times New Roman"/>
          <w:szCs w:val="24"/>
          <w:lang w:val="en-US"/>
        </w:rPr>
        <w:t>URL</w:t>
      </w:r>
      <w:r w:rsidRPr="00364C34">
        <w:rPr>
          <w:rFonts w:cs="Times New Roman"/>
          <w:szCs w:val="24"/>
        </w:rPr>
        <w:t xml:space="preserve">: </w:t>
      </w:r>
      <w:hyperlink r:id="rId94" w:history="1">
        <w:r w:rsidRPr="00364C34">
          <w:rPr>
            <w:rStyle w:val="a5"/>
            <w:rFonts w:cs="Times New Roman"/>
            <w:color w:val="auto"/>
            <w:szCs w:val="24"/>
          </w:rPr>
          <w:t>http://rocmm.spbu.ru/index.php</w:t>
        </w:r>
      </w:hyperlink>
      <w:r w:rsidRPr="00364C34">
        <w:rPr>
          <w:rFonts w:cs="Times New Roman"/>
          <w:szCs w:val="24"/>
        </w:rPr>
        <w:t>.</w:t>
      </w:r>
    </w:p>
    <w:p w:rsidR="00FD2BE6" w:rsidRPr="00364C34" w:rsidRDefault="00FD2BE6" w:rsidP="00367EFD">
      <w:pPr>
        <w:pStyle w:val="a3"/>
        <w:numPr>
          <w:ilvl w:val="0"/>
          <w:numId w:val="12"/>
        </w:numPr>
        <w:spacing w:line="360" w:lineRule="auto"/>
        <w:ind w:left="0" w:firstLine="709"/>
        <w:rPr>
          <w:rFonts w:cs="Times New Roman"/>
          <w:szCs w:val="24"/>
        </w:rPr>
      </w:pPr>
      <w:r w:rsidRPr="00364C34">
        <w:rPr>
          <w:rFonts w:cs="Times New Roman"/>
          <w:szCs w:val="24"/>
        </w:rPr>
        <w:t xml:space="preserve">Российский государственный педагогический университет им. А.И. Герцена. Кафедра геологии и геоэкологии // Геологические карты Ленинградской области [Электронный ресурс]. </w:t>
      </w:r>
      <w:r w:rsidRPr="00364C34">
        <w:rPr>
          <w:rFonts w:cs="Times New Roman"/>
          <w:szCs w:val="24"/>
          <w:lang w:val="en-US"/>
        </w:rPr>
        <w:t>URL</w:t>
      </w:r>
      <w:r w:rsidRPr="00364C34">
        <w:rPr>
          <w:rFonts w:cs="Times New Roman"/>
          <w:szCs w:val="24"/>
        </w:rPr>
        <w:t xml:space="preserve">: </w:t>
      </w:r>
      <w:hyperlink r:id="rId95" w:history="1">
        <w:r w:rsidR="007537B7" w:rsidRPr="00364C34">
          <w:rPr>
            <w:rStyle w:val="a5"/>
            <w:rFonts w:cs="Times New Roman"/>
            <w:color w:val="auto"/>
            <w:szCs w:val="24"/>
          </w:rPr>
          <w:t>https://geoecology.nethouse.ru/page/157428</w:t>
        </w:r>
      </w:hyperlink>
      <w:r w:rsidRPr="00364C34">
        <w:rPr>
          <w:rFonts w:cs="Times New Roman"/>
          <w:szCs w:val="24"/>
        </w:rPr>
        <w:t>.</w:t>
      </w:r>
    </w:p>
    <w:p w:rsidR="007537B7" w:rsidRDefault="007537B7" w:rsidP="007537B7">
      <w:pPr>
        <w:spacing w:line="360" w:lineRule="auto"/>
        <w:rPr>
          <w:rFonts w:cs="Times New Roman"/>
          <w:color w:val="000000" w:themeColor="text1"/>
          <w:szCs w:val="24"/>
        </w:rPr>
      </w:pPr>
    </w:p>
    <w:p w:rsidR="003E7220" w:rsidRDefault="003E7220" w:rsidP="007537B7">
      <w:pPr>
        <w:spacing w:line="360" w:lineRule="auto"/>
        <w:rPr>
          <w:rFonts w:cs="Times New Roman"/>
          <w:color w:val="000000" w:themeColor="text1"/>
          <w:szCs w:val="24"/>
          <w:lang w:val="en-US"/>
        </w:rPr>
      </w:pPr>
    </w:p>
    <w:p w:rsidR="003E7220" w:rsidRPr="007537B7" w:rsidRDefault="003E7220" w:rsidP="007537B7">
      <w:pPr>
        <w:spacing w:line="360" w:lineRule="auto"/>
        <w:rPr>
          <w:rFonts w:cs="Times New Roman"/>
          <w:color w:val="000000" w:themeColor="text1"/>
          <w:szCs w:val="24"/>
          <w:lang w:val="en-US"/>
        </w:rPr>
      </w:pPr>
    </w:p>
    <w:p w:rsidR="007537B7" w:rsidRPr="00AA6FDD" w:rsidRDefault="007537B7" w:rsidP="007537B7">
      <w:pPr>
        <w:spacing w:line="360" w:lineRule="auto"/>
        <w:rPr>
          <w:rFonts w:cs="Times New Roman"/>
          <w:color w:val="000000" w:themeColor="text1"/>
          <w:szCs w:val="24"/>
        </w:rPr>
      </w:pPr>
    </w:p>
    <w:p w:rsidR="007537B7" w:rsidRPr="00491436" w:rsidRDefault="007537B7" w:rsidP="007537B7">
      <w:pPr>
        <w:spacing w:line="360" w:lineRule="auto"/>
        <w:rPr>
          <w:rFonts w:cs="Times New Roman"/>
          <w:color w:val="000000" w:themeColor="text1"/>
          <w:szCs w:val="24"/>
        </w:rPr>
      </w:pPr>
    </w:p>
    <w:p w:rsidR="007537B7" w:rsidRPr="007537B7" w:rsidRDefault="007537B7" w:rsidP="007537B7">
      <w:pPr>
        <w:spacing w:line="360" w:lineRule="auto"/>
        <w:rPr>
          <w:rFonts w:cs="Times New Roman"/>
          <w:color w:val="000000" w:themeColor="text1"/>
          <w:szCs w:val="24"/>
          <w:lang w:val="en-US"/>
        </w:rPr>
      </w:pPr>
    </w:p>
    <w:p w:rsidR="007537B7" w:rsidRPr="007537B7" w:rsidRDefault="007537B7" w:rsidP="007537B7">
      <w:pPr>
        <w:spacing w:line="360" w:lineRule="auto"/>
        <w:rPr>
          <w:rFonts w:cs="Times New Roman"/>
          <w:color w:val="000000" w:themeColor="text1"/>
          <w:szCs w:val="24"/>
          <w:lang w:val="en-US"/>
        </w:rPr>
      </w:pPr>
    </w:p>
    <w:p w:rsidR="00FD532B" w:rsidRPr="007537B7" w:rsidRDefault="00FD532B" w:rsidP="00FD532B">
      <w:pPr>
        <w:tabs>
          <w:tab w:val="left" w:pos="567"/>
        </w:tabs>
        <w:spacing w:line="360" w:lineRule="auto"/>
        <w:rPr>
          <w:rFonts w:cs="Times New Roman"/>
          <w:szCs w:val="24"/>
          <w:lang w:val="en-US"/>
        </w:rPr>
      </w:pPr>
    </w:p>
    <w:p w:rsidR="00153C4D" w:rsidRPr="007537B7" w:rsidRDefault="00153C4D" w:rsidP="00CD780B">
      <w:pPr>
        <w:spacing w:line="360" w:lineRule="auto"/>
        <w:rPr>
          <w:szCs w:val="24"/>
          <w:lang w:val="en-US"/>
        </w:rPr>
      </w:pPr>
    </w:p>
    <w:sectPr w:rsidR="00153C4D" w:rsidRPr="007537B7" w:rsidSect="00A21593">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1C48" w:rsidRDefault="004E1C48" w:rsidP="006D0962">
      <w:pPr>
        <w:spacing w:after="0" w:line="240" w:lineRule="auto"/>
      </w:pPr>
      <w:r>
        <w:separator/>
      </w:r>
    </w:p>
  </w:endnote>
  <w:endnote w:type="continuationSeparator" w:id="0">
    <w:p w:rsidR="004E1C48" w:rsidRDefault="004E1C48" w:rsidP="006D096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BoldMT">
    <w:altName w:val="Arial Unicode MS"/>
    <w:panose1 w:val="00000000000000000000"/>
    <w:charset w:val="86"/>
    <w:family w:val="auto"/>
    <w:notTrueType/>
    <w:pitch w:val="default"/>
    <w:sig w:usb0="00000003" w:usb1="080E0000" w:usb2="0000001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3176663"/>
      <w:docPartObj>
        <w:docPartGallery w:val="Page Numbers (Bottom of Page)"/>
        <w:docPartUnique/>
      </w:docPartObj>
    </w:sdtPr>
    <w:sdtContent>
      <w:p w:rsidR="00491436" w:rsidRDefault="00D15D08">
        <w:pPr>
          <w:pStyle w:val="a8"/>
          <w:jc w:val="right"/>
        </w:pPr>
        <w:fldSimple w:instr="PAGE   \* MERGEFORMAT">
          <w:r w:rsidR="00437E6B">
            <w:rPr>
              <w:noProof/>
            </w:rPr>
            <w:t>79</w:t>
          </w:r>
        </w:fldSimple>
      </w:p>
    </w:sdtContent>
  </w:sdt>
  <w:p w:rsidR="00491436" w:rsidRDefault="0049143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1C48" w:rsidRDefault="004E1C48" w:rsidP="006D0962">
      <w:pPr>
        <w:spacing w:after="0" w:line="240" w:lineRule="auto"/>
      </w:pPr>
      <w:r>
        <w:separator/>
      </w:r>
    </w:p>
  </w:footnote>
  <w:footnote w:type="continuationSeparator" w:id="0">
    <w:p w:rsidR="004E1C48" w:rsidRDefault="004E1C48" w:rsidP="006D096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030AA"/>
    <w:multiLevelType w:val="hybridMultilevel"/>
    <w:tmpl w:val="61B287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1525A0E"/>
    <w:multiLevelType w:val="hybridMultilevel"/>
    <w:tmpl w:val="1DF242BC"/>
    <w:lvl w:ilvl="0" w:tplc="99526D14">
      <w:start w:val="1"/>
      <w:numFmt w:val="decimal"/>
      <w:lvlText w:val="%1."/>
      <w:lvlJc w:val="left"/>
      <w:pPr>
        <w:tabs>
          <w:tab w:val="num" w:pos="720"/>
        </w:tabs>
        <w:ind w:left="720" w:hanging="360"/>
      </w:pPr>
    </w:lvl>
    <w:lvl w:ilvl="1" w:tplc="F9E693B0" w:tentative="1">
      <w:start w:val="1"/>
      <w:numFmt w:val="decimal"/>
      <w:lvlText w:val="%2."/>
      <w:lvlJc w:val="left"/>
      <w:pPr>
        <w:tabs>
          <w:tab w:val="num" w:pos="1440"/>
        </w:tabs>
        <w:ind w:left="1440" w:hanging="360"/>
      </w:pPr>
    </w:lvl>
    <w:lvl w:ilvl="2" w:tplc="3C448868" w:tentative="1">
      <w:start w:val="1"/>
      <w:numFmt w:val="decimal"/>
      <w:lvlText w:val="%3."/>
      <w:lvlJc w:val="left"/>
      <w:pPr>
        <w:tabs>
          <w:tab w:val="num" w:pos="2160"/>
        </w:tabs>
        <w:ind w:left="2160" w:hanging="360"/>
      </w:pPr>
    </w:lvl>
    <w:lvl w:ilvl="3" w:tplc="6A20C018" w:tentative="1">
      <w:start w:val="1"/>
      <w:numFmt w:val="decimal"/>
      <w:lvlText w:val="%4."/>
      <w:lvlJc w:val="left"/>
      <w:pPr>
        <w:tabs>
          <w:tab w:val="num" w:pos="2880"/>
        </w:tabs>
        <w:ind w:left="2880" w:hanging="360"/>
      </w:pPr>
    </w:lvl>
    <w:lvl w:ilvl="4" w:tplc="D5581E2E" w:tentative="1">
      <w:start w:val="1"/>
      <w:numFmt w:val="decimal"/>
      <w:lvlText w:val="%5."/>
      <w:lvlJc w:val="left"/>
      <w:pPr>
        <w:tabs>
          <w:tab w:val="num" w:pos="3600"/>
        </w:tabs>
        <w:ind w:left="3600" w:hanging="360"/>
      </w:pPr>
    </w:lvl>
    <w:lvl w:ilvl="5" w:tplc="54B4DA10" w:tentative="1">
      <w:start w:val="1"/>
      <w:numFmt w:val="decimal"/>
      <w:lvlText w:val="%6."/>
      <w:lvlJc w:val="left"/>
      <w:pPr>
        <w:tabs>
          <w:tab w:val="num" w:pos="4320"/>
        </w:tabs>
        <w:ind w:left="4320" w:hanging="360"/>
      </w:pPr>
    </w:lvl>
    <w:lvl w:ilvl="6" w:tplc="54BC1D56" w:tentative="1">
      <w:start w:val="1"/>
      <w:numFmt w:val="decimal"/>
      <w:lvlText w:val="%7."/>
      <w:lvlJc w:val="left"/>
      <w:pPr>
        <w:tabs>
          <w:tab w:val="num" w:pos="5040"/>
        </w:tabs>
        <w:ind w:left="5040" w:hanging="360"/>
      </w:pPr>
    </w:lvl>
    <w:lvl w:ilvl="7" w:tplc="BF3251EE" w:tentative="1">
      <w:start w:val="1"/>
      <w:numFmt w:val="decimal"/>
      <w:lvlText w:val="%8."/>
      <w:lvlJc w:val="left"/>
      <w:pPr>
        <w:tabs>
          <w:tab w:val="num" w:pos="5760"/>
        </w:tabs>
        <w:ind w:left="5760" w:hanging="360"/>
      </w:pPr>
    </w:lvl>
    <w:lvl w:ilvl="8" w:tplc="8C44B24C" w:tentative="1">
      <w:start w:val="1"/>
      <w:numFmt w:val="decimal"/>
      <w:lvlText w:val="%9."/>
      <w:lvlJc w:val="left"/>
      <w:pPr>
        <w:tabs>
          <w:tab w:val="num" w:pos="6480"/>
        </w:tabs>
        <w:ind w:left="6480" w:hanging="360"/>
      </w:pPr>
    </w:lvl>
  </w:abstractNum>
  <w:abstractNum w:abstractNumId="2">
    <w:nsid w:val="05CD2A50"/>
    <w:multiLevelType w:val="multilevel"/>
    <w:tmpl w:val="F094038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630201A"/>
    <w:multiLevelType w:val="hybridMultilevel"/>
    <w:tmpl w:val="5D8C4F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C2F210C"/>
    <w:multiLevelType w:val="hybridMultilevel"/>
    <w:tmpl w:val="F5DED1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F7958AA"/>
    <w:multiLevelType w:val="hybridMultilevel"/>
    <w:tmpl w:val="83EEA2AC"/>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6">
    <w:nsid w:val="12FC147C"/>
    <w:multiLevelType w:val="multilevel"/>
    <w:tmpl w:val="1CB6E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D518E1"/>
    <w:multiLevelType w:val="multilevel"/>
    <w:tmpl w:val="3996C2FA"/>
    <w:lvl w:ilvl="0">
      <w:start w:val="1"/>
      <w:numFmt w:val="decimal"/>
      <w:lvlText w:val="%1."/>
      <w:lvlJc w:val="left"/>
      <w:pPr>
        <w:ind w:left="360" w:hanging="360"/>
      </w:pPr>
      <w:rPr>
        <w:rFonts w:ascii="Times New Roman" w:eastAsiaTheme="minorHAnsi" w:hAnsi="Times New Roman" w:hint="default"/>
        <w:color w:val="0563C1" w:themeColor="hyperlink"/>
        <w:sz w:val="24"/>
        <w:u w:val="single"/>
      </w:rPr>
    </w:lvl>
    <w:lvl w:ilvl="1">
      <w:start w:val="1"/>
      <w:numFmt w:val="decimal"/>
      <w:lvlText w:val="%1.%2."/>
      <w:lvlJc w:val="left"/>
      <w:pPr>
        <w:ind w:left="580" w:hanging="360"/>
      </w:pPr>
      <w:rPr>
        <w:rFonts w:ascii="Times New Roman" w:eastAsiaTheme="minorHAnsi" w:hAnsi="Times New Roman" w:hint="default"/>
        <w:color w:val="0563C1" w:themeColor="hyperlink"/>
        <w:sz w:val="24"/>
        <w:u w:val="single"/>
      </w:rPr>
    </w:lvl>
    <w:lvl w:ilvl="2">
      <w:start w:val="1"/>
      <w:numFmt w:val="decimal"/>
      <w:lvlText w:val="%1.%2.%3."/>
      <w:lvlJc w:val="left"/>
      <w:pPr>
        <w:ind w:left="1160" w:hanging="720"/>
      </w:pPr>
      <w:rPr>
        <w:rFonts w:ascii="Times New Roman" w:eastAsiaTheme="minorHAnsi" w:hAnsi="Times New Roman" w:hint="default"/>
        <w:color w:val="0563C1" w:themeColor="hyperlink"/>
        <w:sz w:val="24"/>
        <w:u w:val="single"/>
      </w:rPr>
    </w:lvl>
    <w:lvl w:ilvl="3">
      <w:start w:val="1"/>
      <w:numFmt w:val="decimal"/>
      <w:lvlText w:val="%1.%2.%3.%4."/>
      <w:lvlJc w:val="left"/>
      <w:pPr>
        <w:ind w:left="1380" w:hanging="720"/>
      </w:pPr>
      <w:rPr>
        <w:rFonts w:ascii="Times New Roman" w:eastAsiaTheme="minorHAnsi" w:hAnsi="Times New Roman" w:hint="default"/>
        <w:color w:val="0563C1" w:themeColor="hyperlink"/>
        <w:sz w:val="24"/>
        <w:u w:val="single"/>
      </w:rPr>
    </w:lvl>
    <w:lvl w:ilvl="4">
      <w:start w:val="1"/>
      <w:numFmt w:val="decimal"/>
      <w:lvlText w:val="%1.%2.%3.%4.%5."/>
      <w:lvlJc w:val="left"/>
      <w:pPr>
        <w:ind w:left="1960" w:hanging="1080"/>
      </w:pPr>
      <w:rPr>
        <w:rFonts w:ascii="Times New Roman" w:eastAsiaTheme="minorHAnsi" w:hAnsi="Times New Roman" w:hint="default"/>
        <w:color w:val="0563C1" w:themeColor="hyperlink"/>
        <w:sz w:val="24"/>
        <w:u w:val="single"/>
      </w:rPr>
    </w:lvl>
    <w:lvl w:ilvl="5">
      <w:start w:val="1"/>
      <w:numFmt w:val="decimal"/>
      <w:lvlText w:val="%1.%2.%3.%4.%5.%6."/>
      <w:lvlJc w:val="left"/>
      <w:pPr>
        <w:ind w:left="2180" w:hanging="1080"/>
      </w:pPr>
      <w:rPr>
        <w:rFonts w:ascii="Times New Roman" w:eastAsiaTheme="minorHAnsi" w:hAnsi="Times New Roman" w:hint="default"/>
        <w:color w:val="0563C1" w:themeColor="hyperlink"/>
        <w:sz w:val="24"/>
        <w:u w:val="single"/>
      </w:rPr>
    </w:lvl>
    <w:lvl w:ilvl="6">
      <w:start w:val="1"/>
      <w:numFmt w:val="decimal"/>
      <w:lvlText w:val="%1.%2.%3.%4.%5.%6.%7."/>
      <w:lvlJc w:val="left"/>
      <w:pPr>
        <w:ind w:left="2760" w:hanging="1440"/>
      </w:pPr>
      <w:rPr>
        <w:rFonts w:ascii="Times New Roman" w:eastAsiaTheme="minorHAnsi" w:hAnsi="Times New Roman" w:hint="default"/>
        <w:color w:val="0563C1" w:themeColor="hyperlink"/>
        <w:sz w:val="24"/>
        <w:u w:val="single"/>
      </w:rPr>
    </w:lvl>
    <w:lvl w:ilvl="7">
      <w:start w:val="1"/>
      <w:numFmt w:val="decimal"/>
      <w:lvlText w:val="%1.%2.%3.%4.%5.%6.%7.%8."/>
      <w:lvlJc w:val="left"/>
      <w:pPr>
        <w:ind w:left="2980" w:hanging="1440"/>
      </w:pPr>
      <w:rPr>
        <w:rFonts w:ascii="Times New Roman" w:eastAsiaTheme="minorHAnsi" w:hAnsi="Times New Roman" w:hint="default"/>
        <w:color w:val="0563C1" w:themeColor="hyperlink"/>
        <w:sz w:val="24"/>
        <w:u w:val="single"/>
      </w:rPr>
    </w:lvl>
    <w:lvl w:ilvl="8">
      <w:start w:val="1"/>
      <w:numFmt w:val="decimal"/>
      <w:lvlText w:val="%1.%2.%3.%4.%5.%6.%7.%8.%9."/>
      <w:lvlJc w:val="left"/>
      <w:pPr>
        <w:ind w:left="3560" w:hanging="1800"/>
      </w:pPr>
      <w:rPr>
        <w:rFonts w:ascii="Times New Roman" w:eastAsiaTheme="minorHAnsi" w:hAnsi="Times New Roman" w:hint="default"/>
        <w:color w:val="0563C1" w:themeColor="hyperlink"/>
        <w:sz w:val="24"/>
        <w:u w:val="single"/>
      </w:rPr>
    </w:lvl>
  </w:abstractNum>
  <w:abstractNum w:abstractNumId="8">
    <w:nsid w:val="19E76F8F"/>
    <w:multiLevelType w:val="hybridMultilevel"/>
    <w:tmpl w:val="296ED87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244F1C1B"/>
    <w:multiLevelType w:val="hybridMultilevel"/>
    <w:tmpl w:val="E0A81C90"/>
    <w:lvl w:ilvl="0" w:tplc="04190001">
      <w:start w:val="1"/>
      <w:numFmt w:val="bullet"/>
      <w:lvlText w:val=""/>
      <w:lvlJc w:val="left"/>
      <w:pPr>
        <w:ind w:left="1800" w:hanging="360"/>
      </w:pPr>
      <w:rPr>
        <w:rFonts w:ascii="Symbol" w:hAnsi="Symbol"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
    <w:nsid w:val="2851676A"/>
    <w:multiLevelType w:val="hybridMultilevel"/>
    <w:tmpl w:val="1E7250A4"/>
    <w:lvl w:ilvl="0" w:tplc="04190001">
      <w:start w:val="1"/>
      <w:numFmt w:val="bullet"/>
      <w:lvlText w:val=""/>
      <w:lvlJc w:val="left"/>
      <w:pPr>
        <w:ind w:left="3763" w:hanging="360"/>
      </w:pPr>
      <w:rPr>
        <w:rFonts w:ascii="Symbol" w:hAnsi="Symbol" w:hint="default"/>
      </w:rPr>
    </w:lvl>
    <w:lvl w:ilvl="1" w:tplc="04190003" w:tentative="1">
      <w:start w:val="1"/>
      <w:numFmt w:val="bullet"/>
      <w:lvlText w:val="o"/>
      <w:lvlJc w:val="left"/>
      <w:pPr>
        <w:ind w:left="4483" w:hanging="360"/>
      </w:pPr>
      <w:rPr>
        <w:rFonts w:ascii="Courier New" w:hAnsi="Courier New" w:cs="Courier New" w:hint="default"/>
      </w:rPr>
    </w:lvl>
    <w:lvl w:ilvl="2" w:tplc="04190005" w:tentative="1">
      <w:start w:val="1"/>
      <w:numFmt w:val="bullet"/>
      <w:lvlText w:val=""/>
      <w:lvlJc w:val="left"/>
      <w:pPr>
        <w:ind w:left="5203" w:hanging="360"/>
      </w:pPr>
      <w:rPr>
        <w:rFonts w:ascii="Wingdings" w:hAnsi="Wingdings" w:hint="default"/>
      </w:rPr>
    </w:lvl>
    <w:lvl w:ilvl="3" w:tplc="04190001" w:tentative="1">
      <w:start w:val="1"/>
      <w:numFmt w:val="bullet"/>
      <w:lvlText w:val=""/>
      <w:lvlJc w:val="left"/>
      <w:pPr>
        <w:ind w:left="5923" w:hanging="360"/>
      </w:pPr>
      <w:rPr>
        <w:rFonts w:ascii="Symbol" w:hAnsi="Symbol" w:hint="default"/>
      </w:rPr>
    </w:lvl>
    <w:lvl w:ilvl="4" w:tplc="04190003" w:tentative="1">
      <w:start w:val="1"/>
      <w:numFmt w:val="bullet"/>
      <w:lvlText w:val="o"/>
      <w:lvlJc w:val="left"/>
      <w:pPr>
        <w:ind w:left="6643" w:hanging="360"/>
      </w:pPr>
      <w:rPr>
        <w:rFonts w:ascii="Courier New" w:hAnsi="Courier New" w:cs="Courier New" w:hint="default"/>
      </w:rPr>
    </w:lvl>
    <w:lvl w:ilvl="5" w:tplc="04190005" w:tentative="1">
      <w:start w:val="1"/>
      <w:numFmt w:val="bullet"/>
      <w:lvlText w:val=""/>
      <w:lvlJc w:val="left"/>
      <w:pPr>
        <w:ind w:left="7363" w:hanging="360"/>
      </w:pPr>
      <w:rPr>
        <w:rFonts w:ascii="Wingdings" w:hAnsi="Wingdings" w:hint="default"/>
      </w:rPr>
    </w:lvl>
    <w:lvl w:ilvl="6" w:tplc="04190001" w:tentative="1">
      <w:start w:val="1"/>
      <w:numFmt w:val="bullet"/>
      <w:lvlText w:val=""/>
      <w:lvlJc w:val="left"/>
      <w:pPr>
        <w:ind w:left="8083" w:hanging="360"/>
      </w:pPr>
      <w:rPr>
        <w:rFonts w:ascii="Symbol" w:hAnsi="Symbol" w:hint="default"/>
      </w:rPr>
    </w:lvl>
    <w:lvl w:ilvl="7" w:tplc="04190003" w:tentative="1">
      <w:start w:val="1"/>
      <w:numFmt w:val="bullet"/>
      <w:lvlText w:val="o"/>
      <w:lvlJc w:val="left"/>
      <w:pPr>
        <w:ind w:left="8803" w:hanging="360"/>
      </w:pPr>
      <w:rPr>
        <w:rFonts w:ascii="Courier New" w:hAnsi="Courier New" w:cs="Courier New" w:hint="default"/>
      </w:rPr>
    </w:lvl>
    <w:lvl w:ilvl="8" w:tplc="04190005" w:tentative="1">
      <w:start w:val="1"/>
      <w:numFmt w:val="bullet"/>
      <w:lvlText w:val=""/>
      <w:lvlJc w:val="left"/>
      <w:pPr>
        <w:ind w:left="9523" w:hanging="360"/>
      </w:pPr>
      <w:rPr>
        <w:rFonts w:ascii="Wingdings" w:hAnsi="Wingdings" w:hint="default"/>
      </w:rPr>
    </w:lvl>
  </w:abstractNum>
  <w:abstractNum w:abstractNumId="11">
    <w:nsid w:val="2A1A678B"/>
    <w:multiLevelType w:val="hybridMultilevel"/>
    <w:tmpl w:val="FF1A1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D317621"/>
    <w:multiLevelType w:val="hybridMultilevel"/>
    <w:tmpl w:val="5F325E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D6B2140"/>
    <w:multiLevelType w:val="hybridMultilevel"/>
    <w:tmpl w:val="7B3086CC"/>
    <w:lvl w:ilvl="0" w:tplc="A012496C">
      <w:start w:val="1"/>
      <w:numFmt w:val="bullet"/>
      <w:lvlText w:val="•"/>
      <w:lvlJc w:val="left"/>
      <w:pPr>
        <w:tabs>
          <w:tab w:val="num" w:pos="720"/>
        </w:tabs>
        <w:ind w:left="720" w:hanging="360"/>
      </w:pPr>
      <w:rPr>
        <w:rFonts w:ascii="Arial" w:hAnsi="Arial" w:hint="default"/>
      </w:rPr>
    </w:lvl>
    <w:lvl w:ilvl="1" w:tplc="2F32094A" w:tentative="1">
      <w:start w:val="1"/>
      <w:numFmt w:val="bullet"/>
      <w:lvlText w:val="•"/>
      <w:lvlJc w:val="left"/>
      <w:pPr>
        <w:tabs>
          <w:tab w:val="num" w:pos="1440"/>
        </w:tabs>
        <w:ind w:left="1440" w:hanging="360"/>
      </w:pPr>
      <w:rPr>
        <w:rFonts w:ascii="Arial" w:hAnsi="Arial" w:hint="default"/>
      </w:rPr>
    </w:lvl>
    <w:lvl w:ilvl="2" w:tplc="BE766F5E" w:tentative="1">
      <w:start w:val="1"/>
      <w:numFmt w:val="bullet"/>
      <w:lvlText w:val="•"/>
      <w:lvlJc w:val="left"/>
      <w:pPr>
        <w:tabs>
          <w:tab w:val="num" w:pos="2160"/>
        </w:tabs>
        <w:ind w:left="2160" w:hanging="360"/>
      </w:pPr>
      <w:rPr>
        <w:rFonts w:ascii="Arial" w:hAnsi="Arial" w:hint="default"/>
      </w:rPr>
    </w:lvl>
    <w:lvl w:ilvl="3" w:tplc="D2800FD2" w:tentative="1">
      <w:start w:val="1"/>
      <w:numFmt w:val="bullet"/>
      <w:lvlText w:val="•"/>
      <w:lvlJc w:val="left"/>
      <w:pPr>
        <w:tabs>
          <w:tab w:val="num" w:pos="2880"/>
        </w:tabs>
        <w:ind w:left="2880" w:hanging="360"/>
      </w:pPr>
      <w:rPr>
        <w:rFonts w:ascii="Arial" w:hAnsi="Arial" w:hint="default"/>
      </w:rPr>
    </w:lvl>
    <w:lvl w:ilvl="4" w:tplc="5C941C40" w:tentative="1">
      <w:start w:val="1"/>
      <w:numFmt w:val="bullet"/>
      <w:lvlText w:val="•"/>
      <w:lvlJc w:val="left"/>
      <w:pPr>
        <w:tabs>
          <w:tab w:val="num" w:pos="3600"/>
        </w:tabs>
        <w:ind w:left="3600" w:hanging="360"/>
      </w:pPr>
      <w:rPr>
        <w:rFonts w:ascii="Arial" w:hAnsi="Arial" w:hint="default"/>
      </w:rPr>
    </w:lvl>
    <w:lvl w:ilvl="5" w:tplc="166EE21C" w:tentative="1">
      <w:start w:val="1"/>
      <w:numFmt w:val="bullet"/>
      <w:lvlText w:val="•"/>
      <w:lvlJc w:val="left"/>
      <w:pPr>
        <w:tabs>
          <w:tab w:val="num" w:pos="4320"/>
        </w:tabs>
        <w:ind w:left="4320" w:hanging="360"/>
      </w:pPr>
      <w:rPr>
        <w:rFonts w:ascii="Arial" w:hAnsi="Arial" w:hint="default"/>
      </w:rPr>
    </w:lvl>
    <w:lvl w:ilvl="6" w:tplc="05420CDA" w:tentative="1">
      <w:start w:val="1"/>
      <w:numFmt w:val="bullet"/>
      <w:lvlText w:val="•"/>
      <w:lvlJc w:val="left"/>
      <w:pPr>
        <w:tabs>
          <w:tab w:val="num" w:pos="5040"/>
        </w:tabs>
        <w:ind w:left="5040" w:hanging="360"/>
      </w:pPr>
      <w:rPr>
        <w:rFonts w:ascii="Arial" w:hAnsi="Arial" w:hint="default"/>
      </w:rPr>
    </w:lvl>
    <w:lvl w:ilvl="7" w:tplc="857EDCC8" w:tentative="1">
      <w:start w:val="1"/>
      <w:numFmt w:val="bullet"/>
      <w:lvlText w:val="•"/>
      <w:lvlJc w:val="left"/>
      <w:pPr>
        <w:tabs>
          <w:tab w:val="num" w:pos="5760"/>
        </w:tabs>
        <w:ind w:left="5760" w:hanging="360"/>
      </w:pPr>
      <w:rPr>
        <w:rFonts w:ascii="Arial" w:hAnsi="Arial" w:hint="default"/>
      </w:rPr>
    </w:lvl>
    <w:lvl w:ilvl="8" w:tplc="A4A829BE" w:tentative="1">
      <w:start w:val="1"/>
      <w:numFmt w:val="bullet"/>
      <w:lvlText w:val="•"/>
      <w:lvlJc w:val="left"/>
      <w:pPr>
        <w:tabs>
          <w:tab w:val="num" w:pos="6480"/>
        </w:tabs>
        <w:ind w:left="6480" w:hanging="360"/>
      </w:pPr>
      <w:rPr>
        <w:rFonts w:ascii="Arial" w:hAnsi="Arial" w:hint="default"/>
      </w:rPr>
    </w:lvl>
  </w:abstractNum>
  <w:abstractNum w:abstractNumId="14">
    <w:nsid w:val="35F36EC3"/>
    <w:multiLevelType w:val="hybridMultilevel"/>
    <w:tmpl w:val="1CA41C8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36080524"/>
    <w:multiLevelType w:val="hybridMultilevel"/>
    <w:tmpl w:val="D83861A0"/>
    <w:lvl w:ilvl="0" w:tplc="9DB4A68E">
      <w:start w:val="1"/>
      <w:numFmt w:val="bullet"/>
      <w:lvlText w:val="•"/>
      <w:lvlJc w:val="left"/>
      <w:pPr>
        <w:tabs>
          <w:tab w:val="num" w:pos="720"/>
        </w:tabs>
        <w:ind w:left="720" w:hanging="360"/>
      </w:pPr>
      <w:rPr>
        <w:rFonts w:ascii="Arial" w:hAnsi="Arial" w:hint="default"/>
      </w:rPr>
    </w:lvl>
    <w:lvl w:ilvl="1" w:tplc="322C4D44" w:tentative="1">
      <w:start w:val="1"/>
      <w:numFmt w:val="bullet"/>
      <w:lvlText w:val="•"/>
      <w:lvlJc w:val="left"/>
      <w:pPr>
        <w:tabs>
          <w:tab w:val="num" w:pos="1440"/>
        </w:tabs>
        <w:ind w:left="1440" w:hanging="360"/>
      </w:pPr>
      <w:rPr>
        <w:rFonts w:ascii="Arial" w:hAnsi="Arial" w:hint="default"/>
      </w:rPr>
    </w:lvl>
    <w:lvl w:ilvl="2" w:tplc="A0403AEC" w:tentative="1">
      <w:start w:val="1"/>
      <w:numFmt w:val="bullet"/>
      <w:lvlText w:val="•"/>
      <w:lvlJc w:val="left"/>
      <w:pPr>
        <w:tabs>
          <w:tab w:val="num" w:pos="2160"/>
        </w:tabs>
        <w:ind w:left="2160" w:hanging="360"/>
      </w:pPr>
      <w:rPr>
        <w:rFonts w:ascii="Arial" w:hAnsi="Arial" w:hint="default"/>
      </w:rPr>
    </w:lvl>
    <w:lvl w:ilvl="3" w:tplc="D65ACFD6" w:tentative="1">
      <w:start w:val="1"/>
      <w:numFmt w:val="bullet"/>
      <w:lvlText w:val="•"/>
      <w:lvlJc w:val="left"/>
      <w:pPr>
        <w:tabs>
          <w:tab w:val="num" w:pos="2880"/>
        </w:tabs>
        <w:ind w:left="2880" w:hanging="360"/>
      </w:pPr>
      <w:rPr>
        <w:rFonts w:ascii="Arial" w:hAnsi="Arial" w:hint="default"/>
      </w:rPr>
    </w:lvl>
    <w:lvl w:ilvl="4" w:tplc="DE1A364E" w:tentative="1">
      <w:start w:val="1"/>
      <w:numFmt w:val="bullet"/>
      <w:lvlText w:val="•"/>
      <w:lvlJc w:val="left"/>
      <w:pPr>
        <w:tabs>
          <w:tab w:val="num" w:pos="3600"/>
        </w:tabs>
        <w:ind w:left="3600" w:hanging="360"/>
      </w:pPr>
      <w:rPr>
        <w:rFonts w:ascii="Arial" w:hAnsi="Arial" w:hint="default"/>
      </w:rPr>
    </w:lvl>
    <w:lvl w:ilvl="5" w:tplc="94FE4CCE" w:tentative="1">
      <w:start w:val="1"/>
      <w:numFmt w:val="bullet"/>
      <w:lvlText w:val="•"/>
      <w:lvlJc w:val="left"/>
      <w:pPr>
        <w:tabs>
          <w:tab w:val="num" w:pos="4320"/>
        </w:tabs>
        <w:ind w:left="4320" w:hanging="360"/>
      </w:pPr>
      <w:rPr>
        <w:rFonts w:ascii="Arial" w:hAnsi="Arial" w:hint="default"/>
      </w:rPr>
    </w:lvl>
    <w:lvl w:ilvl="6" w:tplc="0FA213F8" w:tentative="1">
      <w:start w:val="1"/>
      <w:numFmt w:val="bullet"/>
      <w:lvlText w:val="•"/>
      <w:lvlJc w:val="left"/>
      <w:pPr>
        <w:tabs>
          <w:tab w:val="num" w:pos="5040"/>
        </w:tabs>
        <w:ind w:left="5040" w:hanging="360"/>
      </w:pPr>
      <w:rPr>
        <w:rFonts w:ascii="Arial" w:hAnsi="Arial" w:hint="default"/>
      </w:rPr>
    </w:lvl>
    <w:lvl w:ilvl="7" w:tplc="5B66E9D2" w:tentative="1">
      <w:start w:val="1"/>
      <w:numFmt w:val="bullet"/>
      <w:lvlText w:val="•"/>
      <w:lvlJc w:val="left"/>
      <w:pPr>
        <w:tabs>
          <w:tab w:val="num" w:pos="5760"/>
        </w:tabs>
        <w:ind w:left="5760" w:hanging="360"/>
      </w:pPr>
      <w:rPr>
        <w:rFonts w:ascii="Arial" w:hAnsi="Arial" w:hint="default"/>
      </w:rPr>
    </w:lvl>
    <w:lvl w:ilvl="8" w:tplc="A9D60826" w:tentative="1">
      <w:start w:val="1"/>
      <w:numFmt w:val="bullet"/>
      <w:lvlText w:val="•"/>
      <w:lvlJc w:val="left"/>
      <w:pPr>
        <w:tabs>
          <w:tab w:val="num" w:pos="6480"/>
        </w:tabs>
        <w:ind w:left="6480" w:hanging="360"/>
      </w:pPr>
      <w:rPr>
        <w:rFonts w:ascii="Arial" w:hAnsi="Arial" w:hint="default"/>
      </w:rPr>
    </w:lvl>
  </w:abstractNum>
  <w:abstractNum w:abstractNumId="16">
    <w:nsid w:val="36656E0D"/>
    <w:multiLevelType w:val="hybridMultilevel"/>
    <w:tmpl w:val="779896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4C73CF6"/>
    <w:multiLevelType w:val="hybridMultilevel"/>
    <w:tmpl w:val="F37A3C7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49C36FAF"/>
    <w:multiLevelType w:val="hybridMultilevel"/>
    <w:tmpl w:val="AF0871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9F168AF"/>
    <w:multiLevelType w:val="hybridMultilevel"/>
    <w:tmpl w:val="BBAE9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DDC3C3F"/>
    <w:multiLevelType w:val="multilevel"/>
    <w:tmpl w:val="D6981C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6AE93223"/>
    <w:multiLevelType w:val="multilevel"/>
    <w:tmpl w:val="4C70BF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77B9412F"/>
    <w:multiLevelType w:val="hybridMultilevel"/>
    <w:tmpl w:val="C99ABA96"/>
    <w:lvl w:ilvl="0" w:tplc="99E6783A">
      <w:start w:val="1"/>
      <w:numFmt w:val="decimal"/>
      <w:lvlText w:val="%1."/>
      <w:lvlJc w:val="left"/>
      <w:pPr>
        <w:tabs>
          <w:tab w:val="num" w:pos="720"/>
        </w:tabs>
        <w:ind w:left="720" w:hanging="360"/>
      </w:pPr>
    </w:lvl>
    <w:lvl w:ilvl="1" w:tplc="C4FC7BB4" w:tentative="1">
      <w:start w:val="1"/>
      <w:numFmt w:val="decimal"/>
      <w:lvlText w:val="%2."/>
      <w:lvlJc w:val="left"/>
      <w:pPr>
        <w:tabs>
          <w:tab w:val="num" w:pos="1440"/>
        </w:tabs>
        <w:ind w:left="1440" w:hanging="360"/>
      </w:pPr>
    </w:lvl>
    <w:lvl w:ilvl="2" w:tplc="0D806B2C" w:tentative="1">
      <w:start w:val="1"/>
      <w:numFmt w:val="decimal"/>
      <w:lvlText w:val="%3."/>
      <w:lvlJc w:val="left"/>
      <w:pPr>
        <w:tabs>
          <w:tab w:val="num" w:pos="2160"/>
        </w:tabs>
        <w:ind w:left="2160" w:hanging="360"/>
      </w:pPr>
    </w:lvl>
    <w:lvl w:ilvl="3" w:tplc="D7960EAA" w:tentative="1">
      <w:start w:val="1"/>
      <w:numFmt w:val="decimal"/>
      <w:lvlText w:val="%4."/>
      <w:lvlJc w:val="left"/>
      <w:pPr>
        <w:tabs>
          <w:tab w:val="num" w:pos="2880"/>
        </w:tabs>
        <w:ind w:left="2880" w:hanging="360"/>
      </w:pPr>
    </w:lvl>
    <w:lvl w:ilvl="4" w:tplc="E79279CA" w:tentative="1">
      <w:start w:val="1"/>
      <w:numFmt w:val="decimal"/>
      <w:lvlText w:val="%5."/>
      <w:lvlJc w:val="left"/>
      <w:pPr>
        <w:tabs>
          <w:tab w:val="num" w:pos="3600"/>
        </w:tabs>
        <w:ind w:left="3600" w:hanging="360"/>
      </w:pPr>
    </w:lvl>
    <w:lvl w:ilvl="5" w:tplc="AA224F9C" w:tentative="1">
      <w:start w:val="1"/>
      <w:numFmt w:val="decimal"/>
      <w:lvlText w:val="%6."/>
      <w:lvlJc w:val="left"/>
      <w:pPr>
        <w:tabs>
          <w:tab w:val="num" w:pos="4320"/>
        </w:tabs>
        <w:ind w:left="4320" w:hanging="360"/>
      </w:pPr>
    </w:lvl>
    <w:lvl w:ilvl="6" w:tplc="9C0E69B6" w:tentative="1">
      <w:start w:val="1"/>
      <w:numFmt w:val="decimal"/>
      <w:lvlText w:val="%7."/>
      <w:lvlJc w:val="left"/>
      <w:pPr>
        <w:tabs>
          <w:tab w:val="num" w:pos="5040"/>
        </w:tabs>
        <w:ind w:left="5040" w:hanging="360"/>
      </w:pPr>
    </w:lvl>
    <w:lvl w:ilvl="7" w:tplc="D6726090" w:tentative="1">
      <w:start w:val="1"/>
      <w:numFmt w:val="decimal"/>
      <w:lvlText w:val="%8."/>
      <w:lvlJc w:val="left"/>
      <w:pPr>
        <w:tabs>
          <w:tab w:val="num" w:pos="5760"/>
        </w:tabs>
        <w:ind w:left="5760" w:hanging="360"/>
      </w:pPr>
    </w:lvl>
    <w:lvl w:ilvl="8" w:tplc="F32EB342" w:tentative="1">
      <w:start w:val="1"/>
      <w:numFmt w:val="decimal"/>
      <w:lvlText w:val="%9."/>
      <w:lvlJc w:val="left"/>
      <w:pPr>
        <w:tabs>
          <w:tab w:val="num" w:pos="6480"/>
        </w:tabs>
        <w:ind w:left="6480" w:hanging="360"/>
      </w:pPr>
    </w:lvl>
  </w:abstractNum>
  <w:abstractNum w:abstractNumId="23">
    <w:nsid w:val="7AEF04AC"/>
    <w:multiLevelType w:val="hybridMultilevel"/>
    <w:tmpl w:val="B32627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7BC86D3E"/>
    <w:multiLevelType w:val="hybridMultilevel"/>
    <w:tmpl w:val="5B5C521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nsid w:val="7FBD4735"/>
    <w:multiLevelType w:val="hybridMultilevel"/>
    <w:tmpl w:val="7BD049D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1"/>
  </w:num>
  <w:num w:numId="2">
    <w:abstractNumId w:val="21"/>
  </w:num>
  <w:num w:numId="3">
    <w:abstractNumId w:val="14"/>
  </w:num>
  <w:num w:numId="4">
    <w:abstractNumId w:val="12"/>
  </w:num>
  <w:num w:numId="5">
    <w:abstractNumId w:val="9"/>
  </w:num>
  <w:num w:numId="6">
    <w:abstractNumId w:val="24"/>
  </w:num>
  <w:num w:numId="7">
    <w:abstractNumId w:val="17"/>
  </w:num>
  <w:num w:numId="8">
    <w:abstractNumId w:val="8"/>
  </w:num>
  <w:num w:numId="9">
    <w:abstractNumId w:val="20"/>
  </w:num>
  <w:num w:numId="10">
    <w:abstractNumId w:val="19"/>
  </w:num>
  <w:num w:numId="11">
    <w:abstractNumId w:val="10"/>
  </w:num>
  <w:num w:numId="12">
    <w:abstractNumId w:val="25"/>
  </w:num>
  <w:num w:numId="13">
    <w:abstractNumId w:val="23"/>
  </w:num>
  <w:num w:numId="14">
    <w:abstractNumId w:val="3"/>
  </w:num>
  <w:num w:numId="15">
    <w:abstractNumId w:val="5"/>
  </w:num>
  <w:num w:numId="16">
    <w:abstractNumId w:val="0"/>
  </w:num>
  <w:num w:numId="17">
    <w:abstractNumId w:val="16"/>
  </w:num>
  <w:num w:numId="18">
    <w:abstractNumId w:val="6"/>
  </w:num>
  <w:num w:numId="19">
    <w:abstractNumId w:val="1"/>
  </w:num>
  <w:num w:numId="20">
    <w:abstractNumId w:val="4"/>
  </w:num>
  <w:num w:numId="21">
    <w:abstractNumId w:val="18"/>
  </w:num>
  <w:num w:numId="22">
    <w:abstractNumId w:val="13"/>
  </w:num>
  <w:num w:numId="23">
    <w:abstractNumId w:val="15"/>
  </w:num>
  <w:num w:numId="24">
    <w:abstractNumId w:val="2"/>
  </w:num>
  <w:num w:numId="25">
    <w:abstractNumId w:val="7"/>
  </w:num>
  <w:num w:numId="26">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hdrShapeDefaults>
    <o:shapedefaults v:ext="edit" spidmax="32770"/>
  </w:hdrShapeDefaults>
  <w:footnotePr>
    <w:footnote w:id="-1"/>
    <w:footnote w:id="0"/>
  </w:footnotePr>
  <w:endnotePr>
    <w:endnote w:id="-1"/>
    <w:endnote w:id="0"/>
  </w:endnotePr>
  <w:compat/>
  <w:rsids>
    <w:rsidRoot w:val="002E1D2B"/>
    <w:rsid w:val="000041CA"/>
    <w:rsid w:val="0005119B"/>
    <w:rsid w:val="00066506"/>
    <w:rsid w:val="000704C3"/>
    <w:rsid w:val="000E5E03"/>
    <w:rsid w:val="00102327"/>
    <w:rsid w:val="00106943"/>
    <w:rsid w:val="001467D3"/>
    <w:rsid w:val="00153BDD"/>
    <w:rsid w:val="00153C4D"/>
    <w:rsid w:val="001750D2"/>
    <w:rsid w:val="001968DC"/>
    <w:rsid w:val="001A5E4F"/>
    <w:rsid w:val="001B2BC3"/>
    <w:rsid w:val="001B3DC7"/>
    <w:rsid w:val="001E28C0"/>
    <w:rsid w:val="001E6DE8"/>
    <w:rsid w:val="001F342B"/>
    <w:rsid w:val="001F6AD5"/>
    <w:rsid w:val="00204513"/>
    <w:rsid w:val="002367D6"/>
    <w:rsid w:val="00245158"/>
    <w:rsid w:val="00253F66"/>
    <w:rsid w:val="00263279"/>
    <w:rsid w:val="002E10D2"/>
    <w:rsid w:val="002E1D2B"/>
    <w:rsid w:val="002E448A"/>
    <w:rsid w:val="00305ADF"/>
    <w:rsid w:val="003167D4"/>
    <w:rsid w:val="00353306"/>
    <w:rsid w:val="00364C34"/>
    <w:rsid w:val="00367EFD"/>
    <w:rsid w:val="003B1686"/>
    <w:rsid w:val="003E7220"/>
    <w:rsid w:val="003E7833"/>
    <w:rsid w:val="003F3D12"/>
    <w:rsid w:val="0041158D"/>
    <w:rsid w:val="00437E6B"/>
    <w:rsid w:val="004575B2"/>
    <w:rsid w:val="0049127E"/>
    <w:rsid w:val="00491436"/>
    <w:rsid w:val="004A2418"/>
    <w:rsid w:val="004B50AA"/>
    <w:rsid w:val="004C1C8E"/>
    <w:rsid w:val="004C5B3C"/>
    <w:rsid w:val="004D1FC2"/>
    <w:rsid w:val="004E1C48"/>
    <w:rsid w:val="00503CE3"/>
    <w:rsid w:val="0051165B"/>
    <w:rsid w:val="00546641"/>
    <w:rsid w:val="0056328A"/>
    <w:rsid w:val="00570B49"/>
    <w:rsid w:val="005C39B0"/>
    <w:rsid w:val="005F080D"/>
    <w:rsid w:val="005F6EB6"/>
    <w:rsid w:val="00603465"/>
    <w:rsid w:val="00621BE4"/>
    <w:rsid w:val="00633E61"/>
    <w:rsid w:val="00661878"/>
    <w:rsid w:val="00664AA3"/>
    <w:rsid w:val="006754DD"/>
    <w:rsid w:val="006770AF"/>
    <w:rsid w:val="006C0458"/>
    <w:rsid w:val="006D0962"/>
    <w:rsid w:val="006E1CB3"/>
    <w:rsid w:val="00700492"/>
    <w:rsid w:val="00723178"/>
    <w:rsid w:val="007537B7"/>
    <w:rsid w:val="00755EAD"/>
    <w:rsid w:val="00760483"/>
    <w:rsid w:val="00770DA5"/>
    <w:rsid w:val="007A32E4"/>
    <w:rsid w:val="007B664F"/>
    <w:rsid w:val="007C3AA3"/>
    <w:rsid w:val="007C54CE"/>
    <w:rsid w:val="007E3329"/>
    <w:rsid w:val="00843AA9"/>
    <w:rsid w:val="008506CF"/>
    <w:rsid w:val="00870AE3"/>
    <w:rsid w:val="008C36FD"/>
    <w:rsid w:val="008D0E37"/>
    <w:rsid w:val="008E3A1A"/>
    <w:rsid w:val="008F233A"/>
    <w:rsid w:val="008F6B30"/>
    <w:rsid w:val="0093489F"/>
    <w:rsid w:val="00943D6D"/>
    <w:rsid w:val="00974061"/>
    <w:rsid w:val="009A2780"/>
    <w:rsid w:val="009D69F2"/>
    <w:rsid w:val="00A057B2"/>
    <w:rsid w:val="00A06DD4"/>
    <w:rsid w:val="00A106A3"/>
    <w:rsid w:val="00A21593"/>
    <w:rsid w:val="00A545C4"/>
    <w:rsid w:val="00A76A83"/>
    <w:rsid w:val="00A84A87"/>
    <w:rsid w:val="00A84F6B"/>
    <w:rsid w:val="00A95FC9"/>
    <w:rsid w:val="00AA6FDD"/>
    <w:rsid w:val="00AF07DB"/>
    <w:rsid w:val="00B22333"/>
    <w:rsid w:val="00B33D8F"/>
    <w:rsid w:val="00B72260"/>
    <w:rsid w:val="00BB5778"/>
    <w:rsid w:val="00BC3082"/>
    <w:rsid w:val="00C000E9"/>
    <w:rsid w:val="00C17B55"/>
    <w:rsid w:val="00C250E6"/>
    <w:rsid w:val="00C26BFF"/>
    <w:rsid w:val="00C5322C"/>
    <w:rsid w:val="00CD780B"/>
    <w:rsid w:val="00CF33A6"/>
    <w:rsid w:val="00D010DF"/>
    <w:rsid w:val="00D128FC"/>
    <w:rsid w:val="00D15D08"/>
    <w:rsid w:val="00D43A67"/>
    <w:rsid w:val="00D51895"/>
    <w:rsid w:val="00D74031"/>
    <w:rsid w:val="00D74661"/>
    <w:rsid w:val="00D776EF"/>
    <w:rsid w:val="00D87D1C"/>
    <w:rsid w:val="00DA5274"/>
    <w:rsid w:val="00DB5CFA"/>
    <w:rsid w:val="00DD7A99"/>
    <w:rsid w:val="00DF2403"/>
    <w:rsid w:val="00DF50E2"/>
    <w:rsid w:val="00E416CE"/>
    <w:rsid w:val="00E6628D"/>
    <w:rsid w:val="00E67D64"/>
    <w:rsid w:val="00E81AE8"/>
    <w:rsid w:val="00E84DBC"/>
    <w:rsid w:val="00EA526D"/>
    <w:rsid w:val="00ED05D6"/>
    <w:rsid w:val="00F04126"/>
    <w:rsid w:val="00F10758"/>
    <w:rsid w:val="00F549A2"/>
    <w:rsid w:val="00F63E7B"/>
    <w:rsid w:val="00F71FBF"/>
    <w:rsid w:val="00F86CD8"/>
    <w:rsid w:val="00FA71BF"/>
    <w:rsid w:val="00FB1D07"/>
    <w:rsid w:val="00FC033E"/>
    <w:rsid w:val="00FD2BE6"/>
    <w:rsid w:val="00FD53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rules v:ext="edit">
        <o:r id="V:Rule6" type="connector" idref="#_x0000_s1070"/>
        <o:r id="V:Rule7" type="connector" idref="#Прямая со стрелкой 21"/>
        <o:r id="V:Rule8" type="connector" idref="#_x0000_s1071"/>
        <o:r id="V:Rule9" type="connector" idref="#_x0000_s1085"/>
        <o:r id="V:Rule10" type="connector" idref="#_x0000_s109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6943"/>
    <w:pPr>
      <w:spacing w:after="200" w:line="276" w:lineRule="auto"/>
      <w:jc w:val="both"/>
    </w:pPr>
    <w:rPr>
      <w:rFonts w:ascii="Times New Roman" w:hAnsi="Times New Roman"/>
      <w:sz w:val="24"/>
    </w:rPr>
  </w:style>
  <w:style w:type="paragraph" w:styleId="1">
    <w:name w:val="heading 1"/>
    <w:basedOn w:val="a"/>
    <w:next w:val="a"/>
    <w:link w:val="10"/>
    <w:uiPriority w:val="9"/>
    <w:qFormat/>
    <w:rsid w:val="006D0962"/>
    <w:pPr>
      <w:keepNext/>
      <w:keepLines/>
      <w:spacing w:before="240" w:after="0"/>
      <w:jc w:val="center"/>
      <w:outlineLvl w:val="0"/>
    </w:pPr>
    <w:rPr>
      <w:rFonts w:eastAsiaTheme="majorEastAsia" w:cstheme="majorBidi"/>
      <w:color w:val="000000" w:themeColor="text1"/>
      <w:szCs w:val="32"/>
    </w:rPr>
  </w:style>
  <w:style w:type="paragraph" w:styleId="2">
    <w:name w:val="heading 2"/>
    <w:basedOn w:val="a"/>
    <w:next w:val="a"/>
    <w:link w:val="20"/>
    <w:uiPriority w:val="9"/>
    <w:unhideWhenUsed/>
    <w:qFormat/>
    <w:rsid w:val="00263279"/>
    <w:pPr>
      <w:keepNext/>
      <w:keepLines/>
      <w:spacing w:before="40" w:after="0"/>
      <w:jc w:val="center"/>
      <w:outlineLvl w:val="1"/>
    </w:pPr>
    <w:rPr>
      <w:rFonts w:eastAsiaTheme="majorEastAsia" w:cstheme="majorBidi"/>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D0962"/>
    <w:pPr>
      <w:ind w:left="720"/>
      <w:contextualSpacing/>
    </w:pPr>
  </w:style>
  <w:style w:type="character" w:customStyle="1" w:styleId="10">
    <w:name w:val="Заголовок 1 Знак"/>
    <w:basedOn w:val="a0"/>
    <w:link w:val="1"/>
    <w:uiPriority w:val="9"/>
    <w:rsid w:val="006D0962"/>
    <w:rPr>
      <w:rFonts w:ascii="Times New Roman" w:eastAsiaTheme="majorEastAsia" w:hAnsi="Times New Roman" w:cstheme="majorBidi"/>
      <w:color w:val="000000" w:themeColor="text1"/>
      <w:sz w:val="24"/>
      <w:szCs w:val="32"/>
    </w:rPr>
  </w:style>
  <w:style w:type="paragraph" w:styleId="a4">
    <w:name w:val="TOC Heading"/>
    <w:basedOn w:val="1"/>
    <w:next w:val="a"/>
    <w:uiPriority w:val="39"/>
    <w:unhideWhenUsed/>
    <w:qFormat/>
    <w:rsid w:val="006D0962"/>
    <w:pPr>
      <w:spacing w:line="259" w:lineRule="auto"/>
      <w:jc w:val="left"/>
      <w:outlineLvl w:val="9"/>
    </w:pPr>
    <w:rPr>
      <w:rFonts w:asciiTheme="majorHAnsi" w:hAnsiTheme="majorHAnsi"/>
      <w:color w:val="2E74B5" w:themeColor="accent1" w:themeShade="BF"/>
      <w:sz w:val="32"/>
      <w:lang w:eastAsia="ru-RU"/>
    </w:rPr>
  </w:style>
  <w:style w:type="paragraph" w:styleId="11">
    <w:name w:val="toc 1"/>
    <w:basedOn w:val="a"/>
    <w:next w:val="a"/>
    <w:autoRedefine/>
    <w:uiPriority w:val="39"/>
    <w:unhideWhenUsed/>
    <w:rsid w:val="006D0962"/>
    <w:pPr>
      <w:spacing w:after="100"/>
    </w:pPr>
  </w:style>
  <w:style w:type="character" w:styleId="a5">
    <w:name w:val="Hyperlink"/>
    <w:basedOn w:val="a0"/>
    <w:uiPriority w:val="99"/>
    <w:unhideWhenUsed/>
    <w:rsid w:val="006D0962"/>
    <w:rPr>
      <w:color w:val="0563C1" w:themeColor="hyperlink"/>
      <w:u w:val="single"/>
    </w:rPr>
  </w:style>
  <w:style w:type="paragraph" w:styleId="a6">
    <w:name w:val="header"/>
    <w:basedOn w:val="a"/>
    <w:link w:val="a7"/>
    <w:uiPriority w:val="99"/>
    <w:unhideWhenUsed/>
    <w:rsid w:val="006D096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6D0962"/>
  </w:style>
  <w:style w:type="paragraph" w:styleId="a8">
    <w:name w:val="footer"/>
    <w:basedOn w:val="a"/>
    <w:link w:val="a9"/>
    <w:uiPriority w:val="99"/>
    <w:unhideWhenUsed/>
    <w:rsid w:val="006D096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6D0962"/>
  </w:style>
  <w:style w:type="paragraph" w:styleId="aa">
    <w:name w:val="Normal (Web)"/>
    <w:basedOn w:val="a"/>
    <w:uiPriority w:val="99"/>
    <w:unhideWhenUsed/>
    <w:rsid w:val="006D0962"/>
    <w:pPr>
      <w:spacing w:before="100" w:beforeAutospacing="1" w:after="100" w:afterAutospacing="1" w:line="240" w:lineRule="auto"/>
    </w:pPr>
    <w:rPr>
      <w:rFonts w:eastAsia="Times New Roman" w:cs="Times New Roman"/>
      <w:szCs w:val="24"/>
      <w:lang w:eastAsia="ru-RU"/>
    </w:rPr>
  </w:style>
  <w:style w:type="character" w:customStyle="1" w:styleId="20">
    <w:name w:val="Заголовок 2 Знак"/>
    <w:basedOn w:val="a0"/>
    <w:link w:val="2"/>
    <w:uiPriority w:val="9"/>
    <w:rsid w:val="00263279"/>
    <w:rPr>
      <w:rFonts w:ascii="Times New Roman" w:eastAsiaTheme="majorEastAsia" w:hAnsi="Times New Roman" w:cstheme="majorBidi"/>
      <w:sz w:val="24"/>
      <w:szCs w:val="26"/>
    </w:rPr>
  </w:style>
  <w:style w:type="paragraph" w:styleId="21">
    <w:name w:val="toc 2"/>
    <w:basedOn w:val="a"/>
    <w:next w:val="a"/>
    <w:autoRedefine/>
    <w:uiPriority w:val="39"/>
    <w:unhideWhenUsed/>
    <w:rsid w:val="00263279"/>
    <w:pPr>
      <w:spacing w:after="100"/>
      <w:ind w:left="220"/>
    </w:pPr>
  </w:style>
  <w:style w:type="table" w:styleId="ab">
    <w:name w:val="Table Grid"/>
    <w:basedOn w:val="a1"/>
    <w:rsid w:val="00F549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7A32E4"/>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7A32E4"/>
    <w:rPr>
      <w:rFonts w:ascii="Tahoma" w:hAnsi="Tahoma" w:cs="Tahoma"/>
      <w:sz w:val="16"/>
      <w:szCs w:val="16"/>
    </w:rPr>
  </w:style>
  <w:style w:type="character" w:styleId="ae">
    <w:name w:val="FollowedHyperlink"/>
    <w:basedOn w:val="a0"/>
    <w:uiPriority w:val="99"/>
    <w:semiHidden/>
    <w:unhideWhenUsed/>
    <w:rsid w:val="003167D4"/>
    <w:rPr>
      <w:color w:val="954F72" w:themeColor="followedHyperlink"/>
      <w:u w:val="single"/>
    </w:rPr>
  </w:style>
</w:styles>
</file>

<file path=word/webSettings.xml><?xml version="1.0" encoding="utf-8"?>
<w:webSettings xmlns:r="http://schemas.openxmlformats.org/officeDocument/2006/relationships" xmlns:w="http://schemas.openxmlformats.org/wordprocessingml/2006/main">
  <w:divs>
    <w:div w:id="198133572">
      <w:bodyDiv w:val="1"/>
      <w:marLeft w:val="0"/>
      <w:marRight w:val="0"/>
      <w:marTop w:val="0"/>
      <w:marBottom w:val="0"/>
      <w:divBdr>
        <w:top w:val="none" w:sz="0" w:space="0" w:color="auto"/>
        <w:left w:val="none" w:sz="0" w:space="0" w:color="auto"/>
        <w:bottom w:val="none" w:sz="0" w:space="0" w:color="auto"/>
        <w:right w:val="none" w:sz="0" w:space="0" w:color="auto"/>
      </w:divBdr>
    </w:div>
    <w:div w:id="199981144">
      <w:bodyDiv w:val="1"/>
      <w:marLeft w:val="0"/>
      <w:marRight w:val="0"/>
      <w:marTop w:val="0"/>
      <w:marBottom w:val="0"/>
      <w:divBdr>
        <w:top w:val="none" w:sz="0" w:space="0" w:color="auto"/>
        <w:left w:val="none" w:sz="0" w:space="0" w:color="auto"/>
        <w:bottom w:val="none" w:sz="0" w:space="0" w:color="auto"/>
        <w:right w:val="none" w:sz="0" w:space="0" w:color="auto"/>
      </w:divBdr>
      <w:divsChild>
        <w:div w:id="1841849998">
          <w:marLeft w:val="547"/>
          <w:marRight w:val="0"/>
          <w:marTop w:val="115"/>
          <w:marBottom w:val="0"/>
          <w:divBdr>
            <w:top w:val="none" w:sz="0" w:space="0" w:color="auto"/>
            <w:left w:val="none" w:sz="0" w:space="0" w:color="auto"/>
            <w:bottom w:val="none" w:sz="0" w:space="0" w:color="auto"/>
            <w:right w:val="none" w:sz="0" w:space="0" w:color="auto"/>
          </w:divBdr>
        </w:div>
        <w:div w:id="150293862">
          <w:marLeft w:val="547"/>
          <w:marRight w:val="0"/>
          <w:marTop w:val="115"/>
          <w:marBottom w:val="0"/>
          <w:divBdr>
            <w:top w:val="none" w:sz="0" w:space="0" w:color="auto"/>
            <w:left w:val="none" w:sz="0" w:space="0" w:color="auto"/>
            <w:bottom w:val="none" w:sz="0" w:space="0" w:color="auto"/>
            <w:right w:val="none" w:sz="0" w:space="0" w:color="auto"/>
          </w:divBdr>
        </w:div>
        <w:div w:id="1848860515">
          <w:marLeft w:val="547"/>
          <w:marRight w:val="0"/>
          <w:marTop w:val="115"/>
          <w:marBottom w:val="0"/>
          <w:divBdr>
            <w:top w:val="none" w:sz="0" w:space="0" w:color="auto"/>
            <w:left w:val="none" w:sz="0" w:space="0" w:color="auto"/>
            <w:bottom w:val="none" w:sz="0" w:space="0" w:color="auto"/>
            <w:right w:val="none" w:sz="0" w:space="0" w:color="auto"/>
          </w:divBdr>
        </w:div>
        <w:div w:id="2124155880">
          <w:marLeft w:val="547"/>
          <w:marRight w:val="0"/>
          <w:marTop w:val="115"/>
          <w:marBottom w:val="0"/>
          <w:divBdr>
            <w:top w:val="none" w:sz="0" w:space="0" w:color="auto"/>
            <w:left w:val="none" w:sz="0" w:space="0" w:color="auto"/>
            <w:bottom w:val="none" w:sz="0" w:space="0" w:color="auto"/>
            <w:right w:val="none" w:sz="0" w:space="0" w:color="auto"/>
          </w:divBdr>
        </w:div>
        <w:div w:id="1181044668">
          <w:marLeft w:val="547"/>
          <w:marRight w:val="0"/>
          <w:marTop w:val="115"/>
          <w:marBottom w:val="0"/>
          <w:divBdr>
            <w:top w:val="none" w:sz="0" w:space="0" w:color="auto"/>
            <w:left w:val="none" w:sz="0" w:space="0" w:color="auto"/>
            <w:bottom w:val="none" w:sz="0" w:space="0" w:color="auto"/>
            <w:right w:val="none" w:sz="0" w:space="0" w:color="auto"/>
          </w:divBdr>
        </w:div>
        <w:div w:id="157966057">
          <w:marLeft w:val="547"/>
          <w:marRight w:val="0"/>
          <w:marTop w:val="115"/>
          <w:marBottom w:val="0"/>
          <w:divBdr>
            <w:top w:val="none" w:sz="0" w:space="0" w:color="auto"/>
            <w:left w:val="none" w:sz="0" w:space="0" w:color="auto"/>
            <w:bottom w:val="none" w:sz="0" w:space="0" w:color="auto"/>
            <w:right w:val="none" w:sz="0" w:space="0" w:color="auto"/>
          </w:divBdr>
        </w:div>
        <w:div w:id="1005546857">
          <w:marLeft w:val="547"/>
          <w:marRight w:val="0"/>
          <w:marTop w:val="115"/>
          <w:marBottom w:val="0"/>
          <w:divBdr>
            <w:top w:val="none" w:sz="0" w:space="0" w:color="auto"/>
            <w:left w:val="none" w:sz="0" w:space="0" w:color="auto"/>
            <w:bottom w:val="none" w:sz="0" w:space="0" w:color="auto"/>
            <w:right w:val="none" w:sz="0" w:space="0" w:color="auto"/>
          </w:divBdr>
        </w:div>
        <w:div w:id="260189931">
          <w:marLeft w:val="547"/>
          <w:marRight w:val="0"/>
          <w:marTop w:val="115"/>
          <w:marBottom w:val="0"/>
          <w:divBdr>
            <w:top w:val="none" w:sz="0" w:space="0" w:color="auto"/>
            <w:left w:val="none" w:sz="0" w:space="0" w:color="auto"/>
            <w:bottom w:val="none" w:sz="0" w:space="0" w:color="auto"/>
            <w:right w:val="none" w:sz="0" w:space="0" w:color="auto"/>
          </w:divBdr>
        </w:div>
      </w:divsChild>
    </w:div>
    <w:div w:id="673190004">
      <w:bodyDiv w:val="1"/>
      <w:marLeft w:val="0"/>
      <w:marRight w:val="0"/>
      <w:marTop w:val="0"/>
      <w:marBottom w:val="0"/>
      <w:divBdr>
        <w:top w:val="none" w:sz="0" w:space="0" w:color="auto"/>
        <w:left w:val="none" w:sz="0" w:space="0" w:color="auto"/>
        <w:bottom w:val="none" w:sz="0" w:space="0" w:color="auto"/>
        <w:right w:val="none" w:sz="0" w:space="0" w:color="auto"/>
      </w:divBdr>
    </w:div>
    <w:div w:id="812135491">
      <w:bodyDiv w:val="1"/>
      <w:marLeft w:val="0"/>
      <w:marRight w:val="0"/>
      <w:marTop w:val="0"/>
      <w:marBottom w:val="0"/>
      <w:divBdr>
        <w:top w:val="none" w:sz="0" w:space="0" w:color="auto"/>
        <w:left w:val="none" w:sz="0" w:space="0" w:color="auto"/>
        <w:bottom w:val="none" w:sz="0" w:space="0" w:color="auto"/>
        <w:right w:val="none" w:sz="0" w:space="0" w:color="auto"/>
      </w:divBdr>
    </w:div>
    <w:div w:id="1090079542">
      <w:bodyDiv w:val="1"/>
      <w:marLeft w:val="0"/>
      <w:marRight w:val="0"/>
      <w:marTop w:val="0"/>
      <w:marBottom w:val="0"/>
      <w:divBdr>
        <w:top w:val="none" w:sz="0" w:space="0" w:color="auto"/>
        <w:left w:val="none" w:sz="0" w:space="0" w:color="auto"/>
        <w:bottom w:val="none" w:sz="0" w:space="0" w:color="auto"/>
        <w:right w:val="none" w:sz="0" w:space="0" w:color="auto"/>
      </w:divBdr>
    </w:div>
    <w:div w:id="1599218217">
      <w:bodyDiv w:val="1"/>
      <w:marLeft w:val="0"/>
      <w:marRight w:val="0"/>
      <w:marTop w:val="0"/>
      <w:marBottom w:val="0"/>
      <w:divBdr>
        <w:top w:val="none" w:sz="0" w:space="0" w:color="auto"/>
        <w:left w:val="none" w:sz="0" w:space="0" w:color="auto"/>
        <w:bottom w:val="none" w:sz="0" w:space="0" w:color="auto"/>
        <w:right w:val="none" w:sz="0" w:space="0" w:color="auto"/>
      </w:divBdr>
      <w:divsChild>
        <w:div w:id="831070176">
          <w:marLeft w:val="806"/>
          <w:marRight w:val="0"/>
          <w:marTop w:val="115"/>
          <w:marBottom w:val="0"/>
          <w:divBdr>
            <w:top w:val="none" w:sz="0" w:space="0" w:color="auto"/>
            <w:left w:val="none" w:sz="0" w:space="0" w:color="auto"/>
            <w:bottom w:val="none" w:sz="0" w:space="0" w:color="auto"/>
            <w:right w:val="none" w:sz="0" w:space="0" w:color="auto"/>
          </w:divBdr>
        </w:div>
        <w:div w:id="1527256320">
          <w:marLeft w:val="806"/>
          <w:marRight w:val="0"/>
          <w:marTop w:val="115"/>
          <w:marBottom w:val="0"/>
          <w:divBdr>
            <w:top w:val="none" w:sz="0" w:space="0" w:color="auto"/>
            <w:left w:val="none" w:sz="0" w:space="0" w:color="auto"/>
            <w:bottom w:val="none" w:sz="0" w:space="0" w:color="auto"/>
            <w:right w:val="none" w:sz="0" w:space="0" w:color="auto"/>
          </w:divBdr>
        </w:div>
        <w:div w:id="854926344">
          <w:marLeft w:val="806"/>
          <w:marRight w:val="0"/>
          <w:marTop w:val="115"/>
          <w:marBottom w:val="0"/>
          <w:divBdr>
            <w:top w:val="none" w:sz="0" w:space="0" w:color="auto"/>
            <w:left w:val="none" w:sz="0" w:space="0" w:color="auto"/>
            <w:bottom w:val="none" w:sz="0" w:space="0" w:color="auto"/>
            <w:right w:val="none" w:sz="0" w:space="0" w:color="auto"/>
          </w:divBdr>
        </w:div>
      </w:divsChild>
    </w:div>
    <w:div w:id="1666711965">
      <w:bodyDiv w:val="1"/>
      <w:marLeft w:val="0"/>
      <w:marRight w:val="0"/>
      <w:marTop w:val="0"/>
      <w:marBottom w:val="0"/>
      <w:divBdr>
        <w:top w:val="none" w:sz="0" w:space="0" w:color="auto"/>
        <w:left w:val="none" w:sz="0" w:space="0" w:color="auto"/>
        <w:bottom w:val="none" w:sz="0" w:space="0" w:color="auto"/>
        <w:right w:val="none" w:sz="0" w:space="0" w:color="auto"/>
      </w:divBdr>
    </w:div>
    <w:div w:id="1719237000">
      <w:bodyDiv w:val="1"/>
      <w:marLeft w:val="0"/>
      <w:marRight w:val="0"/>
      <w:marTop w:val="0"/>
      <w:marBottom w:val="0"/>
      <w:divBdr>
        <w:top w:val="none" w:sz="0" w:space="0" w:color="auto"/>
        <w:left w:val="none" w:sz="0" w:space="0" w:color="auto"/>
        <w:bottom w:val="none" w:sz="0" w:space="0" w:color="auto"/>
        <w:right w:val="none" w:sz="0" w:space="0" w:color="auto"/>
      </w:divBdr>
      <w:divsChild>
        <w:div w:id="1624194477">
          <w:marLeft w:val="806"/>
          <w:marRight w:val="0"/>
          <w:marTop w:val="115"/>
          <w:marBottom w:val="0"/>
          <w:divBdr>
            <w:top w:val="none" w:sz="0" w:space="0" w:color="auto"/>
            <w:left w:val="none" w:sz="0" w:space="0" w:color="auto"/>
            <w:bottom w:val="none" w:sz="0" w:space="0" w:color="auto"/>
            <w:right w:val="none" w:sz="0" w:space="0" w:color="auto"/>
          </w:divBdr>
        </w:div>
        <w:div w:id="713387231">
          <w:marLeft w:val="806"/>
          <w:marRight w:val="0"/>
          <w:marTop w:val="115"/>
          <w:marBottom w:val="0"/>
          <w:divBdr>
            <w:top w:val="none" w:sz="0" w:space="0" w:color="auto"/>
            <w:left w:val="none" w:sz="0" w:space="0" w:color="auto"/>
            <w:bottom w:val="none" w:sz="0" w:space="0" w:color="auto"/>
            <w:right w:val="none" w:sz="0" w:space="0" w:color="auto"/>
          </w:divBdr>
        </w:div>
        <w:div w:id="1449928785">
          <w:marLeft w:val="806"/>
          <w:marRight w:val="0"/>
          <w:marTop w:val="115"/>
          <w:marBottom w:val="0"/>
          <w:divBdr>
            <w:top w:val="none" w:sz="0" w:space="0" w:color="auto"/>
            <w:left w:val="none" w:sz="0" w:space="0" w:color="auto"/>
            <w:bottom w:val="none" w:sz="0" w:space="0" w:color="auto"/>
            <w:right w:val="none" w:sz="0" w:space="0" w:color="auto"/>
          </w:divBdr>
        </w:div>
        <w:div w:id="1124274076">
          <w:marLeft w:val="806"/>
          <w:marRight w:val="0"/>
          <w:marTop w:val="115"/>
          <w:marBottom w:val="0"/>
          <w:divBdr>
            <w:top w:val="none" w:sz="0" w:space="0" w:color="auto"/>
            <w:left w:val="none" w:sz="0" w:space="0" w:color="auto"/>
            <w:bottom w:val="none" w:sz="0" w:space="0" w:color="auto"/>
            <w:right w:val="none" w:sz="0" w:space="0" w:color="auto"/>
          </w:divBdr>
        </w:div>
      </w:divsChild>
    </w:div>
    <w:div w:id="1854034854">
      <w:bodyDiv w:val="1"/>
      <w:marLeft w:val="0"/>
      <w:marRight w:val="0"/>
      <w:marTop w:val="0"/>
      <w:marBottom w:val="0"/>
      <w:divBdr>
        <w:top w:val="none" w:sz="0" w:space="0" w:color="auto"/>
        <w:left w:val="none" w:sz="0" w:space="0" w:color="auto"/>
        <w:bottom w:val="none" w:sz="0" w:space="0" w:color="auto"/>
        <w:right w:val="none" w:sz="0" w:space="0" w:color="auto"/>
      </w:divBdr>
    </w:div>
    <w:div w:id="2069256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4.emf"/><Relationship Id="rId84" Type="http://schemas.openxmlformats.org/officeDocument/2006/relationships/image" Target="media/image72.tiff"/><Relationship Id="rId89" Type="http://schemas.openxmlformats.org/officeDocument/2006/relationships/image" Target="media/image77.tif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image" Target="media/image62.jpeg"/><Relationship Id="rId79" Type="http://schemas.openxmlformats.org/officeDocument/2006/relationships/image" Target="media/image67.emf"/><Relationship Id="rId87" Type="http://schemas.openxmlformats.org/officeDocument/2006/relationships/image" Target="media/image75.tiff"/><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0.tiff"/><Relationship Id="rId90" Type="http://schemas.openxmlformats.org/officeDocument/2006/relationships/image" Target="media/image78.tiff"/><Relationship Id="rId95" Type="http://schemas.openxmlformats.org/officeDocument/2006/relationships/hyperlink" Target="https://geoecology.nethouse.ru/page/157428" TargetMode="External"/><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chart" Target="charts/chart1.xml"/><Relationship Id="rId80" Type="http://schemas.openxmlformats.org/officeDocument/2006/relationships/image" Target="media/image68.jpeg"/><Relationship Id="rId85" Type="http://schemas.openxmlformats.org/officeDocument/2006/relationships/image" Target="media/image73.tiff"/><Relationship Id="rId93" Type="http://schemas.openxmlformats.org/officeDocument/2006/relationships/hyperlink" Target="https://map.mineral.ru/"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jpeg"/><Relationship Id="rId41" Type="http://schemas.openxmlformats.org/officeDocument/2006/relationships/hyperlink" Target="http://rocmm.spbu.ru/index.php" TargetMode="External"/><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3.emf"/><Relationship Id="rId83" Type="http://schemas.openxmlformats.org/officeDocument/2006/relationships/image" Target="media/image71.tiff"/><Relationship Id="rId88" Type="http://schemas.openxmlformats.org/officeDocument/2006/relationships/image" Target="media/image76.tiff"/><Relationship Id="rId91" Type="http://schemas.openxmlformats.org/officeDocument/2006/relationships/image" Target="media/image7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ap.mineral.ru/"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jpe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tiff"/><Relationship Id="rId94" Type="http://schemas.openxmlformats.org/officeDocument/2006/relationships/hyperlink" Target="http://rocmm.spbu.ru/index.php" TargetMode="External"/><Relationship Id="rId4" Type="http://schemas.openxmlformats.org/officeDocument/2006/relationships/settings" Target="settings.xml"/><Relationship Id="rId9" Type="http://schemas.openxmlformats.org/officeDocument/2006/relationships/hyperlink" Target="https://geoecology.nethouse.ru/page/157428" TargetMode="Externa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enovo\Desktop\&#1044;&#1080;&#1087;&#1083;&#1086;&#1084;\&#1057;&#1086;&#1076;&#1077;&#1088;&#1078;&#1072;&#1085;&#1080;&#1103;%20&#1048;&#1057;&#1055;%20&#1052;&#1057;%20&#1080;%20&#1088;&#1072;&#1089;&#1095;&#1077;&#1090;&#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b="0">
                <a:latin typeface="Times New Roman" pitchFamily="18" charset="0"/>
                <a:cs typeface="Times New Roman" pitchFamily="18" charset="0"/>
              </a:rPr>
              <a:t>Геохимический спектр распределения микроэлементов</a:t>
            </a:r>
          </a:p>
        </c:rich>
      </c:tx>
      <c:layout>
        <c:manualLayout>
          <c:xMode val="edge"/>
          <c:yMode val="edge"/>
          <c:x val="0.28473870803462997"/>
          <c:y val="2.9962546816479411E-2"/>
        </c:manualLayout>
      </c:layout>
      <c:overlay val="1"/>
    </c:title>
    <c:plotArea>
      <c:layout/>
      <c:barChart>
        <c:barDir val="col"/>
        <c:grouping val="clustered"/>
        <c:ser>
          <c:idx val="0"/>
          <c:order val="0"/>
          <c:spPr>
            <a:solidFill>
              <a:schemeClr val="bg1">
                <a:lumMod val="50000"/>
              </a:schemeClr>
            </a:solidFill>
          </c:spPr>
          <c:cat>
            <c:strRef>
              <c:f>Лист2!$A$3:$A$26</c:f>
              <c:strCache>
                <c:ptCount val="24"/>
                <c:pt idx="0">
                  <c:v>U</c:v>
                </c:pt>
                <c:pt idx="1">
                  <c:v>Th</c:v>
                </c:pt>
                <c:pt idx="2">
                  <c:v>Ag</c:v>
                </c:pt>
                <c:pt idx="3">
                  <c:v>Y</c:v>
                </c:pt>
                <c:pt idx="4">
                  <c:v>Se</c:v>
                </c:pt>
                <c:pt idx="5">
                  <c:v>La</c:v>
                </c:pt>
                <c:pt idx="6">
                  <c:v>Sc</c:v>
                </c:pt>
                <c:pt idx="7">
                  <c:v>Co</c:v>
                </c:pt>
                <c:pt idx="8">
                  <c:v>Ce</c:v>
                </c:pt>
                <c:pt idx="9">
                  <c:v>Mo</c:v>
                </c:pt>
                <c:pt idx="10">
                  <c:v>Cu</c:v>
                </c:pt>
                <c:pt idx="11">
                  <c:v>Zr</c:v>
                </c:pt>
                <c:pt idx="12">
                  <c:v>W</c:v>
                </c:pt>
                <c:pt idx="13">
                  <c:v>As</c:v>
                </c:pt>
                <c:pt idx="14">
                  <c:v>Te</c:v>
                </c:pt>
                <c:pt idx="15">
                  <c:v>Bi</c:v>
                </c:pt>
                <c:pt idx="16">
                  <c:v>Ba</c:v>
                </c:pt>
                <c:pt idx="17">
                  <c:v>Cd</c:v>
                </c:pt>
                <c:pt idx="18">
                  <c:v>Zn</c:v>
                </c:pt>
                <c:pt idx="19">
                  <c:v>Sb</c:v>
                </c:pt>
                <c:pt idx="20">
                  <c:v>Rb</c:v>
                </c:pt>
                <c:pt idx="21">
                  <c:v>Sr</c:v>
                </c:pt>
                <c:pt idx="22">
                  <c:v>V</c:v>
                </c:pt>
                <c:pt idx="23">
                  <c:v>Pb</c:v>
                </c:pt>
              </c:strCache>
            </c:strRef>
          </c:cat>
          <c:val>
            <c:numRef>
              <c:f>Лист2!$D$3:$D$26</c:f>
              <c:numCache>
                <c:formatCode>General</c:formatCode>
                <c:ptCount val="24"/>
                <c:pt idx="0">
                  <c:v>2.5409844150720082</c:v>
                </c:pt>
                <c:pt idx="1">
                  <c:v>2.2366193336974334</c:v>
                </c:pt>
                <c:pt idx="2">
                  <c:v>1.7881555356342507</c:v>
                </c:pt>
                <c:pt idx="3">
                  <c:v>1.7632398753894047</c:v>
                </c:pt>
                <c:pt idx="4">
                  <c:v>1.6501297952119978</c:v>
                </c:pt>
                <c:pt idx="5">
                  <c:v>1.6361904761904762</c:v>
                </c:pt>
                <c:pt idx="6">
                  <c:v>1.5067901234567942</c:v>
                </c:pt>
                <c:pt idx="7">
                  <c:v>1.5046224961479198</c:v>
                </c:pt>
                <c:pt idx="8">
                  <c:v>1.222684703433923</c:v>
                </c:pt>
                <c:pt idx="9">
                  <c:v>1.2094065862406258</c:v>
                </c:pt>
                <c:pt idx="10">
                  <c:v>1.2047218628719274</c:v>
                </c:pt>
                <c:pt idx="11">
                  <c:v>1.1879361914257229</c:v>
                </c:pt>
                <c:pt idx="12">
                  <c:v>1.1045563072025468</c:v>
                </c:pt>
                <c:pt idx="13">
                  <c:v>1.0675324675324676</c:v>
                </c:pt>
                <c:pt idx="14">
                  <c:v>0.96637277014558165</c:v>
                </c:pt>
                <c:pt idx="15">
                  <c:v>0.96157112526539279</c:v>
                </c:pt>
                <c:pt idx="16">
                  <c:v>0.95494186046511975</c:v>
                </c:pt>
                <c:pt idx="17">
                  <c:v>0.90088817117480824</c:v>
                </c:pt>
                <c:pt idx="18">
                  <c:v>0.86488372093023258</c:v>
                </c:pt>
                <c:pt idx="19">
                  <c:v>0.84311759343664539</c:v>
                </c:pt>
                <c:pt idx="20">
                  <c:v>0.82536231884057976</c:v>
                </c:pt>
                <c:pt idx="21">
                  <c:v>0.76501305483028714</c:v>
                </c:pt>
                <c:pt idx="22">
                  <c:v>0.75681818181818183</c:v>
                </c:pt>
                <c:pt idx="23">
                  <c:v>0.53799814643188393</c:v>
                </c:pt>
              </c:numCache>
            </c:numRef>
          </c:val>
          <c:extLst xmlns:c16r2="http://schemas.microsoft.com/office/drawing/2015/06/chart">
            <c:ext xmlns:c16="http://schemas.microsoft.com/office/drawing/2014/chart" uri="{C3380CC4-5D6E-409C-BE32-E72D297353CC}">
              <c16:uniqueId val="{00000000-B775-4ECB-BEB1-9B16208DF9EE}"/>
            </c:ext>
          </c:extLst>
        </c:ser>
        <c:axId val="116370816"/>
        <c:axId val="117852800"/>
      </c:barChart>
      <c:catAx>
        <c:axId val="116370816"/>
        <c:scaling>
          <c:orientation val="minMax"/>
        </c:scaling>
        <c:axPos val="b"/>
        <c:numFmt formatCode="General" sourceLinked="0"/>
        <c:tickLblPos val="nextTo"/>
        <c:crossAx val="117852800"/>
        <c:crossesAt val="1"/>
        <c:auto val="1"/>
        <c:lblAlgn val="ctr"/>
        <c:lblOffset val="100"/>
      </c:catAx>
      <c:valAx>
        <c:axId val="117852800"/>
        <c:scaling>
          <c:orientation val="minMax"/>
        </c:scaling>
        <c:axPos val="l"/>
        <c:majorGridlines/>
        <c:title>
          <c:tx>
            <c:rich>
              <a:bodyPr rot="-5400000" vert="horz"/>
              <a:lstStyle/>
              <a:p>
                <a:pPr>
                  <a:defRPr sz="1100" b="0">
                    <a:latin typeface="Times New Roman" pitchFamily="18" charset="0"/>
                    <a:cs typeface="Times New Roman" pitchFamily="18" charset="0"/>
                  </a:defRPr>
                </a:pPr>
                <a:r>
                  <a:rPr lang="ru-RU" sz="1050" b="0">
                    <a:latin typeface="Times New Roman" pitchFamily="18" charset="0"/>
                    <a:cs typeface="Times New Roman" pitchFamily="18" charset="0"/>
                  </a:rPr>
                  <a:t>Коэфф.</a:t>
                </a:r>
                <a:r>
                  <a:rPr lang="ru-RU" sz="1050" b="0" baseline="0">
                    <a:latin typeface="Times New Roman" pitchFamily="18" charset="0"/>
                    <a:cs typeface="Times New Roman" pitchFamily="18" charset="0"/>
                  </a:rPr>
                  <a:t> накопления/рассеяния</a:t>
                </a:r>
                <a:endParaRPr lang="ru-RU" sz="1050" b="0">
                  <a:latin typeface="Times New Roman" pitchFamily="18" charset="0"/>
                  <a:cs typeface="Times New Roman" pitchFamily="18" charset="0"/>
                </a:endParaRPr>
              </a:p>
            </c:rich>
          </c:tx>
        </c:title>
        <c:numFmt formatCode="General" sourceLinked="1"/>
        <c:tickLblPos val="nextTo"/>
        <c:crossAx val="116370816"/>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50A5BF-558F-4C30-858E-ACB7E5FB0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82</Pages>
  <Words>13558</Words>
  <Characters>77287</Characters>
  <Application>Microsoft Office Word</Application>
  <DocSecurity>0</DocSecurity>
  <Lines>644</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90664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Lenovo</cp:lastModifiedBy>
  <cp:revision>18</cp:revision>
  <dcterms:created xsi:type="dcterms:W3CDTF">2019-05-14T04:34:00Z</dcterms:created>
  <dcterms:modified xsi:type="dcterms:W3CDTF">2019-05-16T17:53:00Z</dcterms:modified>
</cp:coreProperties>
</file>