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13" w:rsidRPr="000F1546" w:rsidRDefault="003A2713" w:rsidP="0069511D">
      <w:pPr>
        <w:rPr>
          <w:rFonts w:ascii="Times New Roman" w:hAnsi="Times New Roman" w:cs="Times New Roman"/>
          <w:sz w:val="28"/>
          <w:szCs w:val="28"/>
        </w:rPr>
      </w:pPr>
      <w:bookmarkStart w:id="0" w:name="_GoBack"/>
      <w:bookmarkEnd w:id="0"/>
    </w:p>
    <w:p w:rsidR="003A2713" w:rsidRPr="000F1546" w:rsidRDefault="003A2713" w:rsidP="00F810EB">
      <w:pPr>
        <w:ind w:firstLine="851"/>
        <w:rPr>
          <w:rFonts w:ascii="Times New Roman" w:hAnsi="Times New Roman" w:cs="Times New Roman"/>
          <w:sz w:val="28"/>
          <w:szCs w:val="28"/>
        </w:rPr>
      </w:pPr>
    </w:p>
    <w:p w:rsidR="003A2713" w:rsidRPr="000F1546" w:rsidRDefault="003A2713" w:rsidP="00F810EB">
      <w:pPr>
        <w:ind w:firstLine="851"/>
        <w:jc w:val="center"/>
        <w:rPr>
          <w:rFonts w:ascii="Times New Roman" w:hAnsi="Times New Roman" w:cs="Times New Roman"/>
          <w:sz w:val="28"/>
          <w:szCs w:val="28"/>
        </w:rPr>
      </w:pPr>
      <w:r w:rsidRPr="000F1546">
        <w:rPr>
          <w:rFonts w:ascii="Times New Roman" w:hAnsi="Times New Roman" w:cs="Times New Roman"/>
          <w:sz w:val="28"/>
          <w:szCs w:val="28"/>
        </w:rPr>
        <w:br w:type="page"/>
      </w:r>
      <w:r w:rsidRPr="000F1546">
        <w:rPr>
          <w:rFonts w:ascii="Times New Roman" w:hAnsi="Times New Roman" w:cs="Times New Roman"/>
          <w:sz w:val="28"/>
          <w:szCs w:val="28"/>
        </w:rPr>
        <w:lastRenderedPageBreak/>
        <w:t>Оглавление</w:t>
      </w:r>
    </w:p>
    <w:p w:rsidR="003A2713" w:rsidRPr="000F1546" w:rsidRDefault="000F1546" w:rsidP="00F810EB">
      <w:pPr>
        <w:ind w:firstLine="851"/>
        <w:rPr>
          <w:rFonts w:ascii="Times New Roman" w:hAnsi="Times New Roman" w:cs="Times New Roman"/>
          <w:sz w:val="28"/>
          <w:szCs w:val="28"/>
        </w:rPr>
      </w:pPr>
      <w:r>
        <w:rPr>
          <w:rFonts w:ascii="Times New Roman" w:hAnsi="Times New Roman" w:cs="Times New Roman"/>
          <w:sz w:val="28"/>
          <w:szCs w:val="28"/>
        </w:rPr>
        <w:t>Введение</w:t>
      </w:r>
    </w:p>
    <w:p w:rsidR="003A2713" w:rsidRPr="000F1546" w:rsidRDefault="00F810EB" w:rsidP="00F810EB">
      <w:pPr>
        <w:ind w:firstLine="851"/>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3A2713" w:rsidRPr="000F1546">
        <w:rPr>
          <w:rFonts w:ascii="Times New Roman" w:hAnsi="Times New Roman" w:cs="Times New Roman"/>
          <w:sz w:val="28"/>
          <w:szCs w:val="28"/>
        </w:rPr>
        <w:t xml:space="preserve">. </w:t>
      </w:r>
      <w:r w:rsidR="00317189" w:rsidRPr="000F1546">
        <w:rPr>
          <w:rFonts w:ascii="Times New Roman" w:hAnsi="Times New Roman" w:cs="Times New Roman"/>
          <w:sz w:val="28"/>
          <w:szCs w:val="28"/>
        </w:rPr>
        <w:t>РОЛЬ ГЕОГРАФИЧЕСКОЙ ЭСПЕРТИЗЫ В ПРОСТРАНСТВЕННОМ ПЛАНИРОВАНИ</w:t>
      </w:r>
      <w:r w:rsidR="007D463C">
        <w:rPr>
          <w:rFonts w:ascii="Times New Roman" w:hAnsi="Times New Roman" w:cs="Times New Roman"/>
          <w:sz w:val="28"/>
          <w:szCs w:val="28"/>
        </w:rPr>
        <w:t>И</w:t>
      </w:r>
    </w:p>
    <w:p w:rsidR="003A2713" w:rsidRPr="000F1546" w:rsidRDefault="003A2713" w:rsidP="00F810EB">
      <w:pPr>
        <w:ind w:firstLine="851"/>
        <w:rPr>
          <w:rFonts w:ascii="Times New Roman" w:hAnsi="Times New Roman" w:cs="Times New Roman"/>
          <w:sz w:val="28"/>
          <w:szCs w:val="28"/>
        </w:rPr>
      </w:pPr>
      <w:r w:rsidRPr="000F1546">
        <w:rPr>
          <w:rFonts w:ascii="Times New Roman" w:hAnsi="Times New Roman" w:cs="Times New Roman"/>
          <w:sz w:val="28"/>
          <w:szCs w:val="28"/>
        </w:rPr>
        <w:tab/>
        <w:t>1.1</w:t>
      </w:r>
      <w:r w:rsidR="00366A7C" w:rsidRPr="000F1546">
        <w:rPr>
          <w:rFonts w:ascii="Times New Roman" w:hAnsi="Times New Roman" w:cs="Times New Roman"/>
          <w:sz w:val="28"/>
          <w:szCs w:val="28"/>
        </w:rPr>
        <w:t xml:space="preserve"> Современное пространственное планирование: опыт России и зарубежных стран</w:t>
      </w:r>
      <w:r w:rsidR="00F810EB">
        <w:rPr>
          <w:rFonts w:ascii="Times New Roman" w:hAnsi="Times New Roman" w:cs="Times New Roman"/>
          <w:sz w:val="28"/>
          <w:szCs w:val="28"/>
        </w:rPr>
        <w:t>…………………………………………………………………8</w:t>
      </w:r>
    </w:p>
    <w:p w:rsidR="003A2713" w:rsidRPr="000F1546" w:rsidRDefault="00366A7C" w:rsidP="00F810EB">
      <w:pPr>
        <w:ind w:firstLine="851"/>
        <w:rPr>
          <w:rFonts w:ascii="Times New Roman" w:hAnsi="Times New Roman" w:cs="Times New Roman"/>
          <w:sz w:val="28"/>
          <w:szCs w:val="28"/>
        </w:rPr>
      </w:pPr>
      <w:r w:rsidRPr="000F1546">
        <w:rPr>
          <w:rFonts w:ascii="Times New Roman" w:hAnsi="Times New Roman" w:cs="Times New Roman"/>
          <w:sz w:val="28"/>
          <w:szCs w:val="28"/>
        </w:rPr>
        <w:tab/>
        <w:t>1.2 Географическая</w:t>
      </w:r>
      <w:r w:rsidR="00F810EB">
        <w:rPr>
          <w:rFonts w:ascii="Times New Roman" w:hAnsi="Times New Roman" w:cs="Times New Roman"/>
          <w:sz w:val="28"/>
          <w:szCs w:val="28"/>
        </w:rPr>
        <w:t xml:space="preserve"> экспертиза как способ реализации</w:t>
      </w:r>
      <w:r w:rsidRPr="000F1546">
        <w:rPr>
          <w:rFonts w:ascii="Times New Roman" w:hAnsi="Times New Roman" w:cs="Times New Roman"/>
          <w:sz w:val="28"/>
          <w:szCs w:val="28"/>
        </w:rPr>
        <w:t xml:space="preserve"> пространственного планирования</w:t>
      </w:r>
      <w:r w:rsidR="00F810EB">
        <w:rPr>
          <w:rFonts w:ascii="Times New Roman" w:hAnsi="Times New Roman" w:cs="Times New Roman"/>
          <w:sz w:val="28"/>
          <w:szCs w:val="28"/>
        </w:rPr>
        <w:t>…………………………………………….</w:t>
      </w:r>
      <w:r w:rsidR="00C55222">
        <w:rPr>
          <w:rFonts w:ascii="Times New Roman" w:hAnsi="Times New Roman" w:cs="Times New Roman"/>
          <w:sz w:val="28"/>
          <w:szCs w:val="28"/>
        </w:rPr>
        <w:t>..13</w:t>
      </w:r>
    </w:p>
    <w:p w:rsidR="003A2713" w:rsidRPr="000F1546" w:rsidRDefault="00366A7C" w:rsidP="00F810EB">
      <w:pPr>
        <w:ind w:firstLine="851"/>
        <w:rPr>
          <w:rFonts w:ascii="Times New Roman" w:hAnsi="Times New Roman" w:cs="Times New Roman"/>
          <w:sz w:val="28"/>
          <w:szCs w:val="28"/>
        </w:rPr>
      </w:pPr>
      <w:r w:rsidRPr="000F1546">
        <w:rPr>
          <w:rFonts w:ascii="Times New Roman" w:hAnsi="Times New Roman" w:cs="Times New Roman"/>
          <w:sz w:val="28"/>
          <w:szCs w:val="28"/>
        </w:rPr>
        <w:tab/>
        <w:t>1.3 Нормативно-правовые основы прос</w:t>
      </w:r>
      <w:r w:rsidR="00EB5007" w:rsidRPr="000F1546">
        <w:rPr>
          <w:rFonts w:ascii="Times New Roman" w:hAnsi="Times New Roman" w:cs="Times New Roman"/>
          <w:sz w:val="28"/>
          <w:szCs w:val="28"/>
        </w:rPr>
        <w:t>транственного планирования в РФ</w:t>
      </w:r>
      <w:r w:rsidR="007D463C">
        <w:rPr>
          <w:rFonts w:ascii="Times New Roman" w:hAnsi="Times New Roman" w:cs="Times New Roman"/>
          <w:sz w:val="28"/>
          <w:szCs w:val="28"/>
        </w:rPr>
        <w:t>………………………………………………………………</w:t>
      </w:r>
      <w:r w:rsidR="00C55222">
        <w:rPr>
          <w:rFonts w:ascii="Times New Roman" w:hAnsi="Times New Roman" w:cs="Times New Roman"/>
          <w:sz w:val="28"/>
          <w:szCs w:val="28"/>
        </w:rPr>
        <w:t>18</w:t>
      </w:r>
    </w:p>
    <w:p w:rsidR="003A2713" w:rsidRPr="000F1546" w:rsidRDefault="00F810EB" w:rsidP="00F810EB">
      <w:pPr>
        <w:ind w:firstLine="851"/>
        <w:rPr>
          <w:rFonts w:ascii="Times New Roman" w:hAnsi="Times New Roman" w:cs="Times New Roman"/>
          <w:sz w:val="28"/>
          <w:szCs w:val="28"/>
        </w:rPr>
      </w:pPr>
      <w:r>
        <w:rPr>
          <w:rFonts w:ascii="Times New Roman" w:hAnsi="Times New Roman" w:cs="Times New Roman"/>
          <w:sz w:val="28"/>
          <w:szCs w:val="28"/>
        </w:rPr>
        <w:t>Глава II</w:t>
      </w:r>
      <w:r w:rsidR="003A2713" w:rsidRPr="000F1546">
        <w:rPr>
          <w:rFonts w:ascii="Times New Roman" w:hAnsi="Times New Roman" w:cs="Times New Roman"/>
          <w:sz w:val="28"/>
          <w:szCs w:val="28"/>
        </w:rPr>
        <w:t>.</w:t>
      </w:r>
      <w:r w:rsidR="00366A7C" w:rsidRPr="000F1546">
        <w:rPr>
          <w:rFonts w:ascii="Times New Roman" w:hAnsi="Times New Roman" w:cs="Times New Roman"/>
          <w:sz w:val="28"/>
          <w:szCs w:val="28"/>
        </w:rPr>
        <w:t xml:space="preserve"> </w:t>
      </w:r>
      <w:r w:rsidR="003A2713" w:rsidRPr="000F1546">
        <w:rPr>
          <w:rFonts w:ascii="Times New Roman" w:hAnsi="Times New Roman" w:cs="Times New Roman"/>
          <w:sz w:val="28"/>
          <w:szCs w:val="28"/>
        </w:rPr>
        <w:t>МЕТОДИКА</w:t>
      </w:r>
      <w:r w:rsidR="00366A7C" w:rsidRPr="000F1546">
        <w:rPr>
          <w:rFonts w:ascii="Times New Roman" w:hAnsi="Times New Roman" w:cs="Times New Roman"/>
          <w:sz w:val="28"/>
          <w:szCs w:val="28"/>
        </w:rPr>
        <w:t xml:space="preserve"> ГЕОГРАФИЧЕСКОЙ</w:t>
      </w:r>
      <w:r w:rsidR="003A2713" w:rsidRPr="000F1546">
        <w:rPr>
          <w:rFonts w:ascii="Times New Roman" w:hAnsi="Times New Roman" w:cs="Times New Roman"/>
          <w:sz w:val="28"/>
          <w:szCs w:val="28"/>
        </w:rPr>
        <w:t xml:space="preserve"> ЭКСПЕРТИЗЫ СХЕМ ТЕРРИТОРИАЛЬНОГО ПЛАНИРОВАНИЯ</w:t>
      </w:r>
    </w:p>
    <w:p w:rsidR="0017430D" w:rsidRPr="000F1546" w:rsidRDefault="0017430D" w:rsidP="00F810EB">
      <w:pPr>
        <w:ind w:firstLine="851"/>
        <w:rPr>
          <w:rFonts w:ascii="Times New Roman" w:hAnsi="Times New Roman" w:cs="Times New Roman"/>
          <w:sz w:val="28"/>
          <w:szCs w:val="28"/>
        </w:rPr>
      </w:pPr>
      <w:r w:rsidRPr="000F1546">
        <w:rPr>
          <w:rFonts w:ascii="Times New Roman" w:hAnsi="Times New Roman" w:cs="Times New Roman"/>
          <w:sz w:val="28"/>
          <w:szCs w:val="28"/>
        </w:rPr>
        <w:t>2.1 Использование метода ключевых показателей эффективности в изучении схем территориального планирования</w:t>
      </w:r>
      <w:r w:rsidR="007D463C">
        <w:rPr>
          <w:rFonts w:ascii="Times New Roman" w:hAnsi="Times New Roman" w:cs="Times New Roman"/>
          <w:sz w:val="28"/>
          <w:szCs w:val="28"/>
        </w:rPr>
        <w:t>……………………………</w:t>
      </w:r>
      <w:r w:rsidR="00C55222">
        <w:rPr>
          <w:rFonts w:ascii="Times New Roman" w:hAnsi="Times New Roman" w:cs="Times New Roman"/>
          <w:sz w:val="28"/>
          <w:szCs w:val="28"/>
        </w:rPr>
        <w:t>...23</w:t>
      </w:r>
    </w:p>
    <w:p w:rsidR="003A2713" w:rsidRPr="000F1546" w:rsidRDefault="0017430D" w:rsidP="00F810EB">
      <w:pPr>
        <w:ind w:firstLine="851"/>
        <w:rPr>
          <w:rFonts w:ascii="Times New Roman" w:hAnsi="Times New Roman" w:cs="Times New Roman"/>
          <w:sz w:val="28"/>
          <w:szCs w:val="28"/>
        </w:rPr>
      </w:pPr>
      <w:r w:rsidRPr="000F1546">
        <w:rPr>
          <w:rFonts w:ascii="Times New Roman" w:hAnsi="Times New Roman" w:cs="Times New Roman"/>
          <w:sz w:val="28"/>
          <w:szCs w:val="28"/>
        </w:rPr>
        <w:t>2.2</w:t>
      </w:r>
      <w:r w:rsidR="003A2713" w:rsidRPr="000F1546">
        <w:rPr>
          <w:rFonts w:ascii="Times New Roman" w:hAnsi="Times New Roman" w:cs="Times New Roman"/>
          <w:sz w:val="28"/>
          <w:szCs w:val="28"/>
        </w:rPr>
        <w:t xml:space="preserve"> Качественный анализ схем территориального планирования</w:t>
      </w:r>
    </w:p>
    <w:p w:rsidR="003A2713" w:rsidRPr="000F1546" w:rsidRDefault="0017430D" w:rsidP="00F810EB">
      <w:pPr>
        <w:ind w:left="708" w:firstLine="851"/>
        <w:rPr>
          <w:rFonts w:ascii="Times New Roman" w:hAnsi="Times New Roman" w:cs="Times New Roman"/>
          <w:sz w:val="28"/>
          <w:szCs w:val="28"/>
        </w:rPr>
      </w:pPr>
      <w:r w:rsidRPr="000F1546">
        <w:rPr>
          <w:rFonts w:ascii="Times New Roman" w:hAnsi="Times New Roman" w:cs="Times New Roman"/>
          <w:sz w:val="28"/>
          <w:szCs w:val="28"/>
        </w:rPr>
        <w:t>2.2</w:t>
      </w:r>
      <w:r w:rsidR="003A2713" w:rsidRPr="000F1546">
        <w:rPr>
          <w:rFonts w:ascii="Times New Roman" w:hAnsi="Times New Roman" w:cs="Times New Roman"/>
          <w:sz w:val="28"/>
          <w:szCs w:val="28"/>
        </w:rPr>
        <w:t>.</w:t>
      </w:r>
      <w:r w:rsidR="00366A7C" w:rsidRPr="000F1546">
        <w:rPr>
          <w:rFonts w:ascii="Times New Roman" w:hAnsi="Times New Roman" w:cs="Times New Roman"/>
          <w:sz w:val="28"/>
          <w:szCs w:val="28"/>
        </w:rPr>
        <w:t>1 Сравнительный анализ пояснительных записок к схемам территориального планирования</w:t>
      </w:r>
      <w:r w:rsidR="003A2713" w:rsidRPr="000F1546">
        <w:rPr>
          <w:rFonts w:ascii="Times New Roman" w:hAnsi="Times New Roman" w:cs="Times New Roman"/>
          <w:sz w:val="28"/>
          <w:szCs w:val="28"/>
        </w:rPr>
        <w:t xml:space="preserve"> муниципальных районов</w:t>
      </w:r>
      <w:r w:rsidR="007D463C">
        <w:rPr>
          <w:rFonts w:ascii="Times New Roman" w:hAnsi="Times New Roman" w:cs="Times New Roman"/>
          <w:sz w:val="28"/>
          <w:szCs w:val="28"/>
        </w:rPr>
        <w:t>………</w:t>
      </w:r>
      <w:r w:rsidR="00C55222">
        <w:rPr>
          <w:rFonts w:ascii="Times New Roman" w:hAnsi="Times New Roman" w:cs="Times New Roman"/>
          <w:sz w:val="28"/>
          <w:szCs w:val="28"/>
        </w:rPr>
        <w:t>……26</w:t>
      </w:r>
    </w:p>
    <w:p w:rsidR="003A2713" w:rsidRPr="000F1546" w:rsidRDefault="0017430D" w:rsidP="00F810EB">
      <w:pPr>
        <w:ind w:left="708" w:firstLine="851"/>
        <w:rPr>
          <w:rFonts w:ascii="Times New Roman" w:hAnsi="Times New Roman" w:cs="Times New Roman"/>
          <w:sz w:val="28"/>
          <w:szCs w:val="28"/>
        </w:rPr>
      </w:pPr>
      <w:r w:rsidRPr="000F1546">
        <w:rPr>
          <w:rFonts w:ascii="Times New Roman" w:hAnsi="Times New Roman" w:cs="Times New Roman"/>
          <w:sz w:val="28"/>
          <w:szCs w:val="28"/>
        </w:rPr>
        <w:t>2.2</w:t>
      </w:r>
      <w:r w:rsidR="003A2713" w:rsidRPr="000F1546">
        <w:rPr>
          <w:rFonts w:ascii="Times New Roman" w:hAnsi="Times New Roman" w:cs="Times New Roman"/>
          <w:sz w:val="28"/>
          <w:szCs w:val="28"/>
        </w:rPr>
        <w:t>.2 Соответстви</w:t>
      </w:r>
      <w:r w:rsidR="00366A7C" w:rsidRPr="000F1546">
        <w:rPr>
          <w:rFonts w:ascii="Times New Roman" w:hAnsi="Times New Roman" w:cs="Times New Roman"/>
          <w:sz w:val="28"/>
          <w:szCs w:val="28"/>
        </w:rPr>
        <w:t>е функциональной составляющей схем территориального планирования</w:t>
      </w:r>
      <w:r w:rsidR="00DE74A4" w:rsidRPr="000F1546">
        <w:rPr>
          <w:rFonts w:ascii="Times New Roman" w:hAnsi="Times New Roman" w:cs="Times New Roman"/>
          <w:sz w:val="28"/>
          <w:szCs w:val="28"/>
        </w:rPr>
        <w:t xml:space="preserve"> стратегии муниципальных районов</w:t>
      </w:r>
      <w:r w:rsidR="00C55222">
        <w:rPr>
          <w:rFonts w:ascii="Times New Roman" w:hAnsi="Times New Roman" w:cs="Times New Roman"/>
          <w:sz w:val="28"/>
          <w:szCs w:val="28"/>
        </w:rPr>
        <w:t xml:space="preserve"> 30</w:t>
      </w:r>
    </w:p>
    <w:p w:rsidR="00DE74A4" w:rsidRPr="000F1546" w:rsidRDefault="0017430D" w:rsidP="00F810EB">
      <w:pPr>
        <w:ind w:firstLine="851"/>
        <w:rPr>
          <w:rFonts w:ascii="Times New Roman" w:hAnsi="Times New Roman" w:cs="Times New Roman"/>
          <w:sz w:val="28"/>
          <w:szCs w:val="28"/>
        </w:rPr>
      </w:pPr>
      <w:r w:rsidRPr="000F1546">
        <w:rPr>
          <w:rFonts w:ascii="Times New Roman" w:hAnsi="Times New Roman" w:cs="Times New Roman"/>
          <w:sz w:val="28"/>
          <w:szCs w:val="28"/>
        </w:rPr>
        <w:t>2.3</w:t>
      </w:r>
      <w:r w:rsidR="003A2713" w:rsidRPr="000F1546">
        <w:rPr>
          <w:rFonts w:ascii="Times New Roman" w:hAnsi="Times New Roman" w:cs="Times New Roman"/>
          <w:sz w:val="28"/>
          <w:szCs w:val="28"/>
        </w:rPr>
        <w:t xml:space="preserve"> Количественный анализ схем территориального планирования</w:t>
      </w:r>
      <w:r w:rsidR="00C55222">
        <w:rPr>
          <w:rFonts w:ascii="Times New Roman" w:hAnsi="Times New Roman" w:cs="Times New Roman"/>
          <w:sz w:val="28"/>
          <w:szCs w:val="28"/>
        </w:rPr>
        <w:t>…32</w:t>
      </w:r>
    </w:p>
    <w:p w:rsidR="003A2713" w:rsidRPr="000F1546" w:rsidRDefault="00F810EB" w:rsidP="00F810E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Глава III</w:t>
      </w:r>
      <w:r w:rsidR="003A2713" w:rsidRPr="000F1546">
        <w:rPr>
          <w:rFonts w:ascii="Times New Roman" w:hAnsi="Times New Roman" w:cs="Times New Roman"/>
          <w:sz w:val="28"/>
          <w:szCs w:val="28"/>
        </w:rPr>
        <w:t xml:space="preserve">. </w:t>
      </w:r>
      <w:r w:rsidR="00DE74A4" w:rsidRPr="000F1546">
        <w:rPr>
          <w:rFonts w:ascii="Times New Roman" w:hAnsi="Times New Roman" w:cs="Times New Roman"/>
          <w:sz w:val="28"/>
          <w:szCs w:val="28"/>
        </w:rPr>
        <w:t>КЛАССИФИКАЦИЯ СХЕМ ТЕРРИТОРИАЛЬНОГО ПЛАНИРОВАНИЯ. ВЫЯВЛЕНИЕ КЛЮЧЕВЫХ ИНДИКАТОРОВ</w:t>
      </w:r>
      <w:r w:rsidR="00EB5007" w:rsidRPr="000F1546">
        <w:rPr>
          <w:rFonts w:ascii="Times New Roman" w:hAnsi="Times New Roman" w:cs="Times New Roman"/>
          <w:sz w:val="28"/>
          <w:szCs w:val="28"/>
        </w:rPr>
        <w:t xml:space="preserve"> ЭФФЕКТИВНОСТИ</w:t>
      </w:r>
      <w:r w:rsidR="00DE74A4" w:rsidRPr="000F1546">
        <w:rPr>
          <w:rFonts w:ascii="Times New Roman" w:hAnsi="Times New Roman" w:cs="Times New Roman"/>
          <w:sz w:val="28"/>
          <w:szCs w:val="28"/>
        </w:rPr>
        <w:t>.</w:t>
      </w:r>
    </w:p>
    <w:p w:rsidR="003A2713" w:rsidRPr="000F1546" w:rsidRDefault="00DE74A4"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3.1 Классификация схем муниципальных районов исходя из качественно-количественного географического анализа</w:t>
      </w:r>
      <w:r w:rsidR="007D463C">
        <w:rPr>
          <w:rFonts w:ascii="Times New Roman" w:hAnsi="Times New Roman" w:cs="Times New Roman"/>
          <w:sz w:val="28"/>
          <w:szCs w:val="28"/>
        </w:rPr>
        <w:t>……………………</w:t>
      </w:r>
      <w:r w:rsidR="00C55222">
        <w:rPr>
          <w:rFonts w:ascii="Times New Roman" w:hAnsi="Times New Roman" w:cs="Times New Roman"/>
          <w:sz w:val="28"/>
          <w:szCs w:val="28"/>
        </w:rPr>
        <w:t>35</w:t>
      </w:r>
    </w:p>
    <w:p w:rsidR="003A2713" w:rsidRPr="000F1546" w:rsidRDefault="003A271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3.</w:t>
      </w:r>
      <w:r w:rsidR="00DE74A4" w:rsidRPr="000F1546">
        <w:rPr>
          <w:rFonts w:ascii="Times New Roman" w:hAnsi="Times New Roman" w:cs="Times New Roman"/>
          <w:sz w:val="28"/>
          <w:szCs w:val="28"/>
        </w:rPr>
        <w:t>2. Определение ключевых индикаторов</w:t>
      </w:r>
      <w:r w:rsidR="001733FB" w:rsidRPr="000F1546">
        <w:rPr>
          <w:rFonts w:ascii="Times New Roman" w:hAnsi="Times New Roman" w:cs="Times New Roman"/>
          <w:sz w:val="28"/>
          <w:szCs w:val="28"/>
        </w:rPr>
        <w:t xml:space="preserve"> эффективности, выявление «лучших пра</w:t>
      </w:r>
      <w:r w:rsidR="00DE74A4" w:rsidRPr="000F1546">
        <w:rPr>
          <w:rFonts w:ascii="Times New Roman" w:hAnsi="Times New Roman" w:cs="Times New Roman"/>
          <w:sz w:val="28"/>
          <w:szCs w:val="28"/>
        </w:rPr>
        <w:t>к</w:t>
      </w:r>
      <w:r w:rsidR="001733FB" w:rsidRPr="000F1546">
        <w:rPr>
          <w:rFonts w:ascii="Times New Roman" w:hAnsi="Times New Roman" w:cs="Times New Roman"/>
          <w:sz w:val="28"/>
          <w:szCs w:val="28"/>
        </w:rPr>
        <w:t>т</w:t>
      </w:r>
      <w:r w:rsidR="000F1546">
        <w:rPr>
          <w:rFonts w:ascii="Times New Roman" w:hAnsi="Times New Roman" w:cs="Times New Roman"/>
          <w:sz w:val="28"/>
          <w:szCs w:val="28"/>
        </w:rPr>
        <w:t>ик»</w:t>
      </w:r>
      <w:r w:rsidR="007D463C">
        <w:rPr>
          <w:rFonts w:ascii="Times New Roman" w:hAnsi="Times New Roman" w:cs="Times New Roman"/>
          <w:sz w:val="28"/>
          <w:szCs w:val="28"/>
        </w:rPr>
        <w:t xml:space="preserve"> …………………………………………………………</w:t>
      </w:r>
      <w:r w:rsidR="00C55222">
        <w:rPr>
          <w:rFonts w:ascii="Times New Roman" w:hAnsi="Times New Roman" w:cs="Times New Roman"/>
          <w:sz w:val="28"/>
          <w:szCs w:val="28"/>
        </w:rPr>
        <w:t>……46</w:t>
      </w:r>
    </w:p>
    <w:p w:rsidR="003A2713" w:rsidRPr="00F810EB" w:rsidRDefault="003A2713" w:rsidP="00F810EB">
      <w:pPr>
        <w:ind w:firstLine="851"/>
        <w:rPr>
          <w:rFonts w:ascii="Times New Roman" w:hAnsi="Times New Roman" w:cs="Times New Roman"/>
          <w:sz w:val="28"/>
          <w:szCs w:val="28"/>
        </w:rPr>
      </w:pPr>
      <w:r w:rsidRPr="000F1546">
        <w:rPr>
          <w:rFonts w:ascii="Times New Roman" w:hAnsi="Times New Roman" w:cs="Times New Roman"/>
          <w:sz w:val="28"/>
          <w:szCs w:val="28"/>
        </w:rPr>
        <w:t>Заключен</w:t>
      </w:r>
      <w:r w:rsidR="000F1546">
        <w:rPr>
          <w:rFonts w:ascii="Times New Roman" w:hAnsi="Times New Roman" w:cs="Times New Roman"/>
          <w:sz w:val="28"/>
          <w:szCs w:val="28"/>
        </w:rPr>
        <w:t>ие</w:t>
      </w:r>
      <w:r w:rsidR="00F810EB">
        <w:rPr>
          <w:rFonts w:ascii="Times New Roman" w:hAnsi="Times New Roman" w:cs="Times New Roman"/>
          <w:sz w:val="28"/>
          <w:szCs w:val="28"/>
        </w:rPr>
        <w:t>………………………………………………………</w:t>
      </w:r>
      <w:r w:rsidR="00C55222">
        <w:rPr>
          <w:rFonts w:ascii="Times New Roman" w:hAnsi="Times New Roman" w:cs="Times New Roman"/>
          <w:sz w:val="28"/>
          <w:szCs w:val="28"/>
        </w:rPr>
        <w:t>………49</w:t>
      </w:r>
    </w:p>
    <w:p w:rsidR="003A2713" w:rsidRPr="000F1546" w:rsidRDefault="003A2713" w:rsidP="00F810EB">
      <w:pPr>
        <w:ind w:firstLine="851"/>
        <w:rPr>
          <w:rFonts w:ascii="Times New Roman" w:hAnsi="Times New Roman" w:cs="Times New Roman"/>
          <w:sz w:val="28"/>
          <w:szCs w:val="28"/>
        </w:rPr>
      </w:pPr>
      <w:r w:rsidRPr="000F1546">
        <w:rPr>
          <w:rFonts w:ascii="Times New Roman" w:hAnsi="Times New Roman" w:cs="Times New Roman"/>
          <w:sz w:val="28"/>
          <w:szCs w:val="28"/>
        </w:rPr>
        <w:t>Список литера</w:t>
      </w:r>
      <w:r w:rsidR="000F1546">
        <w:rPr>
          <w:rFonts w:ascii="Times New Roman" w:hAnsi="Times New Roman" w:cs="Times New Roman"/>
          <w:sz w:val="28"/>
          <w:szCs w:val="28"/>
        </w:rPr>
        <w:t>туры</w:t>
      </w:r>
      <w:r w:rsidR="00F810EB">
        <w:rPr>
          <w:rFonts w:ascii="Times New Roman" w:hAnsi="Times New Roman" w:cs="Times New Roman"/>
          <w:sz w:val="28"/>
          <w:szCs w:val="28"/>
        </w:rPr>
        <w:t>………………………………………………………</w:t>
      </w:r>
      <w:r w:rsidR="00C55222">
        <w:rPr>
          <w:rFonts w:ascii="Times New Roman" w:hAnsi="Times New Roman" w:cs="Times New Roman"/>
          <w:sz w:val="28"/>
          <w:szCs w:val="28"/>
        </w:rPr>
        <w:t>………………52</w:t>
      </w:r>
    </w:p>
    <w:p w:rsidR="003A2713" w:rsidRPr="000F1546" w:rsidRDefault="003A2713" w:rsidP="00F810EB">
      <w:pPr>
        <w:spacing w:line="360" w:lineRule="auto"/>
        <w:ind w:firstLine="851"/>
        <w:jc w:val="both"/>
        <w:rPr>
          <w:rFonts w:ascii="Times New Roman" w:hAnsi="Times New Roman" w:cs="Times New Roman"/>
          <w:b/>
          <w:sz w:val="28"/>
          <w:szCs w:val="28"/>
        </w:rPr>
      </w:pPr>
      <w:r w:rsidRPr="000F1546">
        <w:rPr>
          <w:rFonts w:ascii="Times New Roman" w:hAnsi="Times New Roman" w:cs="Times New Roman"/>
          <w:sz w:val="28"/>
          <w:szCs w:val="28"/>
        </w:rPr>
        <w:t>Приложени</w:t>
      </w:r>
      <w:r w:rsidR="000F1546">
        <w:rPr>
          <w:rFonts w:ascii="Times New Roman" w:hAnsi="Times New Roman" w:cs="Times New Roman"/>
          <w:sz w:val="28"/>
          <w:szCs w:val="28"/>
        </w:rPr>
        <w:t>я</w:t>
      </w:r>
      <w:r w:rsidR="007D463C">
        <w:rPr>
          <w:rFonts w:ascii="Times New Roman" w:hAnsi="Times New Roman" w:cs="Times New Roman"/>
          <w:sz w:val="28"/>
          <w:szCs w:val="28"/>
        </w:rPr>
        <w:t>……………………………………………………………</w:t>
      </w:r>
      <w:r w:rsidR="00C55222">
        <w:rPr>
          <w:rFonts w:ascii="Times New Roman" w:hAnsi="Times New Roman" w:cs="Times New Roman"/>
          <w:sz w:val="28"/>
          <w:szCs w:val="28"/>
        </w:rPr>
        <w:t>58</w:t>
      </w:r>
    </w:p>
    <w:p w:rsidR="003A2713" w:rsidRPr="000F1546" w:rsidRDefault="003A2713" w:rsidP="00F810EB">
      <w:pPr>
        <w:spacing w:line="360" w:lineRule="auto"/>
        <w:ind w:firstLine="851"/>
        <w:jc w:val="both"/>
        <w:rPr>
          <w:rFonts w:ascii="Times New Roman" w:hAnsi="Times New Roman" w:cs="Times New Roman"/>
          <w:b/>
          <w:sz w:val="28"/>
          <w:szCs w:val="28"/>
        </w:rPr>
      </w:pPr>
      <w:r w:rsidRPr="000F1546">
        <w:rPr>
          <w:rFonts w:ascii="Times New Roman" w:hAnsi="Times New Roman" w:cs="Times New Roman"/>
          <w:b/>
          <w:sz w:val="28"/>
          <w:szCs w:val="28"/>
        </w:rPr>
        <w:lastRenderedPageBreak/>
        <w:t>Введение:</w:t>
      </w:r>
    </w:p>
    <w:p w:rsidR="003A2713" w:rsidRPr="000F1546" w:rsidRDefault="00366A7C"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Согласно Ф</w:t>
      </w:r>
      <w:r w:rsidR="003A2713" w:rsidRPr="000F1546">
        <w:rPr>
          <w:rFonts w:ascii="Times New Roman" w:hAnsi="Times New Roman" w:cs="Times New Roman"/>
          <w:sz w:val="28"/>
          <w:szCs w:val="28"/>
        </w:rPr>
        <w:t>едеральному закону №172 «О стратегическом планировании» в основании целеполагания, прогнозирования, программирования и планирования на федеральном, региональном и муниципальном уровнях управления располагаются схемы территориального планирования</w:t>
      </w:r>
      <w:r w:rsidRPr="000F1546">
        <w:rPr>
          <w:rFonts w:ascii="Times New Roman" w:hAnsi="Times New Roman" w:cs="Times New Roman"/>
          <w:sz w:val="28"/>
          <w:szCs w:val="28"/>
        </w:rPr>
        <w:t xml:space="preserve"> (далее СТП). Они разрабатываются,</w:t>
      </w:r>
      <w:r w:rsidR="003A2713" w:rsidRPr="000F1546">
        <w:rPr>
          <w:rFonts w:ascii="Times New Roman" w:hAnsi="Times New Roman" w:cs="Times New Roman"/>
          <w:sz w:val="28"/>
          <w:szCs w:val="28"/>
        </w:rPr>
        <w:t xml:space="preserve"> утверждаются</w:t>
      </w:r>
      <w:r w:rsidRPr="000F1546">
        <w:rPr>
          <w:rFonts w:ascii="Times New Roman" w:hAnsi="Times New Roman" w:cs="Times New Roman"/>
          <w:sz w:val="28"/>
          <w:szCs w:val="28"/>
        </w:rPr>
        <w:t xml:space="preserve"> и реализуются в соответствии с Г</w:t>
      </w:r>
      <w:r w:rsidR="003A2713" w:rsidRPr="000F1546">
        <w:rPr>
          <w:rFonts w:ascii="Times New Roman" w:hAnsi="Times New Roman" w:cs="Times New Roman"/>
          <w:sz w:val="28"/>
          <w:szCs w:val="28"/>
        </w:rPr>
        <w:t>радостроительным кодексом Российской Федерации</w:t>
      </w:r>
      <w:r w:rsidRPr="000F1546">
        <w:rPr>
          <w:rFonts w:ascii="Times New Roman" w:hAnsi="Times New Roman" w:cs="Times New Roman"/>
          <w:sz w:val="28"/>
          <w:szCs w:val="28"/>
        </w:rPr>
        <w:t xml:space="preserve"> (ГК РФ)</w:t>
      </w:r>
      <w:r w:rsidR="003A2713" w:rsidRPr="000F1546">
        <w:rPr>
          <w:rFonts w:ascii="Times New Roman" w:hAnsi="Times New Roman" w:cs="Times New Roman"/>
          <w:sz w:val="28"/>
          <w:szCs w:val="28"/>
        </w:rPr>
        <w:t>. Согласно последней поправке</w:t>
      </w:r>
      <w:r w:rsidR="00DA4664" w:rsidRPr="000F1546">
        <w:rPr>
          <w:rFonts w:ascii="Times New Roman" w:hAnsi="Times New Roman" w:cs="Times New Roman"/>
          <w:sz w:val="28"/>
          <w:szCs w:val="28"/>
        </w:rPr>
        <w:t xml:space="preserve"> к этому кодексу от 31.12.2017 г.</w:t>
      </w:r>
      <w:r w:rsidR="003A2713" w:rsidRPr="000F1546">
        <w:rPr>
          <w:rFonts w:ascii="Times New Roman" w:hAnsi="Times New Roman" w:cs="Times New Roman"/>
          <w:sz w:val="28"/>
          <w:szCs w:val="28"/>
        </w:rPr>
        <w:t xml:space="preserve"> на региональном уровне будут создаваться «документы территориального планирования двух или более </w:t>
      </w:r>
      <w:r w:rsidRPr="000F1546">
        <w:rPr>
          <w:rFonts w:ascii="Times New Roman" w:hAnsi="Times New Roman" w:cs="Times New Roman"/>
          <w:sz w:val="28"/>
          <w:szCs w:val="28"/>
        </w:rPr>
        <w:t xml:space="preserve">соседствующих </w:t>
      </w:r>
      <w:r w:rsidR="003A2713" w:rsidRPr="000F1546">
        <w:rPr>
          <w:rFonts w:ascii="Times New Roman" w:hAnsi="Times New Roman" w:cs="Times New Roman"/>
          <w:sz w:val="28"/>
          <w:szCs w:val="28"/>
        </w:rPr>
        <w:t>субъектов Российской Федерации» для регулирования межрегионального территориального планирования, что увеличивает значимость создания картосхем и документации по территориальному планированию.</w:t>
      </w:r>
    </w:p>
    <w:p w:rsidR="003A2713" w:rsidRPr="000F1546" w:rsidRDefault="003A271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Исходя из существующего законодательства, территориальное планирование – это комплекс мер по развитию территорий, основанный на учёте социально-экономических, природных показателей, с целью определения и утверждения функциональных зон, размещения зданий и сооружений для государственных нужд местного и регионального значения. (ГрК РФ от 29.12.2004) </w:t>
      </w:r>
    </w:p>
    <w:p w:rsidR="003A2713" w:rsidRPr="000F1546" w:rsidRDefault="003A2713" w:rsidP="00F810EB">
      <w:pPr>
        <w:spacing w:line="360" w:lineRule="auto"/>
        <w:ind w:firstLine="851"/>
        <w:jc w:val="both"/>
        <w:rPr>
          <w:rFonts w:ascii="Times New Roman" w:hAnsi="Times New Roman" w:cs="Times New Roman"/>
          <w:color w:val="FF0000"/>
          <w:sz w:val="28"/>
          <w:szCs w:val="28"/>
        </w:rPr>
      </w:pPr>
      <w:r w:rsidRPr="000F1546">
        <w:rPr>
          <w:rFonts w:ascii="Times New Roman" w:hAnsi="Times New Roman" w:cs="Times New Roman"/>
          <w:sz w:val="28"/>
          <w:szCs w:val="28"/>
        </w:rPr>
        <w:t>Несмотря на то, что документы территориального планирования регламентируются специ</w:t>
      </w:r>
      <w:r w:rsidR="00366A7C" w:rsidRPr="000F1546">
        <w:rPr>
          <w:rFonts w:ascii="Times New Roman" w:hAnsi="Times New Roman" w:cs="Times New Roman"/>
          <w:sz w:val="28"/>
          <w:szCs w:val="28"/>
        </w:rPr>
        <w:t>альным з</w:t>
      </w:r>
      <w:r w:rsidR="00DA4664" w:rsidRPr="000F1546">
        <w:rPr>
          <w:rFonts w:ascii="Times New Roman" w:hAnsi="Times New Roman" w:cs="Times New Roman"/>
          <w:sz w:val="28"/>
          <w:szCs w:val="28"/>
        </w:rPr>
        <w:t xml:space="preserve">аконодательством, </w:t>
      </w:r>
      <w:r w:rsidR="00366A7C" w:rsidRPr="000F1546">
        <w:rPr>
          <w:rFonts w:ascii="Times New Roman" w:hAnsi="Times New Roman" w:cs="Times New Roman"/>
          <w:sz w:val="28"/>
          <w:szCs w:val="28"/>
        </w:rPr>
        <w:t>разработ</w:t>
      </w:r>
      <w:r w:rsidR="00DA4664" w:rsidRPr="000F1546">
        <w:rPr>
          <w:rFonts w:ascii="Times New Roman" w:hAnsi="Times New Roman" w:cs="Times New Roman"/>
          <w:sz w:val="28"/>
          <w:szCs w:val="28"/>
        </w:rPr>
        <w:t>чики</w:t>
      </w:r>
      <w:r w:rsidR="00366A7C" w:rsidRPr="000F1546">
        <w:rPr>
          <w:rFonts w:ascii="Times New Roman" w:hAnsi="Times New Roman" w:cs="Times New Roman"/>
          <w:sz w:val="28"/>
          <w:szCs w:val="28"/>
        </w:rPr>
        <w:t xml:space="preserve"> опираются на различные методики</w:t>
      </w:r>
      <w:r w:rsidRPr="000F1546">
        <w:rPr>
          <w:rFonts w:ascii="Times New Roman" w:hAnsi="Times New Roman" w:cs="Times New Roman"/>
          <w:sz w:val="28"/>
          <w:szCs w:val="28"/>
        </w:rPr>
        <w:t>, отличающиеся содержанием</w:t>
      </w:r>
      <w:r w:rsidR="00636593" w:rsidRPr="000F1546">
        <w:rPr>
          <w:rFonts w:ascii="Times New Roman" w:hAnsi="Times New Roman" w:cs="Times New Roman"/>
          <w:sz w:val="28"/>
          <w:szCs w:val="28"/>
        </w:rPr>
        <w:t>, поэтому</w:t>
      </w:r>
      <w:r w:rsidRPr="000F1546">
        <w:rPr>
          <w:rFonts w:ascii="Times New Roman" w:hAnsi="Times New Roman" w:cs="Times New Roman"/>
          <w:sz w:val="28"/>
          <w:szCs w:val="28"/>
        </w:rPr>
        <w:t xml:space="preserve"> не всегда помогают органам государственной и муниципальной власти в эффективном принятии решений в сфере градостроительства и земельных отношений.</w:t>
      </w:r>
      <w:r w:rsidR="00636593" w:rsidRPr="000F1546">
        <w:rPr>
          <w:rFonts w:ascii="Times New Roman" w:hAnsi="Times New Roman" w:cs="Times New Roman"/>
          <w:sz w:val="28"/>
          <w:szCs w:val="28"/>
        </w:rPr>
        <w:t xml:space="preserve"> Поскольку</w:t>
      </w:r>
      <w:r w:rsidR="007A211E" w:rsidRPr="000F1546">
        <w:rPr>
          <w:rFonts w:ascii="Times New Roman" w:hAnsi="Times New Roman" w:cs="Times New Roman"/>
          <w:sz w:val="28"/>
          <w:szCs w:val="28"/>
        </w:rPr>
        <w:t>,</w:t>
      </w:r>
      <w:r w:rsidR="00636593" w:rsidRPr="000F1546">
        <w:rPr>
          <w:rFonts w:ascii="Times New Roman" w:hAnsi="Times New Roman" w:cs="Times New Roman"/>
          <w:sz w:val="28"/>
          <w:szCs w:val="28"/>
        </w:rPr>
        <w:t xml:space="preserve"> применительно к названным схемам</w:t>
      </w:r>
      <w:r w:rsidR="007A211E" w:rsidRPr="000F1546">
        <w:rPr>
          <w:rFonts w:ascii="Times New Roman" w:hAnsi="Times New Roman" w:cs="Times New Roman"/>
          <w:sz w:val="28"/>
          <w:szCs w:val="28"/>
        </w:rPr>
        <w:t>,</w:t>
      </w:r>
      <w:r w:rsidR="00636593" w:rsidRPr="000F1546">
        <w:rPr>
          <w:rFonts w:ascii="Times New Roman" w:hAnsi="Times New Roman" w:cs="Times New Roman"/>
          <w:sz w:val="28"/>
          <w:szCs w:val="28"/>
        </w:rPr>
        <w:t xml:space="preserve"> только</w:t>
      </w:r>
      <w:r w:rsidRPr="000F1546">
        <w:rPr>
          <w:rFonts w:ascii="Times New Roman" w:hAnsi="Times New Roman" w:cs="Times New Roman"/>
          <w:sz w:val="28"/>
          <w:szCs w:val="28"/>
        </w:rPr>
        <w:t xml:space="preserve"> географическая наука</w:t>
      </w:r>
      <w:r w:rsidR="00636593" w:rsidRPr="000F1546">
        <w:rPr>
          <w:rFonts w:ascii="Times New Roman" w:hAnsi="Times New Roman" w:cs="Times New Roman"/>
          <w:sz w:val="28"/>
          <w:szCs w:val="28"/>
        </w:rPr>
        <w:t xml:space="preserve"> обладает комплексным подходом, то только она может</w:t>
      </w:r>
      <w:r w:rsidR="007A211E" w:rsidRPr="000F1546">
        <w:rPr>
          <w:rFonts w:ascii="Times New Roman" w:hAnsi="Times New Roman" w:cs="Times New Roman"/>
          <w:sz w:val="28"/>
          <w:szCs w:val="28"/>
        </w:rPr>
        <w:t xml:space="preserve"> оказать действенное влияние на осуществление всесторонней и подробной документации по </w:t>
      </w:r>
      <w:r w:rsidR="007A211E" w:rsidRPr="000F1546">
        <w:rPr>
          <w:rFonts w:ascii="Times New Roman" w:hAnsi="Times New Roman" w:cs="Times New Roman"/>
          <w:color w:val="000000" w:themeColor="text1"/>
          <w:sz w:val="28"/>
          <w:szCs w:val="28"/>
        </w:rPr>
        <w:t>территориальному планированию, а также по прилагаемым к ним картографическим произведениям</w:t>
      </w:r>
      <w:r w:rsidRPr="000F1546">
        <w:rPr>
          <w:rFonts w:ascii="Times New Roman" w:hAnsi="Times New Roman" w:cs="Times New Roman"/>
          <w:color w:val="000000" w:themeColor="text1"/>
          <w:sz w:val="28"/>
          <w:szCs w:val="28"/>
        </w:rPr>
        <w:t xml:space="preserve">. </w:t>
      </w:r>
      <w:r w:rsidR="007A211E" w:rsidRPr="000F1546">
        <w:rPr>
          <w:rFonts w:ascii="Times New Roman" w:hAnsi="Times New Roman" w:cs="Times New Roman"/>
          <w:color w:val="000000" w:themeColor="text1"/>
          <w:sz w:val="28"/>
          <w:szCs w:val="28"/>
        </w:rPr>
        <w:t>Исходя из того, что</w:t>
      </w:r>
      <w:r w:rsidRPr="000F1546">
        <w:rPr>
          <w:rFonts w:ascii="Times New Roman" w:hAnsi="Times New Roman" w:cs="Times New Roman"/>
          <w:color w:val="000000" w:themeColor="text1"/>
          <w:sz w:val="28"/>
          <w:szCs w:val="28"/>
        </w:rPr>
        <w:t xml:space="preserve"> объект</w:t>
      </w:r>
      <w:r w:rsidR="00EB5007" w:rsidRPr="000F1546">
        <w:rPr>
          <w:rFonts w:ascii="Times New Roman" w:hAnsi="Times New Roman" w:cs="Times New Roman"/>
          <w:color w:val="000000" w:themeColor="text1"/>
          <w:sz w:val="28"/>
          <w:szCs w:val="28"/>
        </w:rPr>
        <w:t xml:space="preserve">ами </w:t>
      </w:r>
      <w:r w:rsidR="00EB5007" w:rsidRPr="000F1546">
        <w:rPr>
          <w:rFonts w:ascii="Times New Roman" w:hAnsi="Times New Roman" w:cs="Times New Roman"/>
          <w:color w:val="000000" w:themeColor="text1"/>
          <w:sz w:val="28"/>
          <w:szCs w:val="28"/>
        </w:rPr>
        <w:lastRenderedPageBreak/>
        <w:t>исследования её является геотория и её</w:t>
      </w:r>
      <w:r w:rsidR="007A211E" w:rsidRPr="000F1546">
        <w:rPr>
          <w:rFonts w:ascii="Times New Roman" w:hAnsi="Times New Roman" w:cs="Times New Roman"/>
          <w:color w:val="000000" w:themeColor="text1"/>
          <w:sz w:val="28"/>
          <w:szCs w:val="28"/>
        </w:rPr>
        <w:t xml:space="preserve"> компоненты, то специалисты</w:t>
      </w:r>
      <w:r w:rsidRPr="000F1546">
        <w:rPr>
          <w:rFonts w:ascii="Times New Roman" w:hAnsi="Times New Roman" w:cs="Times New Roman"/>
          <w:color w:val="000000" w:themeColor="text1"/>
          <w:sz w:val="28"/>
          <w:szCs w:val="28"/>
        </w:rPr>
        <w:t xml:space="preserve"> в области географии могут наиболее эффективно и компетентно решать задачи, связанные </w:t>
      </w:r>
      <w:r w:rsidR="007A211E" w:rsidRPr="000F1546">
        <w:rPr>
          <w:rFonts w:ascii="Times New Roman" w:hAnsi="Times New Roman" w:cs="Times New Roman"/>
          <w:color w:val="000000" w:themeColor="text1"/>
          <w:sz w:val="28"/>
          <w:szCs w:val="28"/>
        </w:rPr>
        <w:t>с обоснов</w:t>
      </w:r>
      <w:r w:rsidR="00EB5007" w:rsidRPr="000F1546">
        <w:rPr>
          <w:rFonts w:ascii="Times New Roman" w:hAnsi="Times New Roman" w:cs="Times New Roman"/>
          <w:color w:val="000000" w:themeColor="text1"/>
          <w:sz w:val="28"/>
          <w:szCs w:val="28"/>
        </w:rPr>
        <w:t>анием, экспликацией и размещением</w:t>
      </w:r>
      <w:r w:rsidRPr="000F1546">
        <w:rPr>
          <w:rFonts w:ascii="Times New Roman" w:hAnsi="Times New Roman" w:cs="Times New Roman"/>
          <w:color w:val="000000" w:themeColor="text1"/>
          <w:sz w:val="28"/>
          <w:szCs w:val="28"/>
        </w:rPr>
        <w:t xml:space="preserve"> компонентов на картосхемах с учетом приоритетов страт</w:t>
      </w:r>
      <w:r w:rsidR="007A211E" w:rsidRPr="000F1546">
        <w:rPr>
          <w:rFonts w:ascii="Times New Roman" w:hAnsi="Times New Roman" w:cs="Times New Roman"/>
          <w:color w:val="000000" w:themeColor="text1"/>
          <w:sz w:val="28"/>
          <w:szCs w:val="28"/>
        </w:rPr>
        <w:t>егического развития.</w:t>
      </w:r>
      <w:r w:rsidR="007A211E" w:rsidRPr="000F1546">
        <w:rPr>
          <w:rFonts w:ascii="Times New Roman" w:hAnsi="Times New Roman" w:cs="Times New Roman"/>
          <w:i/>
          <w:color w:val="000000" w:themeColor="text1"/>
          <w:sz w:val="28"/>
          <w:szCs w:val="28"/>
        </w:rPr>
        <w:t xml:space="preserve"> </w:t>
      </w:r>
    </w:p>
    <w:p w:rsidR="003A2713" w:rsidRPr="000F1546" w:rsidRDefault="00EB5007"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П</w:t>
      </w:r>
      <w:r w:rsidR="00636593" w:rsidRPr="000F1546">
        <w:rPr>
          <w:rFonts w:ascii="Times New Roman" w:hAnsi="Times New Roman" w:cs="Times New Roman"/>
          <w:sz w:val="28"/>
          <w:szCs w:val="28"/>
        </w:rPr>
        <w:t>ри разработке схем</w:t>
      </w:r>
      <w:r w:rsidR="003A2713" w:rsidRPr="000F1546">
        <w:rPr>
          <w:rFonts w:ascii="Times New Roman" w:hAnsi="Times New Roman" w:cs="Times New Roman"/>
          <w:sz w:val="28"/>
          <w:szCs w:val="28"/>
        </w:rPr>
        <w:t xml:space="preserve"> территориального планирования целесообразно соз</w:t>
      </w:r>
      <w:r w:rsidR="00636593" w:rsidRPr="000F1546">
        <w:rPr>
          <w:rFonts w:ascii="Times New Roman" w:hAnsi="Times New Roman" w:cs="Times New Roman"/>
          <w:sz w:val="28"/>
          <w:szCs w:val="28"/>
        </w:rPr>
        <w:t>давать их</w:t>
      </w:r>
      <w:r w:rsidR="003A2713" w:rsidRPr="000F1546">
        <w:rPr>
          <w:rFonts w:ascii="Times New Roman" w:hAnsi="Times New Roman" w:cs="Times New Roman"/>
          <w:sz w:val="28"/>
          <w:szCs w:val="28"/>
        </w:rPr>
        <w:t xml:space="preserve"> в контексте визуализации стратегии пространственного или социально-экономического развития территории. Таким образом, на в</w:t>
      </w:r>
      <w:r w:rsidRPr="000F1546">
        <w:rPr>
          <w:rFonts w:ascii="Times New Roman" w:hAnsi="Times New Roman" w:cs="Times New Roman"/>
          <w:sz w:val="28"/>
          <w:szCs w:val="28"/>
        </w:rPr>
        <w:t>сех этапах разработки</w:t>
      </w:r>
      <w:r w:rsidR="003A2713" w:rsidRPr="000F1546">
        <w:rPr>
          <w:rFonts w:ascii="Times New Roman" w:hAnsi="Times New Roman" w:cs="Times New Roman"/>
          <w:sz w:val="28"/>
          <w:szCs w:val="28"/>
        </w:rPr>
        <w:t xml:space="preserve"> стратегии необходимо привлечение экспертов-географов, а не исключительно на заключительн</w:t>
      </w:r>
      <w:r w:rsidRPr="000F1546">
        <w:rPr>
          <w:rFonts w:ascii="Times New Roman" w:hAnsi="Times New Roman" w:cs="Times New Roman"/>
          <w:sz w:val="28"/>
          <w:szCs w:val="28"/>
        </w:rPr>
        <w:t>ом этапе при создании картосхем</w:t>
      </w:r>
      <w:r w:rsidR="003A2713" w:rsidRPr="000F1546">
        <w:rPr>
          <w:rFonts w:ascii="Times New Roman" w:hAnsi="Times New Roman" w:cs="Times New Roman"/>
          <w:sz w:val="28"/>
          <w:szCs w:val="28"/>
        </w:rPr>
        <w:t xml:space="preserve"> и сопутствующей технической документации. На нынешнем этапе развития стратегического планирования в Российской Федерации главенствует концепция аутсорсинга</w:t>
      </w:r>
      <w:r w:rsidR="00636593" w:rsidRPr="000F1546">
        <w:rPr>
          <w:rFonts w:ascii="Times New Roman" w:hAnsi="Times New Roman" w:cs="Times New Roman"/>
          <w:sz w:val="28"/>
          <w:szCs w:val="28"/>
        </w:rPr>
        <w:t>,</w:t>
      </w:r>
      <w:r w:rsidR="003A2713" w:rsidRPr="000F1546">
        <w:rPr>
          <w:rFonts w:ascii="Times New Roman" w:hAnsi="Times New Roman" w:cs="Times New Roman"/>
          <w:sz w:val="28"/>
          <w:szCs w:val="28"/>
        </w:rPr>
        <w:t xml:space="preserve"> в том числе и региональном развитии. Исходя из этого, специалистам в области географии преимущественно даются конкретные технические задания, включающие</w:t>
      </w:r>
      <w:r w:rsidRPr="000F1546">
        <w:rPr>
          <w:rFonts w:ascii="Times New Roman" w:hAnsi="Times New Roman" w:cs="Times New Roman"/>
          <w:sz w:val="28"/>
          <w:szCs w:val="28"/>
        </w:rPr>
        <w:t>,</w:t>
      </w:r>
      <w:r w:rsidR="003A2713" w:rsidRPr="000F1546">
        <w:rPr>
          <w:rFonts w:ascii="Times New Roman" w:hAnsi="Times New Roman" w:cs="Times New Roman"/>
          <w:sz w:val="28"/>
          <w:szCs w:val="28"/>
        </w:rPr>
        <w:t xml:space="preserve"> в первую очередь</w:t>
      </w:r>
      <w:r w:rsidRPr="000F1546">
        <w:rPr>
          <w:rFonts w:ascii="Times New Roman" w:hAnsi="Times New Roman" w:cs="Times New Roman"/>
          <w:sz w:val="28"/>
          <w:szCs w:val="28"/>
        </w:rPr>
        <w:t>,</w:t>
      </w:r>
      <w:r w:rsidR="003A2713" w:rsidRPr="000F1546">
        <w:rPr>
          <w:rFonts w:ascii="Times New Roman" w:hAnsi="Times New Roman" w:cs="Times New Roman"/>
          <w:sz w:val="28"/>
          <w:szCs w:val="28"/>
        </w:rPr>
        <w:t xml:space="preserve"> написание карт, планов и схем. Несмотря на то, что аутсорсинг в региональном и федеральном управлении повышает производительность государственного аппарата, при нынешнем распределении ролей во время создания стратегической документации появляются противоречия, которые способны решить географы непосредственно на первых этапах разработки</w:t>
      </w:r>
      <w:r w:rsidRPr="000F1546">
        <w:rPr>
          <w:rFonts w:ascii="Times New Roman" w:hAnsi="Times New Roman" w:cs="Times New Roman"/>
          <w:sz w:val="28"/>
          <w:szCs w:val="28"/>
        </w:rPr>
        <w:t xml:space="preserve"> документов. Однако</w:t>
      </w:r>
      <w:r w:rsidR="003A2713" w:rsidRPr="000F1546">
        <w:rPr>
          <w:rFonts w:ascii="Times New Roman" w:hAnsi="Times New Roman" w:cs="Times New Roman"/>
          <w:sz w:val="28"/>
          <w:szCs w:val="28"/>
        </w:rPr>
        <w:t>, при создании стратегий пространственного</w:t>
      </w:r>
      <w:r w:rsidRPr="000F1546">
        <w:rPr>
          <w:rFonts w:ascii="Times New Roman" w:hAnsi="Times New Roman" w:cs="Times New Roman"/>
          <w:sz w:val="28"/>
          <w:szCs w:val="28"/>
        </w:rPr>
        <w:t>, территориального планирования потенциал географических кадров</w:t>
      </w:r>
      <w:r w:rsidR="003A2713" w:rsidRPr="000F1546">
        <w:rPr>
          <w:rFonts w:ascii="Times New Roman" w:hAnsi="Times New Roman" w:cs="Times New Roman"/>
          <w:sz w:val="28"/>
          <w:szCs w:val="28"/>
        </w:rPr>
        <w:t xml:space="preserve"> не используется с должной эффективностью.</w:t>
      </w:r>
    </w:p>
    <w:p w:rsidR="003A2713" w:rsidRPr="000F1546" w:rsidRDefault="003A271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При реализации экспертной деятельности, специа</w:t>
      </w:r>
      <w:r w:rsidR="00EB5007" w:rsidRPr="000F1546">
        <w:rPr>
          <w:rFonts w:ascii="Times New Roman" w:hAnsi="Times New Roman" w:cs="Times New Roman"/>
          <w:sz w:val="28"/>
          <w:szCs w:val="28"/>
        </w:rPr>
        <w:t xml:space="preserve">листы-географы </w:t>
      </w:r>
      <w:r w:rsidRPr="000F1546">
        <w:rPr>
          <w:rFonts w:ascii="Times New Roman" w:hAnsi="Times New Roman" w:cs="Times New Roman"/>
          <w:sz w:val="28"/>
          <w:szCs w:val="28"/>
        </w:rPr>
        <w:t xml:space="preserve">ориентируются на наработанный картографический материал. Теоретическую основу </w:t>
      </w:r>
      <w:r w:rsidR="00EB5007" w:rsidRPr="000F1546">
        <w:rPr>
          <w:rFonts w:ascii="Times New Roman" w:hAnsi="Times New Roman" w:cs="Times New Roman"/>
          <w:sz w:val="28"/>
          <w:szCs w:val="28"/>
        </w:rPr>
        <w:t>картографического искусства создав</w:t>
      </w:r>
      <w:r w:rsidRPr="000F1546">
        <w:rPr>
          <w:rFonts w:ascii="Times New Roman" w:hAnsi="Times New Roman" w:cs="Times New Roman"/>
          <w:sz w:val="28"/>
          <w:szCs w:val="28"/>
        </w:rPr>
        <w:t>али такие отечественные учёные</w:t>
      </w:r>
      <w:r w:rsidR="00EB5007" w:rsidRPr="000F1546">
        <w:rPr>
          <w:rFonts w:ascii="Times New Roman" w:hAnsi="Times New Roman" w:cs="Times New Roman"/>
          <w:sz w:val="28"/>
          <w:szCs w:val="28"/>
        </w:rPr>
        <w:t>, как Берлянт А.М. и</w:t>
      </w:r>
      <w:r w:rsidRPr="000F1546">
        <w:rPr>
          <w:rFonts w:ascii="Times New Roman" w:hAnsi="Times New Roman" w:cs="Times New Roman"/>
          <w:sz w:val="28"/>
          <w:szCs w:val="28"/>
        </w:rPr>
        <w:t xml:space="preserve"> Салищев К.А</w:t>
      </w:r>
      <w:r w:rsidR="0046643C" w:rsidRPr="000F1546">
        <w:rPr>
          <w:rFonts w:ascii="Times New Roman" w:hAnsi="Times New Roman" w:cs="Times New Roman"/>
          <w:sz w:val="28"/>
          <w:szCs w:val="28"/>
        </w:rPr>
        <w:t>.</w:t>
      </w:r>
      <w:r w:rsidRPr="000F1546">
        <w:rPr>
          <w:rFonts w:ascii="Times New Roman" w:hAnsi="Times New Roman" w:cs="Times New Roman"/>
          <w:sz w:val="28"/>
          <w:szCs w:val="28"/>
        </w:rPr>
        <w:t>. Используя фунд</w:t>
      </w:r>
      <w:r w:rsidR="00EB5007" w:rsidRPr="000F1546">
        <w:rPr>
          <w:rFonts w:ascii="Times New Roman" w:hAnsi="Times New Roman" w:cs="Times New Roman"/>
          <w:sz w:val="28"/>
          <w:szCs w:val="28"/>
        </w:rPr>
        <w:t>аментальные знание</w:t>
      </w:r>
      <w:r w:rsidRPr="000F1546">
        <w:rPr>
          <w:rFonts w:ascii="Times New Roman" w:hAnsi="Times New Roman" w:cs="Times New Roman"/>
          <w:sz w:val="28"/>
          <w:szCs w:val="28"/>
        </w:rPr>
        <w:t xml:space="preserve"> географической науки и учитывая способность специалистов территориального планирования к региональной диагностике могут не только </w:t>
      </w:r>
      <w:r w:rsidRPr="000F1546">
        <w:rPr>
          <w:rFonts w:ascii="Times New Roman" w:hAnsi="Times New Roman" w:cs="Times New Roman"/>
          <w:sz w:val="28"/>
          <w:szCs w:val="28"/>
        </w:rPr>
        <w:lastRenderedPageBreak/>
        <w:t>проводить эффективный аудит, но и наработать актуальный практиче</w:t>
      </w:r>
      <w:r w:rsidR="00EB5007" w:rsidRPr="000F1546">
        <w:rPr>
          <w:rFonts w:ascii="Times New Roman" w:hAnsi="Times New Roman" w:cs="Times New Roman"/>
          <w:sz w:val="28"/>
          <w:szCs w:val="28"/>
        </w:rPr>
        <w:t>ский материал</w:t>
      </w:r>
      <w:r w:rsidRPr="000F1546">
        <w:rPr>
          <w:rFonts w:ascii="Times New Roman" w:hAnsi="Times New Roman" w:cs="Times New Roman"/>
          <w:sz w:val="28"/>
          <w:szCs w:val="28"/>
        </w:rPr>
        <w:t>.</w:t>
      </w:r>
    </w:p>
    <w:p w:rsidR="006D083D" w:rsidRPr="000F1546" w:rsidRDefault="00997F81"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b/>
          <w:sz w:val="28"/>
          <w:szCs w:val="28"/>
        </w:rPr>
        <w:t>Актуальность</w:t>
      </w:r>
      <w:r w:rsidR="00EB5007" w:rsidRPr="000F1546">
        <w:rPr>
          <w:rFonts w:ascii="Times New Roman" w:hAnsi="Times New Roman" w:cs="Times New Roman"/>
          <w:b/>
          <w:sz w:val="28"/>
          <w:szCs w:val="28"/>
        </w:rPr>
        <w:t xml:space="preserve"> темы</w:t>
      </w:r>
      <w:r w:rsidR="002B314E" w:rsidRPr="000F1546">
        <w:rPr>
          <w:rFonts w:ascii="Times New Roman" w:hAnsi="Times New Roman" w:cs="Times New Roman"/>
          <w:sz w:val="28"/>
          <w:szCs w:val="28"/>
        </w:rPr>
        <w:t>.</w:t>
      </w:r>
      <w:r w:rsidR="00AB16C7" w:rsidRPr="000F1546">
        <w:rPr>
          <w:rFonts w:ascii="Times New Roman" w:hAnsi="Times New Roman" w:cs="Times New Roman"/>
          <w:sz w:val="28"/>
          <w:szCs w:val="28"/>
        </w:rPr>
        <w:t xml:space="preserve"> Актуальность данной работы связанна </w:t>
      </w:r>
      <w:r w:rsidR="00EB5007" w:rsidRPr="000F1546">
        <w:rPr>
          <w:rFonts w:ascii="Times New Roman" w:hAnsi="Times New Roman" w:cs="Times New Roman"/>
          <w:sz w:val="28"/>
          <w:szCs w:val="28"/>
        </w:rPr>
        <w:t xml:space="preserve">как </w:t>
      </w:r>
      <w:r w:rsidR="00AB16C7" w:rsidRPr="000F1546">
        <w:rPr>
          <w:rFonts w:ascii="Times New Roman" w:hAnsi="Times New Roman" w:cs="Times New Roman"/>
          <w:sz w:val="28"/>
          <w:szCs w:val="28"/>
        </w:rPr>
        <w:t>с возрастающим интересом к оптимизации земельных ресурсов, так и с активным вовлечением муниципальных образований в стратегическое планирование.</w:t>
      </w:r>
      <w:r w:rsidRPr="000F1546">
        <w:rPr>
          <w:rFonts w:ascii="Times New Roman" w:hAnsi="Times New Roman" w:cs="Times New Roman"/>
          <w:b/>
          <w:sz w:val="28"/>
          <w:szCs w:val="28"/>
        </w:rPr>
        <w:t xml:space="preserve"> </w:t>
      </w:r>
      <w:r w:rsidRPr="000F1546">
        <w:rPr>
          <w:rFonts w:ascii="Times New Roman" w:hAnsi="Times New Roman" w:cs="Times New Roman"/>
          <w:sz w:val="28"/>
          <w:szCs w:val="28"/>
        </w:rPr>
        <w:t>В силу государственной важности территориального планирования в системе стратегического планирования</w:t>
      </w:r>
      <w:r w:rsidR="0046643C" w:rsidRPr="000F1546">
        <w:rPr>
          <w:rFonts w:ascii="Times New Roman" w:hAnsi="Times New Roman" w:cs="Times New Roman"/>
          <w:sz w:val="28"/>
          <w:szCs w:val="28"/>
        </w:rPr>
        <w:t xml:space="preserve">, а также необходимости повышения эффективной работоспособности системы государственного управления необходим поиск решений по её реализации. </w:t>
      </w:r>
      <w:r w:rsidR="0035396A" w:rsidRPr="000F1546">
        <w:rPr>
          <w:rFonts w:ascii="Times New Roman" w:hAnsi="Times New Roman" w:cs="Times New Roman"/>
          <w:sz w:val="28"/>
          <w:szCs w:val="28"/>
        </w:rPr>
        <w:t xml:space="preserve">Однако само понятие территориального планирования, как термин, не отвечает в полной мере современным интересам Российской Федерации. Основной причиной является политические и экономические интересы к морскому и воздушному пространству страны, которое выходит за рамки существующего термина. </w:t>
      </w:r>
      <w:r w:rsidR="00EB5007" w:rsidRPr="000F1546">
        <w:rPr>
          <w:rFonts w:ascii="Times New Roman" w:hAnsi="Times New Roman" w:cs="Times New Roman"/>
          <w:sz w:val="28"/>
          <w:szCs w:val="28"/>
        </w:rPr>
        <w:t>Географическая наука</w:t>
      </w:r>
      <w:r w:rsidR="006D083D" w:rsidRPr="000F1546">
        <w:rPr>
          <w:rFonts w:ascii="Times New Roman" w:hAnsi="Times New Roman" w:cs="Times New Roman"/>
          <w:sz w:val="28"/>
          <w:szCs w:val="28"/>
        </w:rPr>
        <w:t xml:space="preserve"> в реш</w:t>
      </w:r>
      <w:r w:rsidR="00EB5007" w:rsidRPr="000F1546">
        <w:rPr>
          <w:rFonts w:ascii="Times New Roman" w:hAnsi="Times New Roman" w:cs="Times New Roman"/>
          <w:sz w:val="28"/>
          <w:szCs w:val="28"/>
        </w:rPr>
        <w:t>ении пространственных задач</w:t>
      </w:r>
      <w:r w:rsidR="006D083D" w:rsidRPr="000F1546">
        <w:rPr>
          <w:rFonts w:ascii="Times New Roman" w:hAnsi="Times New Roman" w:cs="Times New Roman"/>
          <w:sz w:val="28"/>
          <w:szCs w:val="28"/>
        </w:rPr>
        <w:t xml:space="preserve"> игра</w:t>
      </w:r>
      <w:r w:rsidR="0046643C" w:rsidRPr="000F1546">
        <w:rPr>
          <w:rFonts w:ascii="Times New Roman" w:hAnsi="Times New Roman" w:cs="Times New Roman"/>
          <w:sz w:val="28"/>
          <w:szCs w:val="28"/>
        </w:rPr>
        <w:t>ет ключевую роль,</w:t>
      </w:r>
      <w:r w:rsidR="004E2EC5" w:rsidRPr="000F1546">
        <w:rPr>
          <w:rFonts w:ascii="Times New Roman" w:hAnsi="Times New Roman" w:cs="Times New Roman"/>
          <w:sz w:val="28"/>
          <w:szCs w:val="28"/>
        </w:rPr>
        <w:t xml:space="preserve"> поскольку имеет комплекс </w:t>
      </w:r>
      <w:r w:rsidR="006D083D" w:rsidRPr="000F1546">
        <w:rPr>
          <w:rFonts w:ascii="Times New Roman" w:hAnsi="Times New Roman" w:cs="Times New Roman"/>
          <w:sz w:val="28"/>
          <w:szCs w:val="28"/>
        </w:rPr>
        <w:t xml:space="preserve">подходов и </w:t>
      </w:r>
      <w:r w:rsidR="004E2EC5" w:rsidRPr="000F1546">
        <w:rPr>
          <w:rFonts w:ascii="Times New Roman" w:hAnsi="Times New Roman" w:cs="Times New Roman"/>
          <w:sz w:val="28"/>
          <w:szCs w:val="28"/>
        </w:rPr>
        <w:t>методов</w:t>
      </w:r>
      <w:r w:rsidR="00AE667E" w:rsidRPr="000F1546">
        <w:rPr>
          <w:rFonts w:ascii="Times New Roman" w:hAnsi="Times New Roman" w:cs="Times New Roman"/>
          <w:sz w:val="28"/>
          <w:szCs w:val="28"/>
        </w:rPr>
        <w:t xml:space="preserve"> по изучению</w:t>
      </w:r>
      <w:r w:rsidR="0046643C" w:rsidRPr="000F1546">
        <w:rPr>
          <w:rFonts w:ascii="Times New Roman" w:hAnsi="Times New Roman" w:cs="Times New Roman"/>
          <w:sz w:val="28"/>
          <w:szCs w:val="28"/>
        </w:rPr>
        <w:t xml:space="preserve"> регионов</w:t>
      </w:r>
      <w:r w:rsidRPr="000F1546">
        <w:rPr>
          <w:rFonts w:ascii="Times New Roman" w:hAnsi="Times New Roman" w:cs="Times New Roman"/>
          <w:sz w:val="28"/>
          <w:szCs w:val="28"/>
        </w:rPr>
        <w:t>.</w:t>
      </w:r>
    </w:p>
    <w:p w:rsidR="007A211E" w:rsidRPr="000F1546" w:rsidRDefault="00EB5007"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В данном исследовании</w:t>
      </w:r>
      <w:r w:rsidR="007A211E" w:rsidRPr="000F1546">
        <w:rPr>
          <w:rFonts w:ascii="Times New Roman" w:hAnsi="Times New Roman" w:cs="Times New Roman"/>
          <w:sz w:val="28"/>
          <w:szCs w:val="28"/>
        </w:rPr>
        <w:t xml:space="preserve"> Ленинградская область является достаточно неоднородной территориальной единицей по ряду социально-экономических показателей. </w:t>
      </w:r>
      <w:r w:rsidR="001E3CAF" w:rsidRPr="000F1546">
        <w:rPr>
          <w:rFonts w:ascii="Times New Roman" w:hAnsi="Times New Roman" w:cs="Times New Roman"/>
          <w:sz w:val="28"/>
          <w:szCs w:val="28"/>
        </w:rPr>
        <w:t>Её территория обладает рядом земель</w:t>
      </w:r>
      <w:r w:rsidR="0023369D" w:rsidRPr="000F1546">
        <w:rPr>
          <w:rFonts w:ascii="Times New Roman" w:hAnsi="Times New Roman" w:cs="Times New Roman"/>
          <w:sz w:val="28"/>
          <w:szCs w:val="28"/>
        </w:rPr>
        <w:t>, имеющих большой потенциал для развития в рамках торговли с иностранным</w:t>
      </w:r>
      <w:r w:rsidR="001E3CAF" w:rsidRPr="000F1546">
        <w:rPr>
          <w:rFonts w:ascii="Times New Roman" w:hAnsi="Times New Roman" w:cs="Times New Roman"/>
          <w:sz w:val="28"/>
          <w:szCs w:val="28"/>
        </w:rPr>
        <w:t>и государствами (Выборгский</w:t>
      </w:r>
      <w:r w:rsidR="0023369D" w:rsidRPr="000F1546">
        <w:rPr>
          <w:rFonts w:ascii="Times New Roman" w:hAnsi="Times New Roman" w:cs="Times New Roman"/>
          <w:sz w:val="28"/>
          <w:szCs w:val="28"/>
        </w:rPr>
        <w:t>, Ки</w:t>
      </w:r>
      <w:r w:rsidR="001E3CAF" w:rsidRPr="000F1546">
        <w:rPr>
          <w:rFonts w:ascii="Times New Roman" w:hAnsi="Times New Roman" w:cs="Times New Roman"/>
          <w:sz w:val="28"/>
          <w:szCs w:val="28"/>
        </w:rPr>
        <w:t>нгисеппский, Сланцевский рай</w:t>
      </w:r>
      <w:r w:rsidR="0023369D" w:rsidRPr="000F1546">
        <w:rPr>
          <w:rFonts w:ascii="Times New Roman" w:hAnsi="Times New Roman" w:cs="Times New Roman"/>
          <w:sz w:val="28"/>
          <w:szCs w:val="28"/>
        </w:rPr>
        <w:t>он</w:t>
      </w:r>
      <w:r w:rsidR="001E3CAF" w:rsidRPr="000F1546">
        <w:rPr>
          <w:rFonts w:ascii="Times New Roman" w:hAnsi="Times New Roman" w:cs="Times New Roman"/>
          <w:sz w:val="28"/>
          <w:szCs w:val="28"/>
        </w:rPr>
        <w:t>ы</w:t>
      </w:r>
      <w:r w:rsidR="0023369D" w:rsidRPr="000F1546">
        <w:rPr>
          <w:rFonts w:ascii="Times New Roman" w:hAnsi="Times New Roman" w:cs="Times New Roman"/>
          <w:sz w:val="28"/>
          <w:szCs w:val="28"/>
        </w:rPr>
        <w:t xml:space="preserve">), в рамках </w:t>
      </w:r>
      <w:r w:rsidR="001E3CAF" w:rsidRPr="000F1546">
        <w:rPr>
          <w:rFonts w:ascii="Times New Roman" w:hAnsi="Times New Roman" w:cs="Times New Roman"/>
          <w:sz w:val="28"/>
          <w:szCs w:val="28"/>
        </w:rPr>
        <w:t>взаимодействия с городом федерального значения</w:t>
      </w:r>
      <w:r w:rsidR="0023369D" w:rsidRPr="000F1546">
        <w:rPr>
          <w:rFonts w:ascii="Times New Roman" w:hAnsi="Times New Roman" w:cs="Times New Roman"/>
          <w:sz w:val="28"/>
          <w:szCs w:val="28"/>
        </w:rPr>
        <w:t xml:space="preserve"> Санкт-Петербург</w:t>
      </w:r>
      <w:r w:rsidR="001E3CAF" w:rsidRPr="000F1546">
        <w:rPr>
          <w:rFonts w:ascii="Times New Roman" w:hAnsi="Times New Roman" w:cs="Times New Roman"/>
          <w:sz w:val="28"/>
          <w:szCs w:val="28"/>
        </w:rPr>
        <w:t>ом (Всеволожский, Гатчинский, Тосненский рай</w:t>
      </w:r>
      <w:r w:rsidR="0023369D" w:rsidRPr="000F1546">
        <w:rPr>
          <w:rFonts w:ascii="Times New Roman" w:hAnsi="Times New Roman" w:cs="Times New Roman"/>
          <w:sz w:val="28"/>
          <w:szCs w:val="28"/>
        </w:rPr>
        <w:t>он</w:t>
      </w:r>
      <w:r w:rsidR="001E3CAF" w:rsidRPr="000F1546">
        <w:rPr>
          <w:rFonts w:ascii="Times New Roman" w:hAnsi="Times New Roman" w:cs="Times New Roman"/>
          <w:sz w:val="28"/>
          <w:szCs w:val="28"/>
        </w:rPr>
        <w:t>ы</w:t>
      </w:r>
      <w:r w:rsidR="0023369D" w:rsidRPr="000F1546">
        <w:rPr>
          <w:rFonts w:ascii="Times New Roman" w:hAnsi="Times New Roman" w:cs="Times New Roman"/>
          <w:sz w:val="28"/>
          <w:szCs w:val="28"/>
        </w:rPr>
        <w:t>), имеющих своё монопроизводственн</w:t>
      </w:r>
      <w:r w:rsidR="001E3CAF" w:rsidRPr="000F1546">
        <w:rPr>
          <w:rFonts w:ascii="Times New Roman" w:hAnsi="Times New Roman" w:cs="Times New Roman"/>
          <w:sz w:val="28"/>
          <w:szCs w:val="28"/>
        </w:rPr>
        <w:t>ую специальность (Киришский, Сосновоборский, Тихвинский рай</w:t>
      </w:r>
      <w:r w:rsidR="0023369D" w:rsidRPr="000F1546">
        <w:rPr>
          <w:rFonts w:ascii="Times New Roman" w:hAnsi="Times New Roman" w:cs="Times New Roman"/>
          <w:sz w:val="28"/>
          <w:szCs w:val="28"/>
        </w:rPr>
        <w:t>он</w:t>
      </w:r>
      <w:r w:rsidR="001E3CAF" w:rsidRPr="000F1546">
        <w:rPr>
          <w:rFonts w:ascii="Times New Roman" w:hAnsi="Times New Roman" w:cs="Times New Roman"/>
          <w:sz w:val="28"/>
          <w:szCs w:val="28"/>
        </w:rPr>
        <w:t>ы</w:t>
      </w:r>
      <w:r w:rsidR="0023369D" w:rsidRPr="000F1546">
        <w:rPr>
          <w:rFonts w:ascii="Times New Roman" w:hAnsi="Times New Roman" w:cs="Times New Roman"/>
          <w:sz w:val="28"/>
          <w:szCs w:val="28"/>
        </w:rPr>
        <w:t>) и ряд районов с депрессивной социально-экономической</w:t>
      </w:r>
      <w:r w:rsidR="001E3CAF" w:rsidRPr="000F1546">
        <w:rPr>
          <w:rFonts w:ascii="Times New Roman" w:hAnsi="Times New Roman" w:cs="Times New Roman"/>
          <w:sz w:val="28"/>
          <w:szCs w:val="28"/>
        </w:rPr>
        <w:t xml:space="preserve"> ситуацией (Лодейнопольский</w:t>
      </w:r>
      <w:r w:rsidR="0023369D" w:rsidRPr="000F1546">
        <w:rPr>
          <w:rFonts w:ascii="Times New Roman" w:hAnsi="Times New Roman" w:cs="Times New Roman"/>
          <w:sz w:val="28"/>
          <w:szCs w:val="28"/>
        </w:rPr>
        <w:t>, Подпорожск</w:t>
      </w:r>
      <w:r w:rsidR="001E3CAF" w:rsidRPr="000F1546">
        <w:rPr>
          <w:rFonts w:ascii="Times New Roman" w:hAnsi="Times New Roman" w:cs="Times New Roman"/>
          <w:sz w:val="28"/>
          <w:szCs w:val="28"/>
        </w:rPr>
        <w:t>ий, Бокситогорский</w:t>
      </w:r>
      <w:r w:rsidR="0023369D" w:rsidRPr="000F1546">
        <w:rPr>
          <w:rFonts w:ascii="Times New Roman" w:hAnsi="Times New Roman" w:cs="Times New Roman"/>
          <w:sz w:val="28"/>
          <w:szCs w:val="28"/>
        </w:rPr>
        <w:t xml:space="preserve">). По этой причине исследование того, как происходят решения по пространственному планированию в разных социально-экономических условиях, но в рамках </w:t>
      </w:r>
      <w:r w:rsidR="0023369D" w:rsidRPr="000F1546">
        <w:rPr>
          <w:rFonts w:ascii="Times New Roman" w:hAnsi="Times New Roman" w:cs="Times New Roman"/>
          <w:sz w:val="28"/>
          <w:szCs w:val="28"/>
        </w:rPr>
        <w:lastRenderedPageBreak/>
        <w:t>одного субъекта РФ, имеет достаточно репрезентативное значение</w:t>
      </w:r>
      <w:r w:rsidR="00DF4283" w:rsidRPr="000F1546">
        <w:rPr>
          <w:rFonts w:ascii="Times New Roman" w:hAnsi="Times New Roman" w:cs="Times New Roman"/>
          <w:sz w:val="28"/>
          <w:szCs w:val="28"/>
        </w:rPr>
        <w:t xml:space="preserve"> для понимания реализации пространственного планирования в России</w:t>
      </w:r>
      <w:r w:rsidR="0023369D" w:rsidRPr="000F1546">
        <w:rPr>
          <w:rFonts w:ascii="Times New Roman" w:hAnsi="Times New Roman" w:cs="Times New Roman"/>
          <w:sz w:val="28"/>
          <w:szCs w:val="28"/>
        </w:rPr>
        <w:t>.</w:t>
      </w:r>
    </w:p>
    <w:p w:rsidR="003A2713" w:rsidRPr="000F1546" w:rsidRDefault="00C56FB5"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Методом эффективного регулирования</w:t>
      </w:r>
      <w:r w:rsidR="003A2713" w:rsidRPr="000F1546">
        <w:rPr>
          <w:rFonts w:ascii="Times New Roman" w:hAnsi="Times New Roman" w:cs="Times New Roman"/>
          <w:sz w:val="28"/>
          <w:szCs w:val="28"/>
        </w:rPr>
        <w:t xml:space="preserve"> региональных процессов</w:t>
      </w:r>
      <w:r w:rsidR="006D083D" w:rsidRPr="000F1546">
        <w:rPr>
          <w:rFonts w:ascii="Times New Roman" w:hAnsi="Times New Roman" w:cs="Times New Roman"/>
          <w:sz w:val="28"/>
          <w:szCs w:val="28"/>
        </w:rPr>
        <w:t xml:space="preserve"> нами</w:t>
      </w:r>
      <w:r w:rsidR="003A2713" w:rsidRPr="000F1546">
        <w:rPr>
          <w:rFonts w:ascii="Times New Roman" w:hAnsi="Times New Roman" w:cs="Times New Roman"/>
          <w:sz w:val="28"/>
          <w:szCs w:val="28"/>
        </w:rPr>
        <w:t xml:space="preserve"> была выбрана географическая экспертиза, которая ныне не имеет юридически нормативно-правового статуса. Теоретико-методические основы геогр</w:t>
      </w:r>
      <w:r w:rsidR="00997F81" w:rsidRPr="000F1546">
        <w:rPr>
          <w:rFonts w:ascii="Times New Roman" w:hAnsi="Times New Roman" w:cs="Times New Roman"/>
          <w:sz w:val="28"/>
          <w:szCs w:val="28"/>
        </w:rPr>
        <w:t>афической экспертизы были заложе</w:t>
      </w:r>
      <w:r w:rsidR="003A2713" w:rsidRPr="000F1546">
        <w:rPr>
          <w:rFonts w:ascii="Times New Roman" w:hAnsi="Times New Roman" w:cs="Times New Roman"/>
          <w:sz w:val="28"/>
          <w:szCs w:val="28"/>
        </w:rPr>
        <w:t xml:space="preserve">ны доктором </w:t>
      </w:r>
      <w:r w:rsidRPr="000F1546">
        <w:rPr>
          <w:rFonts w:ascii="Times New Roman" w:hAnsi="Times New Roman" w:cs="Times New Roman"/>
          <w:sz w:val="28"/>
          <w:szCs w:val="28"/>
        </w:rPr>
        <w:t>географическим наук Иркутского Института географии Сибири и Дальнего Востока АН СССР</w:t>
      </w:r>
      <w:r w:rsidR="003A2713" w:rsidRPr="000F1546">
        <w:rPr>
          <w:rFonts w:ascii="Times New Roman" w:hAnsi="Times New Roman" w:cs="Times New Roman"/>
          <w:sz w:val="28"/>
          <w:szCs w:val="28"/>
        </w:rPr>
        <w:t xml:space="preserve"> К.П. Космачевым. На наш взгляд</w:t>
      </w:r>
      <w:r w:rsidR="00997F81" w:rsidRPr="000F1546">
        <w:rPr>
          <w:rFonts w:ascii="Times New Roman" w:hAnsi="Times New Roman" w:cs="Times New Roman"/>
          <w:sz w:val="28"/>
          <w:szCs w:val="28"/>
        </w:rPr>
        <w:t>,</w:t>
      </w:r>
      <w:r w:rsidR="003A2713" w:rsidRPr="000F1546">
        <w:rPr>
          <w:rFonts w:ascii="Times New Roman" w:hAnsi="Times New Roman" w:cs="Times New Roman"/>
          <w:sz w:val="28"/>
          <w:szCs w:val="28"/>
        </w:rPr>
        <w:t xml:space="preserve"> это направление было забыто необоснованно</w:t>
      </w:r>
      <w:r w:rsidR="00997F81" w:rsidRPr="000F1546">
        <w:rPr>
          <w:rFonts w:ascii="Times New Roman" w:hAnsi="Times New Roman" w:cs="Times New Roman"/>
          <w:sz w:val="28"/>
          <w:szCs w:val="28"/>
        </w:rPr>
        <w:t>,</w:t>
      </w:r>
      <w:r w:rsidR="003A2713" w:rsidRPr="000F1546">
        <w:rPr>
          <w:rFonts w:ascii="Times New Roman" w:hAnsi="Times New Roman" w:cs="Times New Roman"/>
          <w:sz w:val="28"/>
          <w:szCs w:val="28"/>
        </w:rPr>
        <w:t xml:space="preserve"> и при дальнейшем использовании данного метода можно получить альтернативные и, возможно, более эффективные</w:t>
      </w:r>
      <w:r w:rsidR="00997F81" w:rsidRPr="000F1546">
        <w:rPr>
          <w:rFonts w:ascii="Times New Roman" w:hAnsi="Times New Roman" w:cs="Times New Roman"/>
          <w:sz w:val="28"/>
          <w:szCs w:val="28"/>
        </w:rPr>
        <w:t xml:space="preserve"> решения</w:t>
      </w:r>
      <w:r w:rsidRPr="000F1546">
        <w:rPr>
          <w:rFonts w:ascii="Times New Roman" w:hAnsi="Times New Roman" w:cs="Times New Roman"/>
          <w:sz w:val="28"/>
          <w:szCs w:val="28"/>
        </w:rPr>
        <w:t xml:space="preserve"> в пространственном планировании</w:t>
      </w:r>
      <w:r w:rsidR="003A2713" w:rsidRPr="000F1546">
        <w:rPr>
          <w:rFonts w:ascii="Times New Roman" w:hAnsi="Times New Roman" w:cs="Times New Roman"/>
          <w:sz w:val="28"/>
          <w:szCs w:val="28"/>
        </w:rPr>
        <w:t>.</w:t>
      </w:r>
    </w:p>
    <w:p w:rsidR="009E3B92" w:rsidRPr="000F1546" w:rsidRDefault="009E3B9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Для выявления «лучших практик» территориальн</w:t>
      </w:r>
      <w:r w:rsidR="001E3CAF" w:rsidRPr="000F1546">
        <w:rPr>
          <w:rFonts w:ascii="Times New Roman" w:hAnsi="Times New Roman" w:cs="Times New Roman"/>
          <w:sz w:val="28"/>
          <w:szCs w:val="28"/>
        </w:rPr>
        <w:t>ого планирования</w:t>
      </w:r>
      <w:r w:rsidRPr="000F1546">
        <w:rPr>
          <w:rFonts w:ascii="Times New Roman" w:hAnsi="Times New Roman" w:cs="Times New Roman"/>
          <w:sz w:val="28"/>
          <w:szCs w:val="28"/>
        </w:rPr>
        <w:t xml:space="preserve"> нами было предложено использовать индикаторы эффективности, базис которых является предметом изучения управленческих наук и имеет в зарубежной литературе наименование </w:t>
      </w:r>
      <w:r w:rsidRPr="000F1546">
        <w:rPr>
          <w:rFonts w:ascii="Times New Roman" w:hAnsi="Times New Roman" w:cs="Times New Roman"/>
          <w:sz w:val="28"/>
          <w:szCs w:val="28"/>
          <w:lang w:val="en-US"/>
        </w:rPr>
        <w:t>KPI</w:t>
      </w:r>
      <w:r w:rsidRPr="000F1546">
        <w:rPr>
          <w:rFonts w:ascii="Times New Roman" w:hAnsi="Times New Roman" w:cs="Times New Roman"/>
          <w:sz w:val="28"/>
          <w:szCs w:val="28"/>
        </w:rPr>
        <w:t xml:space="preserve"> (англ. </w:t>
      </w:r>
      <w:r w:rsidRPr="000F1546">
        <w:rPr>
          <w:rFonts w:ascii="Times New Roman" w:hAnsi="Times New Roman" w:cs="Times New Roman"/>
          <w:iCs/>
          <w:sz w:val="28"/>
          <w:szCs w:val="28"/>
          <w:shd w:val="clear" w:color="auto" w:fill="FFFFFF"/>
        </w:rPr>
        <w:t>Key Performance Indicators</w:t>
      </w:r>
      <w:r w:rsidRPr="000F1546">
        <w:rPr>
          <w:rFonts w:ascii="Times New Roman" w:hAnsi="Times New Roman" w:cs="Times New Roman"/>
          <w:sz w:val="28"/>
          <w:szCs w:val="28"/>
        </w:rPr>
        <w:t>). Обоснование такого выбора заключается в том, что данный индикатор используется компаниями в оценке реализации стратегий</w:t>
      </w:r>
      <w:r w:rsidR="001E3CAF" w:rsidRPr="000F1546">
        <w:rPr>
          <w:rFonts w:ascii="Times New Roman" w:hAnsi="Times New Roman" w:cs="Times New Roman"/>
          <w:sz w:val="28"/>
          <w:szCs w:val="28"/>
        </w:rPr>
        <w:t>. Данный факт</w:t>
      </w:r>
      <w:r w:rsidR="00202F16" w:rsidRPr="000F1546">
        <w:rPr>
          <w:rFonts w:ascii="Times New Roman" w:hAnsi="Times New Roman" w:cs="Times New Roman"/>
          <w:sz w:val="28"/>
          <w:szCs w:val="28"/>
        </w:rPr>
        <w:t xml:space="preserve"> в рамках географической науки может использоваться со схожим объектом – территориальной системой.</w:t>
      </w:r>
    </w:p>
    <w:p w:rsidR="003A2713" w:rsidRPr="000F1546" w:rsidRDefault="003A271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b/>
          <w:sz w:val="28"/>
          <w:szCs w:val="28"/>
        </w:rPr>
        <w:t>Цель</w:t>
      </w:r>
      <w:r w:rsidR="001E3CAF" w:rsidRPr="000F1546">
        <w:rPr>
          <w:rFonts w:ascii="Times New Roman" w:hAnsi="Times New Roman" w:cs="Times New Roman"/>
          <w:b/>
          <w:sz w:val="28"/>
          <w:szCs w:val="28"/>
        </w:rPr>
        <w:t xml:space="preserve"> исследования</w:t>
      </w:r>
      <w:r w:rsidR="00C941BD" w:rsidRPr="000F1546">
        <w:rPr>
          <w:rFonts w:ascii="Times New Roman" w:hAnsi="Times New Roman" w:cs="Times New Roman"/>
          <w:b/>
          <w:sz w:val="28"/>
          <w:szCs w:val="28"/>
        </w:rPr>
        <w:t xml:space="preserve"> -</w:t>
      </w:r>
      <w:r w:rsidR="001E3CAF" w:rsidRPr="000F1546">
        <w:rPr>
          <w:rFonts w:ascii="Times New Roman" w:hAnsi="Times New Roman" w:cs="Times New Roman"/>
          <w:sz w:val="28"/>
          <w:szCs w:val="28"/>
        </w:rPr>
        <w:t xml:space="preserve"> осуществить </w:t>
      </w:r>
      <w:r w:rsidR="00636593" w:rsidRPr="000F1546">
        <w:rPr>
          <w:rFonts w:ascii="Times New Roman" w:hAnsi="Times New Roman" w:cs="Times New Roman"/>
          <w:sz w:val="28"/>
          <w:szCs w:val="28"/>
        </w:rPr>
        <w:t xml:space="preserve">географическую экспертизу схем территориального планирования муниципальных районов Ленинградской области и </w:t>
      </w:r>
      <w:r w:rsidRPr="000F1546">
        <w:rPr>
          <w:rFonts w:ascii="Times New Roman" w:hAnsi="Times New Roman" w:cs="Times New Roman"/>
          <w:sz w:val="28"/>
          <w:szCs w:val="28"/>
        </w:rPr>
        <w:t>внести</w:t>
      </w:r>
      <w:r w:rsidR="00636593" w:rsidRPr="000F1546">
        <w:rPr>
          <w:rFonts w:ascii="Times New Roman" w:hAnsi="Times New Roman" w:cs="Times New Roman"/>
          <w:sz w:val="28"/>
          <w:szCs w:val="28"/>
        </w:rPr>
        <w:t xml:space="preserve"> предложения по совершенствованию их разработки к реализации.</w:t>
      </w:r>
    </w:p>
    <w:p w:rsidR="003A2713" w:rsidRPr="000F1546" w:rsidRDefault="003A2713" w:rsidP="00F810EB">
      <w:pPr>
        <w:spacing w:line="360" w:lineRule="auto"/>
        <w:ind w:firstLine="851"/>
        <w:jc w:val="both"/>
        <w:rPr>
          <w:rFonts w:ascii="Times New Roman" w:hAnsi="Times New Roman" w:cs="Times New Roman"/>
          <w:b/>
          <w:sz w:val="28"/>
          <w:szCs w:val="28"/>
        </w:rPr>
      </w:pPr>
      <w:r w:rsidRPr="000F1546">
        <w:rPr>
          <w:rFonts w:ascii="Times New Roman" w:hAnsi="Times New Roman" w:cs="Times New Roman"/>
          <w:b/>
          <w:sz w:val="28"/>
          <w:szCs w:val="28"/>
        </w:rPr>
        <w:t>Задачи:</w:t>
      </w:r>
    </w:p>
    <w:p w:rsidR="009E3B92" w:rsidRPr="000F1546" w:rsidRDefault="001E3CAF" w:rsidP="00F810EB">
      <w:pPr>
        <w:spacing w:line="360" w:lineRule="auto"/>
        <w:ind w:left="708" w:firstLine="851"/>
        <w:jc w:val="both"/>
        <w:rPr>
          <w:rFonts w:ascii="Times New Roman" w:hAnsi="Times New Roman" w:cs="Times New Roman"/>
          <w:sz w:val="28"/>
          <w:szCs w:val="28"/>
        </w:rPr>
      </w:pPr>
      <w:r w:rsidRPr="000F1546">
        <w:rPr>
          <w:rFonts w:ascii="Times New Roman" w:hAnsi="Times New Roman" w:cs="Times New Roman"/>
          <w:sz w:val="28"/>
          <w:szCs w:val="28"/>
        </w:rPr>
        <w:t>1) изучи</w:t>
      </w:r>
      <w:r w:rsidR="009E3B92" w:rsidRPr="000F1546">
        <w:rPr>
          <w:rFonts w:ascii="Times New Roman" w:hAnsi="Times New Roman" w:cs="Times New Roman"/>
          <w:sz w:val="28"/>
          <w:szCs w:val="28"/>
        </w:rPr>
        <w:t>ть опыт территориального, пространственного планирования в России и лучших практик зарубежных стран</w:t>
      </w:r>
      <w:r w:rsidR="00E90F8E" w:rsidRPr="000F1546">
        <w:rPr>
          <w:rFonts w:ascii="Times New Roman" w:hAnsi="Times New Roman" w:cs="Times New Roman"/>
          <w:sz w:val="28"/>
          <w:szCs w:val="28"/>
        </w:rPr>
        <w:t>;</w:t>
      </w:r>
    </w:p>
    <w:p w:rsidR="003A2713" w:rsidRPr="000F1546" w:rsidRDefault="009E3B92" w:rsidP="00F810EB">
      <w:pPr>
        <w:spacing w:line="360" w:lineRule="auto"/>
        <w:ind w:left="708" w:firstLine="851"/>
        <w:jc w:val="both"/>
        <w:rPr>
          <w:rFonts w:ascii="Times New Roman" w:hAnsi="Times New Roman" w:cs="Times New Roman"/>
          <w:sz w:val="28"/>
          <w:szCs w:val="28"/>
        </w:rPr>
      </w:pPr>
      <w:r w:rsidRPr="000F1546">
        <w:rPr>
          <w:rFonts w:ascii="Times New Roman" w:hAnsi="Times New Roman" w:cs="Times New Roman"/>
          <w:sz w:val="28"/>
          <w:szCs w:val="28"/>
        </w:rPr>
        <w:t>2</w:t>
      </w:r>
      <w:r w:rsidR="00E90F8E" w:rsidRPr="000F1546">
        <w:rPr>
          <w:rFonts w:ascii="Times New Roman" w:hAnsi="Times New Roman" w:cs="Times New Roman"/>
          <w:sz w:val="28"/>
          <w:szCs w:val="28"/>
        </w:rPr>
        <w:t>) уточнить понятие о географической экспертизе</w:t>
      </w:r>
      <w:r w:rsidR="003A2713" w:rsidRPr="000F1546">
        <w:rPr>
          <w:rFonts w:ascii="Times New Roman" w:hAnsi="Times New Roman" w:cs="Times New Roman"/>
          <w:sz w:val="28"/>
          <w:szCs w:val="28"/>
        </w:rPr>
        <w:t>, используя научные изыскания по данной тематике</w:t>
      </w:r>
      <w:r w:rsidR="00E90F8E" w:rsidRPr="000F1546">
        <w:rPr>
          <w:rFonts w:ascii="Times New Roman" w:hAnsi="Times New Roman" w:cs="Times New Roman"/>
          <w:sz w:val="28"/>
          <w:szCs w:val="28"/>
        </w:rPr>
        <w:t>;</w:t>
      </w:r>
    </w:p>
    <w:p w:rsidR="003A2713" w:rsidRPr="000F1546" w:rsidRDefault="009E3B9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lastRenderedPageBreak/>
        <w:t>3</w:t>
      </w:r>
      <w:r w:rsidR="00E90F8E" w:rsidRPr="000F1546">
        <w:rPr>
          <w:rFonts w:ascii="Times New Roman" w:hAnsi="Times New Roman" w:cs="Times New Roman"/>
          <w:sz w:val="28"/>
          <w:szCs w:val="28"/>
        </w:rPr>
        <w:t>) р</w:t>
      </w:r>
      <w:r w:rsidR="003A2713" w:rsidRPr="000F1546">
        <w:rPr>
          <w:rFonts w:ascii="Times New Roman" w:hAnsi="Times New Roman" w:cs="Times New Roman"/>
          <w:sz w:val="28"/>
          <w:szCs w:val="28"/>
        </w:rPr>
        <w:t xml:space="preserve">ассмотреть схемы территориального планирования Ленинградской </w:t>
      </w:r>
      <w:r w:rsidRPr="000F1546">
        <w:rPr>
          <w:rFonts w:ascii="Times New Roman" w:hAnsi="Times New Roman" w:cs="Times New Roman"/>
          <w:sz w:val="28"/>
          <w:szCs w:val="28"/>
        </w:rPr>
        <w:t xml:space="preserve">области, </w:t>
      </w:r>
      <w:r w:rsidR="003A2713" w:rsidRPr="000F1546">
        <w:rPr>
          <w:rFonts w:ascii="Times New Roman" w:hAnsi="Times New Roman" w:cs="Times New Roman"/>
          <w:sz w:val="28"/>
          <w:szCs w:val="28"/>
        </w:rPr>
        <w:t>сгрупп</w:t>
      </w:r>
      <w:r w:rsidRPr="000F1546">
        <w:rPr>
          <w:rFonts w:ascii="Times New Roman" w:hAnsi="Times New Roman" w:cs="Times New Roman"/>
          <w:sz w:val="28"/>
          <w:szCs w:val="28"/>
        </w:rPr>
        <w:t xml:space="preserve">ировать </w:t>
      </w:r>
      <w:r w:rsidR="00E90F8E" w:rsidRPr="000F1546">
        <w:rPr>
          <w:rFonts w:ascii="Times New Roman" w:hAnsi="Times New Roman" w:cs="Times New Roman"/>
          <w:sz w:val="28"/>
          <w:szCs w:val="28"/>
        </w:rPr>
        <w:t xml:space="preserve">схемы </w:t>
      </w:r>
      <w:r w:rsidRPr="000F1546">
        <w:rPr>
          <w:rFonts w:ascii="Times New Roman" w:hAnsi="Times New Roman" w:cs="Times New Roman"/>
          <w:sz w:val="28"/>
          <w:szCs w:val="28"/>
        </w:rPr>
        <w:t>исходя из качественных и количественных показателей</w:t>
      </w:r>
      <w:r w:rsidR="00E90F8E" w:rsidRPr="000F1546">
        <w:rPr>
          <w:rFonts w:ascii="Times New Roman" w:hAnsi="Times New Roman" w:cs="Times New Roman"/>
          <w:sz w:val="28"/>
          <w:szCs w:val="28"/>
        </w:rPr>
        <w:t>;</w:t>
      </w:r>
    </w:p>
    <w:p w:rsidR="003A2713" w:rsidRPr="000F1546" w:rsidRDefault="00E90F8E"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4) в</w:t>
      </w:r>
      <w:r w:rsidR="009E3B92" w:rsidRPr="000F1546">
        <w:rPr>
          <w:rFonts w:ascii="Times New Roman" w:hAnsi="Times New Roman" w:cs="Times New Roman"/>
          <w:sz w:val="28"/>
          <w:szCs w:val="28"/>
        </w:rPr>
        <w:t>ыявить индикаторы эффективности, с помощью которых буду</w:t>
      </w:r>
      <w:r w:rsidR="003A2713" w:rsidRPr="000F1546">
        <w:rPr>
          <w:rFonts w:ascii="Times New Roman" w:hAnsi="Times New Roman" w:cs="Times New Roman"/>
          <w:sz w:val="28"/>
          <w:szCs w:val="28"/>
        </w:rPr>
        <w:t>т определены наилучшие Схемы территориального планирования Ленинградской области</w:t>
      </w:r>
      <w:r w:rsidRPr="000F1546">
        <w:rPr>
          <w:rFonts w:ascii="Times New Roman" w:hAnsi="Times New Roman" w:cs="Times New Roman"/>
          <w:sz w:val="28"/>
          <w:szCs w:val="28"/>
        </w:rPr>
        <w:t>;</w:t>
      </w:r>
    </w:p>
    <w:p w:rsidR="003A2713" w:rsidRPr="000F1546" w:rsidRDefault="009E3B9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5</w:t>
      </w:r>
      <w:r w:rsidR="00E90F8E" w:rsidRPr="000F1546">
        <w:rPr>
          <w:rFonts w:ascii="Times New Roman" w:hAnsi="Times New Roman" w:cs="Times New Roman"/>
          <w:sz w:val="28"/>
          <w:szCs w:val="28"/>
        </w:rPr>
        <w:t>) о</w:t>
      </w:r>
      <w:r w:rsidR="003A2713" w:rsidRPr="000F1546">
        <w:rPr>
          <w:rFonts w:ascii="Times New Roman" w:hAnsi="Times New Roman" w:cs="Times New Roman"/>
          <w:sz w:val="28"/>
          <w:szCs w:val="28"/>
        </w:rPr>
        <w:t>босновать рекомендации по использованию лучших практик территориального планирования других районов</w:t>
      </w:r>
      <w:r w:rsidR="00E90F8E" w:rsidRPr="000F1546">
        <w:rPr>
          <w:rFonts w:ascii="Times New Roman" w:hAnsi="Times New Roman" w:cs="Times New Roman"/>
          <w:sz w:val="28"/>
          <w:szCs w:val="28"/>
        </w:rPr>
        <w:t>.</w:t>
      </w:r>
    </w:p>
    <w:p w:rsidR="003A2713" w:rsidRPr="000F1546" w:rsidRDefault="003A271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ab/>
      </w:r>
      <w:r w:rsidRPr="000F1546">
        <w:rPr>
          <w:rFonts w:ascii="Times New Roman" w:hAnsi="Times New Roman" w:cs="Times New Roman"/>
          <w:b/>
          <w:sz w:val="28"/>
          <w:szCs w:val="28"/>
        </w:rPr>
        <w:t>Объект</w:t>
      </w:r>
      <w:r w:rsidR="00E91DE6" w:rsidRPr="000F1546">
        <w:rPr>
          <w:rFonts w:ascii="Times New Roman" w:hAnsi="Times New Roman" w:cs="Times New Roman"/>
          <w:b/>
          <w:sz w:val="28"/>
          <w:szCs w:val="28"/>
        </w:rPr>
        <w:t xml:space="preserve"> исследования</w:t>
      </w:r>
      <w:r w:rsidR="00C941BD" w:rsidRPr="000F1546">
        <w:rPr>
          <w:rFonts w:ascii="Times New Roman" w:hAnsi="Times New Roman" w:cs="Times New Roman"/>
          <w:b/>
          <w:sz w:val="28"/>
          <w:szCs w:val="28"/>
        </w:rPr>
        <w:t>.</w:t>
      </w:r>
      <w:r w:rsidR="00C941BD" w:rsidRPr="000F1546">
        <w:rPr>
          <w:rFonts w:ascii="Times New Roman" w:hAnsi="Times New Roman" w:cs="Times New Roman"/>
          <w:sz w:val="28"/>
          <w:szCs w:val="28"/>
        </w:rPr>
        <w:t xml:space="preserve"> Р</w:t>
      </w:r>
      <w:r w:rsidRPr="000F1546">
        <w:rPr>
          <w:rFonts w:ascii="Times New Roman" w:hAnsi="Times New Roman" w:cs="Times New Roman"/>
          <w:sz w:val="28"/>
          <w:szCs w:val="28"/>
        </w:rPr>
        <w:t>азработанные и утвержденные схемы территориального планирования муниципальных районов Ленинградской области</w:t>
      </w:r>
    </w:p>
    <w:p w:rsidR="003A2713" w:rsidRPr="000F1546" w:rsidRDefault="003A271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b/>
          <w:sz w:val="28"/>
          <w:szCs w:val="28"/>
        </w:rPr>
        <w:t>Предмет</w:t>
      </w:r>
      <w:r w:rsidR="00E91DE6" w:rsidRPr="000F1546">
        <w:rPr>
          <w:rFonts w:ascii="Times New Roman" w:hAnsi="Times New Roman" w:cs="Times New Roman"/>
          <w:b/>
          <w:sz w:val="28"/>
          <w:szCs w:val="28"/>
        </w:rPr>
        <w:t xml:space="preserve"> исследования</w:t>
      </w:r>
      <w:r w:rsidR="00C941BD" w:rsidRPr="000F1546">
        <w:rPr>
          <w:rFonts w:ascii="Times New Roman" w:hAnsi="Times New Roman" w:cs="Times New Roman"/>
          <w:b/>
          <w:sz w:val="28"/>
          <w:szCs w:val="28"/>
        </w:rPr>
        <w:t>.</w:t>
      </w:r>
      <w:r w:rsidR="00C941BD" w:rsidRPr="000F1546">
        <w:rPr>
          <w:rFonts w:ascii="Times New Roman" w:hAnsi="Times New Roman" w:cs="Times New Roman"/>
          <w:sz w:val="28"/>
          <w:szCs w:val="28"/>
        </w:rPr>
        <w:t xml:space="preserve"> П</w:t>
      </w:r>
      <w:r w:rsidRPr="000F1546">
        <w:rPr>
          <w:rFonts w:ascii="Times New Roman" w:hAnsi="Times New Roman" w:cs="Times New Roman"/>
          <w:sz w:val="28"/>
          <w:szCs w:val="28"/>
        </w:rPr>
        <w:t>р</w:t>
      </w:r>
      <w:r w:rsidR="00636593" w:rsidRPr="000F1546">
        <w:rPr>
          <w:rFonts w:ascii="Times New Roman" w:hAnsi="Times New Roman" w:cs="Times New Roman"/>
          <w:sz w:val="28"/>
          <w:szCs w:val="28"/>
        </w:rPr>
        <w:t>оцесс географической экспертизы разработ</w:t>
      </w:r>
      <w:r w:rsidRPr="000F1546">
        <w:rPr>
          <w:rFonts w:ascii="Times New Roman" w:hAnsi="Times New Roman" w:cs="Times New Roman"/>
          <w:sz w:val="28"/>
          <w:szCs w:val="28"/>
        </w:rPr>
        <w:t>а</w:t>
      </w:r>
      <w:r w:rsidR="00636593" w:rsidRPr="000F1546">
        <w:rPr>
          <w:rFonts w:ascii="Times New Roman" w:hAnsi="Times New Roman" w:cs="Times New Roman"/>
          <w:sz w:val="28"/>
          <w:szCs w:val="28"/>
        </w:rPr>
        <w:t>нных и утвержденных</w:t>
      </w:r>
      <w:r w:rsidRPr="000F1546">
        <w:rPr>
          <w:rFonts w:ascii="Times New Roman" w:hAnsi="Times New Roman" w:cs="Times New Roman"/>
          <w:sz w:val="28"/>
          <w:szCs w:val="28"/>
        </w:rPr>
        <w:t xml:space="preserve"> схем территориального планирования Ленинградской области.</w:t>
      </w:r>
    </w:p>
    <w:p w:rsidR="003A2713" w:rsidRPr="000F1546" w:rsidRDefault="003A271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b/>
          <w:sz w:val="28"/>
          <w:szCs w:val="28"/>
        </w:rPr>
        <w:t>Методы:</w:t>
      </w:r>
      <w:r w:rsidRPr="000F1546">
        <w:rPr>
          <w:rFonts w:ascii="Times New Roman" w:hAnsi="Times New Roman" w:cs="Times New Roman"/>
          <w:sz w:val="28"/>
          <w:szCs w:val="28"/>
        </w:rPr>
        <w:t xml:space="preserve"> картографический, сравнительно-географический</w:t>
      </w:r>
      <w:r w:rsidR="00636593" w:rsidRPr="000F1546">
        <w:rPr>
          <w:rFonts w:ascii="Times New Roman" w:hAnsi="Times New Roman" w:cs="Times New Roman"/>
          <w:sz w:val="28"/>
          <w:szCs w:val="28"/>
        </w:rPr>
        <w:t>, статистиче</w:t>
      </w:r>
      <w:r w:rsidR="00C941BD" w:rsidRPr="000F1546">
        <w:rPr>
          <w:rFonts w:ascii="Times New Roman" w:hAnsi="Times New Roman" w:cs="Times New Roman"/>
          <w:sz w:val="28"/>
          <w:szCs w:val="28"/>
        </w:rPr>
        <w:t>ский, аналитический, экспертный, ключевых показателей эффективности</w:t>
      </w:r>
    </w:p>
    <w:p w:rsidR="003A2713" w:rsidRPr="000F1546" w:rsidRDefault="003A271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b/>
          <w:sz w:val="28"/>
          <w:szCs w:val="28"/>
        </w:rPr>
        <w:t>Структура работы</w:t>
      </w:r>
      <w:r w:rsidR="00C941BD" w:rsidRPr="000F1546">
        <w:rPr>
          <w:rFonts w:ascii="Times New Roman" w:hAnsi="Times New Roman" w:cs="Times New Roman"/>
          <w:sz w:val="28"/>
          <w:szCs w:val="28"/>
        </w:rPr>
        <w:t>.</w:t>
      </w:r>
      <w:r w:rsidR="00636593" w:rsidRPr="000F1546">
        <w:rPr>
          <w:rFonts w:ascii="Times New Roman" w:hAnsi="Times New Roman" w:cs="Times New Roman"/>
          <w:sz w:val="28"/>
          <w:szCs w:val="28"/>
        </w:rPr>
        <w:t xml:space="preserve"> Р</w:t>
      </w:r>
      <w:r w:rsidRPr="000F1546">
        <w:rPr>
          <w:rFonts w:ascii="Times New Roman" w:hAnsi="Times New Roman" w:cs="Times New Roman"/>
          <w:sz w:val="28"/>
          <w:szCs w:val="28"/>
        </w:rPr>
        <w:t>абота состоит из</w:t>
      </w:r>
      <w:r w:rsidR="00E91DE6" w:rsidRPr="000F1546">
        <w:rPr>
          <w:rFonts w:ascii="Times New Roman" w:hAnsi="Times New Roman" w:cs="Times New Roman"/>
          <w:sz w:val="28"/>
          <w:szCs w:val="28"/>
        </w:rPr>
        <w:t xml:space="preserve"> введения</w:t>
      </w:r>
      <w:r w:rsidRPr="000F1546">
        <w:rPr>
          <w:rFonts w:ascii="Times New Roman" w:hAnsi="Times New Roman" w:cs="Times New Roman"/>
          <w:sz w:val="28"/>
          <w:szCs w:val="28"/>
        </w:rPr>
        <w:t xml:space="preserve"> </w:t>
      </w:r>
      <w:r w:rsidR="00636593" w:rsidRPr="000F1546">
        <w:rPr>
          <w:rFonts w:ascii="Times New Roman" w:hAnsi="Times New Roman" w:cs="Times New Roman"/>
          <w:sz w:val="28"/>
          <w:szCs w:val="28"/>
        </w:rPr>
        <w:t>трёх</w:t>
      </w:r>
      <w:r w:rsidRPr="000F1546">
        <w:rPr>
          <w:rFonts w:ascii="Times New Roman" w:hAnsi="Times New Roman" w:cs="Times New Roman"/>
          <w:sz w:val="28"/>
          <w:szCs w:val="28"/>
        </w:rPr>
        <w:t xml:space="preserve"> глав</w:t>
      </w:r>
      <w:r w:rsidR="00E91DE6" w:rsidRPr="000F1546">
        <w:rPr>
          <w:rFonts w:ascii="Times New Roman" w:hAnsi="Times New Roman" w:cs="Times New Roman"/>
          <w:sz w:val="28"/>
          <w:szCs w:val="28"/>
        </w:rPr>
        <w:t xml:space="preserve"> и заключения</w:t>
      </w:r>
      <w:r w:rsidRPr="000F1546">
        <w:rPr>
          <w:rFonts w:ascii="Times New Roman" w:hAnsi="Times New Roman" w:cs="Times New Roman"/>
          <w:sz w:val="28"/>
          <w:szCs w:val="28"/>
        </w:rPr>
        <w:t>.</w:t>
      </w:r>
      <w:r w:rsidR="00E91DE6" w:rsidRPr="000F1546">
        <w:rPr>
          <w:rFonts w:ascii="Times New Roman" w:hAnsi="Times New Roman" w:cs="Times New Roman"/>
          <w:sz w:val="28"/>
          <w:szCs w:val="28"/>
        </w:rPr>
        <w:t xml:space="preserve"> Во введении</w:t>
      </w:r>
      <w:r w:rsidR="00336EA4" w:rsidRPr="000F1546">
        <w:rPr>
          <w:rFonts w:ascii="Times New Roman" w:hAnsi="Times New Roman" w:cs="Times New Roman"/>
          <w:sz w:val="28"/>
          <w:szCs w:val="28"/>
        </w:rPr>
        <w:t xml:space="preserve"> обоснована актуальность и новизна проводимой работы</w:t>
      </w:r>
      <w:r w:rsidR="00E91DE6" w:rsidRPr="000F1546">
        <w:rPr>
          <w:rFonts w:ascii="Times New Roman" w:hAnsi="Times New Roman" w:cs="Times New Roman"/>
          <w:sz w:val="28"/>
          <w:szCs w:val="28"/>
        </w:rPr>
        <w:t>.</w:t>
      </w:r>
      <w:r w:rsidRPr="000F1546">
        <w:rPr>
          <w:rFonts w:ascii="Times New Roman" w:hAnsi="Times New Roman" w:cs="Times New Roman"/>
          <w:sz w:val="28"/>
          <w:szCs w:val="28"/>
        </w:rPr>
        <w:t xml:space="preserve"> В первой главе раскрывается понятийно-терминологический аппарат </w:t>
      </w:r>
      <w:r w:rsidR="00202F16" w:rsidRPr="000F1546">
        <w:rPr>
          <w:rFonts w:ascii="Times New Roman" w:hAnsi="Times New Roman" w:cs="Times New Roman"/>
          <w:sz w:val="28"/>
          <w:szCs w:val="28"/>
        </w:rPr>
        <w:t xml:space="preserve">пространственного планирования, </w:t>
      </w:r>
      <w:r w:rsidRPr="000F1546">
        <w:rPr>
          <w:rFonts w:ascii="Times New Roman" w:hAnsi="Times New Roman" w:cs="Times New Roman"/>
          <w:sz w:val="28"/>
          <w:szCs w:val="28"/>
        </w:rPr>
        <w:t>географической экспертизы</w:t>
      </w:r>
      <w:r w:rsidR="00202F16" w:rsidRPr="000F1546">
        <w:rPr>
          <w:rFonts w:ascii="Times New Roman" w:hAnsi="Times New Roman" w:cs="Times New Roman"/>
          <w:sz w:val="28"/>
          <w:szCs w:val="28"/>
        </w:rPr>
        <w:t xml:space="preserve"> и особенности законодательства на территории РФ по данным аспектам</w:t>
      </w:r>
      <w:r w:rsidRPr="000F1546">
        <w:rPr>
          <w:rFonts w:ascii="Times New Roman" w:hAnsi="Times New Roman" w:cs="Times New Roman"/>
          <w:sz w:val="28"/>
          <w:szCs w:val="28"/>
        </w:rPr>
        <w:t xml:space="preserve">. </w:t>
      </w:r>
      <w:r w:rsidR="00636593" w:rsidRPr="000F1546">
        <w:rPr>
          <w:rFonts w:ascii="Times New Roman" w:hAnsi="Times New Roman" w:cs="Times New Roman"/>
          <w:sz w:val="28"/>
          <w:szCs w:val="28"/>
        </w:rPr>
        <w:t>Во второй главе дан</w:t>
      </w:r>
      <w:r w:rsidR="00AF467F" w:rsidRPr="000F1546">
        <w:rPr>
          <w:rFonts w:ascii="Times New Roman" w:hAnsi="Times New Roman" w:cs="Times New Roman"/>
          <w:sz w:val="28"/>
          <w:szCs w:val="28"/>
        </w:rPr>
        <w:t>а</w:t>
      </w:r>
      <w:r w:rsidRPr="000F1546">
        <w:rPr>
          <w:rFonts w:ascii="Times New Roman" w:hAnsi="Times New Roman" w:cs="Times New Roman"/>
          <w:sz w:val="28"/>
          <w:szCs w:val="28"/>
        </w:rPr>
        <w:t xml:space="preserve"> </w:t>
      </w:r>
      <w:r w:rsidR="00A52A13" w:rsidRPr="000F1546">
        <w:rPr>
          <w:rFonts w:ascii="Times New Roman" w:hAnsi="Times New Roman" w:cs="Times New Roman"/>
          <w:sz w:val="28"/>
          <w:szCs w:val="28"/>
        </w:rPr>
        <w:t>метод</w:t>
      </w:r>
      <w:r w:rsidR="00AF467F" w:rsidRPr="000F1546">
        <w:rPr>
          <w:rFonts w:ascii="Times New Roman" w:hAnsi="Times New Roman" w:cs="Times New Roman"/>
          <w:sz w:val="28"/>
          <w:szCs w:val="28"/>
        </w:rPr>
        <w:t>ика географической экспертизы схем территориального планирования в рамках качественного и количественного анализа</w:t>
      </w:r>
      <w:r w:rsidR="00636593" w:rsidRPr="000F1546">
        <w:rPr>
          <w:rFonts w:ascii="Times New Roman" w:hAnsi="Times New Roman" w:cs="Times New Roman"/>
          <w:sz w:val="28"/>
          <w:szCs w:val="28"/>
        </w:rPr>
        <w:t>. В третьей главе на основе</w:t>
      </w:r>
      <w:r w:rsidR="00A52A13" w:rsidRPr="000F1546">
        <w:rPr>
          <w:rFonts w:ascii="Times New Roman" w:hAnsi="Times New Roman" w:cs="Times New Roman"/>
          <w:sz w:val="28"/>
          <w:szCs w:val="28"/>
        </w:rPr>
        <w:t xml:space="preserve"> выявленных</w:t>
      </w:r>
      <w:r w:rsidRPr="000F1546">
        <w:rPr>
          <w:rFonts w:ascii="Times New Roman" w:hAnsi="Times New Roman" w:cs="Times New Roman"/>
          <w:sz w:val="28"/>
          <w:szCs w:val="28"/>
        </w:rPr>
        <w:t xml:space="preserve"> индикаторо</w:t>
      </w:r>
      <w:r w:rsidR="00636593" w:rsidRPr="000F1546">
        <w:rPr>
          <w:rFonts w:ascii="Times New Roman" w:hAnsi="Times New Roman" w:cs="Times New Roman"/>
          <w:sz w:val="28"/>
          <w:szCs w:val="28"/>
        </w:rPr>
        <w:t>в</w:t>
      </w:r>
      <w:r w:rsidR="00AF467F" w:rsidRPr="000F1546">
        <w:rPr>
          <w:rFonts w:ascii="Times New Roman" w:hAnsi="Times New Roman" w:cs="Times New Roman"/>
          <w:sz w:val="28"/>
          <w:szCs w:val="28"/>
        </w:rPr>
        <w:t xml:space="preserve"> эффективности</w:t>
      </w:r>
      <w:r w:rsidR="00636593" w:rsidRPr="000F1546">
        <w:rPr>
          <w:rFonts w:ascii="Times New Roman" w:hAnsi="Times New Roman" w:cs="Times New Roman"/>
          <w:sz w:val="28"/>
          <w:szCs w:val="28"/>
        </w:rPr>
        <w:t xml:space="preserve"> происходит классификация </w:t>
      </w:r>
      <w:r w:rsidRPr="000F1546">
        <w:rPr>
          <w:rFonts w:ascii="Times New Roman" w:hAnsi="Times New Roman" w:cs="Times New Roman"/>
          <w:sz w:val="28"/>
          <w:szCs w:val="28"/>
        </w:rPr>
        <w:t>схе</w:t>
      </w:r>
      <w:r w:rsidR="00636593" w:rsidRPr="000F1546">
        <w:rPr>
          <w:rFonts w:ascii="Times New Roman" w:hAnsi="Times New Roman" w:cs="Times New Roman"/>
          <w:sz w:val="28"/>
          <w:szCs w:val="28"/>
        </w:rPr>
        <w:t>м территориального планирования</w:t>
      </w:r>
      <w:r w:rsidRPr="000F1546">
        <w:rPr>
          <w:rFonts w:ascii="Times New Roman" w:hAnsi="Times New Roman" w:cs="Times New Roman"/>
          <w:sz w:val="28"/>
          <w:szCs w:val="28"/>
        </w:rPr>
        <w:t xml:space="preserve"> по наиболее успешным с точки зрения практического использования, происходит выявление «лучших практик». </w:t>
      </w:r>
      <w:r w:rsidR="00E91DE6" w:rsidRPr="000F1546">
        <w:rPr>
          <w:rFonts w:ascii="Times New Roman" w:hAnsi="Times New Roman" w:cs="Times New Roman"/>
          <w:sz w:val="28"/>
          <w:szCs w:val="28"/>
        </w:rPr>
        <w:t xml:space="preserve">В </w:t>
      </w:r>
      <w:r w:rsidR="00E91DE6" w:rsidRPr="000F1546">
        <w:rPr>
          <w:rFonts w:ascii="Times New Roman" w:hAnsi="Times New Roman" w:cs="Times New Roman"/>
          <w:sz w:val="28"/>
          <w:szCs w:val="28"/>
        </w:rPr>
        <w:lastRenderedPageBreak/>
        <w:t>заключении</w:t>
      </w:r>
      <w:r w:rsidR="00336EA4" w:rsidRPr="000F1546">
        <w:rPr>
          <w:rFonts w:ascii="Times New Roman" w:hAnsi="Times New Roman" w:cs="Times New Roman"/>
          <w:sz w:val="28"/>
          <w:szCs w:val="28"/>
        </w:rPr>
        <w:t xml:space="preserve"> приводятся основные выводы, полученные в результате проведенного исследования.</w:t>
      </w:r>
    </w:p>
    <w:p w:rsidR="00336EA4" w:rsidRPr="000F1546" w:rsidRDefault="00336EA4" w:rsidP="00F810EB">
      <w:pPr>
        <w:spacing w:line="360" w:lineRule="auto"/>
        <w:ind w:firstLine="851"/>
        <w:jc w:val="both"/>
        <w:rPr>
          <w:rFonts w:ascii="Times New Roman" w:hAnsi="Times New Roman" w:cs="Times New Roman"/>
          <w:sz w:val="28"/>
          <w:szCs w:val="28"/>
        </w:rPr>
      </w:pPr>
    </w:p>
    <w:p w:rsidR="00336EA4" w:rsidRPr="000F1546" w:rsidRDefault="00336EA4" w:rsidP="00F810EB">
      <w:pPr>
        <w:spacing w:line="360" w:lineRule="auto"/>
        <w:ind w:firstLine="851"/>
        <w:jc w:val="both"/>
        <w:rPr>
          <w:rFonts w:ascii="Times New Roman" w:hAnsi="Times New Roman" w:cs="Times New Roman"/>
          <w:sz w:val="28"/>
          <w:szCs w:val="28"/>
        </w:rPr>
      </w:pPr>
    </w:p>
    <w:p w:rsidR="00336EA4" w:rsidRPr="000F1546" w:rsidRDefault="00336EA4" w:rsidP="00F810EB">
      <w:pPr>
        <w:spacing w:line="360" w:lineRule="auto"/>
        <w:ind w:firstLine="851"/>
        <w:jc w:val="both"/>
        <w:rPr>
          <w:rFonts w:ascii="Times New Roman" w:hAnsi="Times New Roman" w:cs="Times New Roman"/>
          <w:sz w:val="28"/>
          <w:szCs w:val="28"/>
        </w:rPr>
      </w:pPr>
    </w:p>
    <w:p w:rsidR="00336EA4" w:rsidRPr="000F1546" w:rsidRDefault="00336EA4" w:rsidP="00F810EB">
      <w:pPr>
        <w:spacing w:line="360" w:lineRule="auto"/>
        <w:ind w:firstLine="851"/>
        <w:jc w:val="both"/>
        <w:rPr>
          <w:rFonts w:ascii="Times New Roman" w:hAnsi="Times New Roman" w:cs="Times New Roman"/>
          <w:sz w:val="28"/>
          <w:szCs w:val="28"/>
        </w:rPr>
      </w:pPr>
    </w:p>
    <w:p w:rsidR="00336EA4" w:rsidRPr="000F1546" w:rsidRDefault="00336EA4" w:rsidP="00F810EB">
      <w:pPr>
        <w:spacing w:line="360" w:lineRule="auto"/>
        <w:ind w:firstLine="851"/>
        <w:jc w:val="both"/>
        <w:rPr>
          <w:rFonts w:ascii="Times New Roman" w:hAnsi="Times New Roman" w:cs="Times New Roman"/>
          <w:sz w:val="28"/>
          <w:szCs w:val="28"/>
        </w:rPr>
      </w:pPr>
    </w:p>
    <w:p w:rsidR="00336EA4" w:rsidRPr="000F1546" w:rsidRDefault="00336EA4" w:rsidP="00F810EB">
      <w:pPr>
        <w:spacing w:line="360" w:lineRule="auto"/>
        <w:ind w:firstLine="851"/>
        <w:jc w:val="both"/>
        <w:rPr>
          <w:rFonts w:ascii="Times New Roman" w:hAnsi="Times New Roman" w:cs="Times New Roman"/>
          <w:sz w:val="28"/>
          <w:szCs w:val="28"/>
        </w:rPr>
      </w:pPr>
    </w:p>
    <w:p w:rsidR="00B22F2B" w:rsidRDefault="00B22F2B"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Default="000F1546" w:rsidP="00F810EB">
      <w:pPr>
        <w:spacing w:line="360" w:lineRule="auto"/>
        <w:ind w:firstLine="851"/>
        <w:jc w:val="both"/>
        <w:rPr>
          <w:rFonts w:ascii="Times New Roman" w:hAnsi="Times New Roman" w:cs="Times New Roman"/>
          <w:sz w:val="28"/>
          <w:szCs w:val="28"/>
        </w:rPr>
      </w:pPr>
    </w:p>
    <w:p w:rsidR="000F1546" w:rsidRPr="000F1546" w:rsidRDefault="000F1546" w:rsidP="00F810EB">
      <w:pPr>
        <w:spacing w:line="360" w:lineRule="auto"/>
        <w:ind w:firstLine="851"/>
        <w:jc w:val="both"/>
        <w:rPr>
          <w:rFonts w:ascii="Times New Roman" w:hAnsi="Times New Roman" w:cs="Times New Roman"/>
          <w:sz w:val="28"/>
          <w:szCs w:val="28"/>
        </w:rPr>
      </w:pPr>
    </w:p>
    <w:p w:rsidR="00DE74A4" w:rsidRDefault="003A2713" w:rsidP="00F810EB">
      <w:pPr>
        <w:spacing w:line="360" w:lineRule="auto"/>
        <w:jc w:val="both"/>
        <w:rPr>
          <w:rFonts w:ascii="Times New Roman" w:hAnsi="Times New Roman" w:cs="Times New Roman"/>
          <w:b/>
          <w:sz w:val="28"/>
          <w:szCs w:val="28"/>
        </w:rPr>
      </w:pPr>
      <w:r w:rsidRPr="000F1546">
        <w:rPr>
          <w:rFonts w:ascii="Times New Roman" w:hAnsi="Times New Roman" w:cs="Times New Roman"/>
          <w:b/>
          <w:sz w:val="28"/>
          <w:szCs w:val="28"/>
        </w:rPr>
        <w:lastRenderedPageBreak/>
        <w:t xml:space="preserve">Глава </w:t>
      </w:r>
      <w:r w:rsidRPr="000F1546">
        <w:rPr>
          <w:rFonts w:ascii="Times New Roman" w:hAnsi="Times New Roman" w:cs="Times New Roman"/>
          <w:b/>
          <w:sz w:val="28"/>
          <w:szCs w:val="28"/>
          <w:lang w:val="en-US"/>
        </w:rPr>
        <w:t>I</w:t>
      </w:r>
      <w:r w:rsidR="00AE667E" w:rsidRPr="000F1546">
        <w:rPr>
          <w:rFonts w:ascii="Times New Roman" w:hAnsi="Times New Roman" w:cs="Times New Roman"/>
          <w:b/>
          <w:sz w:val="28"/>
          <w:szCs w:val="28"/>
        </w:rPr>
        <w:t xml:space="preserve">. Роль географической экспертизы </w:t>
      </w:r>
      <w:r w:rsidR="00867B26" w:rsidRPr="000F1546">
        <w:rPr>
          <w:rFonts w:ascii="Times New Roman" w:hAnsi="Times New Roman" w:cs="Times New Roman"/>
          <w:b/>
          <w:sz w:val="28"/>
          <w:szCs w:val="28"/>
        </w:rPr>
        <w:t>в пространственном планировании</w:t>
      </w:r>
    </w:p>
    <w:p w:rsidR="00F810EB" w:rsidRPr="000F1546" w:rsidRDefault="00F810EB" w:rsidP="00F810EB">
      <w:pPr>
        <w:spacing w:line="360" w:lineRule="auto"/>
        <w:ind w:firstLine="851"/>
        <w:jc w:val="both"/>
        <w:rPr>
          <w:rFonts w:ascii="Times New Roman" w:hAnsi="Times New Roman" w:cs="Times New Roman"/>
          <w:b/>
          <w:color w:val="000000"/>
          <w:sz w:val="28"/>
          <w:szCs w:val="28"/>
        </w:rPr>
      </w:pPr>
    </w:p>
    <w:p w:rsidR="00AE667E" w:rsidRPr="00F810EB" w:rsidRDefault="00F810EB" w:rsidP="00F810EB">
      <w:pPr>
        <w:spacing w:line="36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1.1. </w:t>
      </w:r>
      <w:r w:rsidR="00AE667E" w:rsidRPr="00F810EB">
        <w:rPr>
          <w:rFonts w:ascii="Times New Roman" w:hAnsi="Times New Roman" w:cs="Times New Roman"/>
          <w:b/>
          <w:color w:val="000000"/>
          <w:sz w:val="28"/>
          <w:szCs w:val="28"/>
        </w:rPr>
        <w:t>Современное пространственное планирование: опыт России и зарубежных стран</w:t>
      </w:r>
    </w:p>
    <w:p w:rsidR="00F810EB" w:rsidRPr="00F810EB" w:rsidRDefault="00F810EB" w:rsidP="00F810EB">
      <w:pPr>
        <w:pStyle w:val="a3"/>
        <w:spacing w:line="360" w:lineRule="auto"/>
        <w:ind w:left="1295"/>
        <w:jc w:val="both"/>
        <w:rPr>
          <w:rFonts w:ascii="Times New Roman" w:hAnsi="Times New Roman" w:cs="Times New Roman"/>
          <w:b/>
          <w:color w:val="000000"/>
          <w:sz w:val="28"/>
          <w:szCs w:val="28"/>
        </w:rPr>
      </w:pPr>
    </w:p>
    <w:p w:rsidR="00B753DB" w:rsidRPr="000F1546" w:rsidRDefault="003773EB"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 xml:space="preserve">Понятие </w:t>
      </w:r>
      <w:r w:rsidR="00431EA2" w:rsidRPr="000F1546">
        <w:rPr>
          <w:rFonts w:ascii="Times New Roman" w:hAnsi="Times New Roman" w:cs="Times New Roman"/>
          <w:color w:val="000000"/>
          <w:sz w:val="28"/>
          <w:szCs w:val="28"/>
        </w:rPr>
        <w:t>о пространственном планировании</w:t>
      </w:r>
      <w:r w:rsidRPr="000F1546">
        <w:rPr>
          <w:rFonts w:ascii="Times New Roman" w:hAnsi="Times New Roman" w:cs="Times New Roman"/>
          <w:color w:val="000000"/>
          <w:sz w:val="28"/>
          <w:szCs w:val="28"/>
        </w:rPr>
        <w:t xml:space="preserve"> пришло в отечественную науку</w:t>
      </w:r>
      <w:r w:rsidR="003F6C46" w:rsidRPr="000F1546">
        <w:rPr>
          <w:rFonts w:ascii="Times New Roman" w:hAnsi="Times New Roman" w:cs="Times New Roman"/>
          <w:color w:val="000000"/>
          <w:sz w:val="28"/>
          <w:szCs w:val="28"/>
        </w:rPr>
        <w:t xml:space="preserve"> из е</w:t>
      </w:r>
      <w:r w:rsidRPr="000F1546">
        <w:rPr>
          <w:rFonts w:ascii="Times New Roman" w:hAnsi="Times New Roman" w:cs="Times New Roman"/>
          <w:color w:val="000000"/>
          <w:sz w:val="28"/>
          <w:szCs w:val="28"/>
        </w:rPr>
        <w:t xml:space="preserve">вропейской </w:t>
      </w:r>
      <w:r w:rsidR="00431EA2" w:rsidRPr="000F1546">
        <w:rPr>
          <w:rFonts w:ascii="Times New Roman" w:hAnsi="Times New Roman" w:cs="Times New Roman"/>
          <w:color w:val="000000"/>
          <w:sz w:val="28"/>
          <w:szCs w:val="28"/>
        </w:rPr>
        <w:t xml:space="preserve">литературы </w:t>
      </w:r>
      <w:r w:rsidRPr="000F1546">
        <w:rPr>
          <w:rFonts w:ascii="Times New Roman" w:hAnsi="Times New Roman" w:cs="Times New Roman"/>
          <w:color w:val="000000"/>
          <w:sz w:val="28"/>
          <w:szCs w:val="28"/>
        </w:rPr>
        <w:t xml:space="preserve">в качестве замены существующего термина </w:t>
      </w:r>
      <w:r w:rsidR="00431EA2" w:rsidRPr="000F1546">
        <w:rPr>
          <w:rFonts w:ascii="Times New Roman" w:hAnsi="Times New Roman" w:cs="Times New Roman"/>
          <w:color w:val="000000"/>
          <w:sz w:val="28"/>
          <w:szCs w:val="28"/>
        </w:rPr>
        <w:t>«</w:t>
      </w:r>
      <w:r w:rsidRPr="000F1546">
        <w:rPr>
          <w:rFonts w:ascii="Times New Roman" w:hAnsi="Times New Roman" w:cs="Times New Roman"/>
          <w:color w:val="000000"/>
          <w:sz w:val="28"/>
          <w:szCs w:val="28"/>
        </w:rPr>
        <w:t>территориальное планирование</w:t>
      </w:r>
      <w:r w:rsidR="00431EA2" w:rsidRPr="000F1546">
        <w:rPr>
          <w:rFonts w:ascii="Times New Roman" w:hAnsi="Times New Roman" w:cs="Times New Roman"/>
          <w:color w:val="000000"/>
          <w:sz w:val="28"/>
          <w:szCs w:val="28"/>
        </w:rPr>
        <w:t>»</w:t>
      </w:r>
      <w:r w:rsidRPr="000F1546">
        <w:rPr>
          <w:rFonts w:ascii="Times New Roman" w:hAnsi="Times New Roman" w:cs="Times New Roman"/>
          <w:color w:val="000000"/>
          <w:sz w:val="28"/>
          <w:szCs w:val="28"/>
        </w:rPr>
        <w:t>.</w:t>
      </w:r>
      <w:r w:rsidR="003F6C46" w:rsidRPr="000F1546">
        <w:rPr>
          <w:rFonts w:ascii="Times New Roman" w:hAnsi="Times New Roman" w:cs="Times New Roman"/>
          <w:color w:val="000000"/>
          <w:sz w:val="28"/>
          <w:szCs w:val="28"/>
        </w:rPr>
        <w:t xml:space="preserve"> В англоязычной литературе этот термин называется «</w:t>
      </w:r>
      <w:r w:rsidR="003F6C46" w:rsidRPr="000F1546">
        <w:rPr>
          <w:rFonts w:ascii="Times New Roman" w:hAnsi="Times New Roman" w:cs="Times New Roman"/>
          <w:color w:val="000000"/>
          <w:sz w:val="28"/>
          <w:szCs w:val="28"/>
          <w:lang w:val="en-US"/>
        </w:rPr>
        <w:t>spatial</w:t>
      </w:r>
      <w:r w:rsidR="003F6C46" w:rsidRPr="000F1546">
        <w:rPr>
          <w:rFonts w:ascii="Times New Roman" w:hAnsi="Times New Roman" w:cs="Times New Roman"/>
          <w:color w:val="000000"/>
          <w:sz w:val="28"/>
          <w:szCs w:val="28"/>
        </w:rPr>
        <w:t xml:space="preserve"> </w:t>
      </w:r>
      <w:r w:rsidR="003F6C46" w:rsidRPr="000F1546">
        <w:rPr>
          <w:rFonts w:ascii="Times New Roman" w:hAnsi="Times New Roman" w:cs="Times New Roman"/>
          <w:color w:val="000000"/>
          <w:sz w:val="28"/>
          <w:szCs w:val="28"/>
          <w:lang w:val="en-US"/>
        </w:rPr>
        <w:t>planning</w:t>
      </w:r>
      <w:r w:rsidR="00431EA2" w:rsidRPr="000F1546">
        <w:rPr>
          <w:rFonts w:ascii="Times New Roman" w:hAnsi="Times New Roman" w:cs="Times New Roman"/>
          <w:color w:val="000000"/>
          <w:sz w:val="28"/>
          <w:szCs w:val="28"/>
        </w:rPr>
        <w:t>»,</w:t>
      </w:r>
      <w:r w:rsidR="003F6C46" w:rsidRPr="000F1546">
        <w:rPr>
          <w:rFonts w:ascii="Times New Roman" w:hAnsi="Times New Roman" w:cs="Times New Roman"/>
          <w:color w:val="000000"/>
          <w:sz w:val="28"/>
          <w:szCs w:val="28"/>
        </w:rPr>
        <w:t xml:space="preserve"> </w:t>
      </w:r>
      <w:r w:rsidR="00431EA2" w:rsidRPr="000F1546">
        <w:rPr>
          <w:rFonts w:ascii="Times New Roman" w:hAnsi="Times New Roman" w:cs="Times New Roman"/>
          <w:color w:val="000000"/>
          <w:sz w:val="28"/>
          <w:szCs w:val="28"/>
        </w:rPr>
        <w:t>впервые он</w:t>
      </w:r>
      <w:r w:rsidR="008F0550" w:rsidRPr="000F1546">
        <w:rPr>
          <w:rFonts w:ascii="Times New Roman" w:hAnsi="Times New Roman" w:cs="Times New Roman"/>
          <w:color w:val="000000"/>
          <w:sz w:val="28"/>
          <w:szCs w:val="28"/>
        </w:rPr>
        <w:t xml:space="preserve"> был использован в Т</w:t>
      </w:r>
      <w:r w:rsidR="000A52D8" w:rsidRPr="000F1546">
        <w:rPr>
          <w:rFonts w:ascii="Times New Roman" w:hAnsi="Times New Roman" w:cs="Times New Roman"/>
          <w:color w:val="000000"/>
          <w:sz w:val="28"/>
          <w:szCs w:val="28"/>
        </w:rPr>
        <w:t>орремолиносской хартии 1983 г.</w:t>
      </w:r>
      <w:r w:rsidR="008F0550" w:rsidRPr="000F1546">
        <w:rPr>
          <w:rFonts w:ascii="Times New Roman" w:hAnsi="Times New Roman" w:cs="Times New Roman"/>
          <w:color w:val="000000"/>
          <w:sz w:val="28"/>
          <w:szCs w:val="28"/>
        </w:rPr>
        <w:t xml:space="preserve"> и означал следующее: «Это … — научная дисциплина и элемент администрирования, разработанный в качестве междисциплинарного и комплексного подхода, направленного в сторону сбалансированного регионального развития и физической организации пространства в соответствии с общей стратегией» [Европейская хартия регионального].</w:t>
      </w:r>
    </w:p>
    <w:p w:rsidR="008F0550" w:rsidRPr="000F1546" w:rsidRDefault="008F0550"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Сегодня не существует единого мнения в управленческой и академической среде по поводу терминологического значения «пространственного планирования»</w:t>
      </w:r>
      <w:r w:rsidR="00797CA3" w:rsidRPr="000F1546">
        <w:rPr>
          <w:rFonts w:ascii="Times New Roman" w:hAnsi="Times New Roman" w:cs="Times New Roman"/>
          <w:color w:val="000000"/>
          <w:sz w:val="28"/>
          <w:szCs w:val="28"/>
        </w:rPr>
        <w:t>. Ряд исследователей [Фёдоров Г.М.] видят в нём сочетание двух обособленных, но взаимосвязанных элемента: стратегического и территориального планирования.</w:t>
      </w:r>
      <w:r w:rsidR="00657971" w:rsidRPr="000F1546">
        <w:rPr>
          <w:rFonts w:ascii="Times New Roman" w:hAnsi="Times New Roman" w:cs="Times New Roman"/>
          <w:color w:val="000000"/>
          <w:sz w:val="28"/>
          <w:szCs w:val="28"/>
        </w:rPr>
        <w:t xml:space="preserve"> Существует и следующее мнение, согласно которому территория является частным примером более абстрактного понятия пространства [</w:t>
      </w:r>
      <w:r w:rsidR="00723226" w:rsidRPr="000F1546">
        <w:rPr>
          <w:rFonts w:ascii="Times New Roman" w:hAnsi="Times New Roman" w:cs="Times New Roman"/>
          <w:color w:val="000000"/>
          <w:sz w:val="28"/>
          <w:szCs w:val="28"/>
        </w:rPr>
        <w:t>Скатерщиков С.В., Чистобаев А.И. 2014</w:t>
      </w:r>
      <w:r w:rsidR="00657971" w:rsidRPr="000F1546">
        <w:rPr>
          <w:rFonts w:ascii="Times New Roman" w:hAnsi="Times New Roman" w:cs="Times New Roman"/>
          <w:color w:val="000000"/>
          <w:sz w:val="28"/>
          <w:szCs w:val="28"/>
        </w:rPr>
        <w:t>]. Территория, в отличии от пространства, отличается наличием чётких природных, культурных и иных границ, чем пространство не лимитировано.</w:t>
      </w:r>
      <w:r w:rsidR="00797CA3" w:rsidRPr="000F1546">
        <w:rPr>
          <w:rFonts w:ascii="Times New Roman" w:hAnsi="Times New Roman" w:cs="Times New Roman"/>
          <w:color w:val="000000"/>
          <w:sz w:val="28"/>
          <w:szCs w:val="28"/>
        </w:rPr>
        <w:t xml:space="preserve"> Другие полагают [</w:t>
      </w:r>
      <w:r w:rsidR="004E6E2D" w:rsidRPr="000F1546">
        <w:rPr>
          <w:rFonts w:ascii="Times New Roman" w:hAnsi="Times New Roman" w:cs="Times New Roman"/>
          <w:color w:val="000000"/>
          <w:sz w:val="28"/>
          <w:szCs w:val="28"/>
        </w:rPr>
        <w:t>Территориально-пространственно</w:t>
      </w:r>
      <w:r w:rsidR="000218DE" w:rsidRPr="000F1546">
        <w:rPr>
          <w:rFonts w:ascii="Times New Roman" w:hAnsi="Times New Roman" w:cs="Times New Roman"/>
          <w:color w:val="000000"/>
          <w:sz w:val="28"/>
          <w:szCs w:val="28"/>
        </w:rPr>
        <w:t>е планирование, Европейская Экономическая комиссия</w:t>
      </w:r>
      <w:r w:rsidR="00797CA3" w:rsidRPr="000F1546">
        <w:rPr>
          <w:rFonts w:ascii="Times New Roman" w:hAnsi="Times New Roman" w:cs="Times New Roman"/>
          <w:color w:val="000000"/>
          <w:sz w:val="28"/>
          <w:szCs w:val="28"/>
        </w:rPr>
        <w:t xml:space="preserve">], что термин аналогичен понятию территориальное планирование, но раскрывает большее </w:t>
      </w:r>
      <w:r w:rsidR="00977B98" w:rsidRPr="000F1546">
        <w:rPr>
          <w:rFonts w:ascii="Times New Roman" w:hAnsi="Times New Roman" w:cs="Times New Roman"/>
          <w:color w:val="000000"/>
          <w:sz w:val="28"/>
          <w:szCs w:val="28"/>
        </w:rPr>
        <w:t xml:space="preserve">число аспектов. </w:t>
      </w:r>
      <w:r w:rsidR="00977B98" w:rsidRPr="000F1546">
        <w:rPr>
          <w:rFonts w:ascii="Times New Roman" w:hAnsi="Times New Roman" w:cs="Times New Roman"/>
          <w:color w:val="000000"/>
          <w:sz w:val="28"/>
          <w:szCs w:val="28"/>
        </w:rPr>
        <w:lastRenderedPageBreak/>
        <w:t>Ю</w:t>
      </w:r>
      <w:r w:rsidR="00D90A52" w:rsidRPr="000F1546">
        <w:rPr>
          <w:rFonts w:ascii="Times New Roman" w:hAnsi="Times New Roman" w:cs="Times New Roman"/>
          <w:color w:val="000000"/>
          <w:sz w:val="28"/>
          <w:szCs w:val="28"/>
        </w:rPr>
        <w:t>ридически</w:t>
      </w:r>
      <w:r w:rsidR="00977B98" w:rsidRPr="000F1546">
        <w:rPr>
          <w:rFonts w:ascii="Times New Roman" w:hAnsi="Times New Roman" w:cs="Times New Roman"/>
          <w:color w:val="000000"/>
          <w:sz w:val="28"/>
          <w:szCs w:val="28"/>
        </w:rPr>
        <w:t xml:space="preserve"> последнее мнение закрепилось</w:t>
      </w:r>
      <w:r w:rsidR="00D90A52" w:rsidRPr="000F1546">
        <w:rPr>
          <w:rFonts w:ascii="Times New Roman" w:hAnsi="Times New Roman" w:cs="Times New Roman"/>
          <w:color w:val="000000"/>
          <w:sz w:val="28"/>
          <w:szCs w:val="28"/>
        </w:rPr>
        <w:t xml:space="preserve"> </w:t>
      </w:r>
      <w:r w:rsidR="00797CA3" w:rsidRPr="000F1546">
        <w:rPr>
          <w:rFonts w:ascii="Times New Roman" w:hAnsi="Times New Roman" w:cs="Times New Roman"/>
          <w:color w:val="000000"/>
          <w:sz w:val="28"/>
          <w:szCs w:val="28"/>
        </w:rPr>
        <w:t>в законодательной базе</w:t>
      </w:r>
      <w:r w:rsidR="00D90A52" w:rsidRPr="000F1546">
        <w:rPr>
          <w:rFonts w:ascii="Times New Roman" w:hAnsi="Times New Roman" w:cs="Times New Roman"/>
          <w:color w:val="000000"/>
          <w:sz w:val="28"/>
          <w:szCs w:val="28"/>
        </w:rPr>
        <w:t xml:space="preserve"> в рамках термина территориальное планирование в Градостроительном кодексе РФ.</w:t>
      </w:r>
    </w:p>
    <w:p w:rsidR="00392609" w:rsidRPr="000F1546" w:rsidRDefault="00392609"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Рассматривая исторический опыт территориального планирования в России, можно отметить тот факт, что с данной сферой управления государство встречалось на всех этапах историческог</w:t>
      </w:r>
      <w:r w:rsidR="00431EA2" w:rsidRPr="000F1546">
        <w:rPr>
          <w:rFonts w:ascii="Times New Roman" w:hAnsi="Times New Roman" w:cs="Times New Roman"/>
          <w:color w:val="000000"/>
          <w:sz w:val="28"/>
          <w:szCs w:val="28"/>
        </w:rPr>
        <w:t>о развития. Поначалу, она</w:t>
      </w:r>
      <w:r w:rsidRPr="000F1546">
        <w:rPr>
          <w:rFonts w:ascii="Times New Roman" w:hAnsi="Times New Roman" w:cs="Times New Roman"/>
          <w:color w:val="000000"/>
          <w:sz w:val="28"/>
          <w:szCs w:val="28"/>
        </w:rPr>
        <w:t xml:space="preserve"> выгляде</w:t>
      </w:r>
      <w:r w:rsidR="00431EA2" w:rsidRPr="000F1546">
        <w:rPr>
          <w:rFonts w:ascii="Times New Roman" w:hAnsi="Times New Roman" w:cs="Times New Roman"/>
          <w:color w:val="000000"/>
          <w:sz w:val="28"/>
          <w:szCs w:val="28"/>
        </w:rPr>
        <w:t>ла</w:t>
      </w:r>
      <w:r w:rsidR="001E28FA" w:rsidRPr="000F1546">
        <w:rPr>
          <w:rFonts w:ascii="Times New Roman" w:hAnsi="Times New Roman" w:cs="Times New Roman"/>
          <w:color w:val="000000"/>
          <w:sz w:val="28"/>
          <w:szCs w:val="28"/>
        </w:rPr>
        <w:t xml:space="preserve"> как форма расселения жителей. Так, во второй половине </w:t>
      </w:r>
      <w:r w:rsidR="001E28FA" w:rsidRPr="000F1546">
        <w:rPr>
          <w:rFonts w:ascii="Times New Roman" w:hAnsi="Times New Roman" w:cs="Times New Roman"/>
          <w:color w:val="000000"/>
          <w:sz w:val="28"/>
          <w:szCs w:val="28"/>
          <w:lang w:val="en-US"/>
        </w:rPr>
        <w:t>XII</w:t>
      </w:r>
      <w:r w:rsidR="001E28FA" w:rsidRPr="000F1546">
        <w:rPr>
          <w:rFonts w:ascii="Times New Roman" w:hAnsi="Times New Roman" w:cs="Times New Roman"/>
          <w:color w:val="000000"/>
          <w:sz w:val="28"/>
          <w:szCs w:val="28"/>
        </w:rPr>
        <w:t xml:space="preserve"> века, во время правления Андрея Бого</w:t>
      </w:r>
      <w:r w:rsidR="00431EA2" w:rsidRPr="000F1546">
        <w:rPr>
          <w:rFonts w:ascii="Times New Roman" w:hAnsi="Times New Roman" w:cs="Times New Roman"/>
          <w:color w:val="000000"/>
          <w:sz w:val="28"/>
          <w:szCs w:val="28"/>
        </w:rPr>
        <w:t xml:space="preserve">любского, на организацию </w:t>
      </w:r>
      <w:r w:rsidR="001E28FA" w:rsidRPr="000F1546">
        <w:rPr>
          <w:rFonts w:ascii="Times New Roman" w:hAnsi="Times New Roman" w:cs="Times New Roman"/>
          <w:color w:val="000000"/>
          <w:sz w:val="28"/>
          <w:szCs w:val="28"/>
        </w:rPr>
        <w:t xml:space="preserve">расселения повлияли три фактора: демографический, религиозный и военный. Рост населения стал благодаря эмиграции из </w:t>
      </w:r>
      <w:r w:rsidR="001E28FA" w:rsidRPr="000F1546">
        <w:rPr>
          <w:rFonts w:ascii="Times New Roman" w:hAnsi="Times New Roman" w:cs="Times New Roman"/>
          <w:color w:val="000000"/>
          <w:sz w:val="28"/>
          <w:szCs w:val="28"/>
          <w:shd w:val="clear" w:color="auto" w:fill="FFFFFF"/>
        </w:rPr>
        <w:t>других земель, которые бежали из Киева, обстановка в котором становилась все более опасной из-за постоянных </w:t>
      </w:r>
      <w:r w:rsidR="001E28FA" w:rsidRPr="000F1546">
        <w:rPr>
          <w:rFonts w:ascii="Times New Roman" w:hAnsi="Times New Roman" w:cs="Times New Roman"/>
          <w:sz w:val="28"/>
          <w:szCs w:val="28"/>
        </w:rPr>
        <w:t>набегов кочевников.[</w:t>
      </w:r>
      <w:r w:rsidR="001E28FA" w:rsidRPr="000F1546">
        <w:rPr>
          <w:rFonts w:ascii="Times New Roman" w:hAnsi="Times New Roman" w:cs="Times New Roman"/>
          <w:sz w:val="28"/>
          <w:szCs w:val="28"/>
          <w:lang w:val="en-US"/>
        </w:rPr>
        <w:t>http</w:t>
      </w:r>
      <w:r w:rsidR="001E28FA" w:rsidRPr="000F1546">
        <w:rPr>
          <w:rFonts w:ascii="Times New Roman" w:hAnsi="Times New Roman" w:cs="Times New Roman"/>
          <w:sz w:val="28"/>
          <w:szCs w:val="28"/>
        </w:rPr>
        <w:t>://</w:t>
      </w:r>
      <w:r w:rsidR="001E28FA" w:rsidRPr="000F1546">
        <w:rPr>
          <w:rFonts w:ascii="Times New Roman" w:hAnsi="Times New Roman" w:cs="Times New Roman"/>
          <w:sz w:val="28"/>
          <w:szCs w:val="28"/>
          <w:lang w:val="en-US"/>
        </w:rPr>
        <w:t>historynotes</w:t>
      </w:r>
      <w:r w:rsidR="001E28FA" w:rsidRPr="000F1546">
        <w:rPr>
          <w:rFonts w:ascii="Times New Roman" w:hAnsi="Times New Roman" w:cs="Times New Roman"/>
          <w:sz w:val="28"/>
          <w:szCs w:val="28"/>
        </w:rPr>
        <w:t>.</w:t>
      </w:r>
      <w:r w:rsidR="001E28FA" w:rsidRPr="000F1546">
        <w:rPr>
          <w:rFonts w:ascii="Times New Roman" w:hAnsi="Times New Roman" w:cs="Times New Roman"/>
          <w:sz w:val="28"/>
          <w:szCs w:val="28"/>
          <w:lang w:val="en-US"/>
        </w:rPr>
        <w:t>ru</w:t>
      </w:r>
      <w:r w:rsidR="001E28FA" w:rsidRPr="000F1546">
        <w:rPr>
          <w:rFonts w:ascii="Times New Roman" w:hAnsi="Times New Roman" w:cs="Times New Roman"/>
          <w:sz w:val="28"/>
          <w:szCs w:val="28"/>
        </w:rPr>
        <w:t>/</w:t>
      </w:r>
      <w:r w:rsidR="001E28FA" w:rsidRPr="000F1546">
        <w:rPr>
          <w:rFonts w:ascii="Times New Roman" w:hAnsi="Times New Roman" w:cs="Times New Roman"/>
          <w:sz w:val="28"/>
          <w:szCs w:val="28"/>
          <w:lang w:val="en-US"/>
        </w:rPr>
        <w:t>vnutrennyaya</w:t>
      </w:r>
      <w:r w:rsidR="001E28FA" w:rsidRPr="000F1546">
        <w:rPr>
          <w:rFonts w:ascii="Times New Roman" w:hAnsi="Times New Roman" w:cs="Times New Roman"/>
          <w:sz w:val="28"/>
          <w:szCs w:val="28"/>
        </w:rPr>
        <w:t>-</w:t>
      </w:r>
      <w:r w:rsidR="001E28FA" w:rsidRPr="000F1546">
        <w:rPr>
          <w:rFonts w:ascii="Times New Roman" w:hAnsi="Times New Roman" w:cs="Times New Roman"/>
          <w:sz w:val="28"/>
          <w:szCs w:val="28"/>
          <w:lang w:val="en-US"/>
        </w:rPr>
        <w:t>i</w:t>
      </w:r>
      <w:r w:rsidR="001E28FA" w:rsidRPr="000F1546">
        <w:rPr>
          <w:rFonts w:ascii="Times New Roman" w:hAnsi="Times New Roman" w:cs="Times New Roman"/>
          <w:sz w:val="28"/>
          <w:szCs w:val="28"/>
        </w:rPr>
        <w:t>-</w:t>
      </w:r>
      <w:r w:rsidR="001E28FA" w:rsidRPr="000F1546">
        <w:rPr>
          <w:rFonts w:ascii="Times New Roman" w:hAnsi="Times New Roman" w:cs="Times New Roman"/>
          <w:sz w:val="28"/>
          <w:szCs w:val="28"/>
          <w:lang w:val="en-US"/>
        </w:rPr>
        <w:t>vneshnyaya</w:t>
      </w:r>
      <w:r w:rsidR="001E28FA" w:rsidRPr="000F1546">
        <w:rPr>
          <w:rFonts w:ascii="Times New Roman" w:hAnsi="Times New Roman" w:cs="Times New Roman"/>
          <w:sz w:val="28"/>
          <w:szCs w:val="28"/>
        </w:rPr>
        <w:t>-</w:t>
      </w:r>
      <w:r w:rsidR="001E28FA" w:rsidRPr="000F1546">
        <w:rPr>
          <w:rFonts w:ascii="Times New Roman" w:hAnsi="Times New Roman" w:cs="Times New Roman"/>
          <w:sz w:val="28"/>
          <w:szCs w:val="28"/>
          <w:lang w:val="en-US"/>
        </w:rPr>
        <w:t>politika</w:t>
      </w:r>
      <w:r w:rsidR="001E28FA" w:rsidRPr="000F1546">
        <w:rPr>
          <w:rFonts w:ascii="Times New Roman" w:hAnsi="Times New Roman" w:cs="Times New Roman"/>
          <w:sz w:val="28"/>
          <w:szCs w:val="28"/>
        </w:rPr>
        <w:t>-</w:t>
      </w:r>
      <w:r w:rsidR="001E28FA" w:rsidRPr="000F1546">
        <w:rPr>
          <w:rFonts w:ascii="Times New Roman" w:hAnsi="Times New Roman" w:cs="Times New Roman"/>
          <w:sz w:val="28"/>
          <w:szCs w:val="28"/>
          <w:lang w:val="en-US"/>
        </w:rPr>
        <w:t>andreya</w:t>
      </w:r>
      <w:r w:rsidR="001E28FA" w:rsidRPr="000F1546">
        <w:rPr>
          <w:rFonts w:ascii="Times New Roman" w:hAnsi="Times New Roman" w:cs="Times New Roman"/>
          <w:sz w:val="28"/>
          <w:szCs w:val="28"/>
        </w:rPr>
        <w:t>-</w:t>
      </w:r>
      <w:r w:rsidR="001E28FA" w:rsidRPr="000F1546">
        <w:rPr>
          <w:rFonts w:ascii="Times New Roman" w:hAnsi="Times New Roman" w:cs="Times New Roman"/>
          <w:sz w:val="28"/>
          <w:szCs w:val="28"/>
          <w:lang w:val="en-US"/>
        </w:rPr>
        <w:t>bogolyubskogo</w:t>
      </w:r>
      <w:r w:rsidR="001E28FA" w:rsidRPr="000F1546">
        <w:rPr>
          <w:rFonts w:ascii="Times New Roman" w:hAnsi="Times New Roman" w:cs="Times New Roman"/>
          <w:sz w:val="28"/>
          <w:szCs w:val="28"/>
        </w:rPr>
        <w:t>]</w:t>
      </w:r>
      <w:r w:rsidR="001E28FA" w:rsidRPr="000F1546">
        <w:rPr>
          <w:rFonts w:ascii="Times New Roman" w:hAnsi="Times New Roman" w:cs="Times New Roman"/>
          <w:color w:val="000000"/>
          <w:sz w:val="28"/>
          <w:szCs w:val="28"/>
        </w:rPr>
        <w:t xml:space="preserve"> Стремление Боголюбского к независимости от Византийского влияния, а также политического </w:t>
      </w:r>
      <w:r w:rsidR="00185A26" w:rsidRPr="000F1546">
        <w:rPr>
          <w:rFonts w:ascii="Times New Roman" w:hAnsi="Times New Roman" w:cs="Times New Roman"/>
          <w:color w:val="000000"/>
          <w:sz w:val="28"/>
          <w:szCs w:val="28"/>
        </w:rPr>
        <w:t>от соседних княжеств побудил</w:t>
      </w:r>
      <w:r w:rsidR="00431EA2" w:rsidRPr="000F1546">
        <w:rPr>
          <w:rFonts w:ascii="Times New Roman" w:hAnsi="Times New Roman" w:cs="Times New Roman"/>
          <w:color w:val="000000"/>
          <w:sz w:val="28"/>
          <w:szCs w:val="28"/>
        </w:rPr>
        <w:t>о</w:t>
      </w:r>
      <w:r w:rsidR="00185A26" w:rsidRPr="000F1546">
        <w:rPr>
          <w:rFonts w:ascii="Times New Roman" w:hAnsi="Times New Roman" w:cs="Times New Roman"/>
          <w:color w:val="000000"/>
          <w:sz w:val="28"/>
          <w:szCs w:val="28"/>
        </w:rPr>
        <w:t xml:space="preserve"> к созданию большого числа городов-крепостей и монастырей на территории нынешней Московской и Владимирской областей.</w:t>
      </w:r>
    </w:p>
    <w:p w:rsidR="00185A26" w:rsidRPr="000F1546" w:rsidRDefault="00185A26"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 xml:space="preserve">Позднее, во время Русского царства, при правлении Ивана </w:t>
      </w:r>
      <w:r w:rsidRPr="000F1546">
        <w:rPr>
          <w:rFonts w:ascii="Times New Roman" w:hAnsi="Times New Roman" w:cs="Times New Roman"/>
          <w:color w:val="000000"/>
          <w:sz w:val="28"/>
          <w:szCs w:val="28"/>
          <w:lang w:val="en-US"/>
        </w:rPr>
        <w:t>IV</w:t>
      </w:r>
      <w:r w:rsidRPr="000F1546">
        <w:rPr>
          <w:rFonts w:ascii="Times New Roman" w:hAnsi="Times New Roman" w:cs="Times New Roman"/>
          <w:color w:val="000000"/>
          <w:sz w:val="28"/>
          <w:szCs w:val="28"/>
        </w:rPr>
        <w:t>, происходили активные завоевания</w:t>
      </w:r>
      <w:r w:rsidR="00867B26" w:rsidRPr="000F1546">
        <w:rPr>
          <w:rFonts w:ascii="Times New Roman" w:hAnsi="Times New Roman" w:cs="Times New Roman"/>
          <w:color w:val="000000"/>
          <w:sz w:val="28"/>
          <w:szCs w:val="28"/>
        </w:rPr>
        <w:t xml:space="preserve"> соседних территорий и постройка</w:t>
      </w:r>
      <w:r w:rsidRPr="000F1546">
        <w:rPr>
          <w:rFonts w:ascii="Times New Roman" w:hAnsi="Times New Roman" w:cs="Times New Roman"/>
          <w:color w:val="000000"/>
          <w:sz w:val="28"/>
          <w:szCs w:val="28"/>
        </w:rPr>
        <w:t xml:space="preserve"> на границе страны острогов, многие из которых в нынешнее время являются прародителями современных городов юга Сибири и южного Поволжья. </w:t>
      </w:r>
    </w:p>
    <w:p w:rsidR="00185A26" w:rsidRPr="000F1546" w:rsidRDefault="00867B26"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Свой в</w:t>
      </w:r>
      <w:r w:rsidR="00132EBD" w:rsidRPr="000F1546">
        <w:rPr>
          <w:rFonts w:ascii="Times New Roman" w:hAnsi="Times New Roman" w:cs="Times New Roman"/>
          <w:color w:val="000000"/>
          <w:sz w:val="28"/>
          <w:szCs w:val="28"/>
        </w:rPr>
        <w:t>клад</w:t>
      </w:r>
      <w:r w:rsidR="00431EA2" w:rsidRPr="000F1546">
        <w:rPr>
          <w:rFonts w:ascii="Times New Roman" w:hAnsi="Times New Roman" w:cs="Times New Roman"/>
          <w:color w:val="000000"/>
          <w:sz w:val="28"/>
          <w:szCs w:val="28"/>
        </w:rPr>
        <w:t xml:space="preserve"> в организацию городов</w:t>
      </w:r>
      <w:r w:rsidR="00132EBD" w:rsidRPr="000F1546">
        <w:rPr>
          <w:rFonts w:ascii="Times New Roman" w:hAnsi="Times New Roman" w:cs="Times New Roman"/>
          <w:color w:val="000000"/>
          <w:sz w:val="28"/>
          <w:szCs w:val="28"/>
        </w:rPr>
        <w:t xml:space="preserve"> внёс и имперский период. </w:t>
      </w:r>
      <w:r w:rsidR="00185A26" w:rsidRPr="000F1546">
        <w:rPr>
          <w:rFonts w:ascii="Times New Roman" w:hAnsi="Times New Roman" w:cs="Times New Roman"/>
          <w:color w:val="000000"/>
          <w:sz w:val="28"/>
          <w:szCs w:val="28"/>
        </w:rPr>
        <w:t xml:space="preserve">При Петре </w:t>
      </w:r>
      <w:r w:rsidR="00185A26" w:rsidRPr="000F1546">
        <w:rPr>
          <w:rFonts w:ascii="Times New Roman" w:hAnsi="Times New Roman" w:cs="Times New Roman"/>
          <w:color w:val="000000"/>
          <w:sz w:val="28"/>
          <w:szCs w:val="28"/>
          <w:lang w:val="en-US"/>
        </w:rPr>
        <w:t>I</w:t>
      </w:r>
      <w:r w:rsidR="00185A26" w:rsidRPr="000F1546">
        <w:rPr>
          <w:rFonts w:ascii="Times New Roman" w:hAnsi="Times New Roman" w:cs="Times New Roman"/>
          <w:color w:val="000000"/>
          <w:sz w:val="28"/>
          <w:szCs w:val="28"/>
        </w:rPr>
        <w:t xml:space="preserve"> происходят первые административные реформы с разделением на губернии, территории Российской Империи подвергается существенным трансформациям.</w:t>
      </w:r>
      <w:r w:rsidR="00132EBD" w:rsidRPr="000F1546">
        <w:rPr>
          <w:rFonts w:ascii="Times New Roman" w:hAnsi="Times New Roman" w:cs="Times New Roman"/>
          <w:color w:val="000000"/>
          <w:sz w:val="28"/>
          <w:szCs w:val="28"/>
        </w:rPr>
        <w:t xml:space="preserve"> В 1763 году, при Екатерине </w:t>
      </w:r>
      <w:r w:rsidR="00132EBD" w:rsidRPr="000F1546">
        <w:rPr>
          <w:rFonts w:ascii="Times New Roman" w:hAnsi="Times New Roman" w:cs="Times New Roman"/>
          <w:color w:val="000000"/>
          <w:sz w:val="28"/>
          <w:szCs w:val="28"/>
          <w:lang w:val="en-US"/>
        </w:rPr>
        <w:t>II</w:t>
      </w:r>
      <w:r w:rsidR="00132EBD" w:rsidRPr="000F1546">
        <w:rPr>
          <w:rFonts w:ascii="Times New Roman" w:hAnsi="Times New Roman" w:cs="Times New Roman"/>
          <w:color w:val="000000"/>
          <w:sz w:val="28"/>
          <w:szCs w:val="28"/>
        </w:rPr>
        <w:t xml:space="preserve"> происходит градостроительная реформа, а позднее в 1775-1785 гг. впервые были разработаны генеральные планы более 80% существовавших в то время городов. [Любовный В.Я. О системном подходе…]</w:t>
      </w:r>
      <w:r w:rsidR="00A371AB" w:rsidRPr="000F1546">
        <w:rPr>
          <w:rFonts w:ascii="Times New Roman" w:hAnsi="Times New Roman" w:cs="Times New Roman"/>
          <w:color w:val="000000"/>
          <w:sz w:val="28"/>
          <w:szCs w:val="28"/>
        </w:rPr>
        <w:t xml:space="preserve"> Согласно мнению исследователей в области истории градостроительства, а именно Любовного В.Я.</w:t>
      </w:r>
      <w:r w:rsidR="002E379E" w:rsidRPr="000F1546">
        <w:rPr>
          <w:rFonts w:ascii="Times New Roman" w:hAnsi="Times New Roman" w:cs="Times New Roman"/>
          <w:color w:val="000000"/>
          <w:sz w:val="28"/>
          <w:szCs w:val="28"/>
        </w:rPr>
        <w:t xml:space="preserve"> </w:t>
      </w:r>
      <w:r w:rsidR="00A371AB" w:rsidRPr="000F1546">
        <w:rPr>
          <w:rFonts w:ascii="Times New Roman" w:hAnsi="Times New Roman" w:cs="Times New Roman"/>
          <w:color w:val="000000"/>
          <w:sz w:val="28"/>
          <w:szCs w:val="28"/>
        </w:rPr>
        <w:t xml:space="preserve">[Любовный] и Белова А.В., [Белов], начиная с периода административных реформ Екатерины </w:t>
      </w:r>
      <w:r w:rsidR="00A371AB" w:rsidRPr="000F1546">
        <w:rPr>
          <w:rFonts w:ascii="Times New Roman" w:hAnsi="Times New Roman" w:cs="Times New Roman"/>
          <w:color w:val="000000"/>
          <w:sz w:val="28"/>
          <w:szCs w:val="28"/>
          <w:lang w:val="en-US"/>
        </w:rPr>
        <w:t>II</w:t>
      </w:r>
      <w:r w:rsidR="00A371AB" w:rsidRPr="000F1546">
        <w:rPr>
          <w:rFonts w:ascii="Times New Roman" w:hAnsi="Times New Roman" w:cs="Times New Roman"/>
          <w:color w:val="000000"/>
          <w:sz w:val="28"/>
          <w:szCs w:val="28"/>
        </w:rPr>
        <w:t xml:space="preserve"> </w:t>
      </w:r>
      <w:r w:rsidRPr="000F1546">
        <w:rPr>
          <w:rFonts w:ascii="Times New Roman" w:hAnsi="Times New Roman" w:cs="Times New Roman"/>
          <w:color w:val="000000"/>
          <w:sz w:val="28"/>
          <w:szCs w:val="28"/>
        </w:rPr>
        <w:t>зароди</w:t>
      </w:r>
      <w:r w:rsidR="00A371AB" w:rsidRPr="000F1546">
        <w:rPr>
          <w:rFonts w:ascii="Times New Roman" w:hAnsi="Times New Roman" w:cs="Times New Roman"/>
          <w:color w:val="000000"/>
          <w:sz w:val="28"/>
          <w:szCs w:val="28"/>
        </w:rPr>
        <w:t xml:space="preserve">лся системный подход в градостроительной </w:t>
      </w:r>
      <w:r w:rsidR="00A371AB" w:rsidRPr="000F1546">
        <w:rPr>
          <w:rFonts w:ascii="Times New Roman" w:hAnsi="Times New Roman" w:cs="Times New Roman"/>
          <w:color w:val="000000"/>
          <w:sz w:val="28"/>
          <w:szCs w:val="28"/>
        </w:rPr>
        <w:lastRenderedPageBreak/>
        <w:t>деятельности и с этого момента, можно считать, идёт история научных изысканий в облас</w:t>
      </w:r>
      <w:r w:rsidR="00DD64DC" w:rsidRPr="000F1546">
        <w:rPr>
          <w:rFonts w:ascii="Times New Roman" w:hAnsi="Times New Roman" w:cs="Times New Roman"/>
          <w:color w:val="000000"/>
          <w:sz w:val="28"/>
          <w:szCs w:val="28"/>
        </w:rPr>
        <w:t>ти российского</w:t>
      </w:r>
      <w:r w:rsidR="00A371AB" w:rsidRPr="000F1546">
        <w:rPr>
          <w:rFonts w:ascii="Times New Roman" w:hAnsi="Times New Roman" w:cs="Times New Roman"/>
          <w:color w:val="000000"/>
          <w:sz w:val="28"/>
          <w:szCs w:val="28"/>
        </w:rPr>
        <w:t xml:space="preserve"> планирования</w:t>
      </w:r>
      <w:r w:rsidR="00DD64DC" w:rsidRPr="000F1546">
        <w:rPr>
          <w:rFonts w:ascii="Times New Roman" w:hAnsi="Times New Roman" w:cs="Times New Roman"/>
          <w:color w:val="000000"/>
          <w:sz w:val="28"/>
          <w:szCs w:val="28"/>
        </w:rPr>
        <w:t xml:space="preserve"> расселения</w:t>
      </w:r>
      <w:r w:rsidR="00A371AB" w:rsidRPr="000F1546">
        <w:rPr>
          <w:rFonts w:ascii="Times New Roman" w:hAnsi="Times New Roman" w:cs="Times New Roman"/>
          <w:color w:val="000000"/>
          <w:sz w:val="28"/>
          <w:szCs w:val="28"/>
        </w:rPr>
        <w:t>.</w:t>
      </w:r>
      <w:r w:rsidR="002E379E" w:rsidRPr="000F1546">
        <w:rPr>
          <w:rFonts w:ascii="Times New Roman" w:hAnsi="Times New Roman" w:cs="Times New Roman"/>
          <w:color w:val="000000"/>
          <w:sz w:val="28"/>
          <w:szCs w:val="28"/>
        </w:rPr>
        <w:t xml:space="preserve"> Завершением этого периода можно назвать аграрную Столыпинскую реформу 1906 года, при которой добровольно в слабо</w:t>
      </w:r>
      <w:r w:rsidR="0084375F" w:rsidRPr="000F1546">
        <w:rPr>
          <w:rFonts w:ascii="Times New Roman" w:hAnsi="Times New Roman" w:cs="Times New Roman"/>
          <w:color w:val="000000"/>
          <w:sz w:val="28"/>
          <w:szCs w:val="28"/>
        </w:rPr>
        <w:t xml:space="preserve"> </w:t>
      </w:r>
      <w:r w:rsidR="002E379E" w:rsidRPr="000F1546">
        <w:rPr>
          <w:rFonts w:ascii="Times New Roman" w:hAnsi="Times New Roman" w:cs="Times New Roman"/>
          <w:color w:val="000000"/>
          <w:sz w:val="28"/>
          <w:szCs w:val="28"/>
        </w:rPr>
        <w:t>освоенные районы Сибири переселились 3,5 млн. крестьян.</w:t>
      </w:r>
      <w:r w:rsidR="0084375F" w:rsidRPr="000F1546">
        <w:rPr>
          <w:rFonts w:ascii="Times New Roman" w:hAnsi="Times New Roman" w:cs="Times New Roman"/>
          <w:color w:val="000000"/>
          <w:sz w:val="28"/>
          <w:szCs w:val="28"/>
        </w:rPr>
        <w:t xml:space="preserve"> [Шаламов М.Ю.]</w:t>
      </w:r>
    </w:p>
    <w:p w:rsidR="0084375F" w:rsidRPr="000F1546" w:rsidRDefault="00A52A13"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Начало советского периода территориального планирования можно связать с планом ГОЭЛРО</w:t>
      </w:r>
      <w:r w:rsidR="00C501D6" w:rsidRPr="000F1546">
        <w:rPr>
          <w:rFonts w:ascii="Times New Roman" w:hAnsi="Times New Roman" w:cs="Times New Roman"/>
          <w:color w:val="000000"/>
          <w:sz w:val="28"/>
          <w:szCs w:val="28"/>
        </w:rPr>
        <w:t>, который</w:t>
      </w:r>
      <w:r w:rsidRPr="000F1546">
        <w:rPr>
          <w:rFonts w:ascii="Times New Roman" w:hAnsi="Times New Roman" w:cs="Times New Roman"/>
          <w:color w:val="000000"/>
          <w:sz w:val="28"/>
          <w:szCs w:val="28"/>
        </w:rPr>
        <w:t xml:space="preserve"> является классическим примером всестороннего подхода к территори</w:t>
      </w:r>
      <w:r w:rsidR="00C501D6" w:rsidRPr="000F1546">
        <w:rPr>
          <w:rFonts w:ascii="Times New Roman" w:hAnsi="Times New Roman" w:cs="Times New Roman"/>
          <w:color w:val="000000"/>
          <w:sz w:val="28"/>
          <w:szCs w:val="28"/>
        </w:rPr>
        <w:t>альной организации производства [Чистобаев А.И. Развитие экономических районов 1980].</w:t>
      </w:r>
      <w:r w:rsidR="0059538A" w:rsidRPr="000F1546">
        <w:rPr>
          <w:rFonts w:ascii="Times New Roman" w:hAnsi="Times New Roman" w:cs="Times New Roman"/>
          <w:color w:val="000000"/>
          <w:sz w:val="28"/>
          <w:szCs w:val="28"/>
        </w:rPr>
        <w:t xml:space="preserve"> С</w:t>
      </w:r>
      <w:r w:rsidR="001D4A30" w:rsidRPr="000F1546">
        <w:rPr>
          <w:rFonts w:ascii="Times New Roman" w:hAnsi="Times New Roman" w:cs="Times New Roman"/>
          <w:color w:val="000000"/>
          <w:sz w:val="28"/>
          <w:szCs w:val="28"/>
        </w:rPr>
        <w:t>оздаваясь как программа решения сложнейших задач на среднесрочный период</w:t>
      </w:r>
      <w:r w:rsidR="0059538A" w:rsidRPr="000F1546">
        <w:rPr>
          <w:rFonts w:ascii="Times New Roman" w:hAnsi="Times New Roman" w:cs="Times New Roman"/>
          <w:color w:val="000000"/>
          <w:sz w:val="28"/>
          <w:szCs w:val="28"/>
        </w:rPr>
        <w:t xml:space="preserve"> после</w:t>
      </w:r>
      <w:r w:rsidR="00431EA2" w:rsidRPr="000F1546">
        <w:rPr>
          <w:rFonts w:ascii="Times New Roman" w:hAnsi="Times New Roman" w:cs="Times New Roman"/>
          <w:color w:val="000000"/>
          <w:sz w:val="28"/>
          <w:szCs w:val="28"/>
        </w:rPr>
        <w:t xml:space="preserve"> Гражданской войны 1917-1922, в</w:t>
      </w:r>
      <w:r w:rsidR="0059538A" w:rsidRPr="000F1546">
        <w:rPr>
          <w:rFonts w:ascii="Times New Roman" w:hAnsi="Times New Roman" w:cs="Times New Roman"/>
          <w:color w:val="000000"/>
          <w:sz w:val="28"/>
          <w:szCs w:val="28"/>
        </w:rPr>
        <w:t>последствии стала методическим указанием по разработке пятилетних планов народного хозяйства. Само территориальное планирование в данных планах увязывалось с отраслевым планированием</w:t>
      </w:r>
      <w:r w:rsidR="00C501D6" w:rsidRPr="000F1546">
        <w:rPr>
          <w:rFonts w:ascii="Times New Roman" w:hAnsi="Times New Roman" w:cs="Times New Roman"/>
          <w:color w:val="000000"/>
          <w:sz w:val="28"/>
          <w:szCs w:val="28"/>
        </w:rPr>
        <w:t xml:space="preserve"> и именовался как «районная планировка»</w:t>
      </w:r>
      <w:r w:rsidR="0059538A" w:rsidRPr="000F1546">
        <w:rPr>
          <w:rFonts w:ascii="Times New Roman" w:hAnsi="Times New Roman" w:cs="Times New Roman"/>
          <w:color w:val="000000"/>
          <w:sz w:val="28"/>
          <w:szCs w:val="28"/>
        </w:rPr>
        <w:t>. Затрагивались</w:t>
      </w:r>
      <w:r w:rsidR="00431EA2" w:rsidRPr="000F1546">
        <w:rPr>
          <w:rFonts w:ascii="Times New Roman" w:hAnsi="Times New Roman" w:cs="Times New Roman"/>
          <w:color w:val="000000"/>
          <w:sz w:val="28"/>
          <w:szCs w:val="28"/>
        </w:rPr>
        <w:t>,</w:t>
      </w:r>
      <w:r w:rsidR="0059538A" w:rsidRPr="000F1546">
        <w:rPr>
          <w:rFonts w:ascii="Times New Roman" w:hAnsi="Times New Roman" w:cs="Times New Roman"/>
          <w:color w:val="000000"/>
          <w:sz w:val="28"/>
          <w:szCs w:val="28"/>
        </w:rPr>
        <w:t xml:space="preserve"> в первую очередь</w:t>
      </w:r>
      <w:r w:rsidR="00431EA2" w:rsidRPr="000F1546">
        <w:rPr>
          <w:rFonts w:ascii="Times New Roman" w:hAnsi="Times New Roman" w:cs="Times New Roman"/>
          <w:color w:val="000000"/>
          <w:sz w:val="28"/>
          <w:szCs w:val="28"/>
        </w:rPr>
        <w:t>,</w:t>
      </w:r>
      <w:r w:rsidR="0059538A" w:rsidRPr="000F1546">
        <w:rPr>
          <w:rFonts w:ascii="Times New Roman" w:hAnsi="Times New Roman" w:cs="Times New Roman"/>
          <w:color w:val="000000"/>
          <w:sz w:val="28"/>
          <w:szCs w:val="28"/>
        </w:rPr>
        <w:t xml:space="preserve"> регионы с развитой природно-ресурсной базой, для осуществления крупных проектов п</w:t>
      </w:r>
      <w:r w:rsidR="00431EA2" w:rsidRPr="000F1546">
        <w:rPr>
          <w:rFonts w:ascii="Times New Roman" w:hAnsi="Times New Roman" w:cs="Times New Roman"/>
          <w:color w:val="000000"/>
          <w:sz w:val="28"/>
          <w:szCs w:val="28"/>
        </w:rPr>
        <w:t>ромышленности. События Великой О</w:t>
      </w:r>
      <w:r w:rsidR="0059538A" w:rsidRPr="000F1546">
        <w:rPr>
          <w:rFonts w:ascii="Times New Roman" w:hAnsi="Times New Roman" w:cs="Times New Roman"/>
          <w:color w:val="000000"/>
          <w:sz w:val="28"/>
          <w:szCs w:val="28"/>
        </w:rPr>
        <w:t>течественной</w:t>
      </w:r>
      <w:r w:rsidR="00431EA2" w:rsidRPr="000F1546">
        <w:rPr>
          <w:rFonts w:ascii="Times New Roman" w:hAnsi="Times New Roman" w:cs="Times New Roman"/>
          <w:color w:val="000000"/>
          <w:sz w:val="28"/>
          <w:szCs w:val="28"/>
        </w:rPr>
        <w:t xml:space="preserve"> войны</w:t>
      </w:r>
      <w:r w:rsidR="0059538A" w:rsidRPr="000F1546">
        <w:rPr>
          <w:rFonts w:ascii="Times New Roman" w:hAnsi="Times New Roman" w:cs="Times New Roman"/>
          <w:color w:val="000000"/>
          <w:sz w:val="28"/>
          <w:szCs w:val="28"/>
        </w:rPr>
        <w:t xml:space="preserve"> т</w:t>
      </w:r>
      <w:r w:rsidR="00431EA2" w:rsidRPr="000F1546">
        <w:rPr>
          <w:rFonts w:ascii="Times New Roman" w:hAnsi="Times New Roman" w:cs="Times New Roman"/>
          <w:color w:val="000000"/>
          <w:sz w:val="28"/>
          <w:szCs w:val="28"/>
        </w:rPr>
        <w:t>акже поспособствовали увеличению</w:t>
      </w:r>
      <w:r w:rsidR="0059538A" w:rsidRPr="000F1546">
        <w:rPr>
          <w:rFonts w:ascii="Times New Roman" w:hAnsi="Times New Roman" w:cs="Times New Roman"/>
          <w:color w:val="000000"/>
          <w:sz w:val="28"/>
          <w:szCs w:val="28"/>
        </w:rPr>
        <w:t xml:space="preserve"> промышленного производства Сибири и Урала, что в дальнейшем привело к</w:t>
      </w:r>
      <w:r w:rsidR="0030010A" w:rsidRPr="000F1546">
        <w:rPr>
          <w:rFonts w:ascii="Times New Roman" w:hAnsi="Times New Roman" w:cs="Times New Roman"/>
          <w:color w:val="000000"/>
          <w:sz w:val="28"/>
          <w:szCs w:val="28"/>
        </w:rPr>
        <w:t xml:space="preserve"> образованию крупного оборонно-промышленного комплекса [Суразетдинов Б.У.] и</w:t>
      </w:r>
      <w:r w:rsidR="0059538A" w:rsidRPr="000F1546">
        <w:rPr>
          <w:rFonts w:ascii="Times New Roman" w:hAnsi="Times New Roman" w:cs="Times New Roman"/>
          <w:color w:val="000000"/>
          <w:sz w:val="28"/>
          <w:szCs w:val="28"/>
        </w:rPr>
        <w:t xml:space="preserve"> ускоренному освоению нефтегазоносных провинций Западной Сибири. [</w:t>
      </w:r>
      <w:r w:rsidR="0030010A" w:rsidRPr="000F1546">
        <w:rPr>
          <w:rFonts w:ascii="Times New Roman" w:hAnsi="Times New Roman" w:cs="Times New Roman"/>
          <w:color w:val="000000"/>
          <w:sz w:val="28"/>
          <w:szCs w:val="28"/>
        </w:rPr>
        <w:t>Славкина М.В.</w:t>
      </w:r>
      <w:r w:rsidR="0059538A" w:rsidRPr="000F1546">
        <w:rPr>
          <w:rFonts w:ascii="Times New Roman" w:hAnsi="Times New Roman" w:cs="Times New Roman"/>
          <w:color w:val="000000"/>
          <w:sz w:val="28"/>
          <w:szCs w:val="28"/>
        </w:rPr>
        <w:t>]</w:t>
      </w:r>
      <w:r w:rsidR="00B43E2A" w:rsidRPr="000F1546">
        <w:rPr>
          <w:rFonts w:ascii="Times New Roman" w:hAnsi="Times New Roman" w:cs="Times New Roman"/>
          <w:color w:val="000000"/>
          <w:sz w:val="28"/>
          <w:szCs w:val="28"/>
        </w:rPr>
        <w:t xml:space="preserve"> 60-е и 70-е годы ознаменовались освоением наиболее удаленных районов страны. В то время реализовывались такие проекты, как Байкало-Амурская магистраль, освоение целинных земель Казахстана и начало капита</w:t>
      </w:r>
      <w:r w:rsidR="00431EA2" w:rsidRPr="000F1546">
        <w:rPr>
          <w:rFonts w:ascii="Times New Roman" w:hAnsi="Times New Roman" w:cs="Times New Roman"/>
          <w:color w:val="000000"/>
          <w:sz w:val="28"/>
          <w:szCs w:val="28"/>
        </w:rPr>
        <w:t>льного строительства в районах К</w:t>
      </w:r>
      <w:r w:rsidR="00B43E2A" w:rsidRPr="000F1546">
        <w:rPr>
          <w:rFonts w:ascii="Times New Roman" w:hAnsi="Times New Roman" w:cs="Times New Roman"/>
          <w:color w:val="000000"/>
          <w:sz w:val="28"/>
          <w:szCs w:val="28"/>
        </w:rPr>
        <w:t>райнего Севера.</w:t>
      </w:r>
      <w:r w:rsidR="00C501D6" w:rsidRPr="000F1546">
        <w:rPr>
          <w:rFonts w:ascii="Times New Roman" w:hAnsi="Times New Roman" w:cs="Times New Roman"/>
          <w:color w:val="000000"/>
          <w:sz w:val="28"/>
          <w:szCs w:val="28"/>
        </w:rPr>
        <w:t xml:space="preserve"> [Чистобаев А.И. Управление развитием территорий 2009]</w:t>
      </w:r>
      <w:r w:rsidR="00B43E2A" w:rsidRPr="000F1546">
        <w:rPr>
          <w:rFonts w:ascii="Times New Roman" w:hAnsi="Times New Roman" w:cs="Times New Roman"/>
          <w:color w:val="000000"/>
          <w:sz w:val="28"/>
          <w:szCs w:val="28"/>
        </w:rPr>
        <w:t xml:space="preserve"> </w:t>
      </w:r>
    </w:p>
    <w:p w:rsidR="00B43E2A" w:rsidRPr="000F1546" w:rsidRDefault="00431EA2"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Ближе к концу 70-х годов</w:t>
      </w:r>
      <w:r w:rsidR="00B43E2A" w:rsidRPr="000F1546">
        <w:rPr>
          <w:rFonts w:ascii="Times New Roman" w:hAnsi="Times New Roman" w:cs="Times New Roman"/>
          <w:color w:val="000000"/>
          <w:sz w:val="28"/>
          <w:szCs w:val="28"/>
        </w:rPr>
        <w:t xml:space="preserve"> началось формирование системы территориального</w:t>
      </w:r>
      <w:r w:rsidRPr="000F1546">
        <w:rPr>
          <w:rFonts w:ascii="Times New Roman" w:hAnsi="Times New Roman" w:cs="Times New Roman"/>
          <w:color w:val="000000"/>
          <w:sz w:val="28"/>
          <w:szCs w:val="28"/>
        </w:rPr>
        <w:t xml:space="preserve"> планирования, ориентированного</w:t>
      </w:r>
      <w:r w:rsidR="00B43E2A" w:rsidRPr="000F1546">
        <w:rPr>
          <w:rFonts w:ascii="Times New Roman" w:hAnsi="Times New Roman" w:cs="Times New Roman"/>
          <w:color w:val="000000"/>
          <w:sz w:val="28"/>
          <w:szCs w:val="28"/>
        </w:rPr>
        <w:t xml:space="preserve"> на градостроительную деятельность. Основные элементы применяются до сих пор в зонировании и планировке территорий.</w:t>
      </w:r>
      <w:r w:rsidR="00A0506F" w:rsidRPr="000F1546">
        <w:rPr>
          <w:rFonts w:ascii="Times New Roman" w:hAnsi="Times New Roman" w:cs="Times New Roman"/>
          <w:color w:val="000000"/>
          <w:sz w:val="28"/>
          <w:szCs w:val="28"/>
        </w:rPr>
        <w:t xml:space="preserve"> Большая часть документов имеют современные </w:t>
      </w:r>
      <w:r w:rsidR="00A0506F" w:rsidRPr="000F1546">
        <w:rPr>
          <w:rFonts w:ascii="Times New Roman" w:hAnsi="Times New Roman" w:cs="Times New Roman"/>
          <w:color w:val="000000"/>
          <w:sz w:val="28"/>
          <w:szCs w:val="28"/>
        </w:rPr>
        <w:lastRenderedPageBreak/>
        <w:t>аналоги: например, Схемы районной планировки и СТП субъекта муниципального района. Часть документов укрупнились: проекты детальной планировки территорий и проекты застройки в нынешней интерпретации стали именоваться проектами межевания территорий (ПМТ). Существуют и документы, не нашедшие себя в современной практике – Региональные схемы расселения и Территориальные комплексные схемы охраны природы (ТКСОП). На взгляд автора, данная ситуация связана с разработкой законодат</w:t>
      </w:r>
      <w:r w:rsidR="002C6F32" w:rsidRPr="000F1546">
        <w:rPr>
          <w:rFonts w:ascii="Times New Roman" w:hAnsi="Times New Roman" w:cs="Times New Roman"/>
          <w:color w:val="000000"/>
          <w:sz w:val="28"/>
          <w:szCs w:val="28"/>
        </w:rPr>
        <w:t>ельства для планирования в буду</w:t>
      </w:r>
      <w:r w:rsidR="00A0506F" w:rsidRPr="000F1546">
        <w:rPr>
          <w:rFonts w:ascii="Times New Roman" w:hAnsi="Times New Roman" w:cs="Times New Roman"/>
          <w:color w:val="000000"/>
          <w:sz w:val="28"/>
          <w:szCs w:val="28"/>
        </w:rPr>
        <w:t>щем в рамках федеральных округов, но на данном этапе это пока недостижимо из-за отсутствия механизмов управления в данных административных единицах.</w:t>
      </w:r>
    </w:p>
    <w:p w:rsidR="000921D8" w:rsidRPr="000F1546" w:rsidRDefault="000921D8"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Начиная со второй половины 70-х годов и до развала Советского Союза в 1991-1992 гг., на территории страны функционировала централизованная, научно обоснованная, строго иерархичная система территориального планирования, которая в рамках командно-административной системы народного хозяйства достигала высоких показателей в области строительства и проектирования объектов инфраструктуры. Однако, в связи с переходом к рыночной экономики, от практик плановой экономики руководство новой страны стремилась отказаться, что привело к кризису в области территориального планирования.</w:t>
      </w:r>
    </w:p>
    <w:p w:rsidR="005D2F6A" w:rsidRPr="000F1546" w:rsidRDefault="005D2F6A"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Правительством РФ предпринимались попытки создать генеральные документы т</w:t>
      </w:r>
      <w:r w:rsidR="00431EA2" w:rsidRPr="000F1546">
        <w:rPr>
          <w:rFonts w:ascii="Times New Roman" w:hAnsi="Times New Roman" w:cs="Times New Roman"/>
          <w:color w:val="000000"/>
          <w:sz w:val="28"/>
          <w:szCs w:val="28"/>
        </w:rPr>
        <w:t>ерриториального планирования. Так в 1994 г.</w:t>
      </w:r>
      <w:r w:rsidRPr="000F1546">
        <w:rPr>
          <w:rFonts w:ascii="Times New Roman" w:hAnsi="Times New Roman" w:cs="Times New Roman"/>
          <w:color w:val="000000"/>
          <w:sz w:val="28"/>
          <w:szCs w:val="28"/>
        </w:rPr>
        <w:t xml:space="preserve"> была разработана Генеральная схема расселения на территории Российской Федерации. </w:t>
      </w:r>
      <w:r w:rsidR="00431EA2" w:rsidRPr="000F1546">
        <w:rPr>
          <w:rFonts w:ascii="Times New Roman" w:hAnsi="Times New Roman" w:cs="Times New Roman"/>
          <w:color w:val="000000"/>
          <w:sz w:val="28"/>
          <w:szCs w:val="28"/>
        </w:rPr>
        <w:t>Однако, п</w:t>
      </w:r>
      <w:r w:rsidRPr="000F1546">
        <w:rPr>
          <w:rFonts w:ascii="Times New Roman" w:hAnsi="Times New Roman" w:cs="Times New Roman"/>
          <w:color w:val="000000"/>
          <w:sz w:val="28"/>
          <w:szCs w:val="28"/>
        </w:rPr>
        <w:t>рактика показала, что в процессе государственного и муниципального управления к таким документам местн</w:t>
      </w:r>
      <w:r w:rsidR="00431EA2" w:rsidRPr="000F1546">
        <w:rPr>
          <w:rFonts w:ascii="Times New Roman" w:hAnsi="Times New Roman" w:cs="Times New Roman"/>
          <w:color w:val="000000"/>
          <w:sz w:val="28"/>
          <w:szCs w:val="28"/>
        </w:rPr>
        <w:t>ые власти не обращались. Главная причина неэффективности использования документов была связанна</w:t>
      </w:r>
      <w:r w:rsidRPr="000F1546">
        <w:rPr>
          <w:rFonts w:ascii="Times New Roman" w:hAnsi="Times New Roman" w:cs="Times New Roman"/>
          <w:color w:val="000000"/>
          <w:sz w:val="28"/>
          <w:szCs w:val="28"/>
        </w:rPr>
        <w:t xml:space="preserve"> с отсутствием Градостроительного кодекса, принятого лишь в 2004 году.</w:t>
      </w:r>
    </w:p>
    <w:p w:rsidR="005D2F6A" w:rsidRPr="000F1546" w:rsidRDefault="005D2F6A"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Запрос в системе программных разработок,</w:t>
      </w:r>
      <w:r w:rsidR="008D2823" w:rsidRPr="000F1546">
        <w:rPr>
          <w:rFonts w:ascii="Times New Roman" w:hAnsi="Times New Roman" w:cs="Times New Roman"/>
          <w:color w:val="000000"/>
          <w:sz w:val="28"/>
          <w:szCs w:val="28"/>
        </w:rPr>
        <w:t xml:space="preserve"> а также</w:t>
      </w:r>
      <w:r w:rsidRPr="000F1546">
        <w:rPr>
          <w:rFonts w:ascii="Times New Roman" w:hAnsi="Times New Roman" w:cs="Times New Roman"/>
          <w:color w:val="000000"/>
          <w:sz w:val="28"/>
          <w:szCs w:val="28"/>
        </w:rPr>
        <w:t xml:space="preserve"> </w:t>
      </w:r>
      <w:r w:rsidR="00922A83" w:rsidRPr="000F1546">
        <w:rPr>
          <w:rFonts w:ascii="Times New Roman" w:hAnsi="Times New Roman" w:cs="Times New Roman"/>
          <w:color w:val="000000"/>
          <w:sz w:val="28"/>
          <w:szCs w:val="28"/>
        </w:rPr>
        <w:t>неэффективное использование</w:t>
      </w:r>
      <w:r w:rsidR="008D2823" w:rsidRPr="000F1546">
        <w:rPr>
          <w:rFonts w:ascii="Times New Roman" w:hAnsi="Times New Roman" w:cs="Times New Roman"/>
          <w:color w:val="000000"/>
          <w:sz w:val="28"/>
          <w:szCs w:val="28"/>
        </w:rPr>
        <w:t xml:space="preserve"> действующих целевых программ; Генеральная</w:t>
      </w:r>
      <w:r w:rsidR="00C950C5" w:rsidRPr="000F1546">
        <w:rPr>
          <w:rFonts w:ascii="Times New Roman" w:hAnsi="Times New Roman" w:cs="Times New Roman"/>
          <w:color w:val="000000"/>
          <w:sz w:val="28"/>
          <w:szCs w:val="28"/>
        </w:rPr>
        <w:t xml:space="preserve"> схема расселения, которая утратила актуальность;</w:t>
      </w:r>
      <w:r w:rsidR="00F6264C" w:rsidRPr="000F1546">
        <w:rPr>
          <w:rFonts w:ascii="Times New Roman" w:hAnsi="Times New Roman" w:cs="Times New Roman"/>
          <w:color w:val="000000"/>
          <w:sz w:val="28"/>
          <w:szCs w:val="28"/>
        </w:rPr>
        <w:t xml:space="preserve"> а также отсутствие связанности </w:t>
      </w:r>
      <w:r w:rsidR="00F6264C" w:rsidRPr="000F1546">
        <w:rPr>
          <w:rFonts w:ascii="Times New Roman" w:hAnsi="Times New Roman" w:cs="Times New Roman"/>
          <w:color w:val="000000"/>
          <w:sz w:val="28"/>
          <w:szCs w:val="28"/>
        </w:rPr>
        <w:lastRenderedPageBreak/>
        <w:t>между уровнями управления побудило к созданию и принятию закона «О стратегическом планировании».</w:t>
      </w:r>
    </w:p>
    <w:p w:rsidR="00F6264C" w:rsidRPr="000F1546" w:rsidRDefault="00F6264C"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 xml:space="preserve">В современной Европе, ещё начиная с 60-х годов ХХ века [Скатерщиков, Чистобаев 2014], во многих странах были созданы министерства пространственного планирования. Исходя из этого, в вопросах </w:t>
      </w:r>
      <w:r w:rsidR="003C66F7" w:rsidRPr="000F1546">
        <w:rPr>
          <w:rFonts w:ascii="Times New Roman" w:hAnsi="Times New Roman" w:cs="Times New Roman"/>
          <w:color w:val="000000"/>
          <w:sz w:val="28"/>
          <w:szCs w:val="28"/>
        </w:rPr>
        <w:t>устойчивого развития у европейских государств</w:t>
      </w:r>
      <w:r w:rsidR="008D2823" w:rsidRPr="000F1546">
        <w:rPr>
          <w:rFonts w:ascii="Times New Roman" w:hAnsi="Times New Roman" w:cs="Times New Roman"/>
          <w:color w:val="000000"/>
          <w:sz w:val="28"/>
          <w:szCs w:val="28"/>
        </w:rPr>
        <w:t>, в силу некоторых причин,</w:t>
      </w:r>
      <w:r w:rsidR="003C66F7" w:rsidRPr="000F1546">
        <w:rPr>
          <w:rFonts w:ascii="Times New Roman" w:hAnsi="Times New Roman" w:cs="Times New Roman"/>
          <w:color w:val="000000"/>
          <w:sz w:val="28"/>
          <w:szCs w:val="28"/>
        </w:rPr>
        <w:t xml:space="preserve"> сформирован более богатый оп</w:t>
      </w:r>
      <w:r w:rsidR="008D2823" w:rsidRPr="000F1546">
        <w:rPr>
          <w:rFonts w:ascii="Times New Roman" w:hAnsi="Times New Roman" w:cs="Times New Roman"/>
          <w:color w:val="000000"/>
          <w:sz w:val="28"/>
          <w:szCs w:val="28"/>
        </w:rPr>
        <w:t>ыт</w:t>
      </w:r>
      <w:r w:rsidR="003C66F7" w:rsidRPr="000F1546">
        <w:rPr>
          <w:rFonts w:ascii="Times New Roman" w:hAnsi="Times New Roman" w:cs="Times New Roman"/>
          <w:color w:val="000000"/>
          <w:sz w:val="28"/>
          <w:szCs w:val="28"/>
        </w:rPr>
        <w:t xml:space="preserve">. Во-первых, отсутствием кардинальных изменений в методике планирования за последние 30-40 лет, в отличии от динамичной трансформации в отечественном периоде. Во-вторых, наличие единого координационного документа в Европе и политики, целью которой является «территориальная сплоченность» единого европейского пространства. Таким документов является Европа-2020, цель которого является </w:t>
      </w:r>
      <w:r w:rsidR="008D2823" w:rsidRPr="000F1546">
        <w:rPr>
          <w:rFonts w:ascii="Times New Roman" w:hAnsi="Times New Roman" w:cs="Times New Roman"/>
          <w:color w:val="000000"/>
          <w:sz w:val="28"/>
          <w:szCs w:val="28"/>
        </w:rPr>
        <w:t>«…</w:t>
      </w:r>
      <w:r w:rsidR="003C66F7" w:rsidRPr="000F1546">
        <w:rPr>
          <w:rFonts w:ascii="Times New Roman" w:hAnsi="Times New Roman" w:cs="Times New Roman"/>
          <w:color w:val="000000"/>
          <w:sz w:val="28"/>
          <w:szCs w:val="28"/>
        </w:rPr>
        <w:t>умный, устойчивый и инклюзивный рост</w:t>
      </w:r>
      <w:r w:rsidR="008D2823" w:rsidRPr="000F1546">
        <w:rPr>
          <w:rFonts w:ascii="Times New Roman" w:hAnsi="Times New Roman" w:cs="Times New Roman"/>
          <w:color w:val="000000"/>
          <w:sz w:val="28"/>
          <w:szCs w:val="28"/>
        </w:rPr>
        <w:t>»</w:t>
      </w:r>
      <w:r w:rsidR="003C66F7" w:rsidRPr="000F1546">
        <w:rPr>
          <w:rFonts w:ascii="Times New Roman" w:hAnsi="Times New Roman" w:cs="Times New Roman"/>
          <w:color w:val="000000"/>
          <w:sz w:val="28"/>
          <w:szCs w:val="28"/>
        </w:rPr>
        <w:t>.</w:t>
      </w:r>
      <w:r w:rsidR="00395D0A" w:rsidRPr="000F1546">
        <w:rPr>
          <w:rFonts w:ascii="Times New Roman" w:hAnsi="Times New Roman" w:cs="Times New Roman"/>
          <w:color w:val="000000"/>
          <w:sz w:val="28"/>
          <w:szCs w:val="28"/>
        </w:rPr>
        <w:t xml:space="preserve"> </w:t>
      </w:r>
      <w:r w:rsidR="003C66F7" w:rsidRPr="000F1546">
        <w:rPr>
          <w:rFonts w:ascii="Times New Roman" w:hAnsi="Times New Roman" w:cs="Times New Roman"/>
          <w:color w:val="000000"/>
          <w:sz w:val="28"/>
          <w:szCs w:val="28"/>
        </w:rPr>
        <w:t>[Чистобаев, Федулова, 2018]</w:t>
      </w:r>
      <w:r w:rsidR="008D2823" w:rsidRPr="000F1546">
        <w:rPr>
          <w:rFonts w:ascii="Times New Roman" w:hAnsi="Times New Roman" w:cs="Times New Roman"/>
          <w:color w:val="000000"/>
          <w:sz w:val="28"/>
          <w:szCs w:val="28"/>
        </w:rPr>
        <w:t xml:space="preserve"> В-третьих, более однородные</w:t>
      </w:r>
      <w:r w:rsidR="003C66F7" w:rsidRPr="000F1546">
        <w:rPr>
          <w:rFonts w:ascii="Times New Roman" w:hAnsi="Times New Roman" w:cs="Times New Roman"/>
          <w:color w:val="000000"/>
          <w:sz w:val="28"/>
          <w:szCs w:val="28"/>
        </w:rPr>
        <w:t>, в отличии от России, природные и социально-экономические показатели пространства.</w:t>
      </w:r>
    </w:p>
    <w:p w:rsidR="005C647B" w:rsidRPr="000F1546" w:rsidRDefault="003C66F7"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Наи</w:t>
      </w:r>
      <w:r w:rsidR="00C71173" w:rsidRPr="000F1546">
        <w:rPr>
          <w:rFonts w:ascii="Times New Roman" w:hAnsi="Times New Roman" w:cs="Times New Roman"/>
          <w:color w:val="000000"/>
          <w:sz w:val="28"/>
          <w:szCs w:val="28"/>
        </w:rPr>
        <w:t>более яркий опыт</w:t>
      </w:r>
      <w:r w:rsidRPr="000F1546">
        <w:rPr>
          <w:rFonts w:ascii="Times New Roman" w:hAnsi="Times New Roman" w:cs="Times New Roman"/>
          <w:color w:val="000000"/>
          <w:sz w:val="28"/>
          <w:szCs w:val="28"/>
        </w:rPr>
        <w:t xml:space="preserve"> пространственного планирования</w:t>
      </w:r>
      <w:r w:rsidR="00C71173" w:rsidRPr="000F1546">
        <w:rPr>
          <w:rFonts w:ascii="Times New Roman" w:hAnsi="Times New Roman" w:cs="Times New Roman"/>
          <w:color w:val="000000"/>
          <w:sz w:val="28"/>
          <w:szCs w:val="28"/>
        </w:rPr>
        <w:t xml:space="preserve"> в Европе был рассмотрен</w:t>
      </w:r>
      <w:r w:rsidRPr="000F1546">
        <w:rPr>
          <w:rFonts w:ascii="Times New Roman" w:hAnsi="Times New Roman" w:cs="Times New Roman"/>
          <w:color w:val="000000"/>
          <w:sz w:val="28"/>
          <w:szCs w:val="28"/>
        </w:rPr>
        <w:t xml:space="preserve"> </w:t>
      </w:r>
      <w:r w:rsidR="00C71173" w:rsidRPr="000F1546">
        <w:rPr>
          <w:rFonts w:ascii="Times New Roman" w:hAnsi="Times New Roman" w:cs="Times New Roman"/>
          <w:color w:val="000000"/>
          <w:sz w:val="28"/>
          <w:szCs w:val="28"/>
        </w:rPr>
        <w:t>в диссертации Федуловой С.И. [Федулова С.И. 2017] на примере Нидерл</w:t>
      </w:r>
      <w:r w:rsidR="005674F7" w:rsidRPr="000F1546">
        <w:rPr>
          <w:rFonts w:ascii="Times New Roman" w:hAnsi="Times New Roman" w:cs="Times New Roman"/>
          <w:color w:val="000000"/>
          <w:sz w:val="28"/>
          <w:szCs w:val="28"/>
        </w:rPr>
        <w:t>андов, Швеции и Финляндии. В ней была показана специфика территориальной</w:t>
      </w:r>
      <w:r w:rsidR="005C647B" w:rsidRPr="000F1546">
        <w:rPr>
          <w:rFonts w:ascii="Times New Roman" w:hAnsi="Times New Roman" w:cs="Times New Roman"/>
          <w:color w:val="000000"/>
          <w:sz w:val="28"/>
          <w:szCs w:val="28"/>
        </w:rPr>
        <w:t xml:space="preserve"> организации стран, институты пространственного планирования на всех уровнях управления, законодательная база государств и механизмы их регулирования.</w:t>
      </w:r>
    </w:p>
    <w:p w:rsidR="005C647B" w:rsidRPr="000F1546" w:rsidRDefault="001C280F"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Одна</w:t>
      </w:r>
      <w:r w:rsidR="005C647B" w:rsidRPr="000F1546">
        <w:rPr>
          <w:rFonts w:ascii="Times New Roman" w:hAnsi="Times New Roman" w:cs="Times New Roman"/>
          <w:color w:val="000000"/>
          <w:sz w:val="28"/>
          <w:szCs w:val="28"/>
        </w:rPr>
        <w:t xml:space="preserve"> из особенностей институтов в Нидерландах заключалась в договорной форме решения проблем пространственного характера. Главной ценностью при реализации пространственного планирования является не столько поиск компромиссов между властью, бизнесом и обществом, сколько их сотрудничество без ущемления интереса каждой стороны.</w:t>
      </w:r>
    </w:p>
    <w:p w:rsidR="005C647B" w:rsidRPr="000F1546" w:rsidRDefault="005C647B"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В случае со скандинавским опытом решения задач пространственного планирования, основной особенностью</w:t>
      </w:r>
      <w:r w:rsidR="008D2823" w:rsidRPr="000F1546">
        <w:rPr>
          <w:rFonts w:ascii="Times New Roman" w:hAnsi="Times New Roman" w:cs="Times New Roman"/>
          <w:color w:val="000000"/>
          <w:sz w:val="28"/>
          <w:szCs w:val="28"/>
        </w:rPr>
        <w:t xml:space="preserve"> в принятие решений</w:t>
      </w:r>
      <w:r w:rsidRPr="000F1546">
        <w:rPr>
          <w:rFonts w:ascii="Times New Roman" w:hAnsi="Times New Roman" w:cs="Times New Roman"/>
          <w:color w:val="000000"/>
          <w:sz w:val="28"/>
          <w:szCs w:val="28"/>
        </w:rPr>
        <w:t xml:space="preserve"> является упор на </w:t>
      </w:r>
      <w:r w:rsidRPr="000F1546">
        <w:rPr>
          <w:rFonts w:ascii="Times New Roman" w:hAnsi="Times New Roman" w:cs="Times New Roman"/>
          <w:color w:val="000000"/>
          <w:sz w:val="28"/>
          <w:szCs w:val="28"/>
        </w:rPr>
        <w:lastRenderedPageBreak/>
        <w:t>общественные слушания и инициативы. В Финляндии и Швеции решения общественных организ</w:t>
      </w:r>
      <w:r w:rsidR="00120389" w:rsidRPr="000F1546">
        <w:rPr>
          <w:rFonts w:ascii="Times New Roman" w:hAnsi="Times New Roman" w:cs="Times New Roman"/>
          <w:color w:val="000000"/>
          <w:sz w:val="28"/>
          <w:szCs w:val="28"/>
        </w:rPr>
        <w:t>аций</w:t>
      </w:r>
      <w:r w:rsidRPr="000F1546">
        <w:rPr>
          <w:rFonts w:ascii="Times New Roman" w:hAnsi="Times New Roman" w:cs="Times New Roman"/>
          <w:color w:val="000000"/>
          <w:sz w:val="28"/>
          <w:szCs w:val="28"/>
        </w:rPr>
        <w:t xml:space="preserve"> им</w:t>
      </w:r>
      <w:r w:rsidR="005F1C5D" w:rsidRPr="000F1546">
        <w:rPr>
          <w:rFonts w:ascii="Times New Roman" w:hAnsi="Times New Roman" w:cs="Times New Roman"/>
          <w:color w:val="000000"/>
          <w:sz w:val="28"/>
          <w:szCs w:val="28"/>
        </w:rPr>
        <w:t>еют обязательный, а не рекоменда</w:t>
      </w:r>
      <w:r w:rsidRPr="000F1546">
        <w:rPr>
          <w:rFonts w:ascii="Times New Roman" w:hAnsi="Times New Roman" w:cs="Times New Roman"/>
          <w:color w:val="000000"/>
          <w:sz w:val="28"/>
          <w:szCs w:val="28"/>
        </w:rPr>
        <w:t xml:space="preserve">тельный характер, как в России. </w:t>
      </w:r>
    </w:p>
    <w:p w:rsidR="005C647B" w:rsidRDefault="005C647B"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rPr>
        <w:t>Если рассматривать об</w:t>
      </w:r>
      <w:r w:rsidR="008D2823" w:rsidRPr="000F1546">
        <w:rPr>
          <w:rFonts w:ascii="Times New Roman" w:hAnsi="Times New Roman" w:cs="Times New Roman"/>
          <w:color w:val="000000"/>
          <w:sz w:val="28"/>
          <w:szCs w:val="28"/>
        </w:rPr>
        <w:t>щие закономерности – то основное отличие</w:t>
      </w:r>
      <w:r w:rsidRPr="000F1546">
        <w:rPr>
          <w:rFonts w:ascii="Times New Roman" w:hAnsi="Times New Roman" w:cs="Times New Roman"/>
          <w:color w:val="000000"/>
          <w:sz w:val="28"/>
          <w:szCs w:val="28"/>
        </w:rPr>
        <w:t xml:space="preserve"> стран Европы заключается в использовании подземного пространства в процессе планирования. </w:t>
      </w:r>
      <w:r w:rsidR="00120389" w:rsidRPr="000F1546">
        <w:rPr>
          <w:rFonts w:ascii="Times New Roman" w:hAnsi="Times New Roman" w:cs="Times New Roman"/>
          <w:color w:val="000000"/>
          <w:sz w:val="28"/>
          <w:szCs w:val="28"/>
        </w:rPr>
        <w:t xml:space="preserve">В Российской практике подземное пространство используется значительно ниже, нежели в европейских странах. </w:t>
      </w:r>
      <w:r w:rsidR="00120389" w:rsidRPr="000F1546">
        <w:rPr>
          <w:rFonts w:ascii="Times New Roman" w:hAnsi="Times New Roman" w:cs="Times New Roman"/>
          <w:color w:val="000000"/>
          <w:sz w:val="28"/>
          <w:szCs w:val="28"/>
          <w:shd w:val="clear" w:color="auto" w:fill="FFFFFF"/>
        </w:rPr>
        <w:t>Зарубежный опыт показывает, что для комфортного проживания в мегаполисе доля подземных сооружений должна составлять 20–25% общей площади. [Федулова С.И.] Несмотря на то, что многие европейские города далеки от данных показателей. Так</w:t>
      </w:r>
      <w:r w:rsidR="008D2823" w:rsidRPr="000F1546">
        <w:rPr>
          <w:rFonts w:ascii="Times New Roman" w:hAnsi="Times New Roman" w:cs="Times New Roman"/>
          <w:color w:val="000000"/>
          <w:sz w:val="28"/>
          <w:szCs w:val="28"/>
          <w:shd w:val="clear" w:color="auto" w:fill="FFFFFF"/>
        </w:rPr>
        <w:t>,</w:t>
      </w:r>
      <w:r w:rsidR="00120389" w:rsidRPr="000F1546">
        <w:rPr>
          <w:rFonts w:ascii="Times New Roman" w:hAnsi="Times New Roman" w:cs="Times New Roman"/>
          <w:color w:val="000000"/>
          <w:sz w:val="28"/>
          <w:szCs w:val="28"/>
          <w:shd w:val="clear" w:color="auto" w:fill="FFFFFF"/>
        </w:rPr>
        <w:t xml:space="preserve"> в Хельсинки в среднем на 100 м</w:t>
      </w:r>
      <w:r w:rsidR="00120389" w:rsidRPr="000F1546">
        <w:rPr>
          <w:rFonts w:ascii="Times New Roman" w:hAnsi="Times New Roman" w:cs="Times New Roman"/>
          <w:color w:val="000000"/>
          <w:sz w:val="28"/>
          <w:szCs w:val="28"/>
          <w:shd w:val="clear" w:color="auto" w:fill="FFFFFF"/>
          <w:vertAlign w:val="superscript"/>
        </w:rPr>
        <w:t>2</w:t>
      </w:r>
      <w:r w:rsidR="00120389" w:rsidRPr="000F1546">
        <w:rPr>
          <w:rFonts w:ascii="Times New Roman" w:hAnsi="Times New Roman" w:cs="Times New Roman"/>
          <w:color w:val="000000"/>
          <w:sz w:val="28"/>
          <w:szCs w:val="28"/>
          <w:shd w:val="clear" w:color="auto" w:fill="FFFFFF"/>
        </w:rPr>
        <w:t xml:space="preserve"> надземного пространства приходится 1 м</w:t>
      </w:r>
      <w:r w:rsidR="00120389" w:rsidRPr="000F1546">
        <w:rPr>
          <w:rFonts w:ascii="Times New Roman" w:hAnsi="Times New Roman" w:cs="Times New Roman"/>
          <w:color w:val="000000"/>
          <w:sz w:val="28"/>
          <w:szCs w:val="28"/>
          <w:shd w:val="clear" w:color="auto" w:fill="FFFFFF"/>
          <w:vertAlign w:val="superscript"/>
        </w:rPr>
        <w:t>2</w:t>
      </w:r>
      <w:r w:rsidR="00120389" w:rsidRPr="000F1546">
        <w:rPr>
          <w:rFonts w:ascii="Times New Roman" w:hAnsi="Times New Roman" w:cs="Times New Roman"/>
          <w:color w:val="000000"/>
          <w:sz w:val="28"/>
          <w:szCs w:val="28"/>
          <w:shd w:val="clear" w:color="auto" w:fill="FFFFFF"/>
        </w:rPr>
        <w:t xml:space="preserve"> подземного, при этом в наиболее современных городах РФ</w:t>
      </w:r>
      <w:r w:rsidR="008D2823" w:rsidRPr="000F1546">
        <w:rPr>
          <w:rFonts w:ascii="Times New Roman" w:hAnsi="Times New Roman" w:cs="Times New Roman"/>
          <w:color w:val="000000"/>
          <w:sz w:val="28"/>
          <w:szCs w:val="28"/>
          <w:shd w:val="clear" w:color="auto" w:fill="FFFFFF"/>
        </w:rPr>
        <w:t xml:space="preserve"> -</w:t>
      </w:r>
      <w:r w:rsidR="00120389" w:rsidRPr="000F1546">
        <w:rPr>
          <w:rFonts w:ascii="Times New Roman" w:hAnsi="Times New Roman" w:cs="Times New Roman"/>
          <w:color w:val="000000"/>
          <w:sz w:val="28"/>
          <w:szCs w:val="28"/>
          <w:shd w:val="clear" w:color="auto" w:fill="FFFFFF"/>
        </w:rPr>
        <w:t xml:space="preserve"> Москве и Санкт-Петербурге</w:t>
      </w:r>
      <w:r w:rsidR="008D2823" w:rsidRPr="000F1546">
        <w:rPr>
          <w:rFonts w:ascii="Times New Roman" w:hAnsi="Times New Roman" w:cs="Times New Roman"/>
          <w:color w:val="000000"/>
          <w:sz w:val="28"/>
          <w:szCs w:val="28"/>
          <w:shd w:val="clear" w:color="auto" w:fill="FFFFFF"/>
        </w:rPr>
        <w:t xml:space="preserve"> -</w:t>
      </w:r>
      <w:r w:rsidR="00120389" w:rsidRPr="000F1546">
        <w:rPr>
          <w:rFonts w:ascii="Times New Roman" w:hAnsi="Times New Roman" w:cs="Times New Roman"/>
          <w:color w:val="000000"/>
          <w:sz w:val="28"/>
          <w:szCs w:val="28"/>
          <w:shd w:val="clear" w:color="auto" w:fill="FFFFFF"/>
        </w:rPr>
        <w:t xml:space="preserve"> этот показатель находится на значительно более низком уровне. [Чистобаев, Висленева 2013]</w:t>
      </w:r>
    </w:p>
    <w:p w:rsidR="00F810EB" w:rsidRPr="000F1546" w:rsidRDefault="00F810EB" w:rsidP="00F810EB">
      <w:pPr>
        <w:spacing w:line="360" w:lineRule="auto"/>
        <w:ind w:firstLine="851"/>
        <w:jc w:val="both"/>
        <w:rPr>
          <w:rFonts w:ascii="Times New Roman" w:hAnsi="Times New Roman" w:cs="Times New Roman"/>
          <w:color w:val="000000"/>
          <w:sz w:val="28"/>
          <w:szCs w:val="28"/>
        </w:rPr>
      </w:pPr>
    </w:p>
    <w:p w:rsidR="008B3D19" w:rsidRDefault="008B3D19" w:rsidP="00F810EB">
      <w:pPr>
        <w:spacing w:line="360" w:lineRule="auto"/>
        <w:ind w:firstLine="851"/>
        <w:jc w:val="both"/>
        <w:rPr>
          <w:rFonts w:ascii="Times New Roman" w:hAnsi="Times New Roman" w:cs="Times New Roman"/>
          <w:b/>
          <w:sz w:val="28"/>
          <w:szCs w:val="28"/>
        </w:rPr>
      </w:pPr>
      <w:r w:rsidRPr="000F1546">
        <w:rPr>
          <w:rFonts w:ascii="Times New Roman" w:hAnsi="Times New Roman" w:cs="Times New Roman"/>
          <w:b/>
          <w:sz w:val="28"/>
          <w:szCs w:val="28"/>
        </w:rPr>
        <w:t xml:space="preserve">1.2. </w:t>
      </w:r>
      <w:r w:rsidR="00AE667E" w:rsidRPr="000F1546">
        <w:rPr>
          <w:rFonts w:ascii="Times New Roman" w:hAnsi="Times New Roman" w:cs="Times New Roman"/>
          <w:b/>
          <w:sz w:val="28"/>
          <w:szCs w:val="28"/>
        </w:rPr>
        <w:t>Географическая экспертиза как способ реализации пространственного планирования</w:t>
      </w:r>
    </w:p>
    <w:p w:rsidR="00F810EB" w:rsidRPr="000F1546" w:rsidRDefault="00F810EB" w:rsidP="00F810EB">
      <w:pPr>
        <w:spacing w:line="360" w:lineRule="auto"/>
        <w:ind w:firstLine="851"/>
        <w:jc w:val="both"/>
        <w:rPr>
          <w:rFonts w:ascii="Times New Roman" w:hAnsi="Times New Roman" w:cs="Times New Roman"/>
          <w:b/>
          <w:sz w:val="28"/>
          <w:szCs w:val="28"/>
        </w:rPr>
      </w:pPr>
    </w:p>
    <w:p w:rsidR="000944F0" w:rsidRPr="000F1546" w:rsidRDefault="008B3D19" w:rsidP="00F810EB">
      <w:pPr>
        <w:spacing w:line="360" w:lineRule="auto"/>
        <w:ind w:firstLine="851"/>
        <w:jc w:val="both"/>
        <w:rPr>
          <w:rFonts w:ascii="Times New Roman" w:hAnsi="Times New Roman" w:cs="Times New Roman"/>
          <w:color w:val="000000"/>
          <w:sz w:val="28"/>
          <w:szCs w:val="28"/>
        </w:rPr>
      </w:pPr>
      <w:r w:rsidRPr="000F1546">
        <w:rPr>
          <w:rFonts w:ascii="Times New Roman" w:hAnsi="Times New Roman" w:cs="Times New Roman"/>
          <w:color w:val="000000"/>
          <w:sz w:val="28"/>
          <w:szCs w:val="28"/>
        </w:rPr>
        <w:t>Географическая эк</w:t>
      </w:r>
      <w:r w:rsidR="008D2823" w:rsidRPr="000F1546">
        <w:rPr>
          <w:rFonts w:ascii="Times New Roman" w:hAnsi="Times New Roman" w:cs="Times New Roman"/>
          <w:color w:val="000000"/>
          <w:sz w:val="28"/>
          <w:szCs w:val="28"/>
        </w:rPr>
        <w:t>спертиза – обширное понятие, которое</w:t>
      </w:r>
      <w:r w:rsidRPr="000F1546">
        <w:rPr>
          <w:rFonts w:ascii="Times New Roman" w:hAnsi="Times New Roman" w:cs="Times New Roman"/>
          <w:color w:val="000000"/>
          <w:sz w:val="28"/>
          <w:szCs w:val="28"/>
        </w:rPr>
        <w:t xml:space="preserve"> включает в себя эколого-географическую экспертизу, экономико-географическую оценку и другие естественнонаучные работы, направленные на исследование пространства. Как любое комплексное понятие, оно обладает определённой структурой, которая выражена нал</w:t>
      </w:r>
      <w:r w:rsidR="009014D5" w:rsidRPr="000F1546">
        <w:rPr>
          <w:rFonts w:ascii="Times New Roman" w:hAnsi="Times New Roman" w:cs="Times New Roman"/>
          <w:color w:val="000000"/>
          <w:sz w:val="28"/>
          <w:szCs w:val="28"/>
        </w:rPr>
        <w:t>ичием «информационных блоков» [Космачёв К.П. Гео Экспертиза</w:t>
      </w:r>
      <w:r w:rsidRPr="000F1546">
        <w:rPr>
          <w:rFonts w:ascii="Times New Roman" w:hAnsi="Times New Roman" w:cs="Times New Roman"/>
          <w:color w:val="000000"/>
          <w:sz w:val="28"/>
          <w:szCs w:val="28"/>
        </w:rPr>
        <w:t xml:space="preserve">]. Всего их четыре: первый заключается в определении границ природной окружающей среды и её возможных изменений в пространстве; второй направлен на отражение воздействия человека на окружающую среду; третий блок заключается в региональном </w:t>
      </w:r>
      <w:r w:rsidRPr="000F1546">
        <w:rPr>
          <w:rFonts w:ascii="Times New Roman" w:hAnsi="Times New Roman" w:cs="Times New Roman"/>
          <w:color w:val="000000"/>
          <w:sz w:val="28"/>
          <w:szCs w:val="28"/>
        </w:rPr>
        <w:lastRenderedPageBreak/>
        <w:t>подходе к изучению пространства, учёте историко-географических особенностей территорий.</w:t>
      </w:r>
    </w:p>
    <w:p w:rsidR="000944F0" w:rsidRPr="000F1546" w:rsidRDefault="008B3D1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Со</w:t>
      </w:r>
      <w:r w:rsidR="008D2823" w:rsidRPr="000F1546">
        <w:rPr>
          <w:rFonts w:ascii="Times New Roman" w:hAnsi="Times New Roman" w:cs="Times New Roman"/>
          <w:sz w:val="28"/>
          <w:szCs w:val="28"/>
        </w:rPr>
        <w:t>гласно позиции К. П.</w:t>
      </w:r>
      <w:r w:rsidRPr="000F1546">
        <w:rPr>
          <w:rFonts w:ascii="Times New Roman" w:hAnsi="Times New Roman" w:cs="Times New Roman"/>
          <w:sz w:val="28"/>
          <w:szCs w:val="28"/>
        </w:rPr>
        <w:t xml:space="preserve"> Космачёва</w:t>
      </w:r>
      <w:r w:rsidR="008D2823" w:rsidRPr="000F1546">
        <w:rPr>
          <w:rFonts w:ascii="Times New Roman" w:hAnsi="Times New Roman" w:cs="Times New Roman"/>
          <w:sz w:val="28"/>
          <w:szCs w:val="28"/>
        </w:rPr>
        <w:t>, который ввёл в литературу термин</w:t>
      </w:r>
      <w:r w:rsidR="00BC23DB" w:rsidRPr="000F1546">
        <w:rPr>
          <w:rFonts w:ascii="Times New Roman" w:hAnsi="Times New Roman" w:cs="Times New Roman"/>
          <w:sz w:val="28"/>
          <w:szCs w:val="28"/>
        </w:rPr>
        <w:t xml:space="preserve"> </w:t>
      </w:r>
      <w:r w:rsidR="008D2823" w:rsidRPr="000F1546">
        <w:rPr>
          <w:rFonts w:ascii="Times New Roman" w:hAnsi="Times New Roman" w:cs="Times New Roman"/>
          <w:sz w:val="28"/>
          <w:szCs w:val="28"/>
        </w:rPr>
        <w:t>«</w:t>
      </w:r>
      <w:r w:rsidR="00BC23DB" w:rsidRPr="000F1546">
        <w:rPr>
          <w:rFonts w:ascii="Times New Roman" w:hAnsi="Times New Roman" w:cs="Times New Roman"/>
          <w:sz w:val="28"/>
          <w:szCs w:val="28"/>
        </w:rPr>
        <w:t>географическая экспертиза</w:t>
      </w:r>
      <w:r w:rsidR="008D2823" w:rsidRPr="000F1546">
        <w:rPr>
          <w:rFonts w:ascii="Times New Roman" w:hAnsi="Times New Roman" w:cs="Times New Roman"/>
          <w:sz w:val="28"/>
          <w:szCs w:val="28"/>
        </w:rPr>
        <w:t>»</w:t>
      </w:r>
      <w:r w:rsidRPr="000F1546">
        <w:rPr>
          <w:rFonts w:ascii="Times New Roman" w:hAnsi="Times New Roman" w:cs="Times New Roman"/>
          <w:sz w:val="28"/>
          <w:szCs w:val="28"/>
        </w:rPr>
        <w:t>, главный объект исследования эксп</w:t>
      </w:r>
      <w:r w:rsidR="009014D5" w:rsidRPr="000F1546">
        <w:rPr>
          <w:rFonts w:ascii="Times New Roman" w:hAnsi="Times New Roman" w:cs="Times New Roman"/>
          <w:sz w:val="28"/>
          <w:szCs w:val="28"/>
        </w:rPr>
        <w:t>ертизы –  концепции и понятия [Космачёв, 1974</w:t>
      </w:r>
      <w:r w:rsidRPr="000F1546">
        <w:rPr>
          <w:rFonts w:ascii="Times New Roman" w:hAnsi="Times New Roman" w:cs="Times New Roman"/>
          <w:sz w:val="28"/>
          <w:szCs w:val="28"/>
        </w:rPr>
        <w:t>]. Одна из таких общественно-географических концепций гласила – при суровых погодных условиях хозяйственная деятельность ограничивается природными ограничениями. Однако, в результате изучения истории сельског</w:t>
      </w:r>
      <w:r w:rsidR="009014D5" w:rsidRPr="000F1546">
        <w:rPr>
          <w:rFonts w:ascii="Times New Roman" w:hAnsi="Times New Roman" w:cs="Times New Roman"/>
          <w:sz w:val="28"/>
          <w:szCs w:val="28"/>
        </w:rPr>
        <w:t>о хозяйства Восточной Сибири [Космачёв, Пионерное освоение тайги</w:t>
      </w:r>
      <w:r w:rsidRPr="000F1546">
        <w:rPr>
          <w:rFonts w:ascii="Times New Roman" w:hAnsi="Times New Roman" w:cs="Times New Roman"/>
          <w:sz w:val="28"/>
          <w:szCs w:val="28"/>
        </w:rPr>
        <w:t>], учёный пришёл к выводу о том, что выбор сельскохозяйственных угодий не всегда совпадал с зонами лучших природных условий. Следовательно, географическая экспертиза, в случае исследовании районирования, должна обосновывать и изучать подходы к районированию.</w:t>
      </w:r>
    </w:p>
    <w:p w:rsidR="008B3D19" w:rsidRPr="000F1546" w:rsidRDefault="008B3D1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 </w:t>
      </w:r>
      <w:r w:rsidR="008D2823" w:rsidRPr="000F1546">
        <w:rPr>
          <w:rFonts w:ascii="Times New Roman" w:hAnsi="Times New Roman" w:cs="Times New Roman"/>
          <w:sz w:val="28"/>
          <w:szCs w:val="28"/>
        </w:rPr>
        <w:t>В рамках региональной политики</w:t>
      </w:r>
      <w:r w:rsidR="000944F0" w:rsidRPr="000F1546">
        <w:rPr>
          <w:rFonts w:ascii="Times New Roman" w:hAnsi="Times New Roman" w:cs="Times New Roman"/>
          <w:sz w:val="28"/>
          <w:szCs w:val="28"/>
        </w:rPr>
        <w:t xml:space="preserve"> специалисты-географы</w:t>
      </w:r>
      <w:r w:rsidR="008D2823" w:rsidRPr="000F1546">
        <w:rPr>
          <w:rFonts w:ascii="Times New Roman" w:hAnsi="Times New Roman" w:cs="Times New Roman"/>
          <w:sz w:val="28"/>
          <w:szCs w:val="28"/>
        </w:rPr>
        <w:t>,</w:t>
      </w:r>
      <w:r w:rsidR="000944F0" w:rsidRPr="000F1546">
        <w:rPr>
          <w:rFonts w:ascii="Times New Roman" w:hAnsi="Times New Roman" w:cs="Times New Roman"/>
          <w:sz w:val="28"/>
          <w:szCs w:val="28"/>
        </w:rPr>
        <w:t xml:space="preserve"> как правило</w:t>
      </w:r>
      <w:r w:rsidR="008D2823" w:rsidRPr="000F1546">
        <w:rPr>
          <w:rFonts w:ascii="Times New Roman" w:hAnsi="Times New Roman" w:cs="Times New Roman"/>
          <w:sz w:val="28"/>
          <w:szCs w:val="28"/>
        </w:rPr>
        <w:t>,</w:t>
      </w:r>
      <w:r w:rsidR="000944F0" w:rsidRPr="000F1546">
        <w:rPr>
          <w:rFonts w:ascii="Times New Roman" w:hAnsi="Times New Roman" w:cs="Times New Roman"/>
          <w:sz w:val="28"/>
          <w:szCs w:val="28"/>
        </w:rPr>
        <w:t xml:space="preserve"> принимают участия в экспертизе и мониторинге </w:t>
      </w:r>
      <w:r w:rsidR="004A0E8D" w:rsidRPr="000F1546">
        <w:rPr>
          <w:rFonts w:ascii="Times New Roman" w:hAnsi="Times New Roman" w:cs="Times New Roman"/>
          <w:sz w:val="28"/>
          <w:szCs w:val="28"/>
        </w:rPr>
        <w:t>природных и антропогенных объектов. Наиболее компетентны такие специалисты в оценке документов, обосновывающих пути совершенства</w:t>
      </w:r>
      <w:r w:rsidR="004403CE" w:rsidRPr="000F1546">
        <w:rPr>
          <w:rFonts w:ascii="Times New Roman" w:hAnsi="Times New Roman" w:cs="Times New Roman"/>
          <w:sz w:val="28"/>
          <w:szCs w:val="28"/>
        </w:rPr>
        <w:t xml:space="preserve"> пространственных систем</w:t>
      </w:r>
      <w:r w:rsidR="004A0E8D" w:rsidRPr="000F1546">
        <w:rPr>
          <w:rFonts w:ascii="Times New Roman" w:hAnsi="Times New Roman" w:cs="Times New Roman"/>
          <w:sz w:val="28"/>
          <w:szCs w:val="28"/>
        </w:rPr>
        <w:t>. [</w:t>
      </w:r>
      <w:r w:rsidR="004A0E8D" w:rsidRPr="000F1546">
        <w:rPr>
          <w:rFonts w:ascii="Times New Roman" w:hAnsi="Times New Roman" w:cs="Times New Roman"/>
          <w:sz w:val="28"/>
          <w:szCs w:val="28"/>
          <w:lang w:val="en-US"/>
        </w:rPr>
        <w:t>course</w:t>
      </w:r>
      <w:r w:rsidR="004A0E8D" w:rsidRPr="000F1546">
        <w:rPr>
          <w:rFonts w:ascii="Times New Roman" w:hAnsi="Times New Roman" w:cs="Times New Roman"/>
          <w:sz w:val="28"/>
          <w:szCs w:val="28"/>
        </w:rPr>
        <w:t>-</w:t>
      </w:r>
      <w:r w:rsidR="004A0E8D" w:rsidRPr="000F1546">
        <w:rPr>
          <w:rFonts w:ascii="Times New Roman" w:hAnsi="Times New Roman" w:cs="Times New Roman"/>
          <w:sz w:val="28"/>
          <w:szCs w:val="28"/>
          <w:lang w:val="en-US"/>
        </w:rPr>
        <w:t>info</w:t>
      </w:r>
      <w:r w:rsidR="004A0E8D" w:rsidRPr="000F1546">
        <w:rPr>
          <w:rFonts w:ascii="Times New Roman" w:hAnsi="Times New Roman" w:cs="Times New Roman"/>
          <w:sz w:val="28"/>
          <w:szCs w:val="28"/>
        </w:rPr>
        <w:t>.</w:t>
      </w:r>
      <w:r w:rsidR="004A0E8D" w:rsidRPr="000F1546">
        <w:rPr>
          <w:rFonts w:ascii="Times New Roman" w:hAnsi="Times New Roman" w:cs="Times New Roman"/>
          <w:sz w:val="28"/>
          <w:szCs w:val="28"/>
          <w:lang w:val="en-US"/>
        </w:rPr>
        <w:t>narod</w:t>
      </w:r>
      <w:r w:rsidR="004A0E8D" w:rsidRPr="000F1546">
        <w:rPr>
          <w:rFonts w:ascii="Times New Roman" w:hAnsi="Times New Roman" w:cs="Times New Roman"/>
          <w:sz w:val="28"/>
          <w:szCs w:val="28"/>
        </w:rPr>
        <w:t>]</w:t>
      </w:r>
      <w:r w:rsidR="004403CE" w:rsidRPr="000F1546">
        <w:rPr>
          <w:rFonts w:ascii="Times New Roman" w:hAnsi="Times New Roman" w:cs="Times New Roman"/>
          <w:sz w:val="28"/>
          <w:szCs w:val="28"/>
        </w:rPr>
        <w:t xml:space="preserve"> К таким документам относи</w:t>
      </w:r>
      <w:r w:rsidR="004A0E8D" w:rsidRPr="000F1546">
        <w:rPr>
          <w:rFonts w:ascii="Times New Roman" w:hAnsi="Times New Roman" w:cs="Times New Roman"/>
          <w:sz w:val="28"/>
          <w:szCs w:val="28"/>
        </w:rPr>
        <w:t xml:space="preserve">тся ряд нормативно-правовых актов РФ в области природопользования, самоорганизации экономики, регионального и местного управления, уровня жизни населения и других смежных областей. Целью таких документов является в первую очередь контроль за объективностью проведения региональной политики. В экспертной оценке отражается действенность программных мероприятий и актуальность методологических положений концепций. </w:t>
      </w:r>
    </w:p>
    <w:p w:rsidR="00BC23DB" w:rsidRPr="000F1546" w:rsidRDefault="00BC23DB"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Методологические основы, на данном этапе, берут истоки из пространственно-временного подхода в региональной политики. Исходя из этого, стоит вспомнить и опыт учёных, развивающих данное направление исследований до появления термина «географическая экспертиза».</w:t>
      </w:r>
    </w:p>
    <w:p w:rsidR="008B3D19" w:rsidRPr="000F1546" w:rsidRDefault="008B3D1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lastRenderedPageBreak/>
        <w:t>Лидер Лундской школы временной географии Т. Хёгерстранд писал о важном аспекте жизнедеятел</w:t>
      </w:r>
      <w:r w:rsidR="009014D5" w:rsidRPr="000F1546">
        <w:rPr>
          <w:rFonts w:ascii="Times New Roman" w:hAnsi="Times New Roman" w:cs="Times New Roman"/>
          <w:sz w:val="28"/>
          <w:szCs w:val="28"/>
        </w:rPr>
        <w:t>ьности человека – времени [</w:t>
      </w:r>
      <w:r w:rsidR="009014D5" w:rsidRPr="000F1546">
        <w:rPr>
          <w:rFonts w:ascii="Times New Roman" w:hAnsi="Times New Roman" w:cs="Times New Roman"/>
          <w:sz w:val="28"/>
          <w:szCs w:val="28"/>
          <w:lang w:val="en-US"/>
        </w:rPr>
        <w:t>Hagerstrand</w:t>
      </w:r>
      <w:r w:rsidR="009014D5" w:rsidRPr="000F1546">
        <w:rPr>
          <w:rFonts w:ascii="Times New Roman" w:hAnsi="Times New Roman" w:cs="Times New Roman"/>
          <w:sz w:val="28"/>
          <w:szCs w:val="28"/>
        </w:rPr>
        <w:t xml:space="preserve"> 1968,1985</w:t>
      </w:r>
      <w:r w:rsidRPr="000F1546">
        <w:rPr>
          <w:rFonts w:ascii="Times New Roman" w:hAnsi="Times New Roman" w:cs="Times New Roman"/>
          <w:sz w:val="28"/>
          <w:szCs w:val="28"/>
        </w:rPr>
        <w:t>]. В его работах это концептуальное положение</w:t>
      </w:r>
      <w:r w:rsidR="004403CE" w:rsidRPr="000F1546">
        <w:rPr>
          <w:rFonts w:ascii="Times New Roman" w:hAnsi="Times New Roman" w:cs="Times New Roman"/>
          <w:sz w:val="28"/>
          <w:szCs w:val="28"/>
        </w:rPr>
        <w:t>,</w:t>
      </w:r>
      <w:r w:rsidRPr="000F1546">
        <w:rPr>
          <w:rFonts w:ascii="Times New Roman" w:hAnsi="Times New Roman" w:cs="Times New Roman"/>
          <w:sz w:val="28"/>
          <w:szCs w:val="28"/>
        </w:rPr>
        <w:t xml:space="preserve"> в основном, было привязано к созданию транспортных коридоров. Правда, в рамках мониторинга</w:t>
      </w:r>
      <w:r w:rsidR="004403CE" w:rsidRPr="000F1546">
        <w:rPr>
          <w:rFonts w:ascii="Times New Roman" w:hAnsi="Times New Roman" w:cs="Times New Roman"/>
          <w:sz w:val="28"/>
          <w:szCs w:val="28"/>
        </w:rPr>
        <w:t>,</w:t>
      </w:r>
      <w:r w:rsidRPr="000F1546">
        <w:rPr>
          <w:rFonts w:ascii="Times New Roman" w:hAnsi="Times New Roman" w:cs="Times New Roman"/>
          <w:sz w:val="28"/>
          <w:szCs w:val="28"/>
        </w:rPr>
        <w:t xml:space="preserve"> временной аспект</w:t>
      </w:r>
      <w:r w:rsidR="004403CE" w:rsidRPr="000F1546">
        <w:rPr>
          <w:rFonts w:ascii="Times New Roman" w:hAnsi="Times New Roman" w:cs="Times New Roman"/>
          <w:sz w:val="28"/>
          <w:szCs w:val="28"/>
        </w:rPr>
        <w:t xml:space="preserve"> также имеет высокую значимость:</w:t>
      </w:r>
      <w:r w:rsidRPr="000F1546">
        <w:rPr>
          <w:rFonts w:ascii="Times New Roman" w:hAnsi="Times New Roman" w:cs="Times New Roman"/>
          <w:sz w:val="28"/>
          <w:szCs w:val="28"/>
        </w:rPr>
        <w:t xml:space="preserve"> так как для систематизации</w:t>
      </w:r>
      <w:r w:rsidR="004403CE" w:rsidRPr="000F1546">
        <w:rPr>
          <w:rFonts w:ascii="Times New Roman" w:hAnsi="Times New Roman" w:cs="Times New Roman"/>
          <w:sz w:val="28"/>
          <w:szCs w:val="28"/>
        </w:rPr>
        <w:t xml:space="preserve"> результатов</w:t>
      </w:r>
      <w:r w:rsidRPr="000F1546">
        <w:rPr>
          <w:rFonts w:ascii="Times New Roman" w:hAnsi="Times New Roman" w:cs="Times New Roman"/>
          <w:sz w:val="28"/>
          <w:szCs w:val="28"/>
        </w:rPr>
        <w:t xml:space="preserve"> исследования крайне необходимо как понимание </w:t>
      </w:r>
      <w:r w:rsidR="004403CE" w:rsidRPr="000F1546">
        <w:rPr>
          <w:rFonts w:ascii="Times New Roman" w:hAnsi="Times New Roman" w:cs="Times New Roman"/>
          <w:sz w:val="28"/>
          <w:szCs w:val="28"/>
        </w:rPr>
        <w:t xml:space="preserve">величины </w:t>
      </w:r>
      <w:r w:rsidRPr="000F1546">
        <w:rPr>
          <w:rFonts w:ascii="Times New Roman" w:hAnsi="Times New Roman" w:cs="Times New Roman"/>
          <w:sz w:val="28"/>
          <w:szCs w:val="28"/>
        </w:rPr>
        <w:t>интервальности исследуемых процессов (то есть как часто должна происходить оценка), так и понимание</w:t>
      </w:r>
      <w:r w:rsidR="004403CE" w:rsidRPr="000F1546">
        <w:rPr>
          <w:rFonts w:ascii="Times New Roman" w:hAnsi="Times New Roman" w:cs="Times New Roman"/>
          <w:sz w:val="28"/>
          <w:szCs w:val="28"/>
        </w:rPr>
        <w:t xml:space="preserve"> последствий</w:t>
      </w:r>
      <w:r w:rsidRPr="000F1546">
        <w:rPr>
          <w:rFonts w:ascii="Times New Roman" w:hAnsi="Times New Roman" w:cs="Times New Roman"/>
          <w:sz w:val="28"/>
          <w:szCs w:val="28"/>
        </w:rPr>
        <w:t xml:space="preserve"> исторических истоков в прошлом, что является одним из системны</w:t>
      </w:r>
      <w:r w:rsidR="004403CE" w:rsidRPr="000F1546">
        <w:rPr>
          <w:rFonts w:ascii="Times New Roman" w:hAnsi="Times New Roman" w:cs="Times New Roman"/>
          <w:sz w:val="28"/>
          <w:szCs w:val="28"/>
        </w:rPr>
        <w:t>х ограничений Л</w:t>
      </w:r>
      <w:r w:rsidR="009014D5" w:rsidRPr="000F1546">
        <w:rPr>
          <w:rFonts w:ascii="Times New Roman" w:hAnsi="Times New Roman" w:cs="Times New Roman"/>
          <w:sz w:val="28"/>
          <w:szCs w:val="28"/>
        </w:rPr>
        <w:t>ундской школы [Николаенко, 1989</w:t>
      </w:r>
      <w:r w:rsidRPr="000F1546">
        <w:rPr>
          <w:rFonts w:ascii="Times New Roman" w:hAnsi="Times New Roman" w:cs="Times New Roman"/>
          <w:sz w:val="28"/>
          <w:szCs w:val="28"/>
        </w:rPr>
        <w:t>].</w:t>
      </w:r>
    </w:p>
    <w:p w:rsidR="008B3D19" w:rsidRPr="000F1546" w:rsidRDefault="008B3D1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Работы К.П. Космачёва легли в основание российской школы институциональной географии. В конце </w:t>
      </w:r>
      <w:r w:rsidRPr="000F1546">
        <w:rPr>
          <w:rFonts w:ascii="Times New Roman" w:hAnsi="Times New Roman" w:cs="Times New Roman"/>
          <w:sz w:val="28"/>
          <w:szCs w:val="28"/>
          <w:lang w:val="en-US"/>
        </w:rPr>
        <w:t>XX</w:t>
      </w:r>
      <w:r w:rsidR="0070486E" w:rsidRPr="000F1546">
        <w:rPr>
          <w:rFonts w:ascii="Times New Roman" w:hAnsi="Times New Roman" w:cs="Times New Roman"/>
          <w:sz w:val="28"/>
          <w:szCs w:val="28"/>
        </w:rPr>
        <w:t xml:space="preserve"> в.</w:t>
      </w:r>
      <w:r w:rsidRPr="000F1546">
        <w:rPr>
          <w:rFonts w:ascii="Times New Roman" w:hAnsi="Times New Roman" w:cs="Times New Roman"/>
          <w:sz w:val="28"/>
          <w:szCs w:val="28"/>
        </w:rPr>
        <w:t xml:space="preserve"> эта школа была воспринята во многих странах Западной Европы, в США и Канаде. Так, Роджер Хайтер</w:t>
      </w:r>
      <w:r w:rsidR="009014D5" w:rsidRPr="000F1546">
        <w:rPr>
          <w:rFonts w:ascii="Times New Roman" w:hAnsi="Times New Roman" w:cs="Times New Roman"/>
          <w:sz w:val="28"/>
          <w:szCs w:val="28"/>
        </w:rPr>
        <w:t xml:space="preserve"> [</w:t>
      </w:r>
      <w:r w:rsidR="009014D5" w:rsidRPr="000F1546">
        <w:rPr>
          <w:rFonts w:ascii="Times New Roman" w:hAnsi="Times New Roman" w:cs="Times New Roman"/>
          <w:sz w:val="28"/>
          <w:szCs w:val="28"/>
          <w:lang w:val="en-US"/>
        </w:rPr>
        <w:t>Hayter</w:t>
      </w:r>
      <w:r w:rsidR="009014D5" w:rsidRPr="000F1546">
        <w:rPr>
          <w:rFonts w:ascii="Times New Roman" w:hAnsi="Times New Roman" w:cs="Times New Roman"/>
          <w:sz w:val="28"/>
          <w:szCs w:val="28"/>
        </w:rPr>
        <w:t>, 2004</w:t>
      </w:r>
      <w:r w:rsidRPr="000F1546">
        <w:rPr>
          <w:rFonts w:ascii="Times New Roman" w:hAnsi="Times New Roman" w:cs="Times New Roman"/>
          <w:sz w:val="28"/>
          <w:szCs w:val="28"/>
        </w:rPr>
        <w:t>], используя труды известных экономистов и социологов, таких как К. П</w:t>
      </w:r>
      <w:r w:rsidR="009014D5" w:rsidRPr="000F1546">
        <w:rPr>
          <w:rFonts w:ascii="Times New Roman" w:hAnsi="Times New Roman" w:cs="Times New Roman"/>
          <w:sz w:val="28"/>
          <w:szCs w:val="28"/>
        </w:rPr>
        <w:t>оланьи и М. Грановеттером [Поланьи 2002, Грановиттер 1985</w:t>
      </w:r>
      <w:r w:rsidRPr="000F1546">
        <w:rPr>
          <w:rFonts w:ascii="Times New Roman" w:hAnsi="Times New Roman" w:cs="Times New Roman"/>
          <w:sz w:val="28"/>
          <w:szCs w:val="28"/>
        </w:rPr>
        <w:t xml:space="preserve">], обобщил и предложил три концепции современной институциональной географии: 1) ускоренности; 2) эволюции социально-экономических систем; 3) изменяемости от места к месту. </w:t>
      </w:r>
    </w:p>
    <w:p w:rsidR="008B3D19" w:rsidRPr="000F1546" w:rsidRDefault="009014D5"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В работах </w:t>
      </w:r>
      <w:r w:rsidR="0070486E" w:rsidRPr="000F1546">
        <w:rPr>
          <w:rFonts w:ascii="Times New Roman" w:hAnsi="Times New Roman" w:cs="Times New Roman"/>
          <w:sz w:val="28"/>
          <w:szCs w:val="28"/>
        </w:rPr>
        <w:t xml:space="preserve">Г.М. </w:t>
      </w:r>
      <w:r w:rsidRPr="000F1546">
        <w:rPr>
          <w:rFonts w:ascii="Times New Roman" w:hAnsi="Times New Roman" w:cs="Times New Roman"/>
          <w:sz w:val="28"/>
          <w:szCs w:val="28"/>
        </w:rPr>
        <w:t>Лаппо [География городов, Городские агломерации</w:t>
      </w:r>
      <w:r w:rsidR="008B3D19" w:rsidRPr="000F1546">
        <w:rPr>
          <w:rFonts w:ascii="Times New Roman" w:hAnsi="Times New Roman" w:cs="Times New Roman"/>
          <w:sz w:val="28"/>
          <w:szCs w:val="28"/>
        </w:rPr>
        <w:t xml:space="preserve">] были рассмотрены методологические вопросы изучения систем поселений. Роль этой работы остаётся значимой в геоурбанистике, так как концепция каркасно-сетевой структуры городов зародилась ещё в СССР, а также имеет общности с региональной экономической политикой Российской Федерации на начало </w:t>
      </w:r>
      <w:r w:rsidR="008B3D19" w:rsidRPr="000F1546">
        <w:rPr>
          <w:rFonts w:ascii="Times New Roman" w:hAnsi="Times New Roman" w:cs="Times New Roman"/>
          <w:sz w:val="28"/>
          <w:szCs w:val="28"/>
          <w:lang w:val="en-US"/>
        </w:rPr>
        <w:t>XXI</w:t>
      </w:r>
      <w:r w:rsidR="008B3D19" w:rsidRPr="000F1546">
        <w:rPr>
          <w:rFonts w:ascii="Times New Roman" w:hAnsi="Times New Roman" w:cs="Times New Roman"/>
          <w:sz w:val="28"/>
          <w:szCs w:val="28"/>
        </w:rPr>
        <w:t xml:space="preserve"> века. Конкретно это зак</w:t>
      </w:r>
      <w:r w:rsidR="00BC222F" w:rsidRPr="000F1546">
        <w:rPr>
          <w:rFonts w:ascii="Times New Roman" w:hAnsi="Times New Roman" w:cs="Times New Roman"/>
          <w:sz w:val="28"/>
          <w:szCs w:val="28"/>
        </w:rPr>
        <w:t>лючается в приоритетном направлении региональной политики России, в которой отношение</w:t>
      </w:r>
      <w:r w:rsidR="008B3D19" w:rsidRPr="000F1546">
        <w:rPr>
          <w:rFonts w:ascii="Times New Roman" w:hAnsi="Times New Roman" w:cs="Times New Roman"/>
          <w:sz w:val="28"/>
          <w:szCs w:val="28"/>
        </w:rPr>
        <w:t xml:space="preserve"> </w:t>
      </w:r>
      <w:r w:rsidR="00BC222F" w:rsidRPr="000F1546">
        <w:rPr>
          <w:rFonts w:ascii="Times New Roman" w:hAnsi="Times New Roman" w:cs="Times New Roman"/>
          <w:sz w:val="28"/>
          <w:szCs w:val="28"/>
        </w:rPr>
        <w:t xml:space="preserve">средних, крупных </w:t>
      </w:r>
      <w:r w:rsidR="008B3D19" w:rsidRPr="000F1546">
        <w:rPr>
          <w:rFonts w:ascii="Times New Roman" w:hAnsi="Times New Roman" w:cs="Times New Roman"/>
          <w:sz w:val="28"/>
          <w:szCs w:val="28"/>
        </w:rPr>
        <w:t>город</w:t>
      </w:r>
      <w:r w:rsidR="00BC222F" w:rsidRPr="000F1546">
        <w:rPr>
          <w:rFonts w:ascii="Times New Roman" w:hAnsi="Times New Roman" w:cs="Times New Roman"/>
          <w:sz w:val="28"/>
          <w:szCs w:val="28"/>
        </w:rPr>
        <w:t>ов и агломераций между собой имеют более весомое значение</w:t>
      </w:r>
      <w:r w:rsidR="008B3D19" w:rsidRPr="000F1546">
        <w:rPr>
          <w:rFonts w:ascii="Times New Roman" w:hAnsi="Times New Roman" w:cs="Times New Roman"/>
          <w:sz w:val="28"/>
          <w:szCs w:val="28"/>
        </w:rPr>
        <w:t xml:space="preserve">, нежели </w:t>
      </w:r>
      <w:r w:rsidR="00BC222F" w:rsidRPr="000F1546">
        <w:rPr>
          <w:rFonts w:ascii="Times New Roman" w:hAnsi="Times New Roman" w:cs="Times New Roman"/>
          <w:sz w:val="28"/>
          <w:szCs w:val="28"/>
        </w:rPr>
        <w:t xml:space="preserve">взаимосвязи </w:t>
      </w:r>
      <w:r w:rsidR="008B3D19" w:rsidRPr="000F1546">
        <w:rPr>
          <w:rFonts w:ascii="Times New Roman" w:hAnsi="Times New Roman" w:cs="Times New Roman"/>
          <w:sz w:val="28"/>
          <w:szCs w:val="28"/>
        </w:rPr>
        <w:t xml:space="preserve">города и прилегающей к нему территории. </w:t>
      </w:r>
    </w:p>
    <w:p w:rsidR="00BC23DB" w:rsidRPr="000F1546" w:rsidRDefault="008B3D1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В данный момент понятие географической экспертизы редко используется в совр</w:t>
      </w:r>
      <w:r w:rsidR="0070486E" w:rsidRPr="000F1546">
        <w:rPr>
          <w:rFonts w:ascii="Times New Roman" w:hAnsi="Times New Roman" w:cs="Times New Roman"/>
          <w:sz w:val="28"/>
          <w:szCs w:val="28"/>
        </w:rPr>
        <w:t>еменных научных исследованиях. В</w:t>
      </w:r>
      <w:r w:rsidRPr="000F1546">
        <w:rPr>
          <w:rFonts w:ascii="Times New Roman" w:hAnsi="Times New Roman" w:cs="Times New Roman"/>
          <w:sz w:val="28"/>
          <w:szCs w:val="28"/>
        </w:rPr>
        <w:t xml:space="preserve"> силу различных </w:t>
      </w:r>
      <w:r w:rsidRPr="000F1546">
        <w:rPr>
          <w:rFonts w:ascii="Times New Roman" w:hAnsi="Times New Roman" w:cs="Times New Roman"/>
          <w:sz w:val="28"/>
          <w:szCs w:val="28"/>
        </w:rPr>
        <w:lastRenderedPageBreak/>
        <w:t>обстоятельств предпочтение отдаётся эколого-географической экспертизе. При этом многие достижения в этой области знания перешли в институциональную географию и другие современные направления общественной географии (геоурбанистику, геоэкономику и другие).</w:t>
      </w:r>
    </w:p>
    <w:p w:rsidR="008B3D19" w:rsidRPr="000F1546" w:rsidRDefault="008B3D1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В конце прошлого века официально была признана экологическая экспертиза, в состав которой вошли аспекты географической экспертизы. Документ под названием «Оценка воздействия проектируемых объектов на окружающую среду» (ОВОС) приобрел обязательный статус на этапе технико-экономических обоснований (ТЭО), а затем – и т</w:t>
      </w:r>
      <w:r w:rsidR="009014D5" w:rsidRPr="000F1546">
        <w:rPr>
          <w:rFonts w:ascii="Times New Roman" w:hAnsi="Times New Roman" w:cs="Times New Roman"/>
          <w:sz w:val="28"/>
          <w:szCs w:val="28"/>
        </w:rPr>
        <w:t>ерриториального планирования [Чистобаев, Солодовников</w:t>
      </w:r>
      <w:r w:rsidRPr="000F1546">
        <w:rPr>
          <w:rFonts w:ascii="Times New Roman" w:hAnsi="Times New Roman" w:cs="Times New Roman"/>
          <w:sz w:val="28"/>
          <w:szCs w:val="28"/>
        </w:rPr>
        <w:t>].</w:t>
      </w:r>
    </w:p>
    <w:p w:rsidR="00FA2297" w:rsidRPr="000F1546" w:rsidRDefault="006609FA"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Н</w:t>
      </w:r>
      <w:r w:rsidR="00FA2297" w:rsidRPr="000F1546">
        <w:rPr>
          <w:rFonts w:ascii="Times New Roman" w:hAnsi="Times New Roman" w:cs="Times New Roman"/>
          <w:sz w:val="28"/>
          <w:szCs w:val="28"/>
        </w:rPr>
        <w:t xml:space="preserve">екоторые отечественные исследователи продолжили исследования </w:t>
      </w:r>
      <w:r w:rsidRPr="000F1546">
        <w:rPr>
          <w:rFonts w:ascii="Times New Roman" w:hAnsi="Times New Roman" w:cs="Times New Roman"/>
          <w:sz w:val="28"/>
          <w:szCs w:val="28"/>
        </w:rPr>
        <w:t xml:space="preserve">К.П. </w:t>
      </w:r>
      <w:r w:rsidR="00FA2297" w:rsidRPr="000F1546">
        <w:rPr>
          <w:rFonts w:ascii="Times New Roman" w:hAnsi="Times New Roman" w:cs="Times New Roman"/>
          <w:sz w:val="28"/>
          <w:szCs w:val="28"/>
        </w:rPr>
        <w:t>Космачёва и стараются адаптировать учения о географической экспертизе запросам современного информационного общества и цифровой экономики. К таким у</w:t>
      </w:r>
      <w:r w:rsidRPr="000F1546">
        <w:rPr>
          <w:rFonts w:ascii="Times New Roman" w:hAnsi="Times New Roman" w:cs="Times New Roman"/>
          <w:sz w:val="28"/>
          <w:szCs w:val="28"/>
        </w:rPr>
        <w:t>чёным можно отнести В.И. Блануцу и его монографию.</w:t>
      </w:r>
      <w:r w:rsidR="00FA2297" w:rsidRPr="000F1546">
        <w:rPr>
          <w:rFonts w:ascii="Times New Roman" w:hAnsi="Times New Roman" w:cs="Times New Roman"/>
          <w:sz w:val="28"/>
          <w:szCs w:val="28"/>
        </w:rPr>
        <w:t xml:space="preserve"> [</w:t>
      </w:r>
      <w:r w:rsidR="00320F92" w:rsidRPr="000F1546">
        <w:rPr>
          <w:rFonts w:ascii="Times New Roman" w:hAnsi="Times New Roman" w:cs="Times New Roman"/>
          <w:sz w:val="28"/>
          <w:szCs w:val="28"/>
        </w:rPr>
        <w:t>Блануца</w:t>
      </w:r>
      <w:r w:rsidR="00920082" w:rsidRPr="000F1546">
        <w:rPr>
          <w:rFonts w:ascii="Times New Roman" w:hAnsi="Times New Roman" w:cs="Times New Roman"/>
          <w:sz w:val="28"/>
          <w:szCs w:val="28"/>
        </w:rPr>
        <w:t>, 2018</w:t>
      </w:r>
      <w:r w:rsidR="00FA2297" w:rsidRPr="000F1546">
        <w:rPr>
          <w:rFonts w:ascii="Times New Roman" w:hAnsi="Times New Roman" w:cs="Times New Roman"/>
          <w:sz w:val="28"/>
          <w:szCs w:val="28"/>
        </w:rPr>
        <w:t>]</w:t>
      </w:r>
      <w:r w:rsidRPr="000F1546">
        <w:rPr>
          <w:rFonts w:ascii="Times New Roman" w:hAnsi="Times New Roman" w:cs="Times New Roman"/>
          <w:sz w:val="28"/>
          <w:szCs w:val="28"/>
        </w:rPr>
        <w:t xml:space="preserve"> В своей монографии</w:t>
      </w:r>
      <w:r w:rsidR="00FA2297" w:rsidRPr="000F1546">
        <w:rPr>
          <w:rFonts w:ascii="Times New Roman" w:hAnsi="Times New Roman" w:cs="Times New Roman"/>
          <w:sz w:val="28"/>
          <w:szCs w:val="28"/>
        </w:rPr>
        <w:t xml:space="preserve"> он описывает применение географической экспертизы по алгоритму К.П. Космачёва в валидации схем районирования. На примере трёх схем </w:t>
      </w:r>
      <w:r w:rsidR="00FC5B88" w:rsidRPr="000F1546">
        <w:rPr>
          <w:rFonts w:ascii="Times New Roman" w:hAnsi="Times New Roman" w:cs="Times New Roman"/>
          <w:sz w:val="28"/>
          <w:szCs w:val="28"/>
        </w:rPr>
        <w:t xml:space="preserve">он доказал, что не всегда практики районирования выполняются </w:t>
      </w:r>
      <w:r w:rsidRPr="000F1546">
        <w:rPr>
          <w:rFonts w:ascii="Times New Roman" w:hAnsi="Times New Roman" w:cs="Times New Roman"/>
          <w:sz w:val="28"/>
          <w:szCs w:val="28"/>
        </w:rPr>
        <w:t>верно. Причину такого вывода</w:t>
      </w:r>
      <w:r w:rsidR="00FC5B88" w:rsidRPr="000F1546">
        <w:rPr>
          <w:rFonts w:ascii="Times New Roman" w:hAnsi="Times New Roman" w:cs="Times New Roman"/>
          <w:sz w:val="28"/>
          <w:szCs w:val="28"/>
        </w:rPr>
        <w:t xml:space="preserve"> Блануца связал с «отсутствие</w:t>
      </w:r>
      <w:r w:rsidRPr="000F1546">
        <w:rPr>
          <w:rFonts w:ascii="Times New Roman" w:hAnsi="Times New Roman" w:cs="Times New Roman"/>
          <w:sz w:val="28"/>
          <w:szCs w:val="28"/>
        </w:rPr>
        <w:t>м</w:t>
      </w:r>
      <w:r w:rsidR="00FC5B88" w:rsidRPr="000F1546">
        <w:rPr>
          <w:rFonts w:ascii="Times New Roman" w:hAnsi="Times New Roman" w:cs="Times New Roman"/>
          <w:sz w:val="28"/>
          <w:szCs w:val="28"/>
        </w:rPr>
        <w:t xml:space="preserve"> в методике проведения социально-экономического районирования специального блока операций верификации результатов исследования». Данные выводы помогут и при экспертизе схем территориального планирования муниципальных районов.</w:t>
      </w:r>
    </w:p>
    <w:p w:rsidR="008B3D19" w:rsidRPr="000F1546" w:rsidRDefault="008B3D1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color w:val="000000"/>
          <w:sz w:val="28"/>
          <w:szCs w:val="28"/>
        </w:rPr>
        <w:t>Процесс самой экспертизы обладает определённой</w:t>
      </w:r>
      <w:r w:rsidR="00AC2285" w:rsidRPr="000F1546">
        <w:rPr>
          <w:rFonts w:ascii="Times New Roman" w:hAnsi="Times New Roman" w:cs="Times New Roman"/>
          <w:color w:val="000000"/>
          <w:sz w:val="28"/>
          <w:szCs w:val="28"/>
        </w:rPr>
        <w:t xml:space="preserve"> текстурой.</w:t>
      </w:r>
      <w:r w:rsidRPr="000F1546">
        <w:rPr>
          <w:rFonts w:ascii="Times New Roman" w:hAnsi="Times New Roman" w:cs="Times New Roman"/>
          <w:color w:val="000000"/>
          <w:sz w:val="28"/>
          <w:szCs w:val="28"/>
        </w:rPr>
        <w:t xml:space="preserve"> Первый этап при проведении такого вида деятельности состоит в определении реально функционирующего природного объекта, при этом важна актуальность выполняемой задачи. На этом этапе используется типологическое, функциональное и параметрическое описание для установления общих географических закономерностей, которые заключаются </w:t>
      </w:r>
      <w:r w:rsidRPr="000F1546">
        <w:rPr>
          <w:rFonts w:ascii="Times New Roman" w:hAnsi="Times New Roman" w:cs="Times New Roman"/>
          <w:color w:val="000000" w:themeColor="text1"/>
          <w:sz w:val="28"/>
          <w:szCs w:val="28"/>
        </w:rPr>
        <w:t xml:space="preserve">в качественных и количественных параметрах. На уровне параметрического описания </w:t>
      </w:r>
      <w:r w:rsidRPr="000F1546">
        <w:rPr>
          <w:rFonts w:ascii="Times New Roman" w:hAnsi="Times New Roman" w:cs="Times New Roman"/>
          <w:color w:val="000000" w:themeColor="text1"/>
          <w:sz w:val="28"/>
          <w:szCs w:val="28"/>
        </w:rPr>
        <w:lastRenderedPageBreak/>
        <w:t>определяются и изучаются основные характеристики компонентов объекта, выявляются взаимосвязи между ними и другие. Функциональное описание устанавливает корреляционную зависимость между параметрами природных комплексов (функционально-параметрическое описание) и строением (функциона</w:t>
      </w:r>
      <w:r w:rsidR="009014D5" w:rsidRPr="000F1546">
        <w:rPr>
          <w:rFonts w:ascii="Times New Roman" w:hAnsi="Times New Roman" w:cs="Times New Roman"/>
          <w:color w:val="000000" w:themeColor="text1"/>
          <w:sz w:val="28"/>
          <w:szCs w:val="28"/>
        </w:rPr>
        <w:t xml:space="preserve">льно-структурное) территории [Килинская </w:t>
      </w:r>
      <w:r w:rsidR="00AC2285" w:rsidRPr="000F1546">
        <w:rPr>
          <w:rFonts w:ascii="Times New Roman" w:hAnsi="Times New Roman" w:cs="Times New Roman"/>
          <w:color w:val="000000" w:themeColor="text1"/>
          <w:sz w:val="28"/>
          <w:szCs w:val="28"/>
        </w:rPr>
        <w:t>2015</w:t>
      </w:r>
      <w:r w:rsidRPr="000F1546">
        <w:rPr>
          <w:rFonts w:ascii="Times New Roman" w:hAnsi="Times New Roman" w:cs="Times New Roman"/>
          <w:color w:val="000000" w:themeColor="text1"/>
          <w:sz w:val="28"/>
          <w:szCs w:val="28"/>
        </w:rPr>
        <w:t>]. Функциональное описание - это математический вариант состояния природно-охраняемых систем и взаимосвязь характеристик компонентов. Типологическое описание способствует выявлению схожих характеристик природного режима территории. На этом этапе используются метод</w:t>
      </w:r>
      <w:r w:rsidR="006609FA" w:rsidRPr="000F1546">
        <w:rPr>
          <w:rFonts w:ascii="Times New Roman" w:hAnsi="Times New Roman" w:cs="Times New Roman"/>
          <w:color w:val="000000" w:themeColor="text1"/>
          <w:sz w:val="28"/>
          <w:szCs w:val="28"/>
        </w:rPr>
        <w:t>ы</w:t>
      </w:r>
      <w:r w:rsidRPr="000F1546">
        <w:rPr>
          <w:rFonts w:ascii="Times New Roman" w:hAnsi="Times New Roman" w:cs="Times New Roman"/>
          <w:color w:val="000000" w:themeColor="text1"/>
          <w:sz w:val="28"/>
          <w:szCs w:val="28"/>
        </w:rPr>
        <w:t xml:space="preserve"> сравнительного географического анализа, м</w:t>
      </w:r>
      <w:r w:rsidR="006609FA" w:rsidRPr="000F1546">
        <w:rPr>
          <w:rFonts w:ascii="Times New Roman" w:hAnsi="Times New Roman" w:cs="Times New Roman"/>
          <w:color w:val="000000" w:themeColor="text1"/>
          <w:sz w:val="28"/>
          <w:szCs w:val="28"/>
        </w:rPr>
        <w:t>атематической статистики,</w:t>
      </w:r>
      <w:r w:rsidRPr="000F1546">
        <w:rPr>
          <w:rFonts w:ascii="Times New Roman" w:hAnsi="Times New Roman" w:cs="Times New Roman"/>
          <w:color w:val="000000" w:themeColor="text1"/>
          <w:sz w:val="28"/>
          <w:szCs w:val="28"/>
        </w:rPr>
        <w:t xml:space="preserve"> распознавания объектов. </w:t>
      </w:r>
      <w:r w:rsidR="006609FA" w:rsidRPr="000F1546">
        <w:rPr>
          <w:rFonts w:ascii="Times New Roman" w:hAnsi="Times New Roman" w:cs="Times New Roman"/>
          <w:color w:val="000000" w:themeColor="text1"/>
          <w:sz w:val="28"/>
          <w:szCs w:val="28"/>
        </w:rPr>
        <w:t>Заключительным шагом экспертизы я</w:t>
      </w:r>
      <w:r w:rsidRPr="000F1546">
        <w:rPr>
          <w:rFonts w:ascii="Times New Roman" w:hAnsi="Times New Roman" w:cs="Times New Roman"/>
          <w:color w:val="000000" w:themeColor="text1"/>
          <w:sz w:val="28"/>
          <w:szCs w:val="28"/>
        </w:rPr>
        <w:t>в</w:t>
      </w:r>
      <w:r w:rsidR="006609FA" w:rsidRPr="000F1546">
        <w:rPr>
          <w:rFonts w:ascii="Times New Roman" w:hAnsi="Times New Roman" w:cs="Times New Roman"/>
          <w:color w:val="000000" w:themeColor="text1"/>
          <w:sz w:val="28"/>
          <w:szCs w:val="28"/>
        </w:rPr>
        <w:t>ляется моделирование</w:t>
      </w:r>
      <w:r w:rsidRPr="000F1546">
        <w:rPr>
          <w:rFonts w:ascii="Times New Roman" w:hAnsi="Times New Roman" w:cs="Times New Roman"/>
          <w:color w:val="000000" w:themeColor="text1"/>
          <w:sz w:val="28"/>
          <w:szCs w:val="28"/>
        </w:rPr>
        <w:t xml:space="preserve"> математико-экономических и иных </w:t>
      </w:r>
      <w:r w:rsidRPr="000F1546">
        <w:rPr>
          <w:rFonts w:ascii="Times New Roman" w:hAnsi="Times New Roman" w:cs="Times New Roman"/>
          <w:sz w:val="28"/>
          <w:szCs w:val="28"/>
        </w:rPr>
        <w:t>показателей для прогноза режима и состояния территорий. В данном случае объектом данной экспертизы можно считать террито</w:t>
      </w:r>
      <w:r w:rsidR="006609FA" w:rsidRPr="000F1546">
        <w:rPr>
          <w:rFonts w:ascii="Times New Roman" w:hAnsi="Times New Roman" w:cs="Times New Roman"/>
          <w:sz w:val="28"/>
          <w:szCs w:val="28"/>
        </w:rPr>
        <w:t xml:space="preserve">риально-административные районы, поскольку они </w:t>
      </w:r>
      <w:r w:rsidR="00715C70" w:rsidRPr="000F1546">
        <w:rPr>
          <w:rFonts w:ascii="Times New Roman" w:hAnsi="Times New Roman" w:cs="Times New Roman"/>
          <w:sz w:val="28"/>
          <w:szCs w:val="28"/>
        </w:rPr>
        <w:t>являются геоторией, применительно к которым можно проводить географическую экспертизу.</w:t>
      </w:r>
    </w:p>
    <w:p w:rsidR="00A275E8" w:rsidRDefault="00203DD8" w:rsidP="00A275E8">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Процесс географической экспертизы невозможен без анализа картографических произведений и базовых знаний картографических дисциплин. В основу экспертной оценки картог</w:t>
      </w:r>
      <w:r w:rsidR="00715C70" w:rsidRPr="000F1546">
        <w:rPr>
          <w:rFonts w:ascii="Times New Roman" w:hAnsi="Times New Roman" w:cs="Times New Roman"/>
          <w:sz w:val="28"/>
          <w:szCs w:val="28"/>
        </w:rPr>
        <w:t>рафических материалов были положе</w:t>
      </w:r>
      <w:r w:rsidRPr="000F1546">
        <w:rPr>
          <w:rFonts w:ascii="Times New Roman" w:hAnsi="Times New Roman" w:cs="Times New Roman"/>
          <w:sz w:val="28"/>
          <w:szCs w:val="28"/>
        </w:rPr>
        <w:t xml:space="preserve">ны работы выдающихся советских учёных: </w:t>
      </w:r>
      <w:r w:rsidR="00715C70" w:rsidRPr="000F1546">
        <w:rPr>
          <w:rFonts w:ascii="Times New Roman" w:hAnsi="Times New Roman" w:cs="Times New Roman"/>
          <w:sz w:val="28"/>
          <w:szCs w:val="28"/>
        </w:rPr>
        <w:t xml:space="preserve">К.П. </w:t>
      </w:r>
      <w:r w:rsidRPr="000F1546">
        <w:rPr>
          <w:rFonts w:ascii="Times New Roman" w:hAnsi="Times New Roman" w:cs="Times New Roman"/>
          <w:sz w:val="28"/>
          <w:szCs w:val="28"/>
        </w:rPr>
        <w:t xml:space="preserve">Салищева и </w:t>
      </w:r>
      <w:r w:rsidR="00715C70" w:rsidRPr="000F1546">
        <w:rPr>
          <w:rFonts w:ascii="Times New Roman" w:hAnsi="Times New Roman" w:cs="Times New Roman"/>
          <w:sz w:val="28"/>
          <w:szCs w:val="28"/>
        </w:rPr>
        <w:t xml:space="preserve">А.М. </w:t>
      </w:r>
      <w:r w:rsidRPr="000F1546">
        <w:rPr>
          <w:rFonts w:ascii="Times New Roman" w:hAnsi="Times New Roman" w:cs="Times New Roman"/>
          <w:sz w:val="28"/>
          <w:szCs w:val="28"/>
        </w:rPr>
        <w:t>Берлянта</w:t>
      </w:r>
      <w:r w:rsidR="00920082" w:rsidRPr="000F1546">
        <w:rPr>
          <w:rFonts w:ascii="Times New Roman" w:hAnsi="Times New Roman" w:cs="Times New Roman"/>
          <w:sz w:val="28"/>
          <w:szCs w:val="28"/>
        </w:rPr>
        <w:t xml:space="preserve"> [Салищев </w:t>
      </w:r>
      <w:r w:rsidR="0055658B" w:rsidRPr="000F1546">
        <w:rPr>
          <w:rFonts w:ascii="Times New Roman" w:hAnsi="Times New Roman" w:cs="Times New Roman"/>
          <w:sz w:val="28"/>
          <w:szCs w:val="28"/>
        </w:rPr>
        <w:t>1990, Берлянт 2003</w:t>
      </w:r>
      <w:r w:rsidR="00920082" w:rsidRPr="000F1546">
        <w:rPr>
          <w:rFonts w:ascii="Times New Roman" w:hAnsi="Times New Roman" w:cs="Times New Roman"/>
          <w:sz w:val="28"/>
          <w:szCs w:val="28"/>
        </w:rPr>
        <w:t>]</w:t>
      </w:r>
      <w:r w:rsidRPr="000F1546">
        <w:rPr>
          <w:rFonts w:ascii="Times New Roman" w:hAnsi="Times New Roman" w:cs="Times New Roman"/>
          <w:sz w:val="28"/>
          <w:szCs w:val="28"/>
        </w:rPr>
        <w:t>. Главным критерием выборки явилась фундаментальная многосторонняя разработка картографического предмета этими учёными, труды которых легли в основу современной российской картографической научной школы.</w:t>
      </w:r>
      <w:r w:rsidR="00F810EB">
        <w:rPr>
          <w:rFonts w:ascii="Times New Roman" w:hAnsi="Times New Roman" w:cs="Times New Roman"/>
          <w:sz w:val="28"/>
          <w:szCs w:val="28"/>
        </w:rPr>
        <w:t xml:space="preserve"> В проц</w:t>
      </w:r>
      <w:r w:rsidR="00A275E8">
        <w:rPr>
          <w:rFonts w:ascii="Times New Roman" w:hAnsi="Times New Roman" w:cs="Times New Roman"/>
          <w:sz w:val="28"/>
          <w:szCs w:val="28"/>
        </w:rPr>
        <w:t>ессе экспертизы их труды сыграли ключевую роль при анализе схем территориального планирования муниципальных районов Ленинградской области.</w:t>
      </w:r>
    </w:p>
    <w:p w:rsidR="00A275E8" w:rsidRDefault="00A275E8" w:rsidP="00A275E8">
      <w:pPr>
        <w:spacing w:line="360" w:lineRule="auto"/>
        <w:ind w:firstLine="851"/>
        <w:jc w:val="both"/>
        <w:rPr>
          <w:rFonts w:ascii="Times New Roman" w:hAnsi="Times New Roman" w:cs="Times New Roman"/>
          <w:sz w:val="28"/>
          <w:szCs w:val="28"/>
        </w:rPr>
      </w:pPr>
    </w:p>
    <w:p w:rsidR="00F810EB" w:rsidRPr="000F1546" w:rsidRDefault="00F810EB" w:rsidP="00F810EB">
      <w:pPr>
        <w:spacing w:line="360" w:lineRule="auto"/>
        <w:ind w:firstLine="851"/>
        <w:jc w:val="both"/>
        <w:rPr>
          <w:rFonts w:ascii="Times New Roman" w:hAnsi="Times New Roman" w:cs="Times New Roman"/>
          <w:sz w:val="28"/>
          <w:szCs w:val="28"/>
        </w:rPr>
      </w:pPr>
    </w:p>
    <w:p w:rsidR="008B3D19" w:rsidRPr="000F1546" w:rsidRDefault="00AE667E" w:rsidP="00F810EB">
      <w:pPr>
        <w:spacing w:line="360" w:lineRule="auto"/>
        <w:ind w:firstLine="851"/>
        <w:jc w:val="both"/>
        <w:rPr>
          <w:rFonts w:ascii="Times New Roman" w:hAnsi="Times New Roman" w:cs="Times New Roman"/>
          <w:b/>
          <w:sz w:val="28"/>
          <w:szCs w:val="28"/>
        </w:rPr>
      </w:pPr>
      <w:r w:rsidRPr="000F1546">
        <w:rPr>
          <w:rFonts w:ascii="Times New Roman" w:hAnsi="Times New Roman" w:cs="Times New Roman"/>
          <w:b/>
          <w:sz w:val="28"/>
          <w:szCs w:val="28"/>
        </w:rPr>
        <w:lastRenderedPageBreak/>
        <w:t>1.3. Нормативно-правовые основы пространствен</w:t>
      </w:r>
      <w:r w:rsidR="008B3D19" w:rsidRPr="000F1546">
        <w:rPr>
          <w:rFonts w:ascii="Times New Roman" w:hAnsi="Times New Roman" w:cs="Times New Roman"/>
          <w:b/>
          <w:sz w:val="28"/>
          <w:szCs w:val="28"/>
        </w:rPr>
        <w:t>ного планирования</w:t>
      </w:r>
      <w:r w:rsidRPr="000F1546">
        <w:rPr>
          <w:rFonts w:ascii="Times New Roman" w:hAnsi="Times New Roman" w:cs="Times New Roman"/>
          <w:b/>
          <w:sz w:val="28"/>
          <w:szCs w:val="28"/>
        </w:rPr>
        <w:t xml:space="preserve"> в РФ.</w:t>
      </w:r>
    </w:p>
    <w:p w:rsidR="00A275E8" w:rsidRDefault="00A275E8" w:rsidP="00F810EB">
      <w:pPr>
        <w:spacing w:line="360" w:lineRule="auto"/>
        <w:ind w:firstLine="851"/>
        <w:jc w:val="both"/>
        <w:rPr>
          <w:rFonts w:ascii="Times New Roman" w:hAnsi="Times New Roman" w:cs="Times New Roman"/>
          <w:sz w:val="28"/>
          <w:szCs w:val="28"/>
        </w:rPr>
      </w:pPr>
    </w:p>
    <w:p w:rsidR="00C24F4D" w:rsidRPr="000F1546" w:rsidRDefault="00C24F4D"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Несмотря на то, что не все правовые аспекты учтены в пространственном планировании РФ, законодательная система в данной области представлена рядом кодексов, федеральных законов и </w:t>
      </w:r>
      <w:r w:rsidR="00932601" w:rsidRPr="000F1546">
        <w:rPr>
          <w:rFonts w:ascii="Times New Roman" w:hAnsi="Times New Roman" w:cs="Times New Roman"/>
          <w:sz w:val="28"/>
          <w:szCs w:val="28"/>
        </w:rPr>
        <w:t xml:space="preserve">иных </w:t>
      </w:r>
      <w:r w:rsidR="00D6338B" w:rsidRPr="000F1546">
        <w:rPr>
          <w:rFonts w:ascii="Times New Roman" w:hAnsi="Times New Roman" w:cs="Times New Roman"/>
          <w:sz w:val="28"/>
          <w:szCs w:val="28"/>
        </w:rPr>
        <w:t>подзаконн</w:t>
      </w:r>
      <w:r w:rsidRPr="000F1546">
        <w:rPr>
          <w:rFonts w:ascii="Times New Roman" w:hAnsi="Times New Roman" w:cs="Times New Roman"/>
          <w:sz w:val="28"/>
          <w:szCs w:val="28"/>
        </w:rPr>
        <w:t xml:space="preserve">ых актов. </w:t>
      </w:r>
      <w:r w:rsidR="00932601" w:rsidRPr="000F1546">
        <w:rPr>
          <w:rFonts w:ascii="Times New Roman" w:hAnsi="Times New Roman" w:cs="Times New Roman"/>
          <w:sz w:val="28"/>
          <w:szCs w:val="28"/>
        </w:rPr>
        <w:t>На всех уровнях разработки документов территориального планирования используются следующие законодательные акты</w:t>
      </w:r>
      <w:r w:rsidR="00D6338B" w:rsidRPr="000F1546">
        <w:rPr>
          <w:rFonts w:ascii="Times New Roman" w:hAnsi="Times New Roman" w:cs="Times New Roman"/>
          <w:sz w:val="28"/>
          <w:szCs w:val="28"/>
        </w:rPr>
        <w:t>.</w:t>
      </w:r>
      <w:r w:rsidR="00932601" w:rsidRPr="000F1546">
        <w:rPr>
          <w:rFonts w:ascii="Times New Roman" w:hAnsi="Times New Roman" w:cs="Times New Roman"/>
          <w:sz w:val="28"/>
          <w:szCs w:val="28"/>
        </w:rPr>
        <w:t xml:space="preserve"> [</w:t>
      </w:r>
      <w:r w:rsidR="00715C70" w:rsidRPr="000F1546">
        <w:rPr>
          <w:rFonts w:ascii="Times New Roman" w:hAnsi="Times New Roman" w:cs="Times New Roman"/>
          <w:sz w:val="28"/>
          <w:szCs w:val="28"/>
        </w:rPr>
        <w:t>Таб.</w:t>
      </w:r>
      <w:r w:rsidR="00932601" w:rsidRPr="000F1546">
        <w:rPr>
          <w:rFonts w:ascii="Times New Roman" w:hAnsi="Times New Roman" w:cs="Times New Roman"/>
          <w:sz w:val="28"/>
          <w:szCs w:val="28"/>
        </w:rPr>
        <w:t xml:space="preserve"> 1]</w:t>
      </w:r>
    </w:p>
    <w:p w:rsidR="00D6338B" w:rsidRPr="000F1546" w:rsidRDefault="00715C70"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Отметим</w:t>
      </w:r>
      <w:r w:rsidR="00D6338B" w:rsidRPr="000F1546">
        <w:rPr>
          <w:rFonts w:ascii="Times New Roman" w:hAnsi="Times New Roman" w:cs="Times New Roman"/>
          <w:sz w:val="28"/>
          <w:szCs w:val="28"/>
        </w:rPr>
        <w:t>, что при подготовке документов пространственного планирования необходимо углубленное знание системы и содержания законодательных актов Р</w:t>
      </w:r>
      <w:r w:rsidRPr="000F1546">
        <w:rPr>
          <w:rFonts w:ascii="Times New Roman" w:hAnsi="Times New Roman" w:cs="Times New Roman"/>
          <w:sz w:val="28"/>
          <w:szCs w:val="28"/>
        </w:rPr>
        <w:t>Ф. Стоит также заметить, что</w:t>
      </w:r>
      <w:r w:rsidR="00D6338B" w:rsidRPr="000F1546">
        <w:rPr>
          <w:rFonts w:ascii="Times New Roman" w:hAnsi="Times New Roman" w:cs="Times New Roman"/>
          <w:sz w:val="28"/>
          <w:szCs w:val="28"/>
        </w:rPr>
        <w:t xml:space="preserve"> на разных уровнях управления перечень и приоритетность докумен</w:t>
      </w:r>
      <w:r w:rsidRPr="000F1546">
        <w:rPr>
          <w:rFonts w:ascii="Times New Roman" w:hAnsi="Times New Roman" w:cs="Times New Roman"/>
          <w:sz w:val="28"/>
          <w:szCs w:val="28"/>
        </w:rPr>
        <w:t>тов могут отличаться. Поскольку</w:t>
      </w:r>
      <w:r w:rsidR="00D6338B" w:rsidRPr="000F1546">
        <w:rPr>
          <w:rFonts w:ascii="Times New Roman" w:hAnsi="Times New Roman" w:cs="Times New Roman"/>
          <w:sz w:val="28"/>
          <w:szCs w:val="28"/>
        </w:rPr>
        <w:t xml:space="preserve"> в данной работе объектом исследования являются СТП муниципальных районов, то далее будет</w:t>
      </w:r>
      <w:r w:rsidRPr="000F1546">
        <w:rPr>
          <w:rFonts w:ascii="Times New Roman" w:hAnsi="Times New Roman" w:cs="Times New Roman"/>
          <w:sz w:val="28"/>
          <w:szCs w:val="28"/>
        </w:rPr>
        <w:t xml:space="preserve"> дано</w:t>
      </w:r>
      <w:r w:rsidR="00D6338B" w:rsidRPr="000F1546">
        <w:rPr>
          <w:rFonts w:ascii="Times New Roman" w:hAnsi="Times New Roman" w:cs="Times New Roman"/>
          <w:sz w:val="28"/>
          <w:szCs w:val="28"/>
        </w:rPr>
        <w:t xml:space="preserve"> описание особенностей законодат</w:t>
      </w:r>
      <w:r w:rsidR="001F57DD" w:rsidRPr="000F1546">
        <w:rPr>
          <w:rFonts w:ascii="Times New Roman" w:hAnsi="Times New Roman" w:cs="Times New Roman"/>
          <w:sz w:val="28"/>
          <w:szCs w:val="28"/>
        </w:rPr>
        <w:t>ельства</w:t>
      </w:r>
      <w:r w:rsidRPr="000F1546">
        <w:rPr>
          <w:rFonts w:ascii="Times New Roman" w:hAnsi="Times New Roman" w:cs="Times New Roman"/>
          <w:sz w:val="28"/>
          <w:szCs w:val="28"/>
        </w:rPr>
        <w:t xml:space="preserve"> именно</w:t>
      </w:r>
      <w:r w:rsidR="001F57DD" w:rsidRPr="000F1546">
        <w:rPr>
          <w:rFonts w:ascii="Times New Roman" w:hAnsi="Times New Roman" w:cs="Times New Roman"/>
          <w:sz w:val="28"/>
          <w:szCs w:val="28"/>
        </w:rPr>
        <w:t xml:space="preserve"> на уровне муниципалитетов.</w:t>
      </w:r>
    </w:p>
    <w:p w:rsidR="006D083D" w:rsidRPr="000F1546" w:rsidRDefault="00715C70"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В</w:t>
      </w:r>
      <w:r w:rsidR="006D083D" w:rsidRPr="000F1546">
        <w:rPr>
          <w:rFonts w:ascii="Times New Roman" w:hAnsi="Times New Roman" w:cs="Times New Roman"/>
          <w:sz w:val="28"/>
          <w:szCs w:val="28"/>
        </w:rPr>
        <w:t xml:space="preserve"> качестве объекто</w:t>
      </w:r>
      <w:r w:rsidRPr="000F1546">
        <w:rPr>
          <w:rFonts w:ascii="Times New Roman" w:hAnsi="Times New Roman" w:cs="Times New Roman"/>
          <w:sz w:val="28"/>
          <w:szCs w:val="28"/>
        </w:rPr>
        <w:t>в территориального планирования муниципальные районы</w:t>
      </w:r>
      <w:r w:rsidR="006D083D" w:rsidRPr="000F1546">
        <w:rPr>
          <w:rFonts w:ascii="Times New Roman" w:hAnsi="Times New Roman" w:cs="Times New Roman"/>
          <w:sz w:val="28"/>
          <w:szCs w:val="28"/>
        </w:rPr>
        <w:t xml:space="preserve"> стали рассматриваться в нынешнем формате с 24 сентября 2003 года с одобрения Советом Фед</w:t>
      </w:r>
      <w:r w:rsidR="00D6338B" w:rsidRPr="000F1546">
        <w:rPr>
          <w:rFonts w:ascii="Times New Roman" w:hAnsi="Times New Roman" w:cs="Times New Roman"/>
          <w:sz w:val="28"/>
          <w:szCs w:val="28"/>
        </w:rPr>
        <w:t>ерации в рамках 131-ФЗ</w:t>
      </w:r>
      <w:r w:rsidR="006D083D" w:rsidRPr="000F1546">
        <w:rPr>
          <w:rFonts w:ascii="Times New Roman" w:hAnsi="Times New Roman" w:cs="Times New Roman"/>
          <w:sz w:val="28"/>
          <w:szCs w:val="28"/>
        </w:rPr>
        <w:t>. Однако, перечень документов указан в Градостроительном кодексе РФ годом позднее. Конкретно, вопросы планирования определены в 18-21 статьях кодекса. Данные статьи совершенствуются с каждым годом и на конец 2018 года уже имеются поправки к некоторым из них, которые вступили в силу.</w:t>
      </w:r>
    </w:p>
    <w:p w:rsidR="00CE3065" w:rsidRPr="000F1546" w:rsidRDefault="00715C70"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Серьезным преобразова</w:t>
      </w:r>
      <w:r w:rsidR="00CE3065" w:rsidRPr="000F1546">
        <w:rPr>
          <w:rFonts w:ascii="Times New Roman" w:hAnsi="Times New Roman" w:cs="Times New Roman"/>
          <w:sz w:val="28"/>
          <w:szCs w:val="28"/>
        </w:rPr>
        <w:t>нием в законодательной практике явились изменения 2014 г.</w:t>
      </w:r>
      <w:r w:rsidRPr="000F1546">
        <w:rPr>
          <w:rFonts w:ascii="Times New Roman" w:hAnsi="Times New Roman" w:cs="Times New Roman"/>
          <w:sz w:val="28"/>
          <w:szCs w:val="28"/>
        </w:rPr>
        <w:t xml:space="preserve">, когда </w:t>
      </w:r>
      <w:r w:rsidR="00C501D6" w:rsidRPr="000F1546">
        <w:rPr>
          <w:rFonts w:ascii="Times New Roman" w:hAnsi="Times New Roman" w:cs="Times New Roman"/>
          <w:sz w:val="28"/>
          <w:szCs w:val="28"/>
        </w:rPr>
        <w:t>вступил</w:t>
      </w:r>
      <w:r w:rsidRPr="000F1546">
        <w:rPr>
          <w:rFonts w:ascii="Times New Roman" w:hAnsi="Times New Roman" w:cs="Times New Roman"/>
          <w:sz w:val="28"/>
          <w:szCs w:val="28"/>
        </w:rPr>
        <w:t xml:space="preserve"> в силу</w:t>
      </w:r>
      <w:r w:rsidR="00C501D6" w:rsidRPr="000F1546">
        <w:rPr>
          <w:rFonts w:ascii="Times New Roman" w:hAnsi="Times New Roman" w:cs="Times New Roman"/>
          <w:sz w:val="28"/>
          <w:szCs w:val="28"/>
        </w:rPr>
        <w:t xml:space="preserve"> Федеральный закон №</w:t>
      </w:r>
      <w:r w:rsidR="00814962" w:rsidRPr="000F1546">
        <w:rPr>
          <w:rFonts w:ascii="Times New Roman" w:hAnsi="Times New Roman" w:cs="Times New Roman"/>
          <w:sz w:val="28"/>
          <w:szCs w:val="28"/>
        </w:rPr>
        <w:t>172 [ФЗ о Страт планировании], а также было упразднено Министерство регионального развития. О проблемах, которые существовали в территориальном планировании в период 2</w:t>
      </w:r>
      <w:r w:rsidRPr="000F1546">
        <w:rPr>
          <w:rFonts w:ascii="Times New Roman" w:hAnsi="Times New Roman" w:cs="Times New Roman"/>
          <w:sz w:val="28"/>
          <w:szCs w:val="28"/>
        </w:rPr>
        <w:t xml:space="preserve">004 - </w:t>
      </w:r>
      <w:r w:rsidR="00814962" w:rsidRPr="000F1546">
        <w:rPr>
          <w:rFonts w:ascii="Times New Roman" w:hAnsi="Times New Roman" w:cs="Times New Roman"/>
          <w:sz w:val="28"/>
          <w:szCs w:val="28"/>
        </w:rPr>
        <w:t xml:space="preserve">2014 гг. указывали такие авторы, как Красовская </w:t>
      </w:r>
      <w:r w:rsidR="00814962" w:rsidRPr="000F1546">
        <w:rPr>
          <w:rFonts w:ascii="Times New Roman" w:hAnsi="Times New Roman" w:cs="Times New Roman"/>
          <w:sz w:val="28"/>
          <w:szCs w:val="28"/>
        </w:rPr>
        <w:lastRenderedPageBreak/>
        <w:t>О.В., Скатерщиков С.В., Чистобаев А.И. [Управление … на основе ГИС-технологий]</w:t>
      </w:r>
      <w:r w:rsidRPr="000F1546">
        <w:rPr>
          <w:rFonts w:ascii="Times New Roman" w:hAnsi="Times New Roman" w:cs="Times New Roman"/>
          <w:sz w:val="28"/>
          <w:szCs w:val="28"/>
        </w:rPr>
        <w:t>. Главными</w:t>
      </w:r>
      <w:r w:rsidR="00814962" w:rsidRPr="000F1546">
        <w:rPr>
          <w:rFonts w:ascii="Times New Roman" w:hAnsi="Times New Roman" w:cs="Times New Roman"/>
          <w:sz w:val="28"/>
          <w:szCs w:val="28"/>
        </w:rPr>
        <w:t xml:space="preserve"> проблем</w:t>
      </w:r>
      <w:r w:rsidRPr="000F1546">
        <w:rPr>
          <w:rFonts w:ascii="Times New Roman" w:hAnsi="Times New Roman" w:cs="Times New Roman"/>
          <w:sz w:val="28"/>
          <w:szCs w:val="28"/>
        </w:rPr>
        <w:t>ами</w:t>
      </w:r>
      <w:r w:rsidR="00814962" w:rsidRPr="000F1546">
        <w:rPr>
          <w:rFonts w:ascii="Times New Roman" w:hAnsi="Times New Roman" w:cs="Times New Roman"/>
          <w:sz w:val="28"/>
          <w:szCs w:val="28"/>
        </w:rPr>
        <w:t xml:space="preserve"> исследователи выделяли </w:t>
      </w:r>
      <w:r w:rsidR="00DF2BE5" w:rsidRPr="000F1546">
        <w:rPr>
          <w:rFonts w:ascii="Times New Roman" w:hAnsi="Times New Roman" w:cs="Times New Roman"/>
          <w:sz w:val="28"/>
          <w:szCs w:val="28"/>
        </w:rPr>
        <w:t xml:space="preserve">целый ряд факторов. </w:t>
      </w:r>
    </w:p>
    <w:p w:rsidR="00DF2BE5" w:rsidRPr="000F1546" w:rsidRDefault="00DF2BE5"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Во-первых, </w:t>
      </w:r>
      <w:r w:rsidR="007967BC" w:rsidRPr="000F1546">
        <w:rPr>
          <w:rFonts w:ascii="Times New Roman" w:hAnsi="Times New Roman" w:cs="Times New Roman"/>
          <w:sz w:val="28"/>
          <w:szCs w:val="28"/>
        </w:rPr>
        <w:t>оно заключается в разделении</w:t>
      </w:r>
      <w:r w:rsidRPr="000F1546">
        <w:rPr>
          <w:rFonts w:ascii="Times New Roman" w:hAnsi="Times New Roman" w:cs="Times New Roman"/>
          <w:sz w:val="28"/>
          <w:szCs w:val="28"/>
        </w:rPr>
        <w:t xml:space="preserve"> социально-экономического развития и развития территорий в рамках полномочий между Министерством экономического развития и Министерством регионального развития, несмотря на то, что согласно экспертным оценкам географов [Перцик</w:t>
      </w:r>
      <w:r w:rsidR="007967BC" w:rsidRPr="000F1546">
        <w:rPr>
          <w:rFonts w:ascii="Times New Roman" w:hAnsi="Times New Roman" w:cs="Times New Roman"/>
          <w:sz w:val="28"/>
          <w:szCs w:val="28"/>
        </w:rPr>
        <w:t>,</w:t>
      </w:r>
      <w:r w:rsidRPr="000F1546">
        <w:rPr>
          <w:rFonts w:ascii="Times New Roman" w:hAnsi="Times New Roman" w:cs="Times New Roman"/>
          <w:sz w:val="28"/>
          <w:szCs w:val="28"/>
        </w:rPr>
        <w:t xml:space="preserve"> Районная планировка] и архитекторов [Вильнер</w:t>
      </w:r>
      <w:r w:rsidR="007967BC" w:rsidRPr="000F1546">
        <w:rPr>
          <w:rFonts w:ascii="Times New Roman" w:hAnsi="Times New Roman" w:cs="Times New Roman"/>
          <w:sz w:val="28"/>
          <w:szCs w:val="28"/>
        </w:rPr>
        <w:t>,</w:t>
      </w:r>
      <w:r w:rsidRPr="000F1546">
        <w:rPr>
          <w:rFonts w:ascii="Times New Roman" w:hAnsi="Times New Roman" w:cs="Times New Roman"/>
          <w:sz w:val="28"/>
          <w:szCs w:val="28"/>
        </w:rPr>
        <w:t xml:space="preserve"> </w:t>
      </w:r>
      <w:r w:rsidR="007967BC" w:rsidRPr="000F1546">
        <w:rPr>
          <w:rFonts w:ascii="Times New Roman" w:hAnsi="Times New Roman" w:cs="Times New Roman"/>
          <w:sz w:val="28"/>
          <w:szCs w:val="28"/>
        </w:rPr>
        <w:t>2016</w:t>
      </w:r>
      <w:r w:rsidRPr="000F1546">
        <w:rPr>
          <w:rFonts w:ascii="Times New Roman" w:hAnsi="Times New Roman" w:cs="Times New Roman"/>
          <w:sz w:val="28"/>
          <w:szCs w:val="28"/>
        </w:rPr>
        <w:t>]. Вторая причина вытекает из первой и заключается в несогласованности министерств и, как следствия, территориального и стратегического планирования.</w:t>
      </w:r>
      <w:r w:rsidR="005350EE" w:rsidRPr="000F1546">
        <w:rPr>
          <w:rFonts w:ascii="Times New Roman" w:hAnsi="Times New Roman" w:cs="Times New Roman"/>
          <w:sz w:val="28"/>
          <w:szCs w:val="28"/>
        </w:rPr>
        <w:t xml:space="preserve"> В-третьих, отсутствовали инструкции и методические рекомендации по созданию стратегий, что приводило к появлению стереотипа о «бессмысленности»</w:t>
      </w:r>
      <w:r w:rsidRPr="000F1546">
        <w:rPr>
          <w:rFonts w:ascii="Times New Roman" w:hAnsi="Times New Roman" w:cs="Times New Roman"/>
          <w:sz w:val="28"/>
          <w:szCs w:val="28"/>
        </w:rPr>
        <w:t xml:space="preserve"> </w:t>
      </w:r>
      <w:r w:rsidR="005350EE" w:rsidRPr="000F1546">
        <w:rPr>
          <w:rFonts w:ascii="Times New Roman" w:hAnsi="Times New Roman" w:cs="Times New Roman"/>
          <w:sz w:val="28"/>
          <w:szCs w:val="28"/>
        </w:rPr>
        <w:t>таких документов в управлении. В-четвертых, отсутствовала система перехода документов, в частности между субъектом РФ и муниципальными районами.</w:t>
      </w:r>
    </w:p>
    <w:p w:rsidR="005350EE" w:rsidRPr="000F1546" w:rsidRDefault="005350EE"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Большую часть системных проблем изменения 2014 г. решили, однако в современной практике остались проблемы, связанные с методическими разработками таких документов, несмотря на новый Приказ Министерства экономического развития [Приказ №10 2018]. Также на государственный менеджмент влияет и процесс становления системы стратегического планирования, который будет продолжаться длительное время, учитывая незаконченность как Федерального закона, так и подзаконных актов.</w:t>
      </w:r>
    </w:p>
    <w:p w:rsidR="005350EE" w:rsidRPr="000F1546" w:rsidRDefault="00715C70"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П</w:t>
      </w:r>
      <w:r w:rsidR="005350EE" w:rsidRPr="000F1546">
        <w:rPr>
          <w:rFonts w:ascii="Times New Roman" w:hAnsi="Times New Roman" w:cs="Times New Roman"/>
          <w:sz w:val="28"/>
          <w:szCs w:val="28"/>
        </w:rPr>
        <w:t>о нашему мнению, при переходе к системе государственного стратегического планирования необходимо руководствоваться лучшими практиками Комплексного всеобъемлющего подхода к уп</w:t>
      </w:r>
      <w:r w:rsidR="00B92782" w:rsidRPr="000F1546">
        <w:rPr>
          <w:rFonts w:ascii="Times New Roman" w:hAnsi="Times New Roman" w:cs="Times New Roman"/>
          <w:sz w:val="28"/>
          <w:szCs w:val="28"/>
        </w:rPr>
        <w:t xml:space="preserve">равлению регионального развития [Чистобаев, Федулова Опыт Простр План], переходя от регионального экономического подхода, господствующего на рубеже </w:t>
      </w:r>
      <w:r w:rsidR="00B92782" w:rsidRPr="000F1546">
        <w:rPr>
          <w:rFonts w:ascii="Times New Roman" w:hAnsi="Times New Roman" w:cs="Times New Roman"/>
          <w:sz w:val="28"/>
          <w:szCs w:val="28"/>
          <w:lang w:val="en-US"/>
        </w:rPr>
        <w:t>XX</w:t>
      </w:r>
      <w:r w:rsidR="00B92782" w:rsidRPr="000F1546">
        <w:rPr>
          <w:rFonts w:ascii="Times New Roman" w:hAnsi="Times New Roman" w:cs="Times New Roman"/>
          <w:sz w:val="28"/>
          <w:szCs w:val="28"/>
        </w:rPr>
        <w:t>-</w:t>
      </w:r>
      <w:r w:rsidR="00B92782" w:rsidRPr="000F1546">
        <w:rPr>
          <w:rFonts w:ascii="Times New Roman" w:hAnsi="Times New Roman" w:cs="Times New Roman"/>
          <w:sz w:val="28"/>
          <w:szCs w:val="28"/>
          <w:lang w:val="en-US"/>
        </w:rPr>
        <w:t>XI</w:t>
      </w:r>
      <w:r w:rsidR="00B92782" w:rsidRPr="000F1546">
        <w:rPr>
          <w:rFonts w:ascii="Times New Roman" w:hAnsi="Times New Roman" w:cs="Times New Roman"/>
          <w:sz w:val="28"/>
          <w:szCs w:val="28"/>
        </w:rPr>
        <w:t xml:space="preserve"> вв. При этом, стоит обращать приоритетное внимания на региональные особ</w:t>
      </w:r>
      <w:r w:rsidR="007967BC" w:rsidRPr="000F1546">
        <w:rPr>
          <w:rFonts w:ascii="Times New Roman" w:hAnsi="Times New Roman" w:cs="Times New Roman"/>
          <w:sz w:val="28"/>
          <w:szCs w:val="28"/>
        </w:rPr>
        <w:t>енности районов страны, в силу значительной дифференциации территории Российской Федерации.</w:t>
      </w:r>
    </w:p>
    <w:p w:rsidR="006D083D" w:rsidRPr="000F1546" w:rsidRDefault="006D083D"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lastRenderedPageBreak/>
        <w:t>В целом, отличия от других уровней планирования заключаются в расширенном списке свобод в утверждении бюджета на документы стратегического планирования. Это заключается в том, что создание полноценной стратегии муниципалитетам не обязательна, однако, в случае, если она создаётся – то</w:t>
      </w:r>
      <w:r w:rsidR="00715C70" w:rsidRPr="000F1546">
        <w:rPr>
          <w:rFonts w:ascii="Times New Roman" w:hAnsi="Times New Roman" w:cs="Times New Roman"/>
          <w:sz w:val="28"/>
          <w:szCs w:val="28"/>
        </w:rPr>
        <w:t>,</w:t>
      </w:r>
      <w:r w:rsidRPr="000F1546">
        <w:rPr>
          <w:rFonts w:ascii="Times New Roman" w:hAnsi="Times New Roman" w:cs="Times New Roman"/>
          <w:sz w:val="28"/>
          <w:szCs w:val="28"/>
        </w:rPr>
        <w:t xml:space="preserve"> согласно всем правилам, указанным 172-ФЗ.</w:t>
      </w:r>
      <w:r w:rsidR="00E37673" w:rsidRPr="000F1546">
        <w:rPr>
          <w:rFonts w:ascii="Times New Roman" w:hAnsi="Times New Roman" w:cs="Times New Roman"/>
          <w:sz w:val="28"/>
          <w:szCs w:val="28"/>
        </w:rPr>
        <w:t xml:space="preserve"> Данные положения отмечаются и в Бюджетном кодексе [Бюджетный кодекс], где в обязательном порядке для исполнения является прогноз о социально-экономическом развитии на среднесрочный период и муниципальные программы.</w:t>
      </w:r>
    </w:p>
    <w:p w:rsidR="00E37673" w:rsidRPr="000F1546" w:rsidRDefault="00E37673"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sz w:val="28"/>
          <w:szCs w:val="28"/>
        </w:rPr>
        <w:t xml:space="preserve">Несмотря на лояльное отношение государства к органам местного самоуправления законодательный подход не учитывает </w:t>
      </w:r>
      <w:r w:rsidRPr="000F1546">
        <w:rPr>
          <w:rFonts w:ascii="Times New Roman" w:hAnsi="Times New Roman" w:cs="Times New Roman"/>
          <w:color w:val="000000"/>
          <w:sz w:val="28"/>
          <w:szCs w:val="28"/>
          <w:shd w:val="clear" w:color="auto" w:fill="FFFFFF"/>
        </w:rPr>
        <w:t>того, что во многих российских муниципалитетах накоплен значительный опыт стратегического планирования [</w:t>
      </w:r>
      <w:r w:rsidRPr="000F1546">
        <w:rPr>
          <w:rFonts w:ascii="Times New Roman" w:hAnsi="Times New Roman" w:cs="Times New Roman"/>
          <w:color w:val="000000"/>
          <w:sz w:val="28"/>
          <w:szCs w:val="28"/>
          <w:shd w:val="clear" w:color="auto" w:fill="FFFFFF"/>
          <w:lang w:val="en-US"/>
        </w:rPr>
        <w:t>bujet</w:t>
      </w:r>
      <w:r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color w:val="000000"/>
          <w:sz w:val="28"/>
          <w:szCs w:val="28"/>
          <w:shd w:val="clear" w:color="auto" w:fill="FFFFFF"/>
          <w:lang w:val="en-US"/>
        </w:rPr>
        <w:t>ru</w:t>
      </w:r>
      <w:r w:rsidRPr="000F1546">
        <w:rPr>
          <w:rFonts w:ascii="Times New Roman" w:hAnsi="Times New Roman" w:cs="Times New Roman"/>
          <w:color w:val="000000"/>
          <w:sz w:val="28"/>
          <w:szCs w:val="28"/>
          <w:shd w:val="clear" w:color="auto" w:fill="FFFFFF"/>
        </w:rPr>
        <w:t xml:space="preserve">]. </w:t>
      </w:r>
      <w:r w:rsidR="00A15EF4" w:rsidRPr="000F1546">
        <w:rPr>
          <w:rFonts w:ascii="Times New Roman" w:hAnsi="Times New Roman" w:cs="Times New Roman"/>
          <w:color w:val="000000"/>
          <w:sz w:val="28"/>
          <w:szCs w:val="28"/>
          <w:shd w:val="clear" w:color="auto" w:fill="FFFFFF"/>
        </w:rPr>
        <w:t>При рассмотрении муниципальных районов Ленинградской</w:t>
      </w:r>
      <w:r w:rsidR="00DA54CA" w:rsidRPr="000F1546">
        <w:rPr>
          <w:rFonts w:ascii="Times New Roman" w:hAnsi="Times New Roman" w:cs="Times New Roman"/>
          <w:color w:val="000000"/>
          <w:sz w:val="28"/>
          <w:szCs w:val="28"/>
          <w:shd w:val="clear" w:color="auto" w:fill="FFFFFF"/>
        </w:rPr>
        <w:t xml:space="preserve"> области, часть районов отличала</w:t>
      </w:r>
      <w:r w:rsidR="00A15EF4" w:rsidRPr="000F1546">
        <w:rPr>
          <w:rFonts w:ascii="Times New Roman" w:hAnsi="Times New Roman" w:cs="Times New Roman"/>
          <w:color w:val="000000"/>
          <w:sz w:val="28"/>
          <w:szCs w:val="28"/>
          <w:shd w:val="clear" w:color="auto" w:fill="FFFFFF"/>
        </w:rPr>
        <w:t>сь богатой практикой в составлении стратегий социально-экономического развития на долгосрочную перспективу, такие как: Всеволожский, Выборгский, Гатчинский районы. Также встречались и районы с низкой заинтересованностью в составлении таких стратегий в силу комплекса различных причин –</w:t>
      </w:r>
      <w:r w:rsidR="00643690" w:rsidRPr="000F1546">
        <w:rPr>
          <w:rFonts w:ascii="Times New Roman" w:hAnsi="Times New Roman" w:cs="Times New Roman"/>
          <w:color w:val="000000"/>
          <w:sz w:val="28"/>
          <w:szCs w:val="28"/>
          <w:shd w:val="clear" w:color="auto" w:fill="FFFFFF"/>
        </w:rPr>
        <w:t xml:space="preserve"> Подпорожский и Лодейнопольский. Такая дифференциация муниципальных районов в пределах одного субъекта РФ приводит к выводу об неоднородности стратегического пространства</w:t>
      </w:r>
      <w:r w:rsidR="003904A0" w:rsidRPr="000F1546">
        <w:rPr>
          <w:rFonts w:ascii="Times New Roman" w:hAnsi="Times New Roman" w:cs="Times New Roman"/>
          <w:color w:val="000000"/>
          <w:sz w:val="28"/>
          <w:szCs w:val="28"/>
          <w:shd w:val="clear" w:color="auto" w:fill="FFFFFF"/>
        </w:rPr>
        <w:t xml:space="preserve"> на региональном уровне. </w:t>
      </w:r>
    </w:p>
    <w:p w:rsidR="00B96E2C" w:rsidRPr="000F1546" w:rsidRDefault="00DA54CA"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При этом</w:t>
      </w:r>
      <w:r w:rsidR="003904A0" w:rsidRPr="000F1546">
        <w:rPr>
          <w:rFonts w:ascii="Times New Roman" w:hAnsi="Times New Roman" w:cs="Times New Roman"/>
          <w:color w:val="000000"/>
          <w:sz w:val="28"/>
          <w:szCs w:val="28"/>
          <w:shd w:val="clear" w:color="auto" w:fill="FFFFFF"/>
        </w:rPr>
        <w:t xml:space="preserve"> отстранения государства от муниципальной власти заключается в низкой вовлеченности</w:t>
      </w:r>
      <w:r w:rsidRPr="000F1546">
        <w:rPr>
          <w:rFonts w:ascii="Times New Roman" w:hAnsi="Times New Roman" w:cs="Times New Roman"/>
          <w:color w:val="000000"/>
          <w:sz w:val="28"/>
          <w:szCs w:val="28"/>
          <w:shd w:val="clear" w:color="auto" w:fill="FFFFFF"/>
        </w:rPr>
        <w:t xml:space="preserve"> муниципалитетов в стратегическое планирование</w:t>
      </w:r>
      <w:r w:rsidR="003904A0" w:rsidRPr="000F1546">
        <w:rPr>
          <w:rFonts w:ascii="Times New Roman" w:hAnsi="Times New Roman" w:cs="Times New Roman"/>
          <w:color w:val="000000"/>
          <w:sz w:val="28"/>
          <w:szCs w:val="28"/>
          <w:shd w:val="clear" w:color="auto" w:fill="FFFFFF"/>
        </w:rPr>
        <w:t>. Так, в юрисдикцию муниципалитетов входит лишь 5 из 28 типовых документов стратегического планирования. [Тургель, 2016] Этот факт указывает на прерогативу федерального центра в вопросах целеполага</w:t>
      </w:r>
      <w:r w:rsidRPr="000F1546">
        <w:rPr>
          <w:rFonts w:ascii="Times New Roman" w:hAnsi="Times New Roman" w:cs="Times New Roman"/>
          <w:color w:val="000000"/>
          <w:sz w:val="28"/>
          <w:szCs w:val="28"/>
          <w:shd w:val="clear" w:color="auto" w:fill="FFFFFF"/>
        </w:rPr>
        <w:t>ния и программирования. Также,</w:t>
      </w:r>
      <w:r w:rsidR="003904A0" w:rsidRPr="000F1546">
        <w:rPr>
          <w:rFonts w:ascii="Times New Roman" w:hAnsi="Times New Roman" w:cs="Times New Roman"/>
          <w:color w:val="000000"/>
          <w:sz w:val="28"/>
          <w:szCs w:val="28"/>
          <w:shd w:val="clear" w:color="auto" w:fill="FFFFFF"/>
        </w:rPr>
        <w:t xml:space="preserve"> закон допускает для муниципальных районов создавать совместные документы стратегическог</w:t>
      </w:r>
      <w:r w:rsidRPr="000F1546">
        <w:rPr>
          <w:rFonts w:ascii="Times New Roman" w:hAnsi="Times New Roman" w:cs="Times New Roman"/>
          <w:color w:val="000000"/>
          <w:sz w:val="28"/>
          <w:szCs w:val="28"/>
          <w:shd w:val="clear" w:color="auto" w:fill="FFFFFF"/>
        </w:rPr>
        <w:t>о планирования, и, как следствие,</w:t>
      </w:r>
      <w:r w:rsidR="003904A0" w:rsidRPr="000F1546">
        <w:rPr>
          <w:rFonts w:ascii="Times New Roman" w:hAnsi="Times New Roman" w:cs="Times New Roman"/>
          <w:color w:val="000000"/>
          <w:sz w:val="28"/>
          <w:szCs w:val="28"/>
          <w:shd w:val="clear" w:color="auto" w:fill="FFFFFF"/>
        </w:rPr>
        <w:t xml:space="preserve"> </w:t>
      </w:r>
      <w:r w:rsidRPr="000F1546">
        <w:rPr>
          <w:rFonts w:ascii="Times New Roman" w:hAnsi="Times New Roman" w:cs="Times New Roman"/>
          <w:color w:val="000000"/>
          <w:sz w:val="28"/>
          <w:szCs w:val="28"/>
          <w:shd w:val="clear" w:color="auto" w:fill="FFFFFF"/>
        </w:rPr>
        <w:t xml:space="preserve">сопутствующую документацию </w:t>
      </w:r>
      <w:r w:rsidR="003904A0" w:rsidRPr="000F1546">
        <w:rPr>
          <w:rFonts w:ascii="Times New Roman" w:hAnsi="Times New Roman" w:cs="Times New Roman"/>
          <w:color w:val="000000"/>
          <w:sz w:val="28"/>
          <w:szCs w:val="28"/>
          <w:shd w:val="clear" w:color="auto" w:fill="FFFFFF"/>
        </w:rPr>
        <w:lastRenderedPageBreak/>
        <w:t>территориального планирования. Однако не существует чётких механизмов, в том числе в Бюджетном кодексе, по регулировании этого вопроса. Очевидно</w:t>
      </w:r>
      <w:r w:rsidRPr="000F1546">
        <w:rPr>
          <w:rFonts w:ascii="Times New Roman" w:hAnsi="Times New Roman" w:cs="Times New Roman"/>
          <w:color w:val="000000"/>
          <w:sz w:val="28"/>
          <w:szCs w:val="28"/>
          <w:shd w:val="clear" w:color="auto" w:fill="FFFFFF"/>
        </w:rPr>
        <w:t>й проблемой становится выявление</w:t>
      </w:r>
      <w:r w:rsidR="003904A0" w:rsidRPr="000F1546">
        <w:rPr>
          <w:rFonts w:ascii="Times New Roman" w:hAnsi="Times New Roman" w:cs="Times New Roman"/>
          <w:color w:val="000000"/>
          <w:sz w:val="28"/>
          <w:szCs w:val="28"/>
          <w:shd w:val="clear" w:color="auto" w:fill="FFFFFF"/>
        </w:rPr>
        <w:t xml:space="preserve"> пограничных объектов инфраструктуры и определения на</w:t>
      </w:r>
      <w:r w:rsidRPr="000F1546">
        <w:rPr>
          <w:rFonts w:ascii="Times New Roman" w:hAnsi="Times New Roman" w:cs="Times New Roman"/>
          <w:color w:val="000000"/>
          <w:sz w:val="28"/>
          <w:szCs w:val="28"/>
          <w:shd w:val="clear" w:color="auto" w:fill="FFFFFF"/>
        </w:rPr>
        <w:t xml:space="preserve"> бюджетном</w:t>
      </w:r>
      <w:r w:rsidR="003904A0" w:rsidRPr="000F1546">
        <w:rPr>
          <w:rFonts w:ascii="Times New Roman" w:hAnsi="Times New Roman" w:cs="Times New Roman"/>
          <w:color w:val="000000"/>
          <w:sz w:val="28"/>
          <w:szCs w:val="28"/>
          <w:shd w:val="clear" w:color="auto" w:fill="FFFFFF"/>
        </w:rPr>
        <w:t xml:space="preserve"> балансе какого муниципального района они должны располагаться, так как совместная собственность </w:t>
      </w:r>
      <w:r w:rsidR="00133DCD" w:rsidRPr="000F1546">
        <w:rPr>
          <w:rFonts w:ascii="Times New Roman" w:hAnsi="Times New Roman" w:cs="Times New Roman"/>
          <w:color w:val="000000"/>
          <w:sz w:val="28"/>
          <w:szCs w:val="28"/>
          <w:shd w:val="clear" w:color="auto" w:fill="FFFFFF"/>
        </w:rPr>
        <w:t xml:space="preserve">между субъектами РФ </w:t>
      </w:r>
      <w:r w:rsidRPr="000F1546">
        <w:rPr>
          <w:rFonts w:ascii="Times New Roman" w:hAnsi="Times New Roman" w:cs="Times New Roman"/>
          <w:color w:val="000000"/>
          <w:sz w:val="28"/>
          <w:szCs w:val="28"/>
          <w:shd w:val="clear" w:color="auto" w:fill="FFFFFF"/>
        </w:rPr>
        <w:t>в законодательстве не определена</w:t>
      </w:r>
      <w:r w:rsidR="00133DCD" w:rsidRPr="000F1546">
        <w:rPr>
          <w:rFonts w:ascii="Times New Roman" w:hAnsi="Times New Roman" w:cs="Times New Roman"/>
          <w:color w:val="000000"/>
          <w:sz w:val="28"/>
          <w:szCs w:val="28"/>
          <w:shd w:val="clear" w:color="auto" w:fill="FFFFFF"/>
        </w:rPr>
        <w:t>.</w:t>
      </w:r>
    </w:p>
    <w:p w:rsidR="006F5A87" w:rsidRPr="000F1546" w:rsidRDefault="006F5A87"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При создании документации нижестоящего уровня необходимо с точки зрения законодательства производить после принятия вышестоящей СТП Ленинградской области, так как это является принципом территориального планирования в России, закрепленным в 19 статье Градостроительного Кодекса РФ. В ином случае, необходима актуализация данных, в соответствии с существующей схемой субъекта РФ</w:t>
      </w:r>
      <w:r w:rsidR="00DA54CA" w:rsidRPr="000F1546">
        <w:rPr>
          <w:rFonts w:ascii="Times New Roman" w:hAnsi="Times New Roman" w:cs="Times New Roman"/>
          <w:color w:val="000000"/>
          <w:sz w:val="28"/>
          <w:szCs w:val="28"/>
          <w:shd w:val="clear" w:color="auto" w:fill="FFFFFF"/>
        </w:rPr>
        <w:t>. Документация стратегического планирования</w:t>
      </w:r>
      <w:r w:rsidRPr="000F1546">
        <w:rPr>
          <w:rFonts w:ascii="Times New Roman" w:hAnsi="Times New Roman" w:cs="Times New Roman"/>
          <w:color w:val="000000"/>
          <w:sz w:val="28"/>
          <w:szCs w:val="28"/>
          <w:shd w:val="clear" w:color="auto" w:fill="FFFFFF"/>
        </w:rPr>
        <w:t xml:space="preserve"> должна быть размещена на информационных порталах, таких как сайты администраций муниципальных районов и обязательно на портале «ФГИС ТП». [</w:t>
      </w:r>
      <w:r w:rsidR="00DA54CA" w:rsidRPr="000F1546">
        <w:rPr>
          <w:rFonts w:ascii="Times New Roman" w:hAnsi="Times New Roman" w:cs="Times New Roman"/>
          <w:sz w:val="28"/>
          <w:szCs w:val="28"/>
        </w:rPr>
        <w:t>https://fgistp.economy.gov.ru</w:t>
      </w:r>
      <w:r w:rsidRPr="000F1546">
        <w:rPr>
          <w:rFonts w:ascii="Times New Roman" w:hAnsi="Times New Roman" w:cs="Times New Roman"/>
          <w:color w:val="000000"/>
          <w:sz w:val="28"/>
          <w:szCs w:val="28"/>
          <w:shd w:val="clear" w:color="auto" w:fill="FFFFFF"/>
        </w:rPr>
        <w:t>]</w:t>
      </w:r>
    </w:p>
    <w:p w:rsidR="002F2BA3" w:rsidRPr="000F1546" w:rsidRDefault="002F2BA3" w:rsidP="00F810EB">
      <w:pPr>
        <w:spacing w:line="360" w:lineRule="auto"/>
        <w:ind w:firstLine="851"/>
        <w:jc w:val="both"/>
        <w:rPr>
          <w:rFonts w:ascii="Times New Roman" w:hAnsi="Times New Roman" w:cs="Times New Roman"/>
          <w:color w:val="000000"/>
          <w:sz w:val="28"/>
          <w:szCs w:val="28"/>
          <w:shd w:val="clear" w:color="auto" w:fill="FFFFFF"/>
        </w:rPr>
      </w:pPr>
    </w:p>
    <w:p w:rsidR="002F2BA3" w:rsidRPr="000F1546" w:rsidRDefault="002F2BA3" w:rsidP="00F810EB">
      <w:pPr>
        <w:spacing w:line="360" w:lineRule="auto"/>
        <w:ind w:firstLine="851"/>
        <w:jc w:val="both"/>
        <w:rPr>
          <w:rFonts w:ascii="Times New Roman" w:hAnsi="Times New Roman" w:cs="Times New Roman"/>
          <w:color w:val="000000"/>
          <w:sz w:val="28"/>
          <w:szCs w:val="28"/>
          <w:shd w:val="clear" w:color="auto" w:fill="FFFFFF"/>
        </w:rPr>
      </w:pPr>
    </w:p>
    <w:p w:rsidR="002F2BA3" w:rsidRPr="000F1546" w:rsidRDefault="002F2BA3" w:rsidP="00F810EB">
      <w:pPr>
        <w:spacing w:line="360" w:lineRule="auto"/>
        <w:ind w:firstLine="851"/>
        <w:jc w:val="both"/>
        <w:rPr>
          <w:rFonts w:ascii="Times New Roman" w:hAnsi="Times New Roman" w:cs="Times New Roman"/>
          <w:color w:val="000000"/>
          <w:sz w:val="28"/>
          <w:szCs w:val="28"/>
          <w:shd w:val="clear" w:color="auto" w:fill="FFFFFF"/>
        </w:rPr>
      </w:pPr>
    </w:p>
    <w:p w:rsidR="002F2BA3" w:rsidRPr="000F1546" w:rsidRDefault="002F2BA3" w:rsidP="00F810EB">
      <w:pPr>
        <w:spacing w:line="360" w:lineRule="auto"/>
        <w:ind w:firstLine="851"/>
        <w:jc w:val="both"/>
        <w:rPr>
          <w:rFonts w:ascii="Times New Roman" w:hAnsi="Times New Roman" w:cs="Times New Roman"/>
          <w:color w:val="000000"/>
          <w:sz w:val="28"/>
          <w:szCs w:val="28"/>
          <w:shd w:val="clear" w:color="auto" w:fill="FFFFFF"/>
        </w:rPr>
      </w:pPr>
    </w:p>
    <w:p w:rsidR="002F2BA3" w:rsidRPr="000F1546" w:rsidRDefault="002F2BA3" w:rsidP="00F810EB">
      <w:pPr>
        <w:spacing w:line="360" w:lineRule="auto"/>
        <w:ind w:firstLine="851"/>
        <w:jc w:val="both"/>
        <w:rPr>
          <w:rFonts w:ascii="Times New Roman" w:hAnsi="Times New Roman" w:cs="Times New Roman"/>
          <w:color w:val="000000"/>
          <w:sz w:val="28"/>
          <w:szCs w:val="28"/>
          <w:shd w:val="clear" w:color="auto" w:fill="FFFFFF"/>
        </w:rPr>
      </w:pPr>
    </w:p>
    <w:p w:rsidR="002F2BA3" w:rsidRPr="000F1546" w:rsidRDefault="002F2BA3" w:rsidP="00F810EB">
      <w:pPr>
        <w:spacing w:line="360" w:lineRule="auto"/>
        <w:ind w:firstLine="851"/>
        <w:jc w:val="both"/>
        <w:rPr>
          <w:rFonts w:ascii="Times New Roman" w:hAnsi="Times New Roman" w:cs="Times New Roman"/>
          <w:color w:val="000000"/>
          <w:sz w:val="28"/>
          <w:szCs w:val="28"/>
          <w:shd w:val="clear" w:color="auto" w:fill="FFFFFF"/>
        </w:rPr>
      </w:pPr>
    </w:p>
    <w:p w:rsidR="002F2BA3" w:rsidRPr="000F1546" w:rsidRDefault="002F2BA3" w:rsidP="00F810EB">
      <w:pPr>
        <w:spacing w:line="360" w:lineRule="auto"/>
        <w:ind w:firstLine="851"/>
        <w:jc w:val="both"/>
        <w:rPr>
          <w:rFonts w:ascii="Times New Roman" w:hAnsi="Times New Roman" w:cs="Times New Roman"/>
          <w:color w:val="000000"/>
          <w:sz w:val="28"/>
          <w:szCs w:val="28"/>
          <w:shd w:val="clear" w:color="auto" w:fill="FFFFFF"/>
        </w:rPr>
      </w:pPr>
    </w:p>
    <w:p w:rsidR="006F5A87" w:rsidRPr="000F1546" w:rsidRDefault="006F5A87" w:rsidP="00F810EB">
      <w:pPr>
        <w:spacing w:line="360" w:lineRule="auto"/>
        <w:ind w:firstLine="851"/>
        <w:jc w:val="both"/>
        <w:rPr>
          <w:rFonts w:ascii="Times New Roman" w:hAnsi="Times New Roman" w:cs="Times New Roman"/>
          <w:color w:val="000000"/>
          <w:sz w:val="28"/>
          <w:szCs w:val="28"/>
          <w:shd w:val="clear" w:color="auto" w:fill="FFFFFF"/>
        </w:rPr>
      </w:pPr>
    </w:p>
    <w:p w:rsidR="0022240A" w:rsidRDefault="0022240A" w:rsidP="00F810EB">
      <w:pPr>
        <w:spacing w:line="360" w:lineRule="auto"/>
        <w:ind w:firstLine="851"/>
        <w:jc w:val="both"/>
        <w:rPr>
          <w:rFonts w:ascii="Times New Roman" w:hAnsi="Times New Roman" w:cs="Times New Roman"/>
          <w:color w:val="000000"/>
          <w:sz w:val="28"/>
          <w:szCs w:val="28"/>
          <w:shd w:val="clear" w:color="auto" w:fill="FFFFFF"/>
        </w:rPr>
      </w:pPr>
    </w:p>
    <w:p w:rsidR="000F1546" w:rsidRPr="000F1546" w:rsidRDefault="000F1546" w:rsidP="00A275E8">
      <w:pPr>
        <w:spacing w:line="360" w:lineRule="auto"/>
        <w:jc w:val="both"/>
        <w:rPr>
          <w:rFonts w:ascii="Times New Roman" w:hAnsi="Times New Roman" w:cs="Times New Roman"/>
          <w:color w:val="000000"/>
          <w:sz w:val="28"/>
          <w:szCs w:val="28"/>
          <w:shd w:val="clear" w:color="auto" w:fill="FFFFFF"/>
        </w:rPr>
      </w:pPr>
    </w:p>
    <w:p w:rsidR="00B96E2C" w:rsidRPr="000F1546" w:rsidRDefault="00B96E2C" w:rsidP="00A275E8">
      <w:pPr>
        <w:spacing w:line="360" w:lineRule="auto"/>
        <w:jc w:val="both"/>
        <w:rPr>
          <w:rFonts w:ascii="Times New Roman" w:hAnsi="Times New Roman" w:cs="Times New Roman"/>
          <w:b/>
          <w:color w:val="000000"/>
          <w:sz w:val="28"/>
          <w:szCs w:val="28"/>
        </w:rPr>
      </w:pPr>
      <w:r w:rsidRPr="000F1546">
        <w:rPr>
          <w:rFonts w:ascii="Times New Roman" w:hAnsi="Times New Roman" w:cs="Times New Roman"/>
          <w:b/>
          <w:sz w:val="28"/>
          <w:szCs w:val="28"/>
        </w:rPr>
        <w:lastRenderedPageBreak/>
        <w:t xml:space="preserve">Глава </w:t>
      </w:r>
      <w:r w:rsidRPr="000F1546">
        <w:rPr>
          <w:rFonts w:ascii="Times New Roman" w:hAnsi="Times New Roman" w:cs="Times New Roman"/>
          <w:b/>
          <w:sz w:val="28"/>
          <w:szCs w:val="28"/>
          <w:lang w:val="en-US"/>
        </w:rPr>
        <w:t>II</w:t>
      </w:r>
      <w:r w:rsidRPr="000F1546">
        <w:rPr>
          <w:rFonts w:ascii="Times New Roman" w:hAnsi="Times New Roman" w:cs="Times New Roman"/>
          <w:b/>
          <w:sz w:val="28"/>
          <w:szCs w:val="28"/>
        </w:rPr>
        <w:t>. Методика географической экспертизы схем территориального планирования.</w:t>
      </w:r>
    </w:p>
    <w:p w:rsidR="00B96E2C" w:rsidRPr="000F1546" w:rsidRDefault="00B96E2C"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Несмотря на то, что методологические основы экспертизы находятся в стадии формирования, с точки зрения географической науки они должны быть </w:t>
      </w:r>
      <w:r w:rsidR="0022240A" w:rsidRPr="000F1546">
        <w:rPr>
          <w:rFonts w:ascii="Times New Roman" w:hAnsi="Times New Roman" w:cs="Times New Roman"/>
          <w:sz w:val="28"/>
          <w:szCs w:val="28"/>
        </w:rPr>
        <w:t>основаны на следующих базисах: в</w:t>
      </w:r>
      <w:r w:rsidRPr="000F1546">
        <w:rPr>
          <w:rFonts w:ascii="Times New Roman" w:hAnsi="Times New Roman" w:cs="Times New Roman"/>
          <w:sz w:val="28"/>
          <w:szCs w:val="28"/>
        </w:rPr>
        <w:t>о-первых, это</w:t>
      </w:r>
      <w:r w:rsidR="0022240A" w:rsidRPr="000F1546">
        <w:rPr>
          <w:rFonts w:ascii="Times New Roman" w:hAnsi="Times New Roman" w:cs="Times New Roman"/>
          <w:sz w:val="28"/>
          <w:szCs w:val="28"/>
        </w:rPr>
        <w:t xml:space="preserve"> -</w:t>
      </w:r>
      <w:r w:rsidRPr="000F1546">
        <w:rPr>
          <w:rFonts w:ascii="Times New Roman" w:hAnsi="Times New Roman" w:cs="Times New Roman"/>
          <w:sz w:val="28"/>
          <w:szCs w:val="28"/>
        </w:rPr>
        <w:t xml:space="preserve"> учения о региональной экономики, территориальной общности людей, урбанизации и рурализации, экологии и т.д.; </w:t>
      </w:r>
      <w:r w:rsidR="0022240A" w:rsidRPr="000F1546">
        <w:rPr>
          <w:rFonts w:ascii="Times New Roman" w:hAnsi="Times New Roman" w:cs="Times New Roman"/>
          <w:sz w:val="28"/>
          <w:szCs w:val="28"/>
        </w:rPr>
        <w:t>в</w:t>
      </w:r>
      <w:r w:rsidRPr="000F1546">
        <w:rPr>
          <w:rFonts w:ascii="Times New Roman" w:hAnsi="Times New Roman" w:cs="Times New Roman"/>
          <w:sz w:val="28"/>
          <w:szCs w:val="28"/>
        </w:rPr>
        <w:t xml:space="preserve">о-вторых, </w:t>
      </w:r>
      <w:r w:rsidR="0022240A" w:rsidRPr="000F1546">
        <w:rPr>
          <w:rFonts w:ascii="Times New Roman" w:hAnsi="Times New Roman" w:cs="Times New Roman"/>
          <w:sz w:val="28"/>
          <w:szCs w:val="28"/>
        </w:rPr>
        <w:t>методика должна</w:t>
      </w:r>
      <w:r w:rsidRPr="000F1546">
        <w:rPr>
          <w:rFonts w:ascii="Times New Roman" w:hAnsi="Times New Roman" w:cs="Times New Roman"/>
          <w:sz w:val="28"/>
          <w:szCs w:val="28"/>
        </w:rPr>
        <w:t xml:space="preserve"> базироваться на понимании совокупности понятий и терминов социально-экономического развития;</w:t>
      </w:r>
      <w:r w:rsidR="00A46BA4" w:rsidRPr="000F1546">
        <w:rPr>
          <w:rFonts w:ascii="Times New Roman" w:hAnsi="Times New Roman" w:cs="Times New Roman"/>
          <w:sz w:val="28"/>
          <w:szCs w:val="28"/>
        </w:rPr>
        <w:t xml:space="preserve"> в</w:t>
      </w:r>
      <w:r w:rsidRPr="000F1546">
        <w:rPr>
          <w:rFonts w:ascii="Times New Roman" w:hAnsi="Times New Roman" w:cs="Times New Roman"/>
          <w:sz w:val="28"/>
          <w:szCs w:val="28"/>
        </w:rPr>
        <w:t xml:space="preserve">-третьих, </w:t>
      </w:r>
      <w:r w:rsidR="0022240A" w:rsidRPr="000F1546">
        <w:rPr>
          <w:rFonts w:ascii="Times New Roman" w:hAnsi="Times New Roman" w:cs="Times New Roman"/>
          <w:sz w:val="28"/>
          <w:szCs w:val="28"/>
        </w:rPr>
        <w:t xml:space="preserve">в процессе методологии </w:t>
      </w:r>
      <w:r w:rsidRPr="000F1546">
        <w:rPr>
          <w:rFonts w:ascii="Times New Roman" w:hAnsi="Times New Roman" w:cs="Times New Roman"/>
          <w:sz w:val="28"/>
          <w:szCs w:val="28"/>
        </w:rPr>
        <w:t>должны учитываться теоретические основы развития этногенеза, ноосферы, районирования и других понятий.</w:t>
      </w:r>
    </w:p>
    <w:p w:rsidR="00F1561C" w:rsidRPr="000F1546" w:rsidRDefault="00F1561C"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В географической экспертизе, помимо общего экспертного алгоритма, существует и разделение на активную и пассивную форму проведения экспертизы. При пассивной экспертизе происходит проверка обоснованности и логичности документов, с позиции существующих требований и имеющей информации. [Блануца] Активная</w:t>
      </w:r>
      <w:r w:rsidR="00A46BA4" w:rsidRPr="000F1546">
        <w:rPr>
          <w:rFonts w:ascii="Times New Roman" w:hAnsi="Times New Roman" w:cs="Times New Roman"/>
          <w:sz w:val="28"/>
          <w:szCs w:val="28"/>
        </w:rPr>
        <w:t xml:space="preserve"> экспертиза</w:t>
      </w:r>
      <w:r w:rsidRPr="000F1546">
        <w:rPr>
          <w:rFonts w:ascii="Times New Roman" w:hAnsi="Times New Roman" w:cs="Times New Roman"/>
          <w:sz w:val="28"/>
          <w:szCs w:val="28"/>
        </w:rPr>
        <w:t xml:space="preserve"> заключается в проведении альтернативного «контрисследования» и сравнении с существующей системой.</w:t>
      </w:r>
    </w:p>
    <w:p w:rsidR="00F1561C" w:rsidRPr="000F1546" w:rsidRDefault="00F1561C"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При проведении методики географической экспертизы, нами было принято решение </w:t>
      </w:r>
      <w:r w:rsidR="005A1361" w:rsidRPr="000F1546">
        <w:rPr>
          <w:rFonts w:ascii="Times New Roman" w:hAnsi="Times New Roman" w:cs="Times New Roman"/>
          <w:sz w:val="28"/>
          <w:szCs w:val="28"/>
        </w:rPr>
        <w:t>рассматривать пассивную форму экспертизы, так как в этом случае акцент идёт на исполнение документов терр</w:t>
      </w:r>
      <w:r w:rsidR="00A46BA4" w:rsidRPr="000F1546">
        <w:rPr>
          <w:rFonts w:ascii="Times New Roman" w:hAnsi="Times New Roman" w:cs="Times New Roman"/>
          <w:sz w:val="28"/>
          <w:szCs w:val="28"/>
        </w:rPr>
        <w:t>иториального планирования. Кроме того,</w:t>
      </w:r>
      <w:r w:rsidR="005A1361" w:rsidRPr="000F1546">
        <w:rPr>
          <w:rFonts w:ascii="Times New Roman" w:hAnsi="Times New Roman" w:cs="Times New Roman"/>
          <w:sz w:val="28"/>
          <w:szCs w:val="28"/>
        </w:rPr>
        <w:t xml:space="preserve"> проведение контрисследований 17 муниципальных районов и 1 городского округа превысили бы объём проводимого исследования.</w:t>
      </w:r>
    </w:p>
    <w:p w:rsidR="005A1361" w:rsidRDefault="00A46BA4"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Автором</w:t>
      </w:r>
      <w:r w:rsidR="005A1361" w:rsidRPr="000F1546">
        <w:rPr>
          <w:rFonts w:ascii="Times New Roman" w:hAnsi="Times New Roman" w:cs="Times New Roman"/>
          <w:sz w:val="28"/>
          <w:szCs w:val="28"/>
        </w:rPr>
        <w:t xml:space="preserve"> было принято решение представить алгоритм географической экспертизы в качестве двух ф</w:t>
      </w:r>
      <w:r w:rsidRPr="000F1546">
        <w:rPr>
          <w:rFonts w:ascii="Times New Roman" w:hAnsi="Times New Roman" w:cs="Times New Roman"/>
          <w:sz w:val="28"/>
          <w:szCs w:val="28"/>
        </w:rPr>
        <w:t>илософских категорий: количества</w:t>
      </w:r>
      <w:r w:rsidR="005A1361" w:rsidRPr="000F1546">
        <w:rPr>
          <w:rFonts w:ascii="Times New Roman" w:hAnsi="Times New Roman" w:cs="Times New Roman"/>
          <w:sz w:val="28"/>
          <w:szCs w:val="28"/>
        </w:rPr>
        <w:t xml:space="preserve"> и качества, так как объект исследов</w:t>
      </w:r>
      <w:r w:rsidRPr="000F1546">
        <w:rPr>
          <w:rFonts w:ascii="Times New Roman" w:hAnsi="Times New Roman" w:cs="Times New Roman"/>
          <w:sz w:val="28"/>
          <w:szCs w:val="28"/>
        </w:rPr>
        <w:t>ания неск</w:t>
      </w:r>
      <w:r w:rsidR="00B11B1C" w:rsidRPr="000F1546">
        <w:rPr>
          <w:rFonts w:ascii="Times New Roman" w:hAnsi="Times New Roman" w:cs="Times New Roman"/>
          <w:sz w:val="28"/>
          <w:szCs w:val="28"/>
        </w:rPr>
        <w:t>олько отличал</w:t>
      </w:r>
      <w:r w:rsidRPr="000F1546">
        <w:rPr>
          <w:rFonts w:ascii="Times New Roman" w:hAnsi="Times New Roman" w:cs="Times New Roman"/>
          <w:sz w:val="28"/>
          <w:szCs w:val="28"/>
        </w:rPr>
        <w:t>ся от того</w:t>
      </w:r>
      <w:r w:rsidR="005A1361" w:rsidRPr="000F1546">
        <w:rPr>
          <w:rFonts w:ascii="Times New Roman" w:hAnsi="Times New Roman" w:cs="Times New Roman"/>
          <w:sz w:val="28"/>
          <w:szCs w:val="28"/>
        </w:rPr>
        <w:t>, что изучали Космачёв К.П. и Блануца</w:t>
      </w:r>
      <w:r w:rsidRPr="000F1546">
        <w:rPr>
          <w:rFonts w:ascii="Times New Roman" w:hAnsi="Times New Roman" w:cs="Times New Roman"/>
          <w:sz w:val="28"/>
          <w:szCs w:val="28"/>
        </w:rPr>
        <w:t xml:space="preserve"> В.И. Также, с момента проведения этих исследований</w:t>
      </w:r>
      <w:r w:rsidR="00B11B1C" w:rsidRPr="000F1546">
        <w:rPr>
          <w:rFonts w:ascii="Times New Roman" w:hAnsi="Times New Roman" w:cs="Times New Roman"/>
          <w:sz w:val="28"/>
          <w:szCs w:val="28"/>
        </w:rPr>
        <w:t>,</w:t>
      </w:r>
      <w:r w:rsidRPr="000F1546">
        <w:rPr>
          <w:rFonts w:ascii="Times New Roman" w:hAnsi="Times New Roman" w:cs="Times New Roman"/>
          <w:sz w:val="28"/>
          <w:szCs w:val="28"/>
        </w:rPr>
        <w:t xml:space="preserve"> в науке появились новые методы по изучению </w:t>
      </w:r>
      <w:r w:rsidRPr="000F1546">
        <w:rPr>
          <w:rFonts w:ascii="Times New Roman" w:hAnsi="Times New Roman" w:cs="Times New Roman"/>
          <w:sz w:val="28"/>
          <w:szCs w:val="28"/>
        </w:rPr>
        <w:lastRenderedPageBreak/>
        <w:t>пространственных явлений.</w:t>
      </w:r>
      <w:r w:rsidR="00C168B0" w:rsidRPr="000F1546">
        <w:rPr>
          <w:rFonts w:ascii="Times New Roman" w:hAnsi="Times New Roman" w:cs="Times New Roman"/>
          <w:sz w:val="28"/>
          <w:szCs w:val="28"/>
        </w:rPr>
        <w:t xml:space="preserve"> Прежде</w:t>
      </w:r>
      <w:r w:rsidRPr="000F1546">
        <w:rPr>
          <w:rFonts w:ascii="Times New Roman" w:hAnsi="Times New Roman" w:cs="Times New Roman"/>
          <w:sz w:val="28"/>
          <w:szCs w:val="28"/>
        </w:rPr>
        <w:t>,</w:t>
      </w:r>
      <w:r w:rsidR="00C168B0" w:rsidRPr="000F1546">
        <w:rPr>
          <w:rFonts w:ascii="Times New Roman" w:hAnsi="Times New Roman" w:cs="Times New Roman"/>
          <w:sz w:val="28"/>
          <w:szCs w:val="28"/>
        </w:rPr>
        <w:t xml:space="preserve"> чем перейти к демонстрации процесса экспертизы, стоит обратить внимание на метод ключевых показателей эффективности, речь о котором пойдёт далее.</w:t>
      </w:r>
    </w:p>
    <w:p w:rsidR="00A275E8" w:rsidRPr="000F1546" w:rsidRDefault="00A275E8" w:rsidP="00F810EB">
      <w:pPr>
        <w:spacing w:line="360" w:lineRule="auto"/>
        <w:ind w:firstLine="851"/>
        <w:jc w:val="both"/>
        <w:rPr>
          <w:rFonts w:ascii="Times New Roman" w:hAnsi="Times New Roman" w:cs="Times New Roman"/>
          <w:sz w:val="28"/>
          <w:szCs w:val="28"/>
        </w:rPr>
      </w:pPr>
    </w:p>
    <w:p w:rsidR="00290455" w:rsidRDefault="006D2F31" w:rsidP="00F810EB">
      <w:pPr>
        <w:spacing w:line="360" w:lineRule="auto"/>
        <w:ind w:firstLine="851"/>
        <w:jc w:val="both"/>
        <w:rPr>
          <w:rFonts w:ascii="Times New Roman" w:hAnsi="Times New Roman" w:cs="Times New Roman"/>
          <w:b/>
          <w:color w:val="000000"/>
          <w:sz w:val="28"/>
          <w:szCs w:val="28"/>
          <w:shd w:val="clear" w:color="auto" w:fill="FFFFFF"/>
        </w:rPr>
      </w:pPr>
      <w:r w:rsidRPr="000F1546">
        <w:rPr>
          <w:rFonts w:ascii="Times New Roman" w:hAnsi="Times New Roman" w:cs="Times New Roman"/>
          <w:b/>
          <w:color w:val="000000"/>
          <w:sz w:val="28"/>
          <w:szCs w:val="28"/>
          <w:shd w:val="clear" w:color="auto" w:fill="FFFFFF"/>
        </w:rPr>
        <w:t xml:space="preserve">2.1 </w:t>
      </w:r>
      <w:r w:rsidR="00290455" w:rsidRPr="000F1546">
        <w:rPr>
          <w:rFonts w:ascii="Times New Roman" w:hAnsi="Times New Roman" w:cs="Times New Roman"/>
          <w:b/>
          <w:color w:val="000000"/>
          <w:sz w:val="28"/>
          <w:szCs w:val="28"/>
          <w:shd w:val="clear" w:color="auto" w:fill="FFFFFF"/>
        </w:rPr>
        <w:t>Использование метода ключевых показателей эффективности в изучении схем территориального планирования</w:t>
      </w:r>
      <w:r w:rsidR="00A275E8">
        <w:rPr>
          <w:rFonts w:ascii="Times New Roman" w:hAnsi="Times New Roman" w:cs="Times New Roman"/>
          <w:b/>
          <w:color w:val="000000"/>
          <w:sz w:val="28"/>
          <w:szCs w:val="28"/>
          <w:shd w:val="clear" w:color="auto" w:fill="FFFFFF"/>
        </w:rPr>
        <w:t>.</w:t>
      </w:r>
    </w:p>
    <w:p w:rsidR="00A275E8" w:rsidRPr="000F1546" w:rsidRDefault="00A275E8" w:rsidP="00F810EB">
      <w:pPr>
        <w:spacing w:line="360" w:lineRule="auto"/>
        <w:ind w:firstLine="851"/>
        <w:jc w:val="both"/>
        <w:rPr>
          <w:rFonts w:ascii="Times New Roman" w:hAnsi="Times New Roman" w:cs="Times New Roman"/>
          <w:b/>
          <w:color w:val="000000"/>
          <w:sz w:val="28"/>
          <w:szCs w:val="28"/>
          <w:shd w:val="clear" w:color="auto" w:fill="FFFFFF"/>
        </w:rPr>
      </w:pPr>
    </w:p>
    <w:p w:rsidR="00290455" w:rsidRPr="000F1546" w:rsidRDefault="00290455"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Понятие «Ключевые показатели эффективности» было заимствов</w:t>
      </w:r>
      <w:r w:rsidR="00AB2E07" w:rsidRPr="000F1546">
        <w:rPr>
          <w:rFonts w:ascii="Times New Roman" w:hAnsi="Times New Roman" w:cs="Times New Roman"/>
          <w:color w:val="000000"/>
          <w:sz w:val="28"/>
          <w:szCs w:val="28"/>
          <w:shd w:val="clear" w:color="auto" w:fill="FFFFFF"/>
        </w:rPr>
        <w:t>аны из англоговорящей литературы, которое обозначало систему показателей деятельности подразделения в достижении тактических и стратегических целей. Данный термин нашёл активное применение в современном менеджменте, где основной функцией его является оценка реализации действующей стратегии.</w:t>
      </w:r>
    </w:p>
    <w:p w:rsidR="00AB2E07" w:rsidRPr="000F1546" w:rsidRDefault="00AB2E07"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Поскольку схема территориального планирования является документом стратегического назначения, то использование метода по оценке такой деятельности можно использовать и в нетрадиционном</w:t>
      </w:r>
      <w:r w:rsidR="00A46BA4" w:rsidRPr="000F1546">
        <w:rPr>
          <w:rFonts w:ascii="Times New Roman" w:hAnsi="Times New Roman" w:cs="Times New Roman"/>
          <w:color w:val="000000"/>
          <w:sz w:val="28"/>
          <w:szCs w:val="28"/>
          <w:shd w:val="clear" w:color="auto" w:fill="FFFFFF"/>
        </w:rPr>
        <w:t xml:space="preserve"> для менеджмента ключе. Рассматривая в качестве аксио</w:t>
      </w:r>
      <w:r w:rsidRPr="000F1546">
        <w:rPr>
          <w:rFonts w:ascii="Times New Roman" w:hAnsi="Times New Roman" w:cs="Times New Roman"/>
          <w:color w:val="000000"/>
          <w:sz w:val="28"/>
          <w:szCs w:val="28"/>
          <w:shd w:val="clear" w:color="auto" w:fill="FFFFFF"/>
        </w:rPr>
        <w:t xml:space="preserve">мы утверждение </w:t>
      </w:r>
      <w:r w:rsidR="00A46BA4" w:rsidRPr="000F1546">
        <w:rPr>
          <w:rFonts w:ascii="Times New Roman" w:hAnsi="Times New Roman" w:cs="Times New Roman"/>
          <w:color w:val="000000"/>
          <w:sz w:val="28"/>
          <w:szCs w:val="28"/>
          <w:shd w:val="clear" w:color="auto" w:fill="FFFFFF"/>
        </w:rPr>
        <w:t xml:space="preserve">В.И. </w:t>
      </w:r>
      <w:r w:rsidRPr="000F1546">
        <w:rPr>
          <w:rFonts w:ascii="Times New Roman" w:hAnsi="Times New Roman" w:cs="Times New Roman"/>
          <w:color w:val="000000"/>
          <w:sz w:val="28"/>
          <w:szCs w:val="28"/>
          <w:shd w:val="clear" w:color="auto" w:fill="FFFFFF"/>
        </w:rPr>
        <w:t>Вернадского, что «</w:t>
      </w:r>
      <w:r w:rsidR="00023664" w:rsidRPr="000F1546">
        <w:rPr>
          <w:rFonts w:ascii="Times New Roman" w:hAnsi="Times New Roman" w:cs="Times New Roman"/>
          <w:color w:val="000000"/>
          <w:sz w:val="28"/>
          <w:szCs w:val="28"/>
          <w:shd w:val="clear" w:color="auto" w:fill="FFFFFF"/>
        </w:rPr>
        <w:t>Мы всё больше специализируемся не по наукам, а по проблемам</w:t>
      </w:r>
      <w:r w:rsidRPr="000F1546">
        <w:rPr>
          <w:rFonts w:ascii="Times New Roman" w:hAnsi="Times New Roman" w:cs="Times New Roman"/>
          <w:color w:val="000000"/>
          <w:sz w:val="28"/>
          <w:szCs w:val="28"/>
          <w:shd w:val="clear" w:color="auto" w:fill="FFFFFF"/>
        </w:rPr>
        <w:t>»</w:t>
      </w:r>
      <w:r w:rsidR="00023664" w:rsidRPr="000F1546">
        <w:rPr>
          <w:rFonts w:ascii="Times New Roman" w:hAnsi="Times New Roman" w:cs="Times New Roman"/>
          <w:color w:val="000000"/>
          <w:sz w:val="28"/>
          <w:szCs w:val="28"/>
          <w:shd w:val="clear" w:color="auto" w:fill="FFFFFF"/>
        </w:rPr>
        <w:t>, [Вернадский В. Научная мысль как планетное явление] в данной работе мы решили использовать этот</w:t>
      </w:r>
      <w:r w:rsidR="00A46BA4" w:rsidRPr="000F1546">
        <w:rPr>
          <w:rFonts w:ascii="Times New Roman" w:hAnsi="Times New Roman" w:cs="Times New Roman"/>
          <w:color w:val="000000"/>
          <w:sz w:val="28"/>
          <w:szCs w:val="28"/>
          <w:shd w:val="clear" w:color="auto" w:fill="FFFFFF"/>
        </w:rPr>
        <w:t xml:space="preserve"> управленческий</w:t>
      </w:r>
      <w:r w:rsidR="00023664" w:rsidRPr="000F1546">
        <w:rPr>
          <w:rFonts w:ascii="Times New Roman" w:hAnsi="Times New Roman" w:cs="Times New Roman"/>
          <w:color w:val="000000"/>
          <w:sz w:val="28"/>
          <w:szCs w:val="28"/>
          <w:shd w:val="clear" w:color="auto" w:fill="FFFFFF"/>
        </w:rPr>
        <w:t xml:space="preserve"> метод, </w:t>
      </w:r>
      <w:r w:rsidR="00A46BA4" w:rsidRPr="000F1546">
        <w:rPr>
          <w:rFonts w:ascii="Times New Roman" w:hAnsi="Times New Roman" w:cs="Times New Roman"/>
          <w:color w:val="000000"/>
          <w:sz w:val="28"/>
          <w:szCs w:val="28"/>
          <w:shd w:val="clear" w:color="auto" w:fill="FFFFFF"/>
        </w:rPr>
        <w:t>несмотря на то, что в менеджменте</w:t>
      </w:r>
      <w:r w:rsidR="00023664" w:rsidRPr="000F1546">
        <w:rPr>
          <w:rFonts w:ascii="Times New Roman" w:hAnsi="Times New Roman" w:cs="Times New Roman"/>
          <w:color w:val="000000"/>
          <w:sz w:val="28"/>
          <w:szCs w:val="28"/>
          <w:shd w:val="clear" w:color="auto" w:fill="FFFFFF"/>
        </w:rPr>
        <w:t xml:space="preserve"> индикаторы эффективности имеют устоявшийся объект исследования. Так</w:t>
      </w:r>
      <w:r w:rsidR="00A46BA4" w:rsidRPr="000F1546">
        <w:rPr>
          <w:rFonts w:ascii="Times New Roman" w:hAnsi="Times New Roman" w:cs="Times New Roman"/>
          <w:color w:val="000000"/>
          <w:sz w:val="28"/>
          <w:szCs w:val="28"/>
          <w:shd w:val="clear" w:color="auto" w:fill="FFFFFF"/>
        </w:rPr>
        <w:t>,</w:t>
      </w:r>
      <w:r w:rsidR="00023664" w:rsidRPr="000F1546">
        <w:rPr>
          <w:rFonts w:ascii="Times New Roman" w:hAnsi="Times New Roman" w:cs="Times New Roman"/>
          <w:color w:val="000000"/>
          <w:sz w:val="28"/>
          <w:szCs w:val="28"/>
          <w:shd w:val="clear" w:color="auto" w:fill="FFFFFF"/>
        </w:rPr>
        <w:t xml:space="preserve"> для отечественны</w:t>
      </w:r>
      <w:r w:rsidR="00A46BA4" w:rsidRPr="000F1546">
        <w:rPr>
          <w:rFonts w:ascii="Times New Roman" w:hAnsi="Times New Roman" w:cs="Times New Roman"/>
          <w:color w:val="000000"/>
          <w:sz w:val="28"/>
          <w:szCs w:val="28"/>
          <w:shd w:val="clear" w:color="auto" w:fill="FFFFFF"/>
        </w:rPr>
        <w:t>х и зарубежных исследователей расчёт «ключевых показателей эффективности»</w:t>
      </w:r>
      <w:r w:rsidR="00050DC2" w:rsidRPr="000F1546">
        <w:rPr>
          <w:rFonts w:ascii="Times New Roman" w:hAnsi="Times New Roman" w:cs="Times New Roman"/>
          <w:color w:val="000000"/>
          <w:sz w:val="28"/>
          <w:szCs w:val="28"/>
          <w:shd w:val="clear" w:color="auto" w:fill="FFFFFF"/>
        </w:rPr>
        <w:t xml:space="preserve"> связан с изучением</w:t>
      </w:r>
      <w:r w:rsidR="00023664" w:rsidRPr="000F1546">
        <w:rPr>
          <w:rFonts w:ascii="Times New Roman" w:hAnsi="Times New Roman" w:cs="Times New Roman"/>
          <w:color w:val="000000"/>
          <w:sz w:val="28"/>
          <w:szCs w:val="28"/>
          <w:shd w:val="clear" w:color="auto" w:fill="FFFFFF"/>
        </w:rPr>
        <w:t xml:space="preserve"> малого, среднего и крупного бизнеса или государственный аппарат. </w:t>
      </w:r>
    </w:p>
    <w:p w:rsidR="00B751D4" w:rsidRPr="000F1546" w:rsidRDefault="00B751D4"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В основе методологии ключевых показателей лежит целевой подход в управлении, который подразумевает прогнозирование результатов деятельности и планирование стратегий по принятию решений для достижения результата. Основоположник школы данного вида менеджмента </w:t>
      </w:r>
      <w:r w:rsidRPr="000F1546">
        <w:rPr>
          <w:rFonts w:ascii="Times New Roman" w:hAnsi="Times New Roman" w:cs="Times New Roman"/>
          <w:color w:val="000000"/>
          <w:sz w:val="28"/>
          <w:szCs w:val="28"/>
          <w:shd w:val="clear" w:color="auto" w:fill="FFFFFF"/>
        </w:rPr>
        <w:lastRenderedPageBreak/>
        <w:t>является Питер Друкер. Благодаря изобретению показателей эффективности исследователем, управленческая наука смогла стать самостоятельной обоснованной дисциплиной. «Венцом творения» учёного стала система оценки достижения результатов-целей благодаря клю</w:t>
      </w:r>
      <w:r w:rsidR="00605BA3" w:rsidRPr="000F1546">
        <w:rPr>
          <w:rFonts w:ascii="Times New Roman" w:hAnsi="Times New Roman" w:cs="Times New Roman"/>
          <w:color w:val="000000"/>
          <w:sz w:val="28"/>
          <w:szCs w:val="28"/>
          <w:shd w:val="clear" w:color="auto" w:fill="FFFFFF"/>
        </w:rPr>
        <w:t xml:space="preserve">чевым показателям эффективности </w:t>
      </w:r>
      <w:r w:rsidR="00457060" w:rsidRPr="000F1546">
        <w:rPr>
          <w:rFonts w:ascii="Times New Roman" w:hAnsi="Times New Roman" w:cs="Times New Roman"/>
          <w:color w:val="000000"/>
          <w:sz w:val="28"/>
          <w:szCs w:val="28"/>
          <w:shd w:val="clear" w:color="auto" w:fill="FFFFFF"/>
        </w:rPr>
        <w:t>[</w:t>
      </w:r>
      <w:r w:rsidR="00605BA3" w:rsidRPr="000F1546">
        <w:rPr>
          <w:rFonts w:ascii="Times New Roman" w:hAnsi="Times New Roman" w:cs="Times New Roman"/>
          <w:color w:val="000000"/>
          <w:sz w:val="28"/>
          <w:szCs w:val="28"/>
          <w:shd w:val="clear" w:color="auto" w:fill="FFFFFF"/>
          <w:lang w:val="en-US"/>
        </w:rPr>
        <w:t>Druker</w:t>
      </w:r>
      <w:r w:rsidR="00605BA3" w:rsidRPr="000F1546">
        <w:rPr>
          <w:rFonts w:ascii="Times New Roman" w:hAnsi="Times New Roman" w:cs="Times New Roman"/>
          <w:color w:val="000000"/>
          <w:sz w:val="28"/>
          <w:szCs w:val="28"/>
          <w:shd w:val="clear" w:color="auto" w:fill="FFFFFF"/>
        </w:rPr>
        <w:t xml:space="preserve"> </w:t>
      </w:r>
      <w:r w:rsidR="00605BA3" w:rsidRPr="000F1546">
        <w:rPr>
          <w:rFonts w:ascii="Times New Roman" w:hAnsi="Times New Roman" w:cs="Times New Roman"/>
          <w:color w:val="000000"/>
          <w:sz w:val="28"/>
          <w:szCs w:val="28"/>
          <w:shd w:val="clear" w:color="auto" w:fill="FFFFFF"/>
          <w:lang w:val="en-US"/>
        </w:rPr>
        <w:t>P</w:t>
      </w:r>
      <w:r w:rsidR="00605BA3" w:rsidRPr="000F1546">
        <w:rPr>
          <w:rFonts w:ascii="Times New Roman" w:hAnsi="Times New Roman" w:cs="Times New Roman"/>
          <w:color w:val="000000"/>
          <w:sz w:val="28"/>
          <w:szCs w:val="28"/>
          <w:shd w:val="clear" w:color="auto" w:fill="FFFFFF"/>
        </w:rPr>
        <w:t>, 1954</w:t>
      </w:r>
      <w:r w:rsidR="00457060" w:rsidRPr="000F1546">
        <w:rPr>
          <w:rFonts w:ascii="Times New Roman" w:hAnsi="Times New Roman" w:cs="Times New Roman"/>
          <w:color w:val="000000"/>
          <w:sz w:val="28"/>
          <w:szCs w:val="28"/>
          <w:shd w:val="clear" w:color="auto" w:fill="FFFFFF"/>
        </w:rPr>
        <w:t>]</w:t>
      </w:r>
      <w:r w:rsidR="00605BA3" w:rsidRPr="000F1546">
        <w:rPr>
          <w:rFonts w:ascii="Times New Roman" w:hAnsi="Times New Roman" w:cs="Times New Roman"/>
          <w:color w:val="000000"/>
          <w:sz w:val="28"/>
          <w:szCs w:val="28"/>
          <w:shd w:val="clear" w:color="auto" w:fill="FFFFFF"/>
        </w:rPr>
        <w:t xml:space="preserve">. </w:t>
      </w:r>
      <w:r w:rsidR="00985B9F" w:rsidRPr="000F1546">
        <w:rPr>
          <w:rFonts w:ascii="Times New Roman" w:hAnsi="Times New Roman" w:cs="Times New Roman"/>
          <w:color w:val="000000"/>
          <w:sz w:val="28"/>
          <w:szCs w:val="28"/>
          <w:shd w:val="clear" w:color="auto" w:fill="FFFFFF"/>
        </w:rPr>
        <w:t>В своих работах автор неоднократно указывал на тот факт, что менеджеру в своей деятельности необходимо акцентировать своё внимание стратегическое управление, выраженное в достижении целей</w:t>
      </w:r>
      <w:r w:rsidR="00050DC2" w:rsidRPr="000F1546">
        <w:rPr>
          <w:rFonts w:ascii="Times New Roman" w:hAnsi="Times New Roman" w:cs="Times New Roman"/>
          <w:color w:val="000000"/>
          <w:sz w:val="28"/>
          <w:szCs w:val="28"/>
          <w:shd w:val="clear" w:color="auto" w:fill="FFFFFF"/>
        </w:rPr>
        <w:t>. На практике многие управленцы</w:t>
      </w:r>
      <w:r w:rsidR="00985B9F" w:rsidRPr="000F1546">
        <w:rPr>
          <w:rFonts w:ascii="Times New Roman" w:hAnsi="Times New Roman" w:cs="Times New Roman"/>
          <w:color w:val="000000"/>
          <w:sz w:val="28"/>
          <w:szCs w:val="28"/>
          <w:shd w:val="clear" w:color="auto" w:fill="FFFFFF"/>
        </w:rPr>
        <w:t xml:space="preserve"> занимались решением организационных и координирующих задач компании, в результате чего многие организации не раскрывали в полной мере свой потенциал роста.</w:t>
      </w:r>
    </w:p>
    <w:p w:rsidR="00D02632" w:rsidRPr="000F1546" w:rsidRDefault="00D02632" w:rsidP="00F810EB">
      <w:pPr>
        <w:spacing w:line="360" w:lineRule="auto"/>
        <w:ind w:firstLine="851"/>
        <w:jc w:val="both"/>
        <w:rPr>
          <w:rFonts w:ascii="Times New Roman" w:hAnsi="Times New Roman" w:cs="Times New Roman"/>
          <w:sz w:val="28"/>
          <w:szCs w:val="28"/>
          <w:shd w:val="clear" w:color="auto" w:fill="FFFFFF"/>
        </w:rPr>
      </w:pPr>
      <w:r w:rsidRPr="000F1546">
        <w:rPr>
          <w:rFonts w:ascii="Times New Roman" w:hAnsi="Times New Roman" w:cs="Times New Roman"/>
          <w:color w:val="000000"/>
          <w:sz w:val="28"/>
          <w:szCs w:val="28"/>
          <w:shd w:val="clear" w:color="auto" w:fill="FFFFFF"/>
        </w:rPr>
        <w:t xml:space="preserve">В наши дни данные учения в современной литературе описываются как «Система КПЭ», которая представлена из множества управленческих концепций, которые являются в свою очередь </w:t>
      </w:r>
      <w:r w:rsidR="000D7AF0" w:rsidRPr="000F1546">
        <w:rPr>
          <w:rFonts w:ascii="Times New Roman" w:hAnsi="Times New Roman" w:cs="Times New Roman"/>
          <w:color w:val="000000"/>
          <w:sz w:val="28"/>
          <w:szCs w:val="28"/>
          <w:shd w:val="clear" w:color="auto" w:fill="FFFFFF"/>
        </w:rPr>
        <w:t>дополнением к существующему «Управлению по целям». Согласно мнению Друкера, большая часть управления не может оказывать существенное влияние на компанию, по сравнению с оценкой деятельности подразделения организации. Согласно провед</w:t>
      </w:r>
      <w:r w:rsidR="00050DC2" w:rsidRPr="000F1546">
        <w:rPr>
          <w:rFonts w:ascii="Times New Roman" w:hAnsi="Times New Roman" w:cs="Times New Roman"/>
          <w:color w:val="000000"/>
          <w:sz w:val="28"/>
          <w:szCs w:val="28"/>
          <w:shd w:val="clear" w:color="auto" w:fill="FFFFFF"/>
        </w:rPr>
        <w:t>енным исследованиям на территории</w:t>
      </w:r>
      <w:r w:rsidR="000D7AF0" w:rsidRPr="000F1546">
        <w:rPr>
          <w:rFonts w:ascii="Times New Roman" w:hAnsi="Times New Roman" w:cs="Times New Roman"/>
          <w:color w:val="000000"/>
          <w:sz w:val="28"/>
          <w:szCs w:val="28"/>
          <w:shd w:val="clear" w:color="auto" w:fill="FFFFFF"/>
        </w:rPr>
        <w:t xml:space="preserve"> России и </w:t>
      </w:r>
      <w:r w:rsidR="000D7AF0" w:rsidRPr="000F1546">
        <w:rPr>
          <w:rFonts w:ascii="Times New Roman" w:hAnsi="Times New Roman" w:cs="Times New Roman"/>
          <w:sz w:val="28"/>
          <w:szCs w:val="28"/>
          <w:shd w:val="clear" w:color="auto" w:fill="FFFFFF"/>
        </w:rPr>
        <w:t>США, более 60% топ-менеджеров недовольны своей системой оценивания результатов.  Это недовольство выражается в отсутствии связи между планами, исполнением, результатом и мотивацией [Панов М.М. 2013].</w:t>
      </w:r>
    </w:p>
    <w:p w:rsidR="000D7AF0" w:rsidRPr="000F1546" w:rsidRDefault="000D7AF0" w:rsidP="00F810EB">
      <w:pPr>
        <w:spacing w:line="360" w:lineRule="auto"/>
        <w:ind w:firstLine="851"/>
        <w:jc w:val="both"/>
        <w:rPr>
          <w:rFonts w:ascii="Times New Roman" w:hAnsi="Times New Roman" w:cs="Times New Roman"/>
          <w:sz w:val="28"/>
          <w:szCs w:val="28"/>
          <w:shd w:val="clear" w:color="auto" w:fill="FFFFFF"/>
        </w:rPr>
      </w:pPr>
      <w:r w:rsidRPr="000F1546">
        <w:rPr>
          <w:rFonts w:ascii="Times New Roman" w:hAnsi="Times New Roman" w:cs="Times New Roman"/>
          <w:sz w:val="28"/>
          <w:szCs w:val="28"/>
          <w:shd w:val="clear" w:color="auto" w:fill="FFFFFF"/>
        </w:rPr>
        <w:t>Показатели эффективности классифицируются на запаздывающие и опережающие. Первые отражают результаты деятельности в конце периода, вторые позволяют управлять ситуацией в течении отчётного периода с целью получения искомых результатов в конце периода.</w:t>
      </w:r>
      <w:r w:rsidR="00CA161E" w:rsidRPr="000F1546">
        <w:rPr>
          <w:rFonts w:ascii="Times New Roman" w:hAnsi="Times New Roman" w:cs="Times New Roman"/>
          <w:sz w:val="28"/>
          <w:szCs w:val="28"/>
          <w:shd w:val="clear" w:color="auto" w:fill="FFFFFF"/>
        </w:rPr>
        <w:t xml:space="preserve"> В управленческой науке к этим показателям относят</w:t>
      </w:r>
      <w:r w:rsidR="00050DC2" w:rsidRPr="000F1546">
        <w:rPr>
          <w:rFonts w:ascii="Times New Roman" w:hAnsi="Times New Roman" w:cs="Times New Roman"/>
          <w:sz w:val="28"/>
          <w:szCs w:val="28"/>
          <w:shd w:val="clear" w:color="auto" w:fill="FFFFFF"/>
        </w:rPr>
        <w:t>,</w:t>
      </w:r>
      <w:r w:rsidR="00CA161E" w:rsidRPr="000F1546">
        <w:rPr>
          <w:rFonts w:ascii="Times New Roman" w:hAnsi="Times New Roman" w:cs="Times New Roman"/>
          <w:sz w:val="28"/>
          <w:szCs w:val="28"/>
          <w:shd w:val="clear" w:color="auto" w:fill="FFFFFF"/>
        </w:rPr>
        <w:t xml:space="preserve"> как правило</w:t>
      </w:r>
      <w:r w:rsidR="00050DC2" w:rsidRPr="000F1546">
        <w:rPr>
          <w:rFonts w:ascii="Times New Roman" w:hAnsi="Times New Roman" w:cs="Times New Roman"/>
          <w:sz w:val="28"/>
          <w:szCs w:val="28"/>
          <w:shd w:val="clear" w:color="auto" w:fill="FFFFFF"/>
        </w:rPr>
        <w:t>,</w:t>
      </w:r>
      <w:r w:rsidR="00CA161E" w:rsidRPr="000F1546">
        <w:rPr>
          <w:rFonts w:ascii="Times New Roman" w:hAnsi="Times New Roman" w:cs="Times New Roman"/>
          <w:sz w:val="28"/>
          <w:szCs w:val="28"/>
          <w:shd w:val="clear" w:color="auto" w:fill="FFFFFF"/>
        </w:rPr>
        <w:t xml:space="preserve"> финансовые показатели, однако в стратегическом планировании, применительно к территориальному планированию, этот показатель</w:t>
      </w:r>
      <w:r w:rsidR="00050DC2" w:rsidRPr="000F1546">
        <w:rPr>
          <w:rFonts w:ascii="Times New Roman" w:hAnsi="Times New Roman" w:cs="Times New Roman"/>
          <w:sz w:val="28"/>
          <w:szCs w:val="28"/>
          <w:shd w:val="clear" w:color="auto" w:fill="FFFFFF"/>
        </w:rPr>
        <w:t>,</w:t>
      </w:r>
      <w:r w:rsidR="00CA161E" w:rsidRPr="000F1546">
        <w:rPr>
          <w:rFonts w:ascii="Times New Roman" w:hAnsi="Times New Roman" w:cs="Times New Roman"/>
          <w:sz w:val="28"/>
          <w:szCs w:val="28"/>
          <w:shd w:val="clear" w:color="auto" w:fill="FFFFFF"/>
        </w:rPr>
        <w:t xml:space="preserve"> хоть и имеет важное значение, однако должен</w:t>
      </w:r>
      <w:r w:rsidR="00050DC2" w:rsidRPr="000F1546">
        <w:rPr>
          <w:rFonts w:ascii="Times New Roman" w:hAnsi="Times New Roman" w:cs="Times New Roman"/>
          <w:sz w:val="28"/>
          <w:szCs w:val="28"/>
          <w:shd w:val="clear" w:color="auto" w:fill="FFFFFF"/>
        </w:rPr>
        <w:t xml:space="preserve"> рассматриваться наряду</w:t>
      </w:r>
      <w:r w:rsidR="004540AD" w:rsidRPr="000F1546">
        <w:rPr>
          <w:rFonts w:ascii="Times New Roman" w:hAnsi="Times New Roman" w:cs="Times New Roman"/>
          <w:sz w:val="28"/>
          <w:szCs w:val="28"/>
          <w:shd w:val="clear" w:color="auto" w:fill="FFFFFF"/>
        </w:rPr>
        <w:t xml:space="preserve"> с другими факторами. Например – это социальные и экологические факторы, поскольку они имеют доминирующее значение в </w:t>
      </w:r>
      <w:r w:rsidR="004540AD" w:rsidRPr="000F1546">
        <w:rPr>
          <w:rFonts w:ascii="Times New Roman" w:hAnsi="Times New Roman" w:cs="Times New Roman"/>
          <w:sz w:val="28"/>
          <w:szCs w:val="28"/>
          <w:shd w:val="clear" w:color="auto" w:fill="FFFFFF"/>
        </w:rPr>
        <w:lastRenderedPageBreak/>
        <w:t>формировании геотории, а также могут быть рассмотрены в численных показателях для создания математической модели и, в следствии, проведения расчётов индикаторов КПЭ.</w:t>
      </w:r>
    </w:p>
    <w:p w:rsidR="00CA161E" w:rsidRPr="000F1546" w:rsidRDefault="00CA161E" w:rsidP="00F810EB">
      <w:pPr>
        <w:spacing w:line="360" w:lineRule="auto"/>
        <w:ind w:firstLine="851"/>
        <w:jc w:val="both"/>
        <w:rPr>
          <w:rFonts w:ascii="Times New Roman" w:hAnsi="Times New Roman" w:cs="Times New Roman"/>
          <w:sz w:val="28"/>
          <w:szCs w:val="28"/>
          <w:shd w:val="clear" w:color="auto" w:fill="FFFFFF"/>
        </w:rPr>
      </w:pPr>
      <w:r w:rsidRPr="000F1546">
        <w:rPr>
          <w:rFonts w:ascii="Times New Roman" w:hAnsi="Times New Roman" w:cs="Times New Roman"/>
          <w:sz w:val="28"/>
          <w:szCs w:val="28"/>
          <w:shd w:val="clear" w:color="auto" w:fill="FFFFFF"/>
        </w:rPr>
        <w:t xml:space="preserve">Алгоритм КПЭ представлен 4 стадиями. На первой происходят предпроектные работы, связанные с планированием проекта, организацией проектной группы, получения поддержки вышестоящего руководства и проведения исследования по искомой тематике. На второй стадии происходит оптимизация организационной структуры, подготавливается процесс управления на основе КПЭ, разрабатывается методическая модель и создается регламентация системы. На следующей происходи информационная часть, в которой разрабатывается техническое задание для программирования системы и её настройка, обучения пользователей и проведение опытной </w:t>
      </w:r>
      <w:r w:rsidRPr="000F1546">
        <w:rPr>
          <w:rFonts w:ascii="Times New Roman" w:hAnsi="Times New Roman" w:cs="Times New Roman"/>
          <w:sz w:val="28"/>
          <w:szCs w:val="28"/>
          <w:shd w:val="clear" w:color="auto" w:fill="FFFFFF"/>
        </w:rPr>
        <w:tab/>
        <w:t xml:space="preserve">эксплуатации. На заключительной стадии происходит введение методологии и информационной системы в эксплуатацию, в которой акцентируется внимание на: изменении корпоративной культуры, целостность стратегии, информирование персонала, разработка структуры отчетности для всех уровней управления, координация применение решающих КПЭ, </w:t>
      </w:r>
      <w:r w:rsidR="00CC34C6" w:rsidRPr="000F1546">
        <w:rPr>
          <w:rFonts w:ascii="Times New Roman" w:hAnsi="Times New Roman" w:cs="Times New Roman"/>
          <w:sz w:val="28"/>
          <w:szCs w:val="28"/>
          <w:shd w:val="clear" w:color="auto" w:fill="FFFFFF"/>
        </w:rPr>
        <w:t>выборка решающего индикатора и её актуализация.</w:t>
      </w:r>
    </w:p>
    <w:p w:rsidR="000A655A" w:rsidRPr="000F1546" w:rsidRDefault="000A655A" w:rsidP="00F810EB">
      <w:pPr>
        <w:spacing w:line="360" w:lineRule="auto"/>
        <w:ind w:firstLine="851"/>
        <w:jc w:val="both"/>
        <w:rPr>
          <w:rFonts w:ascii="Times New Roman" w:hAnsi="Times New Roman" w:cs="Times New Roman"/>
          <w:sz w:val="28"/>
          <w:szCs w:val="28"/>
          <w:shd w:val="clear" w:color="auto" w:fill="FFFFFF"/>
        </w:rPr>
      </w:pPr>
      <w:r w:rsidRPr="000F1546">
        <w:rPr>
          <w:rFonts w:ascii="Times New Roman" w:hAnsi="Times New Roman" w:cs="Times New Roman"/>
          <w:sz w:val="28"/>
          <w:szCs w:val="28"/>
          <w:shd w:val="clear" w:color="auto" w:fill="FFFFFF"/>
        </w:rPr>
        <w:t>Для пространственного планирования имеет место выявление ключевого индикатора для каждого качественного и количественного критерия схем территориального планирования. Поскольку в</w:t>
      </w:r>
      <w:r w:rsidR="004540AD" w:rsidRPr="000F1546">
        <w:rPr>
          <w:rFonts w:ascii="Times New Roman" w:hAnsi="Times New Roman" w:cs="Times New Roman"/>
          <w:sz w:val="28"/>
          <w:szCs w:val="28"/>
          <w:shd w:val="clear" w:color="auto" w:fill="FFFFFF"/>
        </w:rPr>
        <w:t xml:space="preserve"> управленческой практике </w:t>
      </w:r>
      <w:r w:rsidRPr="000F1546">
        <w:rPr>
          <w:rFonts w:ascii="Times New Roman" w:hAnsi="Times New Roman" w:cs="Times New Roman"/>
          <w:sz w:val="28"/>
          <w:szCs w:val="28"/>
          <w:shd w:val="clear" w:color="auto" w:fill="FFFFFF"/>
        </w:rPr>
        <w:t>так</w:t>
      </w:r>
      <w:r w:rsidR="004540AD" w:rsidRPr="000F1546">
        <w:rPr>
          <w:rFonts w:ascii="Times New Roman" w:hAnsi="Times New Roman" w:cs="Times New Roman"/>
          <w:sz w:val="28"/>
          <w:szCs w:val="28"/>
          <w:shd w:val="clear" w:color="auto" w:fill="FFFFFF"/>
        </w:rPr>
        <w:t>им образом выявляе</w:t>
      </w:r>
      <w:r w:rsidRPr="000F1546">
        <w:rPr>
          <w:rFonts w:ascii="Times New Roman" w:hAnsi="Times New Roman" w:cs="Times New Roman"/>
          <w:sz w:val="28"/>
          <w:szCs w:val="28"/>
          <w:shd w:val="clear" w:color="auto" w:fill="FFFFFF"/>
        </w:rPr>
        <w:t>тся успешность выполнения поставленных задач</w:t>
      </w:r>
      <w:r w:rsidR="004540AD" w:rsidRPr="000F1546">
        <w:rPr>
          <w:rFonts w:ascii="Times New Roman" w:hAnsi="Times New Roman" w:cs="Times New Roman"/>
          <w:sz w:val="28"/>
          <w:szCs w:val="28"/>
          <w:shd w:val="clear" w:color="auto" w:fill="FFFFFF"/>
        </w:rPr>
        <w:t xml:space="preserve"> перед</w:t>
      </w:r>
      <w:r w:rsidRPr="000F1546">
        <w:rPr>
          <w:rFonts w:ascii="Times New Roman" w:hAnsi="Times New Roman" w:cs="Times New Roman"/>
          <w:sz w:val="28"/>
          <w:szCs w:val="28"/>
          <w:shd w:val="clear" w:color="auto" w:fill="FFFFFF"/>
        </w:rPr>
        <w:t xml:space="preserve"> сотрудником</w:t>
      </w:r>
      <w:r w:rsidR="004540AD" w:rsidRPr="000F1546">
        <w:rPr>
          <w:rFonts w:ascii="Times New Roman" w:hAnsi="Times New Roman" w:cs="Times New Roman"/>
          <w:sz w:val="28"/>
          <w:szCs w:val="28"/>
          <w:shd w:val="clear" w:color="auto" w:fill="FFFFFF"/>
        </w:rPr>
        <w:t>. Для работников сферы юриспруденции принято рассматривать процент выигранных дел специалистом, для менеджера отдела продаж такой показатель будет рассматриваться в виде</w:t>
      </w:r>
      <w:r w:rsidRPr="000F1546">
        <w:rPr>
          <w:rFonts w:ascii="Times New Roman" w:hAnsi="Times New Roman" w:cs="Times New Roman"/>
          <w:sz w:val="28"/>
          <w:szCs w:val="28"/>
          <w:shd w:val="clear" w:color="auto" w:fill="FFFFFF"/>
        </w:rPr>
        <w:t xml:space="preserve"> процент</w:t>
      </w:r>
      <w:r w:rsidR="00A14C0E" w:rsidRPr="000F1546">
        <w:rPr>
          <w:rFonts w:ascii="Times New Roman" w:hAnsi="Times New Roman" w:cs="Times New Roman"/>
          <w:sz w:val="28"/>
          <w:szCs w:val="28"/>
          <w:shd w:val="clear" w:color="auto" w:fill="FFFFFF"/>
        </w:rPr>
        <w:t>а проданной продукции сотрудником</w:t>
      </w:r>
      <w:r w:rsidRPr="000F1546">
        <w:rPr>
          <w:rFonts w:ascii="Times New Roman" w:hAnsi="Times New Roman" w:cs="Times New Roman"/>
          <w:sz w:val="28"/>
          <w:szCs w:val="28"/>
          <w:shd w:val="clear" w:color="auto" w:fill="FFFFFF"/>
        </w:rPr>
        <w:t>. Далее будут рассмотрены критерии качества и количества и впоследствии будут выбраны наиболее целеориентированные аспекты в стратегическом планировании муниципального района, исходя из социально ориентированных задач пространственного планирования в целом.</w:t>
      </w:r>
    </w:p>
    <w:p w:rsidR="00A14C0E" w:rsidRPr="000F1546" w:rsidRDefault="00A14C0E" w:rsidP="00F810EB">
      <w:pPr>
        <w:spacing w:line="360" w:lineRule="auto"/>
        <w:ind w:firstLine="851"/>
        <w:jc w:val="both"/>
        <w:rPr>
          <w:rFonts w:ascii="Times New Roman" w:hAnsi="Times New Roman" w:cs="Times New Roman"/>
          <w:color w:val="000000"/>
          <w:sz w:val="28"/>
          <w:szCs w:val="28"/>
          <w:shd w:val="clear" w:color="auto" w:fill="FFFFFF"/>
        </w:rPr>
      </w:pPr>
    </w:p>
    <w:p w:rsidR="0042609B" w:rsidRPr="000F1546" w:rsidRDefault="0042609B" w:rsidP="00F810EB">
      <w:pPr>
        <w:spacing w:line="360" w:lineRule="auto"/>
        <w:ind w:firstLine="851"/>
        <w:jc w:val="both"/>
        <w:rPr>
          <w:rFonts w:ascii="Times New Roman" w:hAnsi="Times New Roman" w:cs="Times New Roman"/>
          <w:b/>
          <w:color w:val="000000"/>
          <w:sz w:val="28"/>
          <w:szCs w:val="28"/>
          <w:shd w:val="clear" w:color="auto" w:fill="FFFFFF"/>
        </w:rPr>
      </w:pPr>
      <w:r w:rsidRPr="000F1546">
        <w:rPr>
          <w:rFonts w:ascii="Times New Roman" w:hAnsi="Times New Roman" w:cs="Times New Roman"/>
          <w:b/>
          <w:color w:val="000000"/>
          <w:sz w:val="28"/>
          <w:szCs w:val="28"/>
          <w:shd w:val="clear" w:color="auto" w:fill="FFFFFF"/>
        </w:rPr>
        <w:t>2.2 Качественный анализ схем территориального планирования</w:t>
      </w:r>
    </w:p>
    <w:p w:rsidR="00A275E8" w:rsidRDefault="00A275E8" w:rsidP="00F810EB">
      <w:pPr>
        <w:ind w:firstLine="851"/>
        <w:rPr>
          <w:rFonts w:ascii="Times New Roman" w:hAnsi="Times New Roman" w:cs="Times New Roman"/>
          <w:b/>
          <w:sz w:val="28"/>
          <w:szCs w:val="28"/>
        </w:rPr>
      </w:pPr>
    </w:p>
    <w:p w:rsidR="00A275E8" w:rsidRPr="00A275E8" w:rsidRDefault="008F1504" w:rsidP="00A275E8">
      <w:pPr>
        <w:ind w:firstLine="851"/>
        <w:rPr>
          <w:rFonts w:ascii="Times New Roman" w:hAnsi="Times New Roman" w:cs="Times New Roman"/>
          <w:b/>
          <w:sz w:val="28"/>
          <w:szCs w:val="28"/>
        </w:rPr>
      </w:pPr>
      <w:r w:rsidRPr="000F1546">
        <w:rPr>
          <w:rFonts w:ascii="Times New Roman" w:hAnsi="Times New Roman" w:cs="Times New Roman"/>
          <w:b/>
          <w:sz w:val="28"/>
          <w:szCs w:val="28"/>
        </w:rPr>
        <w:t>2.1.1 Сравнительный анализ пояснительных записок к схемам территориального пла</w:t>
      </w:r>
      <w:r w:rsidR="00A275E8">
        <w:rPr>
          <w:rFonts w:ascii="Times New Roman" w:hAnsi="Times New Roman" w:cs="Times New Roman"/>
          <w:b/>
          <w:sz w:val="28"/>
          <w:szCs w:val="28"/>
        </w:rPr>
        <w:t>нирования муниципальных районов</w:t>
      </w:r>
    </w:p>
    <w:p w:rsidR="008F1504" w:rsidRPr="000F1546" w:rsidRDefault="008F1504"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При сопоставлении документов территориального планирования первично стоит рассмотреть</w:t>
      </w:r>
      <w:r w:rsidR="00050DC2" w:rsidRPr="000F1546">
        <w:rPr>
          <w:rFonts w:ascii="Times New Roman" w:hAnsi="Times New Roman" w:cs="Times New Roman"/>
          <w:sz w:val="28"/>
          <w:szCs w:val="28"/>
        </w:rPr>
        <w:t>,</w:t>
      </w:r>
      <w:r w:rsidRPr="000F1546">
        <w:rPr>
          <w:rFonts w:ascii="Times New Roman" w:hAnsi="Times New Roman" w:cs="Times New Roman"/>
          <w:sz w:val="28"/>
          <w:szCs w:val="28"/>
        </w:rPr>
        <w:t xml:space="preserve"> в какой системе происходило описание стратегического документа. Актуальность такого анализа была отмечена в работе Петрищева</w:t>
      </w:r>
      <w:r w:rsidR="00F5320E" w:rsidRPr="000F1546">
        <w:rPr>
          <w:rFonts w:ascii="Times New Roman" w:hAnsi="Times New Roman" w:cs="Times New Roman"/>
          <w:sz w:val="28"/>
          <w:szCs w:val="28"/>
        </w:rPr>
        <w:t xml:space="preserve"> В.П.</w:t>
      </w:r>
      <w:r w:rsidRPr="000F1546">
        <w:rPr>
          <w:rFonts w:ascii="Times New Roman" w:hAnsi="Times New Roman" w:cs="Times New Roman"/>
          <w:sz w:val="28"/>
          <w:szCs w:val="28"/>
        </w:rPr>
        <w:t xml:space="preserve"> и Ширшовой</w:t>
      </w:r>
      <w:r w:rsidR="00F5320E" w:rsidRPr="000F1546">
        <w:rPr>
          <w:rFonts w:ascii="Times New Roman" w:hAnsi="Times New Roman" w:cs="Times New Roman"/>
          <w:sz w:val="28"/>
          <w:szCs w:val="28"/>
        </w:rPr>
        <w:t xml:space="preserve"> Н.П.</w:t>
      </w:r>
      <w:r w:rsidRPr="000F1546">
        <w:rPr>
          <w:rFonts w:ascii="Times New Roman" w:hAnsi="Times New Roman" w:cs="Times New Roman"/>
          <w:sz w:val="28"/>
          <w:szCs w:val="28"/>
        </w:rPr>
        <w:t xml:space="preserve"> [Петрищев, Ширшова Анализ…]</w:t>
      </w:r>
      <w:r w:rsidR="00900EBF" w:rsidRPr="000F1546">
        <w:rPr>
          <w:rFonts w:ascii="Times New Roman" w:hAnsi="Times New Roman" w:cs="Times New Roman"/>
          <w:sz w:val="28"/>
          <w:szCs w:val="28"/>
        </w:rPr>
        <w:t>, в которой авторы свое исследование качества свели к сопоставлению материалов по обоснованию СТП. В результате было отмечено, что далеко не все схемы используют единый алгоритм в стратегической деяте</w:t>
      </w:r>
      <w:r w:rsidR="00A14C0E" w:rsidRPr="000F1546">
        <w:rPr>
          <w:rFonts w:ascii="Times New Roman" w:hAnsi="Times New Roman" w:cs="Times New Roman"/>
          <w:sz w:val="28"/>
          <w:szCs w:val="28"/>
        </w:rPr>
        <w:t>льности. При этом</w:t>
      </w:r>
      <w:r w:rsidR="00900EBF" w:rsidRPr="000F1546">
        <w:rPr>
          <w:rFonts w:ascii="Times New Roman" w:hAnsi="Times New Roman" w:cs="Times New Roman"/>
          <w:sz w:val="28"/>
          <w:szCs w:val="28"/>
        </w:rPr>
        <w:t xml:space="preserve"> Министерством экономического развития</w:t>
      </w:r>
      <w:r w:rsidR="00A14C0E" w:rsidRPr="000F1546">
        <w:rPr>
          <w:rFonts w:ascii="Times New Roman" w:hAnsi="Times New Roman" w:cs="Times New Roman"/>
          <w:sz w:val="28"/>
          <w:szCs w:val="28"/>
        </w:rPr>
        <w:t xml:space="preserve"> РФ</w:t>
      </w:r>
      <w:r w:rsidR="00900EBF" w:rsidRPr="000F1546">
        <w:rPr>
          <w:rFonts w:ascii="Times New Roman" w:hAnsi="Times New Roman" w:cs="Times New Roman"/>
          <w:sz w:val="28"/>
          <w:szCs w:val="28"/>
        </w:rPr>
        <w:t xml:space="preserve"> на протяжении последних 5-10 лет выпускаются приказы, пытающиеся унифицировать такие документы.</w:t>
      </w:r>
    </w:p>
    <w:p w:rsidR="00900EBF" w:rsidRPr="000F1546" w:rsidRDefault="00900EB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Фундаментально, критерии качества региональных схем территориального планирования были рассмотрены в работе Вильнера М.Я. [Вильнер М.Я. О критериях…]</w:t>
      </w:r>
      <w:r w:rsidR="00CE295C" w:rsidRPr="000F1546">
        <w:rPr>
          <w:rFonts w:ascii="Times New Roman" w:hAnsi="Times New Roman" w:cs="Times New Roman"/>
          <w:sz w:val="28"/>
          <w:szCs w:val="28"/>
        </w:rPr>
        <w:t xml:space="preserve"> Автор приводит следующую классификацию таких критериев: качества положений СТП; качества обосновывающих материалов СТП; учёта общих методических требований; планировочный каркас и планировочное районирование;</w:t>
      </w:r>
      <w:r w:rsidR="00A14C0E" w:rsidRPr="000F1546">
        <w:rPr>
          <w:rFonts w:ascii="Times New Roman" w:hAnsi="Times New Roman" w:cs="Times New Roman"/>
          <w:sz w:val="28"/>
          <w:szCs w:val="28"/>
        </w:rPr>
        <w:t xml:space="preserve"> планировочное зонирование. Ниже</w:t>
      </w:r>
      <w:r w:rsidR="00423A8C" w:rsidRPr="000F1546">
        <w:rPr>
          <w:rFonts w:ascii="Times New Roman" w:hAnsi="Times New Roman" w:cs="Times New Roman"/>
          <w:sz w:val="28"/>
          <w:szCs w:val="28"/>
        </w:rPr>
        <w:t xml:space="preserve"> мы рассмотрим основные критерии</w:t>
      </w:r>
      <w:r w:rsidR="00C41864" w:rsidRPr="000F1546">
        <w:rPr>
          <w:rFonts w:ascii="Times New Roman" w:hAnsi="Times New Roman" w:cs="Times New Roman"/>
          <w:sz w:val="28"/>
          <w:szCs w:val="28"/>
        </w:rPr>
        <w:t xml:space="preserve">, поскольку они отвечают в первую очередь за текстовое сопровождение картосхем. </w:t>
      </w:r>
      <w:r w:rsidR="00A14C0E" w:rsidRPr="000F1546">
        <w:rPr>
          <w:rFonts w:ascii="Times New Roman" w:hAnsi="Times New Roman" w:cs="Times New Roman"/>
          <w:sz w:val="28"/>
          <w:szCs w:val="28"/>
        </w:rPr>
        <w:t>Данный анализ нами</w:t>
      </w:r>
      <w:r w:rsidR="00C700B3" w:rsidRPr="000F1546">
        <w:rPr>
          <w:rFonts w:ascii="Times New Roman" w:hAnsi="Times New Roman" w:cs="Times New Roman"/>
          <w:sz w:val="28"/>
          <w:szCs w:val="28"/>
        </w:rPr>
        <w:t xml:space="preserve"> был использован в дальнейшем исследовании.</w:t>
      </w:r>
    </w:p>
    <w:p w:rsidR="007D2A62" w:rsidRPr="000F1546" w:rsidRDefault="007D2A6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В ц</w:t>
      </w:r>
      <w:r w:rsidR="00EE489F" w:rsidRPr="000F1546">
        <w:rPr>
          <w:rFonts w:ascii="Times New Roman" w:hAnsi="Times New Roman" w:cs="Times New Roman"/>
          <w:sz w:val="28"/>
          <w:szCs w:val="28"/>
        </w:rPr>
        <w:t>елом, критерии Вильнера М.Я. совпадаю</w:t>
      </w:r>
      <w:r w:rsidRPr="000F1546">
        <w:rPr>
          <w:rFonts w:ascii="Times New Roman" w:hAnsi="Times New Roman" w:cs="Times New Roman"/>
          <w:sz w:val="28"/>
          <w:szCs w:val="28"/>
        </w:rPr>
        <w:t>т с опытом, наработанным в работах Чистобаева А.И. и коллег [</w:t>
      </w:r>
      <w:r w:rsidR="00723226" w:rsidRPr="000F1546">
        <w:rPr>
          <w:rFonts w:ascii="Times New Roman" w:hAnsi="Times New Roman" w:cs="Times New Roman"/>
          <w:sz w:val="28"/>
          <w:szCs w:val="28"/>
        </w:rPr>
        <w:t>Скатерщиков С.В., Чистобаев А.И. 2014</w:t>
      </w:r>
      <w:r w:rsidRPr="000F1546">
        <w:rPr>
          <w:rFonts w:ascii="Times New Roman" w:hAnsi="Times New Roman" w:cs="Times New Roman"/>
          <w:sz w:val="28"/>
          <w:szCs w:val="28"/>
        </w:rPr>
        <w:t>]. При дальнейшем описании критериев мы бу</w:t>
      </w:r>
      <w:r w:rsidR="00A14C0E" w:rsidRPr="000F1546">
        <w:rPr>
          <w:rFonts w:ascii="Times New Roman" w:hAnsi="Times New Roman" w:cs="Times New Roman"/>
          <w:sz w:val="28"/>
          <w:szCs w:val="28"/>
        </w:rPr>
        <w:t>дем отталкиваться от типологии, предложенной Вильнером М.Я.,</w:t>
      </w:r>
      <w:r w:rsidRPr="000F1546">
        <w:rPr>
          <w:rFonts w:ascii="Times New Roman" w:hAnsi="Times New Roman" w:cs="Times New Roman"/>
          <w:sz w:val="28"/>
          <w:szCs w:val="28"/>
        </w:rPr>
        <w:t xml:space="preserve"> и актуализируя</w:t>
      </w:r>
      <w:r w:rsidR="00A14C0E" w:rsidRPr="000F1546">
        <w:rPr>
          <w:rFonts w:ascii="Times New Roman" w:hAnsi="Times New Roman" w:cs="Times New Roman"/>
          <w:sz w:val="28"/>
          <w:szCs w:val="28"/>
        </w:rPr>
        <w:t xml:space="preserve"> данные</w:t>
      </w:r>
      <w:r w:rsidRPr="000F1546">
        <w:rPr>
          <w:rFonts w:ascii="Times New Roman" w:hAnsi="Times New Roman" w:cs="Times New Roman"/>
          <w:sz w:val="28"/>
          <w:szCs w:val="28"/>
        </w:rPr>
        <w:t xml:space="preserve"> для муниципальных районов и городских округов.</w:t>
      </w:r>
    </w:p>
    <w:p w:rsidR="00C700B3" w:rsidRPr="000F1546" w:rsidRDefault="007D2A6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lastRenderedPageBreak/>
        <w:t>Первым критерием Вильнер</w:t>
      </w:r>
      <w:r w:rsidR="00A14C0E" w:rsidRPr="000F1546">
        <w:rPr>
          <w:rFonts w:ascii="Times New Roman" w:hAnsi="Times New Roman" w:cs="Times New Roman"/>
          <w:sz w:val="28"/>
          <w:szCs w:val="28"/>
        </w:rPr>
        <w:t xml:space="preserve"> М.Я.</w:t>
      </w:r>
      <w:r w:rsidRPr="000F1546">
        <w:rPr>
          <w:rFonts w:ascii="Times New Roman" w:hAnsi="Times New Roman" w:cs="Times New Roman"/>
          <w:sz w:val="28"/>
          <w:szCs w:val="28"/>
        </w:rPr>
        <w:t xml:space="preserve"> рассматривает градостроительные решения в контексте инструментов для принятия решений экономического, экологического социального характера, взаим</w:t>
      </w:r>
      <w:r w:rsidR="00A14C0E" w:rsidRPr="000F1546">
        <w:rPr>
          <w:rFonts w:ascii="Times New Roman" w:hAnsi="Times New Roman" w:cs="Times New Roman"/>
          <w:sz w:val="28"/>
          <w:szCs w:val="28"/>
        </w:rPr>
        <w:t>освязанные и взаимосогласованные между собой. Этот</w:t>
      </w:r>
      <w:r w:rsidRPr="000F1546">
        <w:rPr>
          <w:rFonts w:ascii="Times New Roman" w:hAnsi="Times New Roman" w:cs="Times New Roman"/>
          <w:sz w:val="28"/>
          <w:szCs w:val="28"/>
        </w:rPr>
        <w:t xml:space="preserve"> критерий он раскрывает, основываясь на советский опыт районирования и прогнозирования, используя такие понятия как планировочный каркас, районирование и зонирование. </w:t>
      </w:r>
    </w:p>
    <w:p w:rsidR="00AD3CC3" w:rsidRPr="000F1546" w:rsidRDefault="00AD3CC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Второй </w:t>
      </w:r>
      <w:r w:rsidR="00A14C0E" w:rsidRPr="000F1546">
        <w:rPr>
          <w:rFonts w:ascii="Times New Roman" w:hAnsi="Times New Roman" w:cs="Times New Roman"/>
          <w:sz w:val="28"/>
          <w:szCs w:val="28"/>
        </w:rPr>
        <w:t xml:space="preserve">критерий </w:t>
      </w:r>
      <w:r w:rsidRPr="000F1546">
        <w:rPr>
          <w:rFonts w:ascii="Times New Roman" w:hAnsi="Times New Roman" w:cs="Times New Roman"/>
          <w:sz w:val="28"/>
          <w:szCs w:val="28"/>
        </w:rPr>
        <w:t xml:space="preserve">заключается в рассмотрении текущей стратегии социально-экономического развития в зависимости от исходных планируемых показателей. К таким </w:t>
      </w:r>
      <w:r w:rsidR="00A14C0E" w:rsidRPr="000F1546">
        <w:rPr>
          <w:rFonts w:ascii="Times New Roman" w:hAnsi="Times New Roman" w:cs="Times New Roman"/>
          <w:sz w:val="28"/>
          <w:szCs w:val="28"/>
        </w:rPr>
        <w:t>показателям Вильнер М.Я.</w:t>
      </w:r>
      <w:r w:rsidRPr="000F1546">
        <w:rPr>
          <w:rFonts w:ascii="Times New Roman" w:hAnsi="Times New Roman" w:cs="Times New Roman"/>
          <w:sz w:val="28"/>
          <w:szCs w:val="28"/>
        </w:rPr>
        <w:t xml:space="preserve"> относит: </w:t>
      </w:r>
      <w:r w:rsidR="00A14C0E" w:rsidRPr="000F1546">
        <w:rPr>
          <w:rFonts w:ascii="Times New Roman" w:hAnsi="Times New Roman" w:cs="Times New Roman"/>
          <w:sz w:val="28"/>
          <w:szCs w:val="28"/>
        </w:rPr>
        <w:t>реализация кластерной политики</w:t>
      </w:r>
      <w:r w:rsidRPr="000F1546">
        <w:rPr>
          <w:rFonts w:ascii="Times New Roman" w:hAnsi="Times New Roman" w:cs="Times New Roman"/>
          <w:sz w:val="28"/>
          <w:szCs w:val="28"/>
        </w:rPr>
        <w:t>, занятость населения, использование ЭГП, уровень и качест</w:t>
      </w:r>
      <w:r w:rsidR="00A14C0E" w:rsidRPr="000F1546">
        <w:rPr>
          <w:rFonts w:ascii="Times New Roman" w:hAnsi="Times New Roman" w:cs="Times New Roman"/>
          <w:sz w:val="28"/>
          <w:szCs w:val="28"/>
        </w:rPr>
        <w:t>во жизни (особенно выделяя</w:t>
      </w:r>
      <w:r w:rsidRPr="000F1546">
        <w:rPr>
          <w:rFonts w:ascii="Times New Roman" w:hAnsi="Times New Roman" w:cs="Times New Roman"/>
          <w:sz w:val="28"/>
          <w:szCs w:val="28"/>
        </w:rPr>
        <w:t xml:space="preserve"> качество среды), использование природных и трудовых ресурсов. Оценка имеющихся информационных ресурсов, на </w:t>
      </w:r>
      <w:r w:rsidR="00A14C0E" w:rsidRPr="000F1546">
        <w:rPr>
          <w:rFonts w:ascii="Times New Roman" w:hAnsi="Times New Roman" w:cs="Times New Roman"/>
          <w:sz w:val="28"/>
          <w:szCs w:val="28"/>
        </w:rPr>
        <w:t>нынешнем этапе развития СТП,</w:t>
      </w:r>
      <w:r w:rsidRPr="000F1546">
        <w:rPr>
          <w:rFonts w:ascii="Times New Roman" w:hAnsi="Times New Roman" w:cs="Times New Roman"/>
          <w:sz w:val="28"/>
          <w:szCs w:val="28"/>
        </w:rPr>
        <w:t xml:space="preserve"> видится преждевременной, исходя из имеющихся данных в стратегических документах.</w:t>
      </w:r>
    </w:p>
    <w:p w:rsidR="00216C97" w:rsidRPr="000F1546" w:rsidRDefault="00AD3CC3"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Следующий </w:t>
      </w:r>
      <w:r w:rsidR="00A14C0E" w:rsidRPr="000F1546">
        <w:rPr>
          <w:rFonts w:ascii="Times New Roman" w:hAnsi="Times New Roman" w:cs="Times New Roman"/>
          <w:sz w:val="28"/>
          <w:szCs w:val="28"/>
        </w:rPr>
        <w:t xml:space="preserve">критерий </w:t>
      </w:r>
      <w:r w:rsidRPr="000F1546">
        <w:rPr>
          <w:rFonts w:ascii="Times New Roman" w:hAnsi="Times New Roman" w:cs="Times New Roman"/>
          <w:sz w:val="28"/>
          <w:szCs w:val="28"/>
        </w:rPr>
        <w:t>связан с развитием текущей производственной инфраструктуры и уровня её эффективности. Вильнер</w:t>
      </w:r>
      <w:r w:rsidR="00D54A8C" w:rsidRPr="000F1546">
        <w:rPr>
          <w:rFonts w:ascii="Times New Roman" w:hAnsi="Times New Roman" w:cs="Times New Roman"/>
          <w:sz w:val="28"/>
          <w:szCs w:val="28"/>
        </w:rPr>
        <w:t xml:space="preserve"> М.Я. рассматривал, взяв за основу планируемые территориально-дифференцированные</w:t>
      </w:r>
      <w:r w:rsidRPr="000F1546">
        <w:rPr>
          <w:rFonts w:ascii="Times New Roman" w:hAnsi="Times New Roman" w:cs="Times New Roman"/>
          <w:sz w:val="28"/>
          <w:szCs w:val="28"/>
        </w:rPr>
        <w:t xml:space="preserve"> п</w:t>
      </w:r>
      <w:r w:rsidR="00D54A8C" w:rsidRPr="000F1546">
        <w:rPr>
          <w:rFonts w:ascii="Times New Roman" w:hAnsi="Times New Roman" w:cs="Times New Roman"/>
          <w:sz w:val="28"/>
          <w:szCs w:val="28"/>
        </w:rPr>
        <w:t>оказатели</w:t>
      </w:r>
      <w:r w:rsidRPr="000F1546">
        <w:rPr>
          <w:rFonts w:ascii="Times New Roman" w:hAnsi="Times New Roman" w:cs="Times New Roman"/>
          <w:sz w:val="28"/>
          <w:szCs w:val="28"/>
        </w:rPr>
        <w:t xml:space="preserve"> относительно прогнозируемого уровня производства. Среди них он выделял следующие критерии: трудовые ресурсы; внешние транспортные коммуникации; утилизация и переработка твердых отходов;</w:t>
      </w:r>
      <w:r w:rsidR="00D54A8C" w:rsidRPr="000F1546">
        <w:rPr>
          <w:rFonts w:ascii="Times New Roman" w:hAnsi="Times New Roman" w:cs="Times New Roman"/>
          <w:sz w:val="28"/>
          <w:szCs w:val="28"/>
        </w:rPr>
        <w:t xml:space="preserve"> технологии, снижающие</w:t>
      </w:r>
      <w:r w:rsidRPr="000F1546">
        <w:rPr>
          <w:rFonts w:ascii="Times New Roman" w:hAnsi="Times New Roman" w:cs="Times New Roman"/>
          <w:sz w:val="28"/>
          <w:szCs w:val="28"/>
        </w:rPr>
        <w:t xml:space="preserve"> экологическое воздействие на окружающую среду; </w:t>
      </w:r>
      <w:r w:rsidR="00EE3FA5" w:rsidRPr="000F1546">
        <w:rPr>
          <w:rFonts w:ascii="Times New Roman" w:hAnsi="Times New Roman" w:cs="Times New Roman"/>
          <w:sz w:val="28"/>
          <w:szCs w:val="28"/>
        </w:rPr>
        <w:t>водопотребления и</w:t>
      </w:r>
      <w:r w:rsidRPr="000F1546">
        <w:rPr>
          <w:rFonts w:ascii="Times New Roman" w:hAnsi="Times New Roman" w:cs="Times New Roman"/>
          <w:sz w:val="28"/>
          <w:szCs w:val="28"/>
        </w:rPr>
        <w:t xml:space="preserve"> </w:t>
      </w:r>
      <w:r w:rsidR="00EE3FA5" w:rsidRPr="000F1546">
        <w:rPr>
          <w:rFonts w:ascii="Times New Roman" w:hAnsi="Times New Roman" w:cs="Times New Roman"/>
          <w:sz w:val="28"/>
          <w:szCs w:val="28"/>
        </w:rPr>
        <w:t>водоотведения</w:t>
      </w:r>
      <w:r w:rsidR="00D54A8C" w:rsidRPr="000F1546">
        <w:rPr>
          <w:rFonts w:ascii="Times New Roman" w:hAnsi="Times New Roman" w:cs="Times New Roman"/>
          <w:sz w:val="28"/>
          <w:szCs w:val="28"/>
        </w:rPr>
        <w:t xml:space="preserve"> жилищно-коммунальных хозяйств</w:t>
      </w:r>
      <w:r w:rsidR="00EE3FA5" w:rsidRPr="000F1546">
        <w:rPr>
          <w:rFonts w:ascii="Times New Roman" w:hAnsi="Times New Roman" w:cs="Times New Roman"/>
          <w:sz w:val="28"/>
          <w:szCs w:val="28"/>
        </w:rPr>
        <w:t>.</w:t>
      </w:r>
    </w:p>
    <w:p w:rsidR="00AD3CC3" w:rsidRPr="000F1546" w:rsidRDefault="00D54A8C"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Четвертым критерием был выделен</w:t>
      </w:r>
      <w:r w:rsidR="00216C97" w:rsidRPr="000F1546">
        <w:rPr>
          <w:rFonts w:ascii="Times New Roman" w:hAnsi="Times New Roman" w:cs="Times New Roman"/>
          <w:sz w:val="28"/>
          <w:szCs w:val="28"/>
        </w:rPr>
        <w:t xml:space="preserve"> блок, связанный с развитием социальной инфраструктуры и её реализация, применительно к обеспечению жителей местами в нижеперечисленных областях: проживания, с учётом комфортности среды обитания; воспитания и образования; приложения труда;</w:t>
      </w:r>
      <w:r w:rsidRPr="000F1546">
        <w:rPr>
          <w:rFonts w:ascii="Times New Roman" w:hAnsi="Times New Roman" w:cs="Times New Roman"/>
          <w:sz w:val="28"/>
          <w:szCs w:val="28"/>
        </w:rPr>
        <w:t xml:space="preserve"> доступности</w:t>
      </w:r>
      <w:r w:rsidR="00216C97" w:rsidRPr="000F1546">
        <w:rPr>
          <w:rFonts w:ascii="Times New Roman" w:hAnsi="Times New Roman" w:cs="Times New Roman"/>
          <w:sz w:val="28"/>
          <w:szCs w:val="28"/>
        </w:rPr>
        <w:t xml:space="preserve"> здравоохранения</w:t>
      </w:r>
      <w:r w:rsidRPr="000F1546">
        <w:rPr>
          <w:rFonts w:ascii="Times New Roman" w:hAnsi="Times New Roman" w:cs="Times New Roman"/>
          <w:sz w:val="28"/>
          <w:szCs w:val="28"/>
        </w:rPr>
        <w:t>, а также</w:t>
      </w:r>
      <w:r w:rsidR="00216C97" w:rsidRPr="000F1546">
        <w:rPr>
          <w:rFonts w:ascii="Times New Roman" w:hAnsi="Times New Roman" w:cs="Times New Roman"/>
          <w:sz w:val="28"/>
          <w:szCs w:val="28"/>
        </w:rPr>
        <w:t xml:space="preserve"> </w:t>
      </w:r>
      <w:r w:rsidRPr="000F1546">
        <w:rPr>
          <w:rFonts w:ascii="Times New Roman" w:hAnsi="Times New Roman" w:cs="Times New Roman"/>
          <w:sz w:val="28"/>
          <w:szCs w:val="28"/>
        </w:rPr>
        <w:t>прочих услуг</w:t>
      </w:r>
      <w:r w:rsidR="00216C97" w:rsidRPr="000F1546">
        <w:rPr>
          <w:rFonts w:ascii="Times New Roman" w:hAnsi="Times New Roman" w:cs="Times New Roman"/>
          <w:sz w:val="28"/>
          <w:szCs w:val="28"/>
        </w:rPr>
        <w:t xml:space="preserve"> социальной сферы. Акцентируя внимания на том, что Российская Федерация является социально </w:t>
      </w:r>
      <w:r w:rsidR="00216C97" w:rsidRPr="000F1546">
        <w:rPr>
          <w:rFonts w:ascii="Times New Roman" w:hAnsi="Times New Roman" w:cs="Times New Roman"/>
          <w:sz w:val="28"/>
          <w:szCs w:val="28"/>
        </w:rPr>
        <w:lastRenderedPageBreak/>
        <w:t>ориентированным государством, такие показатели имеют важный и идеологический характер при оценке схем и сопутствующих документов.</w:t>
      </w:r>
    </w:p>
    <w:p w:rsidR="00216C97" w:rsidRPr="000F1546" w:rsidRDefault="00216C97"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Пятый критерий связан с вопросами и уровнем развития</w:t>
      </w:r>
      <w:r w:rsidR="00D54A8C" w:rsidRPr="000F1546">
        <w:rPr>
          <w:rFonts w:ascii="Times New Roman" w:hAnsi="Times New Roman" w:cs="Times New Roman"/>
          <w:sz w:val="28"/>
          <w:szCs w:val="28"/>
        </w:rPr>
        <w:t xml:space="preserve"> транспортной системы в исследуемом</w:t>
      </w:r>
      <w:r w:rsidRPr="000F1546">
        <w:rPr>
          <w:rFonts w:ascii="Times New Roman" w:hAnsi="Times New Roman" w:cs="Times New Roman"/>
          <w:sz w:val="28"/>
          <w:szCs w:val="28"/>
        </w:rPr>
        <w:t xml:space="preserve"> районе. В первую очередь </w:t>
      </w:r>
      <w:r w:rsidR="00D54A8C" w:rsidRPr="000F1546">
        <w:rPr>
          <w:rFonts w:ascii="Times New Roman" w:hAnsi="Times New Roman" w:cs="Times New Roman"/>
          <w:sz w:val="28"/>
          <w:szCs w:val="28"/>
        </w:rPr>
        <w:t xml:space="preserve">- </w:t>
      </w:r>
      <w:r w:rsidRPr="000F1546">
        <w:rPr>
          <w:rFonts w:ascii="Times New Roman" w:hAnsi="Times New Roman" w:cs="Times New Roman"/>
          <w:sz w:val="28"/>
          <w:szCs w:val="28"/>
        </w:rPr>
        <w:t xml:space="preserve">это доли </w:t>
      </w:r>
      <w:r w:rsidR="00265E24" w:rsidRPr="000F1546">
        <w:rPr>
          <w:rFonts w:ascii="Times New Roman" w:hAnsi="Times New Roman" w:cs="Times New Roman"/>
          <w:sz w:val="28"/>
          <w:szCs w:val="28"/>
        </w:rPr>
        <w:t>среди всех населенных пунктов</w:t>
      </w:r>
      <w:r w:rsidR="00D54A8C" w:rsidRPr="000F1546">
        <w:rPr>
          <w:rFonts w:ascii="Times New Roman" w:hAnsi="Times New Roman" w:cs="Times New Roman"/>
          <w:sz w:val="28"/>
          <w:szCs w:val="28"/>
        </w:rPr>
        <w:t>,</w:t>
      </w:r>
      <w:r w:rsidR="00265E24" w:rsidRPr="000F1546">
        <w:rPr>
          <w:rFonts w:ascii="Times New Roman" w:hAnsi="Times New Roman" w:cs="Times New Roman"/>
          <w:sz w:val="28"/>
          <w:szCs w:val="28"/>
        </w:rPr>
        <w:t xml:space="preserve"> располагающими автомобильной и железнодорожной инфраструктурой</w:t>
      </w:r>
      <w:r w:rsidR="00D54A8C" w:rsidRPr="000F1546">
        <w:rPr>
          <w:rFonts w:ascii="Times New Roman" w:hAnsi="Times New Roman" w:cs="Times New Roman"/>
          <w:sz w:val="28"/>
          <w:szCs w:val="28"/>
        </w:rPr>
        <w:t>,</w:t>
      </w:r>
      <w:r w:rsidR="00265E24" w:rsidRPr="000F1546">
        <w:rPr>
          <w:rFonts w:ascii="Times New Roman" w:hAnsi="Times New Roman" w:cs="Times New Roman"/>
          <w:sz w:val="28"/>
          <w:szCs w:val="28"/>
        </w:rPr>
        <w:t xml:space="preserve"> и число населения, проживающее вблизи таких объектов, где лимитирующим фактором является время</w:t>
      </w:r>
      <w:r w:rsidR="00D54A8C" w:rsidRPr="000F1546">
        <w:rPr>
          <w:rFonts w:ascii="Times New Roman" w:hAnsi="Times New Roman" w:cs="Times New Roman"/>
          <w:sz w:val="28"/>
          <w:szCs w:val="28"/>
        </w:rPr>
        <w:t>,</w:t>
      </w:r>
      <w:r w:rsidR="00265E24" w:rsidRPr="000F1546">
        <w:rPr>
          <w:rFonts w:ascii="Times New Roman" w:hAnsi="Times New Roman" w:cs="Times New Roman"/>
          <w:sz w:val="28"/>
          <w:szCs w:val="28"/>
        </w:rPr>
        <w:t xml:space="preserve"> необходимое для перемещения человека из места жительства до административного центра субъекта РФ. Разница между автомобильным и железнодорожным транспортом с точки зрения временных ограничений</w:t>
      </w:r>
      <w:r w:rsidR="00D54A8C" w:rsidRPr="000F1546">
        <w:rPr>
          <w:rFonts w:ascii="Times New Roman" w:hAnsi="Times New Roman" w:cs="Times New Roman"/>
          <w:sz w:val="28"/>
          <w:szCs w:val="28"/>
        </w:rPr>
        <w:t>,</w:t>
      </w:r>
      <w:r w:rsidR="00265E24" w:rsidRPr="000F1546">
        <w:rPr>
          <w:rFonts w:ascii="Times New Roman" w:hAnsi="Times New Roman" w:cs="Times New Roman"/>
          <w:sz w:val="28"/>
          <w:szCs w:val="28"/>
        </w:rPr>
        <w:t xml:space="preserve"> заключается в приоритетности такого транспорта для России в целом. Так</w:t>
      </w:r>
      <w:r w:rsidR="00D54A8C" w:rsidRPr="000F1546">
        <w:rPr>
          <w:rFonts w:ascii="Times New Roman" w:hAnsi="Times New Roman" w:cs="Times New Roman"/>
          <w:sz w:val="28"/>
          <w:szCs w:val="28"/>
        </w:rPr>
        <w:t>,</w:t>
      </w:r>
      <w:r w:rsidR="00265E24" w:rsidRPr="000F1546">
        <w:rPr>
          <w:rFonts w:ascii="Times New Roman" w:hAnsi="Times New Roman" w:cs="Times New Roman"/>
          <w:sz w:val="28"/>
          <w:szCs w:val="28"/>
        </w:rPr>
        <w:t xml:space="preserve"> железнодорожный транспорт имеет более высокое стратегическое значение для субъекта РФ, поэтому ра</w:t>
      </w:r>
      <w:r w:rsidR="00D54A8C" w:rsidRPr="000F1546">
        <w:rPr>
          <w:rFonts w:ascii="Times New Roman" w:hAnsi="Times New Roman" w:cs="Times New Roman"/>
          <w:sz w:val="28"/>
          <w:szCs w:val="28"/>
        </w:rPr>
        <w:t>ссматривается доступность этого вида</w:t>
      </w:r>
      <w:r w:rsidR="00265E24" w:rsidRPr="000F1546">
        <w:rPr>
          <w:rFonts w:ascii="Times New Roman" w:hAnsi="Times New Roman" w:cs="Times New Roman"/>
          <w:sz w:val="28"/>
          <w:szCs w:val="28"/>
        </w:rPr>
        <w:t xml:space="preserve"> транспорта только </w:t>
      </w:r>
      <w:r w:rsidR="00D54A8C" w:rsidRPr="000F1546">
        <w:rPr>
          <w:rFonts w:ascii="Times New Roman" w:hAnsi="Times New Roman" w:cs="Times New Roman"/>
          <w:sz w:val="28"/>
          <w:szCs w:val="28"/>
        </w:rPr>
        <w:t xml:space="preserve">до </w:t>
      </w:r>
      <w:r w:rsidR="00265E24" w:rsidRPr="000F1546">
        <w:rPr>
          <w:rFonts w:ascii="Times New Roman" w:hAnsi="Times New Roman" w:cs="Times New Roman"/>
          <w:sz w:val="28"/>
          <w:szCs w:val="28"/>
        </w:rPr>
        <w:t xml:space="preserve">административного центра, </w:t>
      </w:r>
      <w:r w:rsidR="00D54A8C" w:rsidRPr="000F1546">
        <w:rPr>
          <w:rFonts w:ascii="Times New Roman" w:hAnsi="Times New Roman" w:cs="Times New Roman"/>
          <w:sz w:val="28"/>
          <w:szCs w:val="28"/>
        </w:rPr>
        <w:t>в отличии от автомобильного, который</w:t>
      </w:r>
      <w:r w:rsidR="00265E24" w:rsidRPr="000F1546">
        <w:rPr>
          <w:rFonts w:ascii="Times New Roman" w:hAnsi="Times New Roman" w:cs="Times New Roman"/>
          <w:sz w:val="28"/>
          <w:szCs w:val="28"/>
        </w:rPr>
        <w:t xml:space="preserve"> Вильнер</w:t>
      </w:r>
      <w:r w:rsidR="00D54A8C" w:rsidRPr="000F1546">
        <w:rPr>
          <w:rFonts w:ascii="Times New Roman" w:hAnsi="Times New Roman" w:cs="Times New Roman"/>
          <w:sz w:val="28"/>
          <w:szCs w:val="28"/>
        </w:rPr>
        <w:t xml:space="preserve"> М.Я. предлагает рассматривать до центров сельских и городских поселений</w:t>
      </w:r>
      <w:r w:rsidR="00265E24" w:rsidRPr="000F1546">
        <w:rPr>
          <w:rFonts w:ascii="Times New Roman" w:hAnsi="Times New Roman" w:cs="Times New Roman"/>
          <w:sz w:val="28"/>
          <w:szCs w:val="28"/>
        </w:rPr>
        <w:t>. Поэтому в дальнейшем исследовании железнодорожный транспорт не будет нами рассматриваться в разрезе муниципального района.</w:t>
      </w:r>
      <w:r w:rsidR="003E281E" w:rsidRPr="000F1546">
        <w:rPr>
          <w:rFonts w:ascii="Times New Roman" w:hAnsi="Times New Roman" w:cs="Times New Roman"/>
          <w:sz w:val="28"/>
          <w:szCs w:val="28"/>
        </w:rPr>
        <w:t xml:space="preserve"> Также весьма важными остаются и аспекты развитости сетей водного, воздушного транспорта; развитость пересадочных узлов, логистических комплексов, прочего непассажирского транспорта, а также система маршрутных транспортных средств городского и пригородного назначения.</w:t>
      </w:r>
      <w:r w:rsidR="008C2652" w:rsidRPr="000F1546">
        <w:rPr>
          <w:rFonts w:ascii="Times New Roman" w:hAnsi="Times New Roman" w:cs="Times New Roman"/>
          <w:sz w:val="28"/>
          <w:szCs w:val="28"/>
        </w:rPr>
        <w:t xml:space="preserve"> Несомненно, помимо классических авторов транспортной географии, таких как Тархов С.А., Шлихтер С.Б., Казанск</w:t>
      </w:r>
      <w:r w:rsidR="003A6BAC" w:rsidRPr="000F1546">
        <w:rPr>
          <w:rFonts w:ascii="Times New Roman" w:hAnsi="Times New Roman" w:cs="Times New Roman"/>
          <w:sz w:val="28"/>
          <w:szCs w:val="28"/>
        </w:rPr>
        <w:t>ий Н.Н., было учтено и введено понятие временного аспекта в географии</w:t>
      </w:r>
      <w:r w:rsidR="008C2652" w:rsidRPr="000F1546">
        <w:rPr>
          <w:rFonts w:ascii="Times New Roman" w:hAnsi="Times New Roman" w:cs="Times New Roman"/>
          <w:sz w:val="28"/>
          <w:szCs w:val="28"/>
        </w:rPr>
        <w:t>, которое представители Лундской школы включили в теорию современной географии.</w:t>
      </w:r>
    </w:p>
    <w:p w:rsidR="008C2652" w:rsidRPr="000F1546" w:rsidRDefault="008C265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Особое </w:t>
      </w:r>
      <w:r w:rsidR="003A6BAC" w:rsidRPr="000F1546">
        <w:rPr>
          <w:rFonts w:ascii="Times New Roman" w:hAnsi="Times New Roman" w:cs="Times New Roman"/>
          <w:sz w:val="28"/>
          <w:szCs w:val="28"/>
        </w:rPr>
        <w:t>внимание Вильнер М.Я. уделил</w:t>
      </w:r>
      <w:r w:rsidRPr="000F1546">
        <w:rPr>
          <w:rFonts w:ascii="Times New Roman" w:hAnsi="Times New Roman" w:cs="Times New Roman"/>
          <w:sz w:val="28"/>
          <w:szCs w:val="28"/>
        </w:rPr>
        <w:t xml:space="preserve"> эффекти</w:t>
      </w:r>
      <w:r w:rsidR="000B0C19" w:rsidRPr="000F1546">
        <w:rPr>
          <w:rFonts w:ascii="Times New Roman" w:hAnsi="Times New Roman" w:cs="Times New Roman"/>
          <w:sz w:val="28"/>
          <w:szCs w:val="28"/>
        </w:rPr>
        <w:t>вности инженерной инфраструктуры</w:t>
      </w:r>
      <w:r w:rsidR="003A6BAC" w:rsidRPr="000F1546">
        <w:rPr>
          <w:rFonts w:ascii="Times New Roman" w:hAnsi="Times New Roman" w:cs="Times New Roman"/>
          <w:sz w:val="28"/>
          <w:szCs w:val="28"/>
        </w:rPr>
        <w:t>, которую он</w:t>
      </w:r>
      <w:r w:rsidR="00F362DC" w:rsidRPr="000F1546">
        <w:rPr>
          <w:rFonts w:ascii="Times New Roman" w:hAnsi="Times New Roman" w:cs="Times New Roman"/>
          <w:sz w:val="28"/>
          <w:szCs w:val="28"/>
        </w:rPr>
        <w:t xml:space="preserve"> рассмотрел</w:t>
      </w:r>
      <w:r w:rsidR="003A6BAC" w:rsidRPr="000F1546">
        <w:rPr>
          <w:rFonts w:ascii="Times New Roman" w:hAnsi="Times New Roman" w:cs="Times New Roman"/>
          <w:sz w:val="28"/>
          <w:szCs w:val="28"/>
        </w:rPr>
        <w:t xml:space="preserve"> в виде показателей, указывающ</w:t>
      </w:r>
      <w:r w:rsidR="00F362DC" w:rsidRPr="000F1546">
        <w:rPr>
          <w:rFonts w:ascii="Times New Roman" w:hAnsi="Times New Roman" w:cs="Times New Roman"/>
          <w:sz w:val="28"/>
          <w:szCs w:val="28"/>
        </w:rPr>
        <w:t>их</w:t>
      </w:r>
      <w:r w:rsidRPr="000F1546">
        <w:rPr>
          <w:rFonts w:ascii="Times New Roman" w:hAnsi="Times New Roman" w:cs="Times New Roman"/>
          <w:sz w:val="28"/>
          <w:szCs w:val="28"/>
        </w:rPr>
        <w:t xml:space="preserve"> доли в общем количестве населенных мест, имеющих системы водоснабжения, теплоснабжения, утилизации отходов жизнедеятельности, информационно-коммуникационных услуг.</w:t>
      </w:r>
    </w:p>
    <w:p w:rsidR="00C41AE3" w:rsidRPr="000F1546" w:rsidRDefault="000B0C1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lastRenderedPageBreak/>
        <w:t>Не менее важна и рекреационная составляющая района. При оценке схем территориального планирования необходимо рассматривать развитие туристическо-рекреационного кластера, спортивных сооружений, освоенности рекреационных ресурсов, а также других компонентов рекреационной инфраструктуры.</w:t>
      </w:r>
      <w:r w:rsidR="00AC543C" w:rsidRPr="000F1546">
        <w:rPr>
          <w:rFonts w:ascii="Times New Roman" w:hAnsi="Times New Roman" w:cs="Times New Roman"/>
          <w:sz w:val="28"/>
          <w:szCs w:val="28"/>
        </w:rPr>
        <w:t xml:space="preserve"> При этом Вильнер М.Я. отдельно рассматривает</w:t>
      </w:r>
      <w:r w:rsidR="00403A09" w:rsidRPr="000F1546">
        <w:rPr>
          <w:rFonts w:ascii="Times New Roman" w:hAnsi="Times New Roman" w:cs="Times New Roman"/>
          <w:sz w:val="28"/>
          <w:szCs w:val="28"/>
        </w:rPr>
        <w:t xml:space="preserve"> природоохранную ин</w:t>
      </w:r>
      <w:r w:rsidR="00AC543C" w:rsidRPr="000F1546">
        <w:rPr>
          <w:rFonts w:ascii="Times New Roman" w:hAnsi="Times New Roman" w:cs="Times New Roman"/>
          <w:sz w:val="28"/>
          <w:szCs w:val="28"/>
        </w:rPr>
        <w:t>фраструктуру, несмотря на близость этого направления к рекреационной инфраструктуре, согласно градостроительному законодательству</w:t>
      </w:r>
      <w:r w:rsidR="00403A09" w:rsidRPr="000F1546">
        <w:rPr>
          <w:rFonts w:ascii="Times New Roman" w:hAnsi="Times New Roman" w:cs="Times New Roman"/>
          <w:sz w:val="28"/>
          <w:szCs w:val="28"/>
        </w:rPr>
        <w:t>. В эту группу критериев были отнесены показатели</w:t>
      </w:r>
      <w:r w:rsidR="00AC543C" w:rsidRPr="000F1546">
        <w:rPr>
          <w:rFonts w:ascii="Times New Roman" w:hAnsi="Times New Roman" w:cs="Times New Roman"/>
          <w:sz w:val="28"/>
          <w:szCs w:val="28"/>
        </w:rPr>
        <w:t>:</w:t>
      </w:r>
      <w:r w:rsidR="00C41AE3" w:rsidRPr="000F1546">
        <w:rPr>
          <w:rFonts w:ascii="Times New Roman" w:hAnsi="Times New Roman" w:cs="Times New Roman"/>
          <w:sz w:val="28"/>
          <w:szCs w:val="28"/>
        </w:rPr>
        <w:t xml:space="preserve"> </w:t>
      </w:r>
      <w:r w:rsidR="00AC543C" w:rsidRPr="000F1546">
        <w:rPr>
          <w:rFonts w:ascii="Times New Roman" w:hAnsi="Times New Roman" w:cs="Times New Roman"/>
          <w:sz w:val="28"/>
          <w:szCs w:val="28"/>
        </w:rPr>
        <w:t>уровня развития технологий сокращающих</w:t>
      </w:r>
      <w:r w:rsidR="00C41AE3" w:rsidRPr="000F1546">
        <w:rPr>
          <w:rFonts w:ascii="Times New Roman" w:hAnsi="Times New Roman" w:cs="Times New Roman"/>
          <w:sz w:val="28"/>
          <w:szCs w:val="28"/>
        </w:rPr>
        <w:t xml:space="preserve"> </w:t>
      </w:r>
      <w:r w:rsidR="00AC543C" w:rsidRPr="000F1546">
        <w:rPr>
          <w:rFonts w:ascii="Times New Roman" w:hAnsi="Times New Roman" w:cs="Times New Roman"/>
          <w:sz w:val="28"/>
          <w:szCs w:val="28"/>
        </w:rPr>
        <w:t>воздействие источников загрязнения; мероприятия, направленные на сокращение</w:t>
      </w:r>
      <w:r w:rsidR="00C41AE3" w:rsidRPr="000F1546">
        <w:rPr>
          <w:rFonts w:ascii="Times New Roman" w:hAnsi="Times New Roman" w:cs="Times New Roman"/>
          <w:sz w:val="28"/>
          <w:szCs w:val="28"/>
        </w:rPr>
        <w:t xml:space="preserve"> неблагоприятного антропогенного в</w:t>
      </w:r>
      <w:r w:rsidR="002F30A2" w:rsidRPr="000F1546">
        <w:rPr>
          <w:rFonts w:ascii="Times New Roman" w:hAnsi="Times New Roman" w:cs="Times New Roman"/>
          <w:sz w:val="28"/>
          <w:szCs w:val="28"/>
        </w:rPr>
        <w:t>оздействия в целом, степень развития</w:t>
      </w:r>
      <w:r w:rsidR="00C41AE3" w:rsidRPr="000F1546">
        <w:rPr>
          <w:rFonts w:ascii="Times New Roman" w:hAnsi="Times New Roman" w:cs="Times New Roman"/>
          <w:sz w:val="28"/>
          <w:szCs w:val="28"/>
        </w:rPr>
        <w:t xml:space="preserve"> природного каркаса.</w:t>
      </w:r>
    </w:p>
    <w:p w:rsidR="008C2652" w:rsidRPr="000F1546" w:rsidRDefault="002F30A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Стоит обозначить и</w:t>
      </w:r>
      <w:r w:rsidR="00C41AE3" w:rsidRPr="000F1546">
        <w:rPr>
          <w:rFonts w:ascii="Times New Roman" w:hAnsi="Times New Roman" w:cs="Times New Roman"/>
          <w:sz w:val="28"/>
          <w:szCs w:val="28"/>
        </w:rPr>
        <w:t xml:space="preserve"> критерии</w:t>
      </w:r>
      <w:r w:rsidR="00403A09" w:rsidRPr="000F1546">
        <w:rPr>
          <w:rFonts w:ascii="Times New Roman" w:hAnsi="Times New Roman" w:cs="Times New Roman"/>
          <w:sz w:val="28"/>
          <w:szCs w:val="28"/>
        </w:rPr>
        <w:t xml:space="preserve">, </w:t>
      </w:r>
      <w:r w:rsidRPr="000F1546">
        <w:rPr>
          <w:rFonts w:ascii="Times New Roman" w:hAnsi="Times New Roman" w:cs="Times New Roman"/>
          <w:sz w:val="28"/>
          <w:szCs w:val="28"/>
        </w:rPr>
        <w:t>связанные с историко-культурным</w:t>
      </w:r>
      <w:r w:rsidR="00403A09" w:rsidRPr="000F1546">
        <w:rPr>
          <w:rFonts w:ascii="Times New Roman" w:hAnsi="Times New Roman" w:cs="Times New Roman"/>
          <w:sz w:val="28"/>
          <w:szCs w:val="28"/>
        </w:rPr>
        <w:t xml:space="preserve"> </w:t>
      </w:r>
      <w:r w:rsidRPr="000F1546">
        <w:rPr>
          <w:rFonts w:ascii="Times New Roman" w:hAnsi="Times New Roman" w:cs="Times New Roman"/>
          <w:sz w:val="28"/>
          <w:szCs w:val="28"/>
        </w:rPr>
        <w:t>наследием</w:t>
      </w:r>
      <w:r w:rsidR="00C41AE3" w:rsidRPr="000F1546">
        <w:rPr>
          <w:rFonts w:ascii="Times New Roman" w:hAnsi="Times New Roman" w:cs="Times New Roman"/>
          <w:sz w:val="28"/>
          <w:szCs w:val="28"/>
        </w:rPr>
        <w:t>. Среди них было принято выделить</w:t>
      </w:r>
      <w:r w:rsidRPr="000F1546">
        <w:rPr>
          <w:rFonts w:ascii="Times New Roman" w:hAnsi="Times New Roman" w:cs="Times New Roman"/>
          <w:sz w:val="28"/>
          <w:szCs w:val="28"/>
        </w:rPr>
        <w:t xml:space="preserve"> следующие показатели: численность исторических и культурных</w:t>
      </w:r>
      <w:r w:rsidR="00C41AE3" w:rsidRPr="000F1546">
        <w:rPr>
          <w:rFonts w:ascii="Times New Roman" w:hAnsi="Times New Roman" w:cs="Times New Roman"/>
          <w:sz w:val="28"/>
          <w:szCs w:val="28"/>
        </w:rPr>
        <w:t xml:space="preserve"> памятников, функциональное назначение и наличие системности в их распределении на территории выбранного субъекта.</w:t>
      </w:r>
      <w:r w:rsidR="005B13DC" w:rsidRPr="000F1546">
        <w:rPr>
          <w:rFonts w:ascii="Times New Roman" w:hAnsi="Times New Roman" w:cs="Times New Roman"/>
          <w:sz w:val="28"/>
          <w:szCs w:val="28"/>
        </w:rPr>
        <w:t xml:space="preserve"> Из ключевых, с точки зрения </w:t>
      </w:r>
      <w:r w:rsidRPr="000F1546">
        <w:rPr>
          <w:rFonts w:ascii="Times New Roman" w:hAnsi="Times New Roman" w:cs="Times New Roman"/>
          <w:sz w:val="28"/>
          <w:szCs w:val="28"/>
        </w:rPr>
        <w:t>экологической науки основ, при аудите</w:t>
      </w:r>
      <w:r w:rsidR="005B13DC" w:rsidRPr="000F1546">
        <w:rPr>
          <w:rFonts w:ascii="Times New Roman" w:hAnsi="Times New Roman" w:cs="Times New Roman"/>
          <w:sz w:val="28"/>
          <w:szCs w:val="28"/>
        </w:rPr>
        <w:t xml:space="preserve"> документов территориальног</w:t>
      </w:r>
      <w:r w:rsidRPr="000F1546">
        <w:rPr>
          <w:rFonts w:ascii="Times New Roman" w:hAnsi="Times New Roman" w:cs="Times New Roman"/>
          <w:sz w:val="28"/>
          <w:szCs w:val="28"/>
        </w:rPr>
        <w:t>о планирования происходит определ</w:t>
      </w:r>
      <w:r w:rsidR="005B13DC" w:rsidRPr="000F1546">
        <w:rPr>
          <w:rFonts w:ascii="Times New Roman" w:hAnsi="Times New Roman" w:cs="Times New Roman"/>
          <w:sz w:val="28"/>
          <w:szCs w:val="28"/>
        </w:rPr>
        <w:t>ение качества таких схем с точки зрения средоохранной деятельности с одной стороны</w:t>
      </w:r>
      <w:r w:rsidRPr="000F1546">
        <w:rPr>
          <w:rFonts w:ascii="Times New Roman" w:hAnsi="Times New Roman" w:cs="Times New Roman"/>
          <w:sz w:val="28"/>
          <w:szCs w:val="28"/>
        </w:rPr>
        <w:t>,</w:t>
      </w:r>
      <w:r w:rsidR="005B13DC" w:rsidRPr="000F1546">
        <w:rPr>
          <w:rFonts w:ascii="Times New Roman" w:hAnsi="Times New Roman" w:cs="Times New Roman"/>
          <w:sz w:val="28"/>
          <w:szCs w:val="28"/>
        </w:rPr>
        <w:t xml:space="preserve"> и охраны здоровья жителей с другой. </w:t>
      </w:r>
    </w:p>
    <w:p w:rsidR="005B13DC" w:rsidRPr="000F1546" w:rsidRDefault="002F30A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Последний критерий</w:t>
      </w:r>
      <w:r w:rsidR="005B13DC" w:rsidRPr="000F1546">
        <w:rPr>
          <w:rFonts w:ascii="Times New Roman" w:hAnsi="Times New Roman" w:cs="Times New Roman"/>
          <w:sz w:val="28"/>
          <w:szCs w:val="28"/>
        </w:rPr>
        <w:t>, который выявил Вильнер</w:t>
      </w:r>
      <w:r w:rsidRPr="000F1546">
        <w:rPr>
          <w:rFonts w:ascii="Times New Roman" w:hAnsi="Times New Roman" w:cs="Times New Roman"/>
          <w:sz w:val="28"/>
          <w:szCs w:val="28"/>
        </w:rPr>
        <w:t xml:space="preserve"> М.Я., был выявлен в рамках</w:t>
      </w:r>
      <w:r w:rsidR="005B13DC" w:rsidRPr="000F1546">
        <w:rPr>
          <w:rFonts w:ascii="Times New Roman" w:hAnsi="Times New Roman" w:cs="Times New Roman"/>
          <w:sz w:val="28"/>
          <w:szCs w:val="28"/>
        </w:rPr>
        <w:t xml:space="preserve"> ограничений со стороны градостроительного законодательства. Важность этог</w:t>
      </w:r>
      <w:r w:rsidRPr="000F1546">
        <w:rPr>
          <w:rFonts w:ascii="Times New Roman" w:hAnsi="Times New Roman" w:cs="Times New Roman"/>
          <w:sz w:val="28"/>
          <w:szCs w:val="28"/>
        </w:rPr>
        <w:t>о критерия обусловлена пониманием</w:t>
      </w:r>
      <w:r w:rsidR="005B13DC" w:rsidRPr="000F1546">
        <w:rPr>
          <w:rFonts w:ascii="Times New Roman" w:hAnsi="Times New Roman" w:cs="Times New Roman"/>
          <w:sz w:val="28"/>
          <w:szCs w:val="28"/>
        </w:rPr>
        <w:t xml:space="preserve"> э</w:t>
      </w:r>
      <w:r w:rsidRPr="000F1546">
        <w:rPr>
          <w:rFonts w:ascii="Times New Roman" w:hAnsi="Times New Roman" w:cs="Times New Roman"/>
          <w:sz w:val="28"/>
          <w:szCs w:val="28"/>
        </w:rPr>
        <w:t>ффективности принятых решений</w:t>
      </w:r>
      <w:r w:rsidR="005B13DC" w:rsidRPr="000F1546">
        <w:rPr>
          <w:rFonts w:ascii="Times New Roman" w:hAnsi="Times New Roman" w:cs="Times New Roman"/>
          <w:sz w:val="28"/>
          <w:szCs w:val="28"/>
        </w:rPr>
        <w:t xml:space="preserve"> в градостроительстве по ряду показателей. Среди них: функциональное использование территорий, материальное состояние пространства, характеристика внешнего воздействия и степень охваченности территории обслуживающей инфраструктурой.</w:t>
      </w:r>
    </w:p>
    <w:p w:rsidR="00040989" w:rsidRPr="000F1546" w:rsidRDefault="00040989"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На этапе исследования </w:t>
      </w:r>
      <w:r w:rsidR="00E6751A" w:rsidRPr="000F1546">
        <w:rPr>
          <w:rFonts w:ascii="Times New Roman" w:hAnsi="Times New Roman" w:cs="Times New Roman"/>
          <w:sz w:val="28"/>
          <w:szCs w:val="28"/>
        </w:rPr>
        <w:t>описаний</w:t>
      </w:r>
      <w:r w:rsidRPr="000F1546">
        <w:rPr>
          <w:rFonts w:ascii="Times New Roman" w:hAnsi="Times New Roman" w:cs="Times New Roman"/>
          <w:sz w:val="28"/>
          <w:szCs w:val="28"/>
        </w:rPr>
        <w:t xml:space="preserve"> к СТП </w:t>
      </w:r>
      <w:r w:rsidR="00E6751A" w:rsidRPr="000F1546">
        <w:rPr>
          <w:rFonts w:ascii="Times New Roman" w:hAnsi="Times New Roman" w:cs="Times New Roman"/>
          <w:sz w:val="28"/>
          <w:szCs w:val="28"/>
        </w:rPr>
        <w:t>было необходимо рассмотреть, какие из этих критериев были учтены при создании документов стратегического пространственного пла</w:t>
      </w:r>
      <w:r w:rsidR="002F30A2" w:rsidRPr="000F1546">
        <w:rPr>
          <w:rFonts w:ascii="Times New Roman" w:hAnsi="Times New Roman" w:cs="Times New Roman"/>
          <w:sz w:val="28"/>
          <w:szCs w:val="28"/>
        </w:rPr>
        <w:t>нирования. Потому как без</w:t>
      </w:r>
      <w:r w:rsidR="00E6751A" w:rsidRPr="000F1546">
        <w:rPr>
          <w:rFonts w:ascii="Times New Roman" w:hAnsi="Times New Roman" w:cs="Times New Roman"/>
          <w:sz w:val="28"/>
          <w:szCs w:val="28"/>
        </w:rPr>
        <w:t xml:space="preserve"> какого-</w:t>
      </w:r>
      <w:r w:rsidR="00E6751A" w:rsidRPr="000F1546">
        <w:rPr>
          <w:rFonts w:ascii="Times New Roman" w:hAnsi="Times New Roman" w:cs="Times New Roman"/>
          <w:sz w:val="28"/>
          <w:szCs w:val="28"/>
        </w:rPr>
        <w:lastRenderedPageBreak/>
        <w:t>либо критерия уменьшает устойчивость муниципального района как системы, поскольку отсутствие учёта данного типа док</w:t>
      </w:r>
      <w:r w:rsidR="002F30A2" w:rsidRPr="000F1546">
        <w:rPr>
          <w:rFonts w:ascii="Times New Roman" w:hAnsi="Times New Roman" w:cs="Times New Roman"/>
          <w:sz w:val="28"/>
          <w:szCs w:val="28"/>
        </w:rPr>
        <w:t>ументации в стратегии</w:t>
      </w:r>
      <w:r w:rsidR="00E6751A" w:rsidRPr="000F1546">
        <w:rPr>
          <w:rFonts w:ascii="Times New Roman" w:hAnsi="Times New Roman" w:cs="Times New Roman"/>
          <w:sz w:val="28"/>
          <w:szCs w:val="28"/>
        </w:rPr>
        <w:t xml:space="preserve"> может привести к </w:t>
      </w:r>
      <w:r w:rsidR="002F30A2" w:rsidRPr="000F1546">
        <w:rPr>
          <w:rFonts w:ascii="Times New Roman" w:hAnsi="Times New Roman" w:cs="Times New Roman"/>
          <w:sz w:val="28"/>
          <w:szCs w:val="28"/>
        </w:rPr>
        <w:t>форс-мажорным обстоятельствам, по</w:t>
      </w:r>
      <w:r w:rsidR="00E6751A" w:rsidRPr="000F1546">
        <w:rPr>
          <w:rFonts w:ascii="Times New Roman" w:hAnsi="Times New Roman" w:cs="Times New Roman"/>
          <w:sz w:val="28"/>
          <w:szCs w:val="28"/>
        </w:rPr>
        <w:t xml:space="preserve"> которым органы власти не смогут принять своевременное оптимальное решение.</w:t>
      </w:r>
    </w:p>
    <w:p w:rsidR="0042609B" w:rsidRPr="000F1546" w:rsidRDefault="00CE295C" w:rsidP="00F810EB">
      <w:pPr>
        <w:ind w:firstLine="851"/>
        <w:rPr>
          <w:rFonts w:ascii="Times New Roman" w:hAnsi="Times New Roman" w:cs="Times New Roman"/>
          <w:b/>
          <w:sz w:val="28"/>
          <w:szCs w:val="28"/>
        </w:rPr>
      </w:pPr>
      <w:r w:rsidRPr="000F1546">
        <w:rPr>
          <w:rFonts w:ascii="Times New Roman" w:hAnsi="Times New Roman" w:cs="Times New Roman"/>
          <w:b/>
          <w:sz w:val="28"/>
          <w:szCs w:val="28"/>
        </w:rPr>
        <w:t>2.2</w:t>
      </w:r>
      <w:r w:rsidR="008F1504" w:rsidRPr="000F1546">
        <w:rPr>
          <w:rFonts w:ascii="Times New Roman" w:hAnsi="Times New Roman" w:cs="Times New Roman"/>
          <w:b/>
          <w:sz w:val="28"/>
          <w:szCs w:val="28"/>
        </w:rPr>
        <w:t>.2 Соответствие функциональной составляющей схем территориального планирования стратегии муниципальных районов</w:t>
      </w:r>
    </w:p>
    <w:p w:rsidR="0042609B" w:rsidRPr="000F1546" w:rsidRDefault="00423A8C"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При перечислении критериев, выявленных Вильнером</w:t>
      </w:r>
      <w:r w:rsidR="002F30A2" w:rsidRPr="000F1546">
        <w:rPr>
          <w:rFonts w:ascii="Times New Roman" w:hAnsi="Times New Roman" w:cs="Times New Roman"/>
          <w:color w:val="000000"/>
          <w:sz w:val="28"/>
          <w:szCs w:val="28"/>
          <w:shd w:val="clear" w:color="auto" w:fill="FFFFFF"/>
        </w:rPr>
        <w:t xml:space="preserve"> М.Я.</w:t>
      </w:r>
      <w:r w:rsidRPr="000F1546">
        <w:rPr>
          <w:rFonts w:ascii="Times New Roman" w:hAnsi="Times New Roman" w:cs="Times New Roman"/>
          <w:color w:val="000000"/>
          <w:sz w:val="28"/>
          <w:szCs w:val="28"/>
          <w:shd w:val="clear" w:color="auto" w:fill="FFFFFF"/>
        </w:rPr>
        <w:t>, нами были отмечены пункты, связанные с формированием каркасов и осей различных сфер землепользования на СТП.</w:t>
      </w:r>
      <w:r w:rsidR="00390707" w:rsidRPr="000F1546">
        <w:rPr>
          <w:rFonts w:ascii="Times New Roman" w:hAnsi="Times New Roman" w:cs="Times New Roman"/>
          <w:color w:val="000000"/>
          <w:sz w:val="28"/>
          <w:szCs w:val="28"/>
          <w:shd w:val="clear" w:color="auto" w:fill="FFFFFF"/>
        </w:rPr>
        <w:t xml:space="preserve"> Их демонстрация на картосхемах </w:t>
      </w:r>
      <w:r w:rsidR="000B0615" w:rsidRPr="000F1546">
        <w:rPr>
          <w:rFonts w:ascii="Times New Roman" w:hAnsi="Times New Roman" w:cs="Times New Roman"/>
          <w:color w:val="000000"/>
          <w:sz w:val="28"/>
          <w:szCs w:val="28"/>
          <w:shd w:val="clear" w:color="auto" w:fill="FFFFFF"/>
        </w:rPr>
        <w:t>являю</w:t>
      </w:r>
      <w:r w:rsidR="00390707" w:rsidRPr="000F1546">
        <w:rPr>
          <w:rFonts w:ascii="Times New Roman" w:hAnsi="Times New Roman" w:cs="Times New Roman"/>
          <w:color w:val="000000"/>
          <w:sz w:val="28"/>
          <w:szCs w:val="28"/>
          <w:shd w:val="clear" w:color="auto" w:fill="FFFFFF"/>
        </w:rPr>
        <w:t xml:space="preserve">тся </w:t>
      </w:r>
      <w:r w:rsidR="000B0615" w:rsidRPr="000F1546">
        <w:rPr>
          <w:rFonts w:ascii="Times New Roman" w:hAnsi="Times New Roman" w:cs="Times New Roman"/>
          <w:color w:val="000000"/>
          <w:sz w:val="28"/>
          <w:szCs w:val="28"/>
          <w:shd w:val="clear" w:color="auto" w:fill="FFFFFF"/>
        </w:rPr>
        <w:t>отображением существующей системы районного размещения территориальных зон, то есть существующего положения дел в субъекте де-факто. Благодаря информации, получаемой со схемы территориального планирования, можно выяснить основу хозяйственной деятельности, системы расселения и природного ареала, что в итоге позволяет принимать наиболее эффективные решения для осуществления качественной социально ориентированной политики в регионе.</w:t>
      </w:r>
    </w:p>
    <w:p w:rsidR="00040989" w:rsidRPr="000F1546" w:rsidRDefault="00040989"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Исходя из вышесказанного, основным направлением деятельности пространственного планирования на уровне муниципального района является экистическая политика. Она представляет собой раздел геопланировки, науки об эффективном использовании территории конкретного района путём оптимальног</w:t>
      </w:r>
      <w:r w:rsidR="00DA01D1" w:rsidRPr="000F1546">
        <w:rPr>
          <w:rFonts w:ascii="Times New Roman" w:hAnsi="Times New Roman" w:cs="Times New Roman"/>
          <w:color w:val="000000"/>
          <w:sz w:val="28"/>
          <w:szCs w:val="28"/>
          <w:shd w:val="clear" w:color="auto" w:fill="FFFFFF"/>
        </w:rPr>
        <w:t>о размещения</w:t>
      </w:r>
      <w:r w:rsidRPr="000F1546">
        <w:rPr>
          <w:rFonts w:ascii="Times New Roman" w:hAnsi="Times New Roman" w:cs="Times New Roman"/>
          <w:color w:val="000000"/>
          <w:sz w:val="28"/>
          <w:szCs w:val="28"/>
          <w:shd w:val="clear" w:color="auto" w:fill="FFFFFF"/>
        </w:rPr>
        <w:t xml:space="preserve"> компонентов геопространства. [Чистобаев, Гладкий]</w:t>
      </w:r>
      <w:r w:rsidR="00DA01D1" w:rsidRPr="000F1546">
        <w:rPr>
          <w:rFonts w:ascii="Times New Roman" w:hAnsi="Times New Roman" w:cs="Times New Roman"/>
          <w:color w:val="000000"/>
          <w:sz w:val="28"/>
          <w:szCs w:val="28"/>
          <w:shd w:val="clear" w:color="auto" w:fill="FFFFFF"/>
        </w:rPr>
        <w:t xml:space="preserve"> Далее будет</w:t>
      </w:r>
      <w:r w:rsidR="002F30A2" w:rsidRPr="000F1546">
        <w:rPr>
          <w:rFonts w:ascii="Times New Roman" w:hAnsi="Times New Roman" w:cs="Times New Roman"/>
          <w:color w:val="000000"/>
          <w:sz w:val="28"/>
          <w:szCs w:val="28"/>
          <w:shd w:val="clear" w:color="auto" w:fill="FFFFFF"/>
        </w:rPr>
        <w:t xml:space="preserve"> представлен анализ</w:t>
      </w:r>
      <w:r w:rsidR="00DA01D1" w:rsidRPr="000F1546">
        <w:rPr>
          <w:rFonts w:ascii="Times New Roman" w:hAnsi="Times New Roman" w:cs="Times New Roman"/>
          <w:color w:val="000000"/>
          <w:sz w:val="28"/>
          <w:szCs w:val="28"/>
          <w:shd w:val="clear" w:color="auto" w:fill="FFFFFF"/>
        </w:rPr>
        <w:t xml:space="preserve"> факторов, влияющих на экистику районов. </w:t>
      </w:r>
    </w:p>
    <w:p w:rsidR="00DA01D1" w:rsidRPr="000F1546" w:rsidRDefault="002F30A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 первую очередь -</w:t>
      </w:r>
      <w:r w:rsidR="00DA01D1" w:rsidRPr="000F1546">
        <w:rPr>
          <w:rFonts w:ascii="Times New Roman" w:hAnsi="Times New Roman" w:cs="Times New Roman"/>
          <w:color w:val="000000"/>
          <w:sz w:val="28"/>
          <w:szCs w:val="28"/>
          <w:shd w:val="clear" w:color="auto" w:fill="FFFFFF"/>
        </w:rPr>
        <w:t xml:space="preserve"> это уровень развития планировочного каркаса и осей поселений. Несмотря на то, что в описательной части даётся, как правило, подробное обоснование сложившейся природно-социально-экономической системы исследуемого региона, в масштабе карты или схемы </w:t>
      </w:r>
      <w:r w:rsidR="00E10E76" w:rsidRPr="000F1546">
        <w:rPr>
          <w:rFonts w:ascii="Times New Roman" w:hAnsi="Times New Roman" w:cs="Times New Roman"/>
          <w:color w:val="000000"/>
          <w:sz w:val="28"/>
          <w:szCs w:val="28"/>
          <w:shd w:val="clear" w:color="auto" w:fill="FFFFFF"/>
        </w:rPr>
        <w:t xml:space="preserve">достаточно нетрудно дать предположения по перспективному развитию такой системы. Такие прогнозы имеют место существовать особенно в долгосрочной </w:t>
      </w:r>
      <w:r w:rsidR="00E10E76" w:rsidRPr="000F1546">
        <w:rPr>
          <w:rFonts w:ascii="Times New Roman" w:hAnsi="Times New Roman" w:cs="Times New Roman"/>
          <w:color w:val="000000"/>
          <w:sz w:val="28"/>
          <w:szCs w:val="28"/>
          <w:shd w:val="clear" w:color="auto" w:fill="FFFFFF"/>
        </w:rPr>
        <w:lastRenderedPageBreak/>
        <w:t>стратегии развития административно-территориальной единицы, что безусловно является целью проводимой стратегической политики. Поскольку на уровне муниципальных районов и городских округов вопрос</w:t>
      </w:r>
      <w:r w:rsidR="001F6844" w:rsidRPr="000F1546">
        <w:rPr>
          <w:rFonts w:ascii="Times New Roman" w:hAnsi="Times New Roman" w:cs="Times New Roman"/>
          <w:color w:val="000000"/>
          <w:sz w:val="28"/>
          <w:szCs w:val="28"/>
          <w:shd w:val="clear" w:color="auto" w:fill="FFFFFF"/>
        </w:rPr>
        <w:t>ы стратегического планирования,</w:t>
      </w:r>
      <w:r w:rsidR="00E10E76" w:rsidRPr="000F1546">
        <w:rPr>
          <w:rFonts w:ascii="Times New Roman" w:hAnsi="Times New Roman" w:cs="Times New Roman"/>
          <w:color w:val="000000"/>
          <w:sz w:val="28"/>
          <w:szCs w:val="28"/>
          <w:shd w:val="clear" w:color="auto" w:fill="FFFFFF"/>
        </w:rPr>
        <w:t xml:space="preserve"> в частности на длительный период</w:t>
      </w:r>
      <w:r w:rsidR="001F6844" w:rsidRPr="000F1546">
        <w:rPr>
          <w:rFonts w:ascii="Times New Roman" w:hAnsi="Times New Roman" w:cs="Times New Roman"/>
          <w:color w:val="000000"/>
          <w:sz w:val="28"/>
          <w:szCs w:val="28"/>
          <w:shd w:val="clear" w:color="auto" w:fill="FFFFFF"/>
        </w:rPr>
        <w:t>, редко поднимались</w:t>
      </w:r>
      <w:r w:rsidR="00E10E76" w:rsidRPr="000F1546">
        <w:rPr>
          <w:rFonts w:ascii="Times New Roman" w:hAnsi="Times New Roman" w:cs="Times New Roman"/>
          <w:color w:val="000000"/>
          <w:sz w:val="28"/>
          <w:szCs w:val="28"/>
          <w:shd w:val="clear" w:color="auto" w:fill="FFFFFF"/>
        </w:rPr>
        <w:t xml:space="preserve"> в деятельности субъекта.</w:t>
      </w:r>
    </w:p>
    <w:p w:rsidR="00C35016" w:rsidRPr="000F1546" w:rsidRDefault="00C35016"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Другой </w:t>
      </w:r>
      <w:r w:rsidR="005A5125" w:rsidRPr="000F1546">
        <w:rPr>
          <w:rFonts w:ascii="Times New Roman" w:hAnsi="Times New Roman" w:cs="Times New Roman"/>
          <w:color w:val="000000"/>
          <w:sz w:val="28"/>
          <w:szCs w:val="28"/>
          <w:shd w:val="clear" w:color="auto" w:fill="FFFFFF"/>
        </w:rPr>
        <w:t xml:space="preserve">показатель требующий пояснения - это использование преимуществ и негативных сторон географического положения. Само по себе положение субъекта в пространстве включает в себя множества различных факторов, взаимосвязанных между собой. Как правило, в зависимости от компоновки и связи между объектами хозяйственной деятельности, с учётом природных факторов, растёт эффективность самого географического положения в целом. То есть, </w:t>
      </w:r>
      <w:r w:rsidR="00CE6037" w:rsidRPr="000F1546">
        <w:rPr>
          <w:rFonts w:ascii="Times New Roman" w:hAnsi="Times New Roman" w:cs="Times New Roman"/>
          <w:color w:val="000000"/>
          <w:sz w:val="28"/>
          <w:szCs w:val="28"/>
          <w:shd w:val="clear" w:color="auto" w:fill="FFFFFF"/>
        </w:rPr>
        <w:t>экистика объектов инфраструктуры является решающим фактором при оценке ЭГП. Такие выводы получились из-за того, что большая часть территорий, существующих в России в том числе, имеют невыгодное географическое положение не по причине данности такой территории, а в связи либо сложности по устранению негативных аспектов такого пространства или в результате нерационального использования геотории.</w:t>
      </w:r>
    </w:p>
    <w:p w:rsidR="00A275E8" w:rsidRDefault="009950A5"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Немаловажным является и наличие эколого-рекреационного каркаса, выраженный в том числе и рекреационными кластерами. В это обширное понятие были отнесены такие понятия как «природный каркас», историко-культурный каркас, рекреационно-туристический и рекреационно-курортный кластер. Эти элементы планировки пространства имеют важную роль как для устойчивости региона, поскольку благоприятная экологическая обстановка является важнейшим фактором повышения уровня и качества жизни, так и для развития нематериального сектора экономики. Внутренний туризм относится к одному из потенциально высокому по доходу сферы экономической деятельности любого региона, так как продукт такой деятельности необходим всем слоям населения, а ресурсная база для обеспечения данной деятельности </w:t>
      </w:r>
      <w:r w:rsidRPr="000F1546">
        <w:rPr>
          <w:rFonts w:ascii="Times New Roman" w:hAnsi="Times New Roman" w:cs="Times New Roman"/>
          <w:color w:val="000000"/>
          <w:sz w:val="28"/>
          <w:szCs w:val="28"/>
          <w:shd w:val="clear" w:color="auto" w:fill="FFFFFF"/>
        </w:rPr>
        <w:lastRenderedPageBreak/>
        <w:t>является восстановимой на временном отрезке. Понимания распределения в пространстве таких объектов может помочь органам местной власти при создании логистики туризма внутри района, что позволит не только повысить эффективность такой с</w:t>
      </w:r>
      <w:r w:rsidR="002A60D2" w:rsidRPr="000F1546">
        <w:rPr>
          <w:rFonts w:ascii="Times New Roman" w:hAnsi="Times New Roman" w:cs="Times New Roman"/>
          <w:color w:val="000000"/>
          <w:sz w:val="28"/>
          <w:szCs w:val="28"/>
          <w:shd w:val="clear" w:color="auto" w:fill="FFFFFF"/>
        </w:rPr>
        <w:t>феры народного хозяйства</w:t>
      </w:r>
      <w:r w:rsidRPr="000F1546">
        <w:rPr>
          <w:rFonts w:ascii="Times New Roman" w:hAnsi="Times New Roman" w:cs="Times New Roman"/>
          <w:color w:val="000000"/>
          <w:sz w:val="28"/>
          <w:szCs w:val="28"/>
          <w:shd w:val="clear" w:color="auto" w:fill="FFFFFF"/>
        </w:rPr>
        <w:t>, но и добави</w:t>
      </w:r>
      <w:r w:rsidR="002A60D2" w:rsidRPr="000F1546">
        <w:rPr>
          <w:rFonts w:ascii="Times New Roman" w:hAnsi="Times New Roman" w:cs="Times New Roman"/>
          <w:color w:val="000000"/>
          <w:sz w:val="28"/>
          <w:szCs w:val="28"/>
          <w:shd w:val="clear" w:color="auto" w:fill="FFFFFF"/>
        </w:rPr>
        <w:t xml:space="preserve">т синергетический эффект при </w:t>
      </w:r>
      <w:r w:rsidRPr="000F1546">
        <w:rPr>
          <w:rFonts w:ascii="Times New Roman" w:hAnsi="Times New Roman" w:cs="Times New Roman"/>
          <w:color w:val="000000"/>
          <w:sz w:val="28"/>
          <w:szCs w:val="28"/>
          <w:shd w:val="clear" w:color="auto" w:fill="FFFFFF"/>
        </w:rPr>
        <w:t>реализации</w:t>
      </w:r>
      <w:r w:rsidR="002A60D2" w:rsidRPr="000F1546">
        <w:rPr>
          <w:rFonts w:ascii="Times New Roman" w:hAnsi="Times New Roman" w:cs="Times New Roman"/>
          <w:color w:val="000000"/>
          <w:sz w:val="28"/>
          <w:szCs w:val="28"/>
          <w:shd w:val="clear" w:color="auto" w:fill="FFFFFF"/>
        </w:rPr>
        <w:t xml:space="preserve"> туристической и рекреационной деятельности</w:t>
      </w:r>
      <w:r w:rsidRPr="000F1546">
        <w:rPr>
          <w:rFonts w:ascii="Times New Roman" w:hAnsi="Times New Roman" w:cs="Times New Roman"/>
          <w:color w:val="000000"/>
          <w:sz w:val="28"/>
          <w:szCs w:val="28"/>
          <w:shd w:val="clear" w:color="auto" w:fill="FFFFFF"/>
        </w:rPr>
        <w:t>.</w:t>
      </w:r>
    </w:p>
    <w:p w:rsidR="009950A5" w:rsidRPr="000F1546" w:rsidRDefault="002A60D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 </w:t>
      </w:r>
    </w:p>
    <w:p w:rsidR="006D083D" w:rsidRDefault="0042609B" w:rsidP="00F810EB">
      <w:pPr>
        <w:spacing w:line="360" w:lineRule="auto"/>
        <w:ind w:firstLine="851"/>
        <w:jc w:val="both"/>
        <w:rPr>
          <w:rFonts w:ascii="Times New Roman" w:hAnsi="Times New Roman" w:cs="Times New Roman"/>
          <w:b/>
          <w:color w:val="000000"/>
          <w:sz w:val="28"/>
          <w:szCs w:val="28"/>
          <w:shd w:val="clear" w:color="auto" w:fill="FFFFFF"/>
        </w:rPr>
      </w:pPr>
      <w:r w:rsidRPr="000F1546">
        <w:rPr>
          <w:rFonts w:ascii="Times New Roman" w:hAnsi="Times New Roman" w:cs="Times New Roman"/>
          <w:b/>
          <w:color w:val="000000"/>
          <w:sz w:val="28"/>
          <w:szCs w:val="28"/>
          <w:shd w:val="clear" w:color="auto" w:fill="FFFFFF"/>
        </w:rPr>
        <w:t>2.3 Количественный анализ схем территориального планирования</w:t>
      </w:r>
      <w:r w:rsidR="00A275E8">
        <w:rPr>
          <w:rFonts w:ascii="Times New Roman" w:hAnsi="Times New Roman" w:cs="Times New Roman"/>
          <w:b/>
          <w:color w:val="000000"/>
          <w:sz w:val="28"/>
          <w:szCs w:val="28"/>
          <w:shd w:val="clear" w:color="auto" w:fill="FFFFFF"/>
        </w:rPr>
        <w:t>.</w:t>
      </w:r>
    </w:p>
    <w:p w:rsidR="00A275E8" w:rsidRPr="000F1546" w:rsidRDefault="00A275E8" w:rsidP="00F810EB">
      <w:pPr>
        <w:spacing w:line="360" w:lineRule="auto"/>
        <w:ind w:firstLine="851"/>
        <w:jc w:val="both"/>
        <w:rPr>
          <w:rFonts w:ascii="Times New Roman" w:hAnsi="Times New Roman" w:cs="Times New Roman"/>
          <w:b/>
          <w:color w:val="000000"/>
          <w:sz w:val="28"/>
          <w:szCs w:val="28"/>
          <w:shd w:val="clear" w:color="auto" w:fill="FFFFFF"/>
        </w:rPr>
      </w:pPr>
    </w:p>
    <w:p w:rsidR="00722297" w:rsidRPr="000F1546" w:rsidRDefault="009F4EAB"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 отличии от качественного анализа, в количественном происходит сравнение не структуры СТП как таковой, а математических показателей документов территориального планирования. Используя методологию Петрищева</w:t>
      </w:r>
      <w:r w:rsidR="001F6844" w:rsidRPr="000F1546">
        <w:rPr>
          <w:rFonts w:ascii="Times New Roman" w:hAnsi="Times New Roman" w:cs="Times New Roman"/>
          <w:color w:val="000000"/>
          <w:sz w:val="28"/>
          <w:szCs w:val="28"/>
          <w:shd w:val="clear" w:color="auto" w:fill="FFFFFF"/>
        </w:rPr>
        <w:t xml:space="preserve"> В.П.</w:t>
      </w:r>
      <w:r w:rsidRPr="000F1546">
        <w:rPr>
          <w:rFonts w:ascii="Times New Roman" w:hAnsi="Times New Roman" w:cs="Times New Roman"/>
          <w:color w:val="000000"/>
          <w:sz w:val="28"/>
          <w:szCs w:val="28"/>
          <w:shd w:val="clear" w:color="auto" w:fill="FFFFFF"/>
        </w:rPr>
        <w:t xml:space="preserve"> [</w:t>
      </w:r>
      <w:r w:rsidR="00C35016" w:rsidRPr="000F1546">
        <w:rPr>
          <w:rFonts w:ascii="Times New Roman" w:hAnsi="Times New Roman" w:cs="Times New Roman"/>
          <w:color w:val="000000"/>
          <w:sz w:val="28"/>
          <w:szCs w:val="28"/>
          <w:shd w:val="clear" w:color="auto" w:fill="FFFFFF"/>
        </w:rPr>
        <w:t>Анализ и сравнительная</w:t>
      </w:r>
      <w:r w:rsidRPr="000F1546">
        <w:rPr>
          <w:rFonts w:ascii="Times New Roman" w:hAnsi="Times New Roman" w:cs="Times New Roman"/>
          <w:color w:val="000000"/>
          <w:sz w:val="28"/>
          <w:szCs w:val="28"/>
          <w:shd w:val="clear" w:color="auto" w:fill="FFFFFF"/>
        </w:rPr>
        <w:t>], можно выделить ряд критериев, которые можно использовать в дальнейшей оценке. Это такие показатели</w:t>
      </w:r>
      <w:r w:rsidR="00050DC2" w:rsidRPr="000F1546">
        <w:rPr>
          <w:rFonts w:ascii="Times New Roman" w:hAnsi="Times New Roman" w:cs="Times New Roman"/>
          <w:color w:val="000000"/>
          <w:sz w:val="28"/>
          <w:szCs w:val="28"/>
          <w:shd w:val="clear" w:color="auto" w:fill="FFFFFF"/>
        </w:rPr>
        <w:t>,</w:t>
      </w:r>
      <w:r w:rsidR="001F6844" w:rsidRPr="000F1546">
        <w:rPr>
          <w:rFonts w:ascii="Times New Roman" w:hAnsi="Times New Roman" w:cs="Times New Roman"/>
          <w:color w:val="000000"/>
          <w:sz w:val="28"/>
          <w:szCs w:val="28"/>
          <w:shd w:val="clear" w:color="auto" w:fill="FFFFFF"/>
        </w:rPr>
        <w:t xml:space="preserve"> как</w:t>
      </w:r>
      <w:r w:rsidRPr="000F1546">
        <w:rPr>
          <w:rFonts w:ascii="Times New Roman" w:hAnsi="Times New Roman" w:cs="Times New Roman"/>
          <w:color w:val="000000"/>
          <w:sz w:val="28"/>
          <w:szCs w:val="28"/>
          <w:shd w:val="clear" w:color="auto" w:fill="FFFFFF"/>
        </w:rPr>
        <w:t xml:space="preserve"> объём текстового материала, объём картографического материала, </w:t>
      </w:r>
      <w:r w:rsidR="006F5A87" w:rsidRPr="000F1546">
        <w:rPr>
          <w:rFonts w:ascii="Times New Roman" w:hAnsi="Times New Roman" w:cs="Times New Roman"/>
          <w:color w:val="000000"/>
          <w:sz w:val="28"/>
          <w:szCs w:val="28"/>
          <w:shd w:val="clear" w:color="auto" w:fill="FFFFFF"/>
        </w:rPr>
        <w:t>число ссылок на научные</w:t>
      </w:r>
      <w:r w:rsidRPr="000F1546">
        <w:rPr>
          <w:rFonts w:ascii="Times New Roman" w:hAnsi="Times New Roman" w:cs="Times New Roman"/>
          <w:color w:val="000000"/>
          <w:sz w:val="28"/>
          <w:szCs w:val="28"/>
          <w:shd w:val="clear" w:color="auto" w:fill="FFFFFF"/>
        </w:rPr>
        <w:t xml:space="preserve"> и </w:t>
      </w:r>
      <w:r w:rsidR="006F5A87" w:rsidRPr="000F1546">
        <w:rPr>
          <w:rFonts w:ascii="Times New Roman" w:hAnsi="Times New Roman" w:cs="Times New Roman"/>
          <w:color w:val="000000"/>
          <w:sz w:val="28"/>
          <w:szCs w:val="28"/>
          <w:shd w:val="clear" w:color="auto" w:fill="FFFFFF"/>
        </w:rPr>
        <w:t>нормативные изыскания, соотношение объема материала относительно величины территории и населения выбранного района.</w:t>
      </w:r>
      <w:r w:rsidR="00050DC2" w:rsidRPr="000F1546">
        <w:rPr>
          <w:rFonts w:ascii="Times New Roman" w:hAnsi="Times New Roman" w:cs="Times New Roman"/>
          <w:color w:val="000000"/>
          <w:sz w:val="28"/>
          <w:szCs w:val="28"/>
          <w:shd w:val="clear" w:color="auto" w:fill="FFFFFF"/>
        </w:rPr>
        <w:t xml:space="preserve"> На основе таких не сложных математических операций</w:t>
      </w:r>
      <w:r w:rsidR="006F5A87" w:rsidRPr="000F1546">
        <w:rPr>
          <w:rFonts w:ascii="Times New Roman" w:hAnsi="Times New Roman" w:cs="Times New Roman"/>
          <w:color w:val="000000"/>
          <w:sz w:val="28"/>
          <w:szCs w:val="28"/>
          <w:shd w:val="clear" w:color="auto" w:fill="FFFFFF"/>
        </w:rPr>
        <w:t xml:space="preserve"> можно выявить глубину исследования проблемы, при</w:t>
      </w:r>
      <w:r w:rsidR="00050DC2" w:rsidRPr="000F1546">
        <w:rPr>
          <w:rFonts w:ascii="Times New Roman" w:hAnsi="Times New Roman" w:cs="Times New Roman"/>
          <w:color w:val="000000"/>
          <w:sz w:val="28"/>
          <w:szCs w:val="28"/>
          <w:shd w:val="clear" w:color="auto" w:fill="FFFFFF"/>
        </w:rPr>
        <w:t>менить полученные результаты при</w:t>
      </w:r>
      <w:r w:rsidR="006F5A87" w:rsidRPr="000F1546">
        <w:rPr>
          <w:rFonts w:ascii="Times New Roman" w:hAnsi="Times New Roman" w:cs="Times New Roman"/>
          <w:color w:val="000000"/>
          <w:sz w:val="28"/>
          <w:szCs w:val="28"/>
          <w:shd w:val="clear" w:color="auto" w:fill="FFFFFF"/>
        </w:rPr>
        <w:t xml:space="preserve"> написании стратегической документации.</w:t>
      </w:r>
    </w:p>
    <w:p w:rsidR="00231D7E" w:rsidRPr="000F1546" w:rsidRDefault="00722297"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Сам по себе объем не является показателем эффективности схем</w:t>
      </w:r>
      <w:r w:rsidR="00050DC2" w:rsidRPr="000F1546">
        <w:rPr>
          <w:rFonts w:ascii="Times New Roman" w:hAnsi="Times New Roman" w:cs="Times New Roman"/>
          <w:color w:val="000000"/>
          <w:sz w:val="28"/>
          <w:szCs w:val="28"/>
          <w:shd w:val="clear" w:color="auto" w:fill="FFFFFF"/>
        </w:rPr>
        <w:t>ы территориального планирования -</w:t>
      </w:r>
      <w:r w:rsidRPr="000F1546">
        <w:rPr>
          <w:rFonts w:ascii="Times New Roman" w:hAnsi="Times New Roman" w:cs="Times New Roman"/>
          <w:color w:val="000000"/>
          <w:sz w:val="28"/>
          <w:szCs w:val="28"/>
          <w:shd w:val="clear" w:color="auto" w:fill="FFFFFF"/>
        </w:rPr>
        <w:t xml:space="preserve"> </w:t>
      </w:r>
      <w:r w:rsidR="00231D7E" w:rsidRPr="000F1546">
        <w:rPr>
          <w:rFonts w:ascii="Times New Roman" w:hAnsi="Times New Roman" w:cs="Times New Roman"/>
          <w:color w:val="000000"/>
          <w:sz w:val="28"/>
          <w:szCs w:val="28"/>
          <w:shd w:val="clear" w:color="auto" w:fill="FFFFFF"/>
        </w:rPr>
        <w:t>он может только косвенно указывать на трудовые затраты при разработке документации. Поэтому при исследовании объема</w:t>
      </w:r>
      <w:r w:rsidR="00050DC2" w:rsidRPr="000F1546">
        <w:rPr>
          <w:rFonts w:ascii="Times New Roman" w:hAnsi="Times New Roman" w:cs="Times New Roman"/>
          <w:color w:val="000000"/>
          <w:sz w:val="28"/>
          <w:szCs w:val="28"/>
          <w:shd w:val="clear" w:color="auto" w:fill="FFFFFF"/>
        </w:rPr>
        <w:t xml:space="preserve"> документации</w:t>
      </w:r>
      <w:r w:rsidR="00231D7E" w:rsidRPr="000F1546">
        <w:rPr>
          <w:rFonts w:ascii="Times New Roman" w:hAnsi="Times New Roman" w:cs="Times New Roman"/>
          <w:color w:val="000000"/>
          <w:sz w:val="28"/>
          <w:szCs w:val="28"/>
          <w:shd w:val="clear" w:color="auto" w:fill="FFFFFF"/>
        </w:rPr>
        <w:t xml:space="preserve"> необходимо рассматривать только совместно с качественным анализом СТП. </w:t>
      </w:r>
    </w:p>
    <w:p w:rsidR="00722297" w:rsidRPr="000F1546" w:rsidRDefault="00231D7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Ссылки на научные и нормативные источники указывает на научную обоснованность проводимого исследования и понимания разработчиками </w:t>
      </w:r>
      <w:r w:rsidRPr="000F1546">
        <w:rPr>
          <w:rFonts w:ascii="Times New Roman" w:hAnsi="Times New Roman" w:cs="Times New Roman"/>
          <w:color w:val="000000"/>
          <w:sz w:val="28"/>
          <w:szCs w:val="28"/>
          <w:shd w:val="clear" w:color="auto" w:fill="FFFFFF"/>
        </w:rPr>
        <w:lastRenderedPageBreak/>
        <w:t xml:space="preserve">глубины технического задания проекта. Только совместно с качественным анализом такое исследование может иметь обоснованные выводы. </w:t>
      </w:r>
    </w:p>
    <w:p w:rsidR="00231D7E" w:rsidRPr="000F1546" w:rsidRDefault="00231D7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Следующий критерий, является наиболее обоснованным, так как представляет собой отношение двух независимых величин, и с помощью которого можно сделать выводы, не прибегая в обязательном порядке к качественному анализу схем. Поскольку чем больше </w:t>
      </w:r>
      <w:r w:rsidR="001F6844" w:rsidRPr="000F1546">
        <w:rPr>
          <w:rFonts w:ascii="Times New Roman" w:hAnsi="Times New Roman" w:cs="Times New Roman"/>
          <w:color w:val="000000"/>
          <w:sz w:val="28"/>
          <w:szCs w:val="28"/>
          <w:shd w:val="clear" w:color="auto" w:fill="FFFFFF"/>
        </w:rPr>
        <w:t>размер территории</w:t>
      </w:r>
      <w:r w:rsidRPr="000F1546">
        <w:rPr>
          <w:rFonts w:ascii="Times New Roman" w:hAnsi="Times New Roman" w:cs="Times New Roman"/>
          <w:color w:val="000000"/>
          <w:sz w:val="28"/>
          <w:szCs w:val="28"/>
          <w:shd w:val="clear" w:color="auto" w:fill="FFFFFF"/>
        </w:rPr>
        <w:t xml:space="preserve"> исследуемого пространства, тем более она географически неоднородна, исходя из закономерностей </w:t>
      </w:r>
      <w:r w:rsidR="001F6844" w:rsidRPr="000F1546">
        <w:rPr>
          <w:rFonts w:ascii="Times New Roman" w:hAnsi="Times New Roman" w:cs="Times New Roman"/>
          <w:color w:val="000000"/>
          <w:sz w:val="28"/>
          <w:szCs w:val="28"/>
          <w:shd w:val="clear" w:color="auto" w:fill="FFFFFF"/>
        </w:rPr>
        <w:t>окружающей среды. Также при рассмотрении большей площади заселенной территории, численность населения исследуемого полигона растёт, что в свою очередь</w:t>
      </w:r>
      <w:r w:rsidRPr="000F1546">
        <w:rPr>
          <w:rFonts w:ascii="Times New Roman" w:hAnsi="Times New Roman" w:cs="Times New Roman"/>
          <w:color w:val="000000"/>
          <w:sz w:val="28"/>
          <w:szCs w:val="28"/>
          <w:shd w:val="clear" w:color="auto" w:fill="FFFFFF"/>
        </w:rPr>
        <w:t xml:space="preserve"> увеличивает число социальных групп</w:t>
      </w:r>
      <w:r w:rsidR="00223553" w:rsidRPr="000F1546">
        <w:rPr>
          <w:rFonts w:ascii="Times New Roman" w:hAnsi="Times New Roman" w:cs="Times New Roman"/>
          <w:color w:val="000000"/>
          <w:sz w:val="28"/>
          <w:szCs w:val="28"/>
          <w:shd w:val="clear" w:color="auto" w:fill="FFFFFF"/>
        </w:rPr>
        <w:t>, которое на практике</w:t>
      </w:r>
      <w:r w:rsidRPr="000F1546">
        <w:rPr>
          <w:rFonts w:ascii="Times New Roman" w:hAnsi="Times New Roman" w:cs="Times New Roman"/>
          <w:color w:val="000000"/>
          <w:sz w:val="28"/>
          <w:szCs w:val="28"/>
          <w:shd w:val="clear" w:color="auto" w:fill="FFFFFF"/>
        </w:rPr>
        <w:t xml:space="preserve"> приводи</w:t>
      </w:r>
      <w:r w:rsidR="00223553" w:rsidRPr="000F1546">
        <w:rPr>
          <w:rFonts w:ascii="Times New Roman" w:hAnsi="Times New Roman" w:cs="Times New Roman"/>
          <w:color w:val="000000"/>
          <w:sz w:val="28"/>
          <w:szCs w:val="28"/>
          <w:shd w:val="clear" w:color="auto" w:fill="FFFFFF"/>
        </w:rPr>
        <w:t>т к дифференциации интересов</w:t>
      </w:r>
      <w:r w:rsidRPr="000F1546">
        <w:rPr>
          <w:rFonts w:ascii="Times New Roman" w:hAnsi="Times New Roman" w:cs="Times New Roman"/>
          <w:color w:val="000000"/>
          <w:sz w:val="28"/>
          <w:szCs w:val="28"/>
          <w:shd w:val="clear" w:color="auto" w:fill="FFFFFF"/>
        </w:rPr>
        <w:t xml:space="preserve">. Как следствие, исследование менее однородной социальной структуры требует более обширного исследования, которое </w:t>
      </w:r>
      <w:r w:rsidR="001F6844" w:rsidRPr="000F1546">
        <w:rPr>
          <w:rFonts w:ascii="Times New Roman" w:hAnsi="Times New Roman" w:cs="Times New Roman"/>
          <w:color w:val="000000"/>
          <w:sz w:val="28"/>
          <w:szCs w:val="28"/>
          <w:shd w:val="clear" w:color="auto" w:fill="FFFFFF"/>
        </w:rPr>
        <w:t>вы</w:t>
      </w:r>
      <w:r w:rsidR="00F62D43" w:rsidRPr="000F1546">
        <w:rPr>
          <w:rFonts w:ascii="Times New Roman" w:hAnsi="Times New Roman" w:cs="Times New Roman"/>
          <w:color w:val="000000"/>
          <w:sz w:val="28"/>
          <w:szCs w:val="28"/>
          <w:shd w:val="clear" w:color="auto" w:fill="FFFFFF"/>
        </w:rPr>
        <w:t>ражает</w:t>
      </w:r>
      <w:r w:rsidR="00223553" w:rsidRPr="000F1546">
        <w:rPr>
          <w:rFonts w:ascii="Times New Roman" w:hAnsi="Times New Roman" w:cs="Times New Roman"/>
          <w:color w:val="000000"/>
          <w:sz w:val="28"/>
          <w:szCs w:val="28"/>
          <w:shd w:val="clear" w:color="auto" w:fill="FFFFFF"/>
        </w:rPr>
        <w:t>ся в объеме производимой работы. Именно поэтому данный показатель имеет основополагающую роль в количественном анализе СТП.</w:t>
      </w:r>
    </w:p>
    <w:p w:rsidR="009F4EAB" w:rsidRPr="000F1546" w:rsidRDefault="00722297"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Для наглядности, расчёты</w:t>
      </w:r>
      <w:r w:rsidR="001F6844" w:rsidRPr="000F1546">
        <w:rPr>
          <w:rFonts w:ascii="Times New Roman" w:hAnsi="Times New Roman" w:cs="Times New Roman"/>
          <w:color w:val="000000"/>
          <w:sz w:val="28"/>
          <w:szCs w:val="28"/>
          <w:shd w:val="clear" w:color="auto" w:fill="FFFFFF"/>
        </w:rPr>
        <w:t xml:space="preserve"> [</w:t>
      </w:r>
      <w:r w:rsidR="001039A6" w:rsidRPr="000F1546">
        <w:rPr>
          <w:rFonts w:ascii="Times New Roman" w:hAnsi="Times New Roman" w:cs="Times New Roman"/>
          <w:color w:val="000000"/>
          <w:sz w:val="28"/>
          <w:szCs w:val="28"/>
          <w:shd w:val="clear" w:color="auto" w:fill="FFFFFF"/>
        </w:rPr>
        <w:t>Таблица 3</w:t>
      </w:r>
      <w:r w:rsidR="001F6844"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color w:val="000000"/>
          <w:sz w:val="28"/>
          <w:szCs w:val="28"/>
          <w:shd w:val="clear" w:color="auto" w:fill="FFFFFF"/>
        </w:rPr>
        <w:t xml:space="preserve"> округлялись в рамках десятибалльной шкалы</w:t>
      </w:r>
      <w:r w:rsidR="006F5A87" w:rsidRPr="000F1546">
        <w:rPr>
          <w:rFonts w:ascii="Times New Roman" w:hAnsi="Times New Roman" w:cs="Times New Roman"/>
          <w:color w:val="000000"/>
          <w:sz w:val="28"/>
          <w:szCs w:val="28"/>
          <w:shd w:val="clear" w:color="auto" w:fill="FFFFFF"/>
        </w:rPr>
        <w:t xml:space="preserve"> </w:t>
      </w:r>
      <w:r w:rsidRPr="000F1546">
        <w:rPr>
          <w:rFonts w:ascii="Times New Roman" w:hAnsi="Times New Roman" w:cs="Times New Roman"/>
          <w:color w:val="000000"/>
          <w:sz w:val="28"/>
          <w:szCs w:val="28"/>
          <w:shd w:val="clear" w:color="auto" w:fill="FFFFFF"/>
        </w:rPr>
        <w:t xml:space="preserve">и в последствии усреднялись. Такие показатели соответствуют деятельности пассивной географической экспертизы, поэтому были учтены в дальнейшем исследовании. </w:t>
      </w:r>
      <w:r w:rsidR="00231D7E" w:rsidRPr="000F1546">
        <w:rPr>
          <w:rFonts w:ascii="Times New Roman" w:hAnsi="Times New Roman" w:cs="Times New Roman"/>
          <w:color w:val="000000"/>
          <w:sz w:val="28"/>
          <w:szCs w:val="28"/>
          <w:shd w:val="clear" w:color="auto" w:fill="FFFFFF"/>
        </w:rPr>
        <w:t>Для проведения активной экспертизы необходимо полноценный аудит СТП и проведения независимого исследования районов.</w:t>
      </w:r>
    </w:p>
    <w:p w:rsidR="002A60D2" w:rsidRPr="000F1546" w:rsidRDefault="002A60D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Также в количественные характеристик</w:t>
      </w:r>
      <w:r w:rsidR="00223553" w:rsidRPr="000F1546">
        <w:rPr>
          <w:rFonts w:ascii="Times New Roman" w:hAnsi="Times New Roman" w:cs="Times New Roman"/>
          <w:color w:val="000000"/>
          <w:sz w:val="28"/>
          <w:szCs w:val="28"/>
          <w:shd w:val="clear" w:color="auto" w:fill="FFFFFF"/>
        </w:rPr>
        <w:t>и мною были отнесены число и виды</w:t>
      </w:r>
      <w:r w:rsidRPr="000F1546">
        <w:rPr>
          <w:rFonts w:ascii="Times New Roman" w:hAnsi="Times New Roman" w:cs="Times New Roman"/>
          <w:color w:val="000000"/>
          <w:sz w:val="28"/>
          <w:szCs w:val="28"/>
          <w:shd w:val="clear" w:color="auto" w:fill="FFFFFF"/>
        </w:rPr>
        <w:t xml:space="preserve"> картографических приёмов. Конечно, данный фактор можно было отнести и к качественному параметру, однако на практике это влечёт за собой кардинальные изменения в СТП, что не является целью исследования. Поэтому в работе были рассмотрены следующие положения:</w:t>
      </w:r>
    </w:p>
    <w:p w:rsidR="002A60D2" w:rsidRPr="000F1546" w:rsidRDefault="002A60D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Во-первых, какие картографические приёмы были задействованы при создании картосхем. Поскольку картосхемы являются картографическим </w:t>
      </w:r>
      <w:r w:rsidRPr="000F1546">
        <w:rPr>
          <w:rFonts w:ascii="Times New Roman" w:hAnsi="Times New Roman" w:cs="Times New Roman"/>
          <w:color w:val="000000"/>
          <w:sz w:val="28"/>
          <w:szCs w:val="28"/>
          <w:shd w:val="clear" w:color="auto" w:fill="FFFFFF"/>
        </w:rPr>
        <w:lastRenderedPageBreak/>
        <w:t xml:space="preserve">произведением, необходимо руководствоваться правилами и стандартами, установленными при создании карт. Во-вторых, это соответствие требования 10-го Приказа Министерства Экономического Развития. Хотя при загрузке на портале экспертами и проводится данная проверка, часть картосхем может не быть актуализирована на момент проверки. </w:t>
      </w:r>
    </w:p>
    <w:p w:rsidR="00D11D74" w:rsidRPr="000F1546" w:rsidRDefault="002A60D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 дальнейшем исследовании результаты такой проверки были представлены в табличном формате. Чем больше приёмов картографического изображения в искомых работах были представлены, тем более они соответствуют успешно выполненной СТП, так как вариативность приёмов отвечает за повышение информативности самого картографического изображения.</w:t>
      </w:r>
    </w:p>
    <w:p w:rsidR="001245BC" w:rsidRPr="000F1546" w:rsidRDefault="001245BC" w:rsidP="00F810EB">
      <w:pPr>
        <w:spacing w:line="360" w:lineRule="auto"/>
        <w:ind w:firstLine="851"/>
        <w:jc w:val="both"/>
        <w:rPr>
          <w:rFonts w:ascii="Times New Roman" w:hAnsi="Times New Roman" w:cs="Times New Roman"/>
          <w:color w:val="000000"/>
          <w:sz w:val="28"/>
          <w:szCs w:val="28"/>
          <w:shd w:val="clear" w:color="auto" w:fill="FFFFFF"/>
        </w:rPr>
      </w:pPr>
    </w:p>
    <w:p w:rsidR="001245BC" w:rsidRPr="000F1546" w:rsidRDefault="001245BC"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223553" w:rsidRPr="000F1546" w:rsidRDefault="00223553"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A275E8">
      <w:pPr>
        <w:spacing w:line="360" w:lineRule="auto"/>
        <w:jc w:val="both"/>
        <w:rPr>
          <w:rFonts w:ascii="Times New Roman" w:hAnsi="Times New Roman" w:cs="Times New Roman"/>
          <w:color w:val="000000"/>
          <w:sz w:val="28"/>
          <w:szCs w:val="28"/>
          <w:shd w:val="clear" w:color="auto" w:fill="FFFFFF"/>
        </w:rPr>
      </w:pPr>
    </w:p>
    <w:p w:rsidR="001245BC" w:rsidRPr="000F1546" w:rsidRDefault="001245BC" w:rsidP="00A275E8">
      <w:pPr>
        <w:spacing w:line="360" w:lineRule="auto"/>
        <w:jc w:val="both"/>
        <w:rPr>
          <w:rFonts w:ascii="Times New Roman" w:hAnsi="Times New Roman" w:cs="Times New Roman"/>
          <w:b/>
          <w:sz w:val="28"/>
          <w:szCs w:val="28"/>
        </w:rPr>
      </w:pPr>
      <w:r w:rsidRPr="000F1546">
        <w:rPr>
          <w:rFonts w:ascii="Times New Roman" w:hAnsi="Times New Roman" w:cs="Times New Roman"/>
          <w:b/>
          <w:sz w:val="28"/>
          <w:szCs w:val="28"/>
        </w:rPr>
        <w:lastRenderedPageBreak/>
        <w:t xml:space="preserve">Глава </w:t>
      </w:r>
      <w:r w:rsidRPr="000F1546">
        <w:rPr>
          <w:rFonts w:ascii="Times New Roman" w:hAnsi="Times New Roman" w:cs="Times New Roman"/>
          <w:b/>
          <w:sz w:val="28"/>
          <w:szCs w:val="28"/>
          <w:lang w:val="en-US"/>
        </w:rPr>
        <w:t>III</w:t>
      </w:r>
      <w:r w:rsidRPr="000F1546">
        <w:rPr>
          <w:rFonts w:ascii="Times New Roman" w:hAnsi="Times New Roman" w:cs="Times New Roman"/>
          <w:b/>
          <w:sz w:val="28"/>
          <w:szCs w:val="28"/>
        </w:rPr>
        <w:t>. Классификация схем территориального планирования. Выявление ключевых показателей эффективности.</w:t>
      </w:r>
    </w:p>
    <w:p w:rsidR="00A275E8" w:rsidRDefault="00A275E8" w:rsidP="00F810EB">
      <w:pPr>
        <w:spacing w:line="360" w:lineRule="auto"/>
        <w:ind w:firstLine="851"/>
        <w:jc w:val="both"/>
        <w:rPr>
          <w:rFonts w:ascii="Times New Roman" w:hAnsi="Times New Roman" w:cs="Times New Roman"/>
          <w:b/>
          <w:sz w:val="28"/>
          <w:szCs w:val="28"/>
        </w:rPr>
      </w:pPr>
    </w:p>
    <w:p w:rsidR="001245BC" w:rsidRPr="000F1546" w:rsidRDefault="001245BC" w:rsidP="00F810EB">
      <w:pPr>
        <w:spacing w:line="360" w:lineRule="auto"/>
        <w:ind w:firstLine="851"/>
        <w:jc w:val="both"/>
        <w:rPr>
          <w:rFonts w:ascii="Times New Roman" w:hAnsi="Times New Roman" w:cs="Times New Roman"/>
          <w:b/>
          <w:sz w:val="28"/>
          <w:szCs w:val="28"/>
        </w:rPr>
      </w:pPr>
      <w:r w:rsidRPr="000F1546">
        <w:rPr>
          <w:rFonts w:ascii="Times New Roman" w:hAnsi="Times New Roman" w:cs="Times New Roman"/>
          <w:b/>
          <w:sz w:val="28"/>
          <w:szCs w:val="28"/>
        </w:rPr>
        <w:t>3.1 Классификация схем муниципальных районов исходя из количественно-качественного географического анализа.</w:t>
      </w:r>
    </w:p>
    <w:p w:rsidR="00A275E8" w:rsidRDefault="00A275E8" w:rsidP="00F810EB">
      <w:pPr>
        <w:spacing w:line="360" w:lineRule="auto"/>
        <w:ind w:firstLine="851"/>
        <w:jc w:val="both"/>
        <w:rPr>
          <w:rFonts w:ascii="Times New Roman" w:hAnsi="Times New Roman" w:cs="Times New Roman"/>
          <w:sz w:val="28"/>
          <w:szCs w:val="28"/>
        </w:rPr>
      </w:pPr>
    </w:p>
    <w:p w:rsidR="001245BC" w:rsidRPr="000F1546" w:rsidRDefault="001245BC"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Во время проведения географической экспертизы, автором было принято решение придерживаться альтернативному подходу проведения экспертизы. В отличии от методик, предложенных </w:t>
      </w:r>
      <w:r w:rsidR="00EA6E1C" w:rsidRPr="000F1546">
        <w:rPr>
          <w:rFonts w:ascii="Times New Roman" w:hAnsi="Times New Roman" w:cs="Times New Roman"/>
          <w:sz w:val="28"/>
          <w:szCs w:val="28"/>
        </w:rPr>
        <w:t>К</w:t>
      </w:r>
      <w:r w:rsidRPr="000F1546">
        <w:rPr>
          <w:rFonts w:ascii="Times New Roman" w:hAnsi="Times New Roman" w:cs="Times New Roman"/>
          <w:sz w:val="28"/>
          <w:szCs w:val="28"/>
        </w:rPr>
        <w:t xml:space="preserve">.И. Килинской и В.И. Блануцой [;], было принято </w:t>
      </w:r>
      <w:r w:rsidR="00EA6E1C" w:rsidRPr="000F1546">
        <w:rPr>
          <w:rFonts w:ascii="Times New Roman" w:hAnsi="Times New Roman" w:cs="Times New Roman"/>
          <w:sz w:val="28"/>
          <w:szCs w:val="28"/>
        </w:rPr>
        <w:t>решение разделить</w:t>
      </w:r>
      <w:r w:rsidRPr="000F1546">
        <w:rPr>
          <w:rFonts w:ascii="Times New Roman" w:hAnsi="Times New Roman" w:cs="Times New Roman"/>
          <w:sz w:val="28"/>
          <w:szCs w:val="28"/>
        </w:rPr>
        <w:t xml:space="preserve"> количественные и качественные методы исследования картографических произведений. </w:t>
      </w:r>
      <w:r w:rsidR="00EA6E1C" w:rsidRPr="000F1546">
        <w:rPr>
          <w:rFonts w:ascii="Times New Roman" w:hAnsi="Times New Roman" w:cs="Times New Roman"/>
          <w:sz w:val="28"/>
          <w:szCs w:val="28"/>
        </w:rPr>
        <w:t>Такое разъединение было обусловлено большим количеством методов, используемых в данной работе, а также накопление богатого опыта в области изучении пространственного планирования.</w:t>
      </w:r>
    </w:p>
    <w:p w:rsidR="003C6741" w:rsidRPr="000F1546" w:rsidRDefault="003C6741"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Качественный анализ был разделён на </w:t>
      </w:r>
      <w:r w:rsidR="00C21E19" w:rsidRPr="000F1546">
        <w:rPr>
          <w:rFonts w:ascii="Times New Roman" w:hAnsi="Times New Roman" w:cs="Times New Roman"/>
          <w:sz w:val="28"/>
          <w:szCs w:val="28"/>
        </w:rPr>
        <w:t>критерии, представленные в работе Вильнера М.Я. [</w:t>
      </w:r>
      <w:r w:rsidR="001039A6" w:rsidRPr="000F1546">
        <w:rPr>
          <w:rFonts w:ascii="Times New Roman" w:hAnsi="Times New Roman" w:cs="Times New Roman"/>
          <w:sz w:val="28"/>
          <w:szCs w:val="28"/>
        </w:rPr>
        <w:t>Вильнер 2011</w:t>
      </w:r>
      <w:r w:rsidR="00C21E19" w:rsidRPr="000F1546">
        <w:rPr>
          <w:rFonts w:ascii="Times New Roman" w:hAnsi="Times New Roman" w:cs="Times New Roman"/>
          <w:sz w:val="28"/>
          <w:szCs w:val="28"/>
        </w:rPr>
        <w:t xml:space="preserve">]. </w:t>
      </w:r>
      <w:r w:rsidR="00773739" w:rsidRPr="000F1546">
        <w:rPr>
          <w:rFonts w:ascii="Times New Roman" w:hAnsi="Times New Roman" w:cs="Times New Roman"/>
          <w:sz w:val="28"/>
          <w:szCs w:val="28"/>
        </w:rPr>
        <w:t>Применяя методику, основанную на данных показателях, в исследуемых муниципальных районах и Сосновоборском городском округе, были получены следующие результаты.</w:t>
      </w:r>
    </w:p>
    <w:p w:rsidR="00773739" w:rsidRPr="000F1546" w:rsidRDefault="00B83496"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Первый критерий </w:t>
      </w:r>
      <w:r w:rsidR="001E769F" w:rsidRPr="000F1546">
        <w:rPr>
          <w:rFonts w:ascii="Times New Roman" w:hAnsi="Times New Roman" w:cs="Times New Roman"/>
          <w:sz w:val="28"/>
          <w:szCs w:val="28"/>
        </w:rPr>
        <w:t>достаточно проблематично представить в виде численных показателей, поэтому в СТП было рассмотрено наличие таких элементов планировочной структуры и их отображения на картосхеме. В случае наличия таких элементов</w:t>
      </w:r>
      <w:r w:rsidR="00BE4113" w:rsidRPr="000F1546">
        <w:rPr>
          <w:rFonts w:ascii="Times New Roman" w:hAnsi="Times New Roman" w:cs="Times New Roman"/>
          <w:sz w:val="28"/>
          <w:szCs w:val="28"/>
        </w:rPr>
        <w:t>,</w:t>
      </w:r>
      <w:r w:rsidR="001E769F" w:rsidRPr="000F1546">
        <w:rPr>
          <w:rFonts w:ascii="Times New Roman" w:hAnsi="Times New Roman" w:cs="Times New Roman"/>
          <w:sz w:val="28"/>
          <w:szCs w:val="28"/>
        </w:rPr>
        <w:t xml:space="preserve"> в сводной таблице </w:t>
      </w:r>
      <w:r w:rsidR="00BE4113" w:rsidRPr="000F1546">
        <w:rPr>
          <w:rFonts w:ascii="Times New Roman" w:hAnsi="Times New Roman" w:cs="Times New Roman"/>
          <w:sz w:val="28"/>
          <w:szCs w:val="28"/>
        </w:rPr>
        <w:t>такой фактор был помечен знаком «+», в обратном случае «-».</w:t>
      </w:r>
    </w:p>
    <w:p w:rsidR="00BE4113" w:rsidRPr="000F1546" w:rsidRDefault="001D0E8D"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В результате, выполнение показателей</w:t>
      </w:r>
      <w:r w:rsidR="00BE4113" w:rsidRPr="000F1546">
        <w:rPr>
          <w:rFonts w:ascii="Times New Roman" w:hAnsi="Times New Roman" w:cs="Times New Roman"/>
          <w:sz w:val="28"/>
          <w:szCs w:val="28"/>
        </w:rPr>
        <w:t xml:space="preserve"> первого критерия было обнаружен</w:t>
      </w:r>
      <w:r w:rsidR="00481F75" w:rsidRPr="000F1546">
        <w:rPr>
          <w:rFonts w:ascii="Times New Roman" w:hAnsi="Times New Roman" w:cs="Times New Roman"/>
          <w:sz w:val="28"/>
          <w:szCs w:val="28"/>
        </w:rPr>
        <w:t>о у Всеволожского</w:t>
      </w:r>
      <w:r w:rsidR="00BE4113" w:rsidRPr="000F1546">
        <w:rPr>
          <w:rFonts w:ascii="Times New Roman" w:hAnsi="Times New Roman" w:cs="Times New Roman"/>
          <w:sz w:val="28"/>
          <w:szCs w:val="28"/>
        </w:rPr>
        <w:t>, Выборгского,</w:t>
      </w:r>
      <w:r w:rsidR="00481F75" w:rsidRPr="000F1546">
        <w:rPr>
          <w:rFonts w:ascii="Times New Roman" w:hAnsi="Times New Roman" w:cs="Times New Roman"/>
          <w:sz w:val="28"/>
          <w:szCs w:val="28"/>
        </w:rPr>
        <w:t xml:space="preserve"> Гатчинского, Кингисеппского, Киришского, Ломоносовского, Приозерского, Сланцевского</w:t>
      </w:r>
      <w:r w:rsidR="00BE4113" w:rsidRPr="000F1546">
        <w:rPr>
          <w:rFonts w:ascii="Times New Roman" w:hAnsi="Times New Roman" w:cs="Times New Roman"/>
          <w:sz w:val="28"/>
          <w:szCs w:val="28"/>
        </w:rPr>
        <w:t xml:space="preserve"> муниципальных районов. </w:t>
      </w:r>
      <w:r w:rsidRPr="000F1546">
        <w:rPr>
          <w:rFonts w:ascii="Times New Roman" w:hAnsi="Times New Roman" w:cs="Times New Roman"/>
          <w:sz w:val="28"/>
          <w:szCs w:val="28"/>
        </w:rPr>
        <w:t xml:space="preserve">Особенно стоит отметить СТП Киришского муниципального района, </w:t>
      </w:r>
      <w:r w:rsidRPr="000F1546">
        <w:rPr>
          <w:rFonts w:ascii="Times New Roman" w:hAnsi="Times New Roman" w:cs="Times New Roman"/>
          <w:sz w:val="28"/>
          <w:szCs w:val="28"/>
        </w:rPr>
        <w:lastRenderedPageBreak/>
        <w:t>у которого к сводной схеме была приложена схема планировочной структуры района. На высоком уровне критерий был выполнен и в схеме Приозерского района, были отмечены точки роста и планировочный каркас. Достаточно качественно вопрос был рассмотрен и в СТП Выборгского и Гатчинского районов. А вот в схемах Кингисеппского, Ломоносовского, Сланцевского районов критерий был выполнен минимально и только в узких сферах. Так, у Ломоносовского района подробно был рассмотрен вопрос туризма в планировочном ключе.</w:t>
      </w:r>
    </w:p>
    <w:p w:rsidR="001D0E8D" w:rsidRPr="000F1546" w:rsidRDefault="001D0E8D"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При рассмотрении следующего критерия, связанного непосредственно со стратегией социально-экономического развития муниципального района, были получены результаты, которые не могли быть представлены по расчётам первого критерия.</w:t>
      </w:r>
      <w:r w:rsidR="00B04A75" w:rsidRPr="000F1546">
        <w:rPr>
          <w:rFonts w:ascii="Times New Roman" w:hAnsi="Times New Roman" w:cs="Times New Roman"/>
          <w:sz w:val="28"/>
          <w:szCs w:val="28"/>
        </w:rPr>
        <w:t xml:space="preserve"> Большая часть показателей является предметом анализа стратегии социально-экономического развития, однако то, как используется экономико-географическое положение (ЭГП), можно оценить по графической составляющей СТП. По этой причине выводы были представлены в виде качества использования ЭГП муниципальным районом. В случае, если социально-экономические показатели района были выше, нежели в среднем по области и при этом вопрос географического положения был обозначен на карте, то </w:t>
      </w:r>
      <w:r w:rsidR="000F68AD" w:rsidRPr="000F1546">
        <w:rPr>
          <w:rFonts w:ascii="Times New Roman" w:hAnsi="Times New Roman" w:cs="Times New Roman"/>
          <w:sz w:val="28"/>
          <w:szCs w:val="28"/>
        </w:rPr>
        <w:t>в таблицу вносилось значение «В» или высокий уровень использования ЭГП. Если один из пунктов не был выполнен – то в таком случае вносилась значение «С» или средний уровень использования ЭГП. В остальных случаях ставилась отметка «Н» или низкий уровень.</w:t>
      </w:r>
    </w:p>
    <w:p w:rsidR="00B91E02" w:rsidRPr="000F1546" w:rsidRDefault="00B91E0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В итоге, среди районов с низким уровнем использования ЭГП оказались «классические» депрессивные районы области Бокситогорский, Подпорожский. Также, в этот список вошёл и Лужский муниципальны</w:t>
      </w:r>
      <w:r w:rsidR="004F6C41" w:rsidRPr="000F1546">
        <w:rPr>
          <w:rFonts w:ascii="Times New Roman" w:hAnsi="Times New Roman" w:cs="Times New Roman"/>
          <w:sz w:val="28"/>
          <w:szCs w:val="28"/>
        </w:rPr>
        <w:t>й район. Среди районов со средни</w:t>
      </w:r>
      <w:r w:rsidRPr="000F1546">
        <w:rPr>
          <w:rFonts w:ascii="Times New Roman" w:hAnsi="Times New Roman" w:cs="Times New Roman"/>
          <w:sz w:val="28"/>
          <w:szCs w:val="28"/>
        </w:rPr>
        <w:t xml:space="preserve">м использованием ЭГП можно выделить две группы: одна – это районы с социально-экономическими показателями выше среднего, но </w:t>
      </w:r>
      <w:r w:rsidR="004F6C41" w:rsidRPr="000F1546">
        <w:rPr>
          <w:rFonts w:ascii="Times New Roman" w:hAnsi="Times New Roman" w:cs="Times New Roman"/>
          <w:sz w:val="28"/>
          <w:szCs w:val="28"/>
        </w:rPr>
        <w:t xml:space="preserve">в СТП было уделено этому вопросу крайне мало времени. Среди таких районов – Сосновоборский городской округ, Кингисеппский, Тосненский </w:t>
      </w:r>
      <w:r w:rsidR="004F6C41" w:rsidRPr="000F1546">
        <w:rPr>
          <w:rFonts w:ascii="Times New Roman" w:hAnsi="Times New Roman" w:cs="Times New Roman"/>
          <w:sz w:val="28"/>
          <w:szCs w:val="28"/>
        </w:rPr>
        <w:lastRenderedPageBreak/>
        <w:t>районы. Другая группа – это районы с невысокими показателями стратегического развития, но с достаточно продвинутой работой по использованию ЭГП, к таким автор отнёс Волосовский, Волховский, Лодейнопольский, Приозерский, Сланцевский</w:t>
      </w:r>
      <w:r w:rsidR="000810DB" w:rsidRPr="000F1546">
        <w:rPr>
          <w:rFonts w:ascii="Times New Roman" w:hAnsi="Times New Roman" w:cs="Times New Roman"/>
          <w:sz w:val="28"/>
          <w:szCs w:val="28"/>
        </w:rPr>
        <w:t>,</w:t>
      </w:r>
      <w:r w:rsidR="004F6C41" w:rsidRPr="000F1546">
        <w:rPr>
          <w:rFonts w:ascii="Times New Roman" w:hAnsi="Times New Roman" w:cs="Times New Roman"/>
          <w:sz w:val="28"/>
          <w:szCs w:val="28"/>
        </w:rPr>
        <w:t xml:space="preserve"> Тихвинский районы.</w:t>
      </w:r>
    </w:p>
    <w:p w:rsidR="004F6C41" w:rsidRPr="000F1546" w:rsidRDefault="004F6C41"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 xml:space="preserve">Третий критерий отвечал за оценку уровня использования промышленной инфраструктуры и её эффективность. Поскольку, оценка эффективности промышленности является деятельностью отдельного комплексного исследования, требующего учёта ряда факторов, выходящих за рамки пассивной географической экспертизы, </w:t>
      </w:r>
      <w:r w:rsidR="000810DB" w:rsidRPr="000F1546">
        <w:rPr>
          <w:rFonts w:ascii="Times New Roman" w:hAnsi="Times New Roman" w:cs="Times New Roman"/>
          <w:sz w:val="28"/>
          <w:szCs w:val="28"/>
        </w:rPr>
        <w:t xml:space="preserve">то при рассмотрении промышленности в муниципальных районах учитывалось в первую очередь объём промышленного производства в районе и количество мероприятий, направленных на поддержку этой сферы, в рамках территориального планирования. При оценивании использовались буквенные обозначения, как во втором критерии, однако расшифровывались такие значения иначе. Так, «В» относилось к районам с высокой долей эффективного промышленного производства, а также с подробно обоснованной СТП по этому вопросу. «Н» - использовалась для районов с высокой долей сельского хозяйства или для районов с неустойчивой промышленной базой. В остальных случаях давалось обозначение «С» и пояснение к такому выбору для каждого муниципального района имело частный характер. </w:t>
      </w:r>
    </w:p>
    <w:p w:rsidR="001245BC" w:rsidRPr="000F1546" w:rsidRDefault="000810DB"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Лидерами в области промышленности для Ленинградской области принято считать</w:t>
      </w:r>
      <w:r w:rsidR="005B0750" w:rsidRPr="000F1546">
        <w:rPr>
          <w:rFonts w:ascii="Times New Roman" w:hAnsi="Times New Roman" w:cs="Times New Roman"/>
          <w:color w:val="000000"/>
          <w:sz w:val="28"/>
          <w:szCs w:val="28"/>
          <w:shd w:val="clear" w:color="auto" w:fill="FFFFFF"/>
        </w:rPr>
        <w:t xml:space="preserve"> Выборгский, Гатчинский</w:t>
      </w:r>
      <w:r w:rsidR="005D3B30" w:rsidRPr="000F1546">
        <w:rPr>
          <w:rFonts w:ascii="Times New Roman" w:hAnsi="Times New Roman" w:cs="Times New Roman"/>
          <w:color w:val="000000"/>
          <w:sz w:val="28"/>
          <w:szCs w:val="28"/>
          <w:shd w:val="clear" w:color="auto" w:fill="FFFFFF"/>
        </w:rPr>
        <w:t>, Ломоносовский</w:t>
      </w:r>
      <w:r w:rsidR="006A4413" w:rsidRPr="000F1546">
        <w:rPr>
          <w:rFonts w:ascii="Times New Roman" w:hAnsi="Times New Roman" w:cs="Times New Roman"/>
          <w:color w:val="000000"/>
          <w:sz w:val="28"/>
          <w:szCs w:val="28"/>
          <w:shd w:val="clear" w:color="auto" w:fill="FFFFFF"/>
        </w:rPr>
        <w:t xml:space="preserve"> и Тосненский муниципальные районы. Факторами успеха для них стали близость к ГФЗ Санкт-Петербург и</w:t>
      </w:r>
      <w:r w:rsidR="0009504C" w:rsidRPr="000F1546">
        <w:rPr>
          <w:rFonts w:ascii="Times New Roman" w:hAnsi="Times New Roman" w:cs="Times New Roman"/>
          <w:color w:val="000000"/>
          <w:sz w:val="28"/>
          <w:szCs w:val="28"/>
          <w:shd w:val="clear" w:color="auto" w:fill="FFFFFF"/>
        </w:rPr>
        <w:t xml:space="preserve"> разноплановое высокотехнологичное</w:t>
      </w:r>
      <w:r w:rsidR="006A4413" w:rsidRPr="000F1546">
        <w:rPr>
          <w:rFonts w:ascii="Times New Roman" w:hAnsi="Times New Roman" w:cs="Times New Roman"/>
          <w:color w:val="000000"/>
          <w:sz w:val="28"/>
          <w:szCs w:val="28"/>
          <w:shd w:val="clear" w:color="auto" w:fill="FFFFFF"/>
        </w:rPr>
        <w:t xml:space="preserve"> производство.</w:t>
      </w:r>
      <w:r w:rsidR="007C0BF7" w:rsidRPr="000F1546">
        <w:rPr>
          <w:rFonts w:ascii="Times New Roman" w:hAnsi="Times New Roman" w:cs="Times New Roman"/>
          <w:color w:val="000000"/>
          <w:sz w:val="28"/>
          <w:szCs w:val="28"/>
          <w:shd w:val="clear" w:color="auto" w:fill="FFFFFF"/>
        </w:rPr>
        <w:t xml:space="preserve"> Достаточно высоко нами был оценен генеральный план Сосновоборского городского округа, потому как вопросу производства атомной электроэнергии было уделено достаточно большой объём текстовой и графической информации. </w:t>
      </w:r>
      <w:r w:rsidR="00FC5CA5" w:rsidRPr="000F1546">
        <w:rPr>
          <w:rFonts w:ascii="Times New Roman" w:hAnsi="Times New Roman" w:cs="Times New Roman"/>
          <w:color w:val="000000"/>
          <w:sz w:val="28"/>
          <w:szCs w:val="28"/>
          <w:shd w:val="clear" w:color="auto" w:fill="FFFFFF"/>
        </w:rPr>
        <w:t xml:space="preserve">У Киришского и Кировского районов специализация к монопрофильной, однако эти производства имеют достаточно устойчивые </w:t>
      </w:r>
      <w:r w:rsidR="00FC5CA5" w:rsidRPr="000F1546">
        <w:rPr>
          <w:rFonts w:ascii="Times New Roman" w:hAnsi="Times New Roman" w:cs="Times New Roman"/>
          <w:color w:val="000000"/>
          <w:sz w:val="28"/>
          <w:szCs w:val="28"/>
          <w:shd w:val="clear" w:color="auto" w:fill="FFFFFF"/>
        </w:rPr>
        <w:lastRenderedPageBreak/>
        <w:t>макроэкономические показатели и играют важную роль в промышленности области.</w:t>
      </w:r>
      <w:r w:rsidR="005B0750" w:rsidRPr="000F1546">
        <w:rPr>
          <w:rFonts w:ascii="Times New Roman" w:hAnsi="Times New Roman" w:cs="Times New Roman"/>
          <w:color w:val="000000"/>
          <w:sz w:val="28"/>
          <w:szCs w:val="28"/>
          <w:shd w:val="clear" w:color="auto" w:fill="FFFFFF"/>
        </w:rPr>
        <w:t xml:space="preserve"> Бокситогорский, Лодейно</w:t>
      </w:r>
      <w:r w:rsidR="005D3B30" w:rsidRPr="000F1546">
        <w:rPr>
          <w:rFonts w:ascii="Times New Roman" w:hAnsi="Times New Roman" w:cs="Times New Roman"/>
          <w:color w:val="000000"/>
          <w:sz w:val="28"/>
          <w:szCs w:val="28"/>
          <w:shd w:val="clear" w:color="auto" w:fill="FFFFFF"/>
        </w:rPr>
        <w:t>польский,</w:t>
      </w:r>
      <w:r w:rsidR="005B0750" w:rsidRPr="000F1546">
        <w:rPr>
          <w:rFonts w:ascii="Times New Roman" w:hAnsi="Times New Roman" w:cs="Times New Roman"/>
          <w:color w:val="000000"/>
          <w:sz w:val="28"/>
          <w:szCs w:val="28"/>
          <w:shd w:val="clear" w:color="auto" w:fill="FFFFFF"/>
        </w:rPr>
        <w:t xml:space="preserve"> Приозерский, Сланцевский и Тихвинский муниципальные районы были отнесены к группе районов с неустойчивой промышленностью, поскольку, помимо ярко выраженного монопрофильного промышленного производства, районы за последние 10-15 лет неоднократно затрагивали экономические кризисы в области промышленности. Из данной группы наиболее спорным является Сланцевский район, так как с точки зрения СТП проходит крупный комплекс мероприятий по реализации промышленной политики, однако экономические показатели производственного сектора вынуждают определить Сланцевский район в группу «Н».</w:t>
      </w:r>
      <w:r w:rsidR="005D3B30" w:rsidRPr="000F1546">
        <w:rPr>
          <w:rFonts w:ascii="Times New Roman" w:hAnsi="Times New Roman" w:cs="Times New Roman"/>
          <w:color w:val="000000"/>
          <w:sz w:val="28"/>
          <w:szCs w:val="28"/>
          <w:shd w:val="clear" w:color="auto" w:fill="FFFFFF"/>
        </w:rPr>
        <w:t xml:space="preserve"> Волосовский, Подпорожский и Лужский районы были отнесены к группе «Н» исходя и низкой доли промышленного сектора в экономике районов.</w:t>
      </w:r>
      <w:r w:rsidR="005B0750" w:rsidRPr="000F1546">
        <w:rPr>
          <w:rFonts w:ascii="Times New Roman" w:hAnsi="Times New Roman" w:cs="Times New Roman"/>
          <w:color w:val="000000"/>
          <w:sz w:val="28"/>
          <w:szCs w:val="28"/>
          <w:shd w:val="clear" w:color="auto" w:fill="FFFFFF"/>
        </w:rPr>
        <w:t xml:space="preserve"> </w:t>
      </w:r>
      <w:r w:rsidR="005D3B30" w:rsidRPr="000F1546">
        <w:rPr>
          <w:rFonts w:ascii="Times New Roman" w:hAnsi="Times New Roman" w:cs="Times New Roman"/>
          <w:color w:val="000000"/>
          <w:sz w:val="28"/>
          <w:szCs w:val="28"/>
          <w:shd w:val="clear" w:color="auto" w:fill="FFFFFF"/>
        </w:rPr>
        <w:t>В оставшуюся группу вошли разные муниципальные районы с точки зрения особенности промышленного сектора. Кингисеппский</w:t>
      </w:r>
      <w:r w:rsidR="005B0750" w:rsidRPr="000F1546">
        <w:rPr>
          <w:rFonts w:ascii="Times New Roman" w:hAnsi="Times New Roman" w:cs="Times New Roman"/>
          <w:color w:val="000000"/>
          <w:sz w:val="28"/>
          <w:szCs w:val="28"/>
          <w:shd w:val="clear" w:color="auto" w:fill="FFFFFF"/>
        </w:rPr>
        <w:t xml:space="preserve"> район</w:t>
      </w:r>
      <w:r w:rsidR="005D3B30" w:rsidRPr="000F1546">
        <w:rPr>
          <w:rFonts w:ascii="Times New Roman" w:hAnsi="Times New Roman" w:cs="Times New Roman"/>
          <w:color w:val="000000"/>
          <w:sz w:val="28"/>
          <w:szCs w:val="28"/>
          <w:shd w:val="clear" w:color="auto" w:fill="FFFFFF"/>
        </w:rPr>
        <w:t xml:space="preserve">, в отличии от Сланцевского, отличается более позитивными перспективами развития промышленности, благодаря активно строящемуся порту Усть-Луга, хотя, в целом, с точки зрения промышленности они могли находиться в одной группе. Волховский муниципальный район был не включён ни в одну из двух других групп с одной стороны из-за монопрофильности производства района, но при этом эту территорию нельзя назвать депрессивной, исходя из среднедушевых социально-экономических показателей. </w:t>
      </w:r>
      <w:r w:rsidR="00B5592F" w:rsidRPr="000F1546">
        <w:rPr>
          <w:rFonts w:ascii="Times New Roman" w:hAnsi="Times New Roman" w:cs="Times New Roman"/>
          <w:color w:val="000000"/>
          <w:sz w:val="28"/>
          <w:szCs w:val="28"/>
          <w:shd w:val="clear" w:color="auto" w:fill="FFFFFF"/>
        </w:rPr>
        <w:t>Роль Волховской ГЭС имеют важную энергетическую роль для региона, однако перспективы промышленности в районе остаются достаточно спорными. Всеволожский район, несмотря на то, что тот является районом богатым землями промышленности, не разрабатывает в большом количестве промышленную составляющую района. Второй причиной для беспокойства можно связать с негативными тенденциями в автомобильном производстве [</w:t>
      </w:r>
      <w:r w:rsidR="00B5592F" w:rsidRPr="000F1546">
        <w:rPr>
          <w:rFonts w:ascii="Times New Roman" w:hAnsi="Times New Roman" w:cs="Times New Roman"/>
          <w:sz w:val="28"/>
          <w:szCs w:val="28"/>
        </w:rPr>
        <w:t>https://www.kommersant.ru/doc/3931721</w:t>
      </w:r>
      <w:r w:rsidR="00B5592F" w:rsidRPr="000F1546">
        <w:rPr>
          <w:rFonts w:ascii="Times New Roman" w:hAnsi="Times New Roman" w:cs="Times New Roman"/>
          <w:color w:val="000000"/>
          <w:sz w:val="28"/>
          <w:szCs w:val="28"/>
          <w:shd w:val="clear" w:color="auto" w:fill="FFFFFF"/>
        </w:rPr>
        <w:t xml:space="preserve">], которое является приоритетным для Всеволожска. Так, в кризисные периоды для экономики, регулярно происходит сокращения объёма производства, что в свою очередь отражается </w:t>
      </w:r>
      <w:r w:rsidR="00B5592F" w:rsidRPr="000F1546">
        <w:rPr>
          <w:rFonts w:ascii="Times New Roman" w:hAnsi="Times New Roman" w:cs="Times New Roman"/>
          <w:color w:val="000000"/>
          <w:sz w:val="28"/>
          <w:szCs w:val="28"/>
          <w:shd w:val="clear" w:color="auto" w:fill="FFFFFF"/>
        </w:rPr>
        <w:lastRenderedPageBreak/>
        <w:t>на социально-экономических показателях района. По этой причине район и был отнесен к группе среднеразвитых промышленных районов, несмотря на внушительные численные показатели.</w:t>
      </w:r>
    </w:p>
    <w:p w:rsidR="0019692D" w:rsidRPr="000F1546" w:rsidRDefault="00F3129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Сложным, с точки зрения анализа, является и четвертый критерий, заключающийся в </w:t>
      </w:r>
      <w:r w:rsidR="00E5614E" w:rsidRPr="000F1546">
        <w:rPr>
          <w:rFonts w:ascii="Times New Roman" w:hAnsi="Times New Roman" w:cs="Times New Roman"/>
          <w:color w:val="000000"/>
          <w:sz w:val="28"/>
          <w:szCs w:val="28"/>
          <w:shd w:val="clear" w:color="auto" w:fill="FFFFFF"/>
        </w:rPr>
        <w:t>оценке уровня</w:t>
      </w:r>
      <w:r w:rsidRPr="000F1546">
        <w:rPr>
          <w:rFonts w:ascii="Times New Roman" w:hAnsi="Times New Roman" w:cs="Times New Roman"/>
          <w:color w:val="000000"/>
          <w:sz w:val="28"/>
          <w:szCs w:val="28"/>
          <w:shd w:val="clear" w:color="auto" w:fill="FFFFFF"/>
        </w:rPr>
        <w:t xml:space="preserve"> развития социальной инфраструктуры. По своей природе, этот критерий напоминает методику расчёта ИРЧП, однако в данном исс</w:t>
      </w:r>
      <w:r w:rsidR="00E5614E" w:rsidRPr="000F1546">
        <w:rPr>
          <w:rFonts w:ascii="Times New Roman" w:hAnsi="Times New Roman" w:cs="Times New Roman"/>
          <w:color w:val="000000"/>
          <w:sz w:val="28"/>
          <w:szCs w:val="28"/>
          <w:shd w:val="clear" w:color="auto" w:fill="FFFFFF"/>
        </w:rPr>
        <w:t>ледовании он был адаптирован к пассивной</w:t>
      </w:r>
      <w:r w:rsidRPr="000F1546">
        <w:rPr>
          <w:rFonts w:ascii="Times New Roman" w:hAnsi="Times New Roman" w:cs="Times New Roman"/>
          <w:color w:val="000000"/>
          <w:sz w:val="28"/>
          <w:szCs w:val="28"/>
          <w:shd w:val="clear" w:color="auto" w:fill="FFFFFF"/>
        </w:rPr>
        <w:t xml:space="preserve"> геогр</w:t>
      </w:r>
      <w:r w:rsidR="00E5614E" w:rsidRPr="000F1546">
        <w:rPr>
          <w:rFonts w:ascii="Times New Roman" w:hAnsi="Times New Roman" w:cs="Times New Roman"/>
          <w:color w:val="000000"/>
          <w:sz w:val="28"/>
          <w:szCs w:val="28"/>
          <w:shd w:val="clear" w:color="auto" w:fill="FFFFFF"/>
        </w:rPr>
        <w:t>афической экспертизе</w:t>
      </w:r>
      <w:r w:rsidRPr="000F1546">
        <w:rPr>
          <w:rFonts w:ascii="Times New Roman" w:hAnsi="Times New Roman" w:cs="Times New Roman"/>
          <w:color w:val="000000"/>
          <w:sz w:val="28"/>
          <w:szCs w:val="28"/>
          <w:shd w:val="clear" w:color="auto" w:fill="FFFFFF"/>
        </w:rPr>
        <w:t xml:space="preserve">. </w:t>
      </w:r>
      <w:r w:rsidR="00B05271" w:rsidRPr="000F1546">
        <w:rPr>
          <w:rFonts w:ascii="Times New Roman" w:hAnsi="Times New Roman" w:cs="Times New Roman"/>
          <w:color w:val="000000"/>
          <w:sz w:val="28"/>
          <w:szCs w:val="28"/>
          <w:shd w:val="clear" w:color="auto" w:fill="FFFFFF"/>
        </w:rPr>
        <w:t xml:space="preserve">В силу приоритетности задачи по реализации качественной социальной политики на федеральном уровне, и, поскольку, эта задача является целью любой административной единицы, этому разделу было уделено должное внимания во всех СТП районов Ленинградской области. Однако, реализуется такие задачи по-разному. Чтобы выяснить результаты проводимой социальной политики в районе, автором было принято решения взять за основу динамику численности населения и миграцию в частности, по той причине, что численность населения является важным потенциалом для выполнения любых стратегических задач. Если происходит убыль населения – значит потенциал развития </w:t>
      </w:r>
      <w:r w:rsidR="001F54DF" w:rsidRPr="000F1546">
        <w:rPr>
          <w:rFonts w:ascii="Times New Roman" w:hAnsi="Times New Roman" w:cs="Times New Roman"/>
          <w:color w:val="000000"/>
          <w:sz w:val="28"/>
          <w:szCs w:val="28"/>
          <w:shd w:val="clear" w:color="auto" w:fill="FFFFFF"/>
        </w:rPr>
        <w:t xml:space="preserve">района </w:t>
      </w:r>
      <w:r w:rsidR="00B05271" w:rsidRPr="000F1546">
        <w:rPr>
          <w:rFonts w:ascii="Times New Roman" w:hAnsi="Times New Roman" w:cs="Times New Roman"/>
          <w:color w:val="000000"/>
          <w:sz w:val="28"/>
          <w:szCs w:val="28"/>
          <w:shd w:val="clear" w:color="auto" w:fill="FFFFFF"/>
        </w:rPr>
        <w:t xml:space="preserve">не может полностью использоваться и это негативно сказывается на </w:t>
      </w:r>
      <w:r w:rsidR="001F54DF" w:rsidRPr="000F1546">
        <w:rPr>
          <w:rFonts w:ascii="Times New Roman" w:hAnsi="Times New Roman" w:cs="Times New Roman"/>
          <w:color w:val="000000"/>
          <w:sz w:val="28"/>
          <w:szCs w:val="28"/>
          <w:shd w:val="clear" w:color="auto" w:fill="FFFFFF"/>
        </w:rPr>
        <w:t xml:space="preserve">уровне развития социальной инфраструктуры в дальнейшем. Миграция в данном случае помогает определить, насколько муниципальный район является привлекательным для жителей других районов, субъектов, стран и т.д. Однако, на практике была выявлена ещё одна демографическая закономерность – при превалировании механического над естественным приростом качество социальной инфраструктуры снижается. Причиной такого, на первый взгляд, парадокса кроется в невозможности органов власти в долгосрочной перспективе спрогнозировать и обеспечить пребывающее населения социальной инфраструктурой, в силу убыточности и долговременности такого строительства. Поэтому, при рассмотрении муниципальных районов Ленинградской области, к «районам-аутсайдерам» были отнесены «классические» депрессивные районы Бокситогорский, </w:t>
      </w:r>
      <w:r w:rsidR="001F54DF" w:rsidRPr="000F1546">
        <w:rPr>
          <w:rFonts w:ascii="Times New Roman" w:hAnsi="Times New Roman" w:cs="Times New Roman"/>
          <w:color w:val="000000"/>
          <w:sz w:val="28"/>
          <w:szCs w:val="28"/>
          <w:shd w:val="clear" w:color="auto" w:fill="FFFFFF"/>
        </w:rPr>
        <w:lastRenderedPageBreak/>
        <w:t>Лодейнопольский, Подпорожский, Сланцевский. Географически удалённые от Санкт-Петербурга Лужс</w:t>
      </w:r>
      <w:r w:rsidR="000300A9" w:rsidRPr="000F1546">
        <w:rPr>
          <w:rFonts w:ascii="Times New Roman" w:hAnsi="Times New Roman" w:cs="Times New Roman"/>
          <w:color w:val="000000"/>
          <w:sz w:val="28"/>
          <w:szCs w:val="28"/>
          <w:shd w:val="clear" w:color="auto" w:fill="FFFFFF"/>
        </w:rPr>
        <w:t xml:space="preserve">кий и Волховский районы, слабоосвоенный Волосовский район. </w:t>
      </w:r>
      <w:r w:rsidR="001F54DF" w:rsidRPr="000F1546">
        <w:rPr>
          <w:rFonts w:ascii="Times New Roman" w:hAnsi="Times New Roman" w:cs="Times New Roman"/>
          <w:color w:val="000000"/>
          <w:sz w:val="28"/>
          <w:szCs w:val="28"/>
          <w:shd w:val="clear" w:color="auto" w:fill="FFFFFF"/>
        </w:rPr>
        <w:t xml:space="preserve"> </w:t>
      </w:r>
      <w:r w:rsidR="000300A9" w:rsidRPr="000F1546">
        <w:rPr>
          <w:rFonts w:ascii="Times New Roman" w:hAnsi="Times New Roman" w:cs="Times New Roman"/>
          <w:color w:val="000000"/>
          <w:sz w:val="28"/>
          <w:szCs w:val="28"/>
          <w:shd w:val="clear" w:color="auto" w:fill="FFFFFF"/>
        </w:rPr>
        <w:t xml:space="preserve">Неожиданно, в эту группу был отнесен и Всеволожский район. Причиной такого выбора стал скачкообразный рост населения, при высоком положительном сальдо миграции. В сложившейся ситуации, спрос на блага социальной инфраструктуры, особенно в сфере образования и здравоохранения сильно преобладает над реальными возможностями района. </w:t>
      </w:r>
    </w:p>
    <w:p w:rsidR="00CB7FBE" w:rsidRPr="000F1546" w:rsidRDefault="0019692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Следующий критерий был связан непосредственно с обеспеченностью населения районов транспортной инфраструктурой. </w:t>
      </w:r>
      <w:r w:rsidR="00072AF3" w:rsidRPr="000F1546">
        <w:rPr>
          <w:rFonts w:ascii="Times New Roman" w:hAnsi="Times New Roman" w:cs="Times New Roman"/>
          <w:color w:val="000000"/>
          <w:sz w:val="28"/>
          <w:szCs w:val="28"/>
          <w:shd w:val="clear" w:color="auto" w:fill="FFFFFF"/>
        </w:rPr>
        <w:t>Для Ленинградской области в целом, величина плотности железнодорожной сети составляет</w:t>
      </w:r>
      <w:r w:rsidR="007516AA" w:rsidRPr="000F1546">
        <w:rPr>
          <w:rFonts w:ascii="Times New Roman" w:hAnsi="Times New Roman" w:cs="Times New Roman"/>
          <w:color w:val="000000"/>
          <w:sz w:val="28"/>
          <w:szCs w:val="28"/>
          <w:shd w:val="clear" w:color="auto" w:fill="FFFFFF"/>
        </w:rPr>
        <w:t xml:space="preserve"> 0,032 км/км</w:t>
      </w:r>
      <w:r w:rsidR="007516AA" w:rsidRPr="000F1546">
        <w:rPr>
          <w:rFonts w:ascii="Times New Roman" w:hAnsi="Times New Roman" w:cs="Times New Roman"/>
          <w:color w:val="000000"/>
          <w:sz w:val="28"/>
          <w:szCs w:val="28"/>
          <w:shd w:val="clear" w:color="auto" w:fill="FFFFFF"/>
          <w:vertAlign w:val="superscript"/>
        </w:rPr>
        <w:t>2</w:t>
      </w:r>
      <w:r w:rsidR="007516AA" w:rsidRPr="000F1546">
        <w:rPr>
          <w:rFonts w:ascii="Times New Roman" w:hAnsi="Times New Roman" w:cs="Times New Roman"/>
          <w:color w:val="000000"/>
          <w:sz w:val="28"/>
          <w:szCs w:val="28"/>
          <w:shd w:val="clear" w:color="auto" w:fill="FFFFFF"/>
        </w:rPr>
        <w:t>. У автомобильного транспорта этот показатель значительно выше и составляет 0,268 км/км</w:t>
      </w:r>
      <w:r w:rsidR="007516AA" w:rsidRPr="000F1546">
        <w:rPr>
          <w:rFonts w:ascii="Times New Roman" w:hAnsi="Times New Roman" w:cs="Times New Roman"/>
          <w:color w:val="000000"/>
          <w:sz w:val="28"/>
          <w:szCs w:val="28"/>
          <w:shd w:val="clear" w:color="auto" w:fill="FFFFFF"/>
          <w:vertAlign w:val="superscript"/>
        </w:rPr>
        <w:t xml:space="preserve">2 </w:t>
      </w:r>
      <w:r w:rsidR="007516AA" w:rsidRPr="000F1546">
        <w:rPr>
          <w:rFonts w:ascii="Times New Roman" w:hAnsi="Times New Roman" w:cs="Times New Roman"/>
          <w:color w:val="000000"/>
          <w:sz w:val="28"/>
          <w:szCs w:val="28"/>
          <w:shd w:val="clear" w:color="auto" w:fill="FFFFFF"/>
        </w:rPr>
        <w:t>[</w:t>
      </w:r>
      <w:r w:rsidR="007516AA" w:rsidRPr="000F1546">
        <w:rPr>
          <w:rFonts w:ascii="Times New Roman" w:hAnsi="Times New Roman" w:cs="Times New Roman"/>
          <w:color w:val="000000"/>
          <w:sz w:val="28"/>
          <w:szCs w:val="28"/>
          <w:shd w:val="clear" w:color="auto" w:fill="FFFFFF"/>
          <w:lang w:val="en-US"/>
        </w:rPr>
        <w:t>transport</w:t>
      </w:r>
      <w:r w:rsidR="007516AA" w:rsidRPr="000F1546">
        <w:rPr>
          <w:rFonts w:ascii="Times New Roman" w:hAnsi="Times New Roman" w:cs="Times New Roman"/>
          <w:color w:val="000000"/>
          <w:sz w:val="28"/>
          <w:szCs w:val="28"/>
          <w:shd w:val="clear" w:color="auto" w:fill="FFFFFF"/>
        </w:rPr>
        <w:t>.</w:t>
      </w:r>
      <w:r w:rsidR="007516AA" w:rsidRPr="000F1546">
        <w:rPr>
          <w:rFonts w:ascii="Times New Roman" w:hAnsi="Times New Roman" w:cs="Times New Roman"/>
          <w:color w:val="000000"/>
          <w:sz w:val="28"/>
          <w:szCs w:val="28"/>
          <w:shd w:val="clear" w:color="auto" w:fill="FFFFFF"/>
          <w:lang w:val="en-US"/>
        </w:rPr>
        <w:t>lenobl</w:t>
      </w:r>
      <w:r w:rsidR="007516AA" w:rsidRPr="000F1546">
        <w:rPr>
          <w:rFonts w:ascii="Times New Roman" w:hAnsi="Times New Roman" w:cs="Times New Roman"/>
          <w:color w:val="000000"/>
          <w:sz w:val="28"/>
          <w:szCs w:val="28"/>
          <w:shd w:val="clear" w:color="auto" w:fill="FFFFFF"/>
        </w:rPr>
        <w:t>.</w:t>
      </w:r>
      <w:r w:rsidR="007516AA" w:rsidRPr="000F1546">
        <w:rPr>
          <w:rFonts w:ascii="Times New Roman" w:hAnsi="Times New Roman" w:cs="Times New Roman"/>
          <w:color w:val="000000"/>
          <w:sz w:val="28"/>
          <w:szCs w:val="28"/>
          <w:shd w:val="clear" w:color="auto" w:fill="FFFFFF"/>
          <w:lang w:val="en-US"/>
        </w:rPr>
        <w:t>ru</w:t>
      </w:r>
      <w:r w:rsidR="007516AA" w:rsidRPr="000F1546">
        <w:rPr>
          <w:rFonts w:ascii="Times New Roman" w:hAnsi="Times New Roman" w:cs="Times New Roman"/>
          <w:color w:val="000000"/>
          <w:sz w:val="28"/>
          <w:szCs w:val="28"/>
          <w:shd w:val="clear" w:color="auto" w:fill="FFFFFF"/>
        </w:rPr>
        <w:t>], однако качество автомобильного полотна серьёзно уступает железнодорожному. Так, на 1 января 2019 года, согласно данным Федерального дорожного агентства Росавтодор [</w:t>
      </w:r>
      <w:r w:rsidR="007516AA" w:rsidRPr="000F1546">
        <w:rPr>
          <w:rFonts w:ascii="Times New Roman" w:hAnsi="Times New Roman" w:cs="Times New Roman"/>
          <w:sz w:val="28"/>
          <w:szCs w:val="28"/>
        </w:rPr>
        <w:t>http://rosavtodor.ru/press-center/news/273461</w:t>
      </w:r>
      <w:r w:rsidR="007516AA" w:rsidRPr="000F1546">
        <w:rPr>
          <w:rFonts w:ascii="Times New Roman" w:hAnsi="Times New Roman" w:cs="Times New Roman"/>
          <w:color w:val="000000"/>
          <w:sz w:val="28"/>
          <w:szCs w:val="28"/>
          <w:shd w:val="clear" w:color="auto" w:fill="FFFFFF"/>
        </w:rPr>
        <w:t xml:space="preserve">], процент дорог, отвечающий нормативным требованиям составил </w:t>
      </w:r>
      <w:r w:rsidR="00862C5D" w:rsidRPr="000F1546">
        <w:rPr>
          <w:rFonts w:ascii="Times New Roman" w:hAnsi="Times New Roman" w:cs="Times New Roman"/>
          <w:color w:val="000000"/>
          <w:sz w:val="28"/>
          <w:szCs w:val="28"/>
          <w:shd w:val="clear" w:color="auto" w:fill="FFFFFF"/>
        </w:rPr>
        <w:t>48</w:t>
      </w:r>
      <w:r w:rsidR="007516AA" w:rsidRPr="000F1546">
        <w:rPr>
          <w:rFonts w:ascii="Times New Roman" w:hAnsi="Times New Roman" w:cs="Times New Roman"/>
          <w:color w:val="000000"/>
          <w:sz w:val="28"/>
          <w:szCs w:val="28"/>
          <w:shd w:val="clear" w:color="auto" w:fill="FFFFFF"/>
        </w:rPr>
        <w:t>%.</w:t>
      </w:r>
      <w:r w:rsidR="00862C5D" w:rsidRPr="000F1546">
        <w:rPr>
          <w:rFonts w:ascii="Times New Roman" w:hAnsi="Times New Roman" w:cs="Times New Roman"/>
          <w:color w:val="000000"/>
          <w:sz w:val="28"/>
          <w:szCs w:val="28"/>
          <w:shd w:val="clear" w:color="auto" w:fill="FFFFFF"/>
        </w:rPr>
        <w:t xml:space="preserve"> Приоритетными задачами для Управления Ленинградской области по транспорту является реализация проектов по строительству и реновации железнодорожных путей в направлениях Санкт-Петербург – Выборг, Санкт-Петербург – Приозерск, Санкт-Петербург – Усть-Луга, Мга – Гатчина – Ивангород. Для автомобильного транспорта проводится схожая с железнодорожным транспортом политика, однако финансирование проектов федеральным бюджетом</w:t>
      </w:r>
      <w:r w:rsidR="00C94549" w:rsidRPr="000F1546">
        <w:rPr>
          <w:rFonts w:ascii="Times New Roman" w:hAnsi="Times New Roman" w:cs="Times New Roman"/>
          <w:color w:val="000000"/>
          <w:sz w:val="28"/>
          <w:szCs w:val="28"/>
          <w:shd w:val="clear" w:color="auto" w:fill="FFFFFF"/>
        </w:rPr>
        <w:t xml:space="preserve"> меньше в количественных показателях. Если Росавтодор преимущественно совершенствует существующие федеральные трассы, такие как «Кола» и «Сортавала», то Октябрьские железные дороги имеют более глобальные планы по строительству и реновации железнодорожных веток и подвижного состава не только в направлениях других субъектов РФ и зарубежных стран, но и в сторону портов. Такие особенности проводимой федеральным центром политики не может не отразиться на СТП </w:t>
      </w:r>
      <w:r w:rsidR="00C94549" w:rsidRPr="000F1546">
        <w:rPr>
          <w:rFonts w:ascii="Times New Roman" w:hAnsi="Times New Roman" w:cs="Times New Roman"/>
          <w:color w:val="000000"/>
          <w:sz w:val="28"/>
          <w:szCs w:val="28"/>
          <w:shd w:val="clear" w:color="auto" w:fill="FFFFFF"/>
        </w:rPr>
        <w:lastRenderedPageBreak/>
        <w:t>муниципальных районов Ленинградской области. Благодаря федеральным проектам, многие районы получили возможность решить сложившиеся транспортные проблемы. С</w:t>
      </w:r>
      <w:r w:rsidR="00CB7FBE" w:rsidRPr="000F1546">
        <w:rPr>
          <w:rFonts w:ascii="Times New Roman" w:hAnsi="Times New Roman" w:cs="Times New Roman"/>
          <w:color w:val="000000"/>
          <w:sz w:val="28"/>
          <w:szCs w:val="28"/>
          <w:shd w:val="clear" w:color="auto" w:fill="FFFFFF"/>
        </w:rPr>
        <w:t>реди них те районы, которые располагаются:</w:t>
      </w:r>
    </w:p>
    <w:p w:rsidR="00CB7FBE" w:rsidRPr="000F1546" w:rsidRDefault="00CB7FB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А) В географической близости от Санкт-Петербурга: Всеволожский, Выборгский, Кировский, Тосненский, Гатчинский, Ломоносовский муниципальные районы.</w:t>
      </w:r>
    </w:p>
    <w:p w:rsidR="007516AA" w:rsidRPr="000F1546" w:rsidRDefault="00CB7FB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Б) Р</w:t>
      </w:r>
      <w:r w:rsidR="00E266DF" w:rsidRPr="000F1546">
        <w:rPr>
          <w:rFonts w:ascii="Times New Roman" w:hAnsi="Times New Roman" w:cs="Times New Roman"/>
          <w:color w:val="000000"/>
          <w:sz w:val="28"/>
          <w:szCs w:val="28"/>
          <w:shd w:val="clear" w:color="auto" w:fill="FFFFFF"/>
        </w:rPr>
        <w:t>асположенные в направлении</w:t>
      </w:r>
      <w:r w:rsidRPr="000F1546">
        <w:rPr>
          <w:rFonts w:ascii="Times New Roman" w:hAnsi="Times New Roman" w:cs="Times New Roman"/>
          <w:color w:val="000000"/>
          <w:sz w:val="28"/>
          <w:szCs w:val="28"/>
          <w:shd w:val="clear" w:color="auto" w:fill="FFFFFF"/>
        </w:rPr>
        <w:t xml:space="preserve"> движения федеральных </w:t>
      </w:r>
      <w:r w:rsidR="00E266DF" w:rsidRPr="000F1546">
        <w:rPr>
          <w:rFonts w:ascii="Times New Roman" w:hAnsi="Times New Roman" w:cs="Times New Roman"/>
          <w:color w:val="000000"/>
          <w:sz w:val="28"/>
          <w:szCs w:val="28"/>
          <w:shd w:val="clear" w:color="auto" w:fill="FFFFFF"/>
        </w:rPr>
        <w:t>железных и автомобильных дорог, а также расположенные</w:t>
      </w:r>
      <w:r w:rsidRPr="000F1546">
        <w:rPr>
          <w:rFonts w:ascii="Times New Roman" w:hAnsi="Times New Roman" w:cs="Times New Roman"/>
          <w:color w:val="000000"/>
          <w:sz w:val="28"/>
          <w:szCs w:val="28"/>
          <w:shd w:val="clear" w:color="auto" w:fill="FFFFFF"/>
        </w:rPr>
        <w:t xml:space="preserve"> вблизи от стран ЕС: Волосовский, Выборгский, Кингисеппский муниципальные районы.</w:t>
      </w:r>
    </w:p>
    <w:p w:rsidR="00CB7FBE" w:rsidRPr="000F1546" w:rsidRDefault="00CB7FB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 Расположенные в направлении федеральных трасс и крупных железных дорог, соединяющих Санкт-Петербург и региональные финансовые центры: Волховский, Кировский, Тосненский, Приозерский муниципальные районы</w:t>
      </w:r>
    </w:p>
    <w:p w:rsidR="00CB7FBE" w:rsidRPr="000F1546" w:rsidRDefault="00CB7FB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Среди перечисленных районов встречались и повторение, так как один муниципальный район мог использовать разные возможности для реализации задач транспортного развития района.</w:t>
      </w:r>
      <w:r w:rsidR="00E266DF" w:rsidRPr="000F1546">
        <w:rPr>
          <w:rFonts w:ascii="Times New Roman" w:hAnsi="Times New Roman" w:cs="Times New Roman"/>
          <w:color w:val="000000"/>
          <w:sz w:val="28"/>
          <w:szCs w:val="28"/>
          <w:shd w:val="clear" w:color="auto" w:fill="FFFFFF"/>
        </w:rPr>
        <w:t xml:space="preserve"> Для расчета транспортной удаленности населения от административного и регионального центра было подсчитано усредненное расстояние в пути на автомобильном транспорте от крупных населенных пунктов до административного центра, расстояния от административного центра до Санкт-Петербурга на авто- и железнодорожном транспорте.</w:t>
      </w:r>
      <w:r w:rsidR="0013660E" w:rsidRPr="000F1546">
        <w:rPr>
          <w:rFonts w:ascii="Times New Roman" w:hAnsi="Times New Roman" w:cs="Times New Roman"/>
          <w:color w:val="000000"/>
          <w:sz w:val="28"/>
          <w:szCs w:val="28"/>
          <w:shd w:val="clear" w:color="auto" w:fill="FFFFFF"/>
        </w:rPr>
        <w:t xml:space="preserve"> Результаты были представлены в табличной форме. [Таблица 4]</w:t>
      </w:r>
      <w:r w:rsidR="00E266DF" w:rsidRPr="000F1546">
        <w:rPr>
          <w:rFonts w:ascii="Times New Roman" w:hAnsi="Times New Roman" w:cs="Times New Roman"/>
          <w:color w:val="000000"/>
          <w:sz w:val="28"/>
          <w:szCs w:val="28"/>
          <w:shd w:val="clear" w:color="auto" w:fill="FFFFFF"/>
        </w:rPr>
        <w:t xml:space="preserve"> В целом, к наиболее обеспеченным транспортной инфраструктурой районам были отнесены Всеволожский, Выборгский, Гатчинский,</w:t>
      </w:r>
      <w:r w:rsidR="0013660E" w:rsidRPr="000F1546">
        <w:rPr>
          <w:rFonts w:ascii="Times New Roman" w:hAnsi="Times New Roman" w:cs="Times New Roman"/>
          <w:color w:val="000000"/>
          <w:sz w:val="28"/>
          <w:szCs w:val="28"/>
          <w:shd w:val="clear" w:color="auto" w:fill="FFFFFF"/>
        </w:rPr>
        <w:t xml:space="preserve"> Кировский, Ломоносовский и</w:t>
      </w:r>
      <w:r w:rsidR="00E266DF" w:rsidRPr="000F1546">
        <w:rPr>
          <w:rFonts w:ascii="Times New Roman" w:hAnsi="Times New Roman" w:cs="Times New Roman"/>
          <w:color w:val="000000"/>
          <w:sz w:val="28"/>
          <w:szCs w:val="28"/>
          <w:shd w:val="clear" w:color="auto" w:fill="FFFFFF"/>
        </w:rPr>
        <w:t xml:space="preserve"> Тосненский</w:t>
      </w:r>
      <w:r w:rsidR="00A31F75" w:rsidRPr="000F1546">
        <w:rPr>
          <w:rFonts w:ascii="Times New Roman" w:hAnsi="Times New Roman" w:cs="Times New Roman"/>
          <w:color w:val="000000"/>
          <w:sz w:val="28"/>
          <w:szCs w:val="28"/>
          <w:shd w:val="clear" w:color="auto" w:fill="FFFFFF"/>
        </w:rPr>
        <w:t xml:space="preserve"> районы</w:t>
      </w:r>
      <w:r w:rsidR="00E266DF" w:rsidRPr="000F1546">
        <w:rPr>
          <w:rFonts w:ascii="Times New Roman" w:hAnsi="Times New Roman" w:cs="Times New Roman"/>
          <w:color w:val="000000"/>
          <w:sz w:val="28"/>
          <w:szCs w:val="28"/>
          <w:shd w:val="clear" w:color="auto" w:fill="FFFFFF"/>
        </w:rPr>
        <w:t xml:space="preserve">. </w:t>
      </w:r>
      <w:r w:rsidR="0013660E" w:rsidRPr="000F1546">
        <w:rPr>
          <w:rFonts w:ascii="Times New Roman" w:hAnsi="Times New Roman" w:cs="Times New Roman"/>
          <w:color w:val="000000"/>
          <w:sz w:val="28"/>
          <w:szCs w:val="28"/>
          <w:shd w:val="clear" w:color="auto" w:fill="FFFFFF"/>
        </w:rPr>
        <w:t>К наименее развитым в сфере транспорта были отнесены Бокситогорский, Подпорожский, Сланцевский и Тихвинский.</w:t>
      </w:r>
    </w:p>
    <w:p w:rsidR="003E5832" w:rsidRPr="000F1546" w:rsidRDefault="003E583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Шестой критерий </w:t>
      </w:r>
      <w:r w:rsidR="001331BC" w:rsidRPr="000F1546">
        <w:rPr>
          <w:rFonts w:ascii="Times New Roman" w:hAnsi="Times New Roman" w:cs="Times New Roman"/>
          <w:color w:val="000000"/>
          <w:sz w:val="28"/>
          <w:szCs w:val="28"/>
          <w:shd w:val="clear" w:color="auto" w:fill="FFFFFF"/>
        </w:rPr>
        <w:t>отвечает за уровень развития в районе инженерной инфраструктуры. Это были характеристики, связанные с жилищно-</w:t>
      </w:r>
      <w:r w:rsidR="001331BC" w:rsidRPr="000F1546">
        <w:rPr>
          <w:rFonts w:ascii="Times New Roman" w:hAnsi="Times New Roman" w:cs="Times New Roman"/>
          <w:color w:val="000000"/>
          <w:sz w:val="28"/>
          <w:szCs w:val="28"/>
          <w:shd w:val="clear" w:color="auto" w:fill="FFFFFF"/>
        </w:rPr>
        <w:lastRenderedPageBreak/>
        <w:t>коммунальным хозяйством, а именно: теплоснабжение, водоснабжение, водоотв</w:t>
      </w:r>
      <w:r w:rsidR="00551298" w:rsidRPr="000F1546">
        <w:rPr>
          <w:rFonts w:ascii="Times New Roman" w:hAnsi="Times New Roman" w:cs="Times New Roman"/>
          <w:color w:val="000000"/>
          <w:sz w:val="28"/>
          <w:szCs w:val="28"/>
          <w:shd w:val="clear" w:color="auto" w:fill="FFFFFF"/>
        </w:rPr>
        <w:t xml:space="preserve">едение, электроснабжение и утилизации отходов. </w:t>
      </w:r>
      <w:r w:rsidR="001A0E3F" w:rsidRPr="000F1546">
        <w:rPr>
          <w:rFonts w:ascii="Times New Roman" w:hAnsi="Times New Roman" w:cs="Times New Roman"/>
          <w:color w:val="000000"/>
          <w:sz w:val="28"/>
          <w:szCs w:val="28"/>
          <w:shd w:val="clear" w:color="auto" w:fill="FFFFFF"/>
        </w:rPr>
        <w:t xml:space="preserve">На данные показатели влияет ряд разных факторов природного и техногенного характера, поэтому исследование их и анализ не входит в рамки пассивной географической экспертизы. В результате, было отмечено, что в более разработанных СТП этому вопросу уделяется больше внимания, так как данный аспект не является приоритетной задачей в идеологическом плане для муниципалитетов, хотя само обслуживание коммунального хозяйства является важной задачей муниципальной власти. Вторая закономерность была связана с расположением районов, относительно Санкт-Петербурга и роль экономики района в Ленинградской области. При выставлении оценок, автор опирался на следующие аспекты: на уровень </w:t>
      </w:r>
      <w:r w:rsidR="00CD0161" w:rsidRPr="000F1546">
        <w:rPr>
          <w:rFonts w:ascii="Times New Roman" w:hAnsi="Times New Roman" w:cs="Times New Roman"/>
          <w:color w:val="000000"/>
          <w:sz w:val="28"/>
          <w:szCs w:val="28"/>
          <w:shd w:val="clear" w:color="auto" w:fill="FFFFFF"/>
        </w:rPr>
        <w:t>данной инфраструктуры в районе и на плановый комплекс мер в СТП. Оценка «В» назначалась районам с высоким уровнем инженерной инфраструктуры и качественно проработанной стратегией по поддержанию коммунального хозяйства. «С» присуждалась районам, где в силу финансового фактора или неглубокого изучения проблемы существует ситуация в области инженерной инфраструктуры далекой от оптимальной. Оценка «Н» присуждалась тем района где оба этих фактора встречались одновременно. В итоге, наиболее успешными по данному критерию оказались Всеволожский, Выборгский, Гатчинский, Кингисеппский, Кировский, Тосненский муниципальные районы. Среди наименее разработанных, согласно этому критерию, были выделены Бокситогорский, Волосовский, Волховский, Л</w:t>
      </w:r>
      <w:r w:rsidR="00D20756" w:rsidRPr="000F1546">
        <w:rPr>
          <w:rFonts w:ascii="Times New Roman" w:hAnsi="Times New Roman" w:cs="Times New Roman"/>
          <w:color w:val="000000"/>
          <w:sz w:val="28"/>
          <w:szCs w:val="28"/>
          <w:shd w:val="clear" w:color="auto" w:fill="FFFFFF"/>
        </w:rPr>
        <w:t>одейнопольский, Лужский районы.</w:t>
      </w:r>
    </w:p>
    <w:p w:rsidR="003E5832" w:rsidRPr="000F1546" w:rsidRDefault="003E583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Седьмой критерий рассматривает проводимую в муниципальном районе деятельность экологического и рекреационного характера.</w:t>
      </w:r>
      <w:r w:rsidR="00551298" w:rsidRPr="000F1546">
        <w:rPr>
          <w:rFonts w:ascii="Times New Roman" w:hAnsi="Times New Roman" w:cs="Times New Roman"/>
          <w:color w:val="000000"/>
          <w:sz w:val="28"/>
          <w:szCs w:val="28"/>
          <w:shd w:val="clear" w:color="auto" w:fill="FFFFFF"/>
        </w:rPr>
        <w:t xml:space="preserve"> Не для всех муниципальных районов экологическую обстановку можно назвать благоприятной. Так, наиболее уязвимые, с точки зрения экологии, районы оказались Ломоносовский, Волосовский,</w:t>
      </w:r>
      <w:r w:rsidR="007527B2" w:rsidRPr="000F1546">
        <w:rPr>
          <w:rFonts w:ascii="Times New Roman" w:hAnsi="Times New Roman" w:cs="Times New Roman"/>
          <w:color w:val="000000"/>
          <w:sz w:val="28"/>
          <w:szCs w:val="28"/>
          <w:shd w:val="clear" w:color="auto" w:fill="FFFFFF"/>
        </w:rPr>
        <w:t xml:space="preserve"> Кингисеппский</w:t>
      </w:r>
      <w:r w:rsidR="00575DD7" w:rsidRPr="000F1546">
        <w:rPr>
          <w:rFonts w:ascii="Times New Roman" w:hAnsi="Times New Roman" w:cs="Times New Roman"/>
          <w:color w:val="000000"/>
          <w:sz w:val="28"/>
          <w:szCs w:val="28"/>
          <w:shd w:val="clear" w:color="auto" w:fill="FFFFFF"/>
        </w:rPr>
        <w:t>, Киришский</w:t>
      </w:r>
      <w:r w:rsidR="00551298" w:rsidRPr="000F1546">
        <w:rPr>
          <w:rFonts w:ascii="Times New Roman" w:hAnsi="Times New Roman" w:cs="Times New Roman"/>
          <w:color w:val="000000"/>
          <w:sz w:val="28"/>
          <w:szCs w:val="28"/>
          <w:shd w:val="clear" w:color="auto" w:fill="FFFFFF"/>
        </w:rPr>
        <w:t xml:space="preserve"> а также </w:t>
      </w:r>
      <w:r w:rsidR="00551298" w:rsidRPr="000F1546">
        <w:rPr>
          <w:rFonts w:ascii="Times New Roman" w:hAnsi="Times New Roman" w:cs="Times New Roman"/>
          <w:color w:val="000000"/>
          <w:sz w:val="28"/>
          <w:szCs w:val="28"/>
          <w:shd w:val="clear" w:color="auto" w:fill="FFFFFF"/>
        </w:rPr>
        <w:lastRenderedPageBreak/>
        <w:t>городской округ Сосновый Бор.</w:t>
      </w:r>
      <w:r w:rsidR="007527B2" w:rsidRPr="000F1546">
        <w:rPr>
          <w:rFonts w:ascii="Times New Roman" w:hAnsi="Times New Roman" w:cs="Times New Roman"/>
          <w:color w:val="000000"/>
          <w:sz w:val="28"/>
          <w:szCs w:val="28"/>
          <w:shd w:val="clear" w:color="auto" w:fill="FFFFFF"/>
        </w:rPr>
        <w:t xml:space="preserve"> По этой причине, в документации этих районов должен был быть выделен особый раздел в территориальном планировании. На практике, </w:t>
      </w:r>
      <w:r w:rsidR="00575DD7" w:rsidRPr="000F1546">
        <w:rPr>
          <w:rFonts w:ascii="Times New Roman" w:hAnsi="Times New Roman" w:cs="Times New Roman"/>
          <w:color w:val="000000"/>
          <w:sz w:val="28"/>
          <w:szCs w:val="28"/>
          <w:shd w:val="clear" w:color="auto" w:fill="FFFFFF"/>
        </w:rPr>
        <w:t>подробного обзора данной проблемы не было у Бокситогорского, Лодейнопольский, Тосненского районов. Не полностью были отражены ряд вопросов у Волосовского, Волховского, Лужского и Кировского муниципальных районов. Особенно можно выделить Сланцевский муниципальный район с обширной программой по улучшению экологических условий. В данном критерии была приведена «разбаловка» от 1 – что означало минимальное изучение проблемы; 2 – неполное изучение проблемы; 3 – весьма полное изучение проблемы; 4 – комплексное изучение проблемы</w:t>
      </w:r>
      <w:r w:rsidR="007527B2" w:rsidRPr="000F1546">
        <w:rPr>
          <w:rFonts w:ascii="Times New Roman" w:hAnsi="Times New Roman" w:cs="Times New Roman"/>
          <w:color w:val="000000"/>
          <w:sz w:val="28"/>
          <w:szCs w:val="28"/>
          <w:shd w:val="clear" w:color="auto" w:fill="FFFFFF"/>
        </w:rPr>
        <w:t xml:space="preserve">  </w:t>
      </w:r>
    </w:p>
    <w:p w:rsidR="003E5832" w:rsidRPr="000F1546" w:rsidRDefault="003E583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Восьмой критерий исследует СТП с точки зрения реализации туристских дестинаций и оптимального поддержания историко-культурного наследия. Немаловажным остаётся и наличие системности в расположении и логистики между историческими, культурными памятниками, так как в таком случае </w:t>
      </w:r>
      <w:r w:rsidR="001331BC" w:rsidRPr="000F1546">
        <w:rPr>
          <w:rFonts w:ascii="Times New Roman" w:hAnsi="Times New Roman" w:cs="Times New Roman"/>
          <w:color w:val="000000"/>
          <w:sz w:val="28"/>
          <w:szCs w:val="28"/>
          <w:shd w:val="clear" w:color="auto" w:fill="FFFFFF"/>
        </w:rPr>
        <w:t>повыситься роль туристических маршрутов в формировании региональной экономике, неотъемлемой составляющей непроизводственного сектора экономики муниципалитета. В результате, было отмечено, что большая часть муниципальных районов, испытывающая наиболее острый дефицит бюджета, не рассматривает эту составляющую для потенциальных поступлений в местный бюджет. В случае, если вопрос отмечается, то в документации и на самой картосхеме имеет описательный характер, без наличия четкого плана по его реализации. Поэтому, большая часть муниципальных районов с уровнем жизни ниже среднего по Ленинградской области разработали наименее качественно этот аспект.</w:t>
      </w:r>
      <w:r w:rsidR="002412B6" w:rsidRPr="000F1546">
        <w:rPr>
          <w:rFonts w:ascii="Times New Roman" w:hAnsi="Times New Roman" w:cs="Times New Roman"/>
          <w:color w:val="000000"/>
          <w:sz w:val="28"/>
          <w:szCs w:val="28"/>
          <w:shd w:val="clear" w:color="auto" w:fill="FFFFFF"/>
        </w:rPr>
        <w:t xml:space="preserve"> Достаточно подробно данный вопрос был рассмотрен в СТП Ломоносовского района, где ему было уделено не только крупный раздел в пояснительной записке, но и была создана отдельная картосхема. В итоге, получились следующие результаты:</w:t>
      </w:r>
    </w:p>
    <w:p w:rsidR="002412B6" w:rsidRPr="000F1546" w:rsidRDefault="002412B6" w:rsidP="00F810EB">
      <w:pPr>
        <w:pStyle w:val="a3"/>
        <w:numPr>
          <w:ilvl w:val="0"/>
          <w:numId w:val="4"/>
        </w:num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lastRenderedPageBreak/>
        <w:t xml:space="preserve">Наиболее разработанные СТП – </w:t>
      </w:r>
      <w:r w:rsidR="001A0E3F" w:rsidRPr="000F1546">
        <w:rPr>
          <w:rFonts w:ascii="Times New Roman" w:hAnsi="Times New Roman" w:cs="Times New Roman"/>
          <w:color w:val="000000"/>
          <w:sz w:val="28"/>
          <w:szCs w:val="28"/>
          <w:shd w:val="clear" w:color="auto" w:fill="FFFFFF"/>
        </w:rPr>
        <w:t xml:space="preserve">Волховский, </w:t>
      </w:r>
      <w:r w:rsidRPr="000F1546">
        <w:rPr>
          <w:rFonts w:ascii="Times New Roman" w:hAnsi="Times New Roman" w:cs="Times New Roman"/>
          <w:color w:val="000000"/>
          <w:sz w:val="28"/>
          <w:szCs w:val="28"/>
          <w:shd w:val="clear" w:color="auto" w:fill="FFFFFF"/>
        </w:rPr>
        <w:t>Всеволожский, Выборгский, Гатчинский,</w:t>
      </w:r>
      <w:r w:rsidR="001A0E3F" w:rsidRPr="000F1546">
        <w:rPr>
          <w:rFonts w:ascii="Times New Roman" w:hAnsi="Times New Roman" w:cs="Times New Roman"/>
          <w:color w:val="000000"/>
          <w:sz w:val="28"/>
          <w:szCs w:val="28"/>
          <w:shd w:val="clear" w:color="auto" w:fill="FFFFFF"/>
        </w:rPr>
        <w:t xml:space="preserve"> Кировский,</w:t>
      </w:r>
      <w:r w:rsidRPr="000F1546">
        <w:rPr>
          <w:rFonts w:ascii="Times New Roman" w:hAnsi="Times New Roman" w:cs="Times New Roman"/>
          <w:color w:val="000000"/>
          <w:sz w:val="28"/>
          <w:szCs w:val="28"/>
          <w:shd w:val="clear" w:color="auto" w:fill="FFFFFF"/>
        </w:rPr>
        <w:t xml:space="preserve"> </w:t>
      </w:r>
      <w:r w:rsidR="001A0E3F" w:rsidRPr="000F1546">
        <w:rPr>
          <w:rFonts w:ascii="Times New Roman" w:hAnsi="Times New Roman" w:cs="Times New Roman"/>
          <w:color w:val="000000"/>
          <w:sz w:val="28"/>
          <w:szCs w:val="28"/>
          <w:shd w:val="clear" w:color="auto" w:fill="FFFFFF"/>
        </w:rPr>
        <w:t>Ломоносовский, Лужский.</w:t>
      </w:r>
    </w:p>
    <w:p w:rsidR="002412B6" w:rsidRPr="000F1546" w:rsidRDefault="002412B6" w:rsidP="00F810EB">
      <w:pPr>
        <w:pStyle w:val="a3"/>
        <w:numPr>
          <w:ilvl w:val="0"/>
          <w:numId w:val="4"/>
        </w:num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Средне разработанные СТП - Кингисеппский, Тосненский, Киришский</w:t>
      </w:r>
      <w:r w:rsidR="001A0E3F" w:rsidRPr="000F1546">
        <w:rPr>
          <w:rFonts w:ascii="Times New Roman" w:hAnsi="Times New Roman" w:cs="Times New Roman"/>
          <w:color w:val="000000"/>
          <w:sz w:val="28"/>
          <w:szCs w:val="28"/>
          <w:shd w:val="clear" w:color="auto" w:fill="FFFFFF"/>
        </w:rPr>
        <w:t>, Лодейнопольский, Подпорожский, Приозерский, Тихвинский.</w:t>
      </w:r>
    </w:p>
    <w:p w:rsidR="002412B6" w:rsidRPr="000F1546" w:rsidRDefault="002412B6" w:rsidP="00F810EB">
      <w:pPr>
        <w:pStyle w:val="a3"/>
        <w:numPr>
          <w:ilvl w:val="0"/>
          <w:numId w:val="4"/>
        </w:num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Наименее разработанные СТП – Бокситогорский, Волосовский,</w:t>
      </w:r>
      <w:r w:rsidR="001A0E3F" w:rsidRPr="000F1546">
        <w:rPr>
          <w:rFonts w:ascii="Times New Roman" w:hAnsi="Times New Roman" w:cs="Times New Roman"/>
          <w:color w:val="000000"/>
          <w:sz w:val="28"/>
          <w:szCs w:val="28"/>
          <w:shd w:val="clear" w:color="auto" w:fill="FFFFFF"/>
        </w:rPr>
        <w:t xml:space="preserve"> </w:t>
      </w:r>
      <w:r w:rsidRPr="000F1546">
        <w:rPr>
          <w:rFonts w:ascii="Times New Roman" w:hAnsi="Times New Roman" w:cs="Times New Roman"/>
          <w:color w:val="000000"/>
          <w:sz w:val="28"/>
          <w:szCs w:val="28"/>
          <w:shd w:val="clear" w:color="auto" w:fill="FFFFFF"/>
        </w:rPr>
        <w:t>Сланцевский, Сосновый Бор</w:t>
      </w:r>
      <w:r w:rsidR="001A0E3F" w:rsidRPr="000F1546">
        <w:rPr>
          <w:rFonts w:ascii="Times New Roman" w:hAnsi="Times New Roman" w:cs="Times New Roman"/>
          <w:color w:val="000000"/>
          <w:sz w:val="28"/>
          <w:szCs w:val="28"/>
          <w:shd w:val="clear" w:color="auto" w:fill="FFFFFF"/>
        </w:rPr>
        <w:t>.</w:t>
      </w:r>
    </w:p>
    <w:p w:rsidR="003E5832" w:rsidRPr="000F1546" w:rsidRDefault="003E5832"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Девятый критерий имеет важное значение с точки зрения земельного законодательства. </w:t>
      </w:r>
      <w:r w:rsidR="00152F06" w:rsidRPr="000F1546">
        <w:rPr>
          <w:rFonts w:ascii="Times New Roman" w:hAnsi="Times New Roman" w:cs="Times New Roman"/>
          <w:color w:val="000000"/>
          <w:sz w:val="28"/>
          <w:szCs w:val="28"/>
          <w:shd w:val="clear" w:color="auto" w:fill="FFFFFF"/>
        </w:rPr>
        <w:t>В силу различных причин, начиная от особенност</w:t>
      </w:r>
      <w:r w:rsidR="007527B2" w:rsidRPr="000F1546">
        <w:rPr>
          <w:rFonts w:ascii="Times New Roman" w:hAnsi="Times New Roman" w:cs="Times New Roman"/>
          <w:color w:val="000000"/>
          <w:sz w:val="28"/>
          <w:szCs w:val="28"/>
          <w:shd w:val="clear" w:color="auto" w:fill="FFFFFF"/>
        </w:rPr>
        <w:t>ей проведения тендеров по созданию СТП и заканчивая недостатком кадров на муниципальном уровне, имеющих специальные знания в области разработок документов территориального и пространственного планирования, градостроительные решения, предложенные в материалах обоснования СТП, в среднем, представлены поверхностно. Среди «лучших практик» по этому критерию нами были отнесены Выборгский, Гатчинский, Кингисеппский, Киришский, Приозерский районы.</w:t>
      </w:r>
      <w:r w:rsidR="002412B6" w:rsidRPr="000F1546">
        <w:rPr>
          <w:rFonts w:ascii="Times New Roman" w:hAnsi="Times New Roman" w:cs="Times New Roman"/>
          <w:color w:val="000000"/>
          <w:sz w:val="28"/>
          <w:szCs w:val="28"/>
          <w:shd w:val="clear" w:color="auto" w:fill="FFFFFF"/>
        </w:rPr>
        <w:t xml:space="preserve"> Данным районам был присуждено 2 балла.</w:t>
      </w:r>
      <w:r w:rsidR="007527B2" w:rsidRPr="000F1546">
        <w:rPr>
          <w:rFonts w:ascii="Times New Roman" w:hAnsi="Times New Roman" w:cs="Times New Roman"/>
          <w:color w:val="000000"/>
          <w:sz w:val="28"/>
          <w:szCs w:val="28"/>
          <w:shd w:val="clear" w:color="auto" w:fill="FFFFFF"/>
        </w:rPr>
        <w:t xml:space="preserve"> Отсутствовали такие принятые решения в СТП Бокситогорского, Волосовского, Кировского, Лодейнопольского, Ломоносовского</w:t>
      </w:r>
      <w:r w:rsidR="002412B6" w:rsidRPr="000F1546">
        <w:rPr>
          <w:rFonts w:ascii="Times New Roman" w:hAnsi="Times New Roman" w:cs="Times New Roman"/>
          <w:color w:val="000000"/>
          <w:sz w:val="28"/>
          <w:szCs w:val="28"/>
          <w:shd w:val="clear" w:color="auto" w:fill="FFFFFF"/>
        </w:rPr>
        <w:t>, Тосненского районов, которым в результате по этому показателю было присуждено 0 баллов. Остальные районы получили по 1 баллу, так как в их пояснительных записках такие решения были частично раскрыты.</w:t>
      </w:r>
    </w:p>
    <w:p w:rsidR="00341E0E" w:rsidRPr="000F1546" w:rsidRDefault="00341E0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 результате, наилучшими по качеству были выбраны СТП Выборгского и Гатчинского муниципальных районов.</w:t>
      </w:r>
      <w:r w:rsidR="007B445A" w:rsidRPr="000F1546">
        <w:rPr>
          <w:rFonts w:ascii="Times New Roman" w:hAnsi="Times New Roman" w:cs="Times New Roman"/>
          <w:color w:val="000000"/>
          <w:sz w:val="28"/>
          <w:szCs w:val="28"/>
          <w:shd w:val="clear" w:color="auto" w:fill="FFFFFF"/>
        </w:rPr>
        <w:t xml:space="preserve"> </w:t>
      </w:r>
    </w:p>
    <w:p w:rsidR="00C94D68" w:rsidRPr="000F1546" w:rsidRDefault="00C94D68"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Количественный анализ был представлен в виде исследовании нескольких расчетных показателей. Результаты были представлены в табличной форме [</w:t>
      </w:r>
      <w:r w:rsidR="00351834" w:rsidRPr="000F1546">
        <w:rPr>
          <w:rFonts w:ascii="Times New Roman" w:hAnsi="Times New Roman" w:cs="Times New Roman"/>
          <w:color w:val="000000"/>
          <w:sz w:val="28"/>
          <w:szCs w:val="28"/>
          <w:shd w:val="clear" w:color="auto" w:fill="FFFFFF"/>
        </w:rPr>
        <w:t>Таблица 3</w:t>
      </w:r>
      <w:r w:rsidRPr="000F1546">
        <w:rPr>
          <w:rFonts w:ascii="Times New Roman" w:hAnsi="Times New Roman" w:cs="Times New Roman"/>
          <w:color w:val="000000"/>
          <w:sz w:val="28"/>
          <w:szCs w:val="28"/>
          <w:shd w:val="clear" w:color="auto" w:fill="FFFFFF"/>
        </w:rPr>
        <w:t xml:space="preserve">]. </w:t>
      </w:r>
      <w:r w:rsidR="00351834" w:rsidRPr="000F1546">
        <w:rPr>
          <w:rFonts w:ascii="Times New Roman" w:hAnsi="Times New Roman" w:cs="Times New Roman"/>
          <w:color w:val="000000"/>
          <w:sz w:val="28"/>
          <w:szCs w:val="28"/>
          <w:shd w:val="clear" w:color="auto" w:fill="FFFFFF"/>
        </w:rPr>
        <w:t>По данным таблицы были вычисле</w:t>
      </w:r>
      <w:r w:rsidR="00006600" w:rsidRPr="000F1546">
        <w:rPr>
          <w:rFonts w:ascii="Times New Roman" w:hAnsi="Times New Roman" w:cs="Times New Roman"/>
          <w:color w:val="000000"/>
          <w:sz w:val="28"/>
          <w:szCs w:val="28"/>
          <w:shd w:val="clear" w:color="auto" w:fill="FFFFFF"/>
        </w:rPr>
        <w:t>ны коэффициенты, для более удобного визуального восприятия информации. Также, был приведен усредненный коэффициент количественных показателей.</w:t>
      </w:r>
    </w:p>
    <w:p w:rsidR="00A802A7" w:rsidRPr="000F1546" w:rsidRDefault="0013660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lastRenderedPageBreak/>
        <w:t xml:space="preserve">В результате, </w:t>
      </w:r>
      <w:r w:rsidR="00A802A7" w:rsidRPr="000F1546">
        <w:rPr>
          <w:rFonts w:ascii="Times New Roman" w:hAnsi="Times New Roman" w:cs="Times New Roman"/>
          <w:color w:val="000000"/>
          <w:sz w:val="28"/>
          <w:szCs w:val="28"/>
          <w:shd w:val="clear" w:color="auto" w:fill="FFFFFF"/>
        </w:rPr>
        <w:t xml:space="preserve">по объёму лидером стал Гатчинский район. На информационном портале «ФГИС ТП» было выложено 54 файла по территориальному планированию, среди которых было 48 картосхем. По текстовому объёму лидером оказался Кингисеппский муниципальный район с пояснительными записками на 572 страницы. </w:t>
      </w:r>
    </w:p>
    <w:p w:rsidR="00152F06" w:rsidRPr="000F1546" w:rsidRDefault="00A802A7"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Далеко не все районы опубликовали полный пакет документов на информационном портале или сайте администрации района. Среди таких районов оказались Бокситогорский, Волосовский, Лужский и Сосновый Бор.</w:t>
      </w:r>
    </w:p>
    <w:p w:rsidR="00A802A7" w:rsidRPr="000F1546" w:rsidRDefault="00A802A7"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При подсчёте коэффициентов, было отмечено, что Кингисеппский, Подпорожский и Сланцевский районы лидируют по количеству страниц, описывающих территориальное планирование, на одного человека, что не может не указывать на социальную ориентированность таких стратегий. Среди аутсайдеров оказались Всеволожский, Ломоносовский и Тосненский муниципальные районы. </w:t>
      </w:r>
    </w:p>
    <w:p w:rsidR="00A802A7" w:rsidRPr="000F1546" w:rsidRDefault="00A802A7"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Согласно расчетам второго коэффициента, обозначающего отношение страниц текстового материала к площади района в гектарах, абсолютном лидером оказался Сосновый Бор, в связи с крайне маленькой площадью в сравнении с другими районами.</w:t>
      </w:r>
      <w:r w:rsidR="000B732C" w:rsidRPr="000F1546">
        <w:rPr>
          <w:rFonts w:ascii="Times New Roman" w:hAnsi="Times New Roman" w:cs="Times New Roman"/>
          <w:color w:val="000000"/>
          <w:sz w:val="28"/>
          <w:szCs w:val="28"/>
          <w:shd w:val="clear" w:color="auto" w:fill="FFFFFF"/>
        </w:rPr>
        <w:t xml:space="preserve"> Наименьший показатель был зафиксирован у Лодейнопольского района – 0,92 стр/га. </w:t>
      </w:r>
    </w:p>
    <w:p w:rsidR="000B732C" w:rsidRPr="000F1546" w:rsidRDefault="000B732C"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Для снижения зависимости от площади района или численности населения, было принято решения усреднить два коэффициента и посмотреть на результат. Лидерами по такому подсчету оказались Подпорожский, Сланцевский и Кингисеппский районы. Как не странно, СТП этих районов были размещены на портале Министерства Экономического Развития позже, чем большая часть СТП. </w:t>
      </w:r>
    </w:p>
    <w:p w:rsidR="000B732C" w:rsidRPr="000F1546" w:rsidRDefault="000B732C"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Самой популярное время публикации СТП на «ФГИС ТП» оказался декабрь 2015 г. Это было связано с принятием нового ФЗ «О стратегическом </w:t>
      </w:r>
      <w:r w:rsidRPr="000F1546">
        <w:rPr>
          <w:rFonts w:ascii="Times New Roman" w:hAnsi="Times New Roman" w:cs="Times New Roman"/>
          <w:color w:val="000000"/>
          <w:sz w:val="28"/>
          <w:szCs w:val="28"/>
          <w:shd w:val="clear" w:color="auto" w:fill="FFFFFF"/>
        </w:rPr>
        <w:lastRenderedPageBreak/>
        <w:t>планировании». При этом районы-лидеры были размещены значительно позже – в течении 2017-2018 гг.</w:t>
      </w:r>
    </w:p>
    <w:p w:rsidR="000B732C" w:rsidRPr="000F1546" w:rsidRDefault="000B732C"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Учитывая ранее рассмотренные критерии качества, было отмечено, что более объективно нужно рассматривать те схемы, которые по коэффициентам К1 и К2 преодолели барьер 10. К таким можно отнести</w:t>
      </w:r>
      <w:r w:rsidR="00896E07" w:rsidRPr="000F1546">
        <w:rPr>
          <w:rFonts w:ascii="Times New Roman" w:hAnsi="Times New Roman" w:cs="Times New Roman"/>
          <w:color w:val="000000"/>
          <w:sz w:val="28"/>
          <w:szCs w:val="28"/>
          <w:shd w:val="clear" w:color="auto" w:fill="FFFFFF"/>
        </w:rPr>
        <w:t xml:space="preserve"> СТП: Гатчинского, Кингисеппского</w:t>
      </w:r>
      <w:r w:rsidRPr="000F1546">
        <w:rPr>
          <w:rFonts w:ascii="Times New Roman" w:hAnsi="Times New Roman" w:cs="Times New Roman"/>
          <w:color w:val="000000"/>
          <w:sz w:val="28"/>
          <w:szCs w:val="28"/>
          <w:shd w:val="clear" w:color="auto" w:fill="FFFFFF"/>
        </w:rPr>
        <w:t xml:space="preserve">, </w:t>
      </w:r>
      <w:r w:rsidR="00896E07" w:rsidRPr="000F1546">
        <w:rPr>
          <w:rFonts w:ascii="Times New Roman" w:hAnsi="Times New Roman" w:cs="Times New Roman"/>
          <w:color w:val="000000"/>
          <w:sz w:val="28"/>
          <w:szCs w:val="28"/>
          <w:shd w:val="clear" w:color="auto" w:fill="FFFFFF"/>
        </w:rPr>
        <w:t xml:space="preserve">Сланцевского районов. </w:t>
      </w:r>
    </w:p>
    <w:p w:rsidR="00C94D68" w:rsidRPr="000F1546" w:rsidRDefault="00341E0E"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Таким образом, по глубине разработки в количественном выражении лучшей схемой оказалось СТП Сланцевского района. Несколько уступила ей СТП Кингисеппского района. Замкнула тройку лидеров, на взгляд авт</w:t>
      </w:r>
      <w:r w:rsidR="001B5951" w:rsidRPr="000F1546">
        <w:rPr>
          <w:rFonts w:ascii="Times New Roman" w:hAnsi="Times New Roman" w:cs="Times New Roman"/>
          <w:color w:val="000000"/>
          <w:sz w:val="28"/>
          <w:szCs w:val="28"/>
          <w:shd w:val="clear" w:color="auto" w:fill="FFFFFF"/>
        </w:rPr>
        <w:t>ора, СТП Гатчинского района, не</w:t>
      </w:r>
      <w:r w:rsidRPr="000F1546">
        <w:rPr>
          <w:rFonts w:ascii="Times New Roman" w:hAnsi="Times New Roman" w:cs="Times New Roman"/>
          <w:color w:val="000000"/>
          <w:sz w:val="28"/>
          <w:szCs w:val="28"/>
          <w:shd w:val="clear" w:color="auto" w:fill="FFFFFF"/>
        </w:rPr>
        <w:t>смотря на то, что величина коэффициента сильно уступает другим СТП муниципальных районов.</w:t>
      </w:r>
    </w:p>
    <w:p w:rsidR="00A275E8" w:rsidRDefault="00A275E8" w:rsidP="00F810EB">
      <w:pPr>
        <w:spacing w:line="360" w:lineRule="auto"/>
        <w:ind w:firstLine="851"/>
        <w:jc w:val="both"/>
        <w:rPr>
          <w:rFonts w:ascii="Times New Roman" w:hAnsi="Times New Roman" w:cs="Times New Roman"/>
          <w:b/>
          <w:color w:val="000000"/>
          <w:sz w:val="28"/>
          <w:szCs w:val="28"/>
          <w:shd w:val="clear" w:color="auto" w:fill="FFFFFF"/>
        </w:rPr>
      </w:pPr>
    </w:p>
    <w:p w:rsidR="00002711" w:rsidRPr="000F1546" w:rsidRDefault="00002711" w:rsidP="00F810EB">
      <w:pPr>
        <w:spacing w:line="360" w:lineRule="auto"/>
        <w:ind w:firstLine="851"/>
        <w:jc w:val="both"/>
        <w:rPr>
          <w:rFonts w:ascii="Times New Roman" w:hAnsi="Times New Roman" w:cs="Times New Roman"/>
          <w:b/>
          <w:color w:val="000000"/>
          <w:sz w:val="28"/>
          <w:szCs w:val="28"/>
          <w:shd w:val="clear" w:color="auto" w:fill="FFFFFF"/>
        </w:rPr>
      </w:pPr>
      <w:r w:rsidRPr="000F1546">
        <w:rPr>
          <w:rFonts w:ascii="Times New Roman" w:hAnsi="Times New Roman" w:cs="Times New Roman"/>
          <w:b/>
          <w:color w:val="000000"/>
          <w:sz w:val="28"/>
          <w:szCs w:val="28"/>
          <w:shd w:val="clear" w:color="auto" w:fill="FFFFFF"/>
        </w:rPr>
        <w:t xml:space="preserve">3.2 </w:t>
      </w:r>
      <w:r w:rsidRPr="000F1546">
        <w:rPr>
          <w:rFonts w:ascii="Times New Roman" w:hAnsi="Times New Roman" w:cs="Times New Roman"/>
          <w:b/>
          <w:sz w:val="28"/>
          <w:szCs w:val="28"/>
        </w:rPr>
        <w:t>Определение ключевых индикаторов эффективности, выявление «лучших практик».</w:t>
      </w:r>
    </w:p>
    <w:p w:rsidR="00A275E8" w:rsidRDefault="00A275E8"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02711"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В результате исследования также была предпринята попытка сделать расчёт КПЭ СТП муниципального района, так как </w:t>
      </w:r>
      <w:r w:rsidR="00A267EC" w:rsidRPr="000F1546">
        <w:rPr>
          <w:rFonts w:ascii="Times New Roman" w:hAnsi="Times New Roman" w:cs="Times New Roman"/>
          <w:color w:val="000000"/>
          <w:sz w:val="28"/>
          <w:szCs w:val="28"/>
          <w:shd w:val="clear" w:color="auto" w:fill="FFFFFF"/>
        </w:rPr>
        <w:t xml:space="preserve">данный показатель указывает на эффективность проводимой стратегии и </w:t>
      </w:r>
      <w:r w:rsidR="006A5A55" w:rsidRPr="000F1546">
        <w:rPr>
          <w:rFonts w:ascii="Times New Roman" w:hAnsi="Times New Roman" w:cs="Times New Roman"/>
          <w:color w:val="000000"/>
          <w:sz w:val="28"/>
          <w:szCs w:val="28"/>
          <w:shd w:val="clear" w:color="auto" w:fill="FFFFFF"/>
        </w:rPr>
        <w:t xml:space="preserve">на </w:t>
      </w:r>
      <w:r w:rsidR="00A267EC" w:rsidRPr="000F1546">
        <w:rPr>
          <w:rFonts w:ascii="Times New Roman" w:hAnsi="Times New Roman" w:cs="Times New Roman"/>
          <w:color w:val="000000"/>
          <w:sz w:val="28"/>
          <w:szCs w:val="28"/>
          <w:shd w:val="clear" w:color="auto" w:fill="FFFFFF"/>
        </w:rPr>
        <w:t>качество выполнения</w:t>
      </w:r>
      <w:r w:rsidR="006A5A55" w:rsidRPr="000F1546">
        <w:rPr>
          <w:rFonts w:ascii="Times New Roman" w:hAnsi="Times New Roman" w:cs="Times New Roman"/>
          <w:color w:val="000000"/>
          <w:sz w:val="28"/>
          <w:szCs w:val="28"/>
          <w:shd w:val="clear" w:color="auto" w:fill="FFFFFF"/>
        </w:rPr>
        <w:t xml:space="preserve"> поставленных задач каждым элементом административно-территориальной системы. Однако, в силу того, что</w:t>
      </w:r>
      <w:r w:rsidR="00F04770">
        <w:rPr>
          <w:rFonts w:ascii="Times New Roman" w:hAnsi="Times New Roman" w:cs="Times New Roman"/>
          <w:color w:val="000000"/>
          <w:sz w:val="28"/>
          <w:szCs w:val="28"/>
          <w:shd w:val="clear" w:color="auto" w:fill="FFFFFF"/>
        </w:rPr>
        <w:t xml:space="preserve"> расчёт таких показателей производиться непосредственно по готовым стратегическим данным, а часть схем территориального планирования сильно устарели, было принято решение не включать в расчёт показателей в данное исследование. С другой стороны, в дальнейшем, при проведении аудита СТП выполненных по единым стандартам, а также при большей унификации документов пространственного и стратегического характера могут быть выявлены качественные результаты, которые позволят в дальнейшем разработать более совершенную методику </w:t>
      </w:r>
      <w:r w:rsidR="00F04770">
        <w:rPr>
          <w:rFonts w:ascii="Times New Roman" w:hAnsi="Times New Roman" w:cs="Times New Roman"/>
          <w:color w:val="000000"/>
          <w:sz w:val="28"/>
          <w:szCs w:val="28"/>
          <w:shd w:val="clear" w:color="auto" w:fill="FFFFFF"/>
        </w:rPr>
        <w:lastRenderedPageBreak/>
        <w:t>оценивания результатов деятельности Министерства Экономического Развития на всех уровнях управленческой власти.</w:t>
      </w:r>
    </w:p>
    <w:p w:rsidR="00F04770" w:rsidRDefault="00F04770"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картографической оценке было отмечено, что со временем все меньшее внимание уделяется разнообразию картографических приёмов. Возрастает доля среди приёмов линейны</w:t>
      </w:r>
      <w:r w:rsidR="004071CB">
        <w:rPr>
          <w:rFonts w:ascii="Times New Roman" w:hAnsi="Times New Roman" w:cs="Times New Roman"/>
          <w:color w:val="000000"/>
          <w:sz w:val="28"/>
          <w:szCs w:val="28"/>
          <w:shd w:val="clear" w:color="auto" w:fill="FFFFFF"/>
        </w:rPr>
        <w:t>х, площадных и точечных знаков,</w:t>
      </w:r>
      <w:r>
        <w:rPr>
          <w:rFonts w:ascii="Times New Roman" w:hAnsi="Times New Roman" w:cs="Times New Roman"/>
          <w:color w:val="000000"/>
          <w:sz w:val="28"/>
          <w:szCs w:val="28"/>
          <w:shd w:val="clear" w:color="auto" w:fill="FFFFFF"/>
        </w:rPr>
        <w:t xml:space="preserve"> при сокращении </w:t>
      </w:r>
      <w:r w:rsidR="004071CB">
        <w:rPr>
          <w:rFonts w:ascii="Times New Roman" w:hAnsi="Times New Roman" w:cs="Times New Roman"/>
          <w:color w:val="000000"/>
          <w:sz w:val="28"/>
          <w:szCs w:val="28"/>
          <w:shd w:val="clear" w:color="auto" w:fill="FFFFFF"/>
        </w:rPr>
        <w:t xml:space="preserve">картограмм, картодиаграмм и графиков на картосхемах. Единственным примером среди муниципальных районов Ленинградской области, среди которых вариативность картографических приёмов наибольшее – это СТП Приозерского района. Данный пример является уникальным, поскольку в сводной схеме был активно использован приём картограммы. Также, редкие сейчас для СТП, в связи с принятием Приказа №10 Министерства Экономического развития, картографические приёмы были выявлены в СТП Киришского, Ломоносовского и Сланцевского районов. </w:t>
      </w:r>
    </w:p>
    <w:p w:rsidR="000F1546" w:rsidRDefault="004071CB"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проведения количественного и качественного аспекта географической экспертизы было принято решение разбить результаты исследований [Таб 3; Таб 4] на 7 групп, для последующей демонстрации на картосхеме. По критерию качества были выявлены следующие группы, расположенные в порядке возрастания величины критериев:</w:t>
      </w:r>
    </w:p>
    <w:p w:rsidR="004071CB" w:rsidRPr="004071CB" w:rsidRDefault="004071CB"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 Выборгский, Гатчинский </w:t>
      </w:r>
      <w:r w:rsidR="003231FA">
        <w:rPr>
          <w:rFonts w:ascii="Times New Roman" w:hAnsi="Times New Roman" w:cs="Times New Roman"/>
          <w:color w:val="000000"/>
          <w:sz w:val="28"/>
          <w:szCs w:val="28"/>
          <w:shd w:val="clear" w:color="auto" w:fill="FFFFFF"/>
        </w:rPr>
        <w:t>районы</w:t>
      </w:r>
    </w:p>
    <w:p w:rsidR="000F1546" w:rsidRDefault="004071CB"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w:t>
      </w:r>
      <w:r w:rsidR="003231FA">
        <w:rPr>
          <w:rFonts w:ascii="Times New Roman" w:hAnsi="Times New Roman" w:cs="Times New Roman"/>
          <w:color w:val="000000"/>
          <w:sz w:val="28"/>
          <w:szCs w:val="28"/>
          <w:shd w:val="clear" w:color="auto" w:fill="FFFFFF"/>
        </w:rPr>
        <w:t xml:space="preserve"> Киришский, Ломоносовский районы</w:t>
      </w:r>
    </w:p>
    <w:p w:rsidR="004071CB" w:rsidRDefault="004071CB"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w:t>
      </w:r>
      <w:r w:rsidR="003231FA">
        <w:rPr>
          <w:rFonts w:ascii="Times New Roman" w:hAnsi="Times New Roman" w:cs="Times New Roman"/>
          <w:color w:val="000000"/>
          <w:sz w:val="28"/>
          <w:szCs w:val="28"/>
          <w:shd w:val="clear" w:color="auto" w:fill="FFFFFF"/>
        </w:rPr>
        <w:t xml:space="preserve"> Всеволожский, Кингисеппский, Кировский районы</w:t>
      </w:r>
    </w:p>
    <w:p w:rsidR="000F1546" w:rsidRDefault="004071CB"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w:t>
      </w:r>
      <w:r w:rsidR="003231FA">
        <w:rPr>
          <w:rFonts w:ascii="Times New Roman" w:hAnsi="Times New Roman" w:cs="Times New Roman"/>
          <w:color w:val="000000"/>
          <w:sz w:val="28"/>
          <w:szCs w:val="28"/>
          <w:shd w:val="clear" w:color="auto" w:fill="FFFFFF"/>
        </w:rPr>
        <w:t xml:space="preserve"> Сосновоборский ГО, Приозерский, Тосненский районы</w:t>
      </w:r>
    </w:p>
    <w:p w:rsidR="000F1546" w:rsidRDefault="004071CB"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w:t>
      </w:r>
      <w:r w:rsidR="003231FA">
        <w:rPr>
          <w:rFonts w:ascii="Times New Roman" w:hAnsi="Times New Roman" w:cs="Times New Roman"/>
          <w:color w:val="000000"/>
          <w:sz w:val="28"/>
          <w:szCs w:val="28"/>
          <w:shd w:val="clear" w:color="auto" w:fill="FFFFFF"/>
        </w:rPr>
        <w:t xml:space="preserve"> Волховский, Сланцевский, Тихвинский районы</w:t>
      </w:r>
    </w:p>
    <w:p w:rsidR="004071CB" w:rsidRDefault="004071CB"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w:t>
      </w:r>
      <w:r w:rsidR="003231FA">
        <w:rPr>
          <w:rFonts w:ascii="Times New Roman" w:hAnsi="Times New Roman" w:cs="Times New Roman"/>
          <w:color w:val="000000"/>
          <w:sz w:val="28"/>
          <w:szCs w:val="28"/>
          <w:shd w:val="clear" w:color="auto" w:fill="FFFFFF"/>
        </w:rPr>
        <w:t xml:space="preserve"> Волосовский, Лужский, Подпорожский районы</w:t>
      </w:r>
    </w:p>
    <w:p w:rsidR="004071CB" w:rsidRDefault="004071CB"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w:t>
      </w:r>
      <w:r w:rsidR="003231FA">
        <w:rPr>
          <w:rFonts w:ascii="Times New Roman" w:hAnsi="Times New Roman" w:cs="Times New Roman"/>
          <w:color w:val="000000"/>
          <w:sz w:val="28"/>
          <w:szCs w:val="28"/>
          <w:shd w:val="clear" w:color="auto" w:fill="FFFFFF"/>
        </w:rPr>
        <w:t xml:space="preserve"> Бокситогорский, Лодейнопольский районы</w:t>
      </w:r>
    </w:p>
    <w:p w:rsidR="004071CB" w:rsidRDefault="003231FA"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 количественному критерию результаты оказались несколько иными:</w:t>
      </w:r>
    </w:p>
    <w:p w:rsidR="004071CB" w:rsidRPr="004071CB" w:rsidRDefault="004071CB" w:rsidP="004071C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 </w:t>
      </w:r>
      <w:r w:rsidR="003231FA">
        <w:rPr>
          <w:rFonts w:ascii="Times New Roman" w:hAnsi="Times New Roman" w:cs="Times New Roman"/>
          <w:color w:val="000000"/>
          <w:sz w:val="28"/>
          <w:szCs w:val="28"/>
          <w:shd w:val="clear" w:color="auto" w:fill="FFFFFF"/>
        </w:rPr>
        <w:t>Подпорожский район</w:t>
      </w:r>
    </w:p>
    <w:p w:rsidR="004071CB" w:rsidRDefault="004071CB" w:rsidP="004071C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w:t>
      </w:r>
      <w:r w:rsidR="003231FA">
        <w:rPr>
          <w:rFonts w:ascii="Times New Roman" w:hAnsi="Times New Roman" w:cs="Times New Roman"/>
          <w:color w:val="000000"/>
          <w:sz w:val="28"/>
          <w:szCs w:val="28"/>
          <w:shd w:val="clear" w:color="auto" w:fill="FFFFFF"/>
        </w:rPr>
        <w:t xml:space="preserve"> Кингисеппский и Сланцевский районы</w:t>
      </w:r>
    </w:p>
    <w:p w:rsidR="004071CB" w:rsidRDefault="004071CB" w:rsidP="004071C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w:t>
      </w:r>
      <w:r w:rsidR="003231FA">
        <w:rPr>
          <w:rFonts w:ascii="Times New Roman" w:hAnsi="Times New Roman" w:cs="Times New Roman"/>
          <w:color w:val="000000"/>
          <w:sz w:val="28"/>
          <w:szCs w:val="28"/>
          <w:shd w:val="clear" w:color="auto" w:fill="FFFFFF"/>
        </w:rPr>
        <w:t xml:space="preserve"> Сосновобрский ГО, Киришский, Приозерский, Тихвинский районы</w:t>
      </w:r>
    </w:p>
    <w:p w:rsidR="004071CB" w:rsidRDefault="004071CB" w:rsidP="004071C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w:t>
      </w:r>
      <w:r w:rsidR="003231FA">
        <w:rPr>
          <w:rFonts w:ascii="Times New Roman" w:hAnsi="Times New Roman" w:cs="Times New Roman"/>
          <w:color w:val="000000"/>
          <w:sz w:val="28"/>
          <w:szCs w:val="28"/>
          <w:shd w:val="clear" w:color="auto" w:fill="FFFFFF"/>
        </w:rPr>
        <w:t xml:space="preserve"> Волосовский, Выборгский, Гатчинский районы</w:t>
      </w:r>
    </w:p>
    <w:p w:rsidR="004071CB" w:rsidRDefault="004071CB" w:rsidP="004071C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w:t>
      </w:r>
      <w:r w:rsidR="003231FA">
        <w:rPr>
          <w:rFonts w:ascii="Times New Roman" w:hAnsi="Times New Roman" w:cs="Times New Roman"/>
          <w:color w:val="000000"/>
          <w:sz w:val="28"/>
          <w:szCs w:val="28"/>
          <w:shd w:val="clear" w:color="auto" w:fill="FFFFFF"/>
        </w:rPr>
        <w:t xml:space="preserve"> Бокситогорский, Волховский, Всеволожский, Лодейнопольский районы</w:t>
      </w:r>
    </w:p>
    <w:p w:rsidR="004071CB" w:rsidRDefault="004071CB" w:rsidP="004071C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w:t>
      </w:r>
      <w:r w:rsidR="003231FA">
        <w:rPr>
          <w:rFonts w:ascii="Times New Roman" w:hAnsi="Times New Roman" w:cs="Times New Roman"/>
          <w:color w:val="000000"/>
          <w:sz w:val="28"/>
          <w:szCs w:val="28"/>
          <w:shd w:val="clear" w:color="auto" w:fill="FFFFFF"/>
        </w:rPr>
        <w:t xml:space="preserve"> Кировский, Ломоносовский, Тосненский районы</w:t>
      </w:r>
    </w:p>
    <w:p w:rsidR="004071CB" w:rsidRDefault="004071CB" w:rsidP="004071C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w:t>
      </w:r>
      <w:r>
        <w:rPr>
          <w:rFonts w:ascii="Times New Roman" w:hAnsi="Times New Roman" w:cs="Times New Roman"/>
          <w:color w:val="000000"/>
          <w:sz w:val="28"/>
          <w:szCs w:val="28"/>
          <w:shd w:val="clear" w:color="auto" w:fill="FFFFFF"/>
        </w:rPr>
        <w:t xml:space="preserve"> Лужский район</w:t>
      </w:r>
    </w:p>
    <w:p w:rsidR="004071CB" w:rsidRDefault="003231FA"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группировки результатов, было произведено сложение критериев количества и качества, были получены следующие результаты:</w:t>
      </w:r>
    </w:p>
    <w:p w:rsidR="003231FA" w:rsidRDefault="003231FA"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баллов – Выборгский, Гатчинский, </w:t>
      </w:r>
      <w:r w:rsidR="0018457C">
        <w:rPr>
          <w:rFonts w:ascii="Times New Roman" w:hAnsi="Times New Roman" w:cs="Times New Roman"/>
          <w:color w:val="000000"/>
          <w:sz w:val="28"/>
          <w:szCs w:val="28"/>
          <w:shd w:val="clear" w:color="auto" w:fill="FFFFFF"/>
        </w:rPr>
        <w:t>Кингисеппский, Кировский районы</w:t>
      </w:r>
    </w:p>
    <w:p w:rsidR="003231FA" w:rsidRDefault="003231FA"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баллов – </w:t>
      </w:r>
      <w:r w:rsidR="0018457C">
        <w:rPr>
          <w:rFonts w:ascii="Times New Roman" w:hAnsi="Times New Roman" w:cs="Times New Roman"/>
          <w:color w:val="000000"/>
          <w:sz w:val="28"/>
          <w:szCs w:val="28"/>
          <w:shd w:val="clear" w:color="auto" w:fill="FFFFFF"/>
        </w:rPr>
        <w:t>Сосновоборский ГО, Подпорожский, Приозерский, Сланцевский районы</w:t>
      </w:r>
    </w:p>
    <w:p w:rsidR="003231FA" w:rsidRDefault="003231FA"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 баллов</w:t>
      </w:r>
      <w:r w:rsidR="0018457C">
        <w:rPr>
          <w:rFonts w:ascii="Times New Roman" w:hAnsi="Times New Roman" w:cs="Times New Roman"/>
          <w:color w:val="000000"/>
          <w:sz w:val="28"/>
          <w:szCs w:val="28"/>
          <w:shd w:val="clear" w:color="auto" w:fill="FFFFFF"/>
        </w:rPr>
        <w:t xml:space="preserve"> – Всеволожский, Ломоносовский, Тихвинский районы</w:t>
      </w:r>
    </w:p>
    <w:p w:rsidR="003231FA" w:rsidRDefault="003231FA"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баллов</w:t>
      </w:r>
      <w:r w:rsidR="0018457C">
        <w:rPr>
          <w:rFonts w:ascii="Times New Roman" w:hAnsi="Times New Roman" w:cs="Times New Roman"/>
          <w:color w:val="000000"/>
          <w:sz w:val="28"/>
          <w:szCs w:val="28"/>
          <w:shd w:val="clear" w:color="auto" w:fill="FFFFFF"/>
        </w:rPr>
        <w:t xml:space="preserve"> – Кировский район</w:t>
      </w:r>
    </w:p>
    <w:p w:rsidR="003231FA" w:rsidRDefault="003231FA"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баллов</w:t>
      </w:r>
      <w:r w:rsidR="0018457C">
        <w:rPr>
          <w:rFonts w:ascii="Times New Roman" w:hAnsi="Times New Roman" w:cs="Times New Roman"/>
          <w:color w:val="000000"/>
          <w:sz w:val="28"/>
          <w:szCs w:val="28"/>
          <w:shd w:val="clear" w:color="auto" w:fill="FFFFFF"/>
        </w:rPr>
        <w:t xml:space="preserve"> – Волосовский, Волховский, Тосненский районы</w:t>
      </w:r>
    </w:p>
    <w:p w:rsidR="003231FA" w:rsidRDefault="0018457C"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балла – Бокситогорский, Лодейнопольский районы</w:t>
      </w:r>
    </w:p>
    <w:p w:rsidR="0018457C" w:rsidRDefault="0018457C"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балла – Лужский район</w:t>
      </w:r>
    </w:p>
    <w:p w:rsidR="00F04770" w:rsidRPr="000F1546" w:rsidRDefault="0018457C" w:rsidP="007D463C">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с точки зрения географической экспертизы, лучшими документами территориального планирования оказались СТП Выборгского</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Гатчинского</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Кингисеппского, Кировского</w:t>
      </w:r>
      <w:r>
        <w:rPr>
          <w:rFonts w:ascii="Times New Roman" w:hAnsi="Times New Roman" w:cs="Times New Roman"/>
          <w:color w:val="000000"/>
          <w:sz w:val="28"/>
          <w:szCs w:val="28"/>
          <w:shd w:val="clear" w:color="auto" w:fill="FFFFFF"/>
        </w:rPr>
        <w:t xml:space="preserve"> рай</w:t>
      </w:r>
      <w:r>
        <w:rPr>
          <w:rFonts w:ascii="Times New Roman" w:hAnsi="Times New Roman" w:cs="Times New Roman"/>
          <w:color w:val="000000"/>
          <w:sz w:val="28"/>
          <w:szCs w:val="28"/>
          <w:shd w:val="clear" w:color="auto" w:fill="FFFFFF"/>
        </w:rPr>
        <w:t>онов.</w:t>
      </w:r>
    </w:p>
    <w:p w:rsidR="00BC74BD" w:rsidRPr="000F1546" w:rsidRDefault="007B445A" w:rsidP="00F810EB">
      <w:pPr>
        <w:spacing w:line="360" w:lineRule="auto"/>
        <w:ind w:firstLine="851"/>
        <w:jc w:val="both"/>
        <w:rPr>
          <w:rFonts w:ascii="Times New Roman" w:hAnsi="Times New Roman" w:cs="Times New Roman"/>
          <w:b/>
          <w:color w:val="000000"/>
          <w:sz w:val="28"/>
          <w:szCs w:val="28"/>
          <w:shd w:val="clear" w:color="auto" w:fill="FFFFFF"/>
        </w:rPr>
      </w:pPr>
      <w:r w:rsidRPr="000F1546">
        <w:rPr>
          <w:rFonts w:ascii="Times New Roman" w:hAnsi="Times New Roman" w:cs="Times New Roman"/>
          <w:b/>
          <w:color w:val="000000"/>
          <w:sz w:val="28"/>
          <w:szCs w:val="28"/>
          <w:shd w:val="clear" w:color="auto" w:fill="FFFFFF"/>
        </w:rPr>
        <w:lastRenderedPageBreak/>
        <w:t>Заключение</w:t>
      </w:r>
      <w:r w:rsidR="000F1546">
        <w:rPr>
          <w:rFonts w:ascii="Times New Roman" w:hAnsi="Times New Roman" w:cs="Times New Roman"/>
          <w:b/>
          <w:color w:val="000000"/>
          <w:sz w:val="28"/>
          <w:szCs w:val="28"/>
          <w:shd w:val="clear" w:color="auto" w:fill="FFFFFF"/>
        </w:rPr>
        <w:t>:</w:t>
      </w:r>
    </w:p>
    <w:p w:rsidR="00002711" w:rsidRPr="000F1546" w:rsidRDefault="00DA4664"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Географическая экспертиза является важным методом комплексного анализа СТП</w:t>
      </w:r>
      <w:r w:rsidR="001B5951" w:rsidRPr="000F1546">
        <w:rPr>
          <w:rFonts w:ascii="Times New Roman" w:hAnsi="Times New Roman" w:cs="Times New Roman"/>
          <w:color w:val="000000"/>
          <w:sz w:val="28"/>
          <w:szCs w:val="28"/>
          <w:shd w:val="clear" w:color="auto" w:fill="FFFFFF"/>
        </w:rPr>
        <w:t>, поскольку п</w:t>
      </w:r>
      <w:r w:rsidR="00002711" w:rsidRPr="000F1546">
        <w:rPr>
          <w:rFonts w:ascii="Times New Roman" w:hAnsi="Times New Roman" w:cs="Times New Roman"/>
          <w:color w:val="000000"/>
          <w:sz w:val="28"/>
          <w:szCs w:val="28"/>
          <w:shd w:val="clear" w:color="auto" w:fill="FFFFFF"/>
        </w:rPr>
        <w:t>ри её реализации учитывается множество факторов разной направленности, создающих более объективную экспертную оценку при аудите СТП муниципального района</w:t>
      </w:r>
      <w:r w:rsidR="001B5951" w:rsidRPr="000F1546">
        <w:rPr>
          <w:rFonts w:ascii="Times New Roman" w:hAnsi="Times New Roman" w:cs="Times New Roman"/>
          <w:color w:val="000000"/>
          <w:sz w:val="28"/>
          <w:szCs w:val="28"/>
          <w:shd w:val="clear" w:color="auto" w:fill="FFFFFF"/>
        </w:rPr>
        <w:t>.</w:t>
      </w:r>
      <w:r w:rsidR="00002711" w:rsidRPr="000F1546">
        <w:rPr>
          <w:rFonts w:ascii="Times New Roman" w:hAnsi="Times New Roman" w:cs="Times New Roman"/>
          <w:color w:val="000000"/>
          <w:sz w:val="28"/>
          <w:szCs w:val="28"/>
          <w:shd w:val="clear" w:color="auto" w:fill="FFFFFF"/>
        </w:rPr>
        <w:t xml:space="preserve"> Учитывая то, что сама схема подразумевает отображение объектов народного хозяйства в пространстве, географическая наука играет важную роль не только при создании таких картографических произведений, но и при оценке данных работ. </w:t>
      </w:r>
      <w:r w:rsidR="00A274EB" w:rsidRPr="000F1546">
        <w:rPr>
          <w:rFonts w:ascii="Times New Roman" w:hAnsi="Times New Roman" w:cs="Times New Roman"/>
          <w:color w:val="000000"/>
          <w:sz w:val="28"/>
          <w:szCs w:val="28"/>
          <w:shd w:val="clear" w:color="auto" w:fill="FFFFFF"/>
        </w:rPr>
        <w:t>Взяв за основу классические труды отечественных учёных, среди которых ключевую роль в данном исследовании сыграли: Владимиров В.В., Вильнер М.Я., Космачев К.П.,</w:t>
      </w:r>
      <w:r w:rsidR="00B63EB4" w:rsidRPr="000F1546">
        <w:rPr>
          <w:rFonts w:ascii="Times New Roman" w:hAnsi="Times New Roman" w:cs="Times New Roman"/>
          <w:color w:val="000000"/>
          <w:sz w:val="28"/>
          <w:szCs w:val="28"/>
          <w:shd w:val="clear" w:color="auto" w:fill="FFFFFF"/>
        </w:rPr>
        <w:t xml:space="preserve"> Лаппо Г.М.,</w:t>
      </w:r>
      <w:r w:rsidR="00A274EB" w:rsidRPr="000F1546">
        <w:rPr>
          <w:rFonts w:ascii="Times New Roman" w:hAnsi="Times New Roman" w:cs="Times New Roman"/>
          <w:color w:val="000000"/>
          <w:sz w:val="28"/>
          <w:szCs w:val="28"/>
          <w:shd w:val="clear" w:color="auto" w:fill="FFFFFF"/>
        </w:rPr>
        <w:t xml:space="preserve"> Перцик Е.Н., Чистобаев А.И. Также, были учтены и более современные работы по исследованию СТП таких учёных как: Блануца</w:t>
      </w:r>
      <w:r w:rsidR="00B63EB4" w:rsidRPr="000F1546">
        <w:rPr>
          <w:rFonts w:ascii="Times New Roman" w:hAnsi="Times New Roman" w:cs="Times New Roman"/>
          <w:color w:val="000000"/>
          <w:sz w:val="28"/>
          <w:szCs w:val="28"/>
          <w:shd w:val="clear" w:color="auto" w:fill="FFFFFF"/>
        </w:rPr>
        <w:t xml:space="preserve"> В.И.,</w:t>
      </w:r>
      <w:r w:rsidR="00A274EB" w:rsidRPr="000F1546">
        <w:rPr>
          <w:rFonts w:ascii="Times New Roman" w:hAnsi="Times New Roman" w:cs="Times New Roman"/>
          <w:color w:val="000000"/>
          <w:sz w:val="28"/>
          <w:szCs w:val="28"/>
          <w:shd w:val="clear" w:color="auto" w:fill="FFFFFF"/>
        </w:rPr>
        <w:t xml:space="preserve"> Петрищев</w:t>
      </w:r>
      <w:r w:rsidR="00B63EB4" w:rsidRPr="000F1546">
        <w:rPr>
          <w:rFonts w:ascii="Times New Roman" w:hAnsi="Times New Roman" w:cs="Times New Roman"/>
          <w:color w:val="000000"/>
          <w:sz w:val="28"/>
          <w:szCs w:val="28"/>
          <w:shd w:val="clear" w:color="auto" w:fill="FFFFFF"/>
        </w:rPr>
        <w:t xml:space="preserve"> В.П. При проведении экспертизы были затронуты работы и специалистов в области картографии – Берлянта А.М. и Салищева К.А.  </w:t>
      </w:r>
    </w:p>
    <w:p w:rsidR="00002711" w:rsidRPr="000F1546" w:rsidRDefault="00DA4664"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Географическая экспертиза имеет ключевое значение, при рассмотрении в качестве предмета исследования СТП муниципальных районов.</w:t>
      </w:r>
      <w:r w:rsidR="00B63EB4" w:rsidRPr="000F1546">
        <w:rPr>
          <w:rFonts w:ascii="Times New Roman" w:hAnsi="Times New Roman" w:cs="Times New Roman"/>
          <w:color w:val="000000"/>
          <w:sz w:val="28"/>
          <w:szCs w:val="28"/>
          <w:shd w:val="clear" w:color="auto" w:fill="FFFFFF"/>
        </w:rPr>
        <w:t xml:space="preserve"> Благодаря учёту работ зарубежных учёных в области институциональной географии и стратегического управления бизнесом, были отмечены сходства между </w:t>
      </w:r>
      <w:r w:rsidR="00B0522C" w:rsidRPr="000F1546">
        <w:rPr>
          <w:rFonts w:ascii="Times New Roman" w:hAnsi="Times New Roman" w:cs="Times New Roman"/>
          <w:color w:val="000000"/>
          <w:sz w:val="28"/>
          <w:szCs w:val="28"/>
          <w:shd w:val="clear" w:color="auto" w:fill="FFFFFF"/>
        </w:rPr>
        <w:t xml:space="preserve">административно-территориальной единицей и бизнес-организацией как системами. В результате, такой важный анализ при исследовании деятельности компании, как расчёт ключевых показателей эффективности смог сделать географическую экспертизу более прикладным исследованием, нежели это было во второй половине двадцатого века. Стоит отметить, что объектом географической экспертизы более актуально рассматривать не произвольные районы, а существующие административно-территориальные единицы, так как в таком случае происходит контроль текущей деятельности Министерства Экономического Развития и, как следствие, повышается эффективность проводимой политики в регионе. </w:t>
      </w:r>
    </w:p>
    <w:p w:rsidR="00CE2BFB" w:rsidRDefault="00DA4664"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lastRenderedPageBreak/>
        <w:t>Муниципальные районы Ленинградской области, в результате исследования, были классифицированы на три группы. К пер</w:t>
      </w:r>
      <w:r w:rsidR="00790DA4">
        <w:rPr>
          <w:rFonts w:ascii="Times New Roman" w:hAnsi="Times New Roman" w:cs="Times New Roman"/>
          <w:color w:val="000000"/>
          <w:sz w:val="28"/>
          <w:szCs w:val="28"/>
          <w:shd w:val="clear" w:color="auto" w:fill="FFFFFF"/>
        </w:rPr>
        <w:t>вой группе были отнесены районы с высокими доходами бюджета, расположенные вблизи крупных торговых путей и обладающие развитой промышленной базой.</w:t>
      </w:r>
      <w:r w:rsidR="00CE2BFB">
        <w:rPr>
          <w:rFonts w:ascii="Times New Roman" w:hAnsi="Times New Roman" w:cs="Times New Roman"/>
          <w:color w:val="000000"/>
          <w:sz w:val="28"/>
          <w:szCs w:val="28"/>
          <w:shd w:val="clear" w:color="auto" w:fill="FFFFFF"/>
        </w:rPr>
        <w:t xml:space="preserve"> Среди таких районов оказались Выборгский, Гатчинский, Кингисеппский и Киришский. Благодаря большим финансовым возможностям, муниципальные районы были одними из немногих, кто стремился создать СТП не только для наличия, но и для решения насущных задач. В СТП этих муниципальных районов был наиболее активно привлечён труд географов не только при реализации технического задания, но и при проектировании. Не случайно исполнителями данных схем оказались научный проектный институт «ЭНКО» и «НИИП Градостроительства». В целом, опыт по создания документов территориального планирования данными исполнителями можно назвать выдающейся практикой в области комплексных градостроительных изысканий. Отдельно, среди перечисленных, можно выделить Выборгский и Гатчинский муниципальные районы, у которых число картографического материала было значительно выше, чем у остальных разработчиков. </w:t>
      </w:r>
      <w:r w:rsidR="000869E0">
        <w:rPr>
          <w:rFonts w:ascii="Times New Roman" w:hAnsi="Times New Roman" w:cs="Times New Roman"/>
          <w:color w:val="000000"/>
          <w:sz w:val="28"/>
          <w:szCs w:val="28"/>
          <w:shd w:val="clear" w:color="auto" w:fill="FFFFFF"/>
        </w:rPr>
        <w:t>Визуализация пространственных документов является важнейшим фактором успеха комплексной стратегии</w:t>
      </w:r>
      <w:r w:rsidR="00CE2BFB">
        <w:rPr>
          <w:rFonts w:ascii="Times New Roman" w:hAnsi="Times New Roman" w:cs="Times New Roman"/>
          <w:color w:val="000000"/>
          <w:sz w:val="28"/>
          <w:szCs w:val="28"/>
          <w:shd w:val="clear" w:color="auto" w:fill="FFFFFF"/>
        </w:rPr>
        <w:t xml:space="preserve"> </w:t>
      </w:r>
      <w:r w:rsidR="000869E0">
        <w:rPr>
          <w:rFonts w:ascii="Times New Roman" w:hAnsi="Times New Roman" w:cs="Times New Roman"/>
          <w:color w:val="000000"/>
          <w:sz w:val="28"/>
          <w:szCs w:val="28"/>
          <w:shd w:val="clear" w:color="auto" w:fill="FFFFFF"/>
        </w:rPr>
        <w:t>административно-территориального субъекта любого уровня управления, в частности и муниципального.</w:t>
      </w:r>
      <w:r w:rsidRPr="000F1546">
        <w:rPr>
          <w:rFonts w:ascii="Times New Roman" w:hAnsi="Times New Roman" w:cs="Times New Roman"/>
          <w:color w:val="000000"/>
          <w:sz w:val="28"/>
          <w:szCs w:val="28"/>
          <w:shd w:val="clear" w:color="auto" w:fill="FFFFFF"/>
        </w:rPr>
        <w:t xml:space="preserve"> </w:t>
      </w:r>
    </w:p>
    <w:p w:rsidR="00DA4664" w:rsidRDefault="00DA4664"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 xml:space="preserve">Ко второй </w:t>
      </w:r>
      <w:r w:rsidR="000869E0">
        <w:rPr>
          <w:rFonts w:ascii="Times New Roman" w:hAnsi="Times New Roman" w:cs="Times New Roman"/>
          <w:color w:val="000000"/>
          <w:sz w:val="28"/>
          <w:szCs w:val="28"/>
          <w:shd w:val="clear" w:color="auto" w:fill="FFFFFF"/>
        </w:rPr>
        <w:t xml:space="preserve">были определены районы, находящиеся в тяжёлом, по меркам Ленинградской области, социально-экономическом положении. Бокситогорский, Лодейнопольский и Лужский районы оказались среди наименее успешных при создании документов стратегического планирования. При дефиците бюджета, на практике, муниципалитеты стремятся сократить свои расходы, и, как правило, экономят на выполнении задач, не связанных с решением текущих проблем в краткосрочной перспективе. Однако, на в проведенном исследовании были найдены и достаточно успешные СТП среди «классически депрессивных» районов, а именно у Подпорожского и </w:t>
      </w:r>
      <w:r w:rsidR="000869E0">
        <w:rPr>
          <w:rFonts w:ascii="Times New Roman" w:hAnsi="Times New Roman" w:cs="Times New Roman"/>
          <w:color w:val="000000"/>
          <w:sz w:val="28"/>
          <w:szCs w:val="28"/>
          <w:shd w:val="clear" w:color="auto" w:fill="FFFFFF"/>
        </w:rPr>
        <w:lastRenderedPageBreak/>
        <w:t>Сланцевского. Большое количество картографических материалов, стремление к научно обоснованному анализу текущей ситуации сделали эти документы более актуальными для</w:t>
      </w:r>
      <w:r w:rsidR="003D701F">
        <w:rPr>
          <w:rFonts w:ascii="Times New Roman" w:hAnsi="Times New Roman" w:cs="Times New Roman"/>
          <w:color w:val="000000"/>
          <w:sz w:val="28"/>
          <w:szCs w:val="28"/>
          <w:shd w:val="clear" w:color="auto" w:fill="FFFFFF"/>
        </w:rPr>
        <w:t xml:space="preserve"> органов местной власти</w:t>
      </w:r>
      <w:r w:rsidR="000869E0">
        <w:rPr>
          <w:rFonts w:ascii="Times New Roman" w:hAnsi="Times New Roman" w:cs="Times New Roman"/>
          <w:color w:val="000000"/>
          <w:sz w:val="28"/>
          <w:szCs w:val="28"/>
          <w:shd w:val="clear" w:color="auto" w:fill="FFFFFF"/>
        </w:rPr>
        <w:t xml:space="preserve"> </w:t>
      </w:r>
      <w:r w:rsidR="003D701F">
        <w:rPr>
          <w:rFonts w:ascii="Times New Roman" w:hAnsi="Times New Roman" w:cs="Times New Roman"/>
          <w:color w:val="000000"/>
          <w:sz w:val="28"/>
          <w:szCs w:val="28"/>
          <w:shd w:val="clear" w:color="auto" w:fill="FFFFFF"/>
        </w:rPr>
        <w:t>для реализации стратегических задач муниципального района.</w:t>
      </w:r>
    </w:p>
    <w:p w:rsidR="003D701F" w:rsidRPr="000F1546" w:rsidRDefault="003D701F"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третью группу были отнесены района, которые в силу различных причин оказались среди тех, которые с одной стороны не являются примерами неуспешной СТП, а с другой стороны не отвечают всем критериям «эталонной» документации территориального планирования. Для части районов, таких как Всеволожский, Кировский, Ломоносовский, Сосновоборский, Тосненский это связанно непосредственно с научной разработкой СТП, которые были недоработаны по целому ряду критериев, а также присутствовал дефицит картографического материала. </w:t>
      </w:r>
      <w:r w:rsidR="00F04770">
        <w:rPr>
          <w:rFonts w:ascii="Times New Roman" w:hAnsi="Times New Roman" w:cs="Times New Roman"/>
          <w:color w:val="000000"/>
          <w:sz w:val="28"/>
          <w:szCs w:val="28"/>
          <w:shd w:val="clear" w:color="auto" w:fill="FFFFFF"/>
        </w:rPr>
        <w:t>Для других районов это было связанно с трудностью создания качественной СТП по финансовой причине. Яркими примерами стали Волховский и Волосовский районы. Для Приозерского муниципального района текущая СТП оказалась не актуальной, в связи с тем, что с момента её принятия прошло 7 лет, а новая редакция не была принята на момент исследования.</w:t>
      </w:r>
    </w:p>
    <w:p w:rsidR="00BC74BD" w:rsidRPr="000F1546" w:rsidRDefault="00DA4664"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Таким образом, проведенное исследование по оценке СТП муниципальных районов Ленинградской области подтвердило высокую значимость географической экспертизы. Полученные результаты и выводы мо</w:t>
      </w:r>
      <w:r w:rsidR="00A872D4" w:rsidRPr="000F1546">
        <w:rPr>
          <w:rFonts w:ascii="Times New Roman" w:hAnsi="Times New Roman" w:cs="Times New Roman"/>
          <w:color w:val="000000"/>
          <w:sz w:val="28"/>
          <w:szCs w:val="28"/>
          <w:shd w:val="clear" w:color="auto" w:fill="FFFFFF"/>
        </w:rPr>
        <w:t>гут быть использованы соответствующие органами Правительства Ленинградской области при проведении тендеров на разработку подобных документ</w:t>
      </w:r>
      <w:r w:rsidR="00B0522C" w:rsidRPr="000F1546">
        <w:rPr>
          <w:rFonts w:ascii="Times New Roman" w:hAnsi="Times New Roman" w:cs="Times New Roman"/>
          <w:color w:val="000000"/>
          <w:sz w:val="28"/>
          <w:szCs w:val="28"/>
          <w:shd w:val="clear" w:color="auto" w:fill="FFFFFF"/>
        </w:rPr>
        <w:t>ов и контроле за их реализацией.</w:t>
      </w:r>
    </w:p>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p>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A275E8">
      <w:pPr>
        <w:spacing w:line="360" w:lineRule="auto"/>
        <w:jc w:val="both"/>
        <w:rPr>
          <w:rFonts w:ascii="Times New Roman" w:hAnsi="Times New Roman" w:cs="Times New Roman"/>
          <w:color w:val="000000"/>
          <w:sz w:val="28"/>
          <w:szCs w:val="28"/>
          <w:shd w:val="clear" w:color="auto" w:fill="FFFFFF"/>
        </w:rPr>
      </w:pPr>
    </w:p>
    <w:p w:rsidR="007D463C" w:rsidRPr="000F1546" w:rsidRDefault="007D463C" w:rsidP="00A275E8">
      <w:pPr>
        <w:spacing w:line="360" w:lineRule="auto"/>
        <w:jc w:val="both"/>
        <w:rPr>
          <w:rFonts w:ascii="Times New Roman" w:hAnsi="Times New Roman" w:cs="Times New Roman"/>
          <w:color w:val="000000"/>
          <w:sz w:val="28"/>
          <w:szCs w:val="28"/>
          <w:shd w:val="clear" w:color="auto" w:fill="FFFFFF"/>
        </w:rPr>
      </w:pPr>
    </w:p>
    <w:p w:rsidR="00002711" w:rsidRPr="000F1546" w:rsidRDefault="00002711" w:rsidP="00F810EB">
      <w:pPr>
        <w:ind w:firstLine="851"/>
        <w:rPr>
          <w:rFonts w:ascii="Times New Roman" w:hAnsi="Times New Roman" w:cs="Times New Roman"/>
          <w:b/>
          <w:sz w:val="28"/>
          <w:szCs w:val="28"/>
        </w:rPr>
      </w:pPr>
      <w:r w:rsidRPr="000F1546">
        <w:rPr>
          <w:rFonts w:ascii="Times New Roman" w:hAnsi="Times New Roman" w:cs="Times New Roman"/>
          <w:b/>
          <w:sz w:val="28"/>
          <w:szCs w:val="28"/>
        </w:rPr>
        <w:lastRenderedPageBreak/>
        <w:t>Список Литературы:</w:t>
      </w:r>
    </w:p>
    <w:p w:rsidR="00917A5E" w:rsidRPr="000F1546" w:rsidRDefault="00917A5E" w:rsidP="00F810EB">
      <w:pPr>
        <w:ind w:firstLine="851"/>
        <w:rPr>
          <w:rFonts w:ascii="Times New Roman" w:hAnsi="Times New Roman" w:cs="Times New Roman"/>
          <w:sz w:val="28"/>
          <w:szCs w:val="28"/>
        </w:rPr>
      </w:pPr>
      <w:r w:rsidRPr="000F1546">
        <w:rPr>
          <w:rFonts w:ascii="Times New Roman" w:hAnsi="Times New Roman" w:cs="Times New Roman"/>
          <w:sz w:val="28"/>
          <w:szCs w:val="28"/>
        </w:rPr>
        <w:t>1. Антипов А. Н., Блануца В. И., Говоруш- ко С. М. и др. — Географическая экспертиза хозяйственного освоения территории - Новосибирск: Наука, 1992. — 224 с.</w:t>
      </w:r>
    </w:p>
    <w:p w:rsidR="00917A5E" w:rsidRPr="000F1546" w:rsidRDefault="00917A5E" w:rsidP="00F810EB">
      <w:pPr>
        <w:ind w:firstLine="851"/>
        <w:rPr>
          <w:rFonts w:ascii="Times New Roman" w:hAnsi="Times New Roman" w:cs="Times New Roman"/>
          <w:sz w:val="28"/>
          <w:szCs w:val="28"/>
        </w:rPr>
      </w:pPr>
      <w:r w:rsidRPr="000F1546">
        <w:rPr>
          <w:rFonts w:ascii="Times New Roman" w:hAnsi="Times New Roman" w:cs="Times New Roman"/>
          <w:sz w:val="28"/>
          <w:szCs w:val="28"/>
        </w:rPr>
        <w:t>2. Бабурин В.Л. Экономико-географическая экспертиза. Учебное пособие. М.: КДУ, 2016 – 154 с.</w:t>
      </w:r>
    </w:p>
    <w:p w:rsidR="00917A5E" w:rsidRPr="000F1546" w:rsidRDefault="00917A5E"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 xml:space="preserve">3. Белов А.В. Реформа города при Екатерине </w:t>
      </w:r>
      <w:r w:rsidRPr="000F1546">
        <w:rPr>
          <w:rFonts w:ascii="Times New Roman" w:hAnsi="Times New Roman" w:cs="Times New Roman"/>
          <w:color w:val="000000"/>
          <w:sz w:val="28"/>
          <w:szCs w:val="28"/>
          <w:lang w:val="en-US"/>
        </w:rPr>
        <w:t>II</w:t>
      </w:r>
      <w:r w:rsidRPr="000F1546">
        <w:rPr>
          <w:rFonts w:ascii="Times New Roman" w:hAnsi="Times New Roman" w:cs="Times New Roman"/>
          <w:color w:val="000000"/>
          <w:sz w:val="28"/>
          <w:szCs w:val="28"/>
        </w:rPr>
        <w:t>: замысел, процесс реализации и результаты (по материалам губерний Центральной России) // Известия Самарского научного центра Российской Академии наук, 2018</w:t>
      </w:r>
    </w:p>
    <w:p w:rsidR="00917A5E" w:rsidRPr="000F1546" w:rsidRDefault="00917A5E" w:rsidP="00F810EB">
      <w:pPr>
        <w:ind w:firstLine="851"/>
        <w:rPr>
          <w:rFonts w:ascii="Times New Roman" w:hAnsi="Times New Roman" w:cs="Times New Roman"/>
          <w:sz w:val="28"/>
          <w:szCs w:val="28"/>
        </w:rPr>
      </w:pPr>
      <w:r w:rsidRPr="000F1546">
        <w:rPr>
          <w:rFonts w:ascii="Times New Roman" w:hAnsi="Times New Roman" w:cs="Times New Roman"/>
          <w:sz w:val="28"/>
          <w:szCs w:val="28"/>
        </w:rPr>
        <w:t>4. Берлянт А.М. и др. Картоведение. М.: Аспект Пресс, 2003. – 477 с.</w:t>
      </w:r>
    </w:p>
    <w:p w:rsidR="00917A5E" w:rsidRPr="000F1546" w:rsidRDefault="00917A5E"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5. Блануца В.И. Социально-экономическое районирование в эпоху «больших данных» // Научная мысль. Инфра-М / М., 2018. - С. 194.</w:t>
      </w:r>
    </w:p>
    <w:p w:rsidR="00917A5E" w:rsidRPr="000F1546" w:rsidRDefault="00917A5E"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6. Вернадский В.И. Научная мысль как планетное явление</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7</w:t>
      </w:r>
      <w:r w:rsidR="00917A5E" w:rsidRPr="000F1546">
        <w:rPr>
          <w:rFonts w:ascii="Times New Roman" w:hAnsi="Times New Roman" w:cs="Times New Roman"/>
          <w:sz w:val="28"/>
          <w:szCs w:val="28"/>
        </w:rPr>
        <w:t>. Вильнер М.Я. О критериях качества схем территориального планирования регионов // Право и инвестиции. 2011. №3-4(48). С.93-100.</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8</w:t>
      </w:r>
      <w:r w:rsidR="00917A5E" w:rsidRPr="000F1546">
        <w:rPr>
          <w:rFonts w:ascii="Times New Roman" w:hAnsi="Times New Roman" w:cs="Times New Roman"/>
          <w:sz w:val="28"/>
          <w:szCs w:val="28"/>
        </w:rPr>
        <w:t>. Вильнер М.Я. О регулировании градостроительной деятельности в России // Журнал БСТ №4 (1), 2016</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9</w:t>
      </w:r>
      <w:r w:rsidR="00917A5E" w:rsidRPr="000F1546">
        <w:rPr>
          <w:rFonts w:ascii="Times New Roman" w:hAnsi="Times New Roman" w:cs="Times New Roman"/>
          <w:sz w:val="28"/>
          <w:szCs w:val="28"/>
        </w:rPr>
        <w:t>. Владимиров В.В., Наймарк Н.И. Проблемы развития теории расселения в России. М., 2002</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10</w:t>
      </w:r>
      <w:r w:rsidR="00917A5E" w:rsidRPr="000F1546">
        <w:rPr>
          <w:rFonts w:ascii="Times New Roman" w:hAnsi="Times New Roman" w:cs="Times New Roman"/>
          <w:sz w:val="28"/>
          <w:szCs w:val="28"/>
        </w:rPr>
        <w:t>. Гладкий Ю.Н., Чистобаев А.И. Регионоведение. М., 2002.</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11</w:t>
      </w:r>
      <w:r w:rsidR="00917A5E" w:rsidRPr="000F1546">
        <w:rPr>
          <w:rFonts w:ascii="Times New Roman" w:hAnsi="Times New Roman" w:cs="Times New Roman"/>
          <w:sz w:val="28"/>
          <w:szCs w:val="28"/>
        </w:rPr>
        <w:t>. Гуменюк И.С. О соотношении понятий пространственное, стратегическое и территориальное планирование в Российской Федерации в контексте развития региона Калининградского / Вислинского залива // Вестник Балтийского Федерального университета им. И. Канта, 2016</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12</w:t>
      </w:r>
      <w:r w:rsidR="00917A5E" w:rsidRPr="000F1546">
        <w:rPr>
          <w:rFonts w:ascii="Times New Roman" w:hAnsi="Times New Roman" w:cs="Times New Roman"/>
          <w:sz w:val="28"/>
          <w:szCs w:val="28"/>
        </w:rPr>
        <w:t>. Гусев В.А. Молочко А.В. Федоров А.В. Хворостухин Д.П. Чумаченко А.Н.. Схемы территориального планирования как основа для разработки индексов устойчивого развития. Известия Саратовского университета, 2013.</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iCs/>
          <w:sz w:val="28"/>
          <w:szCs w:val="28"/>
          <w:shd w:val="clear" w:color="auto" w:fill="FFFFFF"/>
        </w:rPr>
        <w:t>13</w:t>
      </w:r>
      <w:r w:rsidR="00917A5E" w:rsidRPr="000F1546">
        <w:rPr>
          <w:rFonts w:ascii="Times New Roman" w:hAnsi="Times New Roman" w:cs="Times New Roman"/>
          <w:iCs/>
          <w:sz w:val="28"/>
          <w:szCs w:val="28"/>
          <w:shd w:val="clear" w:color="auto" w:fill="FFFFFF"/>
        </w:rPr>
        <w:t>. Дорн И.</w:t>
      </w:r>
      <w:r w:rsidR="00917A5E" w:rsidRPr="000F1546">
        <w:rPr>
          <w:rFonts w:ascii="Times New Roman" w:hAnsi="Times New Roman" w:cs="Times New Roman"/>
          <w:sz w:val="28"/>
          <w:szCs w:val="28"/>
        </w:rPr>
        <w:t xml:space="preserve">Н. О необходимости оценки эффективности схем территориального планирования // Интерэкспо Гео-Сибирь, 2014 </w:t>
      </w:r>
    </w:p>
    <w:p w:rsidR="00917A5E" w:rsidRPr="000F1546" w:rsidRDefault="002C637D" w:rsidP="00F810EB">
      <w:pPr>
        <w:ind w:firstLine="851"/>
        <w:rPr>
          <w:rFonts w:ascii="Times New Roman" w:hAnsi="Times New Roman" w:cs="Times New Roman"/>
          <w:bCs/>
          <w:sz w:val="28"/>
          <w:szCs w:val="28"/>
          <w:shd w:val="clear" w:color="auto" w:fill="FFFFFF"/>
        </w:rPr>
      </w:pPr>
      <w:r w:rsidRPr="000F1546">
        <w:rPr>
          <w:rFonts w:ascii="Times New Roman" w:hAnsi="Times New Roman" w:cs="Times New Roman"/>
          <w:bCs/>
          <w:sz w:val="28"/>
          <w:szCs w:val="28"/>
          <w:shd w:val="clear" w:color="auto" w:fill="FFFFFF"/>
        </w:rPr>
        <w:t>14</w:t>
      </w:r>
      <w:r w:rsidR="00917A5E" w:rsidRPr="000F1546">
        <w:rPr>
          <w:rFonts w:ascii="Times New Roman" w:hAnsi="Times New Roman" w:cs="Times New Roman"/>
          <w:bCs/>
          <w:sz w:val="28"/>
          <w:szCs w:val="28"/>
          <w:shd w:val="clear" w:color="auto" w:fill="FFFFFF"/>
        </w:rPr>
        <w:t>. Дьяконов К. Н., Дончева А. В. Экологическое проектирование и экспертиза. Учебник для вузов – М.: Аспект Пресс, 2002. – 384 с.</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15</w:t>
      </w:r>
      <w:r w:rsidR="00917A5E" w:rsidRPr="000F1546">
        <w:rPr>
          <w:rFonts w:ascii="Times New Roman" w:hAnsi="Times New Roman" w:cs="Times New Roman"/>
          <w:color w:val="000000"/>
          <w:sz w:val="28"/>
          <w:szCs w:val="28"/>
        </w:rPr>
        <w:t>. Еряшева М.С. План ГОЭЛРО как успешный проект: факторы реализации // Издательство Уральского университета, 2018.</w:t>
      </w:r>
    </w:p>
    <w:p w:rsidR="00917A5E" w:rsidRPr="000F1546" w:rsidRDefault="002C637D" w:rsidP="00F810EB">
      <w:pPr>
        <w:ind w:firstLine="851"/>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lastRenderedPageBreak/>
        <w:t>16</w:t>
      </w:r>
      <w:r w:rsidR="00917A5E" w:rsidRPr="000F1546">
        <w:rPr>
          <w:rFonts w:ascii="Times New Roman" w:hAnsi="Times New Roman" w:cs="Times New Roman"/>
          <w:color w:val="000000"/>
          <w:sz w:val="28"/>
          <w:szCs w:val="28"/>
          <w:shd w:val="clear" w:color="auto" w:fill="FFFFFF"/>
        </w:rPr>
        <w:t>. Килинская К.И. Теоретические основы географической экспертизы: алгоритм исследования // Социосфера. - -издательский центр «Социосфера» - Пенза. – 2015 – С.17-19</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17</w:t>
      </w:r>
      <w:r w:rsidR="00917A5E" w:rsidRPr="000F1546">
        <w:rPr>
          <w:rFonts w:ascii="Times New Roman" w:hAnsi="Times New Roman" w:cs="Times New Roman"/>
          <w:color w:val="000000"/>
          <w:sz w:val="28"/>
          <w:szCs w:val="28"/>
        </w:rPr>
        <w:t>. Косарев А. В. Территориальные рекреационные системы в российском законодательстве: анализ и оценка // Географическое пространство России: образ и модернизация: сб. ст. / под ред. Н. В. Каледина, А. И. Чистобаева. СПб.,2011.</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18</w:t>
      </w:r>
      <w:r w:rsidR="00917A5E" w:rsidRPr="000F1546">
        <w:rPr>
          <w:rFonts w:ascii="Times New Roman" w:hAnsi="Times New Roman" w:cs="Times New Roman"/>
          <w:sz w:val="28"/>
          <w:szCs w:val="28"/>
        </w:rPr>
        <w:t>. Космачёв К.П. Географическая экспертиза (методологический аспекты). – Новосибирск: Наука, 1981 – 110 с.</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19</w:t>
      </w:r>
      <w:r w:rsidR="00917A5E" w:rsidRPr="000F1546">
        <w:rPr>
          <w:rFonts w:ascii="Times New Roman" w:hAnsi="Times New Roman" w:cs="Times New Roman"/>
          <w:sz w:val="28"/>
          <w:szCs w:val="28"/>
        </w:rPr>
        <w:t>. Космачёв К. П. Пионерное освоение тайги (экономико-географические проблемы). — Новосибирск: Наука, 1974. — 143 с.</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20</w:t>
      </w:r>
      <w:r w:rsidR="00917A5E" w:rsidRPr="000F1546">
        <w:rPr>
          <w:rFonts w:ascii="Times New Roman" w:hAnsi="Times New Roman" w:cs="Times New Roman"/>
          <w:sz w:val="28"/>
          <w:szCs w:val="28"/>
        </w:rPr>
        <w:t>. Космачёв К. П. Проблемы экономико-географической экспертизы информационной базы территориальной организации производства // Доклады Ин-та географии Сибири и Дальнего Востока. — 1974. — Вып. 45. — С. 3–11.</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21</w:t>
      </w:r>
      <w:r w:rsidR="00917A5E" w:rsidRPr="000F1546">
        <w:rPr>
          <w:rFonts w:ascii="Times New Roman" w:hAnsi="Times New Roman" w:cs="Times New Roman"/>
          <w:color w:val="000000"/>
          <w:sz w:val="28"/>
          <w:szCs w:val="28"/>
        </w:rPr>
        <w:t>. Козенко А.С. План ГОЭЛРО как пример национальной технико-экономической стратегии // Общество. Среда. Развитие (</w:t>
      </w:r>
      <w:r w:rsidR="00917A5E" w:rsidRPr="000F1546">
        <w:rPr>
          <w:rFonts w:ascii="Times New Roman" w:hAnsi="Times New Roman" w:cs="Times New Roman"/>
          <w:color w:val="000000"/>
          <w:sz w:val="28"/>
          <w:szCs w:val="28"/>
          <w:lang w:val="en-US"/>
        </w:rPr>
        <w:t>Terra</w:t>
      </w:r>
      <w:r w:rsidR="00917A5E" w:rsidRPr="000F1546">
        <w:rPr>
          <w:rFonts w:ascii="Times New Roman" w:hAnsi="Times New Roman" w:cs="Times New Roman"/>
          <w:color w:val="000000"/>
          <w:sz w:val="28"/>
          <w:szCs w:val="28"/>
        </w:rPr>
        <w:t xml:space="preserve"> </w:t>
      </w:r>
      <w:r w:rsidR="00917A5E" w:rsidRPr="000F1546">
        <w:rPr>
          <w:rFonts w:ascii="Times New Roman" w:hAnsi="Times New Roman" w:cs="Times New Roman"/>
          <w:color w:val="000000"/>
          <w:sz w:val="28"/>
          <w:szCs w:val="28"/>
          <w:lang w:val="en-US"/>
        </w:rPr>
        <w:t>Humana</w:t>
      </w:r>
      <w:r w:rsidR="00917A5E" w:rsidRPr="000F1546">
        <w:rPr>
          <w:rFonts w:ascii="Times New Roman" w:hAnsi="Times New Roman" w:cs="Times New Roman"/>
          <w:color w:val="000000"/>
          <w:sz w:val="28"/>
          <w:szCs w:val="28"/>
        </w:rPr>
        <w:t>), 2015</w:t>
      </w:r>
    </w:p>
    <w:p w:rsidR="00917A5E" w:rsidRPr="000F1546" w:rsidRDefault="002C637D" w:rsidP="00F810EB">
      <w:pPr>
        <w:ind w:firstLine="851"/>
        <w:rPr>
          <w:rFonts w:ascii="Times New Roman" w:hAnsi="Times New Roman" w:cs="Times New Roman"/>
          <w:sz w:val="28"/>
          <w:szCs w:val="28"/>
          <w:shd w:val="clear" w:color="auto" w:fill="FFFFFF"/>
        </w:rPr>
      </w:pPr>
      <w:r w:rsidRPr="000F1546">
        <w:rPr>
          <w:rFonts w:ascii="Times New Roman" w:hAnsi="Times New Roman" w:cs="Times New Roman"/>
          <w:iCs/>
          <w:sz w:val="28"/>
          <w:szCs w:val="28"/>
          <w:shd w:val="clear" w:color="auto" w:fill="FFFFFF"/>
        </w:rPr>
        <w:t>22</w:t>
      </w:r>
      <w:r w:rsidR="00917A5E" w:rsidRPr="000F1546">
        <w:rPr>
          <w:rFonts w:ascii="Times New Roman" w:hAnsi="Times New Roman" w:cs="Times New Roman"/>
          <w:iCs/>
          <w:sz w:val="28"/>
          <w:szCs w:val="28"/>
          <w:shd w:val="clear" w:color="auto" w:fill="FFFFFF"/>
        </w:rPr>
        <w:t>. Лаппо Г. М.</w:t>
      </w:r>
      <w:r w:rsidR="00917A5E" w:rsidRPr="000F1546">
        <w:rPr>
          <w:rFonts w:ascii="Times New Roman" w:hAnsi="Times New Roman" w:cs="Times New Roman"/>
          <w:sz w:val="28"/>
          <w:szCs w:val="28"/>
          <w:shd w:val="clear" w:color="auto" w:fill="FFFFFF"/>
        </w:rPr>
        <w:t> География городов. — </w:t>
      </w:r>
      <w:r w:rsidR="00917A5E" w:rsidRPr="000F1546">
        <w:rPr>
          <w:rFonts w:ascii="Times New Roman" w:hAnsi="Times New Roman" w:cs="Times New Roman"/>
          <w:sz w:val="28"/>
          <w:szCs w:val="28"/>
        </w:rPr>
        <w:t>М.</w:t>
      </w:r>
      <w:r w:rsidR="00917A5E" w:rsidRPr="000F1546">
        <w:rPr>
          <w:rFonts w:ascii="Times New Roman" w:hAnsi="Times New Roman" w:cs="Times New Roman"/>
          <w:sz w:val="28"/>
          <w:szCs w:val="28"/>
          <w:shd w:val="clear" w:color="auto" w:fill="FFFFFF"/>
        </w:rPr>
        <w:t>: Владос, 1997. — 480 с.</w:t>
      </w:r>
    </w:p>
    <w:p w:rsidR="00917A5E" w:rsidRPr="000F1546" w:rsidRDefault="002C637D" w:rsidP="00F810EB">
      <w:pPr>
        <w:ind w:firstLine="851"/>
        <w:rPr>
          <w:rFonts w:ascii="Times New Roman" w:hAnsi="Times New Roman" w:cs="Times New Roman"/>
          <w:sz w:val="28"/>
          <w:szCs w:val="28"/>
          <w:shd w:val="clear" w:color="auto" w:fill="FFFFFF"/>
        </w:rPr>
      </w:pPr>
      <w:r w:rsidRPr="000F1546">
        <w:rPr>
          <w:rFonts w:ascii="Times New Roman" w:hAnsi="Times New Roman" w:cs="Times New Roman"/>
          <w:sz w:val="28"/>
          <w:szCs w:val="28"/>
          <w:shd w:val="clear" w:color="auto" w:fill="FFFFFF"/>
        </w:rPr>
        <w:t>23</w:t>
      </w:r>
      <w:r w:rsidR="00917A5E" w:rsidRPr="000F1546">
        <w:rPr>
          <w:rFonts w:ascii="Times New Roman" w:hAnsi="Times New Roman" w:cs="Times New Roman"/>
          <w:sz w:val="28"/>
          <w:szCs w:val="28"/>
          <w:shd w:val="clear" w:color="auto" w:fill="FFFFFF"/>
        </w:rPr>
        <w:t>. Лаппо Г.М., Любовный М.Ю. Городские агломерации в СССР и за рубежом. М.: Знание, 1977</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24</w:t>
      </w:r>
      <w:r w:rsidR="00917A5E" w:rsidRPr="000F1546">
        <w:rPr>
          <w:rFonts w:ascii="Times New Roman" w:hAnsi="Times New Roman" w:cs="Times New Roman"/>
          <w:color w:val="000000"/>
          <w:sz w:val="28"/>
          <w:szCs w:val="28"/>
        </w:rPr>
        <w:t xml:space="preserve">. Любовный В.Я. О системном подходе к Градостроительству: Екатерина </w:t>
      </w:r>
      <w:r w:rsidR="00917A5E" w:rsidRPr="000F1546">
        <w:rPr>
          <w:rFonts w:ascii="Times New Roman" w:hAnsi="Times New Roman" w:cs="Times New Roman"/>
          <w:color w:val="000000"/>
          <w:sz w:val="28"/>
          <w:szCs w:val="28"/>
          <w:lang w:val="en-US"/>
        </w:rPr>
        <w:t>II</w:t>
      </w:r>
      <w:r w:rsidR="00917A5E" w:rsidRPr="000F1546">
        <w:rPr>
          <w:rFonts w:ascii="Times New Roman" w:hAnsi="Times New Roman" w:cs="Times New Roman"/>
          <w:color w:val="000000"/>
          <w:sz w:val="28"/>
          <w:szCs w:val="28"/>
        </w:rPr>
        <w:t xml:space="preserve"> и современность. </w:t>
      </w:r>
      <w:r w:rsidR="00917A5E" w:rsidRPr="000F1546">
        <w:rPr>
          <w:rFonts w:ascii="Times New Roman" w:hAnsi="Times New Roman" w:cs="Times New Roman"/>
          <w:color w:val="000000"/>
          <w:sz w:val="28"/>
          <w:szCs w:val="28"/>
          <w:lang w:val="en-US"/>
        </w:rPr>
        <w:t>Academia</w:t>
      </w:r>
      <w:r w:rsidR="00917A5E" w:rsidRPr="000F1546">
        <w:rPr>
          <w:rFonts w:ascii="Times New Roman" w:hAnsi="Times New Roman" w:cs="Times New Roman"/>
          <w:color w:val="000000"/>
          <w:sz w:val="28"/>
          <w:szCs w:val="28"/>
        </w:rPr>
        <w:t>. Архитектура и строительство, 2013.</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25</w:t>
      </w:r>
      <w:r w:rsidR="00917A5E" w:rsidRPr="000F1546">
        <w:rPr>
          <w:rFonts w:ascii="Times New Roman" w:hAnsi="Times New Roman" w:cs="Times New Roman"/>
          <w:color w:val="000000"/>
          <w:sz w:val="28"/>
          <w:szCs w:val="28"/>
        </w:rPr>
        <w:t>. Отрокова О.Ю., Щербакова О.М. План ГОЭЛРО – программа революционной России // Манускрипт, 2017.</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iCs/>
          <w:sz w:val="28"/>
          <w:szCs w:val="28"/>
          <w:shd w:val="clear" w:color="auto" w:fill="FFFFFF"/>
        </w:rPr>
        <w:t>26</w:t>
      </w:r>
      <w:r w:rsidR="00917A5E" w:rsidRPr="000F1546">
        <w:rPr>
          <w:rFonts w:ascii="Times New Roman" w:hAnsi="Times New Roman" w:cs="Times New Roman"/>
          <w:iCs/>
          <w:sz w:val="28"/>
          <w:szCs w:val="28"/>
          <w:shd w:val="clear" w:color="auto" w:fill="FFFFFF"/>
        </w:rPr>
        <w:t>. Панов М. М.</w:t>
      </w:r>
      <w:r w:rsidR="00917A5E" w:rsidRPr="000F1546">
        <w:rPr>
          <w:rFonts w:ascii="Times New Roman" w:hAnsi="Times New Roman" w:cs="Times New Roman"/>
          <w:sz w:val="28"/>
          <w:szCs w:val="28"/>
          <w:shd w:val="clear" w:color="auto" w:fill="FFFFFF"/>
        </w:rPr>
        <w:t> Оценка деятельности и система управления компанией на основе KPI. — </w:t>
      </w:r>
      <w:r w:rsidR="00917A5E" w:rsidRPr="000F1546">
        <w:rPr>
          <w:rFonts w:ascii="Times New Roman" w:hAnsi="Times New Roman" w:cs="Times New Roman"/>
          <w:sz w:val="28"/>
          <w:szCs w:val="28"/>
        </w:rPr>
        <w:t>М.</w:t>
      </w:r>
      <w:r w:rsidR="00917A5E" w:rsidRPr="000F1546">
        <w:rPr>
          <w:rFonts w:ascii="Times New Roman" w:hAnsi="Times New Roman" w:cs="Times New Roman"/>
          <w:sz w:val="28"/>
          <w:szCs w:val="28"/>
          <w:shd w:val="clear" w:color="auto" w:fill="FFFFFF"/>
        </w:rPr>
        <w:t>: Инфра-М, 2013. — 255 с.</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27</w:t>
      </w:r>
      <w:r w:rsidR="00917A5E" w:rsidRPr="000F1546">
        <w:rPr>
          <w:rFonts w:ascii="Times New Roman" w:hAnsi="Times New Roman" w:cs="Times New Roman"/>
          <w:color w:val="000000"/>
          <w:sz w:val="28"/>
          <w:szCs w:val="28"/>
        </w:rPr>
        <w:t>. Перцик Е. Н. Районная планировка (территориальное планирование). М.,2006.</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iCs/>
          <w:sz w:val="28"/>
          <w:szCs w:val="28"/>
          <w:shd w:val="clear" w:color="auto" w:fill="FFFFFF"/>
        </w:rPr>
        <w:t>28</w:t>
      </w:r>
      <w:r w:rsidR="00917A5E" w:rsidRPr="000F1546">
        <w:rPr>
          <w:rFonts w:ascii="Times New Roman" w:hAnsi="Times New Roman" w:cs="Times New Roman"/>
          <w:iCs/>
          <w:sz w:val="28"/>
          <w:szCs w:val="28"/>
          <w:shd w:val="clear" w:color="auto" w:fill="FFFFFF"/>
        </w:rPr>
        <w:t>. Петрищев В. П., Ширшова Н.П.</w:t>
      </w:r>
      <w:r w:rsidR="00917A5E" w:rsidRPr="000F1546">
        <w:rPr>
          <w:rFonts w:ascii="Times New Roman" w:hAnsi="Times New Roman" w:cs="Times New Roman"/>
          <w:sz w:val="28"/>
          <w:szCs w:val="28"/>
        </w:rPr>
        <w:t xml:space="preserve"> Анализ качества схем территориального планирования - Оренбург: Оренбургский государственный университет, 2015 – С. 907-914.</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29</w:t>
      </w:r>
      <w:r w:rsidR="00917A5E" w:rsidRPr="000F1546">
        <w:rPr>
          <w:rFonts w:ascii="Times New Roman" w:hAnsi="Times New Roman" w:cs="Times New Roman"/>
          <w:sz w:val="28"/>
          <w:szCs w:val="28"/>
        </w:rPr>
        <w:t>. Петрищев В.П. Косых П.А. Борисова ОС Дьячкова ИС Анализ и сравнительная характеристика схем территориального планирования муниципальных районов Оренбургской области // Международный научно-исследовательский журнал, 2015</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lastRenderedPageBreak/>
        <w:t>30</w:t>
      </w:r>
      <w:r w:rsidR="00917A5E" w:rsidRPr="000F1546">
        <w:rPr>
          <w:rFonts w:ascii="Times New Roman" w:hAnsi="Times New Roman" w:cs="Times New Roman"/>
          <w:sz w:val="28"/>
          <w:szCs w:val="28"/>
        </w:rPr>
        <w:t>. Поланьи К. Экономика как институционально оформленный процесс // Эконом. социология. — 2002. — Т. 3, № 2. — С. 62–73.</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31</w:t>
      </w:r>
      <w:r w:rsidR="00917A5E" w:rsidRPr="000F1546">
        <w:rPr>
          <w:rFonts w:ascii="Times New Roman" w:hAnsi="Times New Roman" w:cs="Times New Roman"/>
          <w:sz w:val="28"/>
          <w:szCs w:val="28"/>
        </w:rPr>
        <w:t>. Попков А.В. Применение нейронных сетей и искусственного интеллекта для целей территориального планирования // Учёные записки. Электронный научный журнал Курского государственного университета, 2013.</w:t>
      </w:r>
    </w:p>
    <w:p w:rsidR="00917A5E" w:rsidRPr="000F1546" w:rsidRDefault="002C637D"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32</w:t>
      </w:r>
      <w:r w:rsidR="00917A5E" w:rsidRPr="000F1546">
        <w:rPr>
          <w:rFonts w:ascii="Times New Roman" w:hAnsi="Times New Roman" w:cs="Times New Roman"/>
          <w:sz w:val="28"/>
          <w:szCs w:val="28"/>
        </w:rPr>
        <w:t>. Романюк М.А., Личко К.П. О стратегическом планировании в Российской Федерации // Известия Тимирязевской сельскохозяйственной академии, 2015.</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33</w:t>
      </w:r>
      <w:r w:rsidR="00917A5E" w:rsidRPr="000F1546">
        <w:rPr>
          <w:rFonts w:ascii="Times New Roman" w:hAnsi="Times New Roman" w:cs="Times New Roman"/>
          <w:sz w:val="28"/>
          <w:szCs w:val="28"/>
        </w:rPr>
        <w:t xml:space="preserve">. Салищев К.А. Картоведение. Учебник. – 3 изд. – М.: МГУ, 1990. – 400 с. </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34</w:t>
      </w:r>
      <w:r w:rsidR="00917A5E" w:rsidRPr="000F1546">
        <w:rPr>
          <w:rFonts w:ascii="Times New Roman" w:hAnsi="Times New Roman" w:cs="Times New Roman"/>
          <w:color w:val="000000"/>
          <w:sz w:val="28"/>
          <w:szCs w:val="28"/>
        </w:rPr>
        <w:t>. Скатерщиков С.В., Чистобаев А.И. Принципы территориального планирования и их реализация в Европейском союзе и Российской Федерации // Балтийский регион. – 2014 – 137-148 с.</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iCs/>
          <w:color w:val="000000"/>
          <w:sz w:val="28"/>
          <w:szCs w:val="28"/>
        </w:rPr>
        <w:t>35</w:t>
      </w:r>
      <w:r w:rsidR="00917A5E" w:rsidRPr="000F1546">
        <w:rPr>
          <w:rFonts w:ascii="Times New Roman" w:hAnsi="Times New Roman" w:cs="Times New Roman"/>
          <w:iCs/>
          <w:color w:val="000000"/>
          <w:sz w:val="28"/>
          <w:szCs w:val="28"/>
        </w:rPr>
        <w:t>. Славкина М.В.</w:t>
      </w:r>
      <w:r w:rsidR="00917A5E" w:rsidRPr="000F1546">
        <w:rPr>
          <w:rFonts w:ascii="Times New Roman" w:hAnsi="Times New Roman" w:cs="Times New Roman"/>
          <w:color w:val="000000"/>
          <w:sz w:val="28"/>
          <w:szCs w:val="28"/>
        </w:rPr>
        <w:t> История принятия решения о промышленном освоении Западной Сибири // Экономическая история. Обозрение / Под ред. Л.И.Бородкина. Вып. 10. М., 2005. С. 146-162.</w:t>
      </w:r>
    </w:p>
    <w:p w:rsidR="00917A5E" w:rsidRPr="000F1546" w:rsidRDefault="00917A5E" w:rsidP="00F810EB">
      <w:pPr>
        <w:ind w:firstLine="851"/>
        <w:rPr>
          <w:rFonts w:ascii="Times New Roman" w:hAnsi="Times New Roman" w:cs="Times New Roman"/>
          <w:sz w:val="28"/>
          <w:szCs w:val="28"/>
        </w:rPr>
      </w:pPr>
      <w:r w:rsidRPr="000F1546">
        <w:rPr>
          <w:rFonts w:ascii="Times New Roman" w:hAnsi="Times New Roman" w:cs="Times New Roman"/>
          <w:sz w:val="28"/>
          <w:szCs w:val="28"/>
        </w:rPr>
        <w:t>3</w:t>
      </w:r>
      <w:r w:rsidR="002C637D" w:rsidRPr="000F1546">
        <w:rPr>
          <w:rFonts w:ascii="Times New Roman" w:hAnsi="Times New Roman" w:cs="Times New Roman"/>
          <w:sz w:val="28"/>
          <w:szCs w:val="28"/>
        </w:rPr>
        <w:t>6</w:t>
      </w:r>
      <w:r w:rsidRPr="000F1546">
        <w:rPr>
          <w:rFonts w:ascii="Times New Roman" w:hAnsi="Times New Roman" w:cs="Times New Roman"/>
          <w:sz w:val="28"/>
          <w:szCs w:val="28"/>
        </w:rPr>
        <w:t>. Солодовников А.Ю., Чистобаев А.И. Влияние нефтегазодобычи на социально-экологическую среду Обского Севера. СПб: ВВМ, 2011 – 310 с.</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37</w:t>
      </w:r>
      <w:r w:rsidR="00917A5E" w:rsidRPr="000F1546">
        <w:rPr>
          <w:rFonts w:ascii="Times New Roman" w:hAnsi="Times New Roman" w:cs="Times New Roman"/>
          <w:color w:val="000000"/>
          <w:sz w:val="28"/>
          <w:szCs w:val="28"/>
        </w:rPr>
        <w:t>. Суразетдинов Б.У. Становление и развитие оборонной промышленности в западной Сибири в 1941-1945 годах (на материалах Томской и Тюменской областях) // Вестник Томского государственного педагогического университета, 2008</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38</w:t>
      </w:r>
      <w:r w:rsidR="00917A5E" w:rsidRPr="000F1546">
        <w:rPr>
          <w:rFonts w:ascii="Times New Roman" w:hAnsi="Times New Roman" w:cs="Times New Roman"/>
          <w:sz w:val="28"/>
          <w:szCs w:val="28"/>
        </w:rPr>
        <w:t>. Сысоева Н.М. Географическая экспертиза как вклад в развитие институционального направления в экономической географии - Иркутск: География и природные ресурсы, 2011 – стр. 157-160.</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39</w:t>
      </w:r>
      <w:r w:rsidR="00917A5E" w:rsidRPr="000F1546">
        <w:rPr>
          <w:rFonts w:ascii="Times New Roman" w:hAnsi="Times New Roman" w:cs="Times New Roman"/>
          <w:color w:val="000000"/>
          <w:sz w:val="28"/>
          <w:szCs w:val="28"/>
        </w:rPr>
        <w:t>. Тургель И.Д., Власова Н.Ю. Территориальное планирование развития городов в РФ: основные этапы формирования. / Муниципалитет: экономика и управление, 2016</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40</w:t>
      </w:r>
      <w:r w:rsidR="00917A5E" w:rsidRPr="000F1546">
        <w:rPr>
          <w:rFonts w:ascii="Times New Roman" w:hAnsi="Times New Roman" w:cs="Times New Roman"/>
          <w:color w:val="000000"/>
          <w:sz w:val="28"/>
          <w:szCs w:val="28"/>
        </w:rPr>
        <w:t>. Фёдоров Г.М. Приграничное положение как фактор стратегического и территориального планирования в российских регионах на Балтике // Балтийский регион. 2014. №3 (21). С. 71-82.</w:t>
      </w:r>
    </w:p>
    <w:p w:rsidR="00917A5E" w:rsidRPr="000F1546" w:rsidRDefault="002C637D" w:rsidP="00F810EB">
      <w:pPr>
        <w:ind w:firstLine="851"/>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rPr>
        <w:t>41</w:t>
      </w:r>
      <w:r w:rsidR="00917A5E" w:rsidRPr="000F1546">
        <w:rPr>
          <w:rFonts w:ascii="Times New Roman" w:hAnsi="Times New Roman" w:cs="Times New Roman"/>
          <w:color w:val="000000"/>
          <w:sz w:val="28"/>
          <w:szCs w:val="28"/>
        </w:rPr>
        <w:t xml:space="preserve">. Федулова С.И. Пространственное планирование в странах Европейского Союза и в Российской Федерации: географические особенности, лучшие практики: диссертация … кандидата </w:t>
      </w:r>
      <w:r w:rsidR="00917A5E" w:rsidRPr="000F1546">
        <w:rPr>
          <w:rFonts w:ascii="Times New Roman" w:hAnsi="Times New Roman" w:cs="Times New Roman"/>
          <w:color w:val="000000"/>
          <w:sz w:val="28"/>
          <w:szCs w:val="28"/>
          <w:shd w:val="clear" w:color="auto" w:fill="FFFFFF"/>
        </w:rPr>
        <w:t xml:space="preserve">Географических </w:t>
      </w:r>
      <w:r w:rsidR="00917A5E" w:rsidRPr="000F1546">
        <w:rPr>
          <w:rFonts w:ascii="Times New Roman" w:hAnsi="Times New Roman" w:cs="Times New Roman"/>
          <w:color w:val="000000"/>
          <w:sz w:val="28"/>
          <w:szCs w:val="28"/>
          <w:shd w:val="clear" w:color="auto" w:fill="FFFFFF"/>
        </w:rPr>
        <w:lastRenderedPageBreak/>
        <w:t>наук: 25.00.24 / Федулова Светлана Игоревна; [Место защиты: ФГБОУ ВО Санкт-Петербургский государственный университет], 2017.- 172 с.</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42</w:t>
      </w:r>
      <w:r w:rsidR="00917A5E" w:rsidRPr="000F1546">
        <w:rPr>
          <w:rFonts w:ascii="Times New Roman" w:hAnsi="Times New Roman" w:cs="Times New Roman"/>
          <w:sz w:val="28"/>
          <w:szCs w:val="28"/>
        </w:rPr>
        <w:t>. Чистобаев А. И., Висленева О. А. Есть ли в России дефицит территории для развития городов? //Региональная Экология. – 2013. – № 1–2 (34). – С. 46 – 50.</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43</w:t>
      </w:r>
      <w:r w:rsidR="00917A5E" w:rsidRPr="000F1546">
        <w:rPr>
          <w:rFonts w:ascii="Times New Roman" w:hAnsi="Times New Roman" w:cs="Times New Roman"/>
          <w:sz w:val="28"/>
          <w:szCs w:val="28"/>
        </w:rPr>
        <w:t>. Чистобаев А.И. Развитие экономических районов: Теории и методы исследования. Монография. Л.: Наука, 1980. – 128 с.</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44</w:t>
      </w:r>
      <w:r w:rsidR="00917A5E" w:rsidRPr="000F1546">
        <w:rPr>
          <w:rFonts w:ascii="Times New Roman" w:hAnsi="Times New Roman" w:cs="Times New Roman"/>
          <w:sz w:val="28"/>
          <w:szCs w:val="28"/>
        </w:rPr>
        <w:t>. Чистобаев А.И., Красовская О.В., Скатерщиков С.В. Территориальное планирование на уровне субъектов России. – Санкт-Петербург: Инкери, 2010. – 296 с.</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45</w:t>
      </w:r>
      <w:r w:rsidR="00917A5E" w:rsidRPr="000F1546">
        <w:rPr>
          <w:rFonts w:ascii="Times New Roman" w:hAnsi="Times New Roman" w:cs="Times New Roman"/>
          <w:sz w:val="28"/>
          <w:szCs w:val="28"/>
        </w:rPr>
        <w:t>. Чистобаев А.И., Красовская О.В., Скатерщиков С.В. Управление развитием территорий на основе ГИС-технологий.: Товарищество научных изданий КМК С. 296-309.</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46</w:t>
      </w:r>
      <w:r w:rsidR="00917A5E" w:rsidRPr="000F1546">
        <w:rPr>
          <w:rFonts w:ascii="Times New Roman" w:hAnsi="Times New Roman" w:cs="Times New Roman"/>
          <w:color w:val="000000"/>
          <w:sz w:val="28"/>
          <w:szCs w:val="28"/>
        </w:rPr>
        <w:t>. Чистобаев А.И., Федулова С.И. Опыт пространственного планирования в Европейском Союзе и возможности его использования в России / Балтийский регион, 2018.</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47</w:t>
      </w:r>
      <w:r w:rsidR="00917A5E" w:rsidRPr="000F1546">
        <w:rPr>
          <w:rFonts w:ascii="Times New Roman" w:hAnsi="Times New Roman" w:cs="Times New Roman"/>
          <w:color w:val="000000"/>
          <w:sz w:val="28"/>
          <w:szCs w:val="28"/>
        </w:rPr>
        <w:t>. Чистобаев А.И. Управление развитием территории в СССР и современной России: опыт и проблемы - Санкт-Петербург: Издательство Санкт-Петербургского государственного университета, 2009.</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48</w:t>
      </w:r>
      <w:r w:rsidR="00917A5E" w:rsidRPr="000F1546">
        <w:rPr>
          <w:rFonts w:ascii="Times New Roman" w:hAnsi="Times New Roman" w:cs="Times New Roman"/>
          <w:color w:val="000000"/>
          <w:sz w:val="28"/>
          <w:szCs w:val="28"/>
        </w:rPr>
        <w:t>. Шаламов М.Ю., Малышенко Г.И. Аграрная реформа П.А. Столыпина в Западной Сибири (предпосылки, реализация и последствия) // Электронный научно-методический журнал Омского ГАУ, 2018.</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49</w:t>
      </w:r>
      <w:r w:rsidR="00917A5E" w:rsidRPr="000F1546">
        <w:rPr>
          <w:rFonts w:ascii="Times New Roman" w:hAnsi="Times New Roman" w:cs="Times New Roman"/>
          <w:sz w:val="28"/>
          <w:szCs w:val="28"/>
        </w:rPr>
        <w:t>. Шилкин С.Л. Анализ документов по территориальному планированию муниципального района // Московский экономический журнал, 2018.</w:t>
      </w:r>
    </w:p>
    <w:p w:rsidR="00917A5E" w:rsidRPr="000F1546" w:rsidRDefault="002C637D" w:rsidP="00F810EB">
      <w:pPr>
        <w:ind w:firstLine="851"/>
        <w:rPr>
          <w:rFonts w:ascii="Times New Roman" w:hAnsi="Times New Roman" w:cs="Times New Roman"/>
          <w:color w:val="000000"/>
          <w:sz w:val="28"/>
          <w:szCs w:val="28"/>
          <w:lang w:val="en-US"/>
        </w:rPr>
      </w:pPr>
      <w:r w:rsidRPr="000F1546">
        <w:rPr>
          <w:rFonts w:ascii="Times New Roman" w:hAnsi="Times New Roman" w:cs="Times New Roman"/>
          <w:color w:val="000000"/>
          <w:sz w:val="28"/>
          <w:szCs w:val="28"/>
        </w:rPr>
        <w:t>50</w:t>
      </w:r>
      <w:r w:rsidR="00917A5E" w:rsidRPr="000F1546">
        <w:rPr>
          <w:rFonts w:ascii="Times New Roman" w:hAnsi="Times New Roman" w:cs="Times New Roman"/>
          <w:color w:val="000000"/>
          <w:sz w:val="28"/>
          <w:szCs w:val="28"/>
        </w:rPr>
        <w:t xml:space="preserve">. Щукин А. К. Стандарты и нормативы в градостроительной деятельности // Управление развитием территории. </w:t>
      </w:r>
      <w:r w:rsidR="00917A5E" w:rsidRPr="000F1546">
        <w:rPr>
          <w:rFonts w:ascii="Times New Roman" w:hAnsi="Times New Roman" w:cs="Times New Roman"/>
          <w:color w:val="000000"/>
          <w:sz w:val="28"/>
          <w:szCs w:val="28"/>
          <w:lang w:val="en-US"/>
        </w:rPr>
        <w:t xml:space="preserve">2008. № 3. </w:t>
      </w:r>
      <w:r w:rsidR="00917A5E" w:rsidRPr="000F1546">
        <w:rPr>
          <w:rFonts w:ascii="Times New Roman" w:hAnsi="Times New Roman" w:cs="Times New Roman"/>
          <w:color w:val="000000"/>
          <w:sz w:val="28"/>
          <w:szCs w:val="28"/>
        </w:rPr>
        <w:t>С</w:t>
      </w:r>
      <w:r w:rsidR="00917A5E" w:rsidRPr="000F1546">
        <w:rPr>
          <w:rFonts w:ascii="Times New Roman" w:hAnsi="Times New Roman" w:cs="Times New Roman"/>
          <w:color w:val="000000"/>
          <w:sz w:val="28"/>
          <w:szCs w:val="28"/>
          <w:lang w:val="en-US"/>
        </w:rPr>
        <w:t>. 18—22.</w:t>
      </w:r>
    </w:p>
    <w:p w:rsidR="00917A5E" w:rsidRPr="000F1546" w:rsidRDefault="002C637D" w:rsidP="00F810EB">
      <w:pPr>
        <w:ind w:firstLine="851"/>
        <w:rPr>
          <w:rFonts w:ascii="Times New Roman" w:hAnsi="Times New Roman" w:cs="Times New Roman"/>
          <w:sz w:val="28"/>
          <w:szCs w:val="28"/>
          <w:lang w:val="en-US"/>
        </w:rPr>
      </w:pPr>
      <w:r w:rsidRPr="000F1546">
        <w:rPr>
          <w:rFonts w:ascii="Times New Roman" w:hAnsi="Times New Roman" w:cs="Times New Roman"/>
          <w:sz w:val="28"/>
          <w:szCs w:val="28"/>
          <w:lang w:val="en-US"/>
        </w:rPr>
        <w:t xml:space="preserve">51. </w:t>
      </w:r>
      <w:r w:rsidR="00917A5E" w:rsidRPr="000F1546">
        <w:rPr>
          <w:rFonts w:ascii="Times New Roman" w:hAnsi="Times New Roman" w:cs="Times New Roman"/>
          <w:sz w:val="28"/>
          <w:szCs w:val="28"/>
          <w:lang w:val="en-US"/>
        </w:rPr>
        <w:t>Granovetter M. Economic Action and Social Structure: The Problem of Embeddedness // Amer. Journ. of Sociology. — 1985. — Vol. 91. — P. 481–510.</w:t>
      </w:r>
    </w:p>
    <w:p w:rsidR="00917A5E" w:rsidRPr="000F1546" w:rsidRDefault="002C637D" w:rsidP="00F810EB">
      <w:pPr>
        <w:ind w:firstLine="851"/>
        <w:rPr>
          <w:rFonts w:ascii="Times New Roman" w:hAnsi="Times New Roman" w:cs="Times New Roman"/>
          <w:sz w:val="28"/>
          <w:szCs w:val="28"/>
          <w:lang w:val="en-US"/>
        </w:rPr>
      </w:pPr>
      <w:r w:rsidRPr="000F1546">
        <w:rPr>
          <w:rFonts w:ascii="Times New Roman" w:hAnsi="Times New Roman" w:cs="Times New Roman"/>
          <w:sz w:val="28"/>
          <w:szCs w:val="28"/>
          <w:lang w:val="en-US"/>
        </w:rPr>
        <w:t xml:space="preserve">52. </w:t>
      </w:r>
      <w:r w:rsidR="00917A5E" w:rsidRPr="000F1546">
        <w:rPr>
          <w:rFonts w:ascii="Times New Roman" w:hAnsi="Times New Roman" w:cs="Times New Roman"/>
          <w:sz w:val="28"/>
          <w:szCs w:val="28"/>
          <w:lang w:val="en-US"/>
        </w:rPr>
        <w:t>Drucker P. The Practice of Management. // NY. — 1954. — 326 p.</w:t>
      </w:r>
    </w:p>
    <w:p w:rsidR="00917A5E" w:rsidRPr="000F1546" w:rsidRDefault="002C637D" w:rsidP="00F810EB">
      <w:pPr>
        <w:ind w:firstLine="851"/>
        <w:rPr>
          <w:rFonts w:ascii="Times New Roman" w:hAnsi="Times New Roman" w:cs="Times New Roman"/>
          <w:sz w:val="28"/>
          <w:szCs w:val="28"/>
          <w:shd w:val="clear" w:color="auto" w:fill="FFFFFF"/>
          <w:lang w:val="en-US"/>
        </w:rPr>
      </w:pPr>
      <w:r w:rsidRPr="000F1546">
        <w:rPr>
          <w:rFonts w:ascii="Times New Roman" w:hAnsi="Times New Roman" w:cs="Times New Roman"/>
          <w:sz w:val="28"/>
          <w:szCs w:val="28"/>
          <w:shd w:val="clear" w:color="auto" w:fill="FFFFFF"/>
          <w:lang w:val="en-US"/>
        </w:rPr>
        <w:t xml:space="preserve">53. </w:t>
      </w:r>
      <w:r w:rsidR="00917A5E" w:rsidRPr="000F1546">
        <w:rPr>
          <w:rFonts w:ascii="Times New Roman" w:hAnsi="Times New Roman" w:cs="Times New Roman"/>
          <w:sz w:val="28"/>
          <w:szCs w:val="28"/>
          <w:shd w:val="clear" w:color="auto" w:fill="FFFFFF"/>
          <w:lang w:val="en-US"/>
        </w:rPr>
        <w:t>Hagerstrand T. Innovation diffusion as a spatial process. - Chicago: University of Chicago Press, 1968.</w:t>
      </w:r>
    </w:p>
    <w:p w:rsidR="00917A5E" w:rsidRPr="000F1546" w:rsidRDefault="002C637D" w:rsidP="00F810EB">
      <w:pPr>
        <w:ind w:firstLine="851"/>
        <w:rPr>
          <w:rFonts w:ascii="Times New Roman" w:hAnsi="Times New Roman" w:cs="Times New Roman"/>
          <w:sz w:val="28"/>
          <w:szCs w:val="28"/>
          <w:shd w:val="clear" w:color="auto" w:fill="FFFFFF"/>
          <w:lang w:val="en-US"/>
        </w:rPr>
      </w:pPr>
      <w:r w:rsidRPr="000F1546">
        <w:rPr>
          <w:rFonts w:ascii="Times New Roman" w:eastAsia="Times New Roman" w:hAnsi="Times New Roman" w:cs="Times New Roman"/>
          <w:sz w:val="28"/>
          <w:szCs w:val="28"/>
          <w:lang w:val="en-US" w:eastAsia="ru-RU"/>
        </w:rPr>
        <w:t xml:space="preserve">54. </w:t>
      </w:r>
      <w:r w:rsidR="00917A5E" w:rsidRPr="000F1546">
        <w:rPr>
          <w:rFonts w:ascii="Times New Roman" w:eastAsia="Times New Roman" w:hAnsi="Times New Roman" w:cs="Times New Roman"/>
          <w:sz w:val="28"/>
          <w:szCs w:val="28"/>
          <w:lang w:val="en-US" w:eastAsia="ru-RU"/>
        </w:rPr>
        <w:t>Hägerstrand.T, 1985, Time-Geography: Focus on the corporeality of man, society, and environment, The Science and Praxis of Complexity, The United Nations University</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lang w:val="en-US"/>
        </w:rPr>
        <w:lastRenderedPageBreak/>
        <w:t xml:space="preserve">55. </w:t>
      </w:r>
      <w:r w:rsidR="00917A5E" w:rsidRPr="000F1546">
        <w:rPr>
          <w:rFonts w:ascii="Times New Roman" w:hAnsi="Times New Roman" w:cs="Times New Roman"/>
          <w:sz w:val="28"/>
          <w:szCs w:val="28"/>
          <w:lang w:val="en-US"/>
        </w:rPr>
        <w:t>Hayter R. Economic geography as dissenting institutionalism: The embeddedness, evolution and differentiation of regions // Geografiska Annaler. Series</w:t>
      </w:r>
      <w:r w:rsidR="00917A5E"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lang w:val="en-US"/>
        </w:rPr>
        <w:t>B</w:t>
      </w:r>
      <w:r w:rsidR="00917A5E"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lang w:val="en-US"/>
        </w:rPr>
        <w:t>Human</w:t>
      </w:r>
      <w:r w:rsidR="00917A5E"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lang w:val="en-US"/>
        </w:rPr>
        <w:t>geography</w:t>
      </w:r>
      <w:r w:rsidR="00917A5E" w:rsidRPr="000F1546">
        <w:rPr>
          <w:rFonts w:ascii="Times New Roman" w:hAnsi="Times New Roman" w:cs="Times New Roman"/>
          <w:sz w:val="28"/>
          <w:szCs w:val="28"/>
        </w:rPr>
        <w:t xml:space="preserve">. — 2004. — </w:t>
      </w:r>
      <w:r w:rsidR="00917A5E" w:rsidRPr="000F1546">
        <w:rPr>
          <w:rFonts w:ascii="Times New Roman" w:hAnsi="Times New Roman" w:cs="Times New Roman"/>
          <w:sz w:val="28"/>
          <w:szCs w:val="28"/>
          <w:lang w:val="en-US"/>
        </w:rPr>
        <w:t>Vol</w:t>
      </w:r>
      <w:r w:rsidR="00917A5E" w:rsidRPr="000F1546">
        <w:rPr>
          <w:rFonts w:ascii="Times New Roman" w:hAnsi="Times New Roman" w:cs="Times New Roman"/>
          <w:sz w:val="28"/>
          <w:szCs w:val="28"/>
        </w:rPr>
        <w:t xml:space="preserve">. 86, № 2. — </w:t>
      </w:r>
      <w:r w:rsidR="00917A5E" w:rsidRPr="000F1546">
        <w:rPr>
          <w:rFonts w:ascii="Times New Roman" w:hAnsi="Times New Roman" w:cs="Times New Roman"/>
          <w:sz w:val="28"/>
          <w:szCs w:val="28"/>
          <w:lang w:val="en-US"/>
        </w:rPr>
        <w:t>P</w:t>
      </w:r>
      <w:r w:rsidR="00917A5E" w:rsidRPr="000F1546">
        <w:rPr>
          <w:rFonts w:ascii="Times New Roman" w:hAnsi="Times New Roman" w:cs="Times New Roman"/>
          <w:sz w:val="28"/>
          <w:szCs w:val="28"/>
        </w:rPr>
        <w:t>. 95–115</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56. </w:t>
      </w:r>
      <w:r w:rsidR="00917A5E" w:rsidRPr="000F1546">
        <w:rPr>
          <w:rFonts w:ascii="Times New Roman" w:hAnsi="Times New Roman" w:cs="Times New Roman"/>
          <w:sz w:val="28"/>
          <w:szCs w:val="28"/>
        </w:rPr>
        <w:t>Бюджетный кодекс</w:t>
      </w:r>
      <w:r w:rsidRPr="000F1546">
        <w:rPr>
          <w:rFonts w:ascii="Times New Roman" w:hAnsi="Times New Roman" w:cs="Times New Roman"/>
          <w:sz w:val="28"/>
          <w:szCs w:val="28"/>
        </w:rPr>
        <w:t xml:space="preserve"> Российской Федерации. – М.: Проспект, КноРус, 2017. – 270 с.</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57. </w:t>
      </w:r>
      <w:r w:rsidR="00917A5E" w:rsidRPr="000F1546">
        <w:rPr>
          <w:rFonts w:ascii="Times New Roman" w:hAnsi="Times New Roman" w:cs="Times New Roman"/>
          <w:sz w:val="28"/>
          <w:szCs w:val="28"/>
        </w:rPr>
        <w:t>Градостроительный кодекс Российской Федерации. – М.: Проспект, КноРус, 2014. – 160</w:t>
      </w:r>
      <w:r w:rsidRPr="000F1546">
        <w:rPr>
          <w:rFonts w:ascii="Times New Roman" w:hAnsi="Times New Roman" w:cs="Times New Roman"/>
          <w:sz w:val="28"/>
          <w:szCs w:val="28"/>
        </w:rPr>
        <w:t xml:space="preserve"> с.</w:t>
      </w:r>
    </w:p>
    <w:p w:rsidR="00917A5E" w:rsidRPr="000F1546" w:rsidRDefault="002C637D" w:rsidP="00F810EB">
      <w:pPr>
        <w:ind w:firstLine="851"/>
        <w:rPr>
          <w:rFonts w:ascii="Times New Roman" w:hAnsi="Times New Roman" w:cs="Times New Roman"/>
          <w:color w:val="000000"/>
          <w:sz w:val="28"/>
          <w:szCs w:val="28"/>
          <w:shd w:val="clear" w:color="auto" w:fill="FFFFFF"/>
        </w:rPr>
      </w:pPr>
      <w:r w:rsidRPr="000F1546">
        <w:rPr>
          <w:rFonts w:ascii="Times New Roman" w:hAnsi="Times New Roman" w:cs="Times New Roman"/>
          <w:sz w:val="28"/>
          <w:szCs w:val="28"/>
          <w:shd w:val="clear" w:color="auto" w:fill="FFFFFF"/>
        </w:rPr>
        <w:t xml:space="preserve">58. </w:t>
      </w:r>
      <w:r w:rsidR="00917A5E" w:rsidRPr="000F1546">
        <w:rPr>
          <w:rFonts w:ascii="Times New Roman" w:hAnsi="Times New Roman" w:cs="Times New Roman"/>
          <w:sz w:val="28"/>
          <w:szCs w:val="28"/>
          <w:shd w:val="clear" w:color="auto" w:fill="FFFFFF"/>
        </w:rPr>
        <w:t xml:space="preserve">Конституция Российской Федерации </w:t>
      </w:r>
      <w:r w:rsidR="00917A5E" w:rsidRPr="000F1546">
        <w:rPr>
          <w:rFonts w:ascii="Times New Roman" w:hAnsi="Times New Roman" w:cs="Times New Roman"/>
          <w:color w:val="000000"/>
          <w:sz w:val="28"/>
          <w:szCs w:val="28"/>
          <w:shd w:val="clear" w:color="auto" w:fill="FFFFFF"/>
        </w:rPr>
        <w:t xml:space="preserve">[Текст]: принята всенародным голосованием 12.12.1993 г. — М.: АСТ: Астрель, 2007. С. 63 </w:t>
      </w:r>
    </w:p>
    <w:p w:rsidR="00917A5E" w:rsidRPr="000F1546" w:rsidRDefault="002C637D" w:rsidP="00F810EB">
      <w:pPr>
        <w:ind w:firstLine="851"/>
        <w:rPr>
          <w:rFonts w:ascii="Times New Roman" w:hAnsi="Times New Roman" w:cs="Times New Roman"/>
          <w:color w:val="000000"/>
          <w:sz w:val="28"/>
          <w:szCs w:val="28"/>
          <w:shd w:val="clear" w:color="auto" w:fill="FFFFFF"/>
        </w:rPr>
      </w:pPr>
      <w:r w:rsidRPr="000F1546">
        <w:rPr>
          <w:rFonts w:ascii="Times New Roman" w:hAnsi="Times New Roman" w:cs="Times New Roman"/>
          <w:sz w:val="28"/>
          <w:szCs w:val="28"/>
        </w:rPr>
        <w:t xml:space="preserve">59. </w:t>
      </w:r>
      <w:r w:rsidR="00917A5E" w:rsidRPr="000F1546">
        <w:rPr>
          <w:rFonts w:ascii="Times New Roman" w:hAnsi="Times New Roman" w:cs="Times New Roman"/>
          <w:sz w:val="28"/>
          <w:szCs w:val="28"/>
        </w:rPr>
        <w:t>Приказ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(Зарегистрировано в Минюсте России 31.01.2018 N 49832)</w:t>
      </w:r>
      <w:r w:rsidR="00917A5E" w:rsidRPr="000F1546">
        <w:rPr>
          <w:rFonts w:ascii="Times New Roman" w:hAnsi="Times New Roman" w:cs="Times New Roman"/>
          <w:color w:val="000000"/>
          <w:sz w:val="28"/>
          <w:szCs w:val="28"/>
          <w:shd w:val="clear" w:color="auto" w:fill="FFFFFF"/>
        </w:rPr>
        <w:t xml:space="preserve"> [Текст]</w:t>
      </w:r>
    </w:p>
    <w:p w:rsidR="002C637D" w:rsidRPr="000F1546" w:rsidRDefault="002C637D" w:rsidP="00F810EB">
      <w:pPr>
        <w:shd w:val="clear" w:color="auto" w:fill="FFFFFF"/>
        <w:spacing w:after="144" w:line="242" w:lineRule="atLeast"/>
        <w:ind w:firstLine="851"/>
        <w:outlineLvl w:val="0"/>
        <w:rPr>
          <w:rFonts w:ascii="Times New Roman" w:eastAsia="Times New Roman" w:hAnsi="Times New Roman" w:cs="Times New Roman"/>
          <w:bCs/>
          <w:kern w:val="36"/>
          <w:sz w:val="28"/>
          <w:szCs w:val="28"/>
          <w:lang w:eastAsia="ru-RU"/>
        </w:rPr>
      </w:pPr>
      <w:r w:rsidRPr="000F1546">
        <w:rPr>
          <w:rFonts w:ascii="Times New Roman" w:eastAsia="Times New Roman" w:hAnsi="Times New Roman" w:cs="Times New Roman"/>
          <w:bCs/>
          <w:kern w:val="36"/>
          <w:sz w:val="28"/>
          <w:szCs w:val="28"/>
          <w:lang w:eastAsia="ru-RU"/>
        </w:rPr>
        <w:t xml:space="preserve">60. Федеральный закон "О стратегическом планировании в Российской Федерации" от 28.06.2014 N 172-ФЗ (последняя редакция) </w:t>
      </w:r>
      <w:r w:rsidRPr="000F1546">
        <w:rPr>
          <w:rFonts w:ascii="Times New Roman" w:eastAsia="Times New Roman" w:hAnsi="Times New Roman" w:cs="Times New Roman"/>
          <w:bCs/>
          <w:kern w:val="36"/>
          <w:sz w:val="28"/>
          <w:szCs w:val="28"/>
          <w:lang w:val="en-US" w:eastAsia="ru-RU"/>
        </w:rPr>
        <w:t>URL</w:t>
      </w:r>
      <w:r w:rsidRPr="000F1546">
        <w:rPr>
          <w:rFonts w:ascii="Times New Roman" w:eastAsia="Times New Roman" w:hAnsi="Times New Roman" w:cs="Times New Roman"/>
          <w:bCs/>
          <w:kern w:val="36"/>
          <w:sz w:val="28"/>
          <w:szCs w:val="28"/>
          <w:lang w:eastAsia="ru-RU"/>
        </w:rPr>
        <w:t xml:space="preserve">: </w:t>
      </w:r>
      <w:r w:rsidRPr="000F1546">
        <w:rPr>
          <w:rFonts w:ascii="Times New Roman" w:hAnsi="Times New Roman" w:cs="Times New Roman"/>
          <w:sz w:val="28"/>
          <w:szCs w:val="28"/>
        </w:rPr>
        <w:t>http://www.consultant.ru/document/cons_doc_LAW_164841 (дата обращения 01.04.2019)</w:t>
      </w:r>
      <w:r w:rsidRPr="000F1546">
        <w:rPr>
          <w:rFonts w:ascii="Times New Roman" w:eastAsia="Times New Roman" w:hAnsi="Times New Roman" w:cs="Times New Roman"/>
          <w:bCs/>
          <w:kern w:val="36"/>
          <w:sz w:val="28"/>
          <w:szCs w:val="28"/>
          <w:lang w:eastAsia="ru-RU"/>
        </w:rPr>
        <w:t xml:space="preserve"> </w:t>
      </w:r>
    </w:p>
    <w:p w:rsidR="00917A5E" w:rsidRPr="000F1546" w:rsidRDefault="002C637D" w:rsidP="00F810EB">
      <w:pPr>
        <w:ind w:firstLine="851"/>
        <w:rPr>
          <w:rFonts w:ascii="Times New Roman" w:hAnsi="Times New Roman" w:cs="Times New Roman"/>
          <w:color w:val="000000"/>
          <w:sz w:val="28"/>
          <w:szCs w:val="28"/>
        </w:rPr>
      </w:pPr>
      <w:r w:rsidRPr="000F1546">
        <w:rPr>
          <w:rFonts w:ascii="Times New Roman" w:hAnsi="Times New Roman" w:cs="Times New Roman"/>
          <w:color w:val="000000"/>
          <w:sz w:val="28"/>
          <w:szCs w:val="28"/>
        </w:rPr>
        <w:t xml:space="preserve">61. </w:t>
      </w:r>
      <w:r w:rsidR="00917A5E" w:rsidRPr="000F1546">
        <w:rPr>
          <w:rFonts w:ascii="Times New Roman" w:hAnsi="Times New Roman" w:cs="Times New Roman"/>
          <w:color w:val="000000"/>
          <w:sz w:val="28"/>
          <w:szCs w:val="28"/>
        </w:rPr>
        <w:t>Европейская хартия регионального / пространственного планирования. URL: http://docs.cntd.ru/document/902018818 (дата обращения: 20.03.2019).</w:t>
      </w:r>
    </w:p>
    <w:p w:rsidR="00917A5E" w:rsidRPr="000F1546" w:rsidRDefault="002C637D" w:rsidP="00F810EB">
      <w:pPr>
        <w:ind w:firstLine="851"/>
        <w:rPr>
          <w:rFonts w:ascii="Times New Roman" w:hAnsi="Times New Roman" w:cs="Times New Roman"/>
          <w:color w:val="000000"/>
          <w:sz w:val="28"/>
          <w:szCs w:val="28"/>
          <w:lang w:val="en-US"/>
        </w:rPr>
      </w:pPr>
      <w:r w:rsidRPr="000F1546">
        <w:rPr>
          <w:rFonts w:ascii="Times New Roman" w:hAnsi="Times New Roman" w:cs="Times New Roman"/>
          <w:color w:val="000000"/>
          <w:sz w:val="28"/>
          <w:szCs w:val="28"/>
        </w:rPr>
        <w:t xml:space="preserve">62. </w:t>
      </w:r>
      <w:r w:rsidR="00917A5E" w:rsidRPr="000F1546">
        <w:rPr>
          <w:rFonts w:ascii="Times New Roman" w:hAnsi="Times New Roman" w:cs="Times New Roman"/>
          <w:color w:val="000000"/>
          <w:sz w:val="28"/>
          <w:szCs w:val="28"/>
        </w:rPr>
        <w:t xml:space="preserve">Территориально-пространственное планирование. </w:t>
      </w:r>
      <w:r w:rsidR="00917A5E" w:rsidRPr="000F1546">
        <w:rPr>
          <w:rFonts w:ascii="Times New Roman" w:hAnsi="Times New Roman" w:cs="Times New Roman"/>
          <w:color w:val="000000"/>
          <w:sz w:val="28"/>
          <w:szCs w:val="28"/>
          <w:lang w:val="en-US"/>
        </w:rPr>
        <w:t>URL: http://www. unece.org/ fileadmin/ DAM/hlm/ documents/Publications/spatial_planning. r.pdf (</w:t>
      </w:r>
      <w:r w:rsidR="00917A5E" w:rsidRPr="000F1546">
        <w:rPr>
          <w:rFonts w:ascii="Times New Roman" w:hAnsi="Times New Roman" w:cs="Times New Roman"/>
          <w:color w:val="000000"/>
          <w:sz w:val="28"/>
          <w:szCs w:val="28"/>
        </w:rPr>
        <w:t>дата</w:t>
      </w:r>
      <w:r w:rsidR="00917A5E" w:rsidRPr="000F1546">
        <w:rPr>
          <w:rFonts w:ascii="Times New Roman" w:hAnsi="Times New Roman" w:cs="Times New Roman"/>
          <w:color w:val="000000"/>
          <w:sz w:val="28"/>
          <w:szCs w:val="28"/>
          <w:lang w:val="en-US"/>
        </w:rPr>
        <w:t xml:space="preserve"> </w:t>
      </w:r>
      <w:r w:rsidR="00917A5E" w:rsidRPr="000F1546">
        <w:rPr>
          <w:rFonts w:ascii="Times New Roman" w:hAnsi="Times New Roman" w:cs="Times New Roman"/>
          <w:color w:val="000000"/>
          <w:sz w:val="28"/>
          <w:szCs w:val="28"/>
        </w:rPr>
        <w:t>обращения</w:t>
      </w:r>
      <w:r w:rsidR="00917A5E" w:rsidRPr="000F1546">
        <w:rPr>
          <w:rFonts w:ascii="Times New Roman" w:hAnsi="Times New Roman" w:cs="Times New Roman"/>
          <w:color w:val="000000"/>
          <w:sz w:val="28"/>
          <w:szCs w:val="28"/>
          <w:lang w:val="en-US"/>
        </w:rPr>
        <w:t>: 26.03.2019).</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63. </w:t>
      </w:r>
      <w:r w:rsidRPr="000F1546">
        <w:rPr>
          <w:rFonts w:ascii="Times New Roman" w:hAnsi="Times New Roman" w:cs="Times New Roman"/>
          <w:sz w:val="28"/>
          <w:szCs w:val="28"/>
          <w:lang w:val="en-US"/>
        </w:rPr>
        <w:t>URL</w:t>
      </w:r>
      <w:r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rPr>
        <w:t>http://course-info.narod.ru/e-RegionalPolicy/data/4_4.htm (дата обращения 27.03.2019)</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64. </w:t>
      </w:r>
      <w:r w:rsidRPr="000F1546">
        <w:rPr>
          <w:rFonts w:ascii="Times New Roman" w:hAnsi="Times New Roman" w:cs="Times New Roman"/>
          <w:sz w:val="28"/>
          <w:szCs w:val="28"/>
          <w:lang w:val="en-US"/>
        </w:rPr>
        <w:t>URL</w:t>
      </w:r>
      <w:r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rPr>
        <w:t>https://studref.com/535230/ekonomika/validatsiya_shemy (дата обращения 27.03.2019)</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65. </w:t>
      </w:r>
      <w:r w:rsidRPr="000F1546">
        <w:rPr>
          <w:rFonts w:ascii="Times New Roman" w:hAnsi="Times New Roman" w:cs="Times New Roman"/>
          <w:sz w:val="28"/>
          <w:szCs w:val="28"/>
          <w:lang w:val="en-US"/>
        </w:rPr>
        <w:t>URL</w:t>
      </w:r>
      <w:r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lang w:val="en-US"/>
        </w:rPr>
        <w:t>http</w:t>
      </w:r>
      <w:r w:rsidR="00917A5E" w:rsidRPr="000F1546">
        <w:rPr>
          <w:rFonts w:ascii="Times New Roman" w:hAnsi="Times New Roman" w:cs="Times New Roman"/>
          <w:sz w:val="28"/>
          <w:szCs w:val="28"/>
        </w:rPr>
        <w:t>://</w:t>
      </w:r>
      <w:r w:rsidR="00917A5E" w:rsidRPr="000F1546">
        <w:rPr>
          <w:rFonts w:ascii="Times New Roman" w:hAnsi="Times New Roman" w:cs="Times New Roman"/>
          <w:sz w:val="28"/>
          <w:szCs w:val="28"/>
          <w:lang w:val="en-US"/>
        </w:rPr>
        <w:t>historynotes</w:t>
      </w:r>
      <w:r w:rsidR="00917A5E" w:rsidRPr="000F1546">
        <w:rPr>
          <w:rFonts w:ascii="Times New Roman" w:hAnsi="Times New Roman" w:cs="Times New Roman"/>
          <w:sz w:val="28"/>
          <w:szCs w:val="28"/>
        </w:rPr>
        <w:t>.</w:t>
      </w:r>
      <w:r w:rsidR="00917A5E" w:rsidRPr="000F1546">
        <w:rPr>
          <w:rFonts w:ascii="Times New Roman" w:hAnsi="Times New Roman" w:cs="Times New Roman"/>
          <w:sz w:val="28"/>
          <w:szCs w:val="28"/>
          <w:lang w:val="en-US"/>
        </w:rPr>
        <w:t>ru</w:t>
      </w:r>
      <w:r w:rsidR="00917A5E" w:rsidRPr="000F1546">
        <w:rPr>
          <w:rFonts w:ascii="Times New Roman" w:hAnsi="Times New Roman" w:cs="Times New Roman"/>
          <w:sz w:val="28"/>
          <w:szCs w:val="28"/>
        </w:rPr>
        <w:t>/</w:t>
      </w:r>
      <w:r w:rsidR="00917A5E" w:rsidRPr="000F1546">
        <w:rPr>
          <w:rFonts w:ascii="Times New Roman" w:hAnsi="Times New Roman" w:cs="Times New Roman"/>
          <w:sz w:val="28"/>
          <w:szCs w:val="28"/>
          <w:lang w:val="en-US"/>
        </w:rPr>
        <w:t>vnutrennyaya</w:t>
      </w:r>
      <w:r w:rsidR="00917A5E" w:rsidRPr="000F1546">
        <w:rPr>
          <w:rFonts w:ascii="Times New Roman" w:hAnsi="Times New Roman" w:cs="Times New Roman"/>
          <w:sz w:val="28"/>
          <w:szCs w:val="28"/>
        </w:rPr>
        <w:t>-</w:t>
      </w:r>
      <w:r w:rsidR="00917A5E" w:rsidRPr="000F1546">
        <w:rPr>
          <w:rFonts w:ascii="Times New Roman" w:hAnsi="Times New Roman" w:cs="Times New Roman"/>
          <w:sz w:val="28"/>
          <w:szCs w:val="28"/>
          <w:lang w:val="en-US"/>
        </w:rPr>
        <w:t>i</w:t>
      </w:r>
      <w:r w:rsidR="00917A5E" w:rsidRPr="000F1546">
        <w:rPr>
          <w:rFonts w:ascii="Times New Roman" w:hAnsi="Times New Roman" w:cs="Times New Roman"/>
          <w:sz w:val="28"/>
          <w:szCs w:val="28"/>
        </w:rPr>
        <w:t>-</w:t>
      </w:r>
      <w:r w:rsidR="00917A5E" w:rsidRPr="000F1546">
        <w:rPr>
          <w:rFonts w:ascii="Times New Roman" w:hAnsi="Times New Roman" w:cs="Times New Roman"/>
          <w:sz w:val="28"/>
          <w:szCs w:val="28"/>
          <w:lang w:val="en-US"/>
        </w:rPr>
        <w:t>vneshnyaya</w:t>
      </w:r>
      <w:r w:rsidR="00917A5E" w:rsidRPr="000F1546">
        <w:rPr>
          <w:rFonts w:ascii="Times New Roman" w:hAnsi="Times New Roman" w:cs="Times New Roman"/>
          <w:sz w:val="28"/>
          <w:szCs w:val="28"/>
        </w:rPr>
        <w:t>-</w:t>
      </w:r>
      <w:r w:rsidR="00917A5E" w:rsidRPr="000F1546">
        <w:rPr>
          <w:rFonts w:ascii="Times New Roman" w:hAnsi="Times New Roman" w:cs="Times New Roman"/>
          <w:sz w:val="28"/>
          <w:szCs w:val="28"/>
          <w:lang w:val="en-US"/>
        </w:rPr>
        <w:t>politika</w:t>
      </w:r>
      <w:r w:rsidR="00917A5E" w:rsidRPr="000F1546">
        <w:rPr>
          <w:rFonts w:ascii="Times New Roman" w:hAnsi="Times New Roman" w:cs="Times New Roman"/>
          <w:sz w:val="28"/>
          <w:szCs w:val="28"/>
        </w:rPr>
        <w:t>-</w:t>
      </w:r>
      <w:r w:rsidR="00917A5E" w:rsidRPr="000F1546">
        <w:rPr>
          <w:rFonts w:ascii="Times New Roman" w:hAnsi="Times New Roman" w:cs="Times New Roman"/>
          <w:sz w:val="28"/>
          <w:szCs w:val="28"/>
          <w:lang w:val="en-US"/>
        </w:rPr>
        <w:t>andreya</w:t>
      </w:r>
      <w:r w:rsidR="00917A5E" w:rsidRPr="000F1546">
        <w:rPr>
          <w:rFonts w:ascii="Times New Roman" w:hAnsi="Times New Roman" w:cs="Times New Roman"/>
          <w:sz w:val="28"/>
          <w:szCs w:val="28"/>
        </w:rPr>
        <w:t>-</w:t>
      </w:r>
      <w:r w:rsidR="00917A5E" w:rsidRPr="000F1546">
        <w:rPr>
          <w:rFonts w:ascii="Times New Roman" w:hAnsi="Times New Roman" w:cs="Times New Roman"/>
          <w:sz w:val="28"/>
          <w:szCs w:val="28"/>
          <w:lang w:val="en-US"/>
        </w:rPr>
        <w:t>bogolyubskogo</w:t>
      </w:r>
      <w:r w:rsidR="00917A5E" w:rsidRPr="000F1546">
        <w:rPr>
          <w:rFonts w:ascii="Times New Roman" w:hAnsi="Times New Roman" w:cs="Times New Roman"/>
          <w:sz w:val="28"/>
          <w:szCs w:val="28"/>
        </w:rPr>
        <w:t xml:space="preserve"> (дата обращения 07.04.2019)</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66. </w:t>
      </w:r>
      <w:r w:rsidRPr="000F1546">
        <w:rPr>
          <w:rFonts w:ascii="Times New Roman" w:hAnsi="Times New Roman" w:cs="Times New Roman"/>
          <w:sz w:val="28"/>
          <w:szCs w:val="28"/>
          <w:lang w:val="en-US"/>
        </w:rPr>
        <w:t>URL</w:t>
      </w:r>
      <w:r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rPr>
        <w:t>http://bujet.ru/article/349681.php (дата обращения 14.03.2019)</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67. </w:t>
      </w:r>
      <w:r w:rsidRPr="000F1546">
        <w:rPr>
          <w:rFonts w:ascii="Times New Roman" w:hAnsi="Times New Roman" w:cs="Times New Roman"/>
          <w:sz w:val="28"/>
          <w:szCs w:val="28"/>
          <w:lang w:val="en-US"/>
        </w:rPr>
        <w:t>URL</w:t>
      </w:r>
      <w:r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rPr>
        <w:t>http://lenobl.ru/informaciya/rejting-47 (дата обращения 25.05.2019)</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lastRenderedPageBreak/>
        <w:t xml:space="preserve">68. </w:t>
      </w:r>
      <w:r w:rsidRPr="000F1546">
        <w:rPr>
          <w:rFonts w:ascii="Times New Roman" w:hAnsi="Times New Roman" w:cs="Times New Roman"/>
          <w:sz w:val="28"/>
          <w:szCs w:val="28"/>
          <w:lang w:val="en-US"/>
        </w:rPr>
        <w:t>URL</w:t>
      </w:r>
      <w:r w:rsidRPr="000F1546">
        <w:rPr>
          <w:rFonts w:ascii="Times New Roman" w:hAnsi="Times New Roman" w:cs="Times New Roman"/>
          <w:sz w:val="28"/>
          <w:szCs w:val="28"/>
        </w:rPr>
        <w:t xml:space="preserve">: </w:t>
      </w:r>
      <w:r w:rsidR="00917A5E" w:rsidRPr="000F1546">
        <w:rPr>
          <w:rFonts w:ascii="Times New Roman" w:hAnsi="Times New Roman" w:cs="Times New Roman"/>
          <w:sz w:val="28"/>
          <w:szCs w:val="28"/>
        </w:rPr>
        <w:t>https://www.kommersant.ru/doc/3931721 (дата обращения 10.04.2019)</w:t>
      </w:r>
    </w:p>
    <w:p w:rsidR="00917A5E" w:rsidRPr="000F1546" w:rsidRDefault="002C637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69. </w:t>
      </w:r>
      <w:r w:rsidRPr="000F1546">
        <w:rPr>
          <w:rFonts w:ascii="Times New Roman" w:hAnsi="Times New Roman" w:cs="Times New Roman"/>
          <w:sz w:val="28"/>
          <w:szCs w:val="28"/>
          <w:lang w:val="en-US"/>
        </w:rPr>
        <w:t>URL</w:t>
      </w:r>
      <w:r w:rsidRPr="000F1546">
        <w:rPr>
          <w:rFonts w:ascii="Times New Roman" w:hAnsi="Times New Roman" w:cs="Times New Roman"/>
          <w:sz w:val="28"/>
          <w:szCs w:val="28"/>
        </w:rPr>
        <w:t>: https://fgistp.economy.gov.ru (дата обращения 03.05.2019)</w:t>
      </w:r>
    </w:p>
    <w:p w:rsidR="00917A5E" w:rsidRPr="000F1546" w:rsidRDefault="002C637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sz w:val="28"/>
          <w:szCs w:val="28"/>
        </w:rPr>
        <w:t xml:space="preserve">70. </w:t>
      </w:r>
      <w:r w:rsidRPr="000F1546">
        <w:rPr>
          <w:rFonts w:ascii="Times New Roman" w:hAnsi="Times New Roman" w:cs="Times New Roman"/>
          <w:sz w:val="28"/>
          <w:szCs w:val="28"/>
          <w:lang w:val="en-US"/>
        </w:rPr>
        <w:t>URL</w:t>
      </w:r>
      <w:r w:rsidRPr="000F1546">
        <w:rPr>
          <w:rFonts w:ascii="Times New Roman" w:hAnsi="Times New Roman" w:cs="Times New Roman"/>
          <w:sz w:val="28"/>
          <w:szCs w:val="28"/>
        </w:rPr>
        <w:t>: http://budget.lenobl.r</w:t>
      </w:r>
      <w:r w:rsidRPr="000F1546">
        <w:rPr>
          <w:rFonts w:ascii="Times New Roman" w:hAnsi="Times New Roman" w:cs="Times New Roman"/>
          <w:sz w:val="28"/>
          <w:szCs w:val="28"/>
          <w:lang w:val="en-US"/>
        </w:rPr>
        <w:t>u</w:t>
      </w:r>
      <w:r w:rsidRPr="000F1546">
        <w:rPr>
          <w:rFonts w:ascii="Times New Roman" w:hAnsi="Times New Roman" w:cs="Times New Roman"/>
          <w:sz w:val="28"/>
          <w:szCs w:val="28"/>
        </w:rPr>
        <w:t xml:space="preserve"> (дата обращения 30.05.2019)</w:t>
      </w: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Default="00A275E8" w:rsidP="00F810EB">
      <w:pPr>
        <w:ind w:firstLine="851"/>
        <w:rPr>
          <w:rFonts w:ascii="Times New Roman" w:hAnsi="Times New Roman" w:cs="Times New Roman"/>
          <w:b/>
          <w:sz w:val="28"/>
          <w:szCs w:val="28"/>
        </w:rPr>
      </w:pPr>
    </w:p>
    <w:p w:rsidR="00A275E8" w:rsidRPr="00A275E8" w:rsidRDefault="00A275E8" w:rsidP="00F810EB">
      <w:pPr>
        <w:ind w:firstLine="851"/>
        <w:rPr>
          <w:rFonts w:ascii="Times New Roman" w:hAnsi="Times New Roman" w:cs="Times New Roman"/>
          <w:b/>
          <w:sz w:val="28"/>
          <w:szCs w:val="28"/>
        </w:rPr>
      </w:pPr>
      <w:r w:rsidRPr="00A275E8">
        <w:rPr>
          <w:rFonts w:ascii="Times New Roman" w:hAnsi="Times New Roman" w:cs="Times New Roman"/>
          <w:b/>
          <w:sz w:val="28"/>
          <w:szCs w:val="28"/>
        </w:rPr>
        <w:lastRenderedPageBreak/>
        <w:t>Приложения</w:t>
      </w:r>
    </w:p>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Таблица 1 - Кодексы и Федеральные законы РФ, используемые в документах территориального планирования (составлено автором)</w:t>
      </w:r>
    </w:p>
    <w:tbl>
      <w:tblPr>
        <w:tblStyle w:val="ab"/>
        <w:tblW w:w="0" w:type="auto"/>
        <w:tblLook w:val="04A0" w:firstRow="1" w:lastRow="0" w:firstColumn="1" w:lastColumn="0" w:noHBand="0" w:noVBand="1"/>
      </w:tblPr>
      <w:tblGrid>
        <w:gridCol w:w="4672"/>
        <w:gridCol w:w="4673"/>
      </w:tblGrid>
      <w:tr w:rsidR="00BC74BD" w:rsidRPr="000F1546" w:rsidTr="007B445A">
        <w:tc>
          <w:tcPr>
            <w:tcW w:w="4672" w:type="dxa"/>
          </w:tcPr>
          <w:p w:rsidR="00BC74BD" w:rsidRPr="000F1546" w:rsidRDefault="00BC74BD" w:rsidP="00F810EB">
            <w:pPr>
              <w:ind w:firstLine="851"/>
              <w:rPr>
                <w:rFonts w:ascii="Times New Roman" w:hAnsi="Times New Roman" w:cs="Times New Roman"/>
                <w:b/>
                <w:sz w:val="28"/>
                <w:szCs w:val="28"/>
              </w:rPr>
            </w:pPr>
            <w:r w:rsidRPr="000F1546">
              <w:rPr>
                <w:rFonts w:ascii="Times New Roman" w:hAnsi="Times New Roman" w:cs="Times New Roman"/>
                <w:b/>
                <w:sz w:val="28"/>
                <w:szCs w:val="28"/>
              </w:rPr>
              <w:t>Кодексы РФ</w:t>
            </w:r>
          </w:p>
        </w:tc>
        <w:tc>
          <w:tcPr>
            <w:tcW w:w="4673" w:type="dxa"/>
          </w:tcPr>
          <w:p w:rsidR="00BC74BD" w:rsidRPr="000F1546" w:rsidRDefault="00BC74BD" w:rsidP="00F810EB">
            <w:pPr>
              <w:ind w:firstLine="851"/>
              <w:rPr>
                <w:rFonts w:ascii="Times New Roman" w:hAnsi="Times New Roman" w:cs="Times New Roman"/>
                <w:b/>
                <w:sz w:val="28"/>
                <w:szCs w:val="28"/>
              </w:rPr>
            </w:pPr>
            <w:r w:rsidRPr="000F1546">
              <w:rPr>
                <w:rFonts w:ascii="Times New Roman" w:hAnsi="Times New Roman" w:cs="Times New Roman"/>
                <w:b/>
                <w:sz w:val="28"/>
                <w:szCs w:val="28"/>
              </w:rPr>
              <w:t>Федеральные законы РФ</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Градостроительный кодекс 190-ФЗ от 29.12.2004 </w:t>
            </w: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О стратегическом планировании (№172 от 28.06.2014)</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Земельный кодекс 136-ФЗ от 25.10.2001</w:t>
            </w: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О переводе земель или земельных участков из одной категории в другую (№172-ФЗ от 21.12.2004)</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Водный кодекс 200-ФЗ от 04.12.2006</w:t>
            </w: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Об охране окружающей среды (7-ФЗ от 10.01.2002)</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Лесной кодекс 74-ФЗ от 03.06.2006</w:t>
            </w: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 (73-ФЗ)</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Бюджетный кодекс 145-ФЗ от 31.07.1998</w:t>
            </w: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О защите населения и территорий от чрезвычайных ситуаций природного и техногенного характера (68-ФЗ от 21.12.1994)</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Технический регламент о требованиях пожарной безопасности (123-ФЗ от 22.07.2008)</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(257-ФЗ от 08.10.2007)</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О безопасности дорожного движения (196-ФЗ от 10.12.1995)</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О санитарно-эпидемиологическом благополучии населения (52-ФЗ от 30.03.1999)</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О социальной защите инвалидов в Российской Федерации (181-ФЗ от 24.11.1995)</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color w:val="000000"/>
                <w:sz w:val="28"/>
                <w:szCs w:val="28"/>
              </w:rPr>
              <w:t>О гражданской обороне (28-ФЗ от 12.02.1998)</w:t>
            </w:r>
          </w:p>
        </w:tc>
      </w:tr>
      <w:tr w:rsidR="00BC74BD" w:rsidRPr="000F1546" w:rsidTr="007B445A">
        <w:tc>
          <w:tcPr>
            <w:tcW w:w="4672" w:type="dxa"/>
          </w:tcPr>
          <w:p w:rsidR="00BC74BD" w:rsidRPr="000F1546" w:rsidRDefault="00BC74BD" w:rsidP="00F810EB">
            <w:pPr>
              <w:ind w:firstLine="851"/>
              <w:rPr>
                <w:rFonts w:ascii="Times New Roman" w:hAnsi="Times New Roman" w:cs="Times New Roman"/>
                <w:sz w:val="28"/>
                <w:szCs w:val="28"/>
              </w:rPr>
            </w:pPr>
          </w:p>
        </w:tc>
        <w:tc>
          <w:tcPr>
            <w:tcW w:w="4673" w:type="dxa"/>
          </w:tcPr>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 xml:space="preserve">Об общих принципах организации местного самоуправления в Российской </w:t>
            </w:r>
            <w:r w:rsidRPr="000F1546">
              <w:rPr>
                <w:rFonts w:ascii="Times New Roman" w:hAnsi="Times New Roman" w:cs="Times New Roman"/>
                <w:sz w:val="28"/>
                <w:szCs w:val="28"/>
              </w:rPr>
              <w:lastRenderedPageBreak/>
              <w:t>Федерации (131-ФЗ от 06.10.2003) в случаях подготовки генеральных планов</w:t>
            </w:r>
          </w:p>
        </w:tc>
      </w:tr>
    </w:tbl>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A275E8" w:rsidRDefault="00A275E8" w:rsidP="00F810EB">
      <w:pPr>
        <w:ind w:firstLine="851"/>
        <w:rPr>
          <w:rFonts w:ascii="Times New Roman" w:hAnsi="Times New Roman" w:cs="Times New Roman"/>
          <w:sz w:val="28"/>
          <w:szCs w:val="28"/>
        </w:rPr>
      </w:pPr>
    </w:p>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lastRenderedPageBreak/>
        <w:t>Таблица 2 - Соответствие документов территориального планирования качественным критериям (составлено автором)</w:t>
      </w:r>
    </w:p>
    <w:tbl>
      <w:tblPr>
        <w:tblStyle w:val="11"/>
        <w:tblW w:w="9634" w:type="dxa"/>
        <w:tblLook w:val="04A0" w:firstRow="1" w:lastRow="0" w:firstColumn="1" w:lastColumn="0" w:noHBand="0" w:noVBand="1"/>
      </w:tblPr>
      <w:tblGrid>
        <w:gridCol w:w="2655"/>
        <w:gridCol w:w="556"/>
        <w:gridCol w:w="692"/>
        <w:gridCol w:w="695"/>
        <w:gridCol w:w="695"/>
        <w:gridCol w:w="558"/>
        <w:gridCol w:w="695"/>
        <w:gridCol w:w="697"/>
        <w:gridCol w:w="836"/>
        <w:gridCol w:w="695"/>
        <w:gridCol w:w="860"/>
      </w:tblGrid>
      <w:tr w:rsidR="00EC4E58" w:rsidRPr="00AC691B" w:rsidTr="00EC4E58">
        <w:trPr>
          <w:trHeight w:val="343"/>
        </w:trPr>
        <w:tc>
          <w:tcPr>
            <w:tcW w:w="2689" w:type="dxa"/>
          </w:tcPr>
          <w:p w:rsidR="00EC4E58" w:rsidRPr="004442EF" w:rsidRDefault="00EC4E58" w:rsidP="00EC4E58">
            <w:pPr>
              <w:jc w:val="both"/>
            </w:pPr>
            <w:r>
              <w:t xml:space="preserve">Районы </w:t>
            </w:r>
            <w:r>
              <w:rPr>
                <w:lang w:val="en-US"/>
              </w:rPr>
              <w:t xml:space="preserve">/ </w:t>
            </w:r>
            <w:r>
              <w:t>Критерии</w:t>
            </w:r>
          </w:p>
        </w:tc>
        <w:tc>
          <w:tcPr>
            <w:tcW w:w="567" w:type="dxa"/>
          </w:tcPr>
          <w:p w:rsidR="00EC4E58" w:rsidRPr="00F80D1E" w:rsidRDefault="00EC4E58" w:rsidP="00EC4E58">
            <w:pPr>
              <w:jc w:val="both"/>
              <w:rPr>
                <w:lang w:val="en-US"/>
              </w:rPr>
            </w:pPr>
            <w:r>
              <w:rPr>
                <w:lang w:val="en-US"/>
              </w:rPr>
              <w:t>I</w:t>
            </w:r>
          </w:p>
        </w:tc>
        <w:tc>
          <w:tcPr>
            <w:tcW w:w="708" w:type="dxa"/>
          </w:tcPr>
          <w:p w:rsidR="00EC4E58" w:rsidRPr="00F80D1E" w:rsidRDefault="00EC4E58" w:rsidP="00EC4E58">
            <w:pPr>
              <w:jc w:val="both"/>
              <w:rPr>
                <w:lang w:val="en-US"/>
              </w:rPr>
            </w:pPr>
            <w:r>
              <w:rPr>
                <w:lang w:val="en-US"/>
              </w:rPr>
              <w:t>II</w:t>
            </w:r>
          </w:p>
        </w:tc>
        <w:tc>
          <w:tcPr>
            <w:tcW w:w="709" w:type="dxa"/>
          </w:tcPr>
          <w:p w:rsidR="00EC4E58" w:rsidRPr="00F80D1E" w:rsidRDefault="00EC4E58" w:rsidP="00EC4E58">
            <w:pPr>
              <w:jc w:val="both"/>
              <w:rPr>
                <w:lang w:val="en-US"/>
              </w:rPr>
            </w:pPr>
            <w:r>
              <w:rPr>
                <w:lang w:val="en-US"/>
              </w:rPr>
              <w:t>III</w:t>
            </w:r>
          </w:p>
        </w:tc>
        <w:tc>
          <w:tcPr>
            <w:tcW w:w="709" w:type="dxa"/>
          </w:tcPr>
          <w:p w:rsidR="00EC4E58" w:rsidRPr="00F80D1E" w:rsidRDefault="00EC4E58" w:rsidP="00EC4E58">
            <w:pPr>
              <w:jc w:val="both"/>
              <w:rPr>
                <w:lang w:val="en-US"/>
              </w:rPr>
            </w:pPr>
            <w:r>
              <w:rPr>
                <w:lang w:val="en-US"/>
              </w:rPr>
              <w:t>IV</w:t>
            </w:r>
          </w:p>
        </w:tc>
        <w:tc>
          <w:tcPr>
            <w:tcW w:w="567" w:type="dxa"/>
          </w:tcPr>
          <w:p w:rsidR="00EC4E58" w:rsidRPr="00F80D1E" w:rsidRDefault="00EC4E58" w:rsidP="00EC4E58">
            <w:pPr>
              <w:jc w:val="both"/>
              <w:rPr>
                <w:lang w:val="en-US"/>
              </w:rPr>
            </w:pPr>
            <w:r>
              <w:rPr>
                <w:lang w:val="en-US"/>
              </w:rPr>
              <w:t>V</w:t>
            </w:r>
          </w:p>
        </w:tc>
        <w:tc>
          <w:tcPr>
            <w:tcW w:w="709" w:type="dxa"/>
          </w:tcPr>
          <w:p w:rsidR="00EC4E58" w:rsidRPr="00F80D1E" w:rsidRDefault="00EC4E58" w:rsidP="00EC4E58">
            <w:pPr>
              <w:jc w:val="both"/>
              <w:rPr>
                <w:lang w:val="en-US"/>
              </w:rPr>
            </w:pPr>
            <w:r>
              <w:rPr>
                <w:lang w:val="en-US"/>
              </w:rPr>
              <w:t>VI</w:t>
            </w:r>
          </w:p>
        </w:tc>
        <w:tc>
          <w:tcPr>
            <w:tcW w:w="708" w:type="dxa"/>
          </w:tcPr>
          <w:p w:rsidR="00EC4E58" w:rsidRPr="00F80D1E" w:rsidRDefault="00EC4E58" w:rsidP="00EC4E58">
            <w:pPr>
              <w:jc w:val="both"/>
              <w:rPr>
                <w:lang w:val="en-US"/>
              </w:rPr>
            </w:pPr>
            <w:r>
              <w:rPr>
                <w:lang w:val="en-US"/>
              </w:rPr>
              <w:t>VII</w:t>
            </w:r>
          </w:p>
        </w:tc>
        <w:tc>
          <w:tcPr>
            <w:tcW w:w="851" w:type="dxa"/>
          </w:tcPr>
          <w:p w:rsidR="00EC4E58" w:rsidRPr="00AC691B" w:rsidRDefault="00EC4E58" w:rsidP="00EC4E58">
            <w:pPr>
              <w:jc w:val="both"/>
              <w:rPr>
                <w:lang w:val="en-US"/>
              </w:rPr>
            </w:pPr>
            <w:r>
              <w:rPr>
                <w:lang w:val="en-US"/>
              </w:rPr>
              <w:t>VIII</w:t>
            </w:r>
          </w:p>
        </w:tc>
        <w:tc>
          <w:tcPr>
            <w:tcW w:w="709" w:type="dxa"/>
          </w:tcPr>
          <w:p w:rsidR="00EC4E58" w:rsidRPr="00AC691B" w:rsidRDefault="00EC4E58" w:rsidP="00EC4E58">
            <w:pPr>
              <w:jc w:val="both"/>
            </w:pPr>
            <w:r>
              <w:rPr>
                <w:lang w:val="en-US"/>
              </w:rPr>
              <w:t>IX</w:t>
            </w:r>
          </w:p>
        </w:tc>
        <w:tc>
          <w:tcPr>
            <w:tcW w:w="708" w:type="dxa"/>
          </w:tcPr>
          <w:p w:rsidR="00EC4E58" w:rsidRPr="00EC4E58" w:rsidRDefault="00EC4E58" w:rsidP="00EC4E58">
            <w:pPr>
              <w:jc w:val="both"/>
            </w:pPr>
            <w:r>
              <w:t>Итого*</w:t>
            </w:r>
          </w:p>
        </w:tc>
      </w:tr>
      <w:tr w:rsidR="00EC4E58" w:rsidTr="00EC4E58">
        <w:trPr>
          <w:trHeight w:val="343"/>
        </w:trPr>
        <w:tc>
          <w:tcPr>
            <w:tcW w:w="2689" w:type="dxa"/>
          </w:tcPr>
          <w:p w:rsidR="00EC4E58" w:rsidRDefault="00EC4E58" w:rsidP="00EC4E58">
            <w:pPr>
              <w:jc w:val="both"/>
            </w:pPr>
            <w:r>
              <w:t>Сосновоборский ГО</w:t>
            </w:r>
          </w:p>
        </w:tc>
        <w:tc>
          <w:tcPr>
            <w:tcW w:w="567" w:type="dxa"/>
          </w:tcPr>
          <w:p w:rsidR="00EC4E58" w:rsidRDefault="00EC4E58" w:rsidP="00EC4E58">
            <w:pPr>
              <w:jc w:val="both"/>
            </w:pPr>
            <w:r>
              <w:t>-</w:t>
            </w:r>
          </w:p>
        </w:tc>
        <w:tc>
          <w:tcPr>
            <w:tcW w:w="708" w:type="dxa"/>
          </w:tcPr>
          <w:p w:rsidR="00EC4E58" w:rsidRDefault="00EC4E58" w:rsidP="00EC4E58">
            <w:pPr>
              <w:jc w:val="both"/>
            </w:pPr>
            <w:r>
              <w:t>С</w:t>
            </w:r>
          </w:p>
        </w:tc>
        <w:tc>
          <w:tcPr>
            <w:tcW w:w="709" w:type="dxa"/>
          </w:tcPr>
          <w:p w:rsidR="00EC4E58" w:rsidRDefault="00EC4E58" w:rsidP="00EC4E58">
            <w:pPr>
              <w:jc w:val="both"/>
            </w:pPr>
            <w:r>
              <w:t>В</w:t>
            </w:r>
          </w:p>
        </w:tc>
        <w:tc>
          <w:tcPr>
            <w:tcW w:w="709" w:type="dxa"/>
          </w:tcPr>
          <w:p w:rsidR="00EC4E58" w:rsidRDefault="00EC4E58" w:rsidP="00EC4E58">
            <w:pPr>
              <w:jc w:val="both"/>
            </w:pPr>
            <w:r>
              <w:t>В</w:t>
            </w:r>
          </w:p>
        </w:tc>
        <w:tc>
          <w:tcPr>
            <w:tcW w:w="567" w:type="dxa"/>
          </w:tcPr>
          <w:p w:rsidR="00EC4E58" w:rsidRDefault="00EC4E58" w:rsidP="00EC4E58">
            <w:pPr>
              <w:jc w:val="both"/>
            </w:pPr>
            <w:r>
              <w:t>В</w:t>
            </w:r>
          </w:p>
        </w:tc>
        <w:tc>
          <w:tcPr>
            <w:tcW w:w="709" w:type="dxa"/>
          </w:tcPr>
          <w:p w:rsidR="00EC4E58" w:rsidRDefault="00EC4E58" w:rsidP="00EC4E58">
            <w:pPr>
              <w:jc w:val="both"/>
            </w:pPr>
            <w:r>
              <w:t>С</w:t>
            </w:r>
          </w:p>
        </w:tc>
        <w:tc>
          <w:tcPr>
            <w:tcW w:w="708" w:type="dxa"/>
          </w:tcPr>
          <w:p w:rsidR="00EC4E58" w:rsidRDefault="00EC4E58" w:rsidP="00EC4E58">
            <w:pPr>
              <w:jc w:val="both"/>
            </w:pPr>
            <w:r>
              <w:t>3</w:t>
            </w:r>
          </w:p>
        </w:tc>
        <w:tc>
          <w:tcPr>
            <w:tcW w:w="851" w:type="dxa"/>
          </w:tcPr>
          <w:p w:rsidR="00EC4E58" w:rsidRDefault="00EC4E58" w:rsidP="00EC4E58">
            <w:pPr>
              <w:jc w:val="both"/>
            </w:pPr>
            <w:r>
              <w:t>Н</w:t>
            </w:r>
          </w:p>
        </w:tc>
        <w:tc>
          <w:tcPr>
            <w:tcW w:w="709" w:type="dxa"/>
          </w:tcPr>
          <w:p w:rsidR="00EC4E58" w:rsidRDefault="00EC4E58" w:rsidP="00EC4E58">
            <w:pPr>
              <w:jc w:val="both"/>
            </w:pPr>
            <w:r>
              <w:t>1</w:t>
            </w:r>
          </w:p>
        </w:tc>
        <w:tc>
          <w:tcPr>
            <w:tcW w:w="708" w:type="dxa"/>
          </w:tcPr>
          <w:p w:rsidR="00EC4E58" w:rsidRDefault="00EC4E58" w:rsidP="00EC4E58">
            <w:pPr>
              <w:jc w:val="both"/>
            </w:pPr>
            <w:r>
              <w:t>18</w:t>
            </w:r>
          </w:p>
        </w:tc>
      </w:tr>
      <w:tr w:rsidR="00EC4E58" w:rsidTr="00EC4E58">
        <w:trPr>
          <w:trHeight w:val="359"/>
        </w:trPr>
        <w:tc>
          <w:tcPr>
            <w:tcW w:w="2689" w:type="dxa"/>
          </w:tcPr>
          <w:p w:rsidR="00EC4E58" w:rsidRDefault="00EC4E58" w:rsidP="00EC4E58">
            <w:pPr>
              <w:jc w:val="both"/>
            </w:pPr>
            <w:r>
              <w:t>Бокситогорский МР</w:t>
            </w:r>
          </w:p>
        </w:tc>
        <w:tc>
          <w:tcPr>
            <w:tcW w:w="567" w:type="dxa"/>
          </w:tcPr>
          <w:p w:rsidR="00EC4E58" w:rsidRDefault="00EC4E58" w:rsidP="00EC4E58">
            <w:pPr>
              <w:jc w:val="both"/>
            </w:pPr>
            <w:r>
              <w:t>-</w:t>
            </w:r>
          </w:p>
        </w:tc>
        <w:tc>
          <w:tcPr>
            <w:tcW w:w="708" w:type="dxa"/>
          </w:tcPr>
          <w:p w:rsidR="00EC4E58" w:rsidRDefault="00EC4E58" w:rsidP="00EC4E58">
            <w:pPr>
              <w:jc w:val="both"/>
            </w:pPr>
            <w:r>
              <w:t>Н</w:t>
            </w:r>
          </w:p>
        </w:tc>
        <w:tc>
          <w:tcPr>
            <w:tcW w:w="709" w:type="dxa"/>
          </w:tcPr>
          <w:p w:rsidR="00EC4E58" w:rsidRDefault="00EC4E58" w:rsidP="00EC4E58">
            <w:pPr>
              <w:jc w:val="both"/>
            </w:pPr>
            <w:r>
              <w:t>Н</w:t>
            </w:r>
          </w:p>
        </w:tc>
        <w:tc>
          <w:tcPr>
            <w:tcW w:w="709" w:type="dxa"/>
          </w:tcPr>
          <w:p w:rsidR="00EC4E58" w:rsidRDefault="00EC4E58" w:rsidP="00EC4E58">
            <w:pPr>
              <w:jc w:val="both"/>
            </w:pPr>
            <w:r>
              <w:t>Н</w:t>
            </w:r>
          </w:p>
        </w:tc>
        <w:tc>
          <w:tcPr>
            <w:tcW w:w="567" w:type="dxa"/>
          </w:tcPr>
          <w:p w:rsidR="00EC4E58" w:rsidRDefault="00EC4E58" w:rsidP="00EC4E58">
            <w:pPr>
              <w:jc w:val="both"/>
            </w:pPr>
            <w:r>
              <w:t>Н</w:t>
            </w:r>
          </w:p>
        </w:tc>
        <w:tc>
          <w:tcPr>
            <w:tcW w:w="709" w:type="dxa"/>
          </w:tcPr>
          <w:p w:rsidR="00EC4E58" w:rsidRDefault="00EC4E58" w:rsidP="00EC4E58">
            <w:pPr>
              <w:jc w:val="both"/>
            </w:pPr>
            <w:r>
              <w:t>Н</w:t>
            </w:r>
          </w:p>
        </w:tc>
        <w:tc>
          <w:tcPr>
            <w:tcW w:w="708" w:type="dxa"/>
          </w:tcPr>
          <w:p w:rsidR="00EC4E58" w:rsidRDefault="00EC4E58" w:rsidP="00EC4E58">
            <w:pPr>
              <w:jc w:val="both"/>
            </w:pPr>
            <w:r>
              <w:t>1</w:t>
            </w:r>
          </w:p>
        </w:tc>
        <w:tc>
          <w:tcPr>
            <w:tcW w:w="851" w:type="dxa"/>
          </w:tcPr>
          <w:p w:rsidR="00EC4E58" w:rsidRDefault="00EC4E58" w:rsidP="00EC4E58">
            <w:pPr>
              <w:jc w:val="both"/>
            </w:pPr>
            <w:r>
              <w:t>Н</w:t>
            </w:r>
          </w:p>
        </w:tc>
        <w:tc>
          <w:tcPr>
            <w:tcW w:w="709" w:type="dxa"/>
          </w:tcPr>
          <w:p w:rsidR="00EC4E58" w:rsidRDefault="00EC4E58" w:rsidP="00EC4E58">
            <w:pPr>
              <w:jc w:val="both"/>
            </w:pPr>
            <w:r>
              <w:t>0</w:t>
            </w:r>
          </w:p>
        </w:tc>
        <w:tc>
          <w:tcPr>
            <w:tcW w:w="708" w:type="dxa"/>
          </w:tcPr>
          <w:p w:rsidR="00EC4E58" w:rsidRDefault="00EC4E58" w:rsidP="00EC4E58">
            <w:pPr>
              <w:jc w:val="both"/>
            </w:pPr>
            <w:r>
              <w:t>7</w:t>
            </w:r>
          </w:p>
        </w:tc>
      </w:tr>
      <w:tr w:rsidR="00EC4E58" w:rsidTr="00EC4E58">
        <w:trPr>
          <w:trHeight w:val="343"/>
        </w:trPr>
        <w:tc>
          <w:tcPr>
            <w:tcW w:w="2689" w:type="dxa"/>
          </w:tcPr>
          <w:p w:rsidR="00EC4E58" w:rsidRDefault="00EC4E58" w:rsidP="00EC4E58">
            <w:pPr>
              <w:jc w:val="both"/>
            </w:pPr>
            <w:r>
              <w:t>Волосовский МР</w:t>
            </w:r>
          </w:p>
        </w:tc>
        <w:tc>
          <w:tcPr>
            <w:tcW w:w="567" w:type="dxa"/>
          </w:tcPr>
          <w:p w:rsidR="00EC4E58" w:rsidRDefault="00EC4E58" w:rsidP="00EC4E58">
            <w:pPr>
              <w:jc w:val="both"/>
            </w:pPr>
            <w:r>
              <w:t>-</w:t>
            </w:r>
          </w:p>
        </w:tc>
        <w:tc>
          <w:tcPr>
            <w:tcW w:w="708" w:type="dxa"/>
          </w:tcPr>
          <w:p w:rsidR="00EC4E58" w:rsidRDefault="00EC4E58" w:rsidP="00EC4E58">
            <w:pPr>
              <w:jc w:val="both"/>
            </w:pPr>
            <w:r>
              <w:t>С</w:t>
            </w:r>
          </w:p>
        </w:tc>
        <w:tc>
          <w:tcPr>
            <w:tcW w:w="709" w:type="dxa"/>
          </w:tcPr>
          <w:p w:rsidR="00EC4E58" w:rsidRDefault="00EC4E58" w:rsidP="00EC4E58">
            <w:pPr>
              <w:jc w:val="both"/>
            </w:pPr>
            <w:r>
              <w:t>Н</w:t>
            </w:r>
          </w:p>
        </w:tc>
        <w:tc>
          <w:tcPr>
            <w:tcW w:w="709" w:type="dxa"/>
          </w:tcPr>
          <w:p w:rsidR="00EC4E58" w:rsidRDefault="00EC4E58" w:rsidP="00EC4E58">
            <w:pPr>
              <w:jc w:val="both"/>
            </w:pPr>
            <w:r>
              <w:t>С</w:t>
            </w:r>
          </w:p>
        </w:tc>
        <w:tc>
          <w:tcPr>
            <w:tcW w:w="567" w:type="dxa"/>
          </w:tcPr>
          <w:p w:rsidR="00EC4E58" w:rsidRDefault="00EC4E58" w:rsidP="00EC4E58">
            <w:pPr>
              <w:jc w:val="both"/>
            </w:pPr>
            <w:r>
              <w:t>С</w:t>
            </w:r>
          </w:p>
        </w:tc>
        <w:tc>
          <w:tcPr>
            <w:tcW w:w="709" w:type="dxa"/>
          </w:tcPr>
          <w:p w:rsidR="00EC4E58" w:rsidRDefault="00EC4E58" w:rsidP="00EC4E58">
            <w:pPr>
              <w:jc w:val="both"/>
            </w:pPr>
            <w:r>
              <w:t>Н</w:t>
            </w:r>
          </w:p>
        </w:tc>
        <w:tc>
          <w:tcPr>
            <w:tcW w:w="708" w:type="dxa"/>
          </w:tcPr>
          <w:p w:rsidR="00EC4E58" w:rsidRDefault="00EC4E58" w:rsidP="00EC4E58">
            <w:pPr>
              <w:jc w:val="both"/>
            </w:pPr>
            <w:r>
              <w:t>2</w:t>
            </w:r>
          </w:p>
        </w:tc>
        <w:tc>
          <w:tcPr>
            <w:tcW w:w="851" w:type="dxa"/>
          </w:tcPr>
          <w:p w:rsidR="00EC4E58" w:rsidRDefault="00EC4E58" w:rsidP="00EC4E58">
            <w:pPr>
              <w:jc w:val="both"/>
            </w:pPr>
            <w:r>
              <w:t>Н</w:t>
            </w:r>
          </w:p>
        </w:tc>
        <w:tc>
          <w:tcPr>
            <w:tcW w:w="709" w:type="dxa"/>
          </w:tcPr>
          <w:p w:rsidR="00EC4E58" w:rsidRDefault="00EC4E58" w:rsidP="00EC4E58">
            <w:pPr>
              <w:jc w:val="both"/>
            </w:pPr>
            <w:r>
              <w:t>0</w:t>
            </w:r>
          </w:p>
        </w:tc>
        <w:tc>
          <w:tcPr>
            <w:tcW w:w="708" w:type="dxa"/>
          </w:tcPr>
          <w:p w:rsidR="00EC4E58" w:rsidRDefault="00EC4E58" w:rsidP="00EC4E58">
            <w:pPr>
              <w:jc w:val="both"/>
            </w:pPr>
            <w:r>
              <w:t>11</w:t>
            </w:r>
          </w:p>
        </w:tc>
      </w:tr>
      <w:tr w:rsidR="00EC4E58" w:rsidTr="00EC4E58">
        <w:trPr>
          <w:trHeight w:val="343"/>
        </w:trPr>
        <w:tc>
          <w:tcPr>
            <w:tcW w:w="2689" w:type="dxa"/>
          </w:tcPr>
          <w:p w:rsidR="00EC4E58" w:rsidRDefault="00EC4E58" w:rsidP="00EC4E58">
            <w:pPr>
              <w:jc w:val="both"/>
            </w:pPr>
            <w:r>
              <w:t>Волховский МР</w:t>
            </w:r>
          </w:p>
        </w:tc>
        <w:tc>
          <w:tcPr>
            <w:tcW w:w="567" w:type="dxa"/>
          </w:tcPr>
          <w:p w:rsidR="00EC4E58" w:rsidRDefault="00EC4E58" w:rsidP="00EC4E58">
            <w:pPr>
              <w:jc w:val="both"/>
            </w:pPr>
            <w:r>
              <w:t xml:space="preserve">- </w:t>
            </w:r>
          </w:p>
        </w:tc>
        <w:tc>
          <w:tcPr>
            <w:tcW w:w="708" w:type="dxa"/>
          </w:tcPr>
          <w:p w:rsidR="00EC4E58" w:rsidRDefault="00EC4E58" w:rsidP="00EC4E58">
            <w:pPr>
              <w:jc w:val="both"/>
            </w:pPr>
            <w:r>
              <w:t>С</w:t>
            </w:r>
          </w:p>
        </w:tc>
        <w:tc>
          <w:tcPr>
            <w:tcW w:w="709" w:type="dxa"/>
          </w:tcPr>
          <w:p w:rsidR="00EC4E58" w:rsidRDefault="00EC4E58" w:rsidP="00EC4E58">
            <w:pPr>
              <w:jc w:val="both"/>
            </w:pPr>
            <w:r>
              <w:t>С</w:t>
            </w:r>
          </w:p>
        </w:tc>
        <w:tc>
          <w:tcPr>
            <w:tcW w:w="709" w:type="dxa"/>
          </w:tcPr>
          <w:p w:rsidR="00EC4E58" w:rsidRDefault="00EC4E58" w:rsidP="00EC4E58">
            <w:pPr>
              <w:jc w:val="both"/>
            </w:pPr>
            <w:r>
              <w:t>Н</w:t>
            </w:r>
          </w:p>
        </w:tc>
        <w:tc>
          <w:tcPr>
            <w:tcW w:w="567" w:type="dxa"/>
          </w:tcPr>
          <w:p w:rsidR="00EC4E58" w:rsidRDefault="00EC4E58" w:rsidP="00EC4E58">
            <w:pPr>
              <w:jc w:val="both"/>
            </w:pPr>
            <w:r>
              <w:t>С</w:t>
            </w:r>
          </w:p>
        </w:tc>
        <w:tc>
          <w:tcPr>
            <w:tcW w:w="709" w:type="dxa"/>
          </w:tcPr>
          <w:p w:rsidR="00EC4E58" w:rsidRDefault="00EC4E58" w:rsidP="00EC4E58">
            <w:pPr>
              <w:jc w:val="both"/>
            </w:pPr>
            <w:r>
              <w:t>Н</w:t>
            </w:r>
          </w:p>
        </w:tc>
        <w:tc>
          <w:tcPr>
            <w:tcW w:w="708" w:type="dxa"/>
          </w:tcPr>
          <w:p w:rsidR="00EC4E58" w:rsidRDefault="00EC4E58" w:rsidP="00EC4E58">
            <w:pPr>
              <w:jc w:val="both"/>
            </w:pPr>
            <w:r>
              <w:t>2</w:t>
            </w:r>
          </w:p>
        </w:tc>
        <w:tc>
          <w:tcPr>
            <w:tcW w:w="851" w:type="dxa"/>
          </w:tcPr>
          <w:p w:rsidR="00EC4E58" w:rsidRDefault="00EC4E58" w:rsidP="00EC4E58">
            <w:pPr>
              <w:jc w:val="both"/>
            </w:pPr>
            <w:r>
              <w:t>В</w:t>
            </w:r>
          </w:p>
        </w:tc>
        <w:tc>
          <w:tcPr>
            <w:tcW w:w="709" w:type="dxa"/>
          </w:tcPr>
          <w:p w:rsidR="00EC4E58" w:rsidRDefault="00EC4E58" w:rsidP="00EC4E58">
            <w:pPr>
              <w:jc w:val="both"/>
            </w:pPr>
            <w:r>
              <w:t>1</w:t>
            </w:r>
          </w:p>
        </w:tc>
        <w:tc>
          <w:tcPr>
            <w:tcW w:w="708" w:type="dxa"/>
          </w:tcPr>
          <w:p w:rsidR="00EC4E58" w:rsidRDefault="00EC4E58" w:rsidP="00EC4E58">
            <w:pPr>
              <w:jc w:val="both"/>
            </w:pPr>
            <w:r>
              <w:t>14</w:t>
            </w:r>
          </w:p>
        </w:tc>
      </w:tr>
      <w:tr w:rsidR="00EC4E58" w:rsidTr="00EC4E58">
        <w:trPr>
          <w:trHeight w:val="343"/>
        </w:trPr>
        <w:tc>
          <w:tcPr>
            <w:tcW w:w="2689" w:type="dxa"/>
          </w:tcPr>
          <w:p w:rsidR="00EC4E58" w:rsidRDefault="00EC4E58" w:rsidP="00EC4E58">
            <w:pPr>
              <w:jc w:val="both"/>
            </w:pPr>
            <w:r>
              <w:t>Всеволожский МР</w:t>
            </w:r>
          </w:p>
        </w:tc>
        <w:tc>
          <w:tcPr>
            <w:tcW w:w="567" w:type="dxa"/>
          </w:tcPr>
          <w:p w:rsidR="00EC4E58" w:rsidRDefault="00EC4E58" w:rsidP="00EC4E58">
            <w:pPr>
              <w:jc w:val="both"/>
            </w:pPr>
            <w:r>
              <w:t>+</w:t>
            </w:r>
          </w:p>
        </w:tc>
        <w:tc>
          <w:tcPr>
            <w:tcW w:w="708" w:type="dxa"/>
          </w:tcPr>
          <w:p w:rsidR="00EC4E58" w:rsidRDefault="00EC4E58" w:rsidP="00EC4E58">
            <w:pPr>
              <w:jc w:val="both"/>
            </w:pPr>
            <w:r>
              <w:t>В</w:t>
            </w:r>
          </w:p>
        </w:tc>
        <w:tc>
          <w:tcPr>
            <w:tcW w:w="709" w:type="dxa"/>
          </w:tcPr>
          <w:p w:rsidR="00EC4E58" w:rsidRDefault="00EC4E58" w:rsidP="00EC4E58">
            <w:pPr>
              <w:jc w:val="both"/>
            </w:pPr>
            <w:r>
              <w:t>С</w:t>
            </w:r>
          </w:p>
        </w:tc>
        <w:tc>
          <w:tcPr>
            <w:tcW w:w="709" w:type="dxa"/>
          </w:tcPr>
          <w:p w:rsidR="00EC4E58" w:rsidRDefault="00EC4E58" w:rsidP="00EC4E58">
            <w:pPr>
              <w:jc w:val="both"/>
            </w:pPr>
            <w:r>
              <w:t>Н</w:t>
            </w:r>
          </w:p>
        </w:tc>
        <w:tc>
          <w:tcPr>
            <w:tcW w:w="567" w:type="dxa"/>
          </w:tcPr>
          <w:p w:rsidR="00EC4E58" w:rsidRDefault="00EC4E58" w:rsidP="00EC4E58">
            <w:pPr>
              <w:jc w:val="both"/>
            </w:pPr>
            <w:r>
              <w:t>В</w:t>
            </w:r>
          </w:p>
        </w:tc>
        <w:tc>
          <w:tcPr>
            <w:tcW w:w="709" w:type="dxa"/>
          </w:tcPr>
          <w:p w:rsidR="00EC4E58" w:rsidRDefault="00EC4E58" w:rsidP="00EC4E58">
            <w:pPr>
              <w:jc w:val="both"/>
            </w:pPr>
            <w:r>
              <w:t>В</w:t>
            </w:r>
          </w:p>
        </w:tc>
        <w:tc>
          <w:tcPr>
            <w:tcW w:w="708" w:type="dxa"/>
          </w:tcPr>
          <w:p w:rsidR="00EC4E58" w:rsidRDefault="00EC4E58" w:rsidP="00EC4E58">
            <w:pPr>
              <w:jc w:val="both"/>
            </w:pPr>
            <w:r>
              <w:t>3</w:t>
            </w:r>
          </w:p>
        </w:tc>
        <w:tc>
          <w:tcPr>
            <w:tcW w:w="851" w:type="dxa"/>
          </w:tcPr>
          <w:p w:rsidR="00EC4E58" w:rsidRDefault="00EC4E58" w:rsidP="00EC4E58">
            <w:pPr>
              <w:jc w:val="both"/>
            </w:pPr>
            <w:r>
              <w:t>В</w:t>
            </w:r>
          </w:p>
        </w:tc>
        <w:tc>
          <w:tcPr>
            <w:tcW w:w="709" w:type="dxa"/>
          </w:tcPr>
          <w:p w:rsidR="00EC4E58" w:rsidRDefault="00EC4E58" w:rsidP="00EC4E58">
            <w:pPr>
              <w:jc w:val="both"/>
            </w:pPr>
            <w:r>
              <w:t>1</w:t>
            </w:r>
          </w:p>
        </w:tc>
        <w:tc>
          <w:tcPr>
            <w:tcW w:w="708" w:type="dxa"/>
          </w:tcPr>
          <w:p w:rsidR="00EC4E58" w:rsidRDefault="00EC4E58" w:rsidP="00EC4E58">
            <w:pPr>
              <w:jc w:val="both"/>
            </w:pPr>
            <w:r>
              <w:t>20</w:t>
            </w:r>
          </w:p>
        </w:tc>
      </w:tr>
      <w:tr w:rsidR="00EC4E58" w:rsidTr="00EC4E58">
        <w:trPr>
          <w:trHeight w:val="343"/>
        </w:trPr>
        <w:tc>
          <w:tcPr>
            <w:tcW w:w="2689" w:type="dxa"/>
          </w:tcPr>
          <w:p w:rsidR="00EC4E58" w:rsidRDefault="00EC4E58" w:rsidP="00EC4E58">
            <w:pPr>
              <w:jc w:val="both"/>
            </w:pPr>
            <w:r>
              <w:t>Выборгский МР</w:t>
            </w:r>
          </w:p>
        </w:tc>
        <w:tc>
          <w:tcPr>
            <w:tcW w:w="567" w:type="dxa"/>
          </w:tcPr>
          <w:p w:rsidR="00EC4E58" w:rsidRDefault="00EC4E58" w:rsidP="00EC4E58">
            <w:pPr>
              <w:jc w:val="both"/>
            </w:pPr>
            <w:r>
              <w:t>+</w:t>
            </w:r>
          </w:p>
        </w:tc>
        <w:tc>
          <w:tcPr>
            <w:tcW w:w="708" w:type="dxa"/>
          </w:tcPr>
          <w:p w:rsidR="00EC4E58" w:rsidRDefault="00EC4E58" w:rsidP="00EC4E58">
            <w:pPr>
              <w:jc w:val="both"/>
            </w:pPr>
            <w:r>
              <w:t>В</w:t>
            </w:r>
          </w:p>
        </w:tc>
        <w:tc>
          <w:tcPr>
            <w:tcW w:w="709" w:type="dxa"/>
          </w:tcPr>
          <w:p w:rsidR="00EC4E58" w:rsidRDefault="00EC4E58" w:rsidP="00EC4E58">
            <w:pPr>
              <w:jc w:val="both"/>
            </w:pPr>
            <w:r>
              <w:t>В</w:t>
            </w:r>
          </w:p>
        </w:tc>
        <w:tc>
          <w:tcPr>
            <w:tcW w:w="709" w:type="dxa"/>
          </w:tcPr>
          <w:p w:rsidR="00EC4E58" w:rsidRDefault="00EC4E58" w:rsidP="00EC4E58">
            <w:pPr>
              <w:jc w:val="both"/>
            </w:pPr>
            <w:r>
              <w:t>В</w:t>
            </w:r>
          </w:p>
        </w:tc>
        <w:tc>
          <w:tcPr>
            <w:tcW w:w="567" w:type="dxa"/>
          </w:tcPr>
          <w:p w:rsidR="00EC4E58" w:rsidRDefault="00EC4E58" w:rsidP="00EC4E58">
            <w:pPr>
              <w:jc w:val="both"/>
            </w:pPr>
            <w:r>
              <w:t>В</w:t>
            </w:r>
          </w:p>
        </w:tc>
        <w:tc>
          <w:tcPr>
            <w:tcW w:w="709" w:type="dxa"/>
          </w:tcPr>
          <w:p w:rsidR="00EC4E58" w:rsidRDefault="00EC4E58" w:rsidP="00EC4E58">
            <w:pPr>
              <w:jc w:val="both"/>
            </w:pPr>
            <w:r>
              <w:t>В</w:t>
            </w:r>
          </w:p>
        </w:tc>
        <w:tc>
          <w:tcPr>
            <w:tcW w:w="708" w:type="dxa"/>
          </w:tcPr>
          <w:p w:rsidR="00EC4E58" w:rsidRDefault="00EC4E58" w:rsidP="00EC4E58">
            <w:pPr>
              <w:jc w:val="both"/>
            </w:pPr>
            <w:r>
              <w:t>4</w:t>
            </w:r>
          </w:p>
        </w:tc>
        <w:tc>
          <w:tcPr>
            <w:tcW w:w="851" w:type="dxa"/>
          </w:tcPr>
          <w:p w:rsidR="00EC4E58" w:rsidRDefault="00EC4E58" w:rsidP="00EC4E58">
            <w:pPr>
              <w:jc w:val="both"/>
            </w:pPr>
            <w:r>
              <w:t>В</w:t>
            </w:r>
          </w:p>
        </w:tc>
        <w:tc>
          <w:tcPr>
            <w:tcW w:w="709" w:type="dxa"/>
          </w:tcPr>
          <w:p w:rsidR="00EC4E58" w:rsidRDefault="00EC4E58" w:rsidP="00EC4E58">
            <w:pPr>
              <w:jc w:val="both"/>
            </w:pPr>
            <w:r>
              <w:t>2</w:t>
            </w:r>
          </w:p>
        </w:tc>
        <w:tc>
          <w:tcPr>
            <w:tcW w:w="708" w:type="dxa"/>
          </w:tcPr>
          <w:p w:rsidR="00EC4E58" w:rsidRDefault="00EC4E58" w:rsidP="00EC4E58">
            <w:pPr>
              <w:jc w:val="both"/>
            </w:pPr>
            <w:r>
              <w:t>25</w:t>
            </w:r>
          </w:p>
        </w:tc>
      </w:tr>
      <w:tr w:rsidR="00EC4E58" w:rsidTr="00EC4E58">
        <w:trPr>
          <w:trHeight w:val="359"/>
        </w:trPr>
        <w:tc>
          <w:tcPr>
            <w:tcW w:w="2689" w:type="dxa"/>
          </w:tcPr>
          <w:p w:rsidR="00EC4E58" w:rsidRDefault="00EC4E58" w:rsidP="00EC4E58">
            <w:pPr>
              <w:jc w:val="both"/>
            </w:pPr>
            <w:r>
              <w:t>Гатчинский МР</w:t>
            </w:r>
          </w:p>
        </w:tc>
        <w:tc>
          <w:tcPr>
            <w:tcW w:w="567" w:type="dxa"/>
          </w:tcPr>
          <w:p w:rsidR="00EC4E58" w:rsidRDefault="00EC4E58" w:rsidP="00EC4E58">
            <w:pPr>
              <w:jc w:val="both"/>
            </w:pPr>
            <w:r>
              <w:t>+</w:t>
            </w:r>
          </w:p>
        </w:tc>
        <w:tc>
          <w:tcPr>
            <w:tcW w:w="708" w:type="dxa"/>
          </w:tcPr>
          <w:p w:rsidR="00EC4E58" w:rsidRDefault="00EC4E58" w:rsidP="00EC4E58">
            <w:pPr>
              <w:jc w:val="both"/>
            </w:pPr>
            <w:r>
              <w:t>В</w:t>
            </w:r>
          </w:p>
        </w:tc>
        <w:tc>
          <w:tcPr>
            <w:tcW w:w="709" w:type="dxa"/>
          </w:tcPr>
          <w:p w:rsidR="00EC4E58" w:rsidRDefault="00EC4E58" w:rsidP="00EC4E58">
            <w:pPr>
              <w:jc w:val="both"/>
            </w:pPr>
            <w:r>
              <w:t>В</w:t>
            </w:r>
          </w:p>
        </w:tc>
        <w:tc>
          <w:tcPr>
            <w:tcW w:w="709" w:type="dxa"/>
          </w:tcPr>
          <w:p w:rsidR="00EC4E58" w:rsidRDefault="00EC4E58" w:rsidP="00EC4E58">
            <w:pPr>
              <w:jc w:val="both"/>
            </w:pPr>
            <w:r>
              <w:t>В</w:t>
            </w:r>
          </w:p>
        </w:tc>
        <w:tc>
          <w:tcPr>
            <w:tcW w:w="567" w:type="dxa"/>
          </w:tcPr>
          <w:p w:rsidR="00EC4E58" w:rsidRDefault="00EC4E58" w:rsidP="00EC4E58">
            <w:pPr>
              <w:jc w:val="both"/>
            </w:pPr>
            <w:r>
              <w:t>В</w:t>
            </w:r>
          </w:p>
        </w:tc>
        <w:tc>
          <w:tcPr>
            <w:tcW w:w="709" w:type="dxa"/>
          </w:tcPr>
          <w:p w:rsidR="00EC4E58" w:rsidRDefault="00EC4E58" w:rsidP="00EC4E58">
            <w:pPr>
              <w:jc w:val="both"/>
            </w:pPr>
            <w:r>
              <w:t>В</w:t>
            </w:r>
          </w:p>
        </w:tc>
        <w:tc>
          <w:tcPr>
            <w:tcW w:w="708" w:type="dxa"/>
          </w:tcPr>
          <w:p w:rsidR="00EC4E58" w:rsidRDefault="00EC4E58" w:rsidP="00EC4E58">
            <w:pPr>
              <w:jc w:val="both"/>
            </w:pPr>
            <w:r>
              <w:t>4</w:t>
            </w:r>
          </w:p>
        </w:tc>
        <w:tc>
          <w:tcPr>
            <w:tcW w:w="851" w:type="dxa"/>
          </w:tcPr>
          <w:p w:rsidR="00EC4E58" w:rsidRDefault="00EC4E58" w:rsidP="00EC4E58">
            <w:pPr>
              <w:jc w:val="both"/>
            </w:pPr>
            <w:r>
              <w:t>В</w:t>
            </w:r>
          </w:p>
        </w:tc>
        <w:tc>
          <w:tcPr>
            <w:tcW w:w="709" w:type="dxa"/>
          </w:tcPr>
          <w:p w:rsidR="00EC4E58" w:rsidRDefault="00EC4E58" w:rsidP="00EC4E58">
            <w:pPr>
              <w:jc w:val="both"/>
            </w:pPr>
            <w:r>
              <w:t>2</w:t>
            </w:r>
          </w:p>
        </w:tc>
        <w:tc>
          <w:tcPr>
            <w:tcW w:w="708" w:type="dxa"/>
          </w:tcPr>
          <w:p w:rsidR="00EC4E58" w:rsidRDefault="00EC4E58" w:rsidP="00EC4E58">
            <w:pPr>
              <w:jc w:val="both"/>
            </w:pPr>
            <w:r>
              <w:t>25</w:t>
            </w:r>
          </w:p>
        </w:tc>
      </w:tr>
      <w:tr w:rsidR="00EC4E58" w:rsidTr="00EC4E58">
        <w:trPr>
          <w:trHeight w:val="343"/>
        </w:trPr>
        <w:tc>
          <w:tcPr>
            <w:tcW w:w="2689" w:type="dxa"/>
          </w:tcPr>
          <w:p w:rsidR="00EC4E58" w:rsidRDefault="00EC4E58" w:rsidP="00EC4E58">
            <w:pPr>
              <w:jc w:val="both"/>
            </w:pPr>
            <w:r>
              <w:t>Кингисеппский МР</w:t>
            </w:r>
          </w:p>
        </w:tc>
        <w:tc>
          <w:tcPr>
            <w:tcW w:w="567" w:type="dxa"/>
          </w:tcPr>
          <w:p w:rsidR="00EC4E58" w:rsidRDefault="00EC4E58" w:rsidP="00EC4E58">
            <w:pPr>
              <w:jc w:val="both"/>
            </w:pPr>
            <w:r>
              <w:t>+</w:t>
            </w:r>
          </w:p>
        </w:tc>
        <w:tc>
          <w:tcPr>
            <w:tcW w:w="708" w:type="dxa"/>
          </w:tcPr>
          <w:p w:rsidR="00EC4E58" w:rsidRDefault="00EC4E58" w:rsidP="00EC4E58">
            <w:pPr>
              <w:jc w:val="both"/>
            </w:pPr>
            <w:r>
              <w:t>С</w:t>
            </w:r>
          </w:p>
        </w:tc>
        <w:tc>
          <w:tcPr>
            <w:tcW w:w="709" w:type="dxa"/>
          </w:tcPr>
          <w:p w:rsidR="00EC4E58" w:rsidRDefault="00EC4E58" w:rsidP="00EC4E58">
            <w:pPr>
              <w:jc w:val="both"/>
            </w:pPr>
            <w:r>
              <w:t>С</w:t>
            </w:r>
          </w:p>
        </w:tc>
        <w:tc>
          <w:tcPr>
            <w:tcW w:w="709" w:type="dxa"/>
          </w:tcPr>
          <w:p w:rsidR="00EC4E58" w:rsidRDefault="00EC4E58" w:rsidP="00EC4E58">
            <w:pPr>
              <w:jc w:val="both"/>
            </w:pPr>
            <w:r>
              <w:t>С</w:t>
            </w:r>
          </w:p>
        </w:tc>
        <w:tc>
          <w:tcPr>
            <w:tcW w:w="567" w:type="dxa"/>
          </w:tcPr>
          <w:p w:rsidR="00EC4E58" w:rsidRDefault="00EC4E58" w:rsidP="00EC4E58">
            <w:pPr>
              <w:jc w:val="both"/>
            </w:pPr>
            <w:r>
              <w:t>С</w:t>
            </w:r>
          </w:p>
        </w:tc>
        <w:tc>
          <w:tcPr>
            <w:tcW w:w="709" w:type="dxa"/>
          </w:tcPr>
          <w:p w:rsidR="00EC4E58" w:rsidRDefault="00EC4E58" w:rsidP="00EC4E58">
            <w:pPr>
              <w:jc w:val="both"/>
            </w:pPr>
            <w:r>
              <w:t>В</w:t>
            </w:r>
          </w:p>
        </w:tc>
        <w:tc>
          <w:tcPr>
            <w:tcW w:w="708" w:type="dxa"/>
          </w:tcPr>
          <w:p w:rsidR="00EC4E58" w:rsidRDefault="00EC4E58" w:rsidP="00EC4E58">
            <w:pPr>
              <w:jc w:val="both"/>
            </w:pPr>
            <w:r>
              <w:t>3</w:t>
            </w:r>
          </w:p>
        </w:tc>
        <w:tc>
          <w:tcPr>
            <w:tcW w:w="851" w:type="dxa"/>
          </w:tcPr>
          <w:p w:rsidR="00EC4E58" w:rsidRDefault="00EC4E58" w:rsidP="00EC4E58">
            <w:pPr>
              <w:jc w:val="both"/>
            </w:pPr>
            <w:r>
              <w:t>С</w:t>
            </w:r>
          </w:p>
        </w:tc>
        <w:tc>
          <w:tcPr>
            <w:tcW w:w="709" w:type="dxa"/>
          </w:tcPr>
          <w:p w:rsidR="00EC4E58" w:rsidRDefault="00EC4E58" w:rsidP="00EC4E58">
            <w:pPr>
              <w:jc w:val="both"/>
            </w:pPr>
            <w:r>
              <w:t>2</w:t>
            </w:r>
          </w:p>
        </w:tc>
        <w:tc>
          <w:tcPr>
            <w:tcW w:w="708" w:type="dxa"/>
          </w:tcPr>
          <w:p w:rsidR="00EC4E58" w:rsidRDefault="00EC4E58" w:rsidP="00EC4E58">
            <w:pPr>
              <w:jc w:val="both"/>
            </w:pPr>
            <w:r>
              <w:t>19</w:t>
            </w:r>
          </w:p>
        </w:tc>
      </w:tr>
      <w:tr w:rsidR="00EC4E58" w:rsidTr="00EC4E58">
        <w:trPr>
          <w:trHeight w:val="343"/>
        </w:trPr>
        <w:tc>
          <w:tcPr>
            <w:tcW w:w="2689" w:type="dxa"/>
          </w:tcPr>
          <w:p w:rsidR="00EC4E58" w:rsidRDefault="00EC4E58" w:rsidP="00EC4E58">
            <w:pPr>
              <w:jc w:val="both"/>
            </w:pPr>
            <w:r>
              <w:t>Киришский МР</w:t>
            </w:r>
          </w:p>
        </w:tc>
        <w:tc>
          <w:tcPr>
            <w:tcW w:w="567" w:type="dxa"/>
          </w:tcPr>
          <w:p w:rsidR="00EC4E58" w:rsidRDefault="00EC4E58" w:rsidP="00EC4E58">
            <w:pPr>
              <w:jc w:val="both"/>
            </w:pPr>
            <w:r>
              <w:t>+</w:t>
            </w:r>
          </w:p>
        </w:tc>
        <w:tc>
          <w:tcPr>
            <w:tcW w:w="708" w:type="dxa"/>
          </w:tcPr>
          <w:p w:rsidR="00EC4E58" w:rsidRDefault="00EC4E58" w:rsidP="00EC4E58">
            <w:pPr>
              <w:jc w:val="both"/>
            </w:pPr>
            <w:r>
              <w:t>В</w:t>
            </w:r>
          </w:p>
        </w:tc>
        <w:tc>
          <w:tcPr>
            <w:tcW w:w="709" w:type="dxa"/>
          </w:tcPr>
          <w:p w:rsidR="00EC4E58" w:rsidRDefault="00EC4E58" w:rsidP="00EC4E58">
            <w:pPr>
              <w:jc w:val="both"/>
            </w:pPr>
            <w:r>
              <w:t>В</w:t>
            </w:r>
          </w:p>
        </w:tc>
        <w:tc>
          <w:tcPr>
            <w:tcW w:w="709" w:type="dxa"/>
          </w:tcPr>
          <w:p w:rsidR="00EC4E58" w:rsidRDefault="00EC4E58" w:rsidP="00EC4E58">
            <w:pPr>
              <w:jc w:val="both"/>
            </w:pPr>
            <w:r>
              <w:t>В</w:t>
            </w:r>
          </w:p>
        </w:tc>
        <w:tc>
          <w:tcPr>
            <w:tcW w:w="567" w:type="dxa"/>
          </w:tcPr>
          <w:p w:rsidR="00EC4E58" w:rsidRDefault="00EC4E58" w:rsidP="00EC4E58">
            <w:pPr>
              <w:jc w:val="both"/>
            </w:pPr>
            <w:r>
              <w:t>С</w:t>
            </w:r>
          </w:p>
        </w:tc>
        <w:tc>
          <w:tcPr>
            <w:tcW w:w="709" w:type="dxa"/>
          </w:tcPr>
          <w:p w:rsidR="00EC4E58" w:rsidRDefault="00EC4E58" w:rsidP="00EC4E58">
            <w:pPr>
              <w:jc w:val="both"/>
            </w:pPr>
            <w:r>
              <w:t>С</w:t>
            </w:r>
          </w:p>
        </w:tc>
        <w:tc>
          <w:tcPr>
            <w:tcW w:w="708" w:type="dxa"/>
          </w:tcPr>
          <w:p w:rsidR="00EC4E58" w:rsidRDefault="00EC4E58" w:rsidP="00EC4E58">
            <w:pPr>
              <w:jc w:val="both"/>
            </w:pPr>
            <w:r>
              <w:t>4</w:t>
            </w:r>
          </w:p>
        </w:tc>
        <w:tc>
          <w:tcPr>
            <w:tcW w:w="851" w:type="dxa"/>
          </w:tcPr>
          <w:p w:rsidR="00EC4E58" w:rsidRDefault="00EC4E58" w:rsidP="00EC4E58">
            <w:pPr>
              <w:jc w:val="both"/>
            </w:pPr>
            <w:r>
              <w:t>С</w:t>
            </w:r>
          </w:p>
        </w:tc>
        <w:tc>
          <w:tcPr>
            <w:tcW w:w="709" w:type="dxa"/>
          </w:tcPr>
          <w:p w:rsidR="00EC4E58" w:rsidRDefault="00EC4E58" w:rsidP="00EC4E58">
            <w:pPr>
              <w:jc w:val="both"/>
            </w:pPr>
            <w:r>
              <w:t>2</w:t>
            </w:r>
          </w:p>
        </w:tc>
        <w:tc>
          <w:tcPr>
            <w:tcW w:w="708" w:type="dxa"/>
          </w:tcPr>
          <w:p w:rsidR="00EC4E58" w:rsidRDefault="00EC4E58" w:rsidP="00EC4E58">
            <w:pPr>
              <w:jc w:val="both"/>
            </w:pPr>
            <w:r>
              <w:t>22</w:t>
            </w:r>
          </w:p>
        </w:tc>
      </w:tr>
      <w:tr w:rsidR="00EC4E58" w:rsidTr="00EC4E58">
        <w:trPr>
          <w:trHeight w:val="343"/>
        </w:trPr>
        <w:tc>
          <w:tcPr>
            <w:tcW w:w="2689" w:type="dxa"/>
          </w:tcPr>
          <w:p w:rsidR="00EC4E58" w:rsidRDefault="00EC4E58" w:rsidP="00EC4E58">
            <w:pPr>
              <w:jc w:val="both"/>
            </w:pPr>
            <w:r>
              <w:t>Кировский МР</w:t>
            </w:r>
          </w:p>
        </w:tc>
        <w:tc>
          <w:tcPr>
            <w:tcW w:w="567" w:type="dxa"/>
          </w:tcPr>
          <w:p w:rsidR="00EC4E58" w:rsidRDefault="00EC4E58" w:rsidP="00EC4E58">
            <w:pPr>
              <w:jc w:val="both"/>
            </w:pPr>
            <w:r>
              <w:t>-</w:t>
            </w:r>
          </w:p>
        </w:tc>
        <w:tc>
          <w:tcPr>
            <w:tcW w:w="708" w:type="dxa"/>
          </w:tcPr>
          <w:p w:rsidR="00EC4E58" w:rsidRDefault="00EC4E58" w:rsidP="00EC4E58">
            <w:pPr>
              <w:jc w:val="both"/>
            </w:pPr>
            <w:r>
              <w:t>В</w:t>
            </w:r>
          </w:p>
        </w:tc>
        <w:tc>
          <w:tcPr>
            <w:tcW w:w="709" w:type="dxa"/>
          </w:tcPr>
          <w:p w:rsidR="00EC4E58" w:rsidRDefault="00EC4E58" w:rsidP="00EC4E58">
            <w:pPr>
              <w:jc w:val="both"/>
            </w:pPr>
            <w:r>
              <w:t>В</w:t>
            </w:r>
          </w:p>
        </w:tc>
        <w:tc>
          <w:tcPr>
            <w:tcW w:w="709" w:type="dxa"/>
          </w:tcPr>
          <w:p w:rsidR="00EC4E58" w:rsidRDefault="00EC4E58" w:rsidP="00EC4E58">
            <w:pPr>
              <w:jc w:val="both"/>
            </w:pPr>
            <w:r>
              <w:t>В</w:t>
            </w:r>
          </w:p>
        </w:tc>
        <w:tc>
          <w:tcPr>
            <w:tcW w:w="567" w:type="dxa"/>
          </w:tcPr>
          <w:p w:rsidR="00EC4E58" w:rsidRDefault="00EC4E58" w:rsidP="00EC4E58">
            <w:pPr>
              <w:jc w:val="both"/>
            </w:pPr>
            <w:r>
              <w:t>В</w:t>
            </w:r>
          </w:p>
        </w:tc>
        <w:tc>
          <w:tcPr>
            <w:tcW w:w="709" w:type="dxa"/>
          </w:tcPr>
          <w:p w:rsidR="00EC4E58" w:rsidRDefault="00EC4E58" w:rsidP="00EC4E58">
            <w:pPr>
              <w:jc w:val="both"/>
            </w:pPr>
            <w:r>
              <w:t>В</w:t>
            </w:r>
          </w:p>
        </w:tc>
        <w:tc>
          <w:tcPr>
            <w:tcW w:w="708" w:type="dxa"/>
          </w:tcPr>
          <w:p w:rsidR="00EC4E58" w:rsidRDefault="00EC4E58" w:rsidP="00EC4E58">
            <w:pPr>
              <w:jc w:val="both"/>
            </w:pPr>
            <w:r>
              <w:t>2</w:t>
            </w:r>
          </w:p>
        </w:tc>
        <w:tc>
          <w:tcPr>
            <w:tcW w:w="851" w:type="dxa"/>
          </w:tcPr>
          <w:p w:rsidR="00EC4E58" w:rsidRDefault="00EC4E58" w:rsidP="00EC4E58">
            <w:pPr>
              <w:jc w:val="both"/>
            </w:pPr>
            <w:r>
              <w:t>В</w:t>
            </w:r>
          </w:p>
        </w:tc>
        <w:tc>
          <w:tcPr>
            <w:tcW w:w="709" w:type="dxa"/>
          </w:tcPr>
          <w:p w:rsidR="00EC4E58" w:rsidRDefault="00EC4E58" w:rsidP="00EC4E58">
            <w:pPr>
              <w:jc w:val="both"/>
            </w:pPr>
            <w:r>
              <w:t>0</w:t>
            </w:r>
          </w:p>
        </w:tc>
        <w:tc>
          <w:tcPr>
            <w:tcW w:w="708" w:type="dxa"/>
          </w:tcPr>
          <w:p w:rsidR="00EC4E58" w:rsidRDefault="00EC4E58" w:rsidP="00EC4E58">
            <w:pPr>
              <w:jc w:val="both"/>
            </w:pPr>
            <w:r>
              <w:t>20</w:t>
            </w:r>
          </w:p>
        </w:tc>
      </w:tr>
      <w:tr w:rsidR="00EC4E58" w:rsidTr="00EC4E58">
        <w:trPr>
          <w:trHeight w:val="703"/>
        </w:trPr>
        <w:tc>
          <w:tcPr>
            <w:tcW w:w="2689" w:type="dxa"/>
          </w:tcPr>
          <w:p w:rsidR="00EC4E58" w:rsidRDefault="00EC4E58" w:rsidP="00EC4E58">
            <w:pPr>
              <w:jc w:val="both"/>
            </w:pPr>
            <w:r>
              <w:t>Лодейнопольский МР</w:t>
            </w:r>
          </w:p>
        </w:tc>
        <w:tc>
          <w:tcPr>
            <w:tcW w:w="567" w:type="dxa"/>
          </w:tcPr>
          <w:p w:rsidR="00EC4E58" w:rsidRDefault="00EC4E58" w:rsidP="00EC4E58">
            <w:pPr>
              <w:jc w:val="both"/>
            </w:pPr>
            <w:r>
              <w:t>-</w:t>
            </w:r>
          </w:p>
        </w:tc>
        <w:tc>
          <w:tcPr>
            <w:tcW w:w="708" w:type="dxa"/>
          </w:tcPr>
          <w:p w:rsidR="00EC4E58" w:rsidRDefault="00EC4E58" w:rsidP="00EC4E58">
            <w:pPr>
              <w:jc w:val="both"/>
            </w:pPr>
            <w:r>
              <w:t>С</w:t>
            </w:r>
          </w:p>
        </w:tc>
        <w:tc>
          <w:tcPr>
            <w:tcW w:w="709" w:type="dxa"/>
          </w:tcPr>
          <w:p w:rsidR="00EC4E58" w:rsidRDefault="00EC4E58" w:rsidP="00EC4E58">
            <w:pPr>
              <w:jc w:val="both"/>
            </w:pPr>
            <w:r>
              <w:t>Н</w:t>
            </w:r>
          </w:p>
        </w:tc>
        <w:tc>
          <w:tcPr>
            <w:tcW w:w="709" w:type="dxa"/>
          </w:tcPr>
          <w:p w:rsidR="00EC4E58" w:rsidRDefault="00EC4E58" w:rsidP="00EC4E58">
            <w:pPr>
              <w:jc w:val="both"/>
            </w:pPr>
            <w:r>
              <w:t>Н</w:t>
            </w:r>
          </w:p>
        </w:tc>
        <w:tc>
          <w:tcPr>
            <w:tcW w:w="567" w:type="dxa"/>
          </w:tcPr>
          <w:p w:rsidR="00EC4E58" w:rsidRDefault="00EC4E58" w:rsidP="00EC4E58">
            <w:pPr>
              <w:jc w:val="both"/>
            </w:pPr>
            <w:r>
              <w:t>С</w:t>
            </w:r>
          </w:p>
        </w:tc>
        <w:tc>
          <w:tcPr>
            <w:tcW w:w="709" w:type="dxa"/>
          </w:tcPr>
          <w:p w:rsidR="00EC4E58" w:rsidRDefault="00EC4E58" w:rsidP="00EC4E58">
            <w:pPr>
              <w:jc w:val="both"/>
            </w:pPr>
            <w:r>
              <w:t>Н</w:t>
            </w:r>
          </w:p>
        </w:tc>
        <w:tc>
          <w:tcPr>
            <w:tcW w:w="708" w:type="dxa"/>
          </w:tcPr>
          <w:p w:rsidR="00EC4E58" w:rsidRDefault="00EC4E58" w:rsidP="00EC4E58">
            <w:pPr>
              <w:jc w:val="both"/>
            </w:pPr>
            <w:r>
              <w:t>1</w:t>
            </w:r>
          </w:p>
        </w:tc>
        <w:tc>
          <w:tcPr>
            <w:tcW w:w="851" w:type="dxa"/>
          </w:tcPr>
          <w:p w:rsidR="00EC4E58" w:rsidRDefault="00EC4E58" w:rsidP="00EC4E58">
            <w:pPr>
              <w:jc w:val="both"/>
            </w:pPr>
            <w:r>
              <w:t>С</w:t>
            </w:r>
          </w:p>
        </w:tc>
        <w:tc>
          <w:tcPr>
            <w:tcW w:w="709" w:type="dxa"/>
          </w:tcPr>
          <w:p w:rsidR="00EC4E58" w:rsidRDefault="00EC4E58" w:rsidP="00EC4E58">
            <w:pPr>
              <w:jc w:val="both"/>
            </w:pPr>
            <w:r>
              <w:t>0</w:t>
            </w:r>
          </w:p>
        </w:tc>
        <w:tc>
          <w:tcPr>
            <w:tcW w:w="708" w:type="dxa"/>
          </w:tcPr>
          <w:p w:rsidR="00EC4E58" w:rsidRDefault="00EC4E58" w:rsidP="00EC4E58">
            <w:pPr>
              <w:jc w:val="both"/>
            </w:pPr>
            <w:r>
              <w:t>10</w:t>
            </w:r>
          </w:p>
        </w:tc>
      </w:tr>
      <w:tr w:rsidR="00EC4E58" w:rsidTr="00EC4E58">
        <w:trPr>
          <w:trHeight w:val="343"/>
        </w:trPr>
        <w:tc>
          <w:tcPr>
            <w:tcW w:w="2689" w:type="dxa"/>
          </w:tcPr>
          <w:p w:rsidR="00EC4E58" w:rsidRDefault="00EC4E58" w:rsidP="00EC4E58">
            <w:pPr>
              <w:jc w:val="both"/>
            </w:pPr>
            <w:r>
              <w:t>Ломоносовский МР</w:t>
            </w:r>
          </w:p>
        </w:tc>
        <w:tc>
          <w:tcPr>
            <w:tcW w:w="567" w:type="dxa"/>
          </w:tcPr>
          <w:p w:rsidR="00EC4E58" w:rsidRDefault="00EC4E58" w:rsidP="00EC4E58">
            <w:pPr>
              <w:jc w:val="both"/>
            </w:pPr>
            <w:r>
              <w:t>+</w:t>
            </w:r>
          </w:p>
        </w:tc>
        <w:tc>
          <w:tcPr>
            <w:tcW w:w="708" w:type="dxa"/>
          </w:tcPr>
          <w:p w:rsidR="00EC4E58" w:rsidRDefault="00EC4E58" w:rsidP="00EC4E58">
            <w:pPr>
              <w:jc w:val="both"/>
            </w:pPr>
            <w:r>
              <w:t>В</w:t>
            </w:r>
          </w:p>
        </w:tc>
        <w:tc>
          <w:tcPr>
            <w:tcW w:w="709" w:type="dxa"/>
          </w:tcPr>
          <w:p w:rsidR="00EC4E58" w:rsidRDefault="00EC4E58" w:rsidP="00EC4E58">
            <w:pPr>
              <w:jc w:val="both"/>
            </w:pPr>
            <w:r>
              <w:t>В</w:t>
            </w:r>
          </w:p>
        </w:tc>
        <w:tc>
          <w:tcPr>
            <w:tcW w:w="709" w:type="dxa"/>
          </w:tcPr>
          <w:p w:rsidR="00EC4E58" w:rsidRDefault="00EC4E58" w:rsidP="00EC4E58">
            <w:pPr>
              <w:jc w:val="both"/>
            </w:pPr>
            <w:r>
              <w:t>С</w:t>
            </w:r>
          </w:p>
        </w:tc>
        <w:tc>
          <w:tcPr>
            <w:tcW w:w="567" w:type="dxa"/>
          </w:tcPr>
          <w:p w:rsidR="00EC4E58" w:rsidRDefault="00EC4E58" w:rsidP="00EC4E58">
            <w:pPr>
              <w:jc w:val="both"/>
            </w:pPr>
            <w:r>
              <w:t>В</w:t>
            </w:r>
          </w:p>
        </w:tc>
        <w:tc>
          <w:tcPr>
            <w:tcW w:w="709" w:type="dxa"/>
          </w:tcPr>
          <w:p w:rsidR="00EC4E58" w:rsidRDefault="00EC4E58" w:rsidP="00EC4E58">
            <w:pPr>
              <w:jc w:val="both"/>
            </w:pPr>
            <w:r>
              <w:t>С</w:t>
            </w:r>
          </w:p>
        </w:tc>
        <w:tc>
          <w:tcPr>
            <w:tcW w:w="708" w:type="dxa"/>
          </w:tcPr>
          <w:p w:rsidR="00EC4E58" w:rsidRDefault="00EC4E58" w:rsidP="00EC4E58">
            <w:pPr>
              <w:jc w:val="both"/>
            </w:pPr>
            <w:r>
              <w:t>4</w:t>
            </w:r>
          </w:p>
        </w:tc>
        <w:tc>
          <w:tcPr>
            <w:tcW w:w="851" w:type="dxa"/>
          </w:tcPr>
          <w:p w:rsidR="00EC4E58" w:rsidRDefault="00EC4E58" w:rsidP="00EC4E58">
            <w:pPr>
              <w:jc w:val="both"/>
            </w:pPr>
            <w:r>
              <w:t>В</w:t>
            </w:r>
          </w:p>
        </w:tc>
        <w:tc>
          <w:tcPr>
            <w:tcW w:w="709" w:type="dxa"/>
          </w:tcPr>
          <w:p w:rsidR="00EC4E58" w:rsidRDefault="00EC4E58" w:rsidP="00EC4E58">
            <w:pPr>
              <w:jc w:val="both"/>
            </w:pPr>
            <w:r>
              <w:t>0</w:t>
            </w:r>
          </w:p>
        </w:tc>
        <w:tc>
          <w:tcPr>
            <w:tcW w:w="708" w:type="dxa"/>
          </w:tcPr>
          <w:p w:rsidR="00EC4E58" w:rsidRDefault="00562D8E" w:rsidP="00EC4E58">
            <w:pPr>
              <w:jc w:val="both"/>
            </w:pPr>
            <w:r>
              <w:t>21</w:t>
            </w:r>
          </w:p>
        </w:tc>
      </w:tr>
      <w:tr w:rsidR="00EC4E58" w:rsidTr="00EC4E58">
        <w:trPr>
          <w:trHeight w:val="343"/>
        </w:trPr>
        <w:tc>
          <w:tcPr>
            <w:tcW w:w="2689" w:type="dxa"/>
          </w:tcPr>
          <w:p w:rsidR="00EC4E58" w:rsidRDefault="00EC4E58" w:rsidP="00EC4E58">
            <w:pPr>
              <w:jc w:val="both"/>
            </w:pPr>
            <w:r>
              <w:t>Лужский МР</w:t>
            </w:r>
          </w:p>
        </w:tc>
        <w:tc>
          <w:tcPr>
            <w:tcW w:w="567" w:type="dxa"/>
          </w:tcPr>
          <w:p w:rsidR="00EC4E58" w:rsidRDefault="00EC4E58" w:rsidP="00EC4E58">
            <w:pPr>
              <w:jc w:val="both"/>
            </w:pPr>
            <w:r>
              <w:t>-</w:t>
            </w:r>
          </w:p>
        </w:tc>
        <w:tc>
          <w:tcPr>
            <w:tcW w:w="708" w:type="dxa"/>
          </w:tcPr>
          <w:p w:rsidR="00EC4E58" w:rsidRDefault="00EC4E58" w:rsidP="00EC4E58">
            <w:pPr>
              <w:jc w:val="both"/>
            </w:pPr>
            <w:r>
              <w:t>Н</w:t>
            </w:r>
          </w:p>
        </w:tc>
        <w:tc>
          <w:tcPr>
            <w:tcW w:w="709" w:type="dxa"/>
          </w:tcPr>
          <w:p w:rsidR="00EC4E58" w:rsidRDefault="00EC4E58" w:rsidP="00EC4E58">
            <w:pPr>
              <w:jc w:val="both"/>
            </w:pPr>
            <w:r>
              <w:t>Н</w:t>
            </w:r>
          </w:p>
        </w:tc>
        <w:tc>
          <w:tcPr>
            <w:tcW w:w="709" w:type="dxa"/>
          </w:tcPr>
          <w:p w:rsidR="00EC4E58" w:rsidRDefault="00EC4E58" w:rsidP="00EC4E58">
            <w:pPr>
              <w:jc w:val="both"/>
            </w:pPr>
            <w:r>
              <w:t>Н</w:t>
            </w:r>
          </w:p>
        </w:tc>
        <w:tc>
          <w:tcPr>
            <w:tcW w:w="567" w:type="dxa"/>
          </w:tcPr>
          <w:p w:rsidR="00EC4E58" w:rsidRDefault="00EC4E58" w:rsidP="00EC4E58">
            <w:pPr>
              <w:jc w:val="both"/>
            </w:pPr>
            <w:r>
              <w:t>С</w:t>
            </w:r>
          </w:p>
        </w:tc>
        <w:tc>
          <w:tcPr>
            <w:tcW w:w="709" w:type="dxa"/>
          </w:tcPr>
          <w:p w:rsidR="00EC4E58" w:rsidRDefault="00EC4E58" w:rsidP="00EC4E58">
            <w:pPr>
              <w:jc w:val="both"/>
            </w:pPr>
            <w:r>
              <w:t>Н</w:t>
            </w:r>
          </w:p>
        </w:tc>
        <w:tc>
          <w:tcPr>
            <w:tcW w:w="708" w:type="dxa"/>
          </w:tcPr>
          <w:p w:rsidR="00EC4E58" w:rsidRDefault="00EC4E58" w:rsidP="00EC4E58">
            <w:pPr>
              <w:jc w:val="both"/>
            </w:pPr>
            <w:r>
              <w:t>2</w:t>
            </w:r>
          </w:p>
        </w:tc>
        <w:tc>
          <w:tcPr>
            <w:tcW w:w="851" w:type="dxa"/>
          </w:tcPr>
          <w:p w:rsidR="00EC4E58" w:rsidRDefault="00EC4E58" w:rsidP="00EC4E58">
            <w:pPr>
              <w:jc w:val="both"/>
            </w:pPr>
            <w:r>
              <w:t>В</w:t>
            </w:r>
          </w:p>
        </w:tc>
        <w:tc>
          <w:tcPr>
            <w:tcW w:w="709" w:type="dxa"/>
          </w:tcPr>
          <w:p w:rsidR="00EC4E58" w:rsidRDefault="00EC4E58" w:rsidP="00EC4E58">
            <w:pPr>
              <w:jc w:val="both"/>
            </w:pPr>
            <w:r>
              <w:t>1</w:t>
            </w:r>
          </w:p>
        </w:tc>
        <w:tc>
          <w:tcPr>
            <w:tcW w:w="708" w:type="dxa"/>
          </w:tcPr>
          <w:p w:rsidR="00EC4E58" w:rsidRDefault="00562D8E" w:rsidP="00EC4E58">
            <w:pPr>
              <w:jc w:val="both"/>
            </w:pPr>
            <w:r>
              <w:t>12</w:t>
            </w:r>
          </w:p>
        </w:tc>
      </w:tr>
      <w:tr w:rsidR="00EC4E58" w:rsidTr="00EC4E58">
        <w:trPr>
          <w:trHeight w:val="359"/>
        </w:trPr>
        <w:tc>
          <w:tcPr>
            <w:tcW w:w="2689" w:type="dxa"/>
          </w:tcPr>
          <w:p w:rsidR="00EC4E58" w:rsidRDefault="00EC4E58" w:rsidP="00EC4E58">
            <w:pPr>
              <w:jc w:val="both"/>
            </w:pPr>
            <w:r>
              <w:t>Подпорожский МР</w:t>
            </w:r>
          </w:p>
        </w:tc>
        <w:tc>
          <w:tcPr>
            <w:tcW w:w="567" w:type="dxa"/>
          </w:tcPr>
          <w:p w:rsidR="00EC4E58" w:rsidRDefault="00EC4E58" w:rsidP="00EC4E58">
            <w:pPr>
              <w:jc w:val="both"/>
            </w:pPr>
            <w:r>
              <w:t>-</w:t>
            </w:r>
          </w:p>
        </w:tc>
        <w:tc>
          <w:tcPr>
            <w:tcW w:w="708" w:type="dxa"/>
          </w:tcPr>
          <w:p w:rsidR="00EC4E58" w:rsidRDefault="00EC4E58" w:rsidP="00EC4E58">
            <w:pPr>
              <w:jc w:val="both"/>
            </w:pPr>
            <w:r>
              <w:t>Н</w:t>
            </w:r>
          </w:p>
        </w:tc>
        <w:tc>
          <w:tcPr>
            <w:tcW w:w="709" w:type="dxa"/>
          </w:tcPr>
          <w:p w:rsidR="00EC4E58" w:rsidRDefault="00EC4E58" w:rsidP="00EC4E58">
            <w:pPr>
              <w:jc w:val="both"/>
            </w:pPr>
            <w:r>
              <w:t>Н</w:t>
            </w:r>
          </w:p>
        </w:tc>
        <w:tc>
          <w:tcPr>
            <w:tcW w:w="709" w:type="dxa"/>
          </w:tcPr>
          <w:p w:rsidR="00EC4E58" w:rsidRDefault="00EC4E58" w:rsidP="00EC4E58">
            <w:pPr>
              <w:jc w:val="both"/>
            </w:pPr>
            <w:r>
              <w:t>Н</w:t>
            </w:r>
          </w:p>
        </w:tc>
        <w:tc>
          <w:tcPr>
            <w:tcW w:w="567" w:type="dxa"/>
          </w:tcPr>
          <w:p w:rsidR="00EC4E58" w:rsidRDefault="00EC4E58" w:rsidP="00EC4E58">
            <w:pPr>
              <w:jc w:val="both"/>
            </w:pPr>
            <w:r>
              <w:t>Н</w:t>
            </w:r>
          </w:p>
        </w:tc>
        <w:tc>
          <w:tcPr>
            <w:tcW w:w="709" w:type="dxa"/>
          </w:tcPr>
          <w:p w:rsidR="00EC4E58" w:rsidRDefault="00EC4E58" w:rsidP="00EC4E58">
            <w:pPr>
              <w:jc w:val="both"/>
            </w:pPr>
            <w:r>
              <w:t>С</w:t>
            </w:r>
          </w:p>
        </w:tc>
        <w:tc>
          <w:tcPr>
            <w:tcW w:w="708" w:type="dxa"/>
          </w:tcPr>
          <w:p w:rsidR="00EC4E58" w:rsidRDefault="00EC4E58" w:rsidP="00EC4E58">
            <w:pPr>
              <w:jc w:val="both"/>
            </w:pPr>
            <w:r>
              <w:t>3</w:t>
            </w:r>
          </w:p>
        </w:tc>
        <w:tc>
          <w:tcPr>
            <w:tcW w:w="851" w:type="dxa"/>
          </w:tcPr>
          <w:p w:rsidR="00EC4E58" w:rsidRDefault="00EC4E58" w:rsidP="00EC4E58">
            <w:pPr>
              <w:jc w:val="both"/>
            </w:pPr>
            <w:r>
              <w:t>С</w:t>
            </w:r>
          </w:p>
        </w:tc>
        <w:tc>
          <w:tcPr>
            <w:tcW w:w="709" w:type="dxa"/>
          </w:tcPr>
          <w:p w:rsidR="00EC4E58" w:rsidRDefault="00EC4E58" w:rsidP="00EC4E58">
            <w:pPr>
              <w:jc w:val="both"/>
            </w:pPr>
            <w:r>
              <w:t>1</w:t>
            </w:r>
          </w:p>
        </w:tc>
        <w:tc>
          <w:tcPr>
            <w:tcW w:w="708" w:type="dxa"/>
          </w:tcPr>
          <w:p w:rsidR="00EC4E58" w:rsidRDefault="00562D8E" w:rsidP="00EC4E58">
            <w:pPr>
              <w:jc w:val="both"/>
            </w:pPr>
            <w:r>
              <w:t>12</w:t>
            </w:r>
          </w:p>
        </w:tc>
      </w:tr>
      <w:tr w:rsidR="00EC4E58" w:rsidTr="00EC4E58">
        <w:trPr>
          <w:trHeight w:val="343"/>
        </w:trPr>
        <w:tc>
          <w:tcPr>
            <w:tcW w:w="2689" w:type="dxa"/>
          </w:tcPr>
          <w:p w:rsidR="00EC4E58" w:rsidRDefault="00EC4E58" w:rsidP="00EC4E58">
            <w:pPr>
              <w:jc w:val="both"/>
            </w:pPr>
            <w:r>
              <w:t>Приозерский МР</w:t>
            </w:r>
          </w:p>
        </w:tc>
        <w:tc>
          <w:tcPr>
            <w:tcW w:w="567" w:type="dxa"/>
          </w:tcPr>
          <w:p w:rsidR="00EC4E58" w:rsidRDefault="00EC4E58" w:rsidP="00EC4E58">
            <w:pPr>
              <w:jc w:val="both"/>
            </w:pPr>
            <w:r>
              <w:t>+</w:t>
            </w:r>
          </w:p>
        </w:tc>
        <w:tc>
          <w:tcPr>
            <w:tcW w:w="708" w:type="dxa"/>
          </w:tcPr>
          <w:p w:rsidR="00EC4E58" w:rsidRDefault="00EC4E58" w:rsidP="00EC4E58">
            <w:pPr>
              <w:jc w:val="both"/>
            </w:pPr>
            <w:r>
              <w:t>С</w:t>
            </w:r>
          </w:p>
        </w:tc>
        <w:tc>
          <w:tcPr>
            <w:tcW w:w="709" w:type="dxa"/>
          </w:tcPr>
          <w:p w:rsidR="00EC4E58" w:rsidRDefault="00EC4E58" w:rsidP="00EC4E58">
            <w:pPr>
              <w:jc w:val="both"/>
            </w:pPr>
            <w:r>
              <w:t>Н</w:t>
            </w:r>
          </w:p>
        </w:tc>
        <w:tc>
          <w:tcPr>
            <w:tcW w:w="709" w:type="dxa"/>
          </w:tcPr>
          <w:p w:rsidR="00EC4E58" w:rsidRDefault="00EC4E58" w:rsidP="00EC4E58">
            <w:pPr>
              <w:jc w:val="both"/>
            </w:pPr>
            <w:r>
              <w:t>С</w:t>
            </w:r>
          </w:p>
        </w:tc>
        <w:tc>
          <w:tcPr>
            <w:tcW w:w="567" w:type="dxa"/>
          </w:tcPr>
          <w:p w:rsidR="00EC4E58" w:rsidRDefault="00EC4E58" w:rsidP="00EC4E58">
            <w:pPr>
              <w:jc w:val="both"/>
            </w:pPr>
            <w:r>
              <w:t>С</w:t>
            </w:r>
          </w:p>
        </w:tc>
        <w:tc>
          <w:tcPr>
            <w:tcW w:w="709" w:type="dxa"/>
          </w:tcPr>
          <w:p w:rsidR="00EC4E58" w:rsidRDefault="00EC4E58" w:rsidP="00EC4E58">
            <w:pPr>
              <w:jc w:val="both"/>
            </w:pPr>
            <w:r>
              <w:t>С</w:t>
            </w:r>
          </w:p>
        </w:tc>
        <w:tc>
          <w:tcPr>
            <w:tcW w:w="708" w:type="dxa"/>
          </w:tcPr>
          <w:p w:rsidR="00EC4E58" w:rsidRDefault="00EC4E58" w:rsidP="00EC4E58">
            <w:pPr>
              <w:jc w:val="both"/>
            </w:pPr>
            <w:r>
              <w:t>3</w:t>
            </w:r>
          </w:p>
        </w:tc>
        <w:tc>
          <w:tcPr>
            <w:tcW w:w="851" w:type="dxa"/>
          </w:tcPr>
          <w:p w:rsidR="00EC4E58" w:rsidRDefault="00EC4E58" w:rsidP="00EC4E58">
            <w:pPr>
              <w:jc w:val="both"/>
            </w:pPr>
            <w:r>
              <w:t>С</w:t>
            </w:r>
          </w:p>
        </w:tc>
        <w:tc>
          <w:tcPr>
            <w:tcW w:w="709" w:type="dxa"/>
          </w:tcPr>
          <w:p w:rsidR="00EC4E58" w:rsidRDefault="00EC4E58" w:rsidP="00EC4E58">
            <w:pPr>
              <w:jc w:val="both"/>
            </w:pPr>
            <w:r>
              <w:t>2</w:t>
            </w:r>
          </w:p>
        </w:tc>
        <w:tc>
          <w:tcPr>
            <w:tcW w:w="708" w:type="dxa"/>
          </w:tcPr>
          <w:p w:rsidR="00EC4E58" w:rsidRDefault="00562D8E" w:rsidP="00EC4E58">
            <w:pPr>
              <w:jc w:val="both"/>
            </w:pPr>
            <w:r>
              <w:t>17</w:t>
            </w:r>
          </w:p>
        </w:tc>
      </w:tr>
      <w:tr w:rsidR="00EC4E58" w:rsidTr="00EC4E58">
        <w:trPr>
          <w:trHeight w:val="343"/>
        </w:trPr>
        <w:tc>
          <w:tcPr>
            <w:tcW w:w="2689" w:type="dxa"/>
          </w:tcPr>
          <w:p w:rsidR="00EC4E58" w:rsidRDefault="00EC4E58" w:rsidP="00EC4E58">
            <w:pPr>
              <w:jc w:val="both"/>
            </w:pPr>
            <w:r>
              <w:t>Сланцевский МР</w:t>
            </w:r>
          </w:p>
        </w:tc>
        <w:tc>
          <w:tcPr>
            <w:tcW w:w="567" w:type="dxa"/>
          </w:tcPr>
          <w:p w:rsidR="00EC4E58" w:rsidRDefault="00EC4E58" w:rsidP="00EC4E58">
            <w:pPr>
              <w:jc w:val="both"/>
            </w:pPr>
            <w:r>
              <w:t>+</w:t>
            </w:r>
          </w:p>
        </w:tc>
        <w:tc>
          <w:tcPr>
            <w:tcW w:w="708" w:type="dxa"/>
          </w:tcPr>
          <w:p w:rsidR="00EC4E58" w:rsidRDefault="00EC4E58" w:rsidP="00EC4E58">
            <w:pPr>
              <w:jc w:val="both"/>
            </w:pPr>
            <w:r>
              <w:t>С</w:t>
            </w:r>
          </w:p>
        </w:tc>
        <w:tc>
          <w:tcPr>
            <w:tcW w:w="709" w:type="dxa"/>
          </w:tcPr>
          <w:p w:rsidR="00EC4E58" w:rsidRDefault="00EC4E58" w:rsidP="00EC4E58">
            <w:pPr>
              <w:jc w:val="both"/>
            </w:pPr>
            <w:r>
              <w:t>Н</w:t>
            </w:r>
          </w:p>
        </w:tc>
        <w:tc>
          <w:tcPr>
            <w:tcW w:w="709" w:type="dxa"/>
          </w:tcPr>
          <w:p w:rsidR="00EC4E58" w:rsidRDefault="00EC4E58" w:rsidP="00EC4E58">
            <w:pPr>
              <w:jc w:val="both"/>
            </w:pPr>
            <w:r>
              <w:t>Н</w:t>
            </w:r>
          </w:p>
        </w:tc>
        <w:tc>
          <w:tcPr>
            <w:tcW w:w="567" w:type="dxa"/>
          </w:tcPr>
          <w:p w:rsidR="00EC4E58" w:rsidRDefault="00EC4E58" w:rsidP="00EC4E58">
            <w:pPr>
              <w:jc w:val="both"/>
            </w:pPr>
            <w:r>
              <w:t>Н</w:t>
            </w:r>
          </w:p>
        </w:tc>
        <w:tc>
          <w:tcPr>
            <w:tcW w:w="709" w:type="dxa"/>
          </w:tcPr>
          <w:p w:rsidR="00EC4E58" w:rsidRDefault="00EC4E58" w:rsidP="00EC4E58">
            <w:pPr>
              <w:jc w:val="both"/>
            </w:pPr>
            <w:r>
              <w:t>С</w:t>
            </w:r>
          </w:p>
        </w:tc>
        <w:tc>
          <w:tcPr>
            <w:tcW w:w="708" w:type="dxa"/>
          </w:tcPr>
          <w:p w:rsidR="00EC4E58" w:rsidRDefault="00EC4E58" w:rsidP="00EC4E58">
            <w:pPr>
              <w:jc w:val="both"/>
            </w:pPr>
            <w:r>
              <w:t>4</w:t>
            </w:r>
          </w:p>
        </w:tc>
        <w:tc>
          <w:tcPr>
            <w:tcW w:w="851" w:type="dxa"/>
          </w:tcPr>
          <w:p w:rsidR="00EC4E58" w:rsidRDefault="00EC4E58" w:rsidP="00EC4E58">
            <w:pPr>
              <w:jc w:val="both"/>
            </w:pPr>
            <w:r>
              <w:t>Н</w:t>
            </w:r>
          </w:p>
        </w:tc>
        <w:tc>
          <w:tcPr>
            <w:tcW w:w="709" w:type="dxa"/>
          </w:tcPr>
          <w:p w:rsidR="00EC4E58" w:rsidRDefault="00EC4E58" w:rsidP="00EC4E58">
            <w:pPr>
              <w:jc w:val="both"/>
            </w:pPr>
            <w:r>
              <w:t>1</w:t>
            </w:r>
          </w:p>
        </w:tc>
        <w:tc>
          <w:tcPr>
            <w:tcW w:w="708" w:type="dxa"/>
          </w:tcPr>
          <w:p w:rsidR="00EC4E58" w:rsidRDefault="00562D8E" w:rsidP="00EC4E58">
            <w:pPr>
              <w:jc w:val="both"/>
            </w:pPr>
            <w:r>
              <w:t>14</w:t>
            </w:r>
          </w:p>
        </w:tc>
      </w:tr>
      <w:tr w:rsidR="00EC4E58" w:rsidTr="00EC4E58">
        <w:trPr>
          <w:trHeight w:val="343"/>
        </w:trPr>
        <w:tc>
          <w:tcPr>
            <w:tcW w:w="2689" w:type="dxa"/>
          </w:tcPr>
          <w:p w:rsidR="00EC4E58" w:rsidRDefault="00EC4E58" w:rsidP="00EC4E58">
            <w:pPr>
              <w:jc w:val="both"/>
            </w:pPr>
            <w:r>
              <w:t>Тихвинский МР</w:t>
            </w:r>
          </w:p>
        </w:tc>
        <w:tc>
          <w:tcPr>
            <w:tcW w:w="567" w:type="dxa"/>
          </w:tcPr>
          <w:p w:rsidR="00EC4E58" w:rsidRDefault="00EC4E58" w:rsidP="00EC4E58">
            <w:pPr>
              <w:jc w:val="both"/>
            </w:pPr>
            <w:r>
              <w:t>-</w:t>
            </w:r>
          </w:p>
        </w:tc>
        <w:tc>
          <w:tcPr>
            <w:tcW w:w="708" w:type="dxa"/>
          </w:tcPr>
          <w:p w:rsidR="00EC4E58" w:rsidRDefault="00EC4E58" w:rsidP="00EC4E58">
            <w:pPr>
              <w:jc w:val="both"/>
            </w:pPr>
            <w:r>
              <w:t>С</w:t>
            </w:r>
          </w:p>
        </w:tc>
        <w:tc>
          <w:tcPr>
            <w:tcW w:w="709" w:type="dxa"/>
          </w:tcPr>
          <w:p w:rsidR="00EC4E58" w:rsidRDefault="00EC4E58" w:rsidP="00EC4E58">
            <w:pPr>
              <w:jc w:val="both"/>
            </w:pPr>
            <w:r>
              <w:t>Н</w:t>
            </w:r>
          </w:p>
        </w:tc>
        <w:tc>
          <w:tcPr>
            <w:tcW w:w="709" w:type="dxa"/>
          </w:tcPr>
          <w:p w:rsidR="00EC4E58" w:rsidRDefault="00EC4E58" w:rsidP="00EC4E58">
            <w:pPr>
              <w:jc w:val="both"/>
            </w:pPr>
            <w:r>
              <w:t>С</w:t>
            </w:r>
          </w:p>
        </w:tc>
        <w:tc>
          <w:tcPr>
            <w:tcW w:w="567" w:type="dxa"/>
          </w:tcPr>
          <w:p w:rsidR="00EC4E58" w:rsidRDefault="00EC4E58" w:rsidP="00EC4E58">
            <w:pPr>
              <w:jc w:val="both"/>
            </w:pPr>
            <w:r>
              <w:t>Н</w:t>
            </w:r>
          </w:p>
        </w:tc>
        <w:tc>
          <w:tcPr>
            <w:tcW w:w="709" w:type="dxa"/>
          </w:tcPr>
          <w:p w:rsidR="00EC4E58" w:rsidRDefault="00EC4E58" w:rsidP="00EC4E58">
            <w:pPr>
              <w:jc w:val="both"/>
            </w:pPr>
            <w:r>
              <w:t>С</w:t>
            </w:r>
          </w:p>
        </w:tc>
        <w:tc>
          <w:tcPr>
            <w:tcW w:w="708" w:type="dxa"/>
          </w:tcPr>
          <w:p w:rsidR="00EC4E58" w:rsidRDefault="00EC4E58" w:rsidP="00EC4E58">
            <w:pPr>
              <w:jc w:val="both"/>
            </w:pPr>
            <w:r>
              <w:t>3</w:t>
            </w:r>
          </w:p>
        </w:tc>
        <w:tc>
          <w:tcPr>
            <w:tcW w:w="851" w:type="dxa"/>
          </w:tcPr>
          <w:p w:rsidR="00EC4E58" w:rsidRDefault="00EC4E58" w:rsidP="00EC4E58">
            <w:pPr>
              <w:jc w:val="both"/>
            </w:pPr>
            <w:r>
              <w:t>С</w:t>
            </w:r>
          </w:p>
        </w:tc>
        <w:tc>
          <w:tcPr>
            <w:tcW w:w="709" w:type="dxa"/>
          </w:tcPr>
          <w:p w:rsidR="00EC4E58" w:rsidRDefault="00EC4E58" w:rsidP="00EC4E58">
            <w:pPr>
              <w:jc w:val="both"/>
            </w:pPr>
            <w:r>
              <w:t>1</w:t>
            </w:r>
          </w:p>
        </w:tc>
        <w:tc>
          <w:tcPr>
            <w:tcW w:w="708" w:type="dxa"/>
          </w:tcPr>
          <w:p w:rsidR="00EC4E58" w:rsidRDefault="00562D8E" w:rsidP="00EC4E58">
            <w:pPr>
              <w:jc w:val="both"/>
            </w:pPr>
            <w:r>
              <w:t>14</w:t>
            </w:r>
          </w:p>
        </w:tc>
      </w:tr>
      <w:tr w:rsidR="00EC4E58" w:rsidTr="00EC4E58">
        <w:trPr>
          <w:trHeight w:val="343"/>
        </w:trPr>
        <w:tc>
          <w:tcPr>
            <w:tcW w:w="2689" w:type="dxa"/>
          </w:tcPr>
          <w:p w:rsidR="00EC4E58" w:rsidRDefault="00EC4E58" w:rsidP="00EC4E58">
            <w:pPr>
              <w:jc w:val="both"/>
            </w:pPr>
            <w:r>
              <w:t>Тосненский МР</w:t>
            </w:r>
          </w:p>
        </w:tc>
        <w:tc>
          <w:tcPr>
            <w:tcW w:w="567" w:type="dxa"/>
          </w:tcPr>
          <w:p w:rsidR="00EC4E58" w:rsidRDefault="00EC4E58" w:rsidP="00EC4E58">
            <w:pPr>
              <w:jc w:val="both"/>
            </w:pPr>
            <w:r>
              <w:t>-</w:t>
            </w:r>
          </w:p>
        </w:tc>
        <w:tc>
          <w:tcPr>
            <w:tcW w:w="708" w:type="dxa"/>
          </w:tcPr>
          <w:p w:rsidR="00EC4E58" w:rsidRDefault="00EC4E58" w:rsidP="00EC4E58">
            <w:pPr>
              <w:jc w:val="both"/>
            </w:pPr>
            <w:r>
              <w:t>С</w:t>
            </w:r>
          </w:p>
        </w:tc>
        <w:tc>
          <w:tcPr>
            <w:tcW w:w="709" w:type="dxa"/>
          </w:tcPr>
          <w:p w:rsidR="00EC4E58" w:rsidRDefault="00EC4E58" w:rsidP="00EC4E58">
            <w:pPr>
              <w:jc w:val="both"/>
            </w:pPr>
            <w:r>
              <w:t>В</w:t>
            </w:r>
          </w:p>
        </w:tc>
        <w:tc>
          <w:tcPr>
            <w:tcW w:w="709" w:type="dxa"/>
          </w:tcPr>
          <w:p w:rsidR="00EC4E58" w:rsidRDefault="00EC4E58" w:rsidP="00EC4E58">
            <w:pPr>
              <w:jc w:val="both"/>
            </w:pPr>
            <w:r>
              <w:t>В</w:t>
            </w:r>
          </w:p>
        </w:tc>
        <w:tc>
          <w:tcPr>
            <w:tcW w:w="567" w:type="dxa"/>
          </w:tcPr>
          <w:p w:rsidR="00EC4E58" w:rsidRDefault="00EC4E58" w:rsidP="00EC4E58">
            <w:pPr>
              <w:jc w:val="both"/>
            </w:pPr>
            <w:r>
              <w:t>В</w:t>
            </w:r>
          </w:p>
        </w:tc>
        <w:tc>
          <w:tcPr>
            <w:tcW w:w="709" w:type="dxa"/>
          </w:tcPr>
          <w:p w:rsidR="00EC4E58" w:rsidRDefault="00EC4E58" w:rsidP="00EC4E58">
            <w:pPr>
              <w:jc w:val="both"/>
            </w:pPr>
            <w:r>
              <w:t>В</w:t>
            </w:r>
          </w:p>
        </w:tc>
        <w:tc>
          <w:tcPr>
            <w:tcW w:w="708" w:type="dxa"/>
          </w:tcPr>
          <w:p w:rsidR="00EC4E58" w:rsidRDefault="00EC4E58" w:rsidP="00EC4E58">
            <w:pPr>
              <w:jc w:val="both"/>
            </w:pPr>
            <w:r>
              <w:t>1</w:t>
            </w:r>
          </w:p>
        </w:tc>
        <w:tc>
          <w:tcPr>
            <w:tcW w:w="851" w:type="dxa"/>
          </w:tcPr>
          <w:p w:rsidR="00EC4E58" w:rsidRDefault="00EC4E58" w:rsidP="00EC4E58">
            <w:pPr>
              <w:jc w:val="both"/>
            </w:pPr>
            <w:r>
              <w:t>С</w:t>
            </w:r>
          </w:p>
        </w:tc>
        <w:tc>
          <w:tcPr>
            <w:tcW w:w="709" w:type="dxa"/>
          </w:tcPr>
          <w:p w:rsidR="00EC4E58" w:rsidRDefault="00EC4E58" w:rsidP="00EC4E58">
            <w:pPr>
              <w:jc w:val="both"/>
            </w:pPr>
            <w:r>
              <w:t>0</w:t>
            </w:r>
          </w:p>
        </w:tc>
        <w:tc>
          <w:tcPr>
            <w:tcW w:w="708" w:type="dxa"/>
          </w:tcPr>
          <w:p w:rsidR="00EC4E58" w:rsidRDefault="00562D8E" w:rsidP="00EC4E58">
            <w:pPr>
              <w:jc w:val="both"/>
            </w:pPr>
            <w:r>
              <w:t>17</w:t>
            </w:r>
          </w:p>
        </w:tc>
      </w:tr>
    </w:tbl>
    <w:p w:rsidR="00EC4E58" w:rsidRDefault="00EC4E58" w:rsidP="00F810EB">
      <w:pPr>
        <w:spacing w:line="360" w:lineRule="auto"/>
        <w:ind w:firstLine="851"/>
        <w:jc w:val="both"/>
        <w:rPr>
          <w:rFonts w:ascii="Times New Roman" w:hAnsi="Times New Roman" w:cs="Times New Roman"/>
          <w:sz w:val="28"/>
          <w:szCs w:val="28"/>
        </w:rPr>
      </w:pP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rPr>
        <w:t>Условные обозначения:</w:t>
      </w: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lang w:val="en-US"/>
        </w:rPr>
        <w:t>I</w:t>
      </w:r>
      <w:r w:rsidRPr="000F1546">
        <w:rPr>
          <w:rFonts w:ascii="Times New Roman" w:hAnsi="Times New Roman" w:cs="Times New Roman"/>
          <w:sz w:val="28"/>
          <w:szCs w:val="28"/>
        </w:rPr>
        <w:t xml:space="preserve"> </w:t>
      </w:r>
      <w:r w:rsidR="001039A6" w:rsidRPr="000F1546">
        <w:rPr>
          <w:rFonts w:ascii="Times New Roman" w:hAnsi="Times New Roman" w:cs="Times New Roman"/>
          <w:sz w:val="28"/>
          <w:szCs w:val="28"/>
        </w:rPr>
        <w:t>–</w:t>
      </w:r>
      <w:r w:rsidRPr="000F1546">
        <w:rPr>
          <w:rFonts w:ascii="Times New Roman" w:hAnsi="Times New Roman" w:cs="Times New Roman"/>
          <w:sz w:val="28"/>
          <w:szCs w:val="28"/>
        </w:rPr>
        <w:t xml:space="preserve"> </w:t>
      </w:r>
      <w:r w:rsidR="001039A6" w:rsidRPr="000F1546">
        <w:rPr>
          <w:rFonts w:ascii="Times New Roman" w:hAnsi="Times New Roman" w:cs="Times New Roman"/>
          <w:sz w:val="28"/>
          <w:szCs w:val="28"/>
        </w:rPr>
        <w:t>Отображение планировочного каркаса на схемах территориального планирования</w:t>
      </w: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lang w:val="en-US"/>
        </w:rPr>
        <w:t>II</w:t>
      </w:r>
      <w:r w:rsidRPr="000F1546">
        <w:rPr>
          <w:rFonts w:ascii="Times New Roman" w:hAnsi="Times New Roman" w:cs="Times New Roman"/>
          <w:sz w:val="28"/>
          <w:szCs w:val="28"/>
        </w:rPr>
        <w:t xml:space="preserve"> </w:t>
      </w:r>
      <w:r w:rsidR="000F2504" w:rsidRPr="000F1546">
        <w:rPr>
          <w:rFonts w:ascii="Times New Roman" w:hAnsi="Times New Roman" w:cs="Times New Roman"/>
          <w:sz w:val="28"/>
          <w:szCs w:val="28"/>
        </w:rPr>
        <w:t>–</w:t>
      </w:r>
      <w:r w:rsidRPr="000F1546">
        <w:rPr>
          <w:rFonts w:ascii="Times New Roman" w:hAnsi="Times New Roman" w:cs="Times New Roman"/>
          <w:sz w:val="28"/>
          <w:szCs w:val="28"/>
        </w:rPr>
        <w:t xml:space="preserve"> </w:t>
      </w:r>
      <w:r w:rsidR="00B70152" w:rsidRPr="000F1546">
        <w:rPr>
          <w:rFonts w:ascii="Times New Roman" w:hAnsi="Times New Roman" w:cs="Times New Roman"/>
          <w:sz w:val="28"/>
          <w:szCs w:val="28"/>
        </w:rPr>
        <w:t>Критерий</w:t>
      </w:r>
      <w:r w:rsidR="000F2504" w:rsidRPr="000F1546">
        <w:rPr>
          <w:rFonts w:ascii="Times New Roman" w:hAnsi="Times New Roman" w:cs="Times New Roman"/>
          <w:sz w:val="28"/>
          <w:szCs w:val="28"/>
        </w:rPr>
        <w:t xml:space="preserve"> реализации стратегии социально-экономического развития на схеме территориального планирования</w:t>
      </w: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lang w:val="en-US"/>
        </w:rPr>
        <w:t>III</w:t>
      </w:r>
      <w:r w:rsidRPr="000F1546">
        <w:rPr>
          <w:rFonts w:ascii="Times New Roman" w:hAnsi="Times New Roman" w:cs="Times New Roman"/>
          <w:sz w:val="28"/>
          <w:szCs w:val="28"/>
        </w:rPr>
        <w:t xml:space="preserve"> </w:t>
      </w:r>
      <w:r w:rsidR="00D403C3" w:rsidRPr="000F1546">
        <w:rPr>
          <w:rFonts w:ascii="Times New Roman" w:hAnsi="Times New Roman" w:cs="Times New Roman"/>
          <w:sz w:val="28"/>
          <w:szCs w:val="28"/>
        </w:rPr>
        <w:t>–</w:t>
      </w:r>
      <w:r w:rsidRPr="000F1546">
        <w:rPr>
          <w:rFonts w:ascii="Times New Roman" w:hAnsi="Times New Roman" w:cs="Times New Roman"/>
          <w:sz w:val="28"/>
          <w:szCs w:val="28"/>
        </w:rPr>
        <w:t xml:space="preserve"> </w:t>
      </w:r>
      <w:r w:rsidR="00B70152" w:rsidRPr="000F1546">
        <w:rPr>
          <w:rFonts w:ascii="Times New Roman" w:hAnsi="Times New Roman" w:cs="Times New Roman"/>
          <w:sz w:val="28"/>
          <w:szCs w:val="28"/>
        </w:rPr>
        <w:t>Критерий</w:t>
      </w:r>
      <w:r w:rsidR="00D403C3" w:rsidRPr="000F1546">
        <w:rPr>
          <w:rFonts w:ascii="Times New Roman" w:hAnsi="Times New Roman" w:cs="Times New Roman"/>
          <w:sz w:val="28"/>
          <w:szCs w:val="28"/>
        </w:rPr>
        <w:t xml:space="preserve"> уровня эффективности промышленной инфраструктуры</w:t>
      </w: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lang w:val="en-US"/>
        </w:rPr>
        <w:t>IV</w:t>
      </w:r>
      <w:r w:rsidRPr="000F1546">
        <w:rPr>
          <w:rFonts w:ascii="Times New Roman" w:hAnsi="Times New Roman" w:cs="Times New Roman"/>
          <w:sz w:val="28"/>
          <w:szCs w:val="28"/>
        </w:rPr>
        <w:t xml:space="preserve"> </w:t>
      </w:r>
      <w:r w:rsidR="001039A6" w:rsidRPr="000F1546">
        <w:rPr>
          <w:rFonts w:ascii="Times New Roman" w:hAnsi="Times New Roman" w:cs="Times New Roman"/>
          <w:sz w:val="28"/>
          <w:szCs w:val="28"/>
        </w:rPr>
        <w:t>–</w:t>
      </w:r>
      <w:r w:rsidRPr="000F1546">
        <w:rPr>
          <w:rFonts w:ascii="Times New Roman" w:hAnsi="Times New Roman" w:cs="Times New Roman"/>
          <w:sz w:val="28"/>
          <w:szCs w:val="28"/>
        </w:rPr>
        <w:t xml:space="preserve"> </w:t>
      </w:r>
      <w:r w:rsidR="00B70152" w:rsidRPr="000F1546">
        <w:rPr>
          <w:rFonts w:ascii="Times New Roman" w:hAnsi="Times New Roman" w:cs="Times New Roman"/>
          <w:sz w:val="28"/>
          <w:szCs w:val="28"/>
        </w:rPr>
        <w:t>Критерий</w:t>
      </w:r>
      <w:r w:rsidR="001039A6" w:rsidRPr="000F1546">
        <w:rPr>
          <w:rFonts w:ascii="Times New Roman" w:hAnsi="Times New Roman" w:cs="Times New Roman"/>
          <w:sz w:val="28"/>
          <w:szCs w:val="28"/>
        </w:rPr>
        <w:t xml:space="preserve"> </w:t>
      </w:r>
      <w:r w:rsidR="00D403C3" w:rsidRPr="000F1546">
        <w:rPr>
          <w:rFonts w:ascii="Times New Roman" w:hAnsi="Times New Roman" w:cs="Times New Roman"/>
          <w:sz w:val="28"/>
          <w:szCs w:val="28"/>
        </w:rPr>
        <w:t>уровня развития социальной инфраструктуры</w:t>
      </w: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sz w:val="28"/>
          <w:szCs w:val="28"/>
          <w:lang w:val="en-US"/>
        </w:rPr>
        <w:t>V</w:t>
      </w:r>
      <w:r w:rsidRPr="000F1546">
        <w:rPr>
          <w:rFonts w:ascii="Times New Roman" w:hAnsi="Times New Roman" w:cs="Times New Roman"/>
          <w:sz w:val="28"/>
          <w:szCs w:val="28"/>
        </w:rPr>
        <w:t xml:space="preserve"> </w:t>
      </w:r>
      <w:r w:rsidR="001039A6" w:rsidRPr="000F1546">
        <w:rPr>
          <w:rFonts w:ascii="Times New Roman" w:hAnsi="Times New Roman" w:cs="Times New Roman"/>
          <w:sz w:val="28"/>
          <w:szCs w:val="28"/>
        </w:rPr>
        <w:t>–</w:t>
      </w:r>
      <w:r w:rsidRPr="000F1546">
        <w:rPr>
          <w:rFonts w:ascii="Times New Roman" w:hAnsi="Times New Roman" w:cs="Times New Roman"/>
          <w:sz w:val="28"/>
          <w:szCs w:val="28"/>
        </w:rPr>
        <w:t xml:space="preserve"> </w:t>
      </w:r>
      <w:r w:rsidR="00B70152" w:rsidRPr="000F1546">
        <w:rPr>
          <w:rFonts w:ascii="Times New Roman" w:hAnsi="Times New Roman" w:cs="Times New Roman"/>
          <w:sz w:val="28"/>
          <w:szCs w:val="28"/>
        </w:rPr>
        <w:t>Критерий</w:t>
      </w:r>
      <w:r w:rsidR="001039A6" w:rsidRPr="000F1546">
        <w:rPr>
          <w:rFonts w:ascii="Times New Roman" w:hAnsi="Times New Roman" w:cs="Times New Roman"/>
          <w:sz w:val="28"/>
          <w:szCs w:val="28"/>
        </w:rPr>
        <w:t xml:space="preserve"> уровня развития транспортной инфраструктуры</w:t>
      </w: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color w:val="000000"/>
          <w:sz w:val="28"/>
          <w:szCs w:val="28"/>
          <w:shd w:val="clear" w:color="auto" w:fill="FFFFFF"/>
          <w:lang w:val="en-US"/>
        </w:rPr>
        <w:t>VI</w:t>
      </w:r>
      <w:r w:rsidRPr="000F1546">
        <w:rPr>
          <w:rFonts w:ascii="Times New Roman" w:hAnsi="Times New Roman" w:cs="Times New Roman"/>
          <w:color w:val="000000"/>
          <w:sz w:val="28"/>
          <w:szCs w:val="28"/>
          <w:shd w:val="clear" w:color="auto" w:fill="FFFFFF"/>
        </w:rPr>
        <w:t xml:space="preserve"> </w:t>
      </w:r>
      <w:r w:rsidR="00D403C3"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color w:val="000000"/>
          <w:sz w:val="28"/>
          <w:szCs w:val="28"/>
          <w:shd w:val="clear" w:color="auto" w:fill="FFFFFF"/>
        </w:rPr>
        <w:t xml:space="preserve"> </w:t>
      </w:r>
      <w:r w:rsidR="00B70152" w:rsidRPr="000F1546">
        <w:rPr>
          <w:rFonts w:ascii="Times New Roman" w:hAnsi="Times New Roman" w:cs="Times New Roman"/>
          <w:sz w:val="28"/>
          <w:szCs w:val="28"/>
        </w:rPr>
        <w:t>Критерий</w:t>
      </w:r>
      <w:r w:rsidR="00D403C3" w:rsidRPr="000F1546">
        <w:rPr>
          <w:rFonts w:ascii="Times New Roman" w:hAnsi="Times New Roman" w:cs="Times New Roman"/>
          <w:sz w:val="28"/>
          <w:szCs w:val="28"/>
        </w:rPr>
        <w:t xml:space="preserve"> уровня развития инженерной инфраструктуры</w:t>
      </w: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color w:val="000000"/>
          <w:sz w:val="28"/>
          <w:szCs w:val="28"/>
          <w:shd w:val="clear" w:color="auto" w:fill="FFFFFF"/>
          <w:lang w:val="en-US"/>
        </w:rPr>
        <w:lastRenderedPageBreak/>
        <w:t>VII</w:t>
      </w:r>
      <w:r w:rsidRPr="000F1546">
        <w:rPr>
          <w:rFonts w:ascii="Times New Roman" w:hAnsi="Times New Roman" w:cs="Times New Roman"/>
          <w:color w:val="000000"/>
          <w:sz w:val="28"/>
          <w:szCs w:val="28"/>
          <w:shd w:val="clear" w:color="auto" w:fill="FFFFFF"/>
        </w:rPr>
        <w:t xml:space="preserve"> </w:t>
      </w:r>
      <w:r w:rsidR="00D403C3"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color w:val="000000"/>
          <w:sz w:val="28"/>
          <w:szCs w:val="28"/>
          <w:shd w:val="clear" w:color="auto" w:fill="FFFFFF"/>
        </w:rPr>
        <w:t xml:space="preserve"> </w:t>
      </w:r>
      <w:r w:rsidR="00B70152" w:rsidRPr="000F1546">
        <w:rPr>
          <w:rFonts w:ascii="Times New Roman" w:hAnsi="Times New Roman" w:cs="Times New Roman"/>
          <w:sz w:val="28"/>
          <w:szCs w:val="28"/>
        </w:rPr>
        <w:t>Критерий</w:t>
      </w:r>
      <w:r w:rsidR="00D403C3" w:rsidRPr="000F1546">
        <w:rPr>
          <w:rFonts w:ascii="Times New Roman" w:hAnsi="Times New Roman" w:cs="Times New Roman"/>
          <w:sz w:val="28"/>
          <w:szCs w:val="28"/>
        </w:rPr>
        <w:t xml:space="preserve"> экологического и рекреационного деятельности в муниципальном районе</w:t>
      </w:r>
    </w:p>
    <w:p w:rsidR="00305DFF"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color w:val="000000"/>
          <w:sz w:val="28"/>
          <w:szCs w:val="28"/>
          <w:shd w:val="clear" w:color="auto" w:fill="FFFFFF"/>
          <w:lang w:val="en-US"/>
        </w:rPr>
        <w:t>VIII</w:t>
      </w:r>
      <w:r w:rsidRPr="000F1546">
        <w:rPr>
          <w:rFonts w:ascii="Times New Roman" w:hAnsi="Times New Roman" w:cs="Times New Roman"/>
          <w:color w:val="000000"/>
          <w:sz w:val="28"/>
          <w:szCs w:val="28"/>
          <w:shd w:val="clear" w:color="auto" w:fill="FFFFFF"/>
        </w:rPr>
        <w:t xml:space="preserve"> </w:t>
      </w:r>
      <w:r w:rsidR="00D403C3"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color w:val="000000"/>
          <w:sz w:val="28"/>
          <w:szCs w:val="28"/>
          <w:shd w:val="clear" w:color="auto" w:fill="FFFFFF"/>
        </w:rPr>
        <w:t xml:space="preserve"> </w:t>
      </w:r>
      <w:r w:rsidR="00B70152" w:rsidRPr="000F1546">
        <w:rPr>
          <w:rFonts w:ascii="Times New Roman" w:hAnsi="Times New Roman" w:cs="Times New Roman"/>
          <w:sz w:val="28"/>
          <w:szCs w:val="28"/>
        </w:rPr>
        <w:t>Критерий</w:t>
      </w:r>
      <w:r w:rsidR="00D403C3" w:rsidRPr="000F1546">
        <w:rPr>
          <w:rFonts w:ascii="Times New Roman" w:hAnsi="Times New Roman" w:cs="Times New Roman"/>
          <w:sz w:val="28"/>
          <w:szCs w:val="28"/>
        </w:rPr>
        <w:t xml:space="preserve"> деятельности историко-культурного и туристического характера в муниципальном районе</w:t>
      </w:r>
    </w:p>
    <w:p w:rsidR="00BC74BD" w:rsidRPr="000F1546" w:rsidRDefault="00305DFF"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color w:val="000000"/>
          <w:sz w:val="28"/>
          <w:szCs w:val="28"/>
          <w:shd w:val="clear" w:color="auto" w:fill="FFFFFF"/>
          <w:lang w:val="en-US"/>
        </w:rPr>
        <w:t>IX</w:t>
      </w:r>
      <w:r w:rsidRPr="000F1546">
        <w:rPr>
          <w:rFonts w:ascii="Times New Roman" w:hAnsi="Times New Roman" w:cs="Times New Roman"/>
          <w:color w:val="000000"/>
          <w:sz w:val="28"/>
          <w:szCs w:val="28"/>
          <w:shd w:val="clear" w:color="auto" w:fill="FFFFFF"/>
        </w:rPr>
        <w:t xml:space="preserve"> </w:t>
      </w:r>
      <w:r w:rsidR="00B70152"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color w:val="000000"/>
          <w:sz w:val="28"/>
          <w:szCs w:val="28"/>
          <w:shd w:val="clear" w:color="auto" w:fill="FFFFFF"/>
        </w:rPr>
        <w:t xml:space="preserve"> </w:t>
      </w:r>
      <w:r w:rsidR="00B70152" w:rsidRPr="000F1546">
        <w:rPr>
          <w:rFonts w:ascii="Times New Roman" w:hAnsi="Times New Roman" w:cs="Times New Roman"/>
          <w:sz w:val="28"/>
          <w:szCs w:val="28"/>
        </w:rPr>
        <w:t>Критерий</w:t>
      </w:r>
      <w:r w:rsidR="00D403C3" w:rsidRPr="000F1546">
        <w:rPr>
          <w:rFonts w:ascii="Times New Roman" w:hAnsi="Times New Roman" w:cs="Times New Roman"/>
          <w:sz w:val="28"/>
          <w:szCs w:val="28"/>
        </w:rPr>
        <w:t xml:space="preserve"> реализации градостроительных решений в схемах территориального планирования</w:t>
      </w:r>
    </w:p>
    <w:p w:rsidR="00B70152" w:rsidRPr="000F1546" w:rsidRDefault="00B70152" w:rsidP="00F810EB">
      <w:pPr>
        <w:spacing w:line="360" w:lineRule="auto"/>
        <w:ind w:firstLine="851"/>
        <w:jc w:val="both"/>
        <w:rPr>
          <w:rFonts w:ascii="Times New Roman" w:hAnsi="Times New Roman" w:cs="Times New Roman"/>
          <w:sz w:val="28"/>
          <w:szCs w:val="28"/>
        </w:rPr>
      </w:pPr>
      <w:r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color w:val="FFFFFF" w:themeColor="background1"/>
          <w:sz w:val="28"/>
          <w:szCs w:val="28"/>
          <w:shd w:val="clear" w:color="auto" w:fill="FFFFFF"/>
        </w:rPr>
        <w:t>–</w:t>
      </w:r>
      <w:r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sz w:val="28"/>
          <w:szCs w:val="28"/>
        </w:rPr>
        <w:t xml:space="preserve"> Суммарный показатель критериев, где «+» = 1 баллу; «</w:t>
      </w:r>
      <w:r w:rsidRPr="000F1546">
        <w:rPr>
          <w:rFonts w:ascii="Times New Roman" w:hAnsi="Times New Roman" w:cs="Times New Roman"/>
          <w:color w:val="000000"/>
          <w:sz w:val="28"/>
          <w:szCs w:val="28"/>
          <w:shd w:val="clear" w:color="auto" w:fill="FFFFFF"/>
        </w:rPr>
        <w:t>–</w:t>
      </w:r>
      <w:r w:rsidRPr="000F1546">
        <w:rPr>
          <w:rFonts w:ascii="Times New Roman" w:hAnsi="Times New Roman" w:cs="Times New Roman"/>
          <w:sz w:val="28"/>
          <w:szCs w:val="28"/>
        </w:rPr>
        <w:t>» = 0; «В» = 3; «С» = 2; «Н» =1.</w:t>
      </w:r>
    </w:p>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p>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p>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p>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p>
    <w:p w:rsidR="00917A5E" w:rsidRPr="000F1546" w:rsidRDefault="00917A5E" w:rsidP="00F810EB">
      <w:pPr>
        <w:spacing w:line="360" w:lineRule="auto"/>
        <w:ind w:firstLine="851"/>
        <w:jc w:val="both"/>
        <w:rPr>
          <w:rFonts w:ascii="Times New Roman" w:hAnsi="Times New Roman" w:cs="Times New Roman"/>
          <w:color w:val="000000"/>
          <w:sz w:val="28"/>
          <w:szCs w:val="28"/>
          <w:shd w:val="clear" w:color="auto" w:fill="FFFFFF"/>
        </w:rPr>
      </w:pPr>
    </w:p>
    <w:p w:rsidR="00917A5E" w:rsidRPr="000F1546" w:rsidRDefault="00917A5E" w:rsidP="00F810EB">
      <w:pPr>
        <w:spacing w:line="360" w:lineRule="auto"/>
        <w:ind w:firstLine="851"/>
        <w:jc w:val="both"/>
        <w:rPr>
          <w:rFonts w:ascii="Times New Roman" w:hAnsi="Times New Roman" w:cs="Times New Roman"/>
          <w:color w:val="000000"/>
          <w:sz w:val="28"/>
          <w:szCs w:val="28"/>
          <w:shd w:val="clear" w:color="auto" w:fill="FFFFFF"/>
        </w:rPr>
      </w:pPr>
    </w:p>
    <w:p w:rsidR="00917A5E" w:rsidRPr="000F1546" w:rsidRDefault="00917A5E" w:rsidP="00F810EB">
      <w:pPr>
        <w:spacing w:line="360" w:lineRule="auto"/>
        <w:ind w:firstLine="851"/>
        <w:jc w:val="both"/>
        <w:rPr>
          <w:rFonts w:ascii="Times New Roman" w:hAnsi="Times New Roman" w:cs="Times New Roman"/>
          <w:color w:val="000000"/>
          <w:sz w:val="28"/>
          <w:szCs w:val="28"/>
          <w:shd w:val="clear" w:color="auto" w:fill="FFFFFF"/>
        </w:rPr>
      </w:pPr>
    </w:p>
    <w:p w:rsidR="00917A5E" w:rsidRPr="000F1546" w:rsidRDefault="00917A5E" w:rsidP="00F810EB">
      <w:pPr>
        <w:spacing w:line="360" w:lineRule="auto"/>
        <w:ind w:firstLine="851"/>
        <w:jc w:val="both"/>
        <w:rPr>
          <w:rFonts w:ascii="Times New Roman" w:hAnsi="Times New Roman" w:cs="Times New Roman"/>
          <w:color w:val="000000"/>
          <w:sz w:val="28"/>
          <w:szCs w:val="28"/>
          <w:shd w:val="clear" w:color="auto" w:fill="FFFFFF"/>
        </w:rPr>
      </w:pPr>
    </w:p>
    <w:p w:rsidR="00917A5E" w:rsidRPr="000F1546" w:rsidRDefault="00917A5E" w:rsidP="00F810EB">
      <w:pPr>
        <w:spacing w:line="360" w:lineRule="auto"/>
        <w:ind w:firstLine="851"/>
        <w:jc w:val="both"/>
        <w:rPr>
          <w:rFonts w:ascii="Times New Roman" w:hAnsi="Times New Roman" w:cs="Times New Roman"/>
          <w:color w:val="000000"/>
          <w:sz w:val="28"/>
          <w:szCs w:val="28"/>
          <w:shd w:val="clear" w:color="auto" w:fill="FFFFFF"/>
        </w:rPr>
      </w:pPr>
    </w:p>
    <w:p w:rsidR="00917A5E" w:rsidRPr="000F1546" w:rsidRDefault="00917A5E" w:rsidP="00F810EB">
      <w:pPr>
        <w:spacing w:line="360" w:lineRule="auto"/>
        <w:ind w:firstLine="851"/>
        <w:jc w:val="both"/>
        <w:rPr>
          <w:rFonts w:ascii="Times New Roman" w:hAnsi="Times New Roman" w:cs="Times New Roman"/>
          <w:color w:val="000000"/>
          <w:sz w:val="28"/>
          <w:szCs w:val="28"/>
          <w:shd w:val="clear" w:color="auto" w:fill="FFFFFF"/>
        </w:rPr>
      </w:pPr>
    </w:p>
    <w:p w:rsidR="00917A5E" w:rsidRPr="000F1546" w:rsidRDefault="00917A5E"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A275E8">
      <w:pPr>
        <w:spacing w:line="360" w:lineRule="auto"/>
        <w:jc w:val="both"/>
        <w:rPr>
          <w:rFonts w:ascii="Times New Roman" w:hAnsi="Times New Roman" w:cs="Times New Roman"/>
          <w:color w:val="000000"/>
          <w:sz w:val="28"/>
          <w:szCs w:val="28"/>
          <w:shd w:val="clear" w:color="auto" w:fill="FFFFFF"/>
        </w:rPr>
      </w:pPr>
    </w:p>
    <w:p w:rsidR="00A275E8" w:rsidRDefault="00A275E8" w:rsidP="00A275E8">
      <w:pPr>
        <w:spacing w:line="360" w:lineRule="auto"/>
        <w:jc w:val="both"/>
        <w:rPr>
          <w:rFonts w:ascii="Times New Roman" w:hAnsi="Times New Roman" w:cs="Times New Roman"/>
          <w:color w:val="000000"/>
          <w:sz w:val="28"/>
          <w:szCs w:val="28"/>
          <w:shd w:val="clear" w:color="auto" w:fill="FFFFFF"/>
        </w:rPr>
      </w:pPr>
    </w:p>
    <w:p w:rsidR="00562D8E" w:rsidRDefault="00562D8E" w:rsidP="00A275E8">
      <w:pPr>
        <w:spacing w:line="360" w:lineRule="auto"/>
        <w:jc w:val="both"/>
        <w:rPr>
          <w:rFonts w:ascii="Times New Roman" w:hAnsi="Times New Roman" w:cs="Times New Roman"/>
          <w:color w:val="000000"/>
          <w:sz w:val="28"/>
          <w:szCs w:val="28"/>
          <w:shd w:val="clear" w:color="auto" w:fill="FFFFFF"/>
        </w:rPr>
      </w:pPr>
    </w:p>
    <w:p w:rsidR="00562D8E" w:rsidRPr="000F1546" w:rsidRDefault="00562D8E" w:rsidP="00A275E8">
      <w:pPr>
        <w:spacing w:line="360" w:lineRule="auto"/>
        <w:jc w:val="both"/>
        <w:rPr>
          <w:rFonts w:ascii="Times New Roman" w:hAnsi="Times New Roman" w:cs="Times New Roman"/>
          <w:color w:val="000000"/>
          <w:sz w:val="28"/>
          <w:szCs w:val="28"/>
          <w:shd w:val="clear" w:color="auto" w:fill="FFFFFF"/>
        </w:rPr>
      </w:pPr>
    </w:p>
    <w:p w:rsidR="00BC74BD" w:rsidRPr="000F1546" w:rsidRDefault="00BC74BD" w:rsidP="00F810EB">
      <w:pPr>
        <w:ind w:firstLine="851"/>
        <w:jc w:val="both"/>
        <w:rPr>
          <w:rFonts w:ascii="Times New Roman" w:hAnsi="Times New Roman" w:cs="Times New Roman"/>
          <w:sz w:val="28"/>
          <w:szCs w:val="28"/>
        </w:rPr>
      </w:pPr>
      <w:r w:rsidRPr="000F1546">
        <w:rPr>
          <w:rFonts w:ascii="Times New Roman" w:hAnsi="Times New Roman" w:cs="Times New Roman"/>
          <w:sz w:val="28"/>
          <w:szCs w:val="28"/>
        </w:rPr>
        <w:lastRenderedPageBreak/>
        <w:t>Таблица 3 – Количественные показатели СТП муниципальных районов Ленинградской области. (составлено автором)</w:t>
      </w:r>
    </w:p>
    <w:tbl>
      <w:tblPr>
        <w:tblStyle w:val="ab"/>
        <w:tblW w:w="0" w:type="auto"/>
        <w:tblInd w:w="-1139" w:type="dxa"/>
        <w:tblLook w:val="04A0" w:firstRow="1" w:lastRow="0" w:firstColumn="1" w:lastColumn="0" w:noHBand="0" w:noVBand="1"/>
      </w:tblPr>
      <w:tblGrid>
        <w:gridCol w:w="2153"/>
        <w:gridCol w:w="1480"/>
        <w:gridCol w:w="2182"/>
        <w:gridCol w:w="1328"/>
        <w:gridCol w:w="928"/>
        <w:gridCol w:w="1021"/>
        <w:gridCol w:w="1392"/>
      </w:tblGrid>
      <w:tr w:rsidR="00A275E8" w:rsidRPr="000F1546" w:rsidTr="00A275E8">
        <w:trPr>
          <w:trHeight w:val="2255"/>
        </w:trPr>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Муниципальный район</w:t>
            </w:r>
          </w:p>
        </w:tc>
        <w:tc>
          <w:tcPr>
            <w:tcW w:w="1217" w:type="dxa"/>
          </w:tcPr>
          <w:p w:rsidR="00A275E8" w:rsidRPr="00C94D68" w:rsidRDefault="00A275E8" w:rsidP="00A275E8">
            <w:pPr>
              <w:spacing w:line="360" w:lineRule="auto"/>
              <w:jc w:val="both"/>
              <w:rPr>
                <w:rFonts w:ascii="Times New Roman" w:hAnsi="Times New Roman" w:cs="Times New Roman"/>
                <w:color w:val="000000"/>
                <w:sz w:val="24"/>
                <w:szCs w:val="24"/>
                <w:shd w:val="clear" w:color="auto" w:fill="FFFFFF"/>
              </w:rPr>
            </w:pPr>
            <w:r w:rsidRPr="00B6064C">
              <w:rPr>
                <w:rFonts w:ascii="Times New Roman" w:hAnsi="Times New Roman" w:cs="Times New Roman"/>
                <w:color w:val="000000"/>
                <w:sz w:val="24"/>
                <w:szCs w:val="24"/>
                <w:shd w:val="clear" w:color="auto" w:fill="FFFFFF"/>
              </w:rPr>
              <w:t>К</w:t>
            </w:r>
            <w:r>
              <w:rPr>
                <w:rFonts w:ascii="Times New Roman" w:hAnsi="Times New Roman" w:cs="Times New Roman"/>
                <w:color w:val="000000"/>
                <w:sz w:val="24"/>
                <w:szCs w:val="24"/>
                <w:shd w:val="clear" w:color="auto" w:fill="FFFFFF"/>
              </w:rPr>
              <w:t>ол-во документов, ед.*</w:t>
            </w:r>
          </w:p>
        </w:tc>
        <w:tc>
          <w:tcPr>
            <w:tcW w:w="1773" w:type="dxa"/>
          </w:tcPr>
          <w:p w:rsidR="00A275E8" w:rsidRPr="00C94D6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V</w:t>
            </w:r>
            <w:r>
              <w:rPr>
                <w:rFonts w:ascii="Times New Roman" w:hAnsi="Times New Roman" w:cs="Times New Roman"/>
                <w:color w:val="000000"/>
                <w:sz w:val="24"/>
                <w:szCs w:val="24"/>
                <w:shd w:val="clear" w:color="auto" w:fill="FFFFFF"/>
              </w:rPr>
              <w:t xml:space="preserve"> картографического материала, ед.</w:t>
            </w:r>
          </w:p>
        </w:tc>
        <w:tc>
          <w:tcPr>
            <w:tcW w:w="1096" w:type="dxa"/>
          </w:tcPr>
          <w:p w:rsidR="00A275E8" w:rsidRPr="00D4741B"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V </w:t>
            </w:r>
            <w:r>
              <w:rPr>
                <w:rFonts w:ascii="Times New Roman" w:hAnsi="Times New Roman" w:cs="Times New Roman"/>
                <w:color w:val="000000"/>
                <w:sz w:val="24"/>
                <w:szCs w:val="24"/>
                <w:shd w:val="clear" w:color="auto" w:fill="FFFFFF"/>
              </w:rPr>
              <w:t>текстового материала, стр.</w:t>
            </w:r>
          </w:p>
        </w:tc>
        <w:tc>
          <w:tcPr>
            <w:tcW w:w="1222" w:type="dxa"/>
          </w:tcPr>
          <w:p w:rsidR="00A275E8" w:rsidRPr="00D4741B"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К1**</w:t>
            </w:r>
          </w:p>
        </w:tc>
        <w:tc>
          <w:tcPr>
            <w:tcW w:w="1301" w:type="dxa"/>
          </w:tcPr>
          <w:p w:rsidR="00A275E8" w:rsidRPr="00D4741B"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К2***</w:t>
            </w:r>
          </w:p>
        </w:tc>
        <w:tc>
          <w:tcPr>
            <w:tcW w:w="1619" w:type="dxa"/>
          </w:tcPr>
          <w:p w:rsidR="00A275E8" w:rsidRPr="00D4741B"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(К1+К2)</w:t>
            </w:r>
            <w:r>
              <w:rPr>
                <w:rFonts w:ascii="Times New Roman" w:hAnsi="Times New Roman" w:cs="Times New Roman"/>
                <w:color w:val="000000"/>
                <w:sz w:val="24"/>
                <w:szCs w:val="24"/>
                <w:shd w:val="clear" w:color="auto" w:fill="FFFFFF"/>
                <w:lang w:val="en-US"/>
              </w:rPr>
              <w:t>/2</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Сосновоборский ГО</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41</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5,99</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56,94</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31,47</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Бокситогорскский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74</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15,02</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1,03</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8,03</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Волосовский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97</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18,77</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3,62</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11,19</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Волховский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121</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13,58</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2,36</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7,97</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Всеволожский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256</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6,42</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8,43</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7,43</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Выборгский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35</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28</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415</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20,79</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5,58</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13,19</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Гатчинский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54</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451</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18,55</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15,6</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17,08</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Кингисеппский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572</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75,08</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19,67</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47,38</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Киришский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270</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43,5</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8,87</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29,19</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Кировский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85</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8,02</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3,28</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5,65</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Лодейнопольский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15,77</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0,92</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8,34</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Ломоносовский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49</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6,67</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2,55</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4,61</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Лужский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Подпорожский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452</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159,9</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5,87</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82,9</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Приозерский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237</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38,83</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6,59</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22,71</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Сланцевский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380</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89,42</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17,34</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53,38</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Тихвинский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335</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48,16</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4,77</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26,47</w:t>
            </w:r>
          </w:p>
        </w:tc>
      </w:tr>
      <w:tr w:rsidR="00A275E8" w:rsidRPr="000F1546" w:rsidTr="00A275E8">
        <w:tc>
          <w:tcPr>
            <w:tcW w:w="225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Тосненский</w:t>
            </w:r>
          </w:p>
        </w:tc>
        <w:tc>
          <w:tcPr>
            <w:tcW w:w="1217"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1773"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1096"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73</w:t>
            </w:r>
          </w:p>
        </w:tc>
        <w:tc>
          <w:tcPr>
            <w:tcW w:w="1222"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5,69</w:t>
            </w:r>
          </w:p>
        </w:tc>
        <w:tc>
          <w:tcPr>
            <w:tcW w:w="1301"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2,03</w:t>
            </w:r>
          </w:p>
        </w:tc>
        <w:tc>
          <w:tcPr>
            <w:tcW w:w="1619" w:type="dxa"/>
          </w:tcPr>
          <w:p w:rsidR="00A275E8" w:rsidRDefault="00A275E8" w:rsidP="00A275E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3,86</w:t>
            </w:r>
          </w:p>
        </w:tc>
      </w:tr>
    </w:tbl>
    <w:p w:rsidR="00BC74BD" w:rsidRPr="000F1546" w:rsidRDefault="00305DFF" w:rsidP="00F810EB">
      <w:pPr>
        <w:ind w:firstLine="851"/>
        <w:rPr>
          <w:rFonts w:ascii="Times New Roman" w:hAnsi="Times New Roman" w:cs="Times New Roman"/>
          <w:sz w:val="28"/>
          <w:szCs w:val="28"/>
        </w:rPr>
      </w:pPr>
      <w:r w:rsidRPr="000F1546">
        <w:rPr>
          <w:rFonts w:ascii="Times New Roman" w:hAnsi="Times New Roman" w:cs="Times New Roman"/>
          <w:sz w:val="28"/>
          <w:szCs w:val="28"/>
        </w:rPr>
        <w:t>*- Отношение количест</w:t>
      </w:r>
      <w:r w:rsidR="00BC74BD" w:rsidRPr="000F1546">
        <w:rPr>
          <w:rFonts w:ascii="Times New Roman" w:hAnsi="Times New Roman" w:cs="Times New Roman"/>
          <w:sz w:val="28"/>
          <w:szCs w:val="28"/>
        </w:rPr>
        <w:t>ва страниц обосновывающих материалов к численности населения района (стр/чел.*10000)</w:t>
      </w:r>
    </w:p>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 - Отношени</w:t>
      </w:r>
      <w:r w:rsidR="00305DFF" w:rsidRPr="000F1546">
        <w:rPr>
          <w:rFonts w:ascii="Times New Roman" w:hAnsi="Times New Roman" w:cs="Times New Roman"/>
          <w:sz w:val="28"/>
          <w:szCs w:val="28"/>
        </w:rPr>
        <w:t>е количест</w:t>
      </w:r>
      <w:r w:rsidRPr="000F1546">
        <w:rPr>
          <w:rFonts w:ascii="Times New Roman" w:hAnsi="Times New Roman" w:cs="Times New Roman"/>
          <w:sz w:val="28"/>
          <w:szCs w:val="28"/>
        </w:rPr>
        <w:t>ва страниц обосновывающих материалов к площади района (стр/га*10000)</w:t>
      </w:r>
    </w:p>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t>*** - Усредненный показателей К1 и К2</w:t>
      </w:r>
    </w:p>
    <w:p w:rsidR="00A275E8" w:rsidRPr="00A275E8" w:rsidRDefault="00BC74BD" w:rsidP="00A275E8">
      <w:pPr>
        <w:ind w:firstLine="851"/>
        <w:rPr>
          <w:rFonts w:ascii="Times New Roman" w:hAnsi="Times New Roman" w:cs="Times New Roman"/>
          <w:sz w:val="28"/>
          <w:szCs w:val="28"/>
        </w:rPr>
      </w:pPr>
      <w:r w:rsidRPr="000F1546">
        <w:rPr>
          <w:rFonts w:ascii="Times New Roman" w:hAnsi="Times New Roman" w:cs="Times New Roman"/>
          <w:sz w:val="28"/>
          <w:szCs w:val="28"/>
        </w:rPr>
        <w:t xml:space="preserve">**** - данные по Лужскому муниципальному району были представлены на </w:t>
      </w:r>
      <w:r w:rsidRPr="000F1546">
        <w:rPr>
          <w:rFonts w:ascii="Times New Roman" w:hAnsi="Times New Roman" w:cs="Times New Roman"/>
          <w:sz w:val="28"/>
          <w:szCs w:val="28"/>
          <w:lang w:val="en-US"/>
        </w:rPr>
        <w:t>fgistp</w:t>
      </w:r>
      <w:r w:rsidRPr="000F1546">
        <w:rPr>
          <w:rFonts w:ascii="Times New Roman" w:hAnsi="Times New Roman" w:cs="Times New Roman"/>
          <w:sz w:val="28"/>
          <w:szCs w:val="28"/>
        </w:rPr>
        <w:t>.</w:t>
      </w:r>
      <w:r w:rsidRPr="000F1546">
        <w:rPr>
          <w:rFonts w:ascii="Times New Roman" w:hAnsi="Times New Roman" w:cs="Times New Roman"/>
          <w:sz w:val="28"/>
          <w:szCs w:val="28"/>
          <w:lang w:val="en-US"/>
        </w:rPr>
        <w:t>economy</w:t>
      </w:r>
      <w:r w:rsidRPr="000F1546">
        <w:rPr>
          <w:rFonts w:ascii="Times New Roman" w:hAnsi="Times New Roman" w:cs="Times New Roman"/>
          <w:sz w:val="28"/>
          <w:szCs w:val="28"/>
        </w:rPr>
        <w:t>.</w:t>
      </w:r>
      <w:r w:rsidRPr="000F1546">
        <w:rPr>
          <w:rFonts w:ascii="Times New Roman" w:hAnsi="Times New Roman" w:cs="Times New Roman"/>
          <w:sz w:val="28"/>
          <w:szCs w:val="28"/>
          <w:lang w:val="en-US"/>
        </w:rPr>
        <w:t>gov</w:t>
      </w:r>
      <w:r w:rsidR="00A275E8">
        <w:rPr>
          <w:rFonts w:ascii="Times New Roman" w:hAnsi="Times New Roman" w:cs="Times New Roman"/>
          <w:sz w:val="28"/>
          <w:szCs w:val="28"/>
        </w:rPr>
        <w:t xml:space="preserve"> на 29.05.2019</w:t>
      </w:r>
    </w:p>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lastRenderedPageBreak/>
        <w:t xml:space="preserve">Таблица 4 – Уровень развития транспортной инфраструктуры в муниципальных районах Ленинградской области (составлено автором по данным </w:t>
      </w:r>
      <w:r w:rsidRPr="000F1546">
        <w:rPr>
          <w:rFonts w:ascii="Times New Roman" w:hAnsi="Times New Roman" w:cs="Times New Roman"/>
          <w:sz w:val="28"/>
          <w:szCs w:val="28"/>
          <w:lang w:val="en-US"/>
        </w:rPr>
        <w:t>tutu</w:t>
      </w:r>
      <w:r w:rsidRPr="000F1546">
        <w:rPr>
          <w:rFonts w:ascii="Times New Roman" w:hAnsi="Times New Roman" w:cs="Times New Roman"/>
          <w:sz w:val="28"/>
          <w:szCs w:val="28"/>
        </w:rPr>
        <w:t>.</w:t>
      </w:r>
      <w:r w:rsidRPr="000F1546">
        <w:rPr>
          <w:rFonts w:ascii="Times New Roman" w:hAnsi="Times New Roman" w:cs="Times New Roman"/>
          <w:sz w:val="28"/>
          <w:szCs w:val="28"/>
          <w:lang w:val="en-US"/>
        </w:rPr>
        <w:t>ru</w:t>
      </w:r>
      <w:r w:rsidRPr="000F1546">
        <w:rPr>
          <w:rFonts w:ascii="Times New Roman" w:hAnsi="Times New Roman" w:cs="Times New Roman"/>
          <w:sz w:val="28"/>
          <w:szCs w:val="28"/>
        </w:rPr>
        <w:t xml:space="preserve"> и </w:t>
      </w:r>
      <w:r w:rsidRPr="000F1546">
        <w:rPr>
          <w:rFonts w:ascii="Times New Roman" w:hAnsi="Times New Roman" w:cs="Times New Roman"/>
          <w:sz w:val="28"/>
          <w:szCs w:val="28"/>
          <w:lang w:val="en-US"/>
        </w:rPr>
        <w:t>maps</w:t>
      </w:r>
      <w:r w:rsidRPr="000F1546">
        <w:rPr>
          <w:rFonts w:ascii="Times New Roman" w:hAnsi="Times New Roman" w:cs="Times New Roman"/>
          <w:sz w:val="28"/>
          <w:szCs w:val="28"/>
        </w:rPr>
        <w:t>.</w:t>
      </w:r>
      <w:r w:rsidRPr="000F1546">
        <w:rPr>
          <w:rFonts w:ascii="Times New Roman" w:hAnsi="Times New Roman" w:cs="Times New Roman"/>
          <w:sz w:val="28"/>
          <w:szCs w:val="28"/>
          <w:lang w:val="en-US"/>
        </w:rPr>
        <w:t>me</w:t>
      </w:r>
      <w:r w:rsidRPr="000F1546">
        <w:rPr>
          <w:rFonts w:ascii="Times New Roman" w:hAnsi="Times New Roman" w:cs="Times New Roman"/>
          <w:sz w:val="28"/>
          <w:szCs w:val="28"/>
        </w:rPr>
        <w:t>)</w:t>
      </w:r>
    </w:p>
    <w:tbl>
      <w:tblPr>
        <w:tblStyle w:val="ab"/>
        <w:tblW w:w="10207" w:type="dxa"/>
        <w:tblInd w:w="-714" w:type="dxa"/>
        <w:tblLook w:val="04A0" w:firstRow="1" w:lastRow="0" w:firstColumn="1" w:lastColumn="0" w:noHBand="0" w:noVBand="1"/>
      </w:tblPr>
      <w:tblGrid>
        <w:gridCol w:w="3256"/>
        <w:gridCol w:w="2427"/>
        <w:gridCol w:w="2422"/>
        <w:gridCol w:w="2102"/>
      </w:tblGrid>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Муниципальный район</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Расстояние до СПб на автомобильном транспорте, мин.*</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Расстояние до СПб на железнодорожном транспорте, мин.</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Среднее расстояние от городских, сельских поселений до районного центра, мин.</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Сосновоборский ГО</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75</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70</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0</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Бокситогорскский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168</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248</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51</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Волосовский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67</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101</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30</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Волховский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87</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116</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34</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Всеволожский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26</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74</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27</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Выборгский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90</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75</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45</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Гатчинский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40</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54</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26</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Кингисеппский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92</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166</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28</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Киришский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116</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139</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27</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Кировский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37</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103</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14</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Лодейнопольский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147</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192</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31</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Ломоносовский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38</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51</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22</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Лужский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101</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143</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18</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Подпорожский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175</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250</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61</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Приозерский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100</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122</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40</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Сланцевский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129</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237</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20</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Тихвинский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140</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227</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52</w:t>
            </w:r>
          </w:p>
        </w:tc>
      </w:tr>
      <w:tr w:rsidR="00BC74BD" w:rsidRPr="000F1546" w:rsidTr="007B445A">
        <w:tc>
          <w:tcPr>
            <w:tcW w:w="2836"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Тосненский</w:t>
            </w:r>
          </w:p>
        </w:tc>
        <w:tc>
          <w:tcPr>
            <w:tcW w:w="269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48</w:t>
            </w:r>
          </w:p>
        </w:tc>
        <w:tc>
          <w:tcPr>
            <w:tcW w:w="1843"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58</w:t>
            </w:r>
          </w:p>
        </w:tc>
        <w:tc>
          <w:tcPr>
            <w:tcW w:w="2835" w:type="dxa"/>
          </w:tcPr>
          <w:p w:rsidR="00BC74BD" w:rsidRPr="000F1546" w:rsidRDefault="00BC74BD" w:rsidP="00F810EB">
            <w:pPr>
              <w:spacing w:line="360" w:lineRule="auto"/>
              <w:ind w:firstLine="851"/>
              <w:jc w:val="both"/>
              <w:rPr>
                <w:rFonts w:ascii="Times New Roman" w:hAnsi="Times New Roman" w:cs="Times New Roman"/>
                <w:color w:val="000000"/>
                <w:sz w:val="28"/>
                <w:szCs w:val="28"/>
                <w:shd w:val="clear" w:color="auto" w:fill="FFFFFF"/>
              </w:rPr>
            </w:pPr>
            <w:r w:rsidRPr="000F1546">
              <w:rPr>
                <w:rFonts w:ascii="Times New Roman" w:hAnsi="Times New Roman" w:cs="Times New Roman"/>
                <w:color w:val="000000"/>
                <w:sz w:val="28"/>
                <w:szCs w:val="28"/>
                <w:shd w:val="clear" w:color="auto" w:fill="FFFFFF"/>
              </w:rPr>
              <w:t>19</w:t>
            </w:r>
          </w:p>
        </w:tc>
      </w:tr>
    </w:tbl>
    <w:p w:rsidR="00BC74BD" w:rsidRPr="000F1546" w:rsidRDefault="00BC74BD" w:rsidP="00F810EB">
      <w:pPr>
        <w:ind w:firstLine="851"/>
        <w:rPr>
          <w:rFonts w:ascii="Times New Roman" w:hAnsi="Times New Roman" w:cs="Times New Roman"/>
          <w:sz w:val="28"/>
          <w:szCs w:val="28"/>
        </w:rPr>
      </w:pPr>
    </w:p>
    <w:p w:rsidR="00BC74BD" w:rsidRPr="000F1546" w:rsidRDefault="00BC74BD" w:rsidP="00F810EB">
      <w:pPr>
        <w:ind w:firstLine="851"/>
        <w:rPr>
          <w:rFonts w:ascii="Times New Roman" w:hAnsi="Times New Roman" w:cs="Times New Roman"/>
          <w:sz w:val="28"/>
          <w:szCs w:val="28"/>
        </w:rPr>
      </w:pPr>
      <w:r w:rsidRPr="000F1546">
        <w:rPr>
          <w:rFonts w:ascii="Times New Roman" w:hAnsi="Times New Roman" w:cs="Times New Roman"/>
          <w:sz w:val="28"/>
          <w:szCs w:val="28"/>
        </w:rPr>
        <w:lastRenderedPageBreak/>
        <w:t>* - При оценке автомобильного транспорта не учитывались пробки и качество дорожного полотна</w:t>
      </w:r>
    </w:p>
    <w:p w:rsidR="00BC74BD" w:rsidRDefault="00BC74BD"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Default="000F1546" w:rsidP="00F810EB">
      <w:pPr>
        <w:spacing w:line="360" w:lineRule="auto"/>
        <w:ind w:firstLine="851"/>
        <w:jc w:val="both"/>
        <w:rPr>
          <w:rFonts w:ascii="Times New Roman" w:hAnsi="Times New Roman" w:cs="Times New Roman"/>
          <w:color w:val="000000"/>
          <w:sz w:val="28"/>
          <w:szCs w:val="28"/>
          <w:shd w:val="clear" w:color="auto" w:fill="FFFFFF"/>
        </w:rPr>
      </w:pPr>
    </w:p>
    <w:p w:rsidR="000F1546" w:rsidRPr="000F1546" w:rsidRDefault="009B43A9"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Картосхема 1 – Проекция качественного анализа</w:t>
      </w:r>
      <w:r w:rsidR="00F810EB">
        <w:rPr>
          <w:rFonts w:ascii="Times New Roman" w:hAnsi="Times New Roman" w:cs="Times New Roman"/>
          <w:color w:val="000000"/>
          <w:sz w:val="28"/>
          <w:szCs w:val="28"/>
          <w:shd w:val="clear" w:color="auto" w:fill="FFFFFF"/>
        </w:rPr>
        <w:t xml:space="preserve"> географической экспертизы</w:t>
      </w:r>
      <w:r>
        <w:rPr>
          <w:rFonts w:ascii="Times New Roman" w:hAnsi="Times New Roman" w:cs="Times New Roman"/>
          <w:color w:val="000000"/>
          <w:sz w:val="28"/>
          <w:szCs w:val="28"/>
          <w:shd w:val="clear" w:color="auto" w:fill="FFFFFF"/>
        </w:rPr>
        <w:t xml:space="preserve"> схе</w:t>
      </w:r>
      <w:r w:rsidR="00F810EB">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территориального планирования муниципальных районов Ленинградской области.</w:t>
      </w:r>
      <w:r w:rsidR="00F87841">
        <w:rPr>
          <w:rFonts w:ascii="Times New Roman" w:hAnsi="Times New Roman" w:cs="Times New Roman"/>
          <w:color w:val="000000"/>
          <w:sz w:val="28"/>
          <w:szCs w:val="28"/>
          <w:shd w:val="clear" w:color="auto" w:fill="FFFFFF"/>
        </w:rPr>
        <w:t xml:space="preserve"> (составлено автором).</w:t>
      </w:r>
    </w:p>
    <w:p w:rsidR="003678A5" w:rsidRPr="000F1546" w:rsidRDefault="00F87841"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5940425" cy="4929505"/>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осхема 1.1.png"/>
                    <pic:cNvPicPr/>
                  </pic:nvPicPr>
                  <pic:blipFill>
                    <a:blip r:embed="rId7">
                      <a:extLst>
                        <a:ext uri="{28A0092B-C50C-407E-A947-70E740481C1C}">
                          <a14:useLocalDpi xmlns:a14="http://schemas.microsoft.com/office/drawing/2010/main" val="0"/>
                        </a:ext>
                      </a:extLst>
                    </a:blip>
                    <a:stretch>
                      <a:fillRect/>
                    </a:stretch>
                  </pic:blipFill>
                  <pic:spPr>
                    <a:xfrm>
                      <a:off x="0" y="0"/>
                      <a:ext cx="5940425" cy="4929505"/>
                    </a:xfrm>
                    <a:prstGeom prst="rect">
                      <a:avLst/>
                    </a:prstGeom>
                  </pic:spPr>
                </pic:pic>
              </a:graphicData>
            </a:graphic>
          </wp:inline>
        </w:drawing>
      </w:r>
    </w:p>
    <w:p w:rsidR="00615A90" w:rsidRPr="000F1546" w:rsidRDefault="00615A90" w:rsidP="00615A90">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 Санкт-Петербург</w:t>
      </w:r>
    </w:p>
    <w:p w:rsidR="003678A5" w:rsidRPr="000F1546" w:rsidRDefault="003678A5" w:rsidP="00F810EB">
      <w:pPr>
        <w:spacing w:line="360" w:lineRule="auto"/>
        <w:ind w:firstLine="851"/>
        <w:jc w:val="both"/>
        <w:rPr>
          <w:rFonts w:ascii="Times New Roman" w:hAnsi="Times New Roman" w:cs="Times New Roman"/>
          <w:color w:val="000000"/>
          <w:sz w:val="28"/>
          <w:szCs w:val="28"/>
          <w:shd w:val="clear" w:color="auto" w:fill="FFFFFF"/>
        </w:rPr>
      </w:pPr>
    </w:p>
    <w:p w:rsidR="003678A5" w:rsidRPr="000F1546" w:rsidRDefault="003678A5" w:rsidP="00F810EB">
      <w:pPr>
        <w:spacing w:line="360" w:lineRule="auto"/>
        <w:ind w:firstLine="851"/>
        <w:jc w:val="both"/>
        <w:rPr>
          <w:rFonts w:ascii="Times New Roman" w:hAnsi="Times New Roman" w:cs="Times New Roman"/>
          <w:color w:val="000000"/>
          <w:sz w:val="28"/>
          <w:szCs w:val="28"/>
          <w:shd w:val="clear" w:color="auto" w:fill="FFFFFF"/>
        </w:rPr>
      </w:pPr>
    </w:p>
    <w:p w:rsidR="003678A5" w:rsidRDefault="003678A5" w:rsidP="00F810EB">
      <w:pPr>
        <w:spacing w:line="360" w:lineRule="auto"/>
        <w:ind w:firstLine="851"/>
        <w:jc w:val="both"/>
        <w:rPr>
          <w:rFonts w:ascii="Times New Roman" w:hAnsi="Times New Roman" w:cs="Times New Roman"/>
          <w:color w:val="000000"/>
          <w:sz w:val="28"/>
          <w:szCs w:val="28"/>
          <w:shd w:val="clear" w:color="auto" w:fill="FFFFFF"/>
        </w:rPr>
      </w:pPr>
    </w:p>
    <w:p w:rsidR="009566C5" w:rsidRDefault="009566C5" w:rsidP="00F810EB">
      <w:pPr>
        <w:spacing w:line="360" w:lineRule="auto"/>
        <w:ind w:firstLine="851"/>
        <w:jc w:val="both"/>
        <w:rPr>
          <w:rFonts w:ascii="Times New Roman" w:hAnsi="Times New Roman" w:cs="Times New Roman"/>
          <w:color w:val="000000"/>
          <w:sz w:val="28"/>
          <w:szCs w:val="28"/>
          <w:shd w:val="clear" w:color="auto" w:fill="FFFFFF"/>
        </w:rPr>
      </w:pPr>
    </w:p>
    <w:p w:rsidR="009566C5" w:rsidRDefault="009566C5" w:rsidP="00F810EB">
      <w:pPr>
        <w:spacing w:line="360" w:lineRule="auto"/>
        <w:ind w:firstLine="851"/>
        <w:jc w:val="both"/>
        <w:rPr>
          <w:rFonts w:ascii="Times New Roman" w:hAnsi="Times New Roman" w:cs="Times New Roman"/>
          <w:color w:val="000000"/>
          <w:sz w:val="28"/>
          <w:szCs w:val="28"/>
          <w:shd w:val="clear" w:color="auto" w:fill="FFFFFF"/>
        </w:rPr>
      </w:pPr>
    </w:p>
    <w:p w:rsidR="009566C5" w:rsidRDefault="009566C5" w:rsidP="00615A90">
      <w:pPr>
        <w:spacing w:line="360" w:lineRule="auto"/>
        <w:jc w:val="both"/>
        <w:rPr>
          <w:rFonts w:ascii="Times New Roman" w:hAnsi="Times New Roman" w:cs="Times New Roman"/>
          <w:color w:val="000000"/>
          <w:sz w:val="28"/>
          <w:szCs w:val="28"/>
          <w:shd w:val="clear" w:color="auto" w:fill="FFFFFF"/>
        </w:rPr>
      </w:pPr>
    </w:p>
    <w:p w:rsidR="009566C5" w:rsidRDefault="009566C5"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Картосхема 2 – </w:t>
      </w:r>
      <w:r w:rsidR="00F810EB">
        <w:rPr>
          <w:rFonts w:ascii="Times New Roman" w:hAnsi="Times New Roman" w:cs="Times New Roman"/>
          <w:color w:val="000000"/>
          <w:sz w:val="28"/>
          <w:szCs w:val="28"/>
          <w:shd w:val="clear" w:color="auto" w:fill="FFFFFF"/>
        </w:rPr>
        <w:t>Проекция количественного анализа географической экспертизы схем территориального планирования муниципальных районов Ленинградской области. (составлено автором).</w:t>
      </w:r>
    </w:p>
    <w:p w:rsidR="009566C5" w:rsidRPr="000F1546" w:rsidRDefault="009566C5"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5940425" cy="48895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осхема 2.png"/>
                    <pic:cNvPicPr/>
                  </pic:nvPicPr>
                  <pic:blipFill>
                    <a:blip r:embed="rId8">
                      <a:extLst>
                        <a:ext uri="{28A0092B-C50C-407E-A947-70E740481C1C}">
                          <a14:useLocalDpi xmlns:a14="http://schemas.microsoft.com/office/drawing/2010/main" val="0"/>
                        </a:ext>
                      </a:extLst>
                    </a:blip>
                    <a:stretch>
                      <a:fillRect/>
                    </a:stretch>
                  </pic:blipFill>
                  <pic:spPr>
                    <a:xfrm>
                      <a:off x="0" y="0"/>
                      <a:ext cx="5940425" cy="4889500"/>
                    </a:xfrm>
                    <a:prstGeom prst="rect">
                      <a:avLst/>
                    </a:prstGeom>
                  </pic:spPr>
                </pic:pic>
              </a:graphicData>
            </a:graphic>
          </wp:inline>
        </w:drawing>
      </w:r>
    </w:p>
    <w:p w:rsidR="003678A5" w:rsidRPr="000F1546" w:rsidRDefault="00615A90"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 Санкт-Петербург</w:t>
      </w:r>
    </w:p>
    <w:p w:rsidR="003678A5" w:rsidRDefault="003678A5"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F810EB">
      <w:pPr>
        <w:spacing w:line="360" w:lineRule="auto"/>
        <w:ind w:firstLine="851"/>
        <w:jc w:val="both"/>
        <w:rPr>
          <w:rFonts w:ascii="Times New Roman" w:hAnsi="Times New Roman" w:cs="Times New Roman"/>
          <w:color w:val="000000"/>
          <w:sz w:val="28"/>
          <w:szCs w:val="28"/>
          <w:shd w:val="clear" w:color="auto" w:fill="FFFFFF"/>
        </w:rPr>
      </w:pPr>
    </w:p>
    <w:p w:rsidR="00A275E8" w:rsidRDefault="00A275E8" w:rsidP="00F810EB">
      <w:pPr>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Картосхема 3 – Сводная картосхема результатов количественного и качественного анализа географической экспертизы схем территориального планирования Ленинградской области. (составлено автором).</w:t>
      </w:r>
    </w:p>
    <w:p w:rsidR="00041543" w:rsidRDefault="00615A90" w:rsidP="0004154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5940425" cy="489267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артосхема 3.png"/>
                    <pic:cNvPicPr/>
                  </pic:nvPicPr>
                  <pic:blipFill>
                    <a:blip r:embed="rId9">
                      <a:extLst>
                        <a:ext uri="{28A0092B-C50C-407E-A947-70E740481C1C}">
                          <a14:useLocalDpi xmlns:a14="http://schemas.microsoft.com/office/drawing/2010/main" val="0"/>
                        </a:ext>
                      </a:extLst>
                    </a:blip>
                    <a:stretch>
                      <a:fillRect/>
                    </a:stretch>
                  </pic:blipFill>
                  <pic:spPr>
                    <a:xfrm>
                      <a:off x="0" y="0"/>
                      <a:ext cx="5940425" cy="4892675"/>
                    </a:xfrm>
                    <a:prstGeom prst="rect">
                      <a:avLst/>
                    </a:prstGeom>
                  </pic:spPr>
                </pic:pic>
              </a:graphicData>
            </a:graphic>
          </wp:inline>
        </w:drawing>
      </w:r>
    </w:p>
    <w:p w:rsidR="00041543" w:rsidRPr="000F1546" w:rsidRDefault="00041543" w:rsidP="0004154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 Санкт-Петербург</w:t>
      </w:r>
    </w:p>
    <w:sectPr w:rsidR="00041543" w:rsidRPr="000F1546" w:rsidSect="00DC0CD3">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BE" w:rsidRDefault="00E473BE" w:rsidP="00DC0CD3">
      <w:pPr>
        <w:spacing w:after="0" w:line="240" w:lineRule="auto"/>
      </w:pPr>
      <w:r>
        <w:separator/>
      </w:r>
    </w:p>
  </w:endnote>
  <w:endnote w:type="continuationSeparator" w:id="0">
    <w:p w:rsidR="00E473BE" w:rsidRDefault="00E473BE" w:rsidP="00DC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94992"/>
      <w:docPartObj>
        <w:docPartGallery w:val="Page Numbers (Bottom of Page)"/>
        <w:docPartUnique/>
      </w:docPartObj>
    </w:sdtPr>
    <w:sdtContent>
      <w:p w:rsidR="00EC4E58" w:rsidRDefault="00EC4E58">
        <w:pPr>
          <w:pStyle w:val="a7"/>
          <w:jc w:val="center"/>
        </w:pPr>
        <w:r>
          <w:fldChar w:fldCharType="begin"/>
        </w:r>
        <w:r>
          <w:instrText>PAGE   \* MERGEFORMAT</w:instrText>
        </w:r>
        <w:r>
          <w:fldChar w:fldCharType="separate"/>
        </w:r>
        <w:r w:rsidR="0069511D">
          <w:rPr>
            <w:noProof/>
          </w:rPr>
          <w:t>0</w:t>
        </w:r>
        <w:r>
          <w:fldChar w:fldCharType="end"/>
        </w:r>
      </w:p>
    </w:sdtContent>
  </w:sdt>
  <w:p w:rsidR="00EC4E58" w:rsidRDefault="00EC4E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BE" w:rsidRDefault="00E473BE" w:rsidP="00DC0CD3">
      <w:pPr>
        <w:spacing w:after="0" w:line="240" w:lineRule="auto"/>
      </w:pPr>
      <w:r>
        <w:separator/>
      </w:r>
    </w:p>
  </w:footnote>
  <w:footnote w:type="continuationSeparator" w:id="0">
    <w:p w:rsidR="00E473BE" w:rsidRDefault="00E473BE" w:rsidP="00DC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1FC"/>
    <w:multiLevelType w:val="hybridMultilevel"/>
    <w:tmpl w:val="E01C169E"/>
    <w:lvl w:ilvl="0" w:tplc="E7041EB8">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4571DC1"/>
    <w:multiLevelType w:val="multilevel"/>
    <w:tmpl w:val="4F54C34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73E86179"/>
    <w:multiLevelType w:val="hybridMultilevel"/>
    <w:tmpl w:val="D09687B4"/>
    <w:lvl w:ilvl="0" w:tplc="A88A5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870FA6"/>
    <w:multiLevelType w:val="multilevel"/>
    <w:tmpl w:val="E636531C"/>
    <w:lvl w:ilvl="0">
      <w:start w:val="1"/>
      <w:numFmt w:val="decimal"/>
      <w:lvlText w:val="%1"/>
      <w:lvlJc w:val="left"/>
      <w:pPr>
        <w:ind w:left="516" w:hanging="516"/>
      </w:pPr>
      <w:rPr>
        <w:rFonts w:hint="default"/>
      </w:rPr>
    </w:lvl>
    <w:lvl w:ilvl="1">
      <w:start w:val="1"/>
      <w:numFmt w:val="decimal"/>
      <w:lvlText w:val="%1.%2"/>
      <w:lvlJc w:val="left"/>
      <w:pPr>
        <w:ind w:left="1083" w:hanging="51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E5F4A66"/>
    <w:multiLevelType w:val="multilevel"/>
    <w:tmpl w:val="DEE0C13E"/>
    <w:lvl w:ilvl="0">
      <w:start w:val="1"/>
      <w:numFmt w:val="decimal"/>
      <w:lvlText w:val="%1"/>
      <w:lvlJc w:val="left"/>
      <w:pPr>
        <w:ind w:left="444" w:hanging="444"/>
      </w:pPr>
      <w:rPr>
        <w:rFonts w:hint="default"/>
      </w:rPr>
    </w:lvl>
    <w:lvl w:ilvl="1">
      <w:start w:val="1"/>
      <w:numFmt w:val="decimal"/>
      <w:lvlText w:val="%1.%2"/>
      <w:lvlJc w:val="left"/>
      <w:pPr>
        <w:ind w:left="1295"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BE"/>
    <w:rsid w:val="00002711"/>
    <w:rsid w:val="00002F0C"/>
    <w:rsid w:val="00006600"/>
    <w:rsid w:val="000218DE"/>
    <w:rsid w:val="00023664"/>
    <w:rsid w:val="000300A9"/>
    <w:rsid w:val="00040989"/>
    <w:rsid w:val="00041543"/>
    <w:rsid w:val="00050DC2"/>
    <w:rsid w:val="00072AF3"/>
    <w:rsid w:val="000810DB"/>
    <w:rsid w:val="000869E0"/>
    <w:rsid w:val="000921D8"/>
    <w:rsid w:val="000944F0"/>
    <w:rsid w:val="0009504C"/>
    <w:rsid w:val="000A52D8"/>
    <w:rsid w:val="000A655A"/>
    <w:rsid w:val="000B0615"/>
    <w:rsid w:val="000B0C19"/>
    <w:rsid w:val="000B732C"/>
    <w:rsid w:val="000D04A8"/>
    <w:rsid w:val="000D7AF0"/>
    <w:rsid w:val="000F10E2"/>
    <w:rsid w:val="000F1546"/>
    <w:rsid w:val="000F2504"/>
    <w:rsid w:val="000F68AD"/>
    <w:rsid w:val="001039A6"/>
    <w:rsid w:val="00120389"/>
    <w:rsid w:val="001245BC"/>
    <w:rsid w:val="00132EBD"/>
    <w:rsid w:val="001331BC"/>
    <w:rsid w:val="00133DCD"/>
    <w:rsid w:val="0013660E"/>
    <w:rsid w:val="00152F06"/>
    <w:rsid w:val="00161E65"/>
    <w:rsid w:val="001733FB"/>
    <w:rsid w:val="0017430D"/>
    <w:rsid w:val="0018447B"/>
    <w:rsid w:val="0018457C"/>
    <w:rsid w:val="00185A26"/>
    <w:rsid w:val="0019692D"/>
    <w:rsid w:val="001A0E3F"/>
    <w:rsid w:val="001B5951"/>
    <w:rsid w:val="001C280F"/>
    <w:rsid w:val="001D0E8D"/>
    <w:rsid w:val="001D4A30"/>
    <w:rsid w:val="001E28FA"/>
    <w:rsid w:val="001E3CAF"/>
    <w:rsid w:val="001E769F"/>
    <w:rsid w:val="001F51AC"/>
    <w:rsid w:val="001F54DF"/>
    <w:rsid w:val="001F57DD"/>
    <w:rsid w:val="001F6844"/>
    <w:rsid w:val="00202F16"/>
    <w:rsid w:val="00203DD8"/>
    <w:rsid w:val="00216C97"/>
    <w:rsid w:val="0022240A"/>
    <w:rsid w:val="00223553"/>
    <w:rsid w:val="00231D7E"/>
    <w:rsid w:val="0023369D"/>
    <w:rsid w:val="002412B6"/>
    <w:rsid w:val="00251E59"/>
    <w:rsid w:val="00265E24"/>
    <w:rsid w:val="00274408"/>
    <w:rsid w:val="00290455"/>
    <w:rsid w:val="002A60D2"/>
    <w:rsid w:val="002A6843"/>
    <w:rsid w:val="002B314E"/>
    <w:rsid w:val="002C637D"/>
    <w:rsid w:val="002C6F32"/>
    <w:rsid w:val="002E379E"/>
    <w:rsid w:val="002F2BA3"/>
    <w:rsid w:val="002F30A2"/>
    <w:rsid w:val="0030010A"/>
    <w:rsid w:val="00305DFF"/>
    <w:rsid w:val="00317189"/>
    <w:rsid w:val="00320F92"/>
    <w:rsid w:val="003227AE"/>
    <w:rsid w:val="003231FA"/>
    <w:rsid w:val="00336EA4"/>
    <w:rsid w:val="00341E0E"/>
    <w:rsid w:val="00351834"/>
    <w:rsid w:val="0035396A"/>
    <w:rsid w:val="00366A7C"/>
    <w:rsid w:val="003678A5"/>
    <w:rsid w:val="003773EB"/>
    <w:rsid w:val="003904A0"/>
    <w:rsid w:val="00390707"/>
    <w:rsid w:val="00392609"/>
    <w:rsid w:val="00395D0A"/>
    <w:rsid w:val="003A2713"/>
    <w:rsid w:val="003A6BAC"/>
    <w:rsid w:val="003C66F7"/>
    <w:rsid w:val="003C6741"/>
    <w:rsid w:val="003D701F"/>
    <w:rsid w:val="003E281E"/>
    <w:rsid w:val="003E5832"/>
    <w:rsid w:val="003F6C46"/>
    <w:rsid w:val="00403A09"/>
    <w:rsid w:val="004071CB"/>
    <w:rsid w:val="00423A8C"/>
    <w:rsid w:val="0042609B"/>
    <w:rsid w:val="00431EA2"/>
    <w:rsid w:val="0043609D"/>
    <w:rsid w:val="004403CE"/>
    <w:rsid w:val="004540AD"/>
    <w:rsid w:val="00457060"/>
    <w:rsid w:val="00463528"/>
    <w:rsid w:val="0046643C"/>
    <w:rsid w:val="00481F75"/>
    <w:rsid w:val="004A0E8D"/>
    <w:rsid w:val="004E2EC5"/>
    <w:rsid w:val="004E6E2D"/>
    <w:rsid w:val="004F6C41"/>
    <w:rsid w:val="005350EE"/>
    <w:rsid w:val="005407D1"/>
    <w:rsid w:val="00551298"/>
    <w:rsid w:val="0055658B"/>
    <w:rsid w:val="00556EE4"/>
    <w:rsid w:val="00562D8E"/>
    <w:rsid w:val="005674F7"/>
    <w:rsid w:val="00575DD7"/>
    <w:rsid w:val="005848DF"/>
    <w:rsid w:val="0059538A"/>
    <w:rsid w:val="005A1361"/>
    <w:rsid w:val="005A5125"/>
    <w:rsid w:val="005B0750"/>
    <w:rsid w:val="005B13DC"/>
    <w:rsid w:val="005C647B"/>
    <w:rsid w:val="005D2F6A"/>
    <w:rsid w:val="005D3B30"/>
    <w:rsid w:val="005F1C5D"/>
    <w:rsid w:val="00605BA3"/>
    <w:rsid w:val="00615A90"/>
    <w:rsid w:val="00636593"/>
    <w:rsid w:val="00643690"/>
    <w:rsid w:val="00657971"/>
    <w:rsid w:val="006609FA"/>
    <w:rsid w:val="00686CF0"/>
    <w:rsid w:val="0069511D"/>
    <w:rsid w:val="006A4413"/>
    <w:rsid w:val="006A5A55"/>
    <w:rsid w:val="006B2189"/>
    <w:rsid w:val="006D083D"/>
    <w:rsid w:val="006D14A6"/>
    <w:rsid w:val="006D2F31"/>
    <w:rsid w:val="006D67B9"/>
    <w:rsid w:val="006F5A87"/>
    <w:rsid w:val="0070486E"/>
    <w:rsid w:val="007141F4"/>
    <w:rsid w:val="00715C70"/>
    <w:rsid w:val="00722297"/>
    <w:rsid w:val="0072313D"/>
    <w:rsid w:val="00723226"/>
    <w:rsid w:val="007516AA"/>
    <w:rsid w:val="007527B2"/>
    <w:rsid w:val="00755839"/>
    <w:rsid w:val="00773739"/>
    <w:rsid w:val="00790DA4"/>
    <w:rsid w:val="007967BC"/>
    <w:rsid w:val="00797CA3"/>
    <w:rsid w:val="007A0A8F"/>
    <w:rsid w:val="007A211E"/>
    <w:rsid w:val="007B445A"/>
    <w:rsid w:val="007C0BF7"/>
    <w:rsid w:val="007D2A62"/>
    <w:rsid w:val="007D463C"/>
    <w:rsid w:val="007D4AD5"/>
    <w:rsid w:val="00814962"/>
    <w:rsid w:val="0084375F"/>
    <w:rsid w:val="00862C5D"/>
    <w:rsid w:val="00867B26"/>
    <w:rsid w:val="00896E07"/>
    <w:rsid w:val="008B3D19"/>
    <w:rsid w:val="008C2652"/>
    <w:rsid w:val="008D2823"/>
    <w:rsid w:val="008F0550"/>
    <w:rsid w:val="008F1504"/>
    <w:rsid w:val="00900EBF"/>
    <w:rsid w:val="009014D5"/>
    <w:rsid w:val="00917A5E"/>
    <w:rsid w:val="00920082"/>
    <w:rsid w:val="00922A83"/>
    <w:rsid w:val="00932601"/>
    <w:rsid w:val="009566C5"/>
    <w:rsid w:val="00977B98"/>
    <w:rsid w:val="00985B9F"/>
    <w:rsid w:val="009950A5"/>
    <w:rsid w:val="00997F81"/>
    <w:rsid w:val="009A0A0E"/>
    <w:rsid w:val="009B43A9"/>
    <w:rsid w:val="009C55B2"/>
    <w:rsid w:val="009E3B92"/>
    <w:rsid w:val="009F4EAB"/>
    <w:rsid w:val="00A0506F"/>
    <w:rsid w:val="00A14C0E"/>
    <w:rsid w:val="00A15EF4"/>
    <w:rsid w:val="00A267EC"/>
    <w:rsid w:val="00A274EB"/>
    <w:rsid w:val="00A275E8"/>
    <w:rsid w:val="00A31F75"/>
    <w:rsid w:val="00A371AB"/>
    <w:rsid w:val="00A46BA4"/>
    <w:rsid w:val="00A52A13"/>
    <w:rsid w:val="00A550BE"/>
    <w:rsid w:val="00A73F67"/>
    <w:rsid w:val="00A802A7"/>
    <w:rsid w:val="00A872D4"/>
    <w:rsid w:val="00AB16C7"/>
    <w:rsid w:val="00AB2E07"/>
    <w:rsid w:val="00AC2285"/>
    <w:rsid w:val="00AC543C"/>
    <w:rsid w:val="00AD3CC3"/>
    <w:rsid w:val="00AE667E"/>
    <w:rsid w:val="00AF467F"/>
    <w:rsid w:val="00AF511F"/>
    <w:rsid w:val="00B02D37"/>
    <w:rsid w:val="00B04A75"/>
    <w:rsid w:val="00B0522C"/>
    <w:rsid w:val="00B05271"/>
    <w:rsid w:val="00B11B1C"/>
    <w:rsid w:val="00B22F2B"/>
    <w:rsid w:val="00B26241"/>
    <w:rsid w:val="00B36F84"/>
    <w:rsid w:val="00B43E2A"/>
    <w:rsid w:val="00B5592F"/>
    <w:rsid w:val="00B6064C"/>
    <w:rsid w:val="00B63EB4"/>
    <w:rsid w:val="00B70152"/>
    <w:rsid w:val="00B751D4"/>
    <w:rsid w:val="00B753DB"/>
    <w:rsid w:val="00B83496"/>
    <w:rsid w:val="00B91E02"/>
    <w:rsid w:val="00B92261"/>
    <w:rsid w:val="00B92782"/>
    <w:rsid w:val="00B96E2C"/>
    <w:rsid w:val="00BC222F"/>
    <w:rsid w:val="00BC23DB"/>
    <w:rsid w:val="00BC74BD"/>
    <w:rsid w:val="00BD2318"/>
    <w:rsid w:val="00BE4113"/>
    <w:rsid w:val="00C168B0"/>
    <w:rsid w:val="00C21E19"/>
    <w:rsid w:val="00C24F4D"/>
    <w:rsid w:val="00C35016"/>
    <w:rsid w:val="00C41864"/>
    <w:rsid w:val="00C41AE3"/>
    <w:rsid w:val="00C426D4"/>
    <w:rsid w:val="00C501D6"/>
    <w:rsid w:val="00C55222"/>
    <w:rsid w:val="00C56FB5"/>
    <w:rsid w:val="00C700B3"/>
    <w:rsid w:val="00C71173"/>
    <w:rsid w:val="00C941BD"/>
    <w:rsid w:val="00C94549"/>
    <w:rsid w:val="00C94D68"/>
    <w:rsid w:val="00C950C5"/>
    <w:rsid w:val="00CA161E"/>
    <w:rsid w:val="00CB7FBE"/>
    <w:rsid w:val="00CC34C6"/>
    <w:rsid w:val="00CD0161"/>
    <w:rsid w:val="00CE295C"/>
    <w:rsid w:val="00CE2BFB"/>
    <w:rsid w:val="00CE3065"/>
    <w:rsid w:val="00CE581E"/>
    <w:rsid w:val="00CE6037"/>
    <w:rsid w:val="00D02632"/>
    <w:rsid w:val="00D1069E"/>
    <w:rsid w:val="00D11D74"/>
    <w:rsid w:val="00D20756"/>
    <w:rsid w:val="00D21DB2"/>
    <w:rsid w:val="00D403C3"/>
    <w:rsid w:val="00D4741B"/>
    <w:rsid w:val="00D54A8C"/>
    <w:rsid w:val="00D6338B"/>
    <w:rsid w:val="00D90A52"/>
    <w:rsid w:val="00DA01D1"/>
    <w:rsid w:val="00DA4664"/>
    <w:rsid w:val="00DA54CA"/>
    <w:rsid w:val="00DC0CD3"/>
    <w:rsid w:val="00DD64DC"/>
    <w:rsid w:val="00DE74A4"/>
    <w:rsid w:val="00DF2BE5"/>
    <w:rsid w:val="00DF4283"/>
    <w:rsid w:val="00E10E76"/>
    <w:rsid w:val="00E132E8"/>
    <w:rsid w:val="00E266DF"/>
    <w:rsid w:val="00E37673"/>
    <w:rsid w:val="00E473BE"/>
    <w:rsid w:val="00E5614E"/>
    <w:rsid w:val="00E6482B"/>
    <w:rsid w:val="00E6751A"/>
    <w:rsid w:val="00E81FE1"/>
    <w:rsid w:val="00E90F8E"/>
    <w:rsid w:val="00E91DE6"/>
    <w:rsid w:val="00EA6E1C"/>
    <w:rsid w:val="00EB5007"/>
    <w:rsid w:val="00EC4E58"/>
    <w:rsid w:val="00ED4290"/>
    <w:rsid w:val="00ED7414"/>
    <w:rsid w:val="00EE3FA5"/>
    <w:rsid w:val="00EE489F"/>
    <w:rsid w:val="00EE5579"/>
    <w:rsid w:val="00F04770"/>
    <w:rsid w:val="00F1561C"/>
    <w:rsid w:val="00F31292"/>
    <w:rsid w:val="00F362DC"/>
    <w:rsid w:val="00F45437"/>
    <w:rsid w:val="00F5320E"/>
    <w:rsid w:val="00F5415E"/>
    <w:rsid w:val="00F6264C"/>
    <w:rsid w:val="00F62A86"/>
    <w:rsid w:val="00F62D43"/>
    <w:rsid w:val="00F71F4A"/>
    <w:rsid w:val="00F7265B"/>
    <w:rsid w:val="00F810EB"/>
    <w:rsid w:val="00F87841"/>
    <w:rsid w:val="00FA2297"/>
    <w:rsid w:val="00FB74F3"/>
    <w:rsid w:val="00FC5B88"/>
    <w:rsid w:val="00FC5CA5"/>
    <w:rsid w:val="00FD2BCB"/>
    <w:rsid w:val="00FE4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F783"/>
  <w15:chartTrackingRefBased/>
  <w15:docId w15:val="{81DB9E99-15CE-4E65-9389-CAA8A896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713"/>
  </w:style>
  <w:style w:type="paragraph" w:styleId="1">
    <w:name w:val="heading 1"/>
    <w:basedOn w:val="a"/>
    <w:link w:val="10"/>
    <w:uiPriority w:val="9"/>
    <w:qFormat/>
    <w:rsid w:val="002C6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713"/>
    <w:pPr>
      <w:ind w:left="720"/>
      <w:contextualSpacing/>
    </w:pPr>
  </w:style>
  <w:style w:type="character" w:styleId="a4">
    <w:name w:val="Hyperlink"/>
    <w:basedOn w:val="a0"/>
    <w:uiPriority w:val="99"/>
    <w:unhideWhenUsed/>
    <w:rsid w:val="008F0550"/>
    <w:rPr>
      <w:color w:val="0000FF"/>
      <w:u w:val="single"/>
    </w:rPr>
  </w:style>
  <w:style w:type="paragraph" w:styleId="a5">
    <w:name w:val="header"/>
    <w:basedOn w:val="a"/>
    <w:link w:val="a6"/>
    <w:uiPriority w:val="99"/>
    <w:unhideWhenUsed/>
    <w:rsid w:val="00DC0C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0CD3"/>
  </w:style>
  <w:style w:type="paragraph" w:styleId="a7">
    <w:name w:val="footer"/>
    <w:basedOn w:val="a"/>
    <w:link w:val="a8"/>
    <w:uiPriority w:val="99"/>
    <w:unhideWhenUsed/>
    <w:rsid w:val="00DC0C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0CD3"/>
  </w:style>
  <w:style w:type="paragraph" w:styleId="a9">
    <w:name w:val="Balloon Text"/>
    <w:basedOn w:val="a"/>
    <w:link w:val="aa"/>
    <w:uiPriority w:val="99"/>
    <w:semiHidden/>
    <w:unhideWhenUsed/>
    <w:rsid w:val="001743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7430D"/>
    <w:rPr>
      <w:rFonts w:ascii="Segoe UI" w:hAnsi="Segoe UI" w:cs="Segoe UI"/>
      <w:sz w:val="18"/>
      <w:szCs w:val="18"/>
    </w:rPr>
  </w:style>
  <w:style w:type="table" w:styleId="ab">
    <w:name w:val="Table Grid"/>
    <w:basedOn w:val="a1"/>
    <w:uiPriority w:val="39"/>
    <w:rsid w:val="00C9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C637D"/>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b"/>
    <w:uiPriority w:val="39"/>
    <w:rsid w:val="00EC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15207</Words>
  <Characters>86682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Нестор</dc:creator>
  <cp:keywords/>
  <dc:description/>
  <cp:lastModifiedBy>Нестор</cp:lastModifiedBy>
  <cp:revision>2</cp:revision>
  <cp:lastPrinted>2019-05-13T09:10:00Z</cp:lastPrinted>
  <dcterms:created xsi:type="dcterms:W3CDTF">2019-05-31T18:04:00Z</dcterms:created>
  <dcterms:modified xsi:type="dcterms:W3CDTF">2019-05-31T18:04:00Z</dcterms:modified>
</cp:coreProperties>
</file>