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BFB473" w14:textId="77777777" w:rsidR="00E7034B" w:rsidRDefault="00E7034B" w:rsidP="00E7034B">
      <w:pPr>
        <w:spacing w:line="240" w:lineRule="auto"/>
        <w:ind w:firstLine="0"/>
        <w:jc w:val="center"/>
        <w:rPr>
          <w:sz w:val="28"/>
          <w:szCs w:val="28"/>
        </w:rPr>
      </w:pPr>
      <w:r>
        <w:rPr>
          <w:sz w:val="28"/>
          <w:szCs w:val="28"/>
        </w:rPr>
        <w:t>Санкт-Петербургский государственный университет</w:t>
      </w:r>
    </w:p>
    <w:p w14:paraId="507A76EB" w14:textId="77777777" w:rsidR="00E7034B" w:rsidRDefault="00E7034B" w:rsidP="00E7034B">
      <w:pPr>
        <w:spacing w:line="240" w:lineRule="auto"/>
        <w:ind w:firstLine="0"/>
        <w:jc w:val="center"/>
        <w:rPr>
          <w:sz w:val="28"/>
          <w:szCs w:val="28"/>
        </w:rPr>
      </w:pPr>
    </w:p>
    <w:p w14:paraId="0530F8BB" w14:textId="77777777" w:rsidR="00E7034B" w:rsidRDefault="00E7034B" w:rsidP="00E7034B">
      <w:pPr>
        <w:spacing w:line="240" w:lineRule="auto"/>
        <w:ind w:firstLine="0"/>
        <w:jc w:val="center"/>
        <w:rPr>
          <w:sz w:val="28"/>
          <w:szCs w:val="28"/>
        </w:rPr>
      </w:pPr>
    </w:p>
    <w:p w14:paraId="42C2CBDD" w14:textId="77777777" w:rsidR="00E7034B" w:rsidRDefault="00E7034B" w:rsidP="00E7034B">
      <w:pPr>
        <w:spacing w:line="240" w:lineRule="auto"/>
        <w:rPr>
          <w:sz w:val="28"/>
          <w:szCs w:val="28"/>
        </w:rPr>
      </w:pPr>
    </w:p>
    <w:p w14:paraId="4613C463" w14:textId="77777777" w:rsidR="00E7034B" w:rsidRDefault="00E7034B" w:rsidP="00E7034B">
      <w:pPr>
        <w:spacing w:line="240" w:lineRule="auto"/>
        <w:rPr>
          <w:sz w:val="28"/>
          <w:szCs w:val="28"/>
        </w:rPr>
      </w:pPr>
    </w:p>
    <w:p w14:paraId="7F61E167" w14:textId="766F72C7" w:rsidR="00E7034B" w:rsidRDefault="00E7034B" w:rsidP="00E7034B">
      <w:pPr>
        <w:spacing w:line="240" w:lineRule="auto"/>
        <w:ind w:firstLine="0"/>
        <w:jc w:val="center"/>
        <w:rPr>
          <w:b/>
          <w:i/>
          <w:sz w:val="28"/>
          <w:szCs w:val="28"/>
        </w:rPr>
      </w:pPr>
      <w:r>
        <w:rPr>
          <w:b/>
          <w:i/>
          <w:sz w:val="28"/>
          <w:szCs w:val="28"/>
        </w:rPr>
        <w:t>Кушнарева Анастасия Вячеславна</w:t>
      </w:r>
    </w:p>
    <w:p w14:paraId="69112BA5" w14:textId="77777777" w:rsidR="00E7034B" w:rsidRDefault="00E7034B" w:rsidP="00E7034B">
      <w:pPr>
        <w:spacing w:line="240" w:lineRule="auto"/>
        <w:ind w:firstLine="0"/>
        <w:jc w:val="center"/>
        <w:rPr>
          <w:b/>
          <w:sz w:val="28"/>
          <w:szCs w:val="28"/>
        </w:rPr>
      </w:pPr>
    </w:p>
    <w:p w14:paraId="52C44344" w14:textId="77777777" w:rsidR="00E7034B" w:rsidRDefault="00E7034B" w:rsidP="00E7034B">
      <w:pPr>
        <w:spacing w:line="240" w:lineRule="auto"/>
        <w:ind w:firstLine="0"/>
        <w:jc w:val="center"/>
        <w:rPr>
          <w:b/>
          <w:sz w:val="28"/>
          <w:szCs w:val="22"/>
        </w:rPr>
      </w:pPr>
      <w:r>
        <w:rPr>
          <w:b/>
          <w:sz w:val="28"/>
        </w:rPr>
        <w:t>Выпускная квалификационная работа</w:t>
      </w:r>
    </w:p>
    <w:p w14:paraId="4E5557E0" w14:textId="77777777" w:rsidR="00E7034B" w:rsidRDefault="00E7034B" w:rsidP="00E7034B">
      <w:pPr>
        <w:spacing w:line="240" w:lineRule="auto"/>
        <w:ind w:firstLine="0"/>
        <w:jc w:val="center"/>
        <w:rPr>
          <w:b/>
          <w:sz w:val="28"/>
        </w:rPr>
      </w:pPr>
    </w:p>
    <w:p w14:paraId="43DC240B" w14:textId="77777777" w:rsidR="00E7034B" w:rsidRPr="00E7034B" w:rsidRDefault="00E7034B" w:rsidP="00E7034B">
      <w:pPr>
        <w:spacing w:line="240" w:lineRule="auto"/>
        <w:ind w:firstLine="0"/>
        <w:jc w:val="center"/>
        <w:rPr>
          <w:b/>
          <w:sz w:val="28"/>
        </w:rPr>
      </w:pPr>
      <w:r w:rsidRPr="00E7034B">
        <w:rPr>
          <w:b/>
          <w:sz w:val="28"/>
        </w:rPr>
        <w:t xml:space="preserve">Тектоника Узунахматской зоны хребта Таласский Алатау, </w:t>
      </w:r>
    </w:p>
    <w:p w14:paraId="3B1913DA" w14:textId="6F5F9448" w:rsidR="00E7034B" w:rsidRDefault="00E7034B" w:rsidP="00E7034B">
      <w:pPr>
        <w:spacing w:line="240" w:lineRule="auto"/>
        <w:ind w:firstLine="0"/>
        <w:jc w:val="center"/>
        <w:rPr>
          <w:b/>
          <w:sz w:val="28"/>
        </w:rPr>
      </w:pPr>
      <w:r w:rsidRPr="00E7034B">
        <w:rPr>
          <w:b/>
          <w:sz w:val="28"/>
        </w:rPr>
        <w:t>Северный Тянь-Шань</w:t>
      </w:r>
    </w:p>
    <w:p w14:paraId="4C1B661D" w14:textId="77777777" w:rsidR="00E7034B" w:rsidRDefault="00E7034B" w:rsidP="00E7034B">
      <w:pPr>
        <w:spacing w:line="240" w:lineRule="auto"/>
        <w:ind w:firstLine="0"/>
        <w:jc w:val="center"/>
        <w:rPr>
          <w:b/>
          <w:sz w:val="28"/>
        </w:rPr>
      </w:pPr>
    </w:p>
    <w:p w14:paraId="52295128" w14:textId="77777777" w:rsidR="00E7034B" w:rsidRDefault="00E7034B" w:rsidP="00E7034B">
      <w:pPr>
        <w:spacing w:line="240" w:lineRule="auto"/>
        <w:ind w:firstLine="0"/>
        <w:jc w:val="center"/>
        <w:rPr>
          <w:sz w:val="26"/>
          <w:szCs w:val="26"/>
        </w:rPr>
      </w:pPr>
    </w:p>
    <w:p w14:paraId="161B5795" w14:textId="5E44837B" w:rsidR="00E7034B" w:rsidRDefault="00E7034B" w:rsidP="00E7034B">
      <w:pPr>
        <w:spacing w:line="240" w:lineRule="auto"/>
        <w:ind w:firstLine="0"/>
        <w:jc w:val="center"/>
        <w:rPr>
          <w:sz w:val="26"/>
          <w:szCs w:val="26"/>
        </w:rPr>
      </w:pPr>
      <w:r>
        <w:rPr>
          <w:color w:val="000000"/>
          <w:sz w:val="26"/>
          <w:szCs w:val="26"/>
        </w:rPr>
        <w:t xml:space="preserve">Направление </w:t>
      </w:r>
      <w:r>
        <w:rPr>
          <w:sz w:val="26"/>
          <w:szCs w:val="26"/>
        </w:rPr>
        <w:t>05.0</w:t>
      </w:r>
      <w:r w:rsidR="00911C16">
        <w:rPr>
          <w:sz w:val="26"/>
          <w:szCs w:val="26"/>
        </w:rPr>
        <w:t>3</w:t>
      </w:r>
      <w:r>
        <w:rPr>
          <w:sz w:val="26"/>
          <w:szCs w:val="26"/>
        </w:rPr>
        <w:t>.01 «Геология»</w:t>
      </w:r>
    </w:p>
    <w:p w14:paraId="31FB9FC2" w14:textId="0E1F6C08" w:rsidR="00E7034B" w:rsidRDefault="00E7034B" w:rsidP="00E7034B">
      <w:pPr>
        <w:spacing w:line="240" w:lineRule="auto"/>
        <w:ind w:firstLine="0"/>
        <w:jc w:val="center"/>
        <w:rPr>
          <w:sz w:val="26"/>
          <w:szCs w:val="26"/>
        </w:rPr>
      </w:pPr>
      <w:r>
        <w:rPr>
          <w:sz w:val="26"/>
          <w:szCs w:val="26"/>
        </w:rPr>
        <w:t>Основная образовательная программа CB.509</w:t>
      </w:r>
      <w:r w:rsidR="00911C16">
        <w:rPr>
          <w:sz w:val="26"/>
          <w:szCs w:val="26"/>
        </w:rPr>
        <w:t>0</w:t>
      </w:r>
      <w:r>
        <w:rPr>
          <w:sz w:val="26"/>
          <w:szCs w:val="26"/>
        </w:rPr>
        <w:t>. «</w:t>
      </w:r>
      <w:r w:rsidR="00911C16">
        <w:rPr>
          <w:sz w:val="26"/>
          <w:szCs w:val="26"/>
        </w:rPr>
        <w:t>Геология и гидрогеология</w:t>
      </w:r>
      <w:r>
        <w:rPr>
          <w:sz w:val="26"/>
          <w:szCs w:val="26"/>
        </w:rPr>
        <w:t>»</w:t>
      </w:r>
    </w:p>
    <w:p w14:paraId="1D2CAAE6" w14:textId="65508E9A" w:rsidR="00E7034B" w:rsidRDefault="00E7034B" w:rsidP="00E7034B">
      <w:pPr>
        <w:spacing w:line="240" w:lineRule="auto"/>
        <w:ind w:firstLine="0"/>
        <w:jc w:val="center"/>
        <w:rPr>
          <w:sz w:val="26"/>
          <w:szCs w:val="26"/>
        </w:rPr>
      </w:pPr>
      <w:r>
        <w:rPr>
          <w:sz w:val="26"/>
          <w:szCs w:val="26"/>
        </w:rPr>
        <w:t>Профиль «</w:t>
      </w:r>
      <w:r w:rsidR="00911C16">
        <w:rPr>
          <w:sz w:val="26"/>
          <w:szCs w:val="26"/>
        </w:rPr>
        <w:t>Геология</w:t>
      </w:r>
      <w:r>
        <w:rPr>
          <w:sz w:val="26"/>
          <w:szCs w:val="26"/>
        </w:rPr>
        <w:t>»</w:t>
      </w:r>
    </w:p>
    <w:p w14:paraId="55A4EFBA" w14:textId="77777777" w:rsidR="00E7034B" w:rsidRDefault="00E7034B" w:rsidP="00E7034B">
      <w:pPr>
        <w:spacing w:line="240" w:lineRule="auto"/>
        <w:ind w:firstLine="0"/>
        <w:rPr>
          <w:sz w:val="28"/>
          <w:szCs w:val="28"/>
        </w:rPr>
      </w:pPr>
    </w:p>
    <w:p w14:paraId="338D98EC" w14:textId="77777777" w:rsidR="00E7034B" w:rsidRDefault="00E7034B" w:rsidP="00E7034B">
      <w:pPr>
        <w:spacing w:line="240" w:lineRule="auto"/>
        <w:jc w:val="center"/>
        <w:rPr>
          <w:sz w:val="28"/>
          <w:szCs w:val="28"/>
        </w:rPr>
      </w:pPr>
    </w:p>
    <w:p w14:paraId="3AF65383" w14:textId="77777777" w:rsidR="00E7034B" w:rsidRDefault="00E7034B" w:rsidP="00E7034B">
      <w:pPr>
        <w:pStyle w:val="ac"/>
        <w:spacing w:before="0" w:beforeAutospacing="0" w:after="0" w:afterAutospacing="0"/>
        <w:jc w:val="right"/>
        <w:rPr>
          <w:b/>
          <w:color w:val="000000"/>
          <w:sz w:val="27"/>
          <w:szCs w:val="27"/>
        </w:rPr>
      </w:pPr>
      <w:r>
        <w:rPr>
          <w:b/>
          <w:color w:val="000000"/>
          <w:sz w:val="27"/>
          <w:szCs w:val="27"/>
        </w:rPr>
        <w:t>Научный руководитель:</w:t>
      </w:r>
    </w:p>
    <w:p w14:paraId="16EEAE0C" w14:textId="68DD9AB9" w:rsidR="00E7034B" w:rsidRDefault="00E7034B" w:rsidP="00E7034B">
      <w:pPr>
        <w:pStyle w:val="ac"/>
        <w:spacing w:before="0" w:beforeAutospacing="0" w:after="0" w:afterAutospacing="0"/>
        <w:jc w:val="right"/>
        <w:rPr>
          <w:color w:val="000000"/>
          <w:sz w:val="27"/>
          <w:szCs w:val="27"/>
        </w:rPr>
      </w:pPr>
      <w:r>
        <w:rPr>
          <w:color w:val="000000"/>
          <w:sz w:val="27"/>
          <w:szCs w:val="27"/>
        </w:rPr>
        <w:t>профессор кафедры региональной геологии</w:t>
      </w:r>
    </w:p>
    <w:p w14:paraId="5D97B396" w14:textId="77777777" w:rsidR="00E7034B" w:rsidRDefault="00E7034B" w:rsidP="00E7034B">
      <w:pPr>
        <w:pStyle w:val="ac"/>
        <w:spacing w:before="0" w:beforeAutospacing="0" w:after="0" w:afterAutospacing="0"/>
        <w:jc w:val="right"/>
        <w:rPr>
          <w:color w:val="000000"/>
          <w:sz w:val="27"/>
          <w:szCs w:val="27"/>
        </w:rPr>
      </w:pPr>
      <w:r>
        <w:rPr>
          <w:color w:val="000000"/>
          <w:sz w:val="27"/>
          <w:szCs w:val="27"/>
        </w:rPr>
        <w:t>Института наук о Земле</w:t>
      </w:r>
    </w:p>
    <w:p w14:paraId="1FD1684C" w14:textId="10D13280" w:rsidR="00E7034B" w:rsidRDefault="00E7034B" w:rsidP="00E7034B">
      <w:pPr>
        <w:pStyle w:val="ac"/>
        <w:spacing w:before="0" w:beforeAutospacing="0" w:after="0" w:afterAutospacing="0"/>
        <w:jc w:val="right"/>
        <w:rPr>
          <w:color w:val="000000"/>
          <w:sz w:val="27"/>
          <w:szCs w:val="27"/>
        </w:rPr>
      </w:pPr>
      <w:r>
        <w:rPr>
          <w:color w:val="000000"/>
          <w:sz w:val="27"/>
          <w:szCs w:val="27"/>
        </w:rPr>
        <w:t>доктор геолого-минералогических наук</w:t>
      </w:r>
    </w:p>
    <w:p w14:paraId="3F9AE72D" w14:textId="2F8DF9B2" w:rsidR="00E7034B" w:rsidRDefault="00E7034B" w:rsidP="00E7034B">
      <w:pPr>
        <w:pStyle w:val="ac"/>
        <w:spacing w:before="0" w:beforeAutospacing="0" w:after="0" w:afterAutospacing="0"/>
        <w:jc w:val="right"/>
        <w:rPr>
          <w:color w:val="000000"/>
          <w:sz w:val="27"/>
          <w:szCs w:val="27"/>
        </w:rPr>
      </w:pPr>
      <w:r>
        <w:rPr>
          <w:color w:val="000000"/>
          <w:sz w:val="27"/>
          <w:szCs w:val="27"/>
        </w:rPr>
        <w:t>Худолей Андрей Константинович</w:t>
      </w:r>
    </w:p>
    <w:p w14:paraId="34A392B3" w14:textId="77777777" w:rsidR="00E7034B" w:rsidRDefault="00E7034B" w:rsidP="00E7034B">
      <w:pPr>
        <w:pStyle w:val="ac"/>
        <w:spacing w:before="0" w:beforeAutospacing="0" w:after="0" w:afterAutospacing="0"/>
        <w:jc w:val="right"/>
        <w:rPr>
          <w:color w:val="000000"/>
          <w:sz w:val="27"/>
          <w:szCs w:val="27"/>
        </w:rPr>
      </w:pPr>
    </w:p>
    <w:p w14:paraId="023F9F58" w14:textId="1F63D981" w:rsidR="00E7034B" w:rsidRDefault="00E7034B" w:rsidP="00E7034B">
      <w:pPr>
        <w:pStyle w:val="ac"/>
        <w:spacing w:before="0" w:beforeAutospacing="0" w:after="0" w:afterAutospacing="0"/>
        <w:jc w:val="right"/>
        <w:rPr>
          <w:b/>
          <w:color w:val="000000"/>
          <w:sz w:val="27"/>
          <w:szCs w:val="27"/>
        </w:rPr>
      </w:pPr>
      <w:r>
        <w:rPr>
          <w:b/>
          <w:color w:val="000000"/>
          <w:sz w:val="27"/>
          <w:szCs w:val="27"/>
        </w:rPr>
        <w:t>Рецензент:</w:t>
      </w:r>
    </w:p>
    <w:p w14:paraId="10654227" w14:textId="6C8F8AE7" w:rsidR="0093329D" w:rsidRPr="0093329D" w:rsidRDefault="0093329D" w:rsidP="00E7034B">
      <w:pPr>
        <w:pStyle w:val="ac"/>
        <w:spacing w:before="0" w:beforeAutospacing="0" w:after="0" w:afterAutospacing="0"/>
        <w:jc w:val="right"/>
        <w:rPr>
          <w:color w:val="000000"/>
          <w:sz w:val="27"/>
          <w:szCs w:val="27"/>
        </w:rPr>
      </w:pPr>
      <w:r w:rsidRPr="0093329D">
        <w:rPr>
          <w:color w:val="000000"/>
          <w:sz w:val="27"/>
          <w:szCs w:val="27"/>
        </w:rPr>
        <w:t>з</w:t>
      </w:r>
      <w:r w:rsidR="00851242" w:rsidRPr="0093329D">
        <w:rPr>
          <w:color w:val="000000"/>
          <w:sz w:val="27"/>
          <w:szCs w:val="27"/>
        </w:rPr>
        <w:t>ав</w:t>
      </w:r>
      <w:r w:rsidRPr="0093329D">
        <w:rPr>
          <w:color w:val="000000"/>
          <w:sz w:val="27"/>
          <w:szCs w:val="27"/>
        </w:rPr>
        <w:t>.</w:t>
      </w:r>
      <w:r w:rsidR="00851242" w:rsidRPr="0093329D">
        <w:rPr>
          <w:color w:val="000000"/>
          <w:sz w:val="27"/>
          <w:szCs w:val="27"/>
        </w:rPr>
        <w:t xml:space="preserve"> сектором информационного обеспечения </w:t>
      </w:r>
    </w:p>
    <w:p w14:paraId="549BEF3F" w14:textId="6E3F607B" w:rsidR="00851242" w:rsidRPr="0093329D" w:rsidRDefault="00851242" w:rsidP="00E7034B">
      <w:pPr>
        <w:pStyle w:val="ac"/>
        <w:spacing w:before="0" w:beforeAutospacing="0" w:after="0" w:afterAutospacing="0"/>
        <w:jc w:val="right"/>
        <w:rPr>
          <w:color w:val="000000"/>
          <w:sz w:val="27"/>
          <w:szCs w:val="27"/>
        </w:rPr>
      </w:pPr>
      <w:r w:rsidRPr="0093329D">
        <w:rPr>
          <w:color w:val="000000"/>
          <w:sz w:val="27"/>
          <w:szCs w:val="27"/>
        </w:rPr>
        <w:t>ФГУП «ВСЕГЕИ»</w:t>
      </w:r>
    </w:p>
    <w:p w14:paraId="27212584" w14:textId="24187A48" w:rsidR="00E7034B" w:rsidRDefault="00E7034B" w:rsidP="00E7034B">
      <w:pPr>
        <w:pStyle w:val="ac"/>
        <w:spacing w:before="0" w:beforeAutospacing="0" w:after="0" w:afterAutospacing="0"/>
        <w:jc w:val="right"/>
        <w:rPr>
          <w:color w:val="000000"/>
          <w:sz w:val="27"/>
          <w:szCs w:val="27"/>
        </w:rPr>
      </w:pPr>
      <w:r>
        <w:rPr>
          <w:sz w:val="27"/>
          <w:szCs w:val="27"/>
        </w:rPr>
        <w:t xml:space="preserve">Семилеткин </w:t>
      </w:r>
      <w:r w:rsidR="00911C16">
        <w:rPr>
          <w:sz w:val="27"/>
          <w:szCs w:val="27"/>
        </w:rPr>
        <w:t>Сергей Алексеевич</w:t>
      </w:r>
    </w:p>
    <w:p w14:paraId="3DA8F545" w14:textId="77777777" w:rsidR="00E7034B" w:rsidRDefault="00E7034B" w:rsidP="00E7034B">
      <w:pPr>
        <w:pStyle w:val="ac"/>
        <w:spacing w:before="0" w:beforeAutospacing="0" w:after="0" w:afterAutospacing="0"/>
        <w:jc w:val="right"/>
        <w:rPr>
          <w:color w:val="000000"/>
          <w:sz w:val="27"/>
          <w:szCs w:val="27"/>
        </w:rPr>
      </w:pPr>
    </w:p>
    <w:p w14:paraId="15D63A60" w14:textId="77777777" w:rsidR="00E7034B" w:rsidRDefault="00E7034B" w:rsidP="00E7034B">
      <w:pPr>
        <w:pStyle w:val="ac"/>
        <w:spacing w:before="0" w:beforeAutospacing="0" w:after="0" w:afterAutospacing="0"/>
        <w:jc w:val="right"/>
        <w:rPr>
          <w:color w:val="000000"/>
          <w:sz w:val="27"/>
          <w:szCs w:val="27"/>
        </w:rPr>
      </w:pPr>
    </w:p>
    <w:p w14:paraId="568A3457" w14:textId="77777777" w:rsidR="00E7034B" w:rsidRDefault="00E7034B" w:rsidP="00E7034B">
      <w:pPr>
        <w:spacing w:line="240" w:lineRule="auto"/>
        <w:rPr>
          <w:sz w:val="28"/>
          <w:szCs w:val="28"/>
        </w:rPr>
      </w:pPr>
    </w:p>
    <w:p w14:paraId="0F06C1AE" w14:textId="77777777" w:rsidR="00E7034B" w:rsidRDefault="00E7034B" w:rsidP="00E7034B">
      <w:pPr>
        <w:spacing w:line="240" w:lineRule="auto"/>
        <w:ind w:firstLine="0"/>
        <w:rPr>
          <w:sz w:val="28"/>
          <w:szCs w:val="28"/>
        </w:rPr>
      </w:pPr>
    </w:p>
    <w:p w14:paraId="1140DC0C" w14:textId="77777777" w:rsidR="00E7034B" w:rsidRDefault="00E7034B" w:rsidP="00E7034B">
      <w:pPr>
        <w:spacing w:line="240" w:lineRule="auto"/>
        <w:ind w:firstLine="0"/>
        <w:rPr>
          <w:sz w:val="28"/>
          <w:szCs w:val="28"/>
        </w:rPr>
      </w:pPr>
    </w:p>
    <w:p w14:paraId="004675CE" w14:textId="77777777" w:rsidR="00E7034B" w:rsidRDefault="00E7034B" w:rsidP="00E7034B">
      <w:pPr>
        <w:spacing w:line="240" w:lineRule="auto"/>
        <w:ind w:firstLine="0"/>
        <w:jc w:val="center"/>
        <w:rPr>
          <w:sz w:val="28"/>
          <w:szCs w:val="22"/>
        </w:rPr>
      </w:pPr>
      <w:r>
        <w:rPr>
          <w:sz w:val="28"/>
        </w:rPr>
        <w:t>Санкт-Петербург</w:t>
      </w:r>
    </w:p>
    <w:p w14:paraId="2A221137" w14:textId="77777777" w:rsidR="00E7034B" w:rsidRDefault="00E7034B" w:rsidP="00E7034B">
      <w:pPr>
        <w:spacing w:line="240" w:lineRule="auto"/>
        <w:ind w:firstLine="0"/>
        <w:jc w:val="center"/>
        <w:rPr>
          <w:sz w:val="28"/>
        </w:rPr>
      </w:pPr>
      <w:r>
        <w:rPr>
          <w:sz w:val="28"/>
        </w:rPr>
        <w:t>2019</w:t>
      </w:r>
    </w:p>
    <w:p w14:paraId="57DB8C7C" w14:textId="77777777" w:rsidR="001106B7" w:rsidRDefault="001106B7" w:rsidP="00872A67"/>
    <w:p w14:paraId="30EFA69E" w14:textId="1661CA7F" w:rsidR="001106B7" w:rsidRDefault="00612D11" w:rsidP="00612D11">
      <w:pPr>
        <w:jc w:val="center"/>
      </w:pPr>
      <w:r>
        <w:t>СОДЕРЖАНИЕ</w:t>
      </w:r>
    </w:p>
    <w:p w14:paraId="792FC67F" w14:textId="5627D692" w:rsidR="009F7313" w:rsidRDefault="00A459A2">
      <w:pPr>
        <w:pStyle w:val="11"/>
        <w:rPr>
          <w:rFonts w:asciiTheme="minorHAnsi" w:eastAsiaTheme="minorEastAsia" w:hAnsiTheme="minorHAnsi" w:cstheme="minorBidi"/>
          <w:noProof/>
          <w:sz w:val="22"/>
          <w:szCs w:val="22"/>
          <w:lang w:eastAsia="ru-RU"/>
        </w:rPr>
      </w:pPr>
      <w:r>
        <w:fldChar w:fldCharType="begin"/>
      </w:r>
      <w:r>
        <w:instrText xml:space="preserve"> TOC \o "1-1" \h \z \u \t "Заголовок 2;1;Заголовок 3;2;Заголовок 4;3;Заголовок 5;2;Заголовок 6;3;Заголовок 7;2;Заголовок 8;3;Заголовок 9;3" </w:instrText>
      </w:r>
      <w:r>
        <w:fldChar w:fldCharType="separate"/>
      </w:r>
      <w:hyperlink w:anchor="_Toc9296380" w:history="1">
        <w:r w:rsidR="009F7313" w:rsidRPr="004956C7">
          <w:rPr>
            <w:rStyle w:val="aa"/>
            <w:noProof/>
          </w:rPr>
          <w:t>Введение</w:t>
        </w:r>
        <w:r w:rsidR="009F7313">
          <w:rPr>
            <w:noProof/>
            <w:webHidden/>
          </w:rPr>
          <w:tab/>
        </w:r>
        <w:r w:rsidR="009F7313">
          <w:rPr>
            <w:noProof/>
            <w:webHidden/>
          </w:rPr>
          <w:fldChar w:fldCharType="begin"/>
        </w:r>
        <w:r w:rsidR="009F7313">
          <w:rPr>
            <w:noProof/>
            <w:webHidden/>
          </w:rPr>
          <w:instrText xml:space="preserve"> PAGEREF _Toc9296380 \h </w:instrText>
        </w:r>
        <w:r w:rsidR="009F7313">
          <w:rPr>
            <w:noProof/>
            <w:webHidden/>
          </w:rPr>
        </w:r>
        <w:r w:rsidR="009F7313">
          <w:rPr>
            <w:noProof/>
            <w:webHidden/>
          </w:rPr>
          <w:fldChar w:fldCharType="separate"/>
        </w:r>
        <w:r w:rsidR="003A0484">
          <w:rPr>
            <w:noProof/>
            <w:webHidden/>
          </w:rPr>
          <w:t>3</w:t>
        </w:r>
        <w:r w:rsidR="009F7313">
          <w:rPr>
            <w:noProof/>
            <w:webHidden/>
          </w:rPr>
          <w:fldChar w:fldCharType="end"/>
        </w:r>
      </w:hyperlink>
    </w:p>
    <w:p w14:paraId="38DEF2D1" w14:textId="56B42251" w:rsidR="009F7313" w:rsidRDefault="00D847E8">
      <w:pPr>
        <w:pStyle w:val="11"/>
        <w:tabs>
          <w:tab w:val="left" w:pos="1320"/>
        </w:tabs>
        <w:rPr>
          <w:rFonts w:asciiTheme="minorHAnsi" w:eastAsiaTheme="minorEastAsia" w:hAnsiTheme="minorHAnsi" w:cstheme="minorBidi"/>
          <w:noProof/>
          <w:sz w:val="22"/>
          <w:szCs w:val="22"/>
          <w:lang w:eastAsia="ru-RU"/>
        </w:rPr>
      </w:pPr>
      <w:hyperlink w:anchor="_Toc9296381" w:history="1">
        <w:r w:rsidR="009F7313" w:rsidRPr="004956C7">
          <w:rPr>
            <w:rStyle w:val="aa"/>
            <w:noProof/>
          </w:rPr>
          <w:t>1.</w:t>
        </w:r>
        <w:r w:rsidR="009F7313">
          <w:rPr>
            <w:rFonts w:asciiTheme="minorHAnsi" w:eastAsiaTheme="minorEastAsia" w:hAnsiTheme="minorHAnsi" w:cstheme="minorBidi"/>
            <w:noProof/>
            <w:sz w:val="22"/>
            <w:szCs w:val="22"/>
            <w:lang w:eastAsia="ru-RU"/>
          </w:rPr>
          <w:tab/>
        </w:r>
        <w:r w:rsidR="009F7313" w:rsidRPr="004956C7">
          <w:rPr>
            <w:rStyle w:val="aa"/>
            <w:noProof/>
          </w:rPr>
          <w:t>Физико-географический очерк</w:t>
        </w:r>
        <w:r w:rsidR="009F7313">
          <w:rPr>
            <w:noProof/>
            <w:webHidden/>
          </w:rPr>
          <w:tab/>
        </w:r>
        <w:r w:rsidR="009F7313">
          <w:rPr>
            <w:noProof/>
            <w:webHidden/>
          </w:rPr>
          <w:fldChar w:fldCharType="begin"/>
        </w:r>
        <w:r w:rsidR="009F7313">
          <w:rPr>
            <w:noProof/>
            <w:webHidden/>
          </w:rPr>
          <w:instrText xml:space="preserve"> PAGEREF _Toc9296381 \h </w:instrText>
        </w:r>
        <w:r w:rsidR="009F7313">
          <w:rPr>
            <w:noProof/>
            <w:webHidden/>
          </w:rPr>
        </w:r>
        <w:r w:rsidR="009F7313">
          <w:rPr>
            <w:noProof/>
            <w:webHidden/>
          </w:rPr>
          <w:fldChar w:fldCharType="separate"/>
        </w:r>
        <w:r w:rsidR="003A0484">
          <w:rPr>
            <w:noProof/>
            <w:webHidden/>
          </w:rPr>
          <w:t>4</w:t>
        </w:r>
        <w:r w:rsidR="009F7313">
          <w:rPr>
            <w:noProof/>
            <w:webHidden/>
          </w:rPr>
          <w:fldChar w:fldCharType="end"/>
        </w:r>
      </w:hyperlink>
    </w:p>
    <w:p w14:paraId="5C161F5B" w14:textId="17054018" w:rsidR="009F7313" w:rsidRDefault="00D847E8">
      <w:pPr>
        <w:pStyle w:val="11"/>
        <w:tabs>
          <w:tab w:val="left" w:pos="1320"/>
        </w:tabs>
        <w:rPr>
          <w:rFonts w:asciiTheme="minorHAnsi" w:eastAsiaTheme="minorEastAsia" w:hAnsiTheme="minorHAnsi" w:cstheme="minorBidi"/>
          <w:noProof/>
          <w:sz w:val="22"/>
          <w:szCs w:val="22"/>
          <w:lang w:eastAsia="ru-RU"/>
        </w:rPr>
      </w:pPr>
      <w:hyperlink w:anchor="_Toc9296382" w:history="1">
        <w:r w:rsidR="009F7313" w:rsidRPr="004956C7">
          <w:rPr>
            <w:rStyle w:val="aa"/>
            <w:noProof/>
          </w:rPr>
          <w:t>2.</w:t>
        </w:r>
        <w:r w:rsidR="009F7313">
          <w:rPr>
            <w:rFonts w:asciiTheme="minorHAnsi" w:eastAsiaTheme="minorEastAsia" w:hAnsiTheme="minorHAnsi" w:cstheme="minorBidi"/>
            <w:noProof/>
            <w:sz w:val="22"/>
            <w:szCs w:val="22"/>
            <w:lang w:eastAsia="ru-RU"/>
          </w:rPr>
          <w:tab/>
        </w:r>
        <w:r w:rsidR="009F7313" w:rsidRPr="004956C7">
          <w:rPr>
            <w:rStyle w:val="aa"/>
            <w:noProof/>
          </w:rPr>
          <w:t>Геология региона</w:t>
        </w:r>
        <w:r w:rsidR="009F7313">
          <w:rPr>
            <w:noProof/>
            <w:webHidden/>
          </w:rPr>
          <w:tab/>
        </w:r>
        <w:r w:rsidR="009F7313">
          <w:rPr>
            <w:noProof/>
            <w:webHidden/>
          </w:rPr>
          <w:fldChar w:fldCharType="begin"/>
        </w:r>
        <w:r w:rsidR="009F7313">
          <w:rPr>
            <w:noProof/>
            <w:webHidden/>
          </w:rPr>
          <w:instrText xml:space="preserve"> PAGEREF _Toc9296382 \h </w:instrText>
        </w:r>
        <w:r w:rsidR="009F7313">
          <w:rPr>
            <w:noProof/>
            <w:webHidden/>
          </w:rPr>
        </w:r>
        <w:r w:rsidR="009F7313">
          <w:rPr>
            <w:noProof/>
            <w:webHidden/>
          </w:rPr>
          <w:fldChar w:fldCharType="separate"/>
        </w:r>
        <w:r w:rsidR="003A0484">
          <w:rPr>
            <w:noProof/>
            <w:webHidden/>
          </w:rPr>
          <w:t>8</w:t>
        </w:r>
        <w:r w:rsidR="009F7313">
          <w:rPr>
            <w:noProof/>
            <w:webHidden/>
          </w:rPr>
          <w:fldChar w:fldCharType="end"/>
        </w:r>
      </w:hyperlink>
    </w:p>
    <w:p w14:paraId="57BDC152" w14:textId="100E7BAC" w:rsidR="009F7313" w:rsidRDefault="00D847E8">
      <w:pPr>
        <w:pStyle w:val="21"/>
        <w:rPr>
          <w:rFonts w:asciiTheme="minorHAnsi" w:eastAsiaTheme="minorEastAsia" w:hAnsiTheme="minorHAnsi" w:cstheme="minorBidi"/>
          <w:noProof/>
          <w:sz w:val="22"/>
          <w:szCs w:val="22"/>
          <w:lang w:eastAsia="ru-RU"/>
        </w:rPr>
      </w:pPr>
      <w:hyperlink w:anchor="_Toc9296383" w:history="1">
        <w:r w:rsidR="009F7313" w:rsidRPr="004956C7">
          <w:rPr>
            <w:rStyle w:val="aa"/>
            <w:noProof/>
          </w:rPr>
          <w:t>2.1.</w:t>
        </w:r>
        <w:r w:rsidR="009F7313">
          <w:rPr>
            <w:rFonts w:asciiTheme="minorHAnsi" w:eastAsiaTheme="minorEastAsia" w:hAnsiTheme="minorHAnsi" w:cstheme="minorBidi"/>
            <w:noProof/>
            <w:sz w:val="22"/>
            <w:szCs w:val="22"/>
            <w:lang w:eastAsia="ru-RU"/>
          </w:rPr>
          <w:tab/>
        </w:r>
        <w:r w:rsidR="009F7313" w:rsidRPr="004956C7">
          <w:rPr>
            <w:rStyle w:val="aa"/>
            <w:noProof/>
          </w:rPr>
          <w:t>Геологическое строение Таласского Алатау</w:t>
        </w:r>
        <w:r w:rsidR="009F7313">
          <w:rPr>
            <w:noProof/>
            <w:webHidden/>
          </w:rPr>
          <w:tab/>
        </w:r>
        <w:r w:rsidR="009F7313">
          <w:rPr>
            <w:noProof/>
            <w:webHidden/>
          </w:rPr>
          <w:fldChar w:fldCharType="begin"/>
        </w:r>
        <w:r w:rsidR="009F7313">
          <w:rPr>
            <w:noProof/>
            <w:webHidden/>
          </w:rPr>
          <w:instrText xml:space="preserve"> PAGEREF _Toc9296383 \h </w:instrText>
        </w:r>
        <w:r w:rsidR="009F7313">
          <w:rPr>
            <w:noProof/>
            <w:webHidden/>
          </w:rPr>
        </w:r>
        <w:r w:rsidR="009F7313">
          <w:rPr>
            <w:noProof/>
            <w:webHidden/>
          </w:rPr>
          <w:fldChar w:fldCharType="separate"/>
        </w:r>
        <w:r w:rsidR="003A0484">
          <w:rPr>
            <w:noProof/>
            <w:webHidden/>
          </w:rPr>
          <w:t>9</w:t>
        </w:r>
        <w:r w:rsidR="009F7313">
          <w:rPr>
            <w:noProof/>
            <w:webHidden/>
          </w:rPr>
          <w:fldChar w:fldCharType="end"/>
        </w:r>
      </w:hyperlink>
    </w:p>
    <w:p w14:paraId="25AE49C5" w14:textId="428831EC"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84" w:history="1">
        <w:r w:rsidR="009F7313" w:rsidRPr="004956C7">
          <w:rPr>
            <w:rStyle w:val="aa"/>
            <w:noProof/>
          </w:rPr>
          <w:t>2.1.1.</w:t>
        </w:r>
        <w:r w:rsidR="009F7313">
          <w:rPr>
            <w:rFonts w:asciiTheme="minorHAnsi" w:eastAsiaTheme="minorEastAsia" w:hAnsiTheme="minorHAnsi" w:cstheme="minorBidi"/>
            <w:noProof/>
            <w:sz w:val="22"/>
            <w:szCs w:val="22"/>
            <w:lang w:eastAsia="ru-RU"/>
          </w:rPr>
          <w:tab/>
        </w:r>
        <w:r w:rsidR="009F7313" w:rsidRPr="004956C7">
          <w:rPr>
            <w:rStyle w:val="aa"/>
            <w:noProof/>
          </w:rPr>
          <w:t>Основные этапы деформаций</w:t>
        </w:r>
        <w:r w:rsidR="009F7313">
          <w:rPr>
            <w:noProof/>
            <w:webHidden/>
          </w:rPr>
          <w:tab/>
        </w:r>
        <w:r w:rsidR="009F7313">
          <w:rPr>
            <w:noProof/>
            <w:webHidden/>
          </w:rPr>
          <w:fldChar w:fldCharType="begin"/>
        </w:r>
        <w:r w:rsidR="009F7313">
          <w:rPr>
            <w:noProof/>
            <w:webHidden/>
          </w:rPr>
          <w:instrText xml:space="preserve"> PAGEREF _Toc9296384 \h </w:instrText>
        </w:r>
        <w:r w:rsidR="009F7313">
          <w:rPr>
            <w:noProof/>
            <w:webHidden/>
          </w:rPr>
        </w:r>
        <w:r w:rsidR="009F7313">
          <w:rPr>
            <w:noProof/>
            <w:webHidden/>
          </w:rPr>
          <w:fldChar w:fldCharType="separate"/>
        </w:r>
        <w:r w:rsidR="003A0484">
          <w:rPr>
            <w:noProof/>
            <w:webHidden/>
          </w:rPr>
          <w:t>11</w:t>
        </w:r>
        <w:r w:rsidR="009F7313">
          <w:rPr>
            <w:noProof/>
            <w:webHidden/>
          </w:rPr>
          <w:fldChar w:fldCharType="end"/>
        </w:r>
      </w:hyperlink>
    </w:p>
    <w:p w14:paraId="2A50E262" w14:textId="7CD52298" w:rsidR="009F7313" w:rsidRDefault="00D847E8">
      <w:pPr>
        <w:pStyle w:val="21"/>
        <w:rPr>
          <w:rFonts w:asciiTheme="minorHAnsi" w:eastAsiaTheme="minorEastAsia" w:hAnsiTheme="minorHAnsi" w:cstheme="minorBidi"/>
          <w:noProof/>
          <w:sz w:val="22"/>
          <w:szCs w:val="22"/>
          <w:lang w:eastAsia="ru-RU"/>
        </w:rPr>
      </w:pPr>
      <w:hyperlink w:anchor="_Toc9296385" w:history="1">
        <w:r w:rsidR="009F7313" w:rsidRPr="004956C7">
          <w:rPr>
            <w:rStyle w:val="aa"/>
            <w:noProof/>
          </w:rPr>
          <w:t>2.2.</w:t>
        </w:r>
        <w:r w:rsidR="009F7313">
          <w:rPr>
            <w:rFonts w:asciiTheme="minorHAnsi" w:eastAsiaTheme="minorEastAsia" w:hAnsiTheme="minorHAnsi" w:cstheme="minorBidi"/>
            <w:noProof/>
            <w:sz w:val="22"/>
            <w:szCs w:val="22"/>
            <w:lang w:eastAsia="ru-RU"/>
          </w:rPr>
          <w:tab/>
        </w:r>
        <w:r w:rsidR="009F7313" w:rsidRPr="004956C7">
          <w:rPr>
            <w:rStyle w:val="aa"/>
            <w:noProof/>
          </w:rPr>
          <w:t>Стратиграфия</w:t>
        </w:r>
        <w:r w:rsidR="009F7313">
          <w:rPr>
            <w:noProof/>
            <w:webHidden/>
          </w:rPr>
          <w:tab/>
        </w:r>
        <w:r w:rsidR="009F7313">
          <w:rPr>
            <w:noProof/>
            <w:webHidden/>
          </w:rPr>
          <w:fldChar w:fldCharType="begin"/>
        </w:r>
        <w:r w:rsidR="009F7313">
          <w:rPr>
            <w:noProof/>
            <w:webHidden/>
          </w:rPr>
          <w:instrText xml:space="preserve"> PAGEREF _Toc9296385 \h </w:instrText>
        </w:r>
        <w:r w:rsidR="009F7313">
          <w:rPr>
            <w:noProof/>
            <w:webHidden/>
          </w:rPr>
        </w:r>
        <w:r w:rsidR="009F7313">
          <w:rPr>
            <w:noProof/>
            <w:webHidden/>
          </w:rPr>
          <w:fldChar w:fldCharType="separate"/>
        </w:r>
        <w:r w:rsidR="003A0484">
          <w:rPr>
            <w:noProof/>
            <w:webHidden/>
          </w:rPr>
          <w:t>12</w:t>
        </w:r>
        <w:r w:rsidR="009F7313">
          <w:rPr>
            <w:noProof/>
            <w:webHidden/>
          </w:rPr>
          <w:fldChar w:fldCharType="end"/>
        </w:r>
      </w:hyperlink>
    </w:p>
    <w:p w14:paraId="7C099EF1" w14:textId="03C16AD8" w:rsidR="009F7313" w:rsidRDefault="00D847E8">
      <w:pPr>
        <w:pStyle w:val="11"/>
        <w:tabs>
          <w:tab w:val="left" w:pos="1320"/>
        </w:tabs>
        <w:rPr>
          <w:rFonts w:asciiTheme="minorHAnsi" w:eastAsiaTheme="minorEastAsia" w:hAnsiTheme="minorHAnsi" w:cstheme="minorBidi"/>
          <w:noProof/>
          <w:sz w:val="22"/>
          <w:szCs w:val="22"/>
          <w:lang w:eastAsia="ru-RU"/>
        </w:rPr>
      </w:pPr>
      <w:hyperlink w:anchor="_Toc9296386" w:history="1">
        <w:r w:rsidR="009F7313" w:rsidRPr="004956C7">
          <w:rPr>
            <w:rStyle w:val="aa"/>
            <w:noProof/>
          </w:rPr>
          <w:t>3.</w:t>
        </w:r>
        <w:r w:rsidR="009F7313">
          <w:rPr>
            <w:rFonts w:asciiTheme="minorHAnsi" w:eastAsiaTheme="minorEastAsia" w:hAnsiTheme="minorHAnsi" w:cstheme="minorBidi"/>
            <w:noProof/>
            <w:sz w:val="22"/>
            <w:szCs w:val="22"/>
            <w:lang w:eastAsia="ru-RU"/>
          </w:rPr>
          <w:tab/>
        </w:r>
        <w:r w:rsidR="009F7313" w:rsidRPr="004956C7">
          <w:rPr>
            <w:rStyle w:val="aa"/>
            <w:noProof/>
          </w:rPr>
          <w:t>Обзор методов количественной оценки деформации и сбалансированных разрезов</w:t>
        </w:r>
        <w:r w:rsidR="009F7313">
          <w:rPr>
            <w:noProof/>
            <w:webHidden/>
          </w:rPr>
          <w:tab/>
        </w:r>
        <w:r w:rsidR="009F7313">
          <w:rPr>
            <w:noProof/>
            <w:webHidden/>
          </w:rPr>
          <w:fldChar w:fldCharType="begin"/>
        </w:r>
        <w:r w:rsidR="009F7313">
          <w:rPr>
            <w:noProof/>
            <w:webHidden/>
          </w:rPr>
          <w:instrText xml:space="preserve"> PAGEREF _Toc9296386 \h </w:instrText>
        </w:r>
        <w:r w:rsidR="009F7313">
          <w:rPr>
            <w:noProof/>
            <w:webHidden/>
          </w:rPr>
        </w:r>
        <w:r w:rsidR="009F7313">
          <w:rPr>
            <w:noProof/>
            <w:webHidden/>
          </w:rPr>
          <w:fldChar w:fldCharType="separate"/>
        </w:r>
        <w:r w:rsidR="003A0484">
          <w:rPr>
            <w:noProof/>
            <w:webHidden/>
          </w:rPr>
          <w:t>17</w:t>
        </w:r>
        <w:r w:rsidR="009F7313">
          <w:rPr>
            <w:noProof/>
            <w:webHidden/>
          </w:rPr>
          <w:fldChar w:fldCharType="end"/>
        </w:r>
      </w:hyperlink>
    </w:p>
    <w:p w14:paraId="18237F7C" w14:textId="00C40A9D" w:rsidR="009F7313" w:rsidRDefault="00D847E8">
      <w:pPr>
        <w:pStyle w:val="21"/>
        <w:rPr>
          <w:rFonts w:asciiTheme="minorHAnsi" w:eastAsiaTheme="minorEastAsia" w:hAnsiTheme="minorHAnsi" w:cstheme="minorBidi"/>
          <w:noProof/>
          <w:sz w:val="22"/>
          <w:szCs w:val="22"/>
          <w:lang w:eastAsia="ru-RU"/>
        </w:rPr>
      </w:pPr>
      <w:hyperlink w:anchor="_Toc9296387" w:history="1">
        <w:r w:rsidR="009F7313" w:rsidRPr="004956C7">
          <w:rPr>
            <w:rStyle w:val="aa"/>
            <w:noProof/>
          </w:rPr>
          <w:t>3.1.</w:t>
        </w:r>
        <w:r w:rsidR="009F7313">
          <w:rPr>
            <w:rFonts w:asciiTheme="minorHAnsi" w:eastAsiaTheme="minorEastAsia" w:hAnsiTheme="minorHAnsi" w:cstheme="minorBidi"/>
            <w:noProof/>
            <w:sz w:val="22"/>
            <w:szCs w:val="22"/>
            <w:lang w:eastAsia="ru-RU"/>
          </w:rPr>
          <w:tab/>
        </w:r>
        <w:r w:rsidR="009F7313" w:rsidRPr="004956C7">
          <w:rPr>
            <w:rStyle w:val="aa"/>
            <w:noProof/>
          </w:rPr>
          <w:t>Методы количественной оценки деформации</w:t>
        </w:r>
        <w:r w:rsidR="009F7313">
          <w:rPr>
            <w:noProof/>
            <w:webHidden/>
          </w:rPr>
          <w:tab/>
        </w:r>
        <w:r w:rsidR="009F7313">
          <w:rPr>
            <w:noProof/>
            <w:webHidden/>
          </w:rPr>
          <w:fldChar w:fldCharType="begin"/>
        </w:r>
        <w:r w:rsidR="009F7313">
          <w:rPr>
            <w:noProof/>
            <w:webHidden/>
          </w:rPr>
          <w:instrText xml:space="preserve"> PAGEREF _Toc9296387 \h </w:instrText>
        </w:r>
        <w:r w:rsidR="009F7313">
          <w:rPr>
            <w:noProof/>
            <w:webHidden/>
          </w:rPr>
        </w:r>
        <w:r w:rsidR="009F7313">
          <w:rPr>
            <w:noProof/>
            <w:webHidden/>
          </w:rPr>
          <w:fldChar w:fldCharType="separate"/>
        </w:r>
        <w:r w:rsidR="003A0484">
          <w:rPr>
            <w:noProof/>
            <w:webHidden/>
          </w:rPr>
          <w:t>17</w:t>
        </w:r>
        <w:r w:rsidR="009F7313">
          <w:rPr>
            <w:noProof/>
            <w:webHidden/>
          </w:rPr>
          <w:fldChar w:fldCharType="end"/>
        </w:r>
      </w:hyperlink>
    </w:p>
    <w:p w14:paraId="24DE7C4F" w14:textId="2386BB84" w:rsidR="009F7313" w:rsidRDefault="00D847E8">
      <w:pPr>
        <w:pStyle w:val="21"/>
        <w:rPr>
          <w:rFonts w:asciiTheme="minorHAnsi" w:eastAsiaTheme="minorEastAsia" w:hAnsiTheme="minorHAnsi" w:cstheme="minorBidi"/>
          <w:noProof/>
          <w:sz w:val="22"/>
          <w:szCs w:val="22"/>
          <w:lang w:eastAsia="ru-RU"/>
        </w:rPr>
      </w:pPr>
      <w:hyperlink w:anchor="_Toc9296388" w:history="1">
        <w:r w:rsidR="009F7313" w:rsidRPr="004956C7">
          <w:rPr>
            <w:rStyle w:val="aa"/>
            <w:noProof/>
          </w:rPr>
          <w:t>3.2.</w:t>
        </w:r>
        <w:r w:rsidR="009F7313">
          <w:rPr>
            <w:rFonts w:asciiTheme="minorHAnsi" w:eastAsiaTheme="minorEastAsia" w:hAnsiTheme="minorHAnsi" w:cstheme="minorBidi"/>
            <w:noProof/>
            <w:sz w:val="22"/>
            <w:szCs w:val="22"/>
            <w:lang w:eastAsia="ru-RU"/>
          </w:rPr>
          <w:tab/>
        </w:r>
        <w:r w:rsidR="009F7313" w:rsidRPr="004956C7">
          <w:rPr>
            <w:rStyle w:val="aa"/>
            <w:noProof/>
          </w:rPr>
          <w:t>Метод сбалансированных разрезов</w:t>
        </w:r>
        <w:r w:rsidR="009F7313">
          <w:rPr>
            <w:noProof/>
            <w:webHidden/>
          </w:rPr>
          <w:tab/>
        </w:r>
        <w:r w:rsidR="009F7313">
          <w:rPr>
            <w:noProof/>
            <w:webHidden/>
          </w:rPr>
          <w:fldChar w:fldCharType="begin"/>
        </w:r>
        <w:r w:rsidR="009F7313">
          <w:rPr>
            <w:noProof/>
            <w:webHidden/>
          </w:rPr>
          <w:instrText xml:space="preserve"> PAGEREF _Toc9296388 \h </w:instrText>
        </w:r>
        <w:r w:rsidR="009F7313">
          <w:rPr>
            <w:noProof/>
            <w:webHidden/>
          </w:rPr>
        </w:r>
        <w:r w:rsidR="009F7313">
          <w:rPr>
            <w:noProof/>
            <w:webHidden/>
          </w:rPr>
          <w:fldChar w:fldCharType="separate"/>
        </w:r>
        <w:r w:rsidR="003A0484">
          <w:rPr>
            <w:noProof/>
            <w:webHidden/>
          </w:rPr>
          <w:t>20</w:t>
        </w:r>
        <w:r w:rsidR="009F7313">
          <w:rPr>
            <w:noProof/>
            <w:webHidden/>
          </w:rPr>
          <w:fldChar w:fldCharType="end"/>
        </w:r>
      </w:hyperlink>
    </w:p>
    <w:p w14:paraId="0653A863" w14:textId="2B0683FF" w:rsidR="009F7313" w:rsidRDefault="00D847E8">
      <w:pPr>
        <w:pStyle w:val="21"/>
        <w:rPr>
          <w:rFonts w:asciiTheme="minorHAnsi" w:eastAsiaTheme="minorEastAsia" w:hAnsiTheme="minorHAnsi" w:cstheme="minorBidi"/>
          <w:noProof/>
          <w:sz w:val="22"/>
          <w:szCs w:val="22"/>
          <w:lang w:eastAsia="ru-RU"/>
        </w:rPr>
      </w:pPr>
      <w:hyperlink w:anchor="_Toc9296389" w:history="1">
        <w:r w:rsidR="009F7313" w:rsidRPr="004956C7">
          <w:rPr>
            <w:rStyle w:val="aa"/>
            <w:noProof/>
          </w:rPr>
          <w:t>3.3.</w:t>
        </w:r>
        <w:r w:rsidR="009F7313">
          <w:rPr>
            <w:rFonts w:asciiTheme="minorHAnsi" w:eastAsiaTheme="minorEastAsia" w:hAnsiTheme="minorHAnsi" w:cstheme="minorBidi"/>
            <w:noProof/>
            <w:sz w:val="22"/>
            <w:szCs w:val="22"/>
            <w:lang w:eastAsia="ru-RU"/>
          </w:rPr>
          <w:tab/>
        </w:r>
        <w:r w:rsidR="009F7313" w:rsidRPr="004956C7">
          <w:rPr>
            <w:rStyle w:val="aa"/>
            <w:noProof/>
          </w:rPr>
          <w:t>Метод анализа сокращения поверхности</w:t>
        </w:r>
        <w:r w:rsidR="009F7313">
          <w:rPr>
            <w:noProof/>
            <w:webHidden/>
          </w:rPr>
          <w:tab/>
        </w:r>
        <w:r w:rsidR="009F7313">
          <w:rPr>
            <w:noProof/>
            <w:webHidden/>
          </w:rPr>
          <w:fldChar w:fldCharType="begin"/>
        </w:r>
        <w:r w:rsidR="009F7313">
          <w:rPr>
            <w:noProof/>
            <w:webHidden/>
          </w:rPr>
          <w:instrText xml:space="preserve"> PAGEREF _Toc9296389 \h </w:instrText>
        </w:r>
        <w:r w:rsidR="009F7313">
          <w:rPr>
            <w:noProof/>
            <w:webHidden/>
          </w:rPr>
        </w:r>
        <w:r w:rsidR="009F7313">
          <w:rPr>
            <w:noProof/>
            <w:webHidden/>
          </w:rPr>
          <w:fldChar w:fldCharType="separate"/>
        </w:r>
        <w:r w:rsidR="003A0484">
          <w:rPr>
            <w:noProof/>
            <w:webHidden/>
          </w:rPr>
          <w:t>23</w:t>
        </w:r>
        <w:r w:rsidR="009F7313">
          <w:rPr>
            <w:noProof/>
            <w:webHidden/>
          </w:rPr>
          <w:fldChar w:fldCharType="end"/>
        </w:r>
      </w:hyperlink>
    </w:p>
    <w:p w14:paraId="526F8E98" w14:textId="60F78900" w:rsidR="009F7313" w:rsidRDefault="00D847E8">
      <w:pPr>
        <w:pStyle w:val="11"/>
        <w:tabs>
          <w:tab w:val="left" w:pos="1320"/>
        </w:tabs>
        <w:rPr>
          <w:rFonts w:asciiTheme="minorHAnsi" w:eastAsiaTheme="minorEastAsia" w:hAnsiTheme="minorHAnsi" w:cstheme="minorBidi"/>
          <w:noProof/>
          <w:sz w:val="22"/>
          <w:szCs w:val="22"/>
          <w:lang w:eastAsia="ru-RU"/>
        </w:rPr>
      </w:pPr>
      <w:hyperlink w:anchor="_Toc9296390" w:history="1">
        <w:r w:rsidR="009F7313" w:rsidRPr="004956C7">
          <w:rPr>
            <w:rStyle w:val="aa"/>
            <w:noProof/>
          </w:rPr>
          <w:t>4.</w:t>
        </w:r>
        <w:r w:rsidR="009F7313">
          <w:rPr>
            <w:rFonts w:asciiTheme="minorHAnsi" w:eastAsiaTheme="minorEastAsia" w:hAnsiTheme="minorHAnsi" w:cstheme="minorBidi"/>
            <w:noProof/>
            <w:sz w:val="22"/>
            <w:szCs w:val="22"/>
            <w:lang w:eastAsia="ru-RU"/>
          </w:rPr>
          <w:tab/>
        </w:r>
        <w:r w:rsidR="009F7313" w:rsidRPr="004956C7">
          <w:rPr>
            <w:rStyle w:val="aa"/>
            <w:noProof/>
          </w:rPr>
          <w:t>Обработка данных</w:t>
        </w:r>
        <w:r w:rsidR="009F7313">
          <w:rPr>
            <w:noProof/>
            <w:webHidden/>
          </w:rPr>
          <w:tab/>
        </w:r>
        <w:r w:rsidR="009F7313">
          <w:rPr>
            <w:noProof/>
            <w:webHidden/>
          </w:rPr>
          <w:fldChar w:fldCharType="begin"/>
        </w:r>
        <w:r w:rsidR="009F7313">
          <w:rPr>
            <w:noProof/>
            <w:webHidden/>
          </w:rPr>
          <w:instrText xml:space="preserve"> PAGEREF _Toc9296390 \h </w:instrText>
        </w:r>
        <w:r w:rsidR="009F7313">
          <w:rPr>
            <w:noProof/>
            <w:webHidden/>
          </w:rPr>
        </w:r>
        <w:r w:rsidR="009F7313">
          <w:rPr>
            <w:noProof/>
            <w:webHidden/>
          </w:rPr>
          <w:fldChar w:fldCharType="separate"/>
        </w:r>
        <w:r w:rsidR="003A0484">
          <w:rPr>
            <w:noProof/>
            <w:webHidden/>
          </w:rPr>
          <w:t>26</w:t>
        </w:r>
        <w:r w:rsidR="009F7313">
          <w:rPr>
            <w:noProof/>
            <w:webHidden/>
          </w:rPr>
          <w:fldChar w:fldCharType="end"/>
        </w:r>
      </w:hyperlink>
    </w:p>
    <w:p w14:paraId="1CBE32A4" w14:textId="7153C6DA" w:rsidR="009F7313" w:rsidRDefault="00D847E8">
      <w:pPr>
        <w:pStyle w:val="21"/>
        <w:rPr>
          <w:rFonts w:asciiTheme="minorHAnsi" w:eastAsiaTheme="minorEastAsia" w:hAnsiTheme="minorHAnsi" w:cstheme="minorBidi"/>
          <w:noProof/>
          <w:sz w:val="22"/>
          <w:szCs w:val="22"/>
          <w:lang w:eastAsia="ru-RU"/>
        </w:rPr>
      </w:pPr>
      <w:hyperlink w:anchor="_Toc9296391" w:history="1">
        <w:r w:rsidR="009F7313" w:rsidRPr="004956C7">
          <w:rPr>
            <w:rStyle w:val="aa"/>
            <w:noProof/>
          </w:rPr>
          <w:t>4.1.</w:t>
        </w:r>
        <w:r w:rsidR="009F7313">
          <w:rPr>
            <w:rFonts w:asciiTheme="minorHAnsi" w:eastAsiaTheme="minorEastAsia" w:hAnsiTheme="minorHAnsi" w:cstheme="minorBidi"/>
            <w:noProof/>
            <w:sz w:val="22"/>
            <w:szCs w:val="22"/>
            <w:lang w:eastAsia="ru-RU"/>
          </w:rPr>
          <w:tab/>
        </w:r>
        <w:r w:rsidR="009F7313" w:rsidRPr="004956C7">
          <w:rPr>
            <w:rStyle w:val="aa"/>
            <w:noProof/>
          </w:rPr>
          <w:t>Построение сбалансированного разреза</w:t>
        </w:r>
        <w:r w:rsidR="009F7313">
          <w:rPr>
            <w:noProof/>
            <w:webHidden/>
          </w:rPr>
          <w:tab/>
        </w:r>
        <w:r w:rsidR="009F7313">
          <w:rPr>
            <w:noProof/>
            <w:webHidden/>
          </w:rPr>
          <w:fldChar w:fldCharType="begin"/>
        </w:r>
        <w:r w:rsidR="009F7313">
          <w:rPr>
            <w:noProof/>
            <w:webHidden/>
          </w:rPr>
          <w:instrText xml:space="preserve"> PAGEREF _Toc9296391 \h </w:instrText>
        </w:r>
        <w:r w:rsidR="009F7313">
          <w:rPr>
            <w:noProof/>
            <w:webHidden/>
          </w:rPr>
        </w:r>
        <w:r w:rsidR="009F7313">
          <w:rPr>
            <w:noProof/>
            <w:webHidden/>
          </w:rPr>
          <w:fldChar w:fldCharType="separate"/>
        </w:r>
        <w:r w:rsidR="003A0484">
          <w:rPr>
            <w:noProof/>
            <w:webHidden/>
          </w:rPr>
          <w:t>28</w:t>
        </w:r>
        <w:r w:rsidR="009F7313">
          <w:rPr>
            <w:noProof/>
            <w:webHidden/>
          </w:rPr>
          <w:fldChar w:fldCharType="end"/>
        </w:r>
      </w:hyperlink>
    </w:p>
    <w:p w14:paraId="47A973C0" w14:textId="4D99EBF1"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92" w:history="1">
        <w:r w:rsidR="009F7313" w:rsidRPr="004956C7">
          <w:rPr>
            <w:rStyle w:val="aa"/>
            <w:noProof/>
          </w:rPr>
          <w:t>4.2.1.</w:t>
        </w:r>
        <w:r w:rsidR="009F7313">
          <w:rPr>
            <w:rFonts w:asciiTheme="minorHAnsi" w:eastAsiaTheme="minorEastAsia" w:hAnsiTheme="minorHAnsi" w:cstheme="minorBidi"/>
            <w:noProof/>
            <w:sz w:val="22"/>
            <w:szCs w:val="22"/>
            <w:lang w:eastAsia="ru-RU"/>
          </w:rPr>
          <w:tab/>
        </w:r>
        <w:r w:rsidR="009F7313" w:rsidRPr="004956C7">
          <w:rPr>
            <w:rStyle w:val="aa"/>
            <w:noProof/>
          </w:rPr>
          <w:t xml:space="preserve">Построение разреза в программе </w:t>
        </w:r>
        <w:r w:rsidR="009F7313" w:rsidRPr="004956C7">
          <w:rPr>
            <w:rStyle w:val="aa"/>
            <w:noProof/>
            <w:lang w:val="en-US"/>
          </w:rPr>
          <w:t>Move</w:t>
        </w:r>
        <w:r w:rsidR="009F7313" w:rsidRPr="004956C7">
          <w:rPr>
            <w:rStyle w:val="aa"/>
            <w:noProof/>
          </w:rPr>
          <w:t xml:space="preserve"> 2017.2</w:t>
        </w:r>
        <w:r w:rsidR="009F7313">
          <w:rPr>
            <w:noProof/>
            <w:webHidden/>
          </w:rPr>
          <w:tab/>
        </w:r>
        <w:r w:rsidR="009F7313">
          <w:rPr>
            <w:noProof/>
            <w:webHidden/>
          </w:rPr>
          <w:fldChar w:fldCharType="begin"/>
        </w:r>
        <w:r w:rsidR="009F7313">
          <w:rPr>
            <w:noProof/>
            <w:webHidden/>
          </w:rPr>
          <w:instrText xml:space="preserve"> PAGEREF _Toc9296392 \h </w:instrText>
        </w:r>
        <w:r w:rsidR="009F7313">
          <w:rPr>
            <w:noProof/>
            <w:webHidden/>
          </w:rPr>
        </w:r>
        <w:r w:rsidR="009F7313">
          <w:rPr>
            <w:noProof/>
            <w:webHidden/>
          </w:rPr>
          <w:fldChar w:fldCharType="separate"/>
        </w:r>
        <w:r w:rsidR="003A0484">
          <w:rPr>
            <w:noProof/>
            <w:webHidden/>
          </w:rPr>
          <w:t>29</w:t>
        </w:r>
        <w:r w:rsidR="009F7313">
          <w:rPr>
            <w:noProof/>
            <w:webHidden/>
          </w:rPr>
          <w:fldChar w:fldCharType="end"/>
        </w:r>
      </w:hyperlink>
    </w:p>
    <w:p w14:paraId="4ACA731A" w14:textId="23F6C260"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93" w:history="1">
        <w:r w:rsidR="009F7313" w:rsidRPr="004956C7">
          <w:rPr>
            <w:rStyle w:val="aa"/>
            <w:noProof/>
          </w:rPr>
          <w:t>4.2.2.</w:t>
        </w:r>
        <w:r w:rsidR="009F7313">
          <w:rPr>
            <w:rFonts w:asciiTheme="minorHAnsi" w:eastAsiaTheme="minorEastAsia" w:hAnsiTheme="minorHAnsi" w:cstheme="minorBidi"/>
            <w:noProof/>
            <w:sz w:val="22"/>
            <w:szCs w:val="22"/>
            <w:lang w:eastAsia="ru-RU"/>
          </w:rPr>
          <w:tab/>
        </w:r>
        <w:r w:rsidR="009F7313" w:rsidRPr="004956C7">
          <w:rPr>
            <w:rStyle w:val="aa"/>
            <w:noProof/>
          </w:rPr>
          <w:t>Балансировка разреза</w:t>
        </w:r>
        <w:r w:rsidR="009F7313">
          <w:rPr>
            <w:noProof/>
            <w:webHidden/>
          </w:rPr>
          <w:tab/>
        </w:r>
        <w:r w:rsidR="009F7313">
          <w:rPr>
            <w:noProof/>
            <w:webHidden/>
          </w:rPr>
          <w:fldChar w:fldCharType="begin"/>
        </w:r>
        <w:r w:rsidR="009F7313">
          <w:rPr>
            <w:noProof/>
            <w:webHidden/>
          </w:rPr>
          <w:instrText xml:space="preserve"> PAGEREF _Toc9296393 \h </w:instrText>
        </w:r>
        <w:r w:rsidR="009F7313">
          <w:rPr>
            <w:noProof/>
            <w:webHidden/>
          </w:rPr>
        </w:r>
        <w:r w:rsidR="009F7313">
          <w:rPr>
            <w:noProof/>
            <w:webHidden/>
          </w:rPr>
          <w:fldChar w:fldCharType="separate"/>
        </w:r>
        <w:r w:rsidR="003A0484">
          <w:rPr>
            <w:noProof/>
            <w:webHidden/>
          </w:rPr>
          <w:t>31</w:t>
        </w:r>
        <w:r w:rsidR="009F7313">
          <w:rPr>
            <w:noProof/>
            <w:webHidden/>
          </w:rPr>
          <w:fldChar w:fldCharType="end"/>
        </w:r>
      </w:hyperlink>
    </w:p>
    <w:p w14:paraId="53AE8AEE" w14:textId="2477D87A"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94" w:history="1">
        <w:r w:rsidR="009F7313" w:rsidRPr="004956C7">
          <w:rPr>
            <w:rStyle w:val="aa"/>
            <w:noProof/>
          </w:rPr>
          <w:t>4.2.3.</w:t>
        </w:r>
        <w:r w:rsidR="009F7313">
          <w:rPr>
            <w:rFonts w:asciiTheme="minorHAnsi" w:eastAsiaTheme="minorEastAsia" w:hAnsiTheme="minorHAnsi" w:cstheme="minorBidi"/>
            <w:noProof/>
            <w:sz w:val="22"/>
            <w:szCs w:val="22"/>
            <w:lang w:eastAsia="ru-RU"/>
          </w:rPr>
          <w:tab/>
        </w:r>
        <w:r w:rsidR="009F7313" w:rsidRPr="004956C7">
          <w:rPr>
            <w:rStyle w:val="aa"/>
            <w:noProof/>
          </w:rPr>
          <w:t>Анализ сокращения поверхности</w:t>
        </w:r>
        <w:r w:rsidR="009F7313">
          <w:rPr>
            <w:noProof/>
            <w:webHidden/>
          </w:rPr>
          <w:tab/>
        </w:r>
        <w:r w:rsidR="009F7313">
          <w:rPr>
            <w:noProof/>
            <w:webHidden/>
          </w:rPr>
          <w:fldChar w:fldCharType="begin"/>
        </w:r>
        <w:r w:rsidR="009F7313">
          <w:rPr>
            <w:noProof/>
            <w:webHidden/>
          </w:rPr>
          <w:instrText xml:space="preserve"> PAGEREF _Toc9296394 \h </w:instrText>
        </w:r>
        <w:r w:rsidR="009F7313">
          <w:rPr>
            <w:noProof/>
            <w:webHidden/>
          </w:rPr>
        </w:r>
        <w:r w:rsidR="009F7313">
          <w:rPr>
            <w:noProof/>
            <w:webHidden/>
          </w:rPr>
          <w:fldChar w:fldCharType="separate"/>
        </w:r>
        <w:r w:rsidR="003A0484">
          <w:rPr>
            <w:noProof/>
            <w:webHidden/>
          </w:rPr>
          <w:t>33</w:t>
        </w:r>
        <w:r w:rsidR="009F7313">
          <w:rPr>
            <w:noProof/>
            <w:webHidden/>
          </w:rPr>
          <w:fldChar w:fldCharType="end"/>
        </w:r>
      </w:hyperlink>
    </w:p>
    <w:p w14:paraId="6A14A82C" w14:textId="563328C4" w:rsidR="009F7313" w:rsidRDefault="00D847E8">
      <w:pPr>
        <w:pStyle w:val="21"/>
        <w:rPr>
          <w:rFonts w:asciiTheme="minorHAnsi" w:eastAsiaTheme="minorEastAsia" w:hAnsiTheme="minorHAnsi" w:cstheme="minorBidi"/>
          <w:noProof/>
          <w:sz w:val="22"/>
          <w:szCs w:val="22"/>
          <w:lang w:eastAsia="ru-RU"/>
        </w:rPr>
      </w:pPr>
      <w:hyperlink w:anchor="_Toc9296395" w:history="1">
        <w:r w:rsidR="009F7313" w:rsidRPr="004956C7">
          <w:rPr>
            <w:rStyle w:val="aa"/>
            <w:noProof/>
          </w:rPr>
          <w:t>4.2.</w:t>
        </w:r>
        <w:r w:rsidR="009F7313">
          <w:rPr>
            <w:rFonts w:asciiTheme="minorHAnsi" w:eastAsiaTheme="minorEastAsia" w:hAnsiTheme="minorHAnsi" w:cstheme="minorBidi"/>
            <w:noProof/>
            <w:sz w:val="22"/>
            <w:szCs w:val="22"/>
            <w:lang w:eastAsia="ru-RU"/>
          </w:rPr>
          <w:tab/>
        </w:r>
        <w:r w:rsidR="009F7313" w:rsidRPr="004956C7">
          <w:rPr>
            <w:rStyle w:val="aa"/>
            <w:noProof/>
          </w:rPr>
          <w:t>Петрографическое описание шлифов</w:t>
        </w:r>
        <w:r w:rsidR="009F7313">
          <w:rPr>
            <w:noProof/>
            <w:webHidden/>
          </w:rPr>
          <w:tab/>
        </w:r>
        <w:r w:rsidR="009F7313">
          <w:rPr>
            <w:noProof/>
            <w:webHidden/>
          </w:rPr>
          <w:fldChar w:fldCharType="begin"/>
        </w:r>
        <w:r w:rsidR="009F7313">
          <w:rPr>
            <w:noProof/>
            <w:webHidden/>
          </w:rPr>
          <w:instrText xml:space="preserve"> PAGEREF _Toc9296395 \h </w:instrText>
        </w:r>
        <w:r w:rsidR="009F7313">
          <w:rPr>
            <w:noProof/>
            <w:webHidden/>
          </w:rPr>
        </w:r>
        <w:r w:rsidR="009F7313">
          <w:rPr>
            <w:noProof/>
            <w:webHidden/>
          </w:rPr>
          <w:fldChar w:fldCharType="separate"/>
        </w:r>
        <w:r w:rsidR="003A0484">
          <w:rPr>
            <w:noProof/>
            <w:webHidden/>
          </w:rPr>
          <w:t>33</w:t>
        </w:r>
        <w:r w:rsidR="009F7313">
          <w:rPr>
            <w:noProof/>
            <w:webHidden/>
          </w:rPr>
          <w:fldChar w:fldCharType="end"/>
        </w:r>
      </w:hyperlink>
    </w:p>
    <w:p w14:paraId="3584866A" w14:textId="0CC943EA" w:rsidR="009F7313" w:rsidRDefault="00D847E8">
      <w:pPr>
        <w:pStyle w:val="21"/>
        <w:rPr>
          <w:rFonts w:asciiTheme="minorHAnsi" w:eastAsiaTheme="minorEastAsia" w:hAnsiTheme="minorHAnsi" w:cstheme="minorBidi"/>
          <w:noProof/>
          <w:sz w:val="22"/>
          <w:szCs w:val="22"/>
          <w:lang w:eastAsia="ru-RU"/>
        </w:rPr>
      </w:pPr>
      <w:hyperlink w:anchor="_Toc9296396" w:history="1">
        <w:r w:rsidR="009F7313" w:rsidRPr="004956C7">
          <w:rPr>
            <w:rStyle w:val="aa"/>
            <w:noProof/>
          </w:rPr>
          <w:t>4.3.</w:t>
        </w:r>
        <w:r w:rsidR="009F7313">
          <w:rPr>
            <w:rFonts w:asciiTheme="minorHAnsi" w:eastAsiaTheme="minorEastAsia" w:hAnsiTheme="minorHAnsi" w:cstheme="minorBidi"/>
            <w:noProof/>
            <w:sz w:val="22"/>
            <w:szCs w:val="22"/>
            <w:lang w:eastAsia="ru-RU"/>
          </w:rPr>
          <w:tab/>
        </w:r>
        <w:r w:rsidR="009F7313" w:rsidRPr="004956C7">
          <w:rPr>
            <w:rStyle w:val="aa"/>
            <w:noProof/>
          </w:rPr>
          <w:t>Количественная оценка деформации методами стрейн-анализа</w:t>
        </w:r>
        <w:r w:rsidR="009F7313">
          <w:rPr>
            <w:noProof/>
            <w:webHidden/>
          </w:rPr>
          <w:tab/>
        </w:r>
        <w:r w:rsidR="009F7313">
          <w:rPr>
            <w:noProof/>
            <w:webHidden/>
          </w:rPr>
          <w:fldChar w:fldCharType="begin"/>
        </w:r>
        <w:r w:rsidR="009F7313">
          <w:rPr>
            <w:noProof/>
            <w:webHidden/>
          </w:rPr>
          <w:instrText xml:space="preserve"> PAGEREF _Toc9296396 \h </w:instrText>
        </w:r>
        <w:r w:rsidR="009F7313">
          <w:rPr>
            <w:noProof/>
            <w:webHidden/>
          </w:rPr>
        </w:r>
        <w:r w:rsidR="009F7313">
          <w:rPr>
            <w:noProof/>
            <w:webHidden/>
          </w:rPr>
          <w:fldChar w:fldCharType="separate"/>
        </w:r>
        <w:r w:rsidR="003A0484">
          <w:rPr>
            <w:noProof/>
            <w:webHidden/>
          </w:rPr>
          <w:t>35</w:t>
        </w:r>
        <w:r w:rsidR="009F7313">
          <w:rPr>
            <w:noProof/>
            <w:webHidden/>
          </w:rPr>
          <w:fldChar w:fldCharType="end"/>
        </w:r>
      </w:hyperlink>
    </w:p>
    <w:p w14:paraId="38254F99" w14:textId="32DFB542"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97" w:history="1">
        <w:r w:rsidR="009F7313" w:rsidRPr="004956C7">
          <w:rPr>
            <w:rStyle w:val="aa"/>
            <w:noProof/>
          </w:rPr>
          <w:t>4.3.1.</w:t>
        </w:r>
        <w:r w:rsidR="009F7313">
          <w:rPr>
            <w:rFonts w:asciiTheme="minorHAnsi" w:eastAsiaTheme="minorEastAsia" w:hAnsiTheme="minorHAnsi" w:cstheme="minorBidi"/>
            <w:noProof/>
            <w:sz w:val="22"/>
            <w:szCs w:val="22"/>
            <w:lang w:eastAsia="ru-RU"/>
          </w:rPr>
          <w:tab/>
        </w:r>
        <w:r w:rsidR="009F7313" w:rsidRPr="004956C7">
          <w:rPr>
            <w:rStyle w:val="aa"/>
            <w:noProof/>
          </w:rPr>
          <w:t>Последовательность операций стрейн-анализа</w:t>
        </w:r>
        <w:r w:rsidR="009F7313">
          <w:rPr>
            <w:noProof/>
            <w:webHidden/>
          </w:rPr>
          <w:tab/>
        </w:r>
        <w:r w:rsidR="009F7313">
          <w:rPr>
            <w:noProof/>
            <w:webHidden/>
          </w:rPr>
          <w:fldChar w:fldCharType="begin"/>
        </w:r>
        <w:r w:rsidR="009F7313">
          <w:rPr>
            <w:noProof/>
            <w:webHidden/>
          </w:rPr>
          <w:instrText xml:space="preserve"> PAGEREF _Toc9296397 \h </w:instrText>
        </w:r>
        <w:r w:rsidR="009F7313">
          <w:rPr>
            <w:noProof/>
            <w:webHidden/>
          </w:rPr>
        </w:r>
        <w:r w:rsidR="009F7313">
          <w:rPr>
            <w:noProof/>
            <w:webHidden/>
          </w:rPr>
          <w:fldChar w:fldCharType="separate"/>
        </w:r>
        <w:r w:rsidR="003A0484">
          <w:rPr>
            <w:noProof/>
            <w:webHidden/>
          </w:rPr>
          <w:t>37</w:t>
        </w:r>
        <w:r w:rsidR="009F7313">
          <w:rPr>
            <w:noProof/>
            <w:webHidden/>
          </w:rPr>
          <w:fldChar w:fldCharType="end"/>
        </w:r>
      </w:hyperlink>
    </w:p>
    <w:p w14:paraId="0A6B782D" w14:textId="77E847EA" w:rsidR="009F7313" w:rsidRDefault="00D847E8">
      <w:pPr>
        <w:pStyle w:val="31"/>
        <w:tabs>
          <w:tab w:val="left" w:pos="2091"/>
          <w:tab w:val="right" w:leader="dot" w:pos="9061"/>
        </w:tabs>
        <w:rPr>
          <w:rFonts w:asciiTheme="minorHAnsi" w:eastAsiaTheme="minorEastAsia" w:hAnsiTheme="minorHAnsi" w:cstheme="minorBidi"/>
          <w:noProof/>
          <w:sz w:val="22"/>
          <w:szCs w:val="22"/>
          <w:lang w:eastAsia="ru-RU"/>
        </w:rPr>
      </w:pPr>
      <w:hyperlink w:anchor="_Toc9296398" w:history="1">
        <w:r w:rsidR="009F7313" w:rsidRPr="004956C7">
          <w:rPr>
            <w:rStyle w:val="aa"/>
            <w:noProof/>
          </w:rPr>
          <w:t>4.3.2.</w:t>
        </w:r>
        <w:r w:rsidR="009F7313">
          <w:rPr>
            <w:rFonts w:asciiTheme="minorHAnsi" w:eastAsiaTheme="minorEastAsia" w:hAnsiTheme="minorHAnsi" w:cstheme="minorBidi"/>
            <w:noProof/>
            <w:sz w:val="22"/>
            <w:szCs w:val="22"/>
            <w:lang w:eastAsia="ru-RU"/>
          </w:rPr>
          <w:tab/>
        </w:r>
        <w:r w:rsidR="009F7313" w:rsidRPr="004956C7">
          <w:rPr>
            <w:rStyle w:val="aa"/>
            <w:noProof/>
          </w:rPr>
          <w:t>Результаты количественной оценки деформации</w:t>
        </w:r>
        <w:r w:rsidR="009F7313">
          <w:rPr>
            <w:noProof/>
            <w:webHidden/>
          </w:rPr>
          <w:tab/>
        </w:r>
        <w:r w:rsidR="009F7313">
          <w:rPr>
            <w:noProof/>
            <w:webHidden/>
          </w:rPr>
          <w:fldChar w:fldCharType="begin"/>
        </w:r>
        <w:r w:rsidR="009F7313">
          <w:rPr>
            <w:noProof/>
            <w:webHidden/>
          </w:rPr>
          <w:instrText xml:space="preserve"> PAGEREF _Toc9296398 \h </w:instrText>
        </w:r>
        <w:r w:rsidR="009F7313">
          <w:rPr>
            <w:noProof/>
            <w:webHidden/>
          </w:rPr>
        </w:r>
        <w:r w:rsidR="009F7313">
          <w:rPr>
            <w:noProof/>
            <w:webHidden/>
          </w:rPr>
          <w:fldChar w:fldCharType="separate"/>
        </w:r>
        <w:r w:rsidR="003A0484">
          <w:rPr>
            <w:noProof/>
            <w:webHidden/>
          </w:rPr>
          <w:t>41</w:t>
        </w:r>
        <w:r w:rsidR="009F7313">
          <w:rPr>
            <w:noProof/>
            <w:webHidden/>
          </w:rPr>
          <w:fldChar w:fldCharType="end"/>
        </w:r>
      </w:hyperlink>
    </w:p>
    <w:p w14:paraId="57EE16C9" w14:textId="36831078" w:rsidR="009F7313" w:rsidRDefault="00D847E8">
      <w:pPr>
        <w:pStyle w:val="21"/>
        <w:rPr>
          <w:rFonts w:asciiTheme="minorHAnsi" w:eastAsiaTheme="minorEastAsia" w:hAnsiTheme="minorHAnsi" w:cstheme="minorBidi"/>
          <w:noProof/>
          <w:sz w:val="22"/>
          <w:szCs w:val="22"/>
          <w:lang w:eastAsia="ru-RU"/>
        </w:rPr>
      </w:pPr>
      <w:hyperlink w:anchor="_Toc9296399" w:history="1">
        <w:r w:rsidR="009F7313" w:rsidRPr="004956C7">
          <w:rPr>
            <w:rStyle w:val="aa"/>
            <w:noProof/>
          </w:rPr>
          <w:t>4.4.</w:t>
        </w:r>
        <w:r w:rsidR="009F7313">
          <w:rPr>
            <w:rFonts w:asciiTheme="minorHAnsi" w:eastAsiaTheme="minorEastAsia" w:hAnsiTheme="minorHAnsi" w:cstheme="minorBidi"/>
            <w:noProof/>
            <w:sz w:val="22"/>
            <w:szCs w:val="22"/>
            <w:lang w:eastAsia="ru-RU"/>
          </w:rPr>
          <w:tab/>
        </w:r>
        <w:r w:rsidR="009F7313" w:rsidRPr="004956C7">
          <w:rPr>
            <w:rStyle w:val="aa"/>
            <w:noProof/>
          </w:rPr>
          <w:t>Применение результатов количественной оценки деформации к сбалансированному разрезу</w:t>
        </w:r>
        <w:r w:rsidR="009F7313">
          <w:rPr>
            <w:noProof/>
            <w:webHidden/>
          </w:rPr>
          <w:tab/>
        </w:r>
        <w:r w:rsidR="009F7313">
          <w:rPr>
            <w:noProof/>
            <w:webHidden/>
          </w:rPr>
          <w:fldChar w:fldCharType="begin"/>
        </w:r>
        <w:r w:rsidR="009F7313">
          <w:rPr>
            <w:noProof/>
            <w:webHidden/>
          </w:rPr>
          <w:instrText xml:space="preserve"> PAGEREF _Toc9296399 \h </w:instrText>
        </w:r>
        <w:r w:rsidR="009F7313">
          <w:rPr>
            <w:noProof/>
            <w:webHidden/>
          </w:rPr>
        </w:r>
        <w:r w:rsidR="009F7313">
          <w:rPr>
            <w:noProof/>
            <w:webHidden/>
          </w:rPr>
          <w:fldChar w:fldCharType="separate"/>
        </w:r>
        <w:r w:rsidR="003A0484">
          <w:rPr>
            <w:noProof/>
            <w:webHidden/>
          </w:rPr>
          <w:t>43</w:t>
        </w:r>
        <w:r w:rsidR="009F7313">
          <w:rPr>
            <w:noProof/>
            <w:webHidden/>
          </w:rPr>
          <w:fldChar w:fldCharType="end"/>
        </w:r>
      </w:hyperlink>
    </w:p>
    <w:p w14:paraId="63ECFEF3" w14:textId="07841210" w:rsidR="009F7313" w:rsidRDefault="00D847E8">
      <w:pPr>
        <w:pStyle w:val="11"/>
        <w:rPr>
          <w:rFonts w:asciiTheme="minorHAnsi" w:eastAsiaTheme="minorEastAsia" w:hAnsiTheme="minorHAnsi" w:cstheme="minorBidi"/>
          <w:noProof/>
          <w:sz w:val="22"/>
          <w:szCs w:val="22"/>
          <w:lang w:eastAsia="ru-RU"/>
        </w:rPr>
      </w:pPr>
      <w:hyperlink w:anchor="_Toc9296400" w:history="1">
        <w:r w:rsidR="009F7313" w:rsidRPr="004956C7">
          <w:rPr>
            <w:rStyle w:val="aa"/>
            <w:noProof/>
          </w:rPr>
          <w:t>Выводы</w:t>
        </w:r>
        <w:r w:rsidR="009F7313">
          <w:rPr>
            <w:noProof/>
            <w:webHidden/>
          </w:rPr>
          <w:tab/>
        </w:r>
        <w:r w:rsidR="009F7313">
          <w:rPr>
            <w:noProof/>
            <w:webHidden/>
          </w:rPr>
          <w:fldChar w:fldCharType="begin"/>
        </w:r>
        <w:r w:rsidR="009F7313">
          <w:rPr>
            <w:noProof/>
            <w:webHidden/>
          </w:rPr>
          <w:instrText xml:space="preserve"> PAGEREF _Toc9296400 \h </w:instrText>
        </w:r>
        <w:r w:rsidR="009F7313">
          <w:rPr>
            <w:noProof/>
            <w:webHidden/>
          </w:rPr>
        </w:r>
        <w:r w:rsidR="009F7313">
          <w:rPr>
            <w:noProof/>
            <w:webHidden/>
          </w:rPr>
          <w:fldChar w:fldCharType="separate"/>
        </w:r>
        <w:r w:rsidR="003A0484">
          <w:rPr>
            <w:noProof/>
            <w:webHidden/>
          </w:rPr>
          <w:t>46</w:t>
        </w:r>
        <w:r w:rsidR="009F7313">
          <w:rPr>
            <w:noProof/>
            <w:webHidden/>
          </w:rPr>
          <w:fldChar w:fldCharType="end"/>
        </w:r>
      </w:hyperlink>
    </w:p>
    <w:p w14:paraId="15FD99A1" w14:textId="02578A4B" w:rsidR="009F7313" w:rsidRDefault="00D847E8">
      <w:pPr>
        <w:pStyle w:val="11"/>
        <w:rPr>
          <w:rFonts w:asciiTheme="minorHAnsi" w:eastAsiaTheme="minorEastAsia" w:hAnsiTheme="minorHAnsi" w:cstheme="minorBidi"/>
          <w:noProof/>
          <w:sz w:val="22"/>
          <w:szCs w:val="22"/>
          <w:lang w:eastAsia="ru-RU"/>
        </w:rPr>
      </w:pPr>
      <w:hyperlink w:anchor="_Toc9296401" w:history="1">
        <w:r w:rsidR="009F7313" w:rsidRPr="004956C7">
          <w:rPr>
            <w:rStyle w:val="aa"/>
            <w:noProof/>
          </w:rPr>
          <w:t>Список</w:t>
        </w:r>
        <w:r w:rsidR="009F7313" w:rsidRPr="004956C7">
          <w:rPr>
            <w:rStyle w:val="aa"/>
            <w:noProof/>
            <w:lang w:val="en-US"/>
          </w:rPr>
          <w:t xml:space="preserve"> </w:t>
        </w:r>
        <w:r w:rsidR="009F7313" w:rsidRPr="004956C7">
          <w:rPr>
            <w:rStyle w:val="aa"/>
            <w:noProof/>
          </w:rPr>
          <w:t>литературы</w:t>
        </w:r>
        <w:r w:rsidR="009F7313">
          <w:rPr>
            <w:noProof/>
            <w:webHidden/>
          </w:rPr>
          <w:tab/>
        </w:r>
        <w:r w:rsidR="009F7313">
          <w:rPr>
            <w:noProof/>
            <w:webHidden/>
          </w:rPr>
          <w:fldChar w:fldCharType="begin"/>
        </w:r>
        <w:r w:rsidR="009F7313">
          <w:rPr>
            <w:noProof/>
            <w:webHidden/>
          </w:rPr>
          <w:instrText xml:space="preserve"> PAGEREF _Toc9296401 \h </w:instrText>
        </w:r>
        <w:r w:rsidR="009F7313">
          <w:rPr>
            <w:noProof/>
            <w:webHidden/>
          </w:rPr>
        </w:r>
        <w:r w:rsidR="009F7313">
          <w:rPr>
            <w:noProof/>
            <w:webHidden/>
          </w:rPr>
          <w:fldChar w:fldCharType="separate"/>
        </w:r>
        <w:r w:rsidR="003A0484">
          <w:rPr>
            <w:noProof/>
            <w:webHidden/>
          </w:rPr>
          <w:t>48</w:t>
        </w:r>
        <w:r w:rsidR="009F7313">
          <w:rPr>
            <w:noProof/>
            <w:webHidden/>
          </w:rPr>
          <w:fldChar w:fldCharType="end"/>
        </w:r>
      </w:hyperlink>
    </w:p>
    <w:p w14:paraId="3ACF072A" w14:textId="0D6BBC9F" w:rsidR="0088514B" w:rsidRPr="0088514B" w:rsidRDefault="00A459A2" w:rsidP="00CF73E9">
      <w:pPr>
        <w:ind w:left="851" w:firstLine="0"/>
      </w:pPr>
      <w:r>
        <w:fldChar w:fldCharType="end"/>
      </w:r>
    </w:p>
    <w:p w14:paraId="3352B08C" w14:textId="77777777" w:rsidR="0012102F" w:rsidRDefault="00670AEE" w:rsidP="0011010B">
      <w:r>
        <w:br w:type="page"/>
      </w:r>
    </w:p>
    <w:p w14:paraId="064BBFFB" w14:textId="4DB6C854" w:rsidR="001D61B4" w:rsidRDefault="00670AEE" w:rsidP="009F7313">
      <w:pPr>
        <w:pStyle w:val="2"/>
        <w:numPr>
          <w:ilvl w:val="0"/>
          <w:numId w:val="0"/>
        </w:numPr>
        <w:ind w:left="720"/>
      </w:pPr>
      <w:bookmarkStart w:id="0" w:name="_Toc512355354"/>
      <w:bookmarkStart w:id="1" w:name="_Toc9294153"/>
      <w:bookmarkStart w:id="2" w:name="_Toc9294213"/>
      <w:bookmarkStart w:id="3" w:name="_Toc9296380"/>
      <w:r w:rsidRPr="009F7313">
        <w:lastRenderedPageBreak/>
        <w:t>В</w:t>
      </w:r>
      <w:r w:rsidR="0088514B" w:rsidRPr="009F7313">
        <w:t>ведение</w:t>
      </w:r>
      <w:bookmarkEnd w:id="0"/>
      <w:bookmarkEnd w:id="1"/>
      <w:bookmarkEnd w:id="2"/>
      <w:bookmarkEnd w:id="3"/>
    </w:p>
    <w:p w14:paraId="0C4C7C3D" w14:textId="77777777" w:rsidR="009F7313" w:rsidRPr="009F7313" w:rsidRDefault="009F7313" w:rsidP="009F7313"/>
    <w:p w14:paraId="297D5704" w14:textId="2CF02AC6" w:rsidR="005D706F" w:rsidRDefault="00410A30" w:rsidP="001D4713">
      <w:r>
        <w:t xml:space="preserve">Хребет </w:t>
      </w:r>
      <w:r w:rsidR="005068C3">
        <w:t xml:space="preserve">Таласский Алатау, находящийся в </w:t>
      </w:r>
      <w:r w:rsidR="00F02333">
        <w:t>Северн</w:t>
      </w:r>
      <w:r w:rsidR="005068C3">
        <w:t>ом</w:t>
      </w:r>
      <w:r w:rsidR="00F02333">
        <w:t xml:space="preserve"> Тянь-Шан</w:t>
      </w:r>
      <w:r w:rsidR="005068C3">
        <w:t>е</w:t>
      </w:r>
      <w:r w:rsidR="00481D4E">
        <w:t>,</w:t>
      </w:r>
      <w:r w:rsidR="005068C3">
        <w:t xml:space="preserve"> </w:t>
      </w:r>
      <w:r w:rsidR="008C0E17">
        <w:t>является</w:t>
      </w:r>
      <w:r w:rsidR="005068C3">
        <w:t xml:space="preserve"> </w:t>
      </w:r>
      <w:r w:rsidR="008C0E17">
        <w:t>складчато-надвиговым</w:t>
      </w:r>
      <w:r w:rsidR="005068C3">
        <w:t xml:space="preserve"> сооружение</w:t>
      </w:r>
      <w:r w:rsidR="008C0E17">
        <w:t>м</w:t>
      </w:r>
      <w:r w:rsidR="005068C3">
        <w:t>, изучение которог</w:t>
      </w:r>
      <w:r w:rsidR="00273C81">
        <w:t xml:space="preserve">о представляет интерес как с точки зрения структурной геологии, так и с точки зрения </w:t>
      </w:r>
      <w:r>
        <w:t xml:space="preserve">прогноза </w:t>
      </w:r>
      <w:r w:rsidR="005D706F">
        <w:t>полезных ископаемых, большая часть которых приурочена к контактам с гранитными интрузивами</w:t>
      </w:r>
      <w:r>
        <w:t>, но характеризуется структурным контролем</w:t>
      </w:r>
      <w:r w:rsidR="005D706F">
        <w:t xml:space="preserve">. </w:t>
      </w:r>
    </w:p>
    <w:p w14:paraId="1F1E896F" w14:textId="57B685D1" w:rsidR="00273C81" w:rsidRDefault="00410A30" w:rsidP="00410A30">
      <w:r>
        <w:t xml:space="preserve">Таласский Алатау характеризуется сложным строением, с наличием зон, отличающихся по типу разреза и стилю деформаций. Объектом исследования является Узунахматский блок, необычный </w:t>
      </w:r>
      <w:r w:rsidR="005D706F">
        <w:t>стиль</w:t>
      </w:r>
      <w:r w:rsidR="0086200E">
        <w:t xml:space="preserve"> деформаций </w:t>
      </w:r>
      <w:r>
        <w:t>которого связан</w:t>
      </w:r>
      <w:r w:rsidR="005D706F">
        <w:t xml:space="preserve"> </w:t>
      </w:r>
      <w:r>
        <w:t xml:space="preserve">с близостью к одному из крупнейших разломов Средней Азии </w:t>
      </w:r>
      <w:r w:rsidR="008B6D86">
        <w:t>–</w:t>
      </w:r>
      <w:r w:rsidR="005D706F">
        <w:t xml:space="preserve"> Таласо-Ферганск</w:t>
      </w:r>
      <w:r w:rsidR="008B6D86">
        <w:t>ому</w:t>
      </w:r>
      <w:r w:rsidR="005D706F">
        <w:t xml:space="preserve"> </w:t>
      </w:r>
      <w:r w:rsidR="008B6D86">
        <w:t xml:space="preserve">сдвигу </w:t>
      </w:r>
      <w:r w:rsidR="0086200E">
        <w:t xml:space="preserve">и </w:t>
      </w:r>
      <w:r w:rsidR="008B6D86">
        <w:t xml:space="preserve">широким </w:t>
      </w:r>
      <w:r w:rsidR="0086200E">
        <w:t xml:space="preserve">развитием в </w:t>
      </w:r>
      <w:r w:rsidR="008B6D86">
        <w:t xml:space="preserve">его </w:t>
      </w:r>
      <w:r w:rsidR="0086200E">
        <w:t>пределах низкотемпературного метаморфизма</w:t>
      </w:r>
      <w:r w:rsidR="005D706F">
        <w:t xml:space="preserve">, </w:t>
      </w:r>
      <w:r w:rsidR="0086200E">
        <w:t xml:space="preserve">до сих пор </w:t>
      </w:r>
      <w:r w:rsidR="005D706F">
        <w:t>привлекает внимание исследователей</w:t>
      </w:r>
      <w:r w:rsidR="0086200E">
        <w:t xml:space="preserve"> и таит в себе немало </w:t>
      </w:r>
      <w:r w:rsidR="007B3E1E">
        <w:t>вопросов</w:t>
      </w:r>
      <w:r w:rsidR="005D706F">
        <w:t>.</w:t>
      </w:r>
    </w:p>
    <w:p w14:paraId="7535BD88" w14:textId="54A4D2DE" w:rsidR="003E3B4B" w:rsidRPr="008B6D86" w:rsidRDefault="003E3B4B" w:rsidP="003E3B4B">
      <w:r w:rsidRPr="003E3B4B">
        <w:rPr>
          <w:bCs/>
        </w:rPr>
        <w:t>Цель</w:t>
      </w:r>
      <w:r w:rsidR="008B6D86">
        <w:rPr>
          <w:bCs/>
        </w:rPr>
        <w:t>ю</w:t>
      </w:r>
      <w:r>
        <w:rPr>
          <w:bCs/>
        </w:rPr>
        <w:t xml:space="preserve"> работы</w:t>
      </w:r>
      <w:r w:rsidR="008B6D86">
        <w:rPr>
          <w:bCs/>
        </w:rPr>
        <w:t xml:space="preserve"> является</w:t>
      </w:r>
      <w:r>
        <w:rPr>
          <w:bCs/>
        </w:rPr>
        <w:t xml:space="preserve"> </w:t>
      </w:r>
      <w:r w:rsidRPr="003E3B4B">
        <w:t xml:space="preserve">изучение </w:t>
      </w:r>
      <w:r w:rsidR="008B6D86" w:rsidRPr="008B6D86">
        <w:rPr>
          <w:bCs/>
        </w:rPr>
        <w:t>строения и деформации Узунахматского блока хребта Таласский Алатау</w:t>
      </w:r>
      <w:r w:rsidR="008B6D86">
        <w:t xml:space="preserve">, сформировавшегося как единая тектоническая структура в результате каледонского орогенеза. Для достижения </w:t>
      </w:r>
      <w:r w:rsidR="008C0E17">
        <w:t>данной</w:t>
      </w:r>
      <w:r w:rsidR="008B6D86">
        <w:t xml:space="preserve"> цели, в ходе работы необходимо </w:t>
      </w:r>
      <w:r w:rsidR="008C0E17">
        <w:t xml:space="preserve">было </w:t>
      </w:r>
      <w:r w:rsidR="008B6D86">
        <w:t>выполнить следующие задачи:</w:t>
      </w:r>
    </w:p>
    <w:p w14:paraId="526EADC3" w14:textId="77777777" w:rsidR="009B5338" w:rsidRPr="008B6D86" w:rsidRDefault="009B5338" w:rsidP="008B6D86">
      <w:pPr>
        <w:pStyle w:val="ab"/>
        <w:numPr>
          <w:ilvl w:val="0"/>
          <w:numId w:val="23"/>
        </w:numPr>
        <w:ind w:left="1077" w:hanging="357"/>
        <w:rPr>
          <w:bCs/>
        </w:rPr>
      </w:pPr>
      <w:r w:rsidRPr="008B6D86">
        <w:rPr>
          <w:bCs/>
        </w:rPr>
        <w:t>составить базу данных структурных элементов по литературным и полевым материалам;</w:t>
      </w:r>
    </w:p>
    <w:p w14:paraId="7B0CFD0F" w14:textId="77777777" w:rsidR="009B5338" w:rsidRPr="008B6D86" w:rsidRDefault="009B5338" w:rsidP="008B6D86">
      <w:pPr>
        <w:pStyle w:val="ab"/>
        <w:numPr>
          <w:ilvl w:val="0"/>
          <w:numId w:val="23"/>
        </w:numPr>
        <w:ind w:left="1077" w:hanging="357"/>
        <w:rPr>
          <w:bCs/>
        </w:rPr>
      </w:pPr>
      <w:r w:rsidRPr="008B6D86">
        <w:rPr>
          <w:bCs/>
        </w:rPr>
        <w:t>составить петрографическое описание шлифов</w:t>
      </w:r>
      <w:r w:rsidRPr="008B6D86">
        <w:rPr>
          <w:bCs/>
          <w:lang w:val="en-US"/>
        </w:rPr>
        <w:t>;</w:t>
      </w:r>
    </w:p>
    <w:p w14:paraId="3C5525E1" w14:textId="77777777" w:rsidR="009B5338" w:rsidRPr="008B6D86" w:rsidRDefault="009B5338" w:rsidP="008B6D86">
      <w:pPr>
        <w:pStyle w:val="ab"/>
        <w:numPr>
          <w:ilvl w:val="0"/>
          <w:numId w:val="23"/>
        </w:numPr>
        <w:ind w:left="1077" w:hanging="357"/>
        <w:rPr>
          <w:bCs/>
        </w:rPr>
      </w:pPr>
      <w:r w:rsidRPr="008B6D86">
        <w:rPr>
          <w:bCs/>
        </w:rPr>
        <w:t>осуществить количественную оценку деформаций;</w:t>
      </w:r>
    </w:p>
    <w:p w14:paraId="299B0520" w14:textId="77777777" w:rsidR="009B5338" w:rsidRPr="008B6D86" w:rsidRDefault="009B5338" w:rsidP="008B6D86">
      <w:pPr>
        <w:pStyle w:val="ab"/>
        <w:numPr>
          <w:ilvl w:val="0"/>
          <w:numId w:val="23"/>
        </w:numPr>
        <w:ind w:left="1077" w:hanging="357"/>
        <w:rPr>
          <w:bCs/>
        </w:rPr>
      </w:pPr>
      <w:r w:rsidRPr="008B6D86">
        <w:rPr>
          <w:bCs/>
        </w:rPr>
        <w:t>построить геологический разрез и провести его балансировку;</w:t>
      </w:r>
    </w:p>
    <w:p w14:paraId="3B20750A" w14:textId="77777777" w:rsidR="009B5338" w:rsidRPr="0005666A" w:rsidRDefault="009B5338" w:rsidP="008B6D86">
      <w:pPr>
        <w:pStyle w:val="ab"/>
        <w:numPr>
          <w:ilvl w:val="0"/>
          <w:numId w:val="23"/>
        </w:numPr>
        <w:ind w:left="1077" w:hanging="357"/>
        <w:rPr>
          <w:bCs/>
        </w:rPr>
      </w:pPr>
      <w:r w:rsidRPr="008B6D86">
        <w:rPr>
          <w:bCs/>
        </w:rPr>
        <w:t>оценить сокращение поверхности в результате деформационных</w:t>
      </w:r>
      <w:r w:rsidRPr="006729EC">
        <w:rPr>
          <w:bCs/>
        </w:rPr>
        <w:t xml:space="preserve"> процессов с учетом данных стрейн-анализа;</w:t>
      </w:r>
    </w:p>
    <w:p w14:paraId="6736E75C" w14:textId="4FB9A0B8" w:rsidR="009B5338" w:rsidRPr="006729EC" w:rsidRDefault="009B5338" w:rsidP="008B6D86">
      <w:pPr>
        <w:pStyle w:val="ab"/>
        <w:numPr>
          <w:ilvl w:val="0"/>
          <w:numId w:val="23"/>
        </w:numPr>
        <w:ind w:left="1077" w:hanging="357"/>
        <w:rPr>
          <w:bCs/>
        </w:rPr>
      </w:pPr>
      <w:r w:rsidRPr="006A7F3B">
        <w:rPr>
          <w:bCs/>
        </w:rPr>
        <w:t xml:space="preserve">проанализировать распределение деформаций в Узунахматском </w:t>
      </w:r>
      <w:r w:rsidR="006729EC">
        <w:rPr>
          <w:bCs/>
        </w:rPr>
        <w:t>блоке</w:t>
      </w:r>
      <w:r w:rsidRPr="006729EC">
        <w:rPr>
          <w:bCs/>
        </w:rPr>
        <w:t>.</w:t>
      </w:r>
    </w:p>
    <w:p w14:paraId="06F5D913" w14:textId="2B4C0417" w:rsidR="00D605BF" w:rsidRDefault="00D605BF" w:rsidP="001D4713">
      <w:r>
        <w:br w:type="page"/>
      </w:r>
    </w:p>
    <w:p w14:paraId="20956367" w14:textId="29F357DB" w:rsidR="005875A2" w:rsidRDefault="0007239F" w:rsidP="009F7313">
      <w:pPr>
        <w:pStyle w:val="2"/>
      </w:pPr>
      <w:r w:rsidRPr="009F7313">
        <w:lastRenderedPageBreak/>
        <w:t xml:space="preserve"> </w:t>
      </w:r>
      <w:bookmarkStart w:id="4" w:name="_Toc9294154"/>
      <w:bookmarkStart w:id="5" w:name="_Toc9294214"/>
      <w:bookmarkStart w:id="6" w:name="_Toc9296381"/>
      <w:r w:rsidRPr="009F7313">
        <w:t>Физико-географический очерк</w:t>
      </w:r>
      <w:bookmarkEnd w:id="4"/>
      <w:bookmarkEnd w:id="5"/>
      <w:bookmarkEnd w:id="6"/>
    </w:p>
    <w:p w14:paraId="777E33E3" w14:textId="2B33A704" w:rsidR="009F7313" w:rsidRDefault="009F7313" w:rsidP="009F7313"/>
    <w:p w14:paraId="779B0689" w14:textId="77777777" w:rsidR="009F7313" w:rsidRPr="009F7313" w:rsidRDefault="009F7313" w:rsidP="009F7313"/>
    <w:p w14:paraId="79458205" w14:textId="32135B80" w:rsidR="0087474A" w:rsidRPr="001D4713" w:rsidRDefault="001D4713" w:rsidP="001D4713">
      <w:r>
        <w:rPr>
          <w:noProof/>
          <w:lang w:eastAsia="ru-RU"/>
        </w:rPr>
        <w:drawing>
          <wp:anchor distT="0" distB="0" distL="114300" distR="114300" simplePos="0" relativeHeight="251499008" behindDoc="0" locked="0" layoutInCell="1" allowOverlap="1" wp14:anchorId="361E18D8" wp14:editId="2496C2D1">
            <wp:simplePos x="0" y="0"/>
            <wp:positionH relativeFrom="margin">
              <wp:posOffset>334645</wp:posOffset>
            </wp:positionH>
            <wp:positionV relativeFrom="paragraph">
              <wp:posOffset>1585595</wp:posOffset>
            </wp:positionV>
            <wp:extent cx="5189220" cy="3589655"/>
            <wp:effectExtent l="19050" t="19050" r="11430" b="10795"/>
            <wp:wrapTopAndBottom/>
            <wp:docPr id="3" name="Рисунок 3" descr="http://planetolog.ru/maps/country/big/km/Kyrgyzs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anetolog.ru/maps/country/big/km/Kyrgyzstan.jpg"/>
                    <pic:cNvPicPr>
                      <a:picLocks noChangeAspect="1" noChangeArrowheads="1"/>
                    </pic:cNvPicPr>
                  </pic:nvPicPr>
                  <pic:blipFill>
                    <a:blip r:embed="rId8">
                      <a:extLst>
                        <a:ext uri="{BEBA8EAE-BF5A-486C-A8C5-ECC9F3942E4B}">
                          <a14:imgProps xmlns:a14="http://schemas.microsoft.com/office/drawing/2010/main">
                            <a14:imgLayer r:embed="rId9">
                              <a14:imgEffect>
                                <a14:colorTemperature colorTemp="47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189220" cy="35896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0416B">
        <w:t>Киргизская Республика расположена</w:t>
      </w:r>
      <w:r w:rsidR="0040416B" w:rsidRPr="0040416B">
        <w:t xml:space="preserve"> в Центральной Азии. </w:t>
      </w:r>
      <w:r w:rsidR="0040416B">
        <w:t>Государство г</w:t>
      </w:r>
      <w:r w:rsidR="0040416B" w:rsidRPr="0040416B">
        <w:t>раничит с Казахстаном на севере, Китаем – на востоке, Таджикистаном – на юго-западе и Узбекистаном – на западе</w:t>
      </w:r>
      <w:r w:rsidR="001F08A2">
        <w:t xml:space="preserve"> (рис. </w:t>
      </w:r>
      <w:r w:rsidR="00236765">
        <w:t>1</w:t>
      </w:r>
      <w:r w:rsidR="001F08A2">
        <w:t>)</w:t>
      </w:r>
      <w:r w:rsidR="0040416B" w:rsidRPr="0040416B">
        <w:t xml:space="preserve">. С 1936 по 1991 страна входила в состав СССР на правах союзной Киргизской Советской Социалистической Республики. </w:t>
      </w:r>
      <w:r w:rsidR="0040416B" w:rsidRPr="001D4713">
        <w:t>31 августа 1991 была провозглашена независимость Киргизии.</w:t>
      </w:r>
    </w:p>
    <w:p w14:paraId="415FDB82" w14:textId="69890F24" w:rsidR="001F08A2" w:rsidRPr="001D4713" w:rsidRDefault="004D315A" w:rsidP="001D4713">
      <w:pPr>
        <w:pStyle w:val="a"/>
        <w:rPr>
          <w:rStyle w:val="ad"/>
        </w:rPr>
      </w:pPr>
      <w:r w:rsidRPr="004D315A">
        <w:t xml:space="preserve"> </w:t>
      </w:r>
      <w:r w:rsidR="001F08A2" w:rsidRPr="001D4713">
        <w:rPr>
          <w:rStyle w:val="ad"/>
        </w:rPr>
        <w:t>Расположение Киргизской Республики (</w:t>
      </w:r>
      <w:r w:rsidR="001F08A2" w:rsidRPr="009F7313">
        <w:rPr>
          <w:rStyle w:val="ad"/>
        </w:rPr>
        <w:t>http://planetolog.ru</w:t>
      </w:r>
      <w:r w:rsidR="001F08A2" w:rsidRPr="001D4713">
        <w:rPr>
          <w:rStyle w:val="ad"/>
        </w:rPr>
        <w:t>)</w:t>
      </w:r>
    </w:p>
    <w:p w14:paraId="3DD897EC" w14:textId="32445C46" w:rsidR="00444052" w:rsidRDefault="007B1998" w:rsidP="001D4713">
      <w:r w:rsidRPr="00AD31FA">
        <w:t xml:space="preserve">Более 90% территории лежит на высотах свыше 1500 м над уровнем моря. </w:t>
      </w:r>
      <w:r>
        <w:t>К</w:t>
      </w:r>
      <w:r w:rsidRPr="00AD31FA">
        <w:t>иргизия расположена в пределах горных систем Тянь-Шаня (высшая точка — пик Победы, 7439 м) и Памиро–Алая. Горные вершины часто покрыты ледниками</w:t>
      </w:r>
      <w:r w:rsidR="00444052">
        <w:t xml:space="preserve">. </w:t>
      </w:r>
      <w:r w:rsidR="00444052" w:rsidRPr="00444052">
        <w:t>Снеговая ли</w:t>
      </w:r>
      <w:r w:rsidR="00444052">
        <w:t>ния располагается на высотах около</w:t>
      </w:r>
      <w:r w:rsidR="00444052" w:rsidRPr="00444052">
        <w:t xml:space="preserve"> 3 км</w:t>
      </w:r>
      <w:r w:rsidR="00444052">
        <w:t>. На территории страны представлены разнообразные</w:t>
      </w:r>
      <w:r w:rsidR="00444052" w:rsidRPr="00444052">
        <w:t xml:space="preserve"> типы ледников</w:t>
      </w:r>
      <w:r w:rsidR="006B65D3">
        <w:t xml:space="preserve"> (р</w:t>
      </w:r>
      <w:r w:rsidR="001F08A2">
        <w:t>ис.2</w:t>
      </w:r>
      <w:r w:rsidR="006B65D3">
        <w:t>)</w:t>
      </w:r>
      <w:r w:rsidR="00444052" w:rsidRPr="00444052">
        <w:t xml:space="preserve">. </w:t>
      </w:r>
      <w:r w:rsidR="00565D1C">
        <w:t>К самым крупным относят</w:t>
      </w:r>
      <w:r w:rsidR="00444052" w:rsidRPr="00444052">
        <w:t xml:space="preserve"> дендритовые (Южный и Северный Иныльчек), имеющие несколько ледников-притоков. </w:t>
      </w:r>
      <w:r w:rsidR="00565D1C">
        <w:t>Также распространены</w:t>
      </w:r>
      <w:r w:rsidR="00444052" w:rsidRPr="00444052">
        <w:t xml:space="preserve"> долинные, каровые и висячие ледники</w:t>
      </w:r>
      <w:r w:rsidR="00565D1C">
        <w:t xml:space="preserve"> и</w:t>
      </w:r>
      <w:r w:rsidR="00444052" w:rsidRPr="00444052">
        <w:t xml:space="preserve"> ледники плоских вершин. </w:t>
      </w:r>
    </w:p>
    <w:p w14:paraId="06D7D431" w14:textId="4238F21A" w:rsidR="002E2BD4" w:rsidRDefault="002E2BD4" w:rsidP="001D4713">
      <w:r w:rsidRPr="002E2BD4">
        <w:lastRenderedPageBreak/>
        <w:t>В</w:t>
      </w:r>
      <w:r>
        <w:t>одные ресурсы страны включают в себя б</w:t>
      </w:r>
      <w:r w:rsidRPr="002E2BD4">
        <w:t xml:space="preserve">олее 3000 озер, в том числе живописное озеро Иссык-Куль. </w:t>
      </w:r>
      <w:r w:rsidR="00CB22DF">
        <w:t xml:space="preserve">В пределах Киргизии протекают такие крупные реки, как </w:t>
      </w:r>
      <w:proofErr w:type="gramStart"/>
      <w:r w:rsidR="00CB22DF">
        <w:t>Чу</w:t>
      </w:r>
      <w:proofErr w:type="gramEnd"/>
      <w:r w:rsidR="00CB22DF">
        <w:t>, Нарын и Талас</w:t>
      </w:r>
      <w:r w:rsidR="00A73C64">
        <w:t xml:space="preserve"> (</w:t>
      </w:r>
      <w:r w:rsidR="00A73C64" w:rsidRPr="009F7313">
        <w:t>http://planetolog.ru</w:t>
      </w:r>
      <w:r w:rsidR="00A73C64">
        <w:t>)</w:t>
      </w:r>
      <w:r w:rsidR="00CB22DF">
        <w:t>.</w:t>
      </w:r>
    </w:p>
    <w:p w14:paraId="5DA46755" w14:textId="20B0F669" w:rsidR="00AF4ABD" w:rsidRDefault="00AF4ABD" w:rsidP="001D4713">
      <w:r>
        <w:t xml:space="preserve">Климат Киргизии континентальный. Средняя температура июля 15-25°С, января -6--14°С. Продолжительность безморозного периода - 157-163 дней. Среднегодовое количество осадков - 300-400 мм и возрастает с запада на восток, от подножия гор вверх по склону. </w:t>
      </w:r>
      <w:r w:rsidR="00444052">
        <w:t xml:space="preserve">На западные и северные склоны гор приходится наибольшее количество осадков. </w:t>
      </w:r>
      <w:r>
        <w:t xml:space="preserve">Лето сухое, постоянный </w:t>
      </w:r>
      <w:r w:rsidR="00444052">
        <w:t xml:space="preserve">снежный </w:t>
      </w:r>
      <w:r>
        <w:t>покров формируется на равнине в декабре, а в предгорьях в ноябре.</w:t>
      </w:r>
    </w:p>
    <w:p w14:paraId="2EA2E3D1" w14:textId="5468D152" w:rsidR="00915A67" w:rsidRDefault="00915A67" w:rsidP="00915A67">
      <w:r>
        <w:rPr>
          <w:noProof/>
          <w:lang w:eastAsia="ru-RU"/>
        </w:rPr>
        <w:drawing>
          <wp:anchor distT="0" distB="0" distL="114300" distR="114300" simplePos="0" relativeHeight="251490816" behindDoc="0" locked="0" layoutInCell="1" allowOverlap="1" wp14:anchorId="1725D388" wp14:editId="46BC979A">
            <wp:simplePos x="0" y="0"/>
            <wp:positionH relativeFrom="margin">
              <wp:posOffset>467360</wp:posOffset>
            </wp:positionH>
            <wp:positionV relativeFrom="paragraph">
              <wp:posOffset>1203325</wp:posOffset>
            </wp:positionV>
            <wp:extent cx="4916170" cy="3275330"/>
            <wp:effectExtent l="0" t="0" r="0" b="1270"/>
            <wp:wrapTopAndBottom/>
            <wp:docPr id="2" name="Рисунок 2" descr="http://img-9.photosight.ru/9bc/6701888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g-9.photosight.ru/9bc/6701888_larg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6170" cy="3275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D5F86">
        <w:t>К</w:t>
      </w:r>
      <w:r w:rsidR="005D5F86" w:rsidRPr="005D5F86">
        <w:t>иргиз</w:t>
      </w:r>
      <w:r w:rsidR="005D5F86">
        <w:t>ская Республика</w:t>
      </w:r>
      <w:r w:rsidR="005D5F86" w:rsidRPr="005D5F86">
        <w:t xml:space="preserve"> делится на 7 административных областей — Чуйскую, Таласскую, Иссык-Кульскую, Нарынскую, Джалал-Абадскую, Ошскую и Баткенскую. Города Бишкек и Ош имеют особый статус - городов республиканского подчинения</w:t>
      </w:r>
      <w:r w:rsidR="005D5F86">
        <w:t>.</w:t>
      </w:r>
      <w:r>
        <w:t xml:space="preserve"> Непосредственно объект исследования расположен в Таласской области.</w:t>
      </w:r>
    </w:p>
    <w:p w14:paraId="2F2C4FD1" w14:textId="5D38502E" w:rsidR="00BB3289" w:rsidRPr="00706257" w:rsidRDefault="00BB3289" w:rsidP="001D4713">
      <w:pPr>
        <w:pStyle w:val="a"/>
      </w:pPr>
      <w:r w:rsidRPr="00706257">
        <w:t>Озеро на леднике Южный Иныльчек (</w:t>
      </w:r>
      <w:r w:rsidRPr="009F7313">
        <w:t>http://www.photosight.ru).</w:t>
      </w:r>
    </w:p>
    <w:p w14:paraId="01500991" w14:textId="3F1921A8" w:rsidR="00706257" w:rsidRDefault="00BE7168" w:rsidP="001D4713">
      <w:r>
        <w:t xml:space="preserve">Таласская долина представляет собой периферийную межгорную долину Тянь-Шаня, вытянутую с </w:t>
      </w:r>
      <w:r w:rsidR="00475AA1">
        <w:t>северо-запада на юго-</w:t>
      </w:r>
      <w:r>
        <w:t>восток, по которой в этом же направлении протекает река Талас. Длина долины около 130 км., ширина - в восточной части 1-2 км, в западной 16-18 км.</w:t>
      </w:r>
      <w:r w:rsidR="00513A5C">
        <w:t xml:space="preserve"> </w:t>
      </w:r>
      <w:r w:rsidRPr="00B20C15">
        <w:t xml:space="preserve">Таласская долина </w:t>
      </w:r>
      <w:r>
        <w:t xml:space="preserve">треугольная </w:t>
      </w:r>
      <w:r w:rsidRPr="00B20C15">
        <w:t>в</w:t>
      </w:r>
      <w:r>
        <w:t xml:space="preserve"> плане. С севера ограничена Киргизским хребтом, который достигает 4000 м в высоту, а с юга Таласским хребтом, возвышающимся до 4448 м (пик Манас). С хребта стекают многочисленные реки, местами образующие глубокие ущелья, водоразделы их в виде длинных отрогов далеко </w:t>
      </w:r>
      <w:r>
        <w:lastRenderedPageBreak/>
        <w:t xml:space="preserve">тянуться на север вглубь долины. </w:t>
      </w:r>
      <w:r w:rsidR="00B20C15">
        <w:t>На территории</w:t>
      </w:r>
      <w:r w:rsidR="009E78EE">
        <w:t xml:space="preserve"> Таласской</w:t>
      </w:r>
      <w:r w:rsidR="00B20C15">
        <w:t xml:space="preserve"> области множество ледников, общей площадью 1</w:t>
      </w:r>
      <w:r w:rsidR="00B20C15" w:rsidRPr="00B20C15">
        <w:t>64,7 кв. км, основная часть которых расположена на северных склонах Таласского хребта</w:t>
      </w:r>
      <w:r w:rsidR="00A73C64">
        <w:t xml:space="preserve"> </w:t>
      </w:r>
      <w:r w:rsidR="00A73C64">
        <w:rPr>
          <w:rFonts w:ascii="MuseoSansCyrl" w:hAnsi="MuseoSansCyrl"/>
          <w:color w:val="000000"/>
          <w:sz w:val="23"/>
          <w:szCs w:val="23"/>
          <w:shd w:val="clear" w:color="auto" w:fill="FFFFFF"/>
        </w:rPr>
        <w:t>(</w:t>
      </w:r>
      <w:r w:rsidR="00A73C64" w:rsidRPr="009F7313">
        <w:rPr>
          <w:rFonts w:ascii="MuseoSansCyrl" w:hAnsi="MuseoSansCyrl"/>
          <w:color w:val="000000"/>
          <w:sz w:val="23"/>
          <w:szCs w:val="23"/>
          <w:shd w:val="clear" w:color="auto" w:fill="FFFFFF"/>
        </w:rPr>
        <w:t>Энциклопедия НАН</w:t>
      </w:r>
      <w:r w:rsidR="00A73C64">
        <w:rPr>
          <w:rFonts w:ascii="MuseoSansCyrl" w:hAnsi="MuseoSansCyrl"/>
          <w:color w:val="000000"/>
          <w:sz w:val="23"/>
          <w:szCs w:val="23"/>
          <w:shd w:val="clear" w:color="auto" w:fill="FFFFFF"/>
        </w:rPr>
        <w:t>).</w:t>
      </w:r>
      <w:r w:rsidR="00706257">
        <w:t xml:space="preserve"> Основной участок работ находится в пределах Таласского хребта. </w:t>
      </w:r>
      <w:r w:rsidR="00706257" w:rsidRPr="00706257">
        <w:t>Координаты исследуемой площади – 42°23’00” N, 71°20’39” E; 42°15’57.72” N, 71°22'03.20” E; 42°14’46.67” N, 71°56’46.85” E; 42°06’36” N, 71°53’52.76” E.</w:t>
      </w:r>
    </w:p>
    <w:p w14:paraId="76CC5C6A" w14:textId="42CFCF19" w:rsidR="00513A5C" w:rsidRDefault="00513A5C" w:rsidP="001D4713">
      <w:r>
        <w:t xml:space="preserve">В целях сохранения уникальных природных комплексов и биологического разнообразия в центральной части Таласского хребта в 1996 году был организован Беш-Ташский национальный природный парк. Территория </w:t>
      </w:r>
      <w:r w:rsidRPr="00513A5C">
        <w:t xml:space="preserve">включает </w:t>
      </w:r>
      <w:r>
        <w:t>долины рек</w:t>
      </w:r>
      <w:r w:rsidRPr="00513A5C">
        <w:t xml:space="preserve"> Беш-Таш, Урмарал и Кум</w:t>
      </w:r>
      <w:r>
        <w:t>ышт</w:t>
      </w:r>
      <w:r w:rsidRPr="00513A5C">
        <w:t xml:space="preserve">аг с </w:t>
      </w:r>
      <w:r>
        <w:t>притоками</w:t>
      </w:r>
      <w:r w:rsidRPr="00513A5C">
        <w:t>. В верховьях ущелий по правым склонам встречаются редколесья из ели и арчи. Выше границы лесолуговой зоны начинаются ярко-зеленые альпийские луга. В пригребневой ч</w:t>
      </w:r>
      <w:r>
        <w:t>асти хребта лежит перевал Чийимт</w:t>
      </w:r>
      <w:r w:rsidRPr="00513A5C">
        <w:t>аш (3575 м), связывающий бассейн Урмарала с долинами Кара-Кульджи и Чаткала.</w:t>
      </w:r>
      <w:r>
        <w:t xml:space="preserve"> В заповедной зоне расположено крупнейшее высокогорное озеро области – Беш-Таш </w:t>
      </w:r>
      <w:r w:rsidRPr="009F7313">
        <w:t>(https://www.open.kg).</w:t>
      </w:r>
    </w:p>
    <w:p w14:paraId="00A32965" w14:textId="77777777" w:rsidR="00AF4CD5" w:rsidRDefault="00B761F4" w:rsidP="001D4713">
      <w:r>
        <w:t xml:space="preserve">Данный регион уникален с исторической точки зрения. </w:t>
      </w:r>
      <w:r w:rsidR="00865225">
        <w:t>В Таласской области находятся погребения, относящиеся к бронзовому веку, древние могильники и городища. Вдоль долин рек можно найти древние надписи, высеченные на скалах</w:t>
      </w:r>
      <w:r w:rsidR="00BB3289">
        <w:t xml:space="preserve"> (рис. 3)</w:t>
      </w:r>
      <w:r w:rsidR="00865225">
        <w:t xml:space="preserve">. </w:t>
      </w:r>
      <w:r w:rsidR="00865225" w:rsidRPr="00865225">
        <w:t>Из архитектурных памятников особо известен комплекс «Манас ордосу»,</w:t>
      </w:r>
      <w:r w:rsidR="00865225">
        <w:t xml:space="preserve"> который включает в себя мечеть и музей-заповедник. </w:t>
      </w:r>
      <w:r>
        <w:t>Знаменательное место расположено и в</w:t>
      </w:r>
      <w:r w:rsidR="00865225">
        <w:t>близи города Талас. В 751 году произошло сражение между войсками Аббасидской империи и Карлукского каганата с одной стороны и армией танского Китая за контроль над Средней Азией. Результатом битвы стала победа первой стороны, что положило начало арабскому владению на участках Великого шелкового пути и распространению ислама в Центральной Азии. К северу от города Талас можно найти развалы стен, которые служили укреплениями</w:t>
      </w:r>
      <w:r w:rsidR="00706257">
        <w:t xml:space="preserve"> в описанной схватке</w:t>
      </w:r>
      <w:r w:rsidR="00AF4CD5">
        <w:t xml:space="preserve">. </w:t>
      </w:r>
    </w:p>
    <w:p w14:paraId="282ACBFF" w14:textId="2C6A2F3E" w:rsidR="00FE0AE6" w:rsidRDefault="00FE0AE6" w:rsidP="001D4713">
      <w:pPr>
        <w:rPr>
          <w:rFonts w:ascii="MuseoSansCyrl" w:hAnsi="MuseoSansCyrl"/>
          <w:color w:val="000000"/>
          <w:sz w:val="23"/>
          <w:szCs w:val="23"/>
          <w:shd w:val="clear" w:color="auto" w:fill="FFFFFF"/>
        </w:rPr>
      </w:pPr>
      <w:r>
        <w:t>Основная роль в перевозке народно-хозяйственных грузов и пассажиров, в обеспечении внутренних экономических связей принадлежит автомобильному транспорту. Главные автомобильные дороги Тараз (Казахстан) — Кара-Буура — Талас — Чат-Базар — Отмёк (Суусамырская долина), Талас — Покровка — Тараз, Кара-Буура — Аманбаев — Шекер — Кёк-Сай. Железная дорога протяжённостью 17 км проходит по западной границе области и имеет важное значени</w:t>
      </w:r>
      <w:r w:rsidR="004E3568">
        <w:t>е только для грузовых перевозок (</w:t>
      </w:r>
      <w:r w:rsidR="009F7313">
        <w:rPr>
          <w:rFonts w:ascii="MuseoSansCyrl" w:hAnsi="MuseoSansCyrl"/>
          <w:color w:val="000000"/>
          <w:sz w:val="23"/>
          <w:szCs w:val="23"/>
          <w:shd w:val="clear" w:color="auto" w:fill="FFFFFF"/>
        </w:rPr>
        <w:t>Энциклопедия НАН КР</w:t>
      </w:r>
      <w:r w:rsidR="004E3568">
        <w:rPr>
          <w:rFonts w:ascii="MuseoSansCyrl" w:hAnsi="MuseoSansCyrl"/>
          <w:color w:val="000000"/>
          <w:sz w:val="23"/>
          <w:szCs w:val="23"/>
          <w:shd w:val="clear" w:color="auto" w:fill="FFFFFF"/>
        </w:rPr>
        <w:t>)</w:t>
      </w:r>
      <w:r w:rsidR="00AF4CD5">
        <w:rPr>
          <w:rFonts w:ascii="MuseoSansCyrl" w:hAnsi="MuseoSansCyrl"/>
          <w:color w:val="000000"/>
          <w:sz w:val="23"/>
          <w:szCs w:val="23"/>
          <w:shd w:val="clear" w:color="auto" w:fill="FFFFFF"/>
        </w:rPr>
        <w:t>.</w:t>
      </w:r>
      <w:r w:rsidR="00AF4CD5" w:rsidRPr="00AF4CD5">
        <w:rPr>
          <w:noProof/>
          <w:lang w:eastAsia="ru-RU"/>
        </w:rPr>
        <w:t xml:space="preserve"> </w:t>
      </w:r>
    </w:p>
    <w:p w14:paraId="548C2E55" w14:textId="599DE57A" w:rsidR="00AF4CD5" w:rsidRPr="00AF4CD5" w:rsidRDefault="00AF4CD5" w:rsidP="00AF4CD5">
      <w:pPr>
        <w:pStyle w:val="a"/>
      </w:pPr>
      <w:r w:rsidRPr="00AF4CD5">
        <w:rPr>
          <w:noProof/>
          <w:lang w:eastAsia="ru-RU"/>
        </w:rPr>
        <w:lastRenderedPageBreak/>
        <w:drawing>
          <wp:anchor distT="0" distB="0" distL="114300" distR="114300" simplePos="0" relativeHeight="251837952" behindDoc="0" locked="0" layoutInCell="1" allowOverlap="1" wp14:anchorId="1656EA05" wp14:editId="4C10DA51">
            <wp:simplePos x="0" y="0"/>
            <wp:positionH relativeFrom="column">
              <wp:posOffset>463039</wp:posOffset>
            </wp:positionH>
            <wp:positionV relativeFrom="paragraph">
              <wp:posOffset>-7620</wp:posOffset>
            </wp:positionV>
            <wp:extent cx="5070475" cy="3674745"/>
            <wp:effectExtent l="0" t="0" r="0" b="1905"/>
            <wp:wrapTopAndBottom/>
            <wp:docPr id="4" name="Рисунок 4" descr="C:\Users\nasta\Pictures\Фото Азия 18\Фото\DSC_00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sta\Pictures\Фото Азия 18\Фото\DSC_0017_1.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9093" t="12125"/>
                    <a:stretch/>
                  </pic:blipFill>
                  <pic:spPr bwMode="auto">
                    <a:xfrm>
                      <a:off x="0" y="0"/>
                      <a:ext cx="5070475" cy="3674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F4CD5">
        <w:t>Петроглифы долины р. Чиимташ</w:t>
      </w:r>
    </w:p>
    <w:p w14:paraId="78693EAF" w14:textId="77777777" w:rsidR="00AF4CD5" w:rsidRDefault="00AF4CD5" w:rsidP="001D4713"/>
    <w:p w14:paraId="38B57CF7" w14:textId="513B521F" w:rsidR="0007239F" w:rsidRPr="00466CC0" w:rsidRDefault="0007239F" w:rsidP="001D4713">
      <w:r w:rsidRPr="00466CC0">
        <w:br w:type="page"/>
      </w:r>
    </w:p>
    <w:p w14:paraId="2587D7D0" w14:textId="3DA09F20" w:rsidR="0007239F" w:rsidRDefault="0007239F" w:rsidP="0007239F">
      <w:pPr>
        <w:pStyle w:val="2"/>
      </w:pPr>
      <w:r w:rsidRPr="00466CC0">
        <w:lastRenderedPageBreak/>
        <w:t xml:space="preserve"> </w:t>
      </w:r>
      <w:bookmarkStart w:id="7" w:name="_Toc9294155"/>
      <w:bookmarkStart w:id="8" w:name="_Toc9294215"/>
      <w:bookmarkStart w:id="9" w:name="_Toc9296382"/>
      <w:r>
        <w:t>Геологи</w:t>
      </w:r>
      <w:r w:rsidR="00ED76DD">
        <w:t>я региона</w:t>
      </w:r>
      <w:bookmarkEnd w:id="7"/>
      <w:bookmarkEnd w:id="8"/>
      <w:bookmarkEnd w:id="9"/>
    </w:p>
    <w:p w14:paraId="56055E6C" w14:textId="6C04FE7D" w:rsidR="00AF4CD5" w:rsidRDefault="00AF4CD5" w:rsidP="00AF4CD5"/>
    <w:p w14:paraId="16A4001E" w14:textId="77777777" w:rsidR="00AF4CD5" w:rsidRPr="00AF4CD5" w:rsidRDefault="00AF4CD5" w:rsidP="00AF4CD5"/>
    <w:p w14:paraId="17580E99" w14:textId="08568483" w:rsidR="002C30B2" w:rsidRDefault="003057BC" w:rsidP="002C30B2">
      <w:r>
        <w:t>Тянь-</w:t>
      </w:r>
      <w:r w:rsidR="002C30B2">
        <w:t xml:space="preserve">Шань является </w:t>
      </w:r>
      <w:r>
        <w:t>одн</w:t>
      </w:r>
      <w:r w:rsidR="002C30B2">
        <w:t>ой</w:t>
      </w:r>
      <w:r>
        <w:t xml:space="preserve"> из величайших горных систем Азии. Тянь-шаньская палеозойская складчатая система имеет</w:t>
      </w:r>
      <w:r w:rsidRPr="003057BC">
        <w:t xml:space="preserve"> </w:t>
      </w:r>
      <w:r>
        <w:t>протяженность более 2500 км</w:t>
      </w:r>
      <w:r w:rsidRPr="003057BC">
        <w:t>.</w:t>
      </w:r>
      <w:r w:rsidR="002C30B2">
        <w:t xml:space="preserve"> </w:t>
      </w:r>
      <w:r w:rsidR="002C30B2">
        <w:rPr>
          <w:lang w:eastAsia="ru-RU"/>
        </w:rPr>
        <w:t xml:space="preserve">На территории Тянь-Шаня выделяют три географические провинции: восточную, центральную и западную. Исследуемый регион расположен в пределах центральной географической провинции, которая отделена от Западного Тянь-Шаня хребтами Ферганским, Атойнакским, Таласским, Большой Каратау </w:t>
      </w:r>
      <w:r w:rsidR="00983C9B">
        <w:t>(</w:t>
      </w:r>
      <w:r w:rsidR="002C30B2" w:rsidRPr="00022E5A">
        <w:t>Буртман, 2006</w:t>
      </w:r>
      <w:r w:rsidR="00983C9B">
        <w:t>)</w:t>
      </w:r>
      <w:r w:rsidR="002C30B2" w:rsidRPr="00022E5A">
        <w:t>.</w:t>
      </w:r>
    </w:p>
    <w:p w14:paraId="4748DE16" w14:textId="7363D0CE" w:rsidR="001C3067" w:rsidRDefault="001C3067" w:rsidP="001C3067">
      <w:r>
        <w:t xml:space="preserve">В тектоническом строении Тянь-Шаня выделяют три крупные структуры, отличающиеся строением и историей развития – Северный, Срединный и Южный Тянь-Шань. Северный Тянь-Шань ограничен с запада и юга </w:t>
      </w:r>
      <w:r w:rsidR="00E362FA">
        <w:t xml:space="preserve">системой разломов, </w:t>
      </w:r>
      <w:r>
        <w:t>описан</w:t>
      </w:r>
      <w:r w:rsidR="00E362FA">
        <w:t xml:space="preserve">ие которой отражено </w:t>
      </w:r>
      <w:r>
        <w:t>в работе В.А. Ни</w:t>
      </w:r>
      <w:r w:rsidR="00AF49BA">
        <w:t xml:space="preserve">колаева </w:t>
      </w:r>
      <w:r w:rsidR="00983C9B">
        <w:t>(</w:t>
      </w:r>
      <w:r w:rsidR="00E362FA" w:rsidRPr="00983C9B">
        <w:t>Николаев 1933</w:t>
      </w:r>
      <w:r w:rsidR="00983C9B">
        <w:t>)</w:t>
      </w:r>
      <w:r w:rsidR="00475AA1">
        <w:t xml:space="preserve"> и получивших название «линия Николаева»</w:t>
      </w:r>
      <w:r w:rsidR="00E362FA">
        <w:t>.</w:t>
      </w:r>
    </w:p>
    <w:p w14:paraId="53A6B00A" w14:textId="1EF110E3" w:rsidR="00E362FA" w:rsidRDefault="00E362FA" w:rsidP="001C3067">
      <w:pPr>
        <w:rPr>
          <w:szCs w:val="22"/>
        </w:rPr>
      </w:pPr>
      <w:r>
        <w:t>В пределах Северного Тянь-Шаня</w:t>
      </w:r>
      <w:r w:rsidR="009A46D9">
        <w:t xml:space="preserve"> находятся выходы докембрийских пород, </w:t>
      </w:r>
      <w:r w:rsidR="006D4DB7">
        <w:t>наиболее обширные выходы которых наблюдаются</w:t>
      </w:r>
      <w:r w:rsidR="00475AA1">
        <w:t xml:space="preserve"> в пределах Таласского Алатау</w:t>
      </w:r>
      <w:r w:rsidR="0011650A">
        <w:t xml:space="preserve"> </w:t>
      </w:r>
      <w:r w:rsidR="00983C9B">
        <w:t>(</w:t>
      </w:r>
      <w:r w:rsidR="0011650A" w:rsidRPr="00296E07">
        <w:t>Буртман, 2006</w:t>
      </w:r>
      <w:r w:rsidR="00983C9B">
        <w:t>)</w:t>
      </w:r>
      <w:r w:rsidR="0011650A" w:rsidRPr="00296E07">
        <w:t>.</w:t>
      </w:r>
    </w:p>
    <w:p w14:paraId="1D1E0AA9" w14:textId="204E3957" w:rsidR="00CA133C" w:rsidRDefault="00CA133C" w:rsidP="00CA133C">
      <w:r>
        <w:t xml:space="preserve">Геологическое строение Таласского Алатау было впервые описано В.А. Николаевым. Следующим этапом изучения района стали разномасштабные геологические съемки, которые продолжались вплоть до 1992 г. </w:t>
      </w:r>
      <w:r w:rsidR="00973478">
        <w:t xml:space="preserve">Результатом данных работ являются геологические карты и разрезы, составленные к ним </w:t>
      </w:r>
      <w:r w:rsidR="00983C9B">
        <w:t>(</w:t>
      </w:r>
      <w:r w:rsidR="00973478" w:rsidRPr="00296E07">
        <w:t>Буртман</w:t>
      </w:r>
      <w:r w:rsidR="005166D5" w:rsidRPr="00296E07">
        <w:t>, 2006</w:t>
      </w:r>
      <w:r w:rsidR="00983C9B">
        <w:t>)</w:t>
      </w:r>
      <w:r w:rsidR="00973478">
        <w:t xml:space="preserve"> </w:t>
      </w:r>
      <w:r>
        <w:t>Многие научные труды посвящены непосредственно стратиграфии</w:t>
      </w:r>
      <w:r w:rsidR="00973478">
        <w:t>, метаморфизму</w:t>
      </w:r>
      <w:r>
        <w:t xml:space="preserve"> и тектоническому строени</w:t>
      </w:r>
      <w:r w:rsidR="00973478">
        <w:t xml:space="preserve">ю хребта Таласский Алатау </w:t>
      </w:r>
      <w:r w:rsidR="00973478" w:rsidRPr="00296E07">
        <w:fldChar w:fldCharType="begin" w:fldLock="1"/>
      </w:r>
      <w:r w:rsidR="000D6EC0" w:rsidRPr="00296E07">
        <w:instrText>ADDIN CSL_CITATION {"citationItems":[{"id":"ITEM-1","itemData":{"author":[{"dropping-particle":"","family":"Малюженец","given":"А. Г.","non-dropping-particle":"","parse-names":false,"suffix":""}],"id":"ITEM-1","issued":{"date-parts":[["1987"]]},"title":"Метаморфические аналоги позднего флиша Таласского хребта и обстановка его накопления","type":"article-journal"},"uris":["http://www.mendeley.com/documents/?uuid=ced291c1-a8e2-482b-a8e6-1694bf39b8aa"]},{"id":"ITEM-2","itemData":{"DOI":"10.1016/S0040-1951(03)00018-0","ISSN":"00401951","abstract":"Geological mapping and structural analysis of the Talas Ala Tau (Tien Shan, Kyrgyz Republic) have revealed a complex structure composed of folds with axial-plane cleavage and thrust faults verging towards the NE. The main structures of the range correspond to minor Tertiary and Carboniferous-Permian deformation superimposed on the main deformation event that took place during the Baikalian orogeny. The pervasive axial-plane cleavage diminishes in penetrativity from the hinterland to the foreland in both the Uzunakhmat and Karagoin sheets. The main thrusts developed phyllonitic shear-related rocks on the hangingwall immediately above the thrust planes. A crystal-chemical study of the phyllosilicates growth during the Baikalian deformation event along a cross-section revealed changes in the crystallinity, composition and lattice parameters of them. The phyllosilicates present in the Talas Ala Tau rocks were crystallized in very low-grade metamorphic conditions, that is below 300 °C, as indicated by their Kübler Index (KI), which decreases from SW towards the NE. Detailed TEM study of the phyllosilicates reveals a clear textural difference at the lattice level between samples with higher or lower KI parameters. There is also a clear difference in crystal-chemical parameters (KI and b ) and composition between the phyllosilicates growth in relation to the axial-plane cleavage and the ones belonging to the thrust-related phyllonites. The first ones are more affected by the ferrimuscovitic vector than the phyllosilicates of phyllonites, closer to the theoretical phengitic component. Huge ranges of values of phengitic content of micas at sample level are interpreted as the result of a decompression path from at least 8 kbar. We propose a subduction geodynamic environment for the regional deformation and the origin of the phyllosilicates, as they are similar to those obtained in more recent accretionary complexes. © 2003 Elsevier Science B.V. All rights reserved.","author":[{"dropping-particle":"","family":"Abad","given":"Isabel","non-dropping-particle":"","parse-names":false,"suffix":""},{"dropping-particle":"","family":"Gutiérrez-Alonso","given":"Gabriel","non-dropping-particle":"","parse-names":false,"suffix":""},{"dropping-particle":"","family":"Nieto","given":"Fernando","non-dropping-particle":"","parse-names":false,"suffix":""},{"dropping-particle":"","family":"Gertner","given":"Igor","non-dropping-particle":"","parse-names":false,"suffix":""},{"dropping-particle":"","family":"Becker","given":"Alex","non-dropping-particle":"","parse-names":false,"suffix":""},{"dropping-particle":"","family":"Cabero","given":"Ana","non-dropping-particle":"","parse-names":false,"suffix":""}],"container-title":"Tectonophysics","id":"ITEM-2","issue":"1-4","issued":{"date-parts":[["2003"]]},"page":"103-127","title":"The structure and the phyllosilicates (chemistry, crystallinity and texture) of Talas Ala-Tau (Tien Shan, Kyrgyz Republic): Comparison with more recent subduction complexes","type":"article-journal","volume":"365"},"uris":["http://www.mendeley.com/documents/?uuid=8c591a3b-278d-447f-aa32-6faf00acff16"]}],"mendeley":{"formattedCitation":"(Малюженец, 1987; Abad &lt;i&gt;et al.&lt;/i&gt;, 2003)","plainTextFormattedCitation":"(Малюженец, 1987; Abad et al., 2003)","previouslyFormattedCitation":"(Малюженец, 1987; Abad &lt;i&gt;et al.&lt;/i&gt;, 2003)"},"properties":{"noteIndex":0},"schema":"https://github.com/citation-style-language/schema/raw/master/csl-citation.json"}</w:instrText>
      </w:r>
      <w:r w:rsidR="00973478" w:rsidRPr="00296E07">
        <w:fldChar w:fldCharType="separate"/>
      </w:r>
      <w:r w:rsidR="00983C9B">
        <w:rPr>
          <w:noProof/>
        </w:rPr>
        <w:t>(</w:t>
      </w:r>
      <w:r w:rsidR="0011650A" w:rsidRPr="00296E07">
        <w:rPr>
          <w:noProof/>
        </w:rPr>
        <w:t xml:space="preserve">Максумова, 1967; </w:t>
      </w:r>
      <w:r w:rsidR="001C3067" w:rsidRPr="00296E07">
        <w:rPr>
          <w:noProof/>
        </w:rPr>
        <w:t>Малюженец, 1987;</w:t>
      </w:r>
      <w:r w:rsidR="00FA21F4" w:rsidRPr="00296E07">
        <w:rPr>
          <w:noProof/>
        </w:rPr>
        <w:t xml:space="preserve"> Беккер и др., </w:t>
      </w:r>
      <w:r w:rsidR="0011650A" w:rsidRPr="00296E07">
        <w:rPr>
          <w:noProof/>
        </w:rPr>
        <w:t>1988;</w:t>
      </w:r>
      <w:r w:rsidR="001C3067" w:rsidRPr="00296E07">
        <w:rPr>
          <w:noProof/>
        </w:rPr>
        <w:t xml:space="preserve"> Abad </w:t>
      </w:r>
      <w:r w:rsidR="001C3067" w:rsidRPr="00983C9B">
        <w:rPr>
          <w:noProof/>
        </w:rPr>
        <w:t>et al.</w:t>
      </w:r>
      <w:r w:rsidR="001C3067" w:rsidRPr="00296E07">
        <w:rPr>
          <w:noProof/>
        </w:rPr>
        <w:t>, 2003</w:t>
      </w:r>
      <w:r w:rsidR="005166D5" w:rsidRPr="00296E07">
        <w:rPr>
          <w:noProof/>
        </w:rPr>
        <w:t>; Фролова, 1982</w:t>
      </w:r>
      <w:r w:rsidR="00973478" w:rsidRPr="00296E07">
        <w:fldChar w:fldCharType="end"/>
      </w:r>
      <w:r w:rsidR="00983C9B">
        <w:t>)</w:t>
      </w:r>
      <w:r w:rsidRPr="00C036DE">
        <w:t xml:space="preserve">. </w:t>
      </w:r>
      <w:r w:rsidR="00973478">
        <w:t>Также и</w:t>
      </w:r>
      <w:r>
        <w:t>сследователи занимались реконструкцией обстановок осадконакопления в данном регионе</w:t>
      </w:r>
      <w:r w:rsidR="00973478">
        <w:t xml:space="preserve"> </w:t>
      </w:r>
      <w:r w:rsidR="00973478" w:rsidRPr="00296E07">
        <w:fldChar w:fldCharType="begin" w:fldLock="1"/>
      </w:r>
      <w:r w:rsidR="00973478" w:rsidRPr="00296E07">
        <w:instrText>ADDIN CSL_CITATION {"citationItems":[{"id":"ITEM-1","itemData":{"author":[{"dropping-particle":"","family":"Семилеткин","given":"С. А.","non-dropping-particle":"","parse-names":false,"suffix":""},{"dropping-particle":"","family":"Худолей","given":"А. К.","non-dropping-particle":"","parse-names":false,"suffix":""}],"id":"ITEM-1","issued":{"date-parts":[["1993"]]},"title":"Обстановки осадконакопления Таласского Алатау","type":"article"},"uris":["http://www.mendeley.com/documents/?uuid=694b356a-4140-4342-b3b4-3a2dee19a339"]},{"id":"ITEM-2","itemData":{"author":[{"dropping-particle":"","family":"Худолей","given":"А. К.","non-dropping-particle":"","parse-names":false,"suffix":""},{"dropping-particle":"","family":"Семилеткин","given":"С. А.","non-dropping-particle":"","parse-names":false,"suffix":""}],"id":"ITEM-2","issued":{"date-parts":[["1992"]]},"title":"Флишевый бассейн Таласского Алатау","type":"article"},"uris":["http://www.mendeley.com/documents/?uuid=c7bfe3d2-8380-439d-a014-fdd394df2bd5"]}],"mendeley":{"formattedCitation":"(Худолей and Семилеткин, 1992; Семилеткин and Худолей, 1993)","plainTextFormattedCitation":"(Худолей and Семилеткин, 1992; Семилеткин and Худолей, 1993)","previouslyFormattedCitation":"(Худолей and Семилеткин, 1992; Семилеткин and Худолей, 1993)"},"properties":{"noteIndex":0},"schema":"https://github.com/citation-style-language/schema/raw/master/csl-citation.json"}</w:instrText>
      </w:r>
      <w:r w:rsidR="00973478" w:rsidRPr="00296E07">
        <w:fldChar w:fldCharType="separate"/>
      </w:r>
      <w:r w:rsidR="00983C9B">
        <w:rPr>
          <w:noProof/>
        </w:rPr>
        <w:t>(</w:t>
      </w:r>
      <w:r w:rsidR="005166D5" w:rsidRPr="00296E07">
        <w:rPr>
          <w:noProof/>
        </w:rPr>
        <w:t xml:space="preserve">Худолей, Семилеткин, 1992; Семилеткин, </w:t>
      </w:r>
      <w:r w:rsidR="00973478" w:rsidRPr="00296E07">
        <w:rPr>
          <w:noProof/>
        </w:rPr>
        <w:t>Худолей, 1993</w:t>
      </w:r>
      <w:r w:rsidR="00973478" w:rsidRPr="00296E07">
        <w:fldChar w:fldCharType="end"/>
      </w:r>
      <w:r w:rsidR="00983C9B">
        <w:t>)</w:t>
      </w:r>
      <w:r>
        <w:t xml:space="preserve">. </w:t>
      </w:r>
      <w:r w:rsidR="00E6072B">
        <w:t xml:space="preserve">Также проводились </w:t>
      </w:r>
      <w:r w:rsidR="009B165B">
        <w:t>работы по детальному</w:t>
      </w:r>
      <w:r w:rsidR="000D6EC0">
        <w:t xml:space="preserve"> структурн</w:t>
      </w:r>
      <w:r w:rsidR="009B165B">
        <w:t>ому</w:t>
      </w:r>
      <w:r w:rsidR="000D6EC0">
        <w:t xml:space="preserve"> анализ</w:t>
      </w:r>
      <w:r w:rsidR="00475AA1">
        <w:t>у</w:t>
      </w:r>
      <w:r w:rsidR="000D6EC0">
        <w:t xml:space="preserve"> </w:t>
      </w:r>
      <w:r w:rsidR="00E6072B">
        <w:t>с количественными оценками деформации центральной части Таласского Алатау</w:t>
      </w:r>
      <w:r w:rsidR="00E6072B" w:rsidRPr="00296E07">
        <w:t xml:space="preserve"> </w:t>
      </w:r>
      <w:r w:rsidR="00983C9B">
        <w:t>(</w:t>
      </w:r>
      <w:r w:rsidR="009B165B" w:rsidRPr="00296E07">
        <w:t>Худолей, Семилеткин, 1992</w:t>
      </w:r>
      <w:r w:rsidR="009B165B">
        <w:t>;</w:t>
      </w:r>
      <w:r w:rsidR="00FA21F4" w:rsidRPr="00FA21F4">
        <w:t xml:space="preserve"> </w:t>
      </w:r>
      <w:r w:rsidR="00FA21F4">
        <w:t xml:space="preserve">Беккер, 1987; </w:t>
      </w:r>
      <w:r w:rsidR="00FA21F4">
        <w:rPr>
          <w:lang w:val="en-US"/>
        </w:rPr>
        <w:t>Becker</w:t>
      </w:r>
      <w:r w:rsidR="00FA21F4" w:rsidRPr="00875D4D">
        <w:t xml:space="preserve">, 1995; </w:t>
      </w:r>
      <w:r w:rsidR="00022E5A">
        <w:t>Гончаров и др., 1988</w:t>
      </w:r>
      <w:r w:rsidR="00FA21F4">
        <w:t xml:space="preserve">; </w:t>
      </w:r>
      <w:r w:rsidR="00FA21F4" w:rsidRPr="00E638E2">
        <w:rPr>
          <w:lang w:val="en-US"/>
        </w:rPr>
        <w:t>Khudoley</w:t>
      </w:r>
      <w:r w:rsidR="00FA21F4" w:rsidRPr="00E638E2">
        <w:t>, 1993</w:t>
      </w:r>
      <w:r w:rsidR="00FA21F4" w:rsidRPr="00875D4D">
        <w:t xml:space="preserve">; </w:t>
      </w:r>
      <w:r w:rsidR="00FA21F4">
        <w:rPr>
          <w:lang w:val="en-US"/>
        </w:rPr>
        <w:t>Voytenko</w:t>
      </w:r>
      <w:r w:rsidR="00FA21F4" w:rsidRPr="00875D4D">
        <w:t xml:space="preserve">, </w:t>
      </w:r>
      <w:r w:rsidR="00FA21F4">
        <w:rPr>
          <w:lang w:val="en-US"/>
        </w:rPr>
        <w:t>Khudoley</w:t>
      </w:r>
      <w:r w:rsidR="00FA21F4" w:rsidRPr="00875D4D">
        <w:t>, 2012</w:t>
      </w:r>
      <w:r w:rsidR="000D6EC0" w:rsidRPr="00296E07">
        <w:fldChar w:fldCharType="begin" w:fldLock="1"/>
      </w:r>
      <w:r w:rsidR="001C3067" w:rsidRPr="00296E07">
        <w:instrText>ADDIN CSL_CITATION {"citationItems":[{"id":"ITEM-1","itemData":{"author":[{"dropping-particle":"","family":"Войтенко","given":"В. Н.","non-dropping-particle":"","parse-names":false,"suffix":""}],"id":"ITEM-1","issued":{"date-parts":[["2000"]]},"page":"4-10","title":"Модель формирования складок в центральной части Таласского Алатау по данным микроструктурного и стрейн-анализа","type":"article-journal","volume":"243"},"uris":["http://www.mendeley.com/documents/?uuid=b63cf4e7-4fa1-4077-9272-464dd4f6d1d9"]}],"mendeley":{"formattedCitation":"(Войтенко, 2000)","plainTextFormattedCitation":"(Войтенко, 2000)","previouslyFormattedCitation":"(Войтенко, 2000)"},"properties":{"noteIndex":0},"schema":"https://github.com/citation-style-language/schema/raw/master/csl-citation.json"}</w:instrText>
      </w:r>
      <w:r w:rsidR="000D6EC0" w:rsidRPr="00296E07">
        <w:fldChar w:fldCharType="separate"/>
      </w:r>
      <w:r w:rsidR="00296E07" w:rsidRPr="00296E07">
        <w:rPr>
          <w:noProof/>
        </w:rPr>
        <w:t xml:space="preserve">; </w:t>
      </w:r>
      <w:r w:rsidR="009B165B" w:rsidRPr="00296E07">
        <w:rPr>
          <w:noProof/>
        </w:rPr>
        <w:t>Войтенко, 2000</w:t>
      </w:r>
      <w:r w:rsidR="000D6EC0" w:rsidRPr="00296E07">
        <w:fldChar w:fldCharType="end"/>
      </w:r>
      <w:r w:rsidR="00983C9B">
        <w:t>)</w:t>
      </w:r>
      <w:r w:rsidR="001140B1">
        <w:t xml:space="preserve">. </w:t>
      </w:r>
    </w:p>
    <w:p w14:paraId="39A66674" w14:textId="29396DF1" w:rsidR="00983C9B" w:rsidRDefault="00983C9B" w:rsidP="00CA133C"/>
    <w:p w14:paraId="1B3B871A" w14:textId="77777777" w:rsidR="00983C9B" w:rsidRDefault="00983C9B" w:rsidP="00CA133C"/>
    <w:p w14:paraId="0CD1488E" w14:textId="36FF8DF9" w:rsidR="001B2BAC" w:rsidRDefault="001B2BAC" w:rsidP="00CA133C">
      <w:pPr>
        <w:pStyle w:val="5"/>
      </w:pPr>
      <w:bookmarkStart w:id="10" w:name="_Toc9294156"/>
      <w:bookmarkStart w:id="11" w:name="_Toc9294216"/>
      <w:bookmarkStart w:id="12" w:name="_Toc9296383"/>
      <w:r w:rsidRPr="009B0F15">
        <w:lastRenderedPageBreak/>
        <w:t>Геологическое строение</w:t>
      </w:r>
      <w:r w:rsidR="00CA133C">
        <w:t xml:space="preserve"> Таласского Алатау</w:t>
      </w:r>
      <w:bookmarkEnd w:id="10"/>
      <w:bookmarkEnd w:id="11"/>
      <w:bookmarkEnd w:id="12"/>
    </w:p>
    <w:p w14:paraId="04F661F4" w14:textId="77777777" w:rsidR="00983C9B" w:rsidRPr="00983C9B" w:rsidRDefault="00983C9B" w:rsidP="00983C9B"/>
    <w:p w14:paraId="59C0CCA8" w14:textId="2BD0A793" w:rsidR="0024201D" w:rsidRDefault="00235B57" w:rsidP="00E965AE">
      <w:r w:rsidRPr="00235B57">
        <w:rPr>
          <w:noProof/>
          <w:lang w:eastAsia="ru-RU"/>
        </w:rPr>
        <w:drawing>
          <wp:anchor distT="0" distB="0" distL="114300" distR="114300" simplePos="0" relativeHeight="251851264" behindDoc="0" locked="0" layoutInCell="1" allowOverlap="1" wp14:anchorId="0CF541EC" wp14:editId="6D2F9B56">
            <wp:simplePos x="0" y="0"/>
            <wp:positionH relativeFrom="column">
              <wp:posOffset>574675</wp:posOffset>
            </wp:positionH>
            <wp:positionV relativeFrom="paragraph">
              <wp:posOffset>3113091</wp:posOffset>
            </wp:positionV>
            <wp:extent cx="5183505" cy="3877310"/>
            <wp:effectExtent l="0" t="0" r="0" b="8890"/>
            <wp:wrapTopAndBottom/>
            <wp:docPr id="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3" cstate="print">
                      <a:extLst>
                        <a:ext uri="{28A0092B-C50C-407E-A947-70E740481C1C}">
                          <a14:useLocalDpi xmlns:a14="http://schemas.microsoft.com/office/drawing/2010/main" val="0"/>
                        </a:ext>
                      </a:extLst>
                    </a:blip>
                    <a:srcRect r="4923"/>
                    <a:stretch/>
                  </pic:blipFill>
                  <pic:spPr>
                    <a:xfrm>
                      <a:off x="0" y="0"/>
                      <a:ext cx="5183505" cy="3877310"/>
                    </a:xfrm>
                    <a:prstGeom prst="rect">
                      <a:avLst/>
                    </a:prstGeom>
                  </pic:spPr>
                </pic:pic>
              </a:graphicData>
            </a:graphic>
            <wp14:sizeRelH relativeFrom="page">
              <wp14:pctWidth>0</wp14:pctWidth>
            </wp14:sizeRelH>
            <wp14:sizeRelV relativeFrom="page">
              <wp14:pctHeight>0</wp14:pctHeight>
            </wp14:sizeRelV>
          </wp:anchor>
        </w:drawing>
      </w:r>
      <w:r w:rsidR="00E965AE">
        <w:t xml:space="preserve">Хребет Таласский Алатау относится к Таласо-Каратауской структурно-фациальной зоне западных каледонид Северного Тянь-Шаня. </w:t>
      </w:r>
      <w:r w:rsidR="00475AA1">
        <w:t xml:space="preserve">С </w:t>
      </w:r>
      <w:r w:rsidR="008223DF">
        <w:t>юго-</w:t>
      </w:r>
      <w:r w:rsidR="00475AA1">
        <w:t xml:space="preserve">запада </w:t>
      </w:r>
      <w:r w:rsidR="00E965AE">
        <w:t>данную зону ограничивает субвертикальный Талассо-Ферганский региональный разлом (ТФР), простирающийся в запад-северо-западном (ЗСЗ) направлении</w:t>
      </w:r>
      <w:r w:rsidR="004E3568">
        <w:t xml:space="preserve"> (рис. 4)</w:t>
      </w:r>
      <w:r w:rsidR="00E965AE">
        <w:t xml:space="preserve"> </w:t>
      </w:r>
      <w:r w:rsidR="00983C9B">
        <w:t>(</w:t>
      </w:r>
      <w:r w:rsidR="00E965AE" w:rsidRPr="00022E5A">
        <w:t>Малюжинец, 1987; Худолей, Семилеткин, 1992</w:t>
      </w:r>
      <w:r w:rsidR="00FA21F4">
        <w:t xml:space="preserve">, </w:t>
      </w:r>
      <w:r w:rsidR="00FA21F4" w:rsidRPr="00FA21F4">
        <w:t>Буртман, 2006; Алексеев и др., 2017</w:t>
      </w:r>
      <w:r w:rsidR="00983C9B">
        <w:t>)</w:t>
      </w:r>
      <w:r w:rsidR="00E965AE">
        <w:t xml:space="preserve">. Данное разрывное нарушение сочленяется на северо-западе с Главным Каратауским разломом, а на юге через Срединный Тянь-Шань переходит в надвиговые структуры Южного Тянь-Шаня. </w:t>
      </w:r>
      <w:r w:rsidR="005A0A60">
        <w:t xml:space="preserve">Разлом </w:t>
      </w:r>
      <w:r w:rsidR="00E965AE">
        <w:t xml:space="preserve">имеет правосдвиговую кинематику с амплитудой перемещения до 200 км </w:t>
      </w:r>
      <w:r w:rsidR="00983C9B">
        <w:t>(</w:t>
      </w:r>
      <w:r w:rsidR="00E965AE" w:rsidRPr="005166D5">
        <w:t>Буртман, 2006; Voytenko, Khudoley, 2012</w:t>
      </w:r>
      <w:r w:rsidR="005A0A60">
        <w:t>; Алексеев и др., 2017</w:t>
      </w:r>
      <w:r w:rsidR="00983C9B">
        <w:t>)</w:t>
      </w:r>
      <w:r w:rsidR="00E965AE" w:rsidRPr="005166D5">
        <w:t>.</w:t>
      </w:r>
      <w:r w:rsidR="00E965AE">
        <w:t xml:space="preserve"> Параллельно ТФР простираются основные складчатые структуры и разрывные нарушения региона </w:t>
      </w:r>
      <w:r w:rsidR="00983C9B">
        <w:t>(</w:t>
      </w:r>
      <w:r w:rsidR="00E965AE" w:rsidRPr="005166D5">
        <w:t>Войтенко, 2007</w:t>
      </w:r>
      <w:r w:rsidR="00983C9B">
        <w:t>)</w:t>
      </w:r>
      <w:r w:rsidR="00E965AE">
        <w:t>.</w:t>
      </w:r>
    </w:p>
    <w:p w14:paraId="15DEF2B6" w14:textId="79256CED" w:rsidR="00EA79C6" w:rsidRPr="00EA79C6" w:rsidRDefault="00EA79C6" w:rsidP="00235B57">
      <w:pPr>
        <w:pStyle w:val="a"/>
      </w:pPr>
      <w:r w:rsidRPr="00EA79C6">
        <w:t xml:space="preserve">Основные тектонические элементы Таласского Алатау. Сокращения на рисунке: ЦТН – Центрально-Таласский надвиг, ТФР – Талассо-Ферганский разлом (на основе материалов: </w:t>
      </w:r>
      <w:r w:rsidR="00983C9B">
        <w:t>(</w:t>
      </w:r>
      <w:r w:rsidRPr="005166D5">
        <w:t>Худолей, Семилеткин, 1992</w:t>
      </w:r>
      <w:r w:rsidR="00983C9B">
        <w:t>)</w:t>
      </w:r>
      <w:r w:rsidR="005166D5">
        <w:t>.</w:t>
      </w:r>
    </w:p>
    <w:p w14:paraId="79E4014B" w14:textId="10D88B3D" w:rsidR="00E965AE" w:rsidRDefault="00E965AE" w:rsidP="000A3EEB">
      <w:r>
        <w:t>Рассматриваемая структура имеет покровно-надвиговое строение</w:t>
      </w:r>
      <w:r w:rsidR="00235B57">
        <w:t xml:space="preserve">. </w:t>
      </w:r>
      <w:r w:rsidR="00235B57" w:rsidRPr="00235B57">
        <w:t>На основании различи</w:t>
      </w:r>
      <w:r w:rsidR="00235B57">
        <w:t>й</w:t>
      </w:r>
      <w:r w:rsidR="00235B57" w:rsidRPr="00235B57">
        <w:t xml:space="preserve"> в степени метаморфизма и строении осадочных толщ выделяются три типа </w:t>
      </w:r>
      <w:r w:rsidR="00235B57" w:rsidRPr="00235B57">
        <w:lastRenderedPageBreak/>
        <w:t xml:space="preserve">разреза – </w:t>
      </w:r>
      <w:r w:rsidR="000A3EEB">
        <w:t xml:space="preserve">Узунахматский, Таласский и Кумыштагский </w:t>
      </w:r>
      <w:r w:rsidR="00983C9B">
        <w:t>(</w:t>
      </w:r>
      <w:r w:rsidRPr="005166D5">
        <w:t>Худолей, Семилеткин, 1992</w:t>
      </w:r>
      <w:r w:rsidR="00983C9B">
        <w:t>)</w:t>
      </w:r>
      <w:r>
        <w:t xml:space="preserve">. </w:t>
      </w:r>
      <w:r w:rsidR="005A0A60">
        <w:t xml:space="preserve">В тех случаях, когда основным критерием для выделения структур является различие в степени метаморфизма, выделяют Узунахматский и </w:t>
      </w:r>
      <w:r>
        <w:t>Карагаинский блок</w:t>
      </w:r>
      <w:r w:rsidR="005A0A60">
        <w:t>и, причем последний</w:t>
      </w:r>
      <w:r>
        <w:t xml:space="preserve"> включает в себя Таласский и Кумыштагский </w:t>
      </w:r>
      <w:r w:rsidR="000A3EEB">
        <w:t>типы разрезов</w:t>
      </w:r>
      <w:r>
        <w:t xml:space="preserve">, породы которых представлены неизменёнными терригенными и </w:t>
      </w:r>
      <w:r w:rsidRPr="00636FAE">
        <w:t xml:space="preserve">карбонатными разностями </w:t>
      </w:r>
      <w:r w:rsidR="00983C9B">
        <w:t>(</w:t>
      </w:r>
      <w:r w:rsidR="00EF098E">
        <w:t xml:space="preserve">Беккер, 1987; </w:t>
      </w:r>
      <w:r w:rsidRPr="005166D5">
        <w:t>Худолей, Семилеткин, 1992; Малюжинец, 1987</w:t>
      </w:r>
      <w:r w:rsidR="00983C9B">
        <w:t>)</w:t>
      </w:r>
      <w:r w:rsidRPr="005166D5">
        <w:t>.</w:t>
      </w:r>
      <w:r>
        <w:t xml:space="preserve"> Разрывные нарушения, разделяющие вышеназванные покровы, субпараллельны слоистости в вышележащей пластине и представляют собой чешуйчатые надвиги, прослеживаемые по простиранию на десятки километров. Срывы, в большинстве своём, приурочены к базальным слоям глинистых сланцев. В случае, когда движение тектонических пластин осуществлялось не по некомпетентным слоям, контакт пород имеет более сложную морфологию и крутой угол падения. Отмечаются зоны брекчирования, приуроченные к фронтальным частям пластин </w:t>
      </w:r>
      <w:r w:rsidR="00983C9B">
        <w:t>(</w:t>
      </w:r>
      <w:r w:rsidRPr="005166D5">
        <w:t>Худолей, Семилеткин, 1992</w:t>
      </w:r>
      <w:r w:rsidR="00983C9B">
        <w:t>)</w:t>
      </w:r>
      <w:r>
        <w:t>.</w:t>
      </w:r>
    </w:p>
    <w:p w14:paraId="3B129222" w14:textId="6693A7DF" w:rsidR="00E965AE" w:rsidRDefault="00E965AE" w:rsidP="00E965AE">
      <w:r>
        <w:t xml:space="preserve">Так как на территории не наблюдается выхода фундамента, </w:t>
      </w:r>
      <w:r w:rsidR="00EF098E">
        <w:t xml:space="preserve">наиболее нижняя структурная единица – </w:t>
      </w:r>
      <w:r>
        <w:t xml:space="preserve">Таласский </w:t>
      </w:r>
      <w:r w:rsidR="000A3EEB">
        <w:t>тип разреза</w:t>
      </w:r>
      <w:r>
        <w:t xml:space="preserve"> рассматривается как параавтохтон, сложенный флишевыми отложениями. Породы </w:t>
      </w:r>
      <w:r w:rsidR="00EF098E">
        <w:t>здесь</w:t>
      </w:r>
      <w:r>
        <w:t xml:space="preserve"> смяты в конвергентные линейные складки ЗСЗ простирания. Сокращение поверхности в результате деформаций оценивается в 30% </w:t>
      </w:r>
      <w:r w:rsidR="00983C9B">
        <w:t>(</w:t>
      </w:r>
      <w:r w:rsidRPr="005166D5">
        <w:t>Худолей, Семилеткин, 1992</w:t>
      </w:r>
      <w:r w:rsidR="00983C9B">
        <w:t>)</w:t>
      </w:r>
      <w:r>
        <w:t xml:space="preserve">. Породы Кумыштагского </w:t>
      </w:r>
      <w:r w:rsidR="000A3EEB">
        <w:t>типа разреза</w:t>
      </w:r>
      <w:r>
        <w:t xml:space="preserve"> залегают от моноклиналей до простых крупных складок с простиранием, аналогичным структурам Таласского </w:t>
      </w:r>
      <w:r w:rsidR="000A3EEB">
        <w:t>типа разреза</w:t>
      </w:r>
      <w:r>
        <w:t xml:space="preserve">. Меньшая степень деформации пород Кумыштагского покрова может объясняться литологическим фактором </w:t>
      </w:r>
      <w:r w:rsidR="00983C9B">
        <w:t>(</w:t>
      </w:r>
      <w:r w:rsidRPr="005166D5">
        <w:t>Буртман, 2006</w:t>
      </w:r>
      <w:r w:rsidR="00983C9B">
        <w:t>)</w:t>
      </w:r>
      <w:r>
        <w:t xml:space="preserve">. В междуречье Карабура-Урмарал расположен крупный останец покрова, который представлен моноклинально залегающей пластиной с южным падением под углом около 50° </w:t>
      </w:r>
      <w:r w:rsidR="00983C9B">
        <w:t>(</w:t>
      </w:r>
      <w:r w:rsidRPr="005166D5">
        <w:t>Худолей, Семилеткин, 1992</w:t>
      </w:r>
      <w:r w:rsidR="00983C9B">
        <w:t>)</w:t>
      </w:r>
      <w:r w:rsidRPr="005166D5">
        <w:t>.</w:t>
      </w:r>
    </w:p>
    <w:p w14:paraId="3A63F6BE" w14:textId="165445D5" w:rsidR="00E965AE" w:rsidRDefault="00E965AE" w:rsidP="00E965AE">
      <w:r>
        <w:t xml:space="preserve">Метаморфические породы южного (Узунахматского) блока надвинуты с </w:t>
      </w:r>
      <w:r w:rsidR="00EF098E">
        <w:t>юго</w:t>
      </w:r>
      <w:r>
        <w:t>-</w:t>
      </w:r>
      <w:r w:rsidR="00EF098E">
        <w:t xml:space="preserve">запада </w:t>
      </w:r>
      <w:r>
        <w:t>на Карагаинский блок по Центрально-Таласскому надвигу</w:t>
      </w:r>
      <w:r w:rsidR="00545A6D">
        <w:t xml:space="preserve"> (рис. 5)</w:t>
      </w:r>
      <w:r>
        <w:t>. Данный надвиг ярко выражен в центральной и юго-восточной частях Таласского Алатау. Однако, на северо-западе разлом разветвляется и затухает, образ</w:t>
      </w:r>
      <w:r w:rsidR="00EF098E">
        <w:t>у</w:t>
      </w:r>
      <w:r>
        <w:t xml:space="preserve">я </w:t>
      </w:r>
      <w:r w:rsidR="00EF098E">
        <w:t xml:space="preserve">серию </w:t>
      </w:r>
      <w:r>
        <w:t>более мелких разрывных нарушений</w:t>
      </w:r>
      <w:r w:rsidR="00EF098E">
        <w:t xml:space="preserve">, затрудняя определение границы </w:t>
      </w:r>
      <w:r>
        <w:t>между породами Карагаинского и Узунахматского</w:t>
      </w:r>
      <w:r w:rsidR="00EF098E">
        <w:t xml:space="preserve"> блоков</w:t>
      </w:r>
      <w:r>
        <w:t>. Амплитуда перемещений по Центрально-Таласскому надвигу</w:t>
      </w:r>
      <w:r w:rsidR="00252E6B">
        <w:t xml:space="preserve"> в центральной части региона</w:t>
      </w:r>
      <w:r>
        <w:t xml:space="preserve"> составляет не более 7 км. Породы </w:t>
      </w:r>
      <w:r w:rsidR="00EF098E">
        <w:t>Узунахматского блока</w:t>
      </w:r>
      <w:r>
        <w:t xml:space="preserve"> смяты в линейные, частично опрокинутые, складки с северной вергентностью. Оси складок имеют ЗСЗ простирание. Параллельно осевым плоскостям и поверхностям кливажа породы рассекают сингенетичные надвиги. По мере приближения к ТФР как </w:t>
      </w:r>
      <w:r>
        <w:lastRenderedPageBreak/>
        <w:t xml:space="preserve">осевые плоскости, так и разломы становятся субвертикальными. Сокращение поверхности в результате деформаций оценивается в 50-70% </w:t>
      </w:r>
      <w:r w:rsidR="00983C9B">
        <w:t>(</w:t>
      </w:r>
      <w:r w:rsidRPr="005166D5">
        <w:t>Худолей, Семилеткин, 1992</w:t>
      </w:r>
      <w:r w:rsidR="00983C9B">
        <w:t>)</w:t>
      </w:r>
      <w:r w:rsidRPr="005166D5">
        <w:t>.</w:t>
      </w:r>
    </w:p>
    <w:p w14:paraId="55F91625" w14:textId="0D30DADC" w:rsidR="00FA21F4" w:rsidRDefault="00FA21F4" w:rsidP="00545A6D">
      <w:pPr>
        <w:pStyle w:val="a"/>
      </w:pPr>
      <w:r>
        <w:rPr>
          <w:noProof/>
          <w:lang w:eastAsia="ru-RU"/>
        </w:rPr>
        <w:drawing>
          <wp:anchor distT="0" distB="0" distL="114300" distR="114300" simplePos="0" relativeHeight="251767296" behindDoc="0" locked="0" layoutInCell="1" allowOverlap="1" wp14:anchorId="5A097137" wp14:editId="7A92621A">
            <wp:simplePos x="0" y="0"/>
            <wp:positionH relativeFrom="margin">
              <wp:align>right</wp:align>
            </wp:positionH>
            <wp:positionV relativeFrom="paragraph">
              <wp:posOffset>0</wp:posOffset>
            </wp:positionV>
            <wp:extent cx="5428526" cy="3657600"/>
            <wp:effectExtent l="0" t="0" r="1270" b="0"/>
            <wp:wrapTopAndBottom/>
            <wp:docPr id="12" name="ЦТН.jpg"/>
            <wp:cNvGraphicFramePr/>
            <a:graphic xmlns:a="http://schemas.openxmlformats.org/drawingml/2006/main">
              <a:graphicData uri="http://schemas.openxmlformats.org/drawingml/2006/picture">
                <pic:pic xmlns:pic="http://schemas.openxmlformats.org/drawingml/2006/picture">
                  <pic:nvPicPr>
                    <pic:cNvPr id="12" name="ЦТН.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28526" cy="3657600"/>
                    </a:xfrm>
                    <a:prstGeom prst="rect">
                      <a:avLst/>
                    </a:prstGeom>
                  </pic:spPr>
                </pic:pic>
              </a:graphicData>
            </a:graphic>
            <wp14:sizeRelH relativeFrom="page">
              <wp14:pctWidth>0</wp14:pctWidth>
            </wp14:sizeRelH>
            <wp14:sizeRelV relativeFrom="page">
              <wp14:pctHeight>0</wp14:pctHeight>
            </wp14:sizeRelV>
          </wp:anchor>
        </w:drawing>
      </w:r>
      <w:r w:rsidR="00545A6D">
        <w:t xml:space="preserve">Породы Узунахматского блока надвинуты на </w:t>
      </w:r>
      <w:r w:rsidR="000A3EEB">
        <w:t>Карагаинский</w:t>
      </w:r>
      <w:r w:rsidR="00545A6D">
        <w:t xml:space="preserve"> по </w:t>
      </w:r>
      <w:r w:rsidR="00CA3950">
        <w:t>ЦТН</w:t>
      </w:r>
      <w:r w:rsidR="00545A6D">
        <w:t xml:space="preserve"> (фото А.К. Худолея).</w:t>
      </w:r>
    </w:p>
    <w:p w14:paraId="2F3389E3" w14:textId="77777777" w:rsidR="000A3EEB" w:rsidRPr="000A3EEB" w:rsidRDefault="000A3EEB" w:rsidP="000A3EEB"/>
    <w:p w14:paraId="067AA5A8" w14:textId="3A8F43DC" w:rsidR="00E965AE" w:rsidRDefault="00E965AE" w:rsidP="00E965AE">
      <w:pPr>
        <w:pStyle w:val="6"/>
      </w:pPr>
      <w:bookmarkStart w:id="13" w:name="_Toc9294157"/>
      <w:bookmarkStart w:id="14" w:name="_Toc9294217"/>
      <w:bookmarkStart w:id="15" w:name="_Toc9296384"/>
      <w:r>
        <w:t>Основные этапы деформаций</w:t>
      </w:r>
      <w:bookmarkEnd w:id="13"/>
      <w:bookmarkEnd w:id="14"/>
      <w:bookmarkEnd w:id="15"/>
    </w:p>
    <w:p w14:paraId="252B1A14" w14:textId="77777777" w:rsidR="00983C9B" w:rsidRPr="00983C9B" w:rsidRDefault="00983C9B" w:rsidP="00983C9B"/>
    <w:p w14:paraId="0A8D399C" w14:textId="0F2EA7E2" w:rsidR="000935DD" w:rsidRDefault="000935DD" w:rsidP="00631873">
      <w:r>
        <w:t xml:space="preserve">Геологические структуры Таласского Алатау обладают схожими простираниями, что говорит о едином крупном тектоническом этапе их формирования, в котором выделяют несколько стадий </w:t>
      </w:r>
      <w:r w:rsidR="00983C9B">
        <w:t>(</w:t>
      </w:r>
      <w:r w:rsidR="00EF098E">
        <w:t xml:space="preserve">Худолей, Семилеткин, 1992; </w:t>
      </w:r>
      <w:r>
        <w:rPr>
          <w:lang w:val="en-US"/>
        </w:rPr>
        <w:t>Khudoley</w:t>
      </w:r>
      <w:r w:rsidRPr="000002A6">
        <w:t>, 1993</w:t>
      </w:r>
      <w:r w:rsidR="00983C9B">
        <w:t>)</w:t>
      </w:r>
      <w:r>
        <w:t xml:space="preserve">. </w:t>
      </w:r>
      <w:r w:rsidR="00E965AE">
        <w:t xml:space="preserve">Деформации раннепалеозойского возраста, которым подверглись породы исследуемого региона, можно разделить на </w:t>
      </w:r>
      <w:r w:rsidR="000C1A7D">
        <w:t>пять</w:t>
      </w:r>
      <w:r w:rsidR="00F07E7C">
        <w:t xml:space="preserve"> фаз</w:t>
      </w:r>
      <w:r w:rsidR="00983C9B" w:rsidRPr="00983C9B">
        <w:t>.</w:t>
      </w:r>
      <w:r w:rsidR="00E965AE">
        <w:t xml:space="preserve"> В первую фазу деформаций, с северо-востока были надвинуты породы Кумыштагского </w:t>
      </w:r>
      <w:r w:rsidR="000A3EEB">
        <w:t>типа разреза</w:t>
      </w:r>
      <w:r w:rsidR="00E965AE">
        <w:t xml:space="preserve">. </w:t>
      </w:r>
      <w:r w:rsidR="00F07E7C">
        <w:t>Во время второй фазы</w:t>
      </w:r>
      <w:r w:rsidR="00E965AE">
        <w:t xml:space="preserve"> деформации </w:t>
      </w:r>
      <w:r w:rsidR="00EF098E">
        <w:t xml:space="preserve">происходили </w:t>
      </w:r>
      <w:r w:rsidR="00E965AE">
        <w:t xml:space="preserve">в тыловой части </w:t>
      </w:r>
      <w:r w:rsidR="00EF098E">
        <w:t>покрова</w:t>
      </w:r>
      <w:r w:rsidR="00E965AE">
        <w:t xml:space="preserve"> с СЗ простиранием </w:t>
      </w:r>
      <w:r w:rsidR="00EF098E">
        <w:t xml:space="preserve">надвигов и </w:t>
      </w:r>
      <w:r w:rsidR="00E965AE">
        <w:t>осевых плоскостей</w:t>
      </w:r>
      <w:r w:rsidR="00EF098E">
        <w:t xml:space="preserve"> складок</w:t>
      </w:r>
      <w:r w:rsidR="00E965AE">
        <w:t xml:space="preserve"> и </w:t>
      </w:r>
      <w:r w:rsidR="00F07E7C">
        <w:t xml:space="preserve">их </w:t>
      </w:r>
      <w:r w:rsidR="00E965AE">
        <w:t xml:space="preserve">южной вергентностью. </w:t>
      </w:r>
      <w:r w:rsidR="00983C9B">
        <w:t>Наиболее интенсивной была</w:t>
      </w:r>
      <w:r w:rsidR="00F07E7C">
        <w:t xml:space="preserve"> третья фаза </w:t>
      </w:r>
      <w:r w:rsidR="00E965AE">
        <w:t>деформации</w:t>
      </w:r>
      <w:r w:rsidR="00F07E7C">
        <w:t xml:space="preserve"> с надвиганием в северо-восточном направлении пород Узунахматского покрова. С этой же фазой</w:t>
      </w:r>
      <w:r w:rsidR="00E965AE">
        <w:t xml:space="preserve"> связан метаморфизм зеленосланцевой фации, величина которого увеличивается в южном направлении от Таласского </w:t>
      </w:r>
      <w:r w:rsidR="000A3EEB">
        <w:t>типа разреза</w:t>
      </w:r>
      <w:r w:rsidR="00E965AE">
        <w:t xml:space="preserve"> к </w:t>
      </w:r>
      <w:r w:rsidR="00E965AE">
        <w:lastRenderedPageBreak/>
        <w:t>Узунахматско</w:t>
      </w:r>
      <w:r w:rsidR="000A3EEB">
        <w:t>му</w:t>
      </w:r>
      <w:r w:rsidR="00E965AE">
        <w:t xml:space="preserve"> </w:t>
      </w:r>
      <w:r w:rsidR="00983C9B">
        <w:t>(</w:t>
      </w:r>
      <w:r w:rsidR="00E965AE" w:rsidRPr="005166D5">
        <w:t>Худолей, Семилеткин, 1992</w:t>
      </w:r>
      <w:r w:rsidR="00FA21F4" w:rsidRPr="005166D5">
        <w:t xml:space="preserve">, </w:t>
      </w:r>
      <w:r w:rsidR="00FA21F4">
        <w:rPr>
          <w:lang w:val="en-US"/>
        </w:rPr>
        <w:t>Khudoley</w:t>
      </w:r>
      <w:r w:rsidR="00FA21F4" w:rsidRPr="000002A6">
        <w:t>, 1993</w:t>
      </w:r>
      <w:r w:rsidR="00E965AE" w:rsidRPr="005166D5">
        <w:t>; Буртман, 2006</w:t>
      </w:r>
      <w:r w:rsidR="00983C9B">
        <w:t>)</w:t>
      </w:r>
      <w:r w:rsidR="00E965AE" w:rsidRPr="005166D5">
        <w:t>.</w:t>
      </w:r>
      <w:r w:rsidR="00E965AE">
        <w:t xml:space="preserve"> Структурные формы четвертой </w:t>
      </w:r>
      <w:r w:rsidR="00F07E7C">
        <w:t xml:space="preserve">фазы </w:t>
      </w:r>
      <w:r w:rsidR="00E965AE">
        <w:t>представляют собой систему разломов, расположенных ортогонально по отношению к структурам, образовавшимся в течение</w:t>
      </w:r>
      <w:r>
        <w:t xml:space="preserve"> первых трех </w:t>
      </w:r>
      <w:r w:rsidR="00F07E7C">
        <w:t xml:space="preserve">фаз </w:t>
      </w:r>
      <w:r>
        <w:t>деформаци</w:t>
      </w:r>
      <w:r w:rsidR="00F07E7C">
        <w:t>й</w:t>
      </w:r>
      <w:r>
        <w:t>.</w:t>
      </w:r>
    </w:p>
    <w:p w14:paraId="0855E123" w14:textId="13278DAF" w:rsidR="00E965AE" w:rsidRDefault="00E965AE" w:rsidP="006779E8">
      <w:r>
        <w:t xml:space="preserve">В Таласском хребте </w:t>
      </w:r>
      <w:r w:rsidR="00F07E7C">
        <w:t>складчато-надвиговая структура прорывается</w:t>
      </w:r>
      <w:r>
        <w:t xml:space="preserve"> гранитн</w:t>
      </w:r>
      <w:r w:rsidR="00F07E7C">
        <w:t>ой</w:t>
      </w:r>
      <w:r>
        <w:t xml:space="preserve"> интрузи</w:t>
      </w:r>
      <w:r w:rsidR="00F07E7C">
        <w:t>ей</w:t>
      </w:r>
      <w:r>
        <w:t xml:space="preserve">, для которой U-Pb возраст </w:t>
      </w:r>
      <w:r w:rsidR="00171B73">
        <w:t xml:space="preserve">определен как </w:t>
      </w:r>
      <w:r>
        <w:t xml:space="preserve">404±15 млн лет </w:t>
      </w:r>
      <w:r w:rsidR="00983C9B">
        <w:t>(</w:t>
      </w:r>
      <w:r w:rsidRPr="00EE797C">
        <w:t>Киселев, 1999</w:t>
      </w:r>
      <w:r w:rsidR="00983C9B">
        <w:t>)</w:t>
      </w:r>
      <w:r>
        <w:t xml:space="preserve">. </w:t>
      </w:r>
      <w:r w:rsidR="006779E8">
        <w:t>На северо-западном продолжении структур Таласского Алатау в Малом Каратау складчатые образования прорывает позднеордовикская (448</w:t>
      </w:r>
      <w:r w:rsidR="00171B73">
        <w:t>±</w:t>
      </w:r>
      <w:r w:rsidR="006779E8">
        <w:t xml:space="preserve">4 млн. лет) гранитная интрузия </w:t>
      </w:r>
      <w:r w:rsidR="00983C9B">
        <w:t>(</w:t>
      </w:r>
      <w:r w:rsidR="006779E8">
        <w:t xml:space="preserve">Алексеев и др., </w:t>
      </w:r>
      <w:r w:rsidR="004C1734">
        <w:t>1993</w:t>
      </w:r>
      <w:r w:rsidR="00983C9B">
        <w:t>)</w:t>
      </w:r>
      <w:r w:rsidR="006779E8">
        <w:t xml:space="preserve">. </w:t>
      </w:r>
      <w:r>
        <w:t xml:space="preserve">Таким образом, </w:t>
      </w:r>
      <w:r w:rsidR="00171B73">
        <w:t>основные деформационные события</w:t>
      </w:r>
      <w:r w:rsidR="00DC5D60">
        <w:t xml:space="preserve"> – первые три фазы деформаций –</w:t>
      </w:r>
      <w:r w:rsidR="00171B73">
        <w:t xml:space="preserve"> происходили</w:t>
      </w:r>
      <w:r w:rsidR="00DC5D60">
        <w:t xml:space="preserve"> </w:t>
      </w:r>
      <w:r w:rsidR="00171B73">
        <w:t xml:space="preserve">на рубеже </w:t>
      </w:r>
      <w:r w:rsidR="00475AA1">
        <w:t>среднего</w:t>
      </w:r>
      <w:r w:rsidR="00171B73">
        <w:t xml:space="preserve"> и позднего</w:t>
      </w:r>
      <w:r w:rsidR="00475AA1">
        <w:t xml:space="preserve"> ордовика.</w:t>
      </w:r>
    </w:p>
    <w:p w14:paraId="3C8E3FF9" w14:textId="123BEBD9" w:rsidR="00E965AE" w:rsidRDefault="00E965AE" w:rsidP="00E965AE">
      <w:r>
        <w:t>Следующие фазы деформаций характеризуется преобладанием обстановок правого сдвига и перемещениями по ТФР и мелкомасштабным разрывн</w:t>
      </w:r>
      <w:r w:rsidR="00601A9E">
        <w:t>ым нарушениям</w:t>
      </w:r>
      <w:r w:rsidR="00DC5D60">
        <w:t xml:space="preserve"> – к их числу относится четвертая фаза деформаций</w:t>
      </w:r>
      <w:r w:rsidR="00601A9E">
        <w:t xml:space="preserve">. Считается, что </w:t>
      </w:r>
      <w:r>
        <w:t xml:space="preserve">ТФР </w:t>
      </w:r>
      <w:r w:rsidR="00601A9E">
        <w:t xml:space="preserve">сформировался уже в раннем палеозое и являлся корневой </w:t>
      </w:r>
      <w:r>
        <w:t xml:space="preserve">зоной надвигов Узунахматского блока </w:t>
      </w:r>
      <w:r w:rsidR="00983C9B">
        <w:t>(</w:t>
      </w:r>
      <w:r w:rsidRPr="00EE797C">
        <w:t>Худолей, Семилеткин, 1992</w:t>
      </w:r>
      <w:r w:rsidR="00FA21F4">
        <w:t xml:space="preserve">, </w:t>
      </w:r>
      <w:r w:rsidR="00FA21F4" w:rsidRPr="006779E8">
        <w:rPr>
          <w:lang w:val="en-US"/>
        </w:rPr>
        <w:t>Khudoley</w:t>
      </w:r>
      <w:r w:rsidR="00FA21F4" w:rsidRPr="006779E8">
        <w:t>, 1993</w:t>
      </w:r>
      <w:r w:rsidR="00983C9B">
        <w:t>)</w:t>
      </w:r>
      <w:r>
        <w:t xml:space="preserve">. </w:t>
      </w:r>
      <w:r w:rsidR="00601A9E">
        <w:t>В позднем палеозое происходила реактивация движений по разлому, но уже с правосдвиговой кинематикой перемещений. Пят</w:t>
      </w:r>
      <w:r w:rsidR="00DC5D60">
        <w:t>ая фаза</w:t>
      </w:r>
      <w:r>
        <w:t xml:space="preserve"> деформаций связан</w:t>
      </w:r>
      <w:r w:rsidR="000C1A7D">
        <w:t>а</w:t>
      </w:r>
      <w:r>
        <w:t xml:space="preserve"> уже с молодыми, кайнозойскими подвижками </w:t>
      </w:r>
      <w:r w:rsidR="00983C9B">
        <w:t>(</w:t>
      </w:r>
      <w:r w:rsidRPr="00EE797C">
        <w:t>Voytenko, Khudoley, 2012</w:t>
      </w:r>
      <w:r w:rsidR="00983C9B">
        <w:t>)</w:t>
      </w:r>
      <w:r>
        <w:t>.</w:t>
      </w:r>
    </w:p>
    <w:p w14:paraId="418565D8" w14:textId="170C1888" w:rsidR="00601A9E" w:rsidRDefault="00601A9E" w:rsidP="00601A9E">
      <w:r>
        <w:t>В раннем палеозое Таласский Алату являлся частью Сырдарьинского террейна,</w:t>
      </w:r>
      <w:r w:rsidRPr="00601A9E">
        <w:t xml:space="preserve"> </w:t>
      </w:r>
      <w:r>
        <w:t xml:space="preserve">где на внешней части континентального склона пассивной окраины могли формироваться породы Узунахматского блока. Начиная со среднего ордовика террейн сталкивался с другими континентальными массами и в итоге сформировал Кыргызский микроконтинент. Так же возможно, что формирование пород Узунахматского блока происходило в аккреционной призме у края Иссыккульского террейна, где они подверглись динамометаморфизму. Затем во время коллизии они были надвинуты на край Сырдарьинского террейна. В результате коллизии произошло надвигание покровов и дальнейшее смятие пород в складки, оси которых параллельны краю Сырдарьинского террейна и сутуре Терскейского океанического бассейна </w:t>
      </w:r>
      <w:r w:rsidR="00983C9B">
        <w:t>(</w:t>
      </w:r>
      <w:r w:rsidRPr="00EE797C">
        <w:t>Буртман, 2006</w:t>
      </w:r>
      <w:r w:rsidR="00983C9B">
        <w:t>)</w:t>
      </w:r>
      <w:r>
        <w:t>.</w:t>
      </w:r>
    </w:p>
    <w:p w14:paraId="4615DFFD" w14:textId="3834621B" w:rsidR="00983C9B" w:rsidRDefault="00983C9B" w:rsidP="00601A9E"/>
    <w:p w14:paraId="5B846FFC" w14:textId="5453567F" w:rsidR="001B2BAC" w:rsidRDefault="001B2BAC" w:rsidP="00CA133C">
      <w:pPr>
        <w:pStyle w:val="5"/>
      </w:pPr>
      <w:bookmarkStart w:id="16" w:name="_Toc9294158"/>
      <w:bookmarkStart w:id="17" w:name="_Toc9294218"/>
      <w:bookmarkStart w:id="18" w:name="_Toc9296385"/>
      <w:r w:rsidRPr="001B2BAC">
        <w:t>Стратиграфия</w:t>
      </w:r>
      <w:bookmarkEnd w:id="16"/>
      <w:bookmarkEnd w:id="17"/>
      <w:bookmarkEnd w:id="18"/>
    </w:p>
    <w:p w14:paraId="731519DE" w14:textId="411BF635" w:rsidR="00E965AE" w:rsidRDefault="000A3EEB" w:rsidP="000A3EEB">
      <w:r>
        <w:t>Как было описано в предыдущем разделе, в</w:t>
      </w:r>
      <w:r w:rsidR="00475AA1">
        <w:t xml:space="preserve"> </w:t>
      </w:r>
      <w:r w:rsidR="00257CFB">
        <w:t>рассматриваемом</w:t>
      </w:r>
      <w:r w:rsidR="00475AA1">
        <w:t xml:space="preserve"> регионе выделяется</w:t>
      </w:r>
      <w:r w:rsidR="00E965AE">
        <w:t xml:space="preserve"> три типа разреза: Таласский, Кумыштагский </w:t>
      </w:r>
      <w:r w:rsidR="00636FAE">
        <w:t>и Узунахматский (рис. </w:t>
      </w:r>
      <w:r w:rsidR="000C1A7D">
        <w:t xml:space="preserve">4, </w:t>
      </w:r>
      <w:r w:rsidR="00B004D2">
        <w:t>6</w:t>
      </w:r>
      <w:r w:rsidR="00E965AE">
        <w:t>).</w:t>
      </w:r>
    </w:p>
    <w:p w14:paraId="0B8E42C7" w14:textId="57C79622" w:rsidR="00E965AE" w:rsidRDefault="00E965AE" w:rsidP="00E965AE">
      <w:pPr>
        <w:rPr>
          <w:noProof/>
          <w:lang w:eastAsia="ru-RU"/>
        </w:rPr>
      </w:pPr>
      <w:r>
        <w:lastRenderedPageBreak/>
        <w:t>Таласский тип разреза представлен (</w:t>
      </w:r>
      <w:r w:rsidR="00475AA1">
        <w:t>снизу-вверх): терригенными флишоидными</w:t>
      </w:r>
      <w:r>
        <w:t xml:space="preserve"> отложениями (тагыртауская и сарыджонская свиты), карбонатными и терригенно-карбонатными отложениям</w:t>
      </w:r>
      <w:r w:rsidR="001C53C0">
        <w:t>и (чаткарагайская и сагызгынская свиты</w:t>
      </w:r>
      <w:r>
        <w:t>)</w:t>
      </w:r>
      <w:r w:rsidR="001C53C0">
        <w:t>,</w:t>
      </w:r>
      <w:r>
        <w:t xml:space="preserve"> красноцветными </w:t>
      </w:r>
      <w:proofErr w:type="gramStart"/>
      <w:r>
        <w:t>алеврито-глинистыми</w:t>
      </w:r>
      <w:proofErr w:type="gramEnd"/>
      <w:r>
        <w:t xml:space="preserve"> сланцами кызылбельской свиты, в верхней части которой отмечается наличие кремнистых пород</w:t>
      </w:r>
      <w:r w:rsidR="001C53C0">
        <w:t xml:space="preserve"> и венчает разрез терригенн</w:t>
      </w:r>
      <w:r w:rsidR="000C1A7D">
        <w:t>ая</w:t>
      </w:r>
      <w:r w:rsidR="001C53C0">
        <w:t xml:space="preserve"> постунбулакская свита</w:t>
      </w:r>
      <w:r>
        <w:t xml:space="preserve">. Мощность рассматриваемых толщ 5-6 км. Возраст отложений определен как верхний рифей-венд. Флишевые отложения накапливались </w:t>
      </w:r>
      <w:r w:rsidR="000C1A7D">
        <w:t xml:space="preserve">в </w:t>
      </w:r>
      <w:r>
        <w:t xml:space="preserve">узком вытянутом прогибе, и заполнялся в результате преимущественно продольного переноса обломочного материала. Флишевый прогиб ограничивался с обеих сторон относительно мелководными шельфами. Основной источник сноса обломочного материала находился на северо-западном окончании прогиба </w:t>
      </w:r>
      <w:r w:rsidR="00983C9B">
        <w:t>(</w:t>
      </w:r>
      <w:r w:rsidRPr="00EE797C">
        <w:t>Худолей, Семилеткин, 1992; Малюжинец, 1987</w:t>
      </w:r>
      <w:r w:rsidR="00983C9B">
        <w:t>)</w:t>
      </w:r>
      <w:r>
        <w:t>.</w:t>
      </w:r>
      <w:r>
        <w:rPr>
          <w:noProof/>
          <w:lang w:eastAsia="ru-RU"/>
        </w:rPr>
        <w:t xml:space="preserve"> </w:t>
      </w:r>
    </w:p>
    <w:p w14:paraId="447ED3D3" w14:textId="397FB66E" w:rsidR="00983C9B" w:rsidRDefault="00983C9B" w:rsidP="00983C9B">
      <w:r>
        <w:t xml:space="preserve">Кумыштагский тип разреза включает в себя актугайскую свиту, сложенную красноцветными песчаниками, чичканскую свиту, которую составляют черные кремни и окремненные известняки, курганскую свиту, представленную туфами и туффитами, диамиктиты конуртюбинской свиты и массивные карбонаты бешташской серии. Мощность разреза составляет 2 км. Первые два подразделения традиционно рассматривались как венд, но в дальнейшем в курганской свите Малого Каратау было проведено </w:t>
      </w:r>
      <w:r>
        <w:rPr>
          <w:lang w:val="en-US"/>
        </w:rPr>
        <w:t>U</w:t>
      </w:r>
      <w:r w:rsidRPr="00E31CA8">
        <w:t>-</w:t>
      </w:r>
      <w:r>
        <w:rPr>
          <w:lang w:val="en-US"/>
        </w:rPr>
        <w:t>Pb</w:t>
      </w:r>
      <w:r w:rsidRPr="00E31CA8">
        <w:t xml:space="preserve"> </w:t>
      </w:r>
      <w:r>
        <w:t xml:space="preserve">датирование цирконов из туфов, задокументировавших неопротерозойский возраст около 765-770 млн лет </w:t>
      </w:r>
      <w:r w:rsidRPr="006A7F3B">
        <w:t>(</w:t>
      </w:r>
      <w:r w:rsidRPr="006A7F3B">
        <w:rPr>
          <w:lang w:val="en-US"/>
        </w:rPr>
        <w:t>Meert</w:t>
      </w:r>
      <w:r w:rsidRPr="006A7F3B">
        <w:t xml:space="preserve"> </w:t>
      </w:r>
      <w:r w:rsidRPr="006A7F3B">
        <w:rPr>
          <w:lang w:val="en-US"/>
        </w:rPr>
        <w:t>et</w:t>
      </w:r>
      <w:r w:rsidRPr="006A7F3B">
        <w:t xml:space="preserve"> </w:t>
      </w:r>
      <w:r w:rsidRPr="006A7F3B">
        <w:rPr>
          <w:lang w:val="en-US"/>
        </w:rPr>
        <w:t>al</w:t>
      </w:r>
      <w:r w:rsidRPr="006A7F3B">
        <w:t xml:space="preserve">., 2011; </w:t>
      </w:r>
      <w:r w:rsidRPr="006A7F3B">
        <w:rPr>
          <w:lang w:val="en-US"/>
        </w:rPr>
        <w:t>Levashova</w:t>
      </w:r>
      <w:r w:rsidRPr="006A7F3B">
        <w:t xml:space="preserve"> </w:t>
      </w:r>
      <w:r w:rsidRPr="006A7F3B">
        <w:rPr>
          <w:lang w:val="en-US"/>
        </w:rPr>
        <w:t>et</w:t>
      </w:r>
      <w:r w:rsidRPr="006A7F3B">
        <w:t xml:space="preserve"> </w:t>
      </w:r>
      <w:r w:rsidRPr="006A7F3B">
        <w:rPr>
          <w:lang w:val="en-US"/>
        </w:rPr>
        <w:t>al</w:t>
      </w:r>
      <w:r w:rsidRPr="006A7F3B">
        <w:t>., 2011</w:t>
      </w:r>
      <w:r>
        <w:t xml:space="preserve">). Конуртюбинская свита, ранее считавшаяся венд-нижнекембрийской, вероятно, древнее, а возраст бешташской серии определен как кембрий-средний ордовик. Кумыштагский </w:t>
      </w:r>
      <w:r w:rsidR="000A3EEB">
        <w:t>тип разреза</w:t>
      </w:r>
      <w:r>
        <w:t xml:space="preserve"> считается аллохтонно залегающим на таласском типе разреза, что подтверждает наличие тектонических останцов массивных карбонатов и кумыштагских песчаников среди таласского параавтохтона (</w:t>
      </w:r>
      <w:r w:rsidRPr="00EE797C">
        <w:t>Худолей, Семилеткин, 1992</w:t>
      </w:r>
      <w:r>
        <w:t>).</w:t>
      </w:r>
    </w:p>
    <w:p w14:paraId="538BA96A" w14:textId="4D6C513B" w:rsidR="00983C9B" w:rsidRDefault="00983C9B" w:rsidP="00983C9B">
      <w:r>
        <w:t xml:space="preserve">В пределах Узунахматского </w:t>
      </w:r>
      <w:r w:rsidR="000A3EEB">
        <w:t>типа разреза</w:t>
      </w:r>
      <w:r>
        <w:t xml:space="preserve"> выделяют бакаирскую, карабуринскую и узунахматскую свиты, которые по сходству состава и строения принимаются в качестве литологических аналогов постунбулакской, саргызанской и чаткарагайской свит. Данные породы считают одновозрастными (</w:t>
      </w:r>
      <w:r w:rsidRPr="00EE797C">
        <w:t>Малюжинец, 1987</w:t>
      </w:r>
      <w:r>
        <w:t xml:space="preserve">). </w:t>
      </w:r>
      <w:r w:rsidR="0099407B">
        <w:t xml:space="preserve">В </w:t>
      </w:r>
      <w:r>
        <w:t xml:space="preserve">целом, отложения узунахмаского </w:t>
      </w:r>
      <w:r w:rsidR="000A3EEB">
        <w:t>типа разреза</w:t>
      </w:r>
      <w:r>
        <w:t xml:space="preserve"> представлены флишем, который испытал динамометаморфизм, достигший зеленосланцевой стадии. Местами в породах можно наблюдать реликты градационной слоистости. Нижняя часть толщи является карбонатно-терригенной, а верхняя имеет терригенный состав (</w:t>
      </w:r>
      <w:r w:rsidRPr="00EE797C">
        <w:t>Буртман, 2006</w:t>
      </w:r>
      <w:r>
        <w:t>).</w:t>
      </w:r>
    </w:p>
    <w:p w14:paraId="164C258B" w14:textId="1D3BB01D" w:rsidR="00B004D2" w:rsidRDefault="00983C9B" w:rsidP="00B004D2">
      <w:pPr>
        <w:pStyle w:val="a"/>
      </w:pPr>
      <w:r w:rsidRPr="00B004D2">
        <w:rPr>
          <w:noProof/>
          <w:lang w:eastAsia="ru-RU"/>
        </w:rPr>
        <w:lastRenderedPageBreak/>
        <w:drawing>
          <wp:anchor distT="0" distB="180340" distL="114300" distR="114300" simplePos="0" relativeHeight="251482624" behindDoc="0" locked="0" layoutInCell="1" allowOverlap="1" wp14:anchorId="6899E5E3" wp14:editId="22CC3B4C">
            <wp:simplePos x="0" y="0"/>
            <wp:positionH relativeFrom="margin">
              <wp:posOffset>581660</wp:posOffset>
            </wp:positionH>
            <wp:positionV relativeFrom="paragraph">
              <wp:posOffset>5281</wp:posOffset>
            </wp:positionV>
            <wp:extent cx="4607560" cy="5212715"/>
            <wp:effectExtent l="0" t="0" r="2540" b="6985"/>
            <wp:wrapTopAndBottom/>
            <wp:docPr id="5" name="Рисунок 5" descr="Страт коло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рат колонк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7560" cy="5212715"/>
                    </a:xfrm>
                    <a:prstGeom prst="rect">
                      <a:avLst/>
                    </a:prstGeom>
                    <a:noFill/>
                  </pic:spPr>
                </pic:pic>
              </a:graphicData>
            </a:graphic>
            <wp14:sizeRelH relativeFrom="page">
              <wp14:pctWidth>0</wp14:pctWidth>
            </wp14:sizeRelH>
            <wp14:sizeRelV relativeFrom="page">
              <wp14:pctHeight>0</wp14:pctHeight>
            </wp14:sizeRelV>
          </wp:anchor>
        </w:drawing>
      </w:r>
      <w:r w:rsidR="00B004D2" w:rsidRPr="00B004D2">
        <w:t xml:space="preserve">Стратиграфические колонки трех типов разреза Таласского Алатау </w:t>
      </w:r>
      <w:r>
        <w:t>(</w:t>
      </w:r>
      <w:r w:rsidR="00B004D2" w:rsidRPr="00B004D2">
        <w:t>Voytenko, Khudoley, 2012, Беккер и др., 1988</w:t>
      </w:r>
      <w:r>
        <w:t>)</w:t>
      </w:r>
      <w:r w:rsidR="00B004D2">
        <w:t>.</w:t>
      </w:r>
    </w:p>
    <w:p w14:paraId="053619B6" w14:textId="707647E3" w:rsidR="00C7196C" w:rsidRPr="00CA3950" w:rsidRDefault="00C7196C" w:rsidP="006A7F3B">
      <w:r>
        <w:t>Полезные ископаемые Таласского Алатау</w:t>
      </w:r>
      <w:r w:rsidR="00983C9B" w:rsidRPr="00CA3950">
        <w:t>.</w:t>
      </w:r>
    </w:p>
    <w:p w14:paraId="403D2612" w14:textId="4D90DFFB" w:rsidR="00C7196C" w:rsidRDefault="00C7196C" w:rsidP="00C7196C">
      <w:r>
        <w:t>В Таласском районе выделяют Кумыштагский и Курганс</w:t>
      </w:r>
      <w:r w:rsidR="00500B57">
        <w:t xml:space="preserve">кий рудные узлы, которые представляют собой Ag-Sb минерализацию. </w:t>
      </w:r>
      <w:r>
        <w:t>Все месторождения Кумыштагского рудного узла вмещают породы чаткарагайской свиты, которая, как было описано, сложена черными и серыми известняками, бурыми и серыми глинистыми сланцами, алевролитами и песчаниками</w:t>
      </w:r>
      <w:r w:rsidR="008946FB">
        <w:t xml:space="preserve"> </w:t>
      </w:r>
      <w:r w:rsidR="00983C9B">
        <w:t>(</w:t>
      </w:r>
      <w:r w:rsidR="008946FB">
        <w:t>Павлова, 2010</w:t>
      </w:r>
      <w:r w:rsidR="00983C9B">
        <w:t>)</w:t>
      </w:r>
      <w:r>
        <w:t>.</w:t>
      </w:r>
    </w:p>
    <w:p w14:paraId="7065EC32" w14:textId="35E5100F" w:rsidR="00C7196C" w:rsidRDefault="00C7196C" w:rsidP="00C7196C">
      <w:r>
        <w:t>Отложения узунахматской и карагаинской свит содержат месторождения Курганского рудного узла. По литературным данным породы упомянутых свит отличаются повышенными содержаниями Ag, Pb, Cu, Zn</w:t>
      </w:r>
      <w:r w:rsidR="008946FB">
        <w:t xml:space="preserve"> </w:t>
      </w:r>
      <w:r w:rsidR="00983C9B">
        <w:t>(</w:t>
      </w:r>
      <w:r w:rsidR="008946FB">
        <w:t>Павлова, 2010</w:t>
      </w:r>
      <w:r w:rsidR="00983C9B">
        <w:t>)</w:t>
      </w:r>
      <w:r w:rsidR="008946FB">
        <w:t>.</w:t>
      </w:r>
    </w:p>
    <w:p w14:paraId="172C10A1" w14:textId="0A9909F4" w:rsidR="002535E6" w:rsidRDefault="00820DDE" w:rsidP="00500B57">
      <w:r>
        <w:rPr>
          <w:noProof/>
          <w:lang w:eastAsia="ru-RU"/>
        </w:rPr>
        <w:lastRenderedPageBreak/>
        <w:drawing>
          <wp:anchor distT="0" distB="0" distL="114300" distR="114300" simplePos="0" relativeHeight="251843072" behindDoc="0" locked="0" layoutInCell="1" allowOverlap="1" wp14:anchorId="019B4573" wp14:editId="0C9DD43D">
            <wp:simplePos x="0" y="0"/>
            <wp:positionH relativeFrom="column">
              <wp:posOffset>1037461</wp:posOffset>
            </wp:positionH>
            <wp:positionV relativeFrom="paragraph">
              <wp:posOffset>704593</wp:posOffset>
            </wp:positionV>
            <wp:extent cx="4081272" cy="5017008"/>
            <wp:effectExtent l="0" t="0" r="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и.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81272" cy="5017008"/>
                    </a:xfrm>
                    <a:prstGeom prst="rect">
                      <a:avLst/>
                    </a:prstGeom>
                  </pic:spPr>
                </pic:pic>
              </a:graphicData>
            </a:graphic>
            <wp14:sizeRelH relativeFrom="page">
              <wp14:pctWidth>0</wp14:pctWidth>
            </wp14:sizeRelH>
            <wp14:sizeRelV relativeFrom="page">
              <wp14:pctHeight>0</wp14:pctHeight>
            </wp14:sizeRelV>
          </wp:anchor>
        </w:drawing>
      </w:r>
      <w:r w:rsidR="00500B57">
        <w:t>Рудное поле Кумыштагского гранитоидного м</w:t>
      </w:r>
      <w:r w:rsidR="002535E6">
        <w:t xml:space="preserve">ассива отличается зональностью (рис. </w:t>
      </w:r>
      <w:r w:rsidR="00B004D2">
        <w:t>7</w:t>
      </w:r>
      <w:r w:rsidR="002535E6">
        <w:t>).</w:t>
      </w:r>
    </w:p>
    <w:p w14:paraId="2AD6BDB8" w14:textId="5B858569" w:rsidR="002535E6" w:rsidRDefault="002535E6" w:rsidP="002535E6">
      <w:pPr>
        <w:pStyle w:val="a"/>
      </w:pPr>
      <w:r>
        <w:t xml:space="preserve">Зональность вокруг Кумыштагского массива в Таласском Алатау </w:t>
      </w:r>
      <w:r w:rsidR="00820DDE">
        <w:t xml:space="preserve">по материалам: </w:t>
      </w:r>
      <w:r w:rsidR="00983C9B">
        <w:t>(</w:t>
      </w:r>
      <w:r>
        <w:t>Смирнов, 1982</w:t>
      </w:r>
      <w:r w:rsidR="00983C9B">
        <w:t>)</w:t>
      </w:r>
      <w:r>
        <w:t>. 1 – третичные и четвертичные отложения; 2 – нижнепалеозойские породы; 3 – граниты; 4 – роговики; 5 – пегматитовые жилы; 6 – везувиан-гранатовые скарны с шеелитом; 7 – пирротин-халькопиритовые жилы; 8 – арсенопиритовые жилы; 9 – поллиметалические жилы; 10 – кварц-карбонатные жилы.</w:t>
      </w:r>
    </w:p>
    <w:p w14:paraId="66378CB5" w14:textId="16B9C90E" w:rsidR="00500B57" w:rsidRDefault="00500B57" w:rsidP="00500B57">
      <w:r>
        <w:t xml:space="preserve">Площадь коренного выхода 9*14 км. Интрузия прорывает осадочные толщи, полого погружаясь на юг. На контакте интрузии с вмещающими породами, полукольцом, располагаются месторождения и рудопроявления. По мере удаления от контакта высокотемпературные </w:t>
      </w:r>
      <w:r w:rsidR="00A17DC4">
        <w:t xml:space="preserve">метасоматиты </w:t>
      </w:r>
      <w:r>
        <w:t xml:space="preserve">сменяются </w:t>
      </w:r>
      <w:r w:rsidR="00A17DC4">
        <w:t>областью</w:t>
      </w:r>
      <w:r>
        <w:t xml:space="preserve"> низкотемпературных</w:t>
      </w:r>
      <w:r w:rsidR="002535E6">
        <w:t xml:space="preserve"> </w:t>
      </w:r>
      <w:r w:rsidR="00A17DC4">
        <w:t xml:space="preserve">метасоматитов </w:t>
      </w:r>
      <w:r w:rsidR="00983C9B">
        <w:t>(</w:t>
      </w:r>
      <w:r w:rsidR="002535E6">
        <w:t>Смирнов, 1982</w:t>
      </w:r>
      <w:r w:rsidR="00983C9B">
        <w:t>)</w:t>
      </w:r>
      <w:r w:rsidR="00A62495">
        <w:t>. В литературе описано</w:t>
      </w:r>
      <w:r>
        <w:t xml:space="preserve"> семь рудных зон:</w:t>
      </w:r>
    </w:p>
    <w:p w14:paraId="02B66821" w14:textId="5915C555" w:rsidR="00FF794C" w:rsidRDefault="008946FB" w:rsidP="00500B57">
      <w:pPr>
        <w:pStyle w:val="ab"/>
        <w:numPr>
          <w:ilvl w:val="0"/>
          <w:numId w:val="17"/>
        </w:numPr>
      </w:pPr>
      <w:r>
        <w:lastRenderedPageBreak/>
        <w:t xml:space="preserve">гранат-везувиановые </w:t>
      </w:r>
      <w:r w:rsidR="00500B57" w:rsidRPr="00500B57">
        <w:t xml:space="preserve">скарны </w:t>
      </w:r>
      <w:r>
        <w:t>с флюоритом и</w:t>
      </w:r>
      <w:r w:rsidR="00500B57" w:rsidRPr="00500B57">
        <w:t xml:space="preserve"> проявлениями шеелита, молибденита</w:t>
      </w:r>
      <w:r>
        <w:t xml:space="preserve"> и арсенопирита;</w:t>
      </w:r>
    </w:p>
    <w:p w14:paraId="370679D3" w14:textId="4F22AF3C" w:rsidR="00FF794C" w:rsidRDefault="008946FB" w:rsidP="00500B57">
      <w:pPr>
        <w:pStyle w:val="ab"/>
        <w:numPr>
          <w:ilvl w:val="0"/>
          <w:numId w:val="17"/>
        </w:numPr>
      </w:pPr>
      <w:r>
        <w:t xml:space="preserve">мелкие </w:t>
      </w:r>
      <w:r w:rsidR="00500B57" w:rsidRPr="00500B57">
        <w:t>пегматит</w:t>
      </w:r>
      <w:r>
        <w:t>овые жилы</w:t>
      </w:r>
      <w:r w:rsidR="00500B57" w:rsidRPr="00500B57">
        <w:t>;</w:t>
      </w:r>
    </w:p>
    <w:p w14:paraId="15D2FEEC" w14:textId="70F5AF8A" w:rsidR="00FF794C" w:rsidRDefault="00FF794C" w:rsidP="00500B57">
      <w:pPr>
        <w:pStyle w:val="ab"/>
        <w:numPr>
          <w:ilvl w:val="0"/>
          <w:numId w:val="17"/>
        </w:numPr>
      </w:pPr>
      <w:r>
        <w:t>пирротин</w:t>
      </w:r>
      <w:r w:rsidR="00500B57" w:rsidRPr="00500B57">
        <w:t xml:space="preserve"> с арсенопирит</w:t>
      </w:r>
      <w:r>
        <w:t>ом и халькопиритом</w:t>
      </w:r>
      <w:r w:rsidR="00500B57" w:rsidRPr="00500B57">
        <w:t>;</w:t>
      </w:r>
    </w:p>
    <w:p w14:paraId="38AD6E52" w14:textId="50782649" w:rsidR="00FF794C" w:rsidRDefault="00500B57" w:rsidP="00500B57">
      <w:pPr>
        <w:pStyle w:val="ab"/>
        <w:numPr>
          <w:ilvl w:val="0"/>
          <w:numId w:val="17"/>
        </w:numPr>
      </w:pPr>
      <w:r w:rsidRPr="00500B57">
        <w:t>арсено</w:t>
      </w:r>
      <w:r w:rsidR="00FF794C">
        <w:t>п</w:t>
      </w:r>
      <w:r w:rsidRPr="00500B57">
        <w:t>ирит</w:t>
      </w:r>
      <w:r w:rsidR="008946FB">
        <w:t>овые залежи</w:t>
      </w:r>
      <w:r w:rsidRPr="00500B57">
        <w:t>;</w:t>
      </w:r>
    </w:p>
    <w:p w14:paraId="34CC35FC" w14:textId="65D2E7B4" w:rsidR="00FF794C" w:rsidRDefault="00500B57" w:rsidP="00500B57">
      <w:pPr>
        <w:pStyle w:val="ab"/>
        <w:numPr>
          <w:ilvl w:val="0"/>
          <w:numId w:val="17"/>
        </w:numPr>
      </w:pPr>
      <w:r w:rsidRPr="00500B57">
        <w:t xml:space="preserve">полиметаллические </w:t>
      </w:r>
      <w:r w:rsidR="008946FB">
        <w:t>тела</w:t>
      </w:r>
      <w:r w:rsidRPr="00500B57">
        <w:t>;</w:t>
      </w:r>
    </w:p>
    <w:p w14:paraId="1CA35E3C" w14:textId="3325277F" w:rsidR="00FF794C" w:rsidRDefault="00500B57" w:rsidP="00500B57">
      <w:pPr>
        <w:pStyle w:val="ab"/>
        <w:numPr>
          <w:ilvl w:val="0"/>
          <w:numId w:val="17"/>
        </w:numPr>
      </w:pPr>
      <w:r w:rsidRPr="00500B57">
        <w:t>кварц-карбонатные жи</w:t>
      </w:r>
      <w:r w:rsidR="00FF794C">
        <w:t>лы с галенитом и халькопиритом;</w:t>
      </w:r>
    </w:p>
    <w:p w14:paraId="4720B201" w14:textId="3C397CB2" w:rsidR="00FF794C" w:rsidRDefault="008946FB" w:rsidP="00FF794C">
      <w:pPr>
        <w:pStyle w:val="ab"/>
        <w:numPr>
          <w:ilvl w:val="0"/>
          <w:numId w:val="17"/>
        </w:numPr>
      </w:pPr>
      <w:r>
        <w:t>жилы безрудного кварца, секущие карбонатные прожилки.</w:t>
      </w:r>
    </w:p>
    <w:p w14:paraId="79038521" w14:textId="42469627" w:rsidR="002535E6" w:rsidRDefault="002535E6" w:rsidP="002535E6">
      <w:r>
        <w:t>Описанные зоны более широкие с юга и очень узкие с запада и востока, не повторяют контур гранитной интрузии.</w:t>
      </w:r>
    </w:p>
    <w:p w14:paraId="17173901" w14:textId="19229D97" w:rsidR="002535E6" w:rsidRPr="00500B57" w:rsidRDefault="002535E6" w:rsidP="002535E6">
      <w:r>
        <w:t>В Таласском районе так же была открыта россыпь</w:t>
      </w:r>
      <w:r w:rsidR="00A17DC4">
        <w:t xml:space="preserve"> золота</w:t>
      </w:r>
      <w:r>
        <w:t>. С межгорной впадиной, расположенной между Таласским и Киргизским хребтами, связано проявление Талас-Средний.</w:t>
      </w:r>
      <w:r w:rsidRPr="004C57E6">
        <w:t xml:space="preserve"> </w:t>
      </w:r>
      <w:r>
        <w:t xml:space="preserve">Россыпи золота находятся в аллювиально-пролювиальных отложениях плиоцен-четвертичного возраста </w:t>
      </w:r>
      <w:r w:rsidRPr="004C57E6">
        <w:t>мощностью от 10-15 до 40-60 м</w:t>
      </w:r>
      <w:r>
        <w:t>. Источником считаются кварцевые жилы, скарновые тела и зоны сульфидной минерализации. Шлиховое опробование осевой части долины показало содержание золота 1022-1038 мг</w:t>
      </w:r>
      <w:r w:rsidRPr="00EC5CCF">
        <w:t>/</w:t>
      </w:r>
      <w:r>
        <w:t>м</w:t>
      </w:r>
      <w:r w:rsidRPr="002535E6">
        <w:rPr>
          <w:vertAlign w:val="superscript"/>
        </w:rPr>
        <w:t>3</w:t>
      </w:r>
      <w:r>
        <w:t xml:space="preserve"> </w:t>
      </w:r>
      <w:r w:rsidR="00983C9B">
        <w:t>(</w:t>
      </w:r>
      <w:r>
        <w:t>Беспаев и др., 1999</w:t>
      </w:r>
      <w:r w:rsidR="00983C9B">
        <w:t>)</w:t>
      </w:r>
      <w:r>
        <w:t>.</w:t>
      </w:r>
    </w:p>
    <w:p w14:paraId="24E50EF1" w14:textId="28E20AA8" w:rsidR="005875A2" w:rsidRDefault="005875A2">
      <w:pPr>
        <w:spacing w:line="259" w:lineRule="auto"/>
        <w:ind w:firstLine="0"/>
        <w:jc w:val="left"/>
      </w:pPr>
      <w:r>
        <w:br w:type="page"/>
      </w:r>
    </w:p>
    <w:p w14:paraId="5E9184F0" w14:textId="276E53E6" w:rsidR="0054546B" w:rsidRDefault="00FA5960" w:rsidP="0054546B">
      <w:pPr>
        <w:pStyle w:val="2"/>
      </w:pPr>
      <w:bookmarkStart w:id="19" w:name="_Toc9294159"/>
      <w:bookmarkStart w:id="20" w:name="_Toc9294219"/>
      <w:bookmarkStart w:id="21" w:name="_Toc9296386"/>
      <w:r>
        <w:lastRenderedPageBreak/>
        <w:t>Обзор методов количественной оценки деформации и сбалансированных разрезов</w:t>
      </w:r>
      <w:bookmarkEnd w:id="19"/>
      <w:bookmarkEnd w:id="20"/>
      <w:bookmarkEnd w:id="21"/>
    </w:p>
    <w:p w14:paraId="4E955879" w14:textId="059D5D75" w:rsidR="009A2962" w:rsidRDefault="009A2962" w:rsidP="009A2962"/>
    <w:p w14:paraId="011700A3" w14:textId="77777777" w:rsidR="009A2962" w:rsidRPr="009A2962" w:rsidRDefault="009A2962" w:rsidP="009A2962"/>
    <w:p w14:paraId="13DEC848" w14:textId="0AFD29F3" w:rsidR="00E30C42" w:rsidRDefault="00E30C42" w:rsidP="00E30C42">
      <w:r>
        <w:t xml:space="preserve">Одними из наиболее важных </w:t>
      </w:r>
      <w:r w:rsidR="004B18AC">
        <w:t xml:space="preserve">характеристик </w:t>
      </w:r>
      <w:r>
        <w:t xml:space="preserve">складчато-надвиговых </w:t>
      </w:r>
      <w:r w:rsidR="004B18AC">
        <w:t xml:space="preserve">поясов </w:t>
      </w:r>
      <w:r>
        <w:t>являются геометрические соотношения структур и параметры деформаций.</w:t>
      </w:r>
    </w:p>
    <w:p w14:paraId="4B7CDEB2" w14:textId="41EAC8B7" w:rsidR="003477E3" w:rsidRDefault="002C016F" w:rsidP="002C016F">
      <w:r>
        <w:t>Каждый складчато-надвиговый комплекс обладает своим набором геометри</w:t>
      </w:r>
      <w:r w:rsidR="001C3691">
        <w:t>ческих характеристик</w:t>
      </w:r>
      <w:r>
        <w:t xml:space="preserve"> структур. Детальное изучение отдельных участков и знание общих правил, которым подчиняется строение региона, позволяет составить </w:t>
      </w:r>
      <w:r w:rsidR="002C3D46">
        <w:t xml:space="preserve">непротиворечивый </w:t>
      </w:r>
      <w:r>
        <w:t xml:space="preserve">геологический разрез территории. </w:t>
      </w:r>
      <w:r w:rsidR="007D7A5E">
        <w:t xml:space="preserve">При реставрации данного разреза </w:t>
      </w:r>
      <w:r w:rsidR="00E65670">
        <w:t xml:space="preserve">методом сбалансированных разрезов </w:t>
      </w:r>
      <w:r w:rsidR="007D7A5E">
        <w:t xml:space="preserve">становится возможным </w:t>
      </w:r>
      <w:r>
        <w:t xml:space="preserve">реконструировать тектоническую эволюцию </w:t>
      </w:r>
      <w:r w:rsidR="007D7A5E">
        <w:t>складчато-надвиговой системы.</w:t>
      </w:r>
    </w:p>
    <w:p w14:paraId="205C401C" w14:textId="1FABBA89" w:rsidR="002C016F" w:rsidRDefault="003477E3" w:rsidP="002C016F">
      <w:r>
        <w:t xml:space="preserve">Для получения корректной картины </w:t>
      </w:r>
      <w:r w:rsidR="002C3D46">
        <w:t>до</w:t>
      </w:r>
      <w:r w:rsidR="00F505BD">
        <w:t>складчатого</w:t>
      </w:r>
      <w:r>
        <w:t xml:space="preserve"> состояния </w:t>
      </w:r>
      <w:r w:rsidR="002C3D46">
        <w:t>толщ</w:t>
      </w:r>
      <w:r w:rsidR="00A92219">
        <w:t xml:space="preserve"> необходимо учитывать вклад микро- и мезомасштабных деформаций в общую деформацию и поперечное укорочение складчато-надвиговых толщ.</w:t>
      </w:r>
      <w:r w:rsidR="002C3D46">
        <w:t xml:space="preserve"> Количественно оценить данный вклад позволяет стрейн-анализ.</w:t>
      </w:r>
    </w:p>
    <w:p w14:paraId="1A1FD5CA" w14:textId="77777777" w:rsidR="009A2962" w:rsidRDefault="009A2962" w:rsidP="002C016F"/>
    <w:p w14:paraId="24C182A9" w14:textId="6146C61A" w:rsidR="00FA5960" w:rsidRDefault="00FA5960" w:rsidP="00FA5960">
      <w:pPr>
        <w:pStyle w:val="3"/>
      </w:pPr>
      <w:bookmarkStart w:id="22" w:name="_Toc9294160"/>
      <w:bookmarkStart w:id="23" w:name="_Toc9294220"/>
      <w:bookmarkStart w:id="24" w:name="_Toc9296387"/>
      <w:r w:rsidRPr="00FA5960">
        <w:t>Методы количественной</w:t>
      </w:r>
      <w:r>
        <w:t xml:space="preserve"> оценки деформации</w:t>
      </w:r>
      <w:bookmarkEnd w:id="22"/>
      <w:bookmarkEnd w:id="23"/>
      <w:bookmarkEnd w:id="24"/>
    </w:p>
    <w:p w14:paraId="732ABA18" w14:textId="77777777" w:rsidR="009A2962" w:rsidRPr="009A2962" w:rsidRDefault="009A2962" w:rsidP="009A2962"/>
    <w:p w14:paraId="07126C9D" w14:textId="49DC48FD" w:rsidR="000F15BD" w:rsidRDefault="000F15BD" w:rsidP="00113655">
      <w:r>
        <w:t xml:space="preserve">Деформация описывает все перемещения частиц относительно внешней системы координат </w:t>
      </w:r>
      <w:r w:rsidR="00983C9B">
        <w:t>(</w:t>
      </w:r>
      <w:r w:rsidRPr="006C3C6C">
        <w:t>Кирмасов, 2011</w:t>
      </w:r>
      <w:r w:rsidR="00983C9B">
        <w:t>)</w:t>
      </w:r>
      <w:r w:rsidRPr="006C3C6C">
        <w:t>. Рассматриваемое понятие отображает полное изменение тела от первоначального до конечного состояния, которое можно разбить на 4 составляющие: перемещение точек тела (трансляция), вращение, изменение формы (дисторсия) тела или изменение объема тела (дилатация). Последние два механизма объединяют в один компонент деформации – стрейн, который так же описывает перемещение точек тела, но уже относительн</w:t>
      </w:r>
      <w:r w:rsidR="00113655" w:rsidRPr="006C3C6C">
        <w:t xml:space="preserve">о внутренней системы координат </w:t>
      </w:r>
      <w:r w:rsidR="00983C9B">
        <w:t>(</w:t>
      </w:r>
      <w:r w:rsidR="00113655" w:rsidRPr="006C3C6C">
        <w:t>Кирмасов, 2011</w:t>
      </w:r>
      <w:r w:rsidR="00983C9B">
        <w:t>)</w:t>
      </w:r>
      <w:r w:rsidR="00113655" w:rsidRPr="006C3C6C">
        <w:t>.</w:t>
      </w:r>
    </w:p>
    <w:p w14:paraId="68DD6979" w14:textId="7F8A5877" w:rsidR="000F15BD" w:rsidRDefault="000F15BD" w:rsidP="00E74D7A">
      <w:r>
        <w:t xml:space="preserve">Для проведения количественной оценки деформации (стрейн-анализа) нужно </w:t>
      </w:r>
      <w:r w:rsidR="004B18AC">
        <w:t>учитывать</w:t>
      </w:r>
      <w:r>
        <w:t xml:space="preserve">, что деформация </w:t>
      </w:r>
      <w:r w:rsidR="000A3EEB">
        <w:t>может быть,</w:t>
      </w:r>
      <w:r>
        <w:t xml:space="preserve"> как однородной, так и неоднородной. Если после деформации прямые остались прямыми, параллельные линии остались параллельными, круги стали эллипсами, а сферы эллипсоидами, то данную деформацию </w:t>
      </w:r>
      <w:r>
        <w:lastRenderedPageBreak/>
        <w:t xml:space="preserve">можно назвать однородной. Однако, если хотя бы одно из условий не выполняется - </w:t>
      </w:r>
      <w:r w:rsidR="00E74D7A">
        <w:t xml:space="preserve">тело деформировано </w:t>
      </w:r>
      <w:r w:rsidR="00E74D7A" w:rsidRPr="006C3C6C">
        <w:t xml:space="preserve">неоднородно </w:t>
      </w:r>
      <w:r w:rsidR="00983C9B">
        <w:t>(</w:t>
      </w:r>
      <w:r w:rsidR="00E74D7A" w:rsidRPr="006C3C6C">
        <w:t>Кирмасов, 2011</w:t>
      </w:r>
      <w:r w:rsidR="00983C9B">
        <w:t>)</w:t>
      </w:r>
      <w:r w:rsidR="00E74D7A" w:rsidRPr="006C3C6C">
        <w:t>.</w:t>
      </w:r>
    </w:p>
    <w:p w14:paraId="112427C4" w14:textId="7B94A900" w:rsidR="000F15BD" w:rsidRDefault="000F15BD" w:rsidP="000F15BD">
      <w:r>
        <w:t xml:space="preserve">Стрейн-анализ - это оценка однородной деформации изучаемого объекта по изменению формы и расположения «индикаторов деформации» в составе объекта. Неоднородно деформированные тела так же можно исследовать данными методами, предварительно разделив тела на части, которые деформированы однородно </w:t>
      </w:r>
      <w:r w:rsidR="00983C9B">
        <w:t>(</w:t>
      </w:r>
      <w:r w:rsidRPr="00EE797C">
        <w:t>Войтенко, 2007</w:t>
      </w:r>
      <w:r w:rsidR="00113655" w:rsidRPr="00EE797C">
        <w:t>; Худолей, Войтенко, 2008; Родыгин, 2006</w:t>
      </w:r>
      <w:r w:rsidR="00983C9B">
        <w:t>)</w:t>
      </w:r>
      <w:r>
        <w:t xml:space="preserve">. </w:t>
      </w:r>
    </w:p>
    <w:p w14:paraId="305E6271" w14:textId="3D5F4139" w:rsidR="000F15BD" w:rsidRDefault="006B5AED" w:rsidP="00113655">
      <w:r w:rsidRPr="006B5AED">
        <w:rPr>
          <w:noProof/>
          <w:lang w:eastAsia="ru-RU"/>
        </w:rPr>
        <w:drawing>
          <wp:anchor distT="0" distB="0" distL="114300" distR="114300" simplePos="0" relativeHeight="251834880" behindDoc="1" locked="0" layoutInCell="1" allowOverlap="1" wp14:anchorId="3376D41D" wp14:editId="4B765AEF">
            <wp:simplePos x="0" y="0"/>
            <wp:positionH relativeFrom="column">
              <wp:posOffset>-8255</wp:posOffset>
            </wp:positionH>
            <wp:positionV relativeFrom="paragraph">
              <wp:posOffset>789940</wp:posOffset>
            </wp:positionV>
            <wp:extent cx="2819400" cy="2445385"/>
            <wp:effectExtent l="0" t="0" r="0" b="0"/>
            <wp:wrapTight wrapText="bothSides">
              <wp:wrapPolygon edited="0">
                <wp:start x="0" y="0"/>
                <wp:lineTo x="0" y="21370"/>
                <wp:lineTo x="21454" y="21370"/>
                <wp:lineTo x="21454" y="0"/>
                <wp:lineTo x="0" y="0"/>
              </wp:wrapPolygon>
            </wp:wrapTight>
            <wp:docPr id="8194" name="Picture 2" descr="Fig-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Fig-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24453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C95FF4">
        <w:rPr>
          <w:noProof/>
          <w:lang w:eastAsia="ru-RU"/>
        </w:rPr>
        <w:drawing>
          <wp:anchor distT="0" distB="0" distL="114300" distR="114300" simplePos="0" relativeHeight="251509248" behindDoc="0" locked="0" layoutInCell="1" allowOverlap="1" wp14:anchorId="1D027584" wp14:editId="168B6BCD">
            <wp:simplePos x="0" y="0"/>
            <wp:positionH relativeFrom="margin">
              <wp:align>right</wp:align>
            </wp:positionH>
            <wp:positionV relativeFrom="paragraph">
              <wp:posOffset>875740</wp:posOffset>
            </wp:positionV>
            <wp:extent cx="2244725" cy="2070100"/>
            <wp:effectExtent l="0" t="0" r="3175" b="6350"/>
            <wp:wrapTopAndBottom/>
            <wp:docPr id="6"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8">
                      <a:extLst>
                        <a:ext uri="{28A0092B-C50C-407E-A947-70E740481C1C}">
                          <a14:useLocalDpi xmlns:a14="http://schemas.microsoft.com/office/drawing/2010/main" val="0"/>
                        </a:ext>
                      </a:extLst>
                    </a:blip>
                    <a:srcRect l="7256" t="22537" r="57107" b="14273"/>
                    <a:stretch/>
                  </pic:blipFill>
                  <pic:spPr bwMode="auto">
                    <a:xfrm>
                      <a:off x="0" y="0"/>
                      <a:ext cx="2244725" cy="207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3655" w:rsidRPr="00113655">
        <w:t xml:space="preserve">В наглядной форме стрейн изображается с помощью эллипсоида, который характеризуется тремя осями </w:t>
      </w:r>
      <w:r w:rsidR="00983C9B">
        <w:t>(</w:t>
      </w:r>
      <w:r w:rsidR="00113655" w:rsidRPr="00EE797C">
        <w:t>Ramsay, Huber,</w:t>
      </w:r>
      <w:r w:rsidR="001C3691" w:rsidRPr="00EE797C">
        <w:t xml:space="preserve"> </w:t>
      </w:r>
      <w:r w:rsidR="00113655" w:rsidRPr="00EE797C">
        <w:t>1983; Родыгин, 2006</w:t>
      </w:r>
      <w:r w:rsidR="00983C9B">
        <w:t>)</w:t>
      </w:r>
      <w:r w:rsidR="00113655">
        <w:t>. Главные оси деформации и, соответственно, эллипсоида обозначают через X</w:t>
      </w:r>
      <w:r w:rsidR="004B18AC">
        <w:t xml:space="preserve"> (длинная ось)</w:t>
      </w:r>
      <w:r w:rsidR="00113655">
        <w:t>, Y</w:t>
      </w:r>
      <w:r w:rsidR="004B18AC">
        <w:t xml:space="preserve"> (промежуточная ось)</w:t>
      </w:r>
      <w:r w:rsidR="00113655">
        <w:t>, Z</w:t>
      </w:r>
      <w:r w:rsidR="004B18AC">
        <w:t xml:space="preserve"> (короткая ось)</w:t>
      </w:r>
      <w:r w:rsidR="005E68DA">
        <w:t>.</w:t>
      </w:r>
      <w:r w:rsidRPr="006B5AED">
        <w:t xml:space="preserve"> </w:t>
      </w:r>
    </w:p>
    <w:p w14:paraId="08250495" w14:textId="347DA7E1" w:rsidR="000068EC" w:rsidRDefault="00C95FF4" w:rsidP="000068EC">
      <w:pPr>
        <w:pStyle w:val="a"/>
      </w:pPr>
      <w:r w:rsidRPr="000068EC">
        <w:t xml:space="preserve">Эллипсоид деформации (справа) и диаграмма Флинна (слева) </w:t>
      </w:r>
    </w:p>
    <w:p w14:paraId="43F8E8BF" w14:textId="1FB452F9" w:rsidR="00C95FF4" w:rsidRPr="000068EC" w:rsidRDefault="00983C9B" w:rsidP="000068EC">
      <w:pPr>
        <w:pStyle w:val="a"/>
        <w:numPr>
          <w:ilvl w:val="0"/>
          <w:numId w:val="0"/>
        </w:numPr>
        <w:ind w:left="1775"/>
        <w:jc w:val="both"/>
      </w:pPr>
      <w:r>
        <w:t>(</w:t>
      </w:r>
      <w:r w:rsidR="00C95FF4" w:rsidRPr="000068EC">
        <w:t>Кирмасов, 2011</w:t>
      </w:r>
      <w:r>
        <w:t>)</w:t>
      </w:r>
      <w:r w:rsidR="00C95FF4" w:rsidRPr="000068EC">
        <w:t>.</w:t>
      </w:r>
      <w:r w:rsidR="00FB0FFD">
        <w:t xml:space="preserve"> К – коэффициент Флинна.</w:t>
      </w:r>
    </w:p>
    <w:p w14:paraId="43A8EF66" w14:textId="5012F31A" w:rsidR="000F15BD" w:rsidRPr="00B27BF7" w:rsidRDefault="000F15BD" w:rsidP="00BC1071">
      <w:r>
        <w:t>Форму эллипсоида иллюстрирует диаграмма Флинна, по осям которой откладывают</w:t>
      </w:r>
      <w:r w:rsidR="00E74D7A">
        <w:t>ся отношения</w:t>
      </w:r>
      <w:r w:rsidR="007502E9">
        <w:t xml:space="preserve"> длин осей</w:t>
      </w:r>
      <w:r w:rsidR="00E74D7A">
        <w:t xml:space="preserve"> эллипсоида</w:t>
      </w:r>
      <w:r w:rsidR="00B004D2">
        <w:t xml:space="preserve"> (рис. 8</w:t>
      </w:r>
      <w:r w:rsidR="005E68DA">
        <w:t>)</w:t>
      </w:r>
      <w:r>
        <w:t>. На диаграмме показаны пол</w:t>
      </w:r>
      <w:r w:rsidR="007502E9">
        <w:t>я</w:t>
      </w:r>
      <w:r>
        <w:t xml:space="preserve"> растяжения</w:t>
      </w:r>
      <w:r w:rsidR="007502E9">
        <w:t xml:space="preserve"> (коэффициент Флинна К</w:t>
      </w:r>
      <w:r w:rsidR="007502E9" w:rsidRPr="007502E9">
        <w:t>&gt;1</w:t>
      </w:r>
      <w:r w:rsidR="007502E9">
        <w:t>) и</w:t>
      </w:r>
      <w:r>
        <w:t xml:space="preserve"> сжатия</w:t>
      </w:r>
      <w:r w:rsidR="007502E9">
        <w:t xml:space="preserve"> (</w:t>
      </w:r>
      <w:proofErr w:type="gramStart"/>
      <w:r w:rsidR="007502E9">
        <w:rPr>
          <w:lang w:val="en-US"/>
        </w:rPr>
        <w:t>K</w:t>
      </w:r>
      <w:r w:rsidR="007502E9" w:rsidRPr="007502E9">
        <w:t>&lt;</w:t>
      </w:r>
      <w:proofErr w:type="gramEnd"/>
      <w:r w:rsidR="007502E9" w:rsidRPr="007502E9">
        <w:t>1</w:t>
      </w:r>
      <w:r w:rsidR="007502E9">
        <w:t>),</w:t>
      </w:r>
      <w:r>
        <w:t xml:space="preserve">, которые разделены прямой, отвечающей </w:t>
      </w:r>
      <w:r w:rsidR="007502E9">
        <w:t>плоской деформации</w:t>
      </w:r>
      <w:r w:rsidR="007502E9" w:rsidRPr="007502E9">
        <w:t xml:space="preserve"> (</w:t>
      </w:r>
      <w:r w:rsidR="007502E9">
        <w:rPr>
          <w:lang w:val="en-US"/>
        </w:rPr>
        <w:t>K</w:t>
      </w:r>
      <w:r w:rsidR="007502E9" w:rsidRPr="007502E9">
        <w:t>=1)</w:t>
      </w:r>
      <w:r>
        <w:t>.</w:t>
      </w:r>
    </w:p>
    <w:p w14:paraId="146A0E26" w14:textId="77777777" w:rsidR="00BC1071" w:rsidRDefault="00BC1071" w:rsidP="00BC1071">
      <w:r>
        <w:t>Для определения величины деформации используют понятие о продольной деформации:</w:t>
      </w:r>
    </w:p>
    <w:p w14:paraId="776C0BAA" w14:textId="6FCFDD4F" w:rsidR="00BC1071" w:rsidRDefault="00BC1071" w:rsidP="00BC1071">
      <w:pPr>
        <w:jc w:val="center"/>
      </w:pPr>
      <w:r>
        <w:rPr>
          <w:rFonts w:cstheme="minorBidi"/>
          <w:szCs w:val="22"/>
        </w:rPr>
        <w:object w:dxaOrig="990" w:dyaOrig="735" w14:anchorId="5019F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6.85pt" o:ole="">
            <v:imagedata r:id="rId19" o:title=""/>
          </v:shape>
          <o:OLEObject Type="Embed" ProgID="Equation.3" ShapeID="_x0000_i1025" DrawAspect="Content" ObjectID="_1619972296" r:id="rId20"/>
        </w:object>
      </w:r>
      <w:r>
        <w:t>,</w:t>
      </w:r>
    </w:p>
    <w:p w14:paraId="07088122" w14:textId="77777777" w:rsidR="00BC1071" w:rsidRDefault="00BC1071" w:rsidP="00BC1071">
      <w:pPr>
        <w:ind w:firstLine="0"/>
      </w:pPr>
      <w:r>
        <w:t xml:space="preserve">где </w:t>
      </w:r>
      <w:r>
        <w:rPr>
          <w:i/>
          <w:lang w:val="en-US"/>
        </w:rPr>
        <w:t>l</w:t>
      </w:r>
      <w:r>
        <w:rPr>
          <w:i/>
          <w:vertAlign w:val="subscript"/>
          <w:lang w:val="en-US"/>
        </w:rPr>
        <w:t>f</w:t>
      </w:r>
      <w:r w:rsidRPr="00BC1071">
        <w:rPr>
          <w:i/>
        </w:rPr>
        <w:t xml:space="preserve"> </w:t>
      </w:r>
      <w:proofErr w:type="gramStart"/>
      <w:r>
        <w:t>и</w:t>
      </w:r>
      <w:r>
        <w:rPr>
          <w:i/>
        </w:rPr>
        <w:t xml:space="preserve">  </w:t>
      </w:r>
      <w:r>
        <w:rPr>
          <w:i/>
          <w:lang w:val="en-US"/>
        </w:rPr>
        <w:t>l</w:t>
      </w:r>
      <w:r>
        <w:rPr>
          <w:i/>
          <w:vertAlign w:val="subscript"/>
          <w:lang w:val="en-US"/>
        </w:rPr>
        <w:t>i</w:t>
      </w:r>
      <w:proofErr w:type="gramEnd"/>
      <w:r w:rsidRPr="00BC1071">
        <w:rPr>
          <w:i/>
        </w:rPr>
        <w:t xml:space="preserve"> </w:t>
      </w:r>
      <w:r>
        <w:t xml:space="preserve"> - конечная  и первоначальная длина линии. </w:t>
      </w:r>
    </w:p>
    <w:p w14:paraId="6C4E98F1" w14:textId="77777777" w:rsidR="00BC1071" w:rsidRDefault="00BC1071" w:rsidP="00BC1071">
      <w:r>
        <w:t>Наряду с продольной деформацией удобно использовать относительную длину:</w:t>
      </w:r>
    </w:p>
    <w:p w14:paraId="1E4E3A1B" w14:textId="77777777" w:rsidR="00BC1071" w:rsidRDefault="00BC1071" w:rsidP="00636FAE">
      <w:pPr>
        <w:ind w:firstLine="3544"/>
        <w:jc w:val="left"/>
      </w:pPr>
      <w:r>
        <w:object w:dxaOrig="1305" w:dyaOrig="735" w14:anchorId="0EEEC399">
          <v:shape id="_x0000_i1026" type="#_x0000_t75" style="width:65.3pt;height:36.85pt" o:ole="">
            <v:imagedata r:id="rId21" o:title=""/>
          </v:shape>
          <o:OLEObject Type="Embed" ProgID="Equation.3" ShapeID="_x0000_i1026" DrawAspect="Content" ObjectID="_1619972297" r:id="rId22"/>
        </w:object>
      </w:r>
      <w:r>
        <w:t>.</w:t>
      </w:r>
    </w:p>
    <w:p w14:paraId="3A17EEA8" w14:textId="77777777" w:rsidR="00BC1071" w:rsidRDefault="00BC1071" w:rsidP="00BC1071">
      <w:r>
        <w:t>Симметрия или вид деформации характеризуется отношением Лоде:</w:t>
      </w:r>
    </w:p>
    <w:p w14:paraId="432B7C7F" w14:textId="75B1702C" w:rsidR="00BC1071" w:rsidRDefault="004B4264" w:rsidP="00BC1071">
      <w:pPr>
        <w:jc w:val="center"/>
      </w:pPr>
      <w:r>
        <w:rPr>
          <w:position w:val="-30"/>
          <w:lang w:val="en-US"/>
        </w:rPr>
        <w:object w:dxaOrig="1980" w:dyaOrig="720" w14:anchorId="6F4CF073">
          <v:shape id="_x0000_i1027" type="#_x0000_t75" style="width:99.65pt;height:36.85pt" o:ole="">
            <v:imagedata r:id="rId23" o:title=""/>
          </v:shape>
          <o:OLEObject Type="Embed" ProgID="Equation.3" ShapeID="_x0000_i1027" DrawAspect="Content" ObjectID="_1619972298" r:id="rId24"/>
        </w:object>
      </w:r>
      <w:r>
        <w:t xml:space="preserve"> </w:t>
      </w:r>
      <w:r w:rsidR="00983C9B">
        <w:t>(</w:t>
      </w:r>
      <w:r w:rsidR="00BC1071" w:rsidRPr="00EE797C">
        <w:rPr>
          <w:lang w:val="en-US"/>
        </w:rPr>
        <w:t>Hossack</w:t>
      </w:r>
      <w:r w:rsidR="00BC1071" w:rsidRPr="00EE797C">
        <w:t>, 1968</w:t>
      </w:r>
      <w:r w:rsidR="00983C9B">
        <w:t>)</w:t>
      </w:r>
      <w:r w:rsidR="00BC1071" w:rsidRPr="00EE797C">
        <w:t>,</w:t>
      </w:r>
    </w:p>
    <w:p w14:paraId="0C2B2984" w14:textId="590B323D" w:rsidR="00BC1071" w:rsidRDefault="00BC1071" w:rsidP="00BC1071">
      <w:pPr>
        <w:ind w:firstLine="0"/>
      </w:pPr>
      <w:r>
        <w:t xml:space="preserve">где </w:t>
      </w:r>
      <w:r>
        <w:rPr>
          <w:position w:val="-10"/>
        </w:rPr>
        <w:object w:dxaOrig="1335" w:dyaOrig="345" w14:anchorId="402EC846">
          <v:shape id="_x0000_i1028" type="#_x0000_t75" style="width:65.3pt;height:17.6pt" o:ole="">
            <v:imagedata r:id="rId25" o:title=""/>
          </v:shape>
          <o:OLEObject Type="Embed" ProgID="Equation.3" ShapeID="_x0000_i1028" DrawAspect="Content" ObjectID="_1619972299" r:id="rId26"/>
        </w:object>
      </w:r>
      <w:r>
        <w:t xml:space="preserve"> — величины натуральных деформаций</w:t>
      </w:r>
      <w:r w:rsidR="002E1B35">
        <w:t xml:space="preserve">: </w:t>
      </w:r>
      <w:r>
        <w:rPr>
          <w:i/>
          <w:position w:val="-10"/>
          <w:lang w:val="en-US"/>
        </w:rPr>
        <w:object w:dxaOrig="1335" w:dyaOrig="375" w14:anchorId="5DC5F3E1">
          <v:shape id="_x0000_i1029" type="#_x0000_t75" style="width:65.3pt;height:18.4pt" o:ole="">
            <v:imagedata r:id="rId27" o:title=""/>
          </v:shape>
          <o:OLEObject Type="Embed" ProgID="Equation.3" ShapeID="_x0000_i1029" DrawAspect="Content" ObjectID="_1619972300" r:id="rId28"/>
        </w:object>
      </w:r>
      <w:r>
        <w:t>.</w:t>
      </w:r>
      <w:r w:rsidR="002E1B35">
        <w:t xml:space="preserve"> Натуральная деформация </w:t>
      </w:r>
      <w:r w:rsidR="004B4264">
        <w:t xml:space="preserve">показывает отношение приращения длины (изменение длины в ходе деформаций) к длине элемента по выбранной оси </w:t>
      </w:r>
      <w:r w:rsidR="002E1B35">
        <w:t>(</w:t>
      </w:r>
      <w:r w:rsidR="002E1B35">
        <w:rPr>
          <w:lang w:val="en-US"/>
        </w:rPr>
        <w:t>x</w:t>
      </w:r>
      <w:r w:rsidR="002E1B35" w:rsidRPr="002E1B35">
        <w:t xml:space="preserve">, </w:t>
      </w:r>
      <w:r w:rsidR="002E1B35">
        <w:rPr>
          <w:lang w:val="en-US"/>
        </w:rPr>
        <w:t>y</w:t>
      </w:r>
      <w:r w:rsidR="002E1B35" w:rsidRPr="002E1B35">
        <w:t xml:space="preserve">, </w:t>
      </w:r>
      <w:r w:rsidR="002E1B35">
        <w:rPr>
          <w:lang w:val="en-US"/>
        </w:rPr>
        <w:t>z</w:t>
      </w:r>
      <w:r w:rsidR="002E1B35">
        <w:t>).</w:t>
      </w:r>
    </w:p>
    <w:p w14:paraId="67D49908" w14:textId="0C1D1F73" w:rsidR="00140456" w:rsidRDefault="00140456" w:rsidP="00140456">
      <w:pPr>
        <w:rPr>
          <w:szCs w:val="22"/>
        </w:rPr>
      </w:pPr>
      <w:r>
        <w:t xml:space="preserve">В зависимости от значения отношения Лоде и коэффициента Флинна выделяются три основных типа эллипсоида деформации: сплющенный, </w:t>
      </w:r>
      <w:proofErr w:type="gramStart"/>
      <w:r>
        <w:t>1 &gt;</w:t>
      </w:r>
      <w:proofErr w:type="gramEnd"/>
      <w:r>
        <w:t> К ≥ 0, 0 &lt; </w:t>
      </w:r>
      <w:r>
        <w:rPr>
          <w:i/>
        </w:rPr>
        <w:t>ν</w:t>
      </w:r>
      <w:r>
        <w:t> ≤ 1; вытянутый, ∞ &gt; К &gt; 1, –1 ≤ </w:t>
      </w:r>
      <w:r>
        <w:rPr>
          <w:i/>
        </w:rPr>
        <w:t>ν</w:t>
      </w:r>
      <w:r>
        <w:t xml:space="preserve"> &lt; 0 и трёхосный эллипсоид, </w:t>
      </w:r>
      <w:r>
        <w:rPr>
          <w:szCs w:val="28"/>
        </w:rPr>
        <w:t xml:space="preserve">соответствующий плоской деформации на плоскости </w:t>
      </w:r>
      <w:r>
        <w:rPr>
          <w:i/>
          <w:szCs w:val="28"/>
          <w:lang w:val="en-US"/>
        </w:rPr>
        <w:t>XZ</w:t>
      </w:r>
      <w:r>
        <w:t xml:space="preserve"> (</w:t>
      </w:r>
      <w:r>
        <w:rPr>
          <w:i/>
          <w:lang w:val="en-US"/>
        </w:rPr>
        <w:t>S</w:t>
      </w:r>
      <w:r>
        <w:rPr>
          <w:i/>
          <w:vertAlign w:val="subscript"/>
          <w:lang w:val="en-US"/>
        </w:rPr>
        <w:t>y</w:t>
      </w:r>
      <w:r>
        <w:rPr>
          <w:i/>
        </w:rPr>
        <w:t>=</w:t>
      </w:r>
      <w:r>
        <w:t>1, К</w:t>
      </w:r>
      <w:r>
        <w:rPr>
          <w:i/>
        </w:rPr>
        <w:t> = </w:t>
      </w:r>
      <w:r>
        <w:t>1</w:t>
      </w:r>
      <w:r>
        <w:rPr>
          <w:i/>
        </w:rPr>
        <w:t>, ν = </w:t>
      </w:r>
      <w:r>
        <w:t xml:space="preserve">0) </w:t>
      </w:r>
      <w:r w:rsidR="00983C9B">
        <w:t>(</w:t>
      </w:r>
      <w:r w:rsidRPr="00EE797C">
        <w:t>Войтенко, 2007</w:t>
      </w:r>
      <w:r w:rsidR="00983C9B">
        <w:t>)</w:t>
      </w:r>
      <w:r w:rsidRPr="00EE797C">
        <w:t>.</w:t>
      </w:r>
      <w:r>
        <w:t xml:space="preserve"> </w:t>
      </w:r>
    </w:p>
    <w:p w14:paraId="61FFB24D" w14:textId="631DBB6A" w:rsidR="00140456" w:rsidRDefault="00140456" w:rsidP="00140456">
      <w:r>
        <w:t>Чтобы оценить деформацию обобщенно по всем трем осям эллипсоида используется величина полной девиаторной деформации:</w:t>
      </w:r>
    </w:p>
    <w:p w14:paraId="2968317B" w14:textId="51475D10" w:rsidR="00140456" w:rsidRDefault="00140456" w:rsidP="00140456">
      <w:r>
        <w:rPr>
          <w:rFonts w:cstheme="minorBidi"/>
          <w:position w:val="-28"/>
          <w:szCs w:val="22"/>
        </w:rPr>
        <w:object w:dxaOrig="6450" w:dyaOrig="660" w14:anchorId="2C58DAF4">
          <v:shape id="_x0000_i1030" type="#_x0000_t75" style="width:323.15pt;height:33.5pt" o:ole="">
            <v:imagedata r:id="rId29" o:title=""/>
          </v:shape>
          <o:OLEObject Type="Embed" ProgID="Equation.3" ShapeID="_x0000_i1030" DrawAspect="Content" ObjectID="_1619972301" r:id="rId30"/>
        </w:object>
      </w:r>
      <w:r>
        <w:t xml:space="preserve"> </w:t>
      </w:r>
      <w:r w:rsidR="00983C9B">
        <w:t>(</w:t>
      </w:r>
      <w:r w:rsidRPr="00EE797C">
        <w:rPr>
          <w:lang w:val="en-US"/>
        </w:rPr>
        <w:t>Brandon</w:t>
      </w:r>
      <w:r w:rsidRPr="00EE797C">
        <w:t>, 1995</w:t>
      </w:r>
      <w:r w:rsidR="00983C9B">
        <w:t>)</w:t>
      </w:r>
      <w:r w:rsidRPr="00EE797C">
        <w:t>.</w:t>
      </w:r>
    </w:p>
    <w:p w14:paraId="39CA05F4" w14:textId="7D165FDF" w:rsidR="00393AD3" w:rsidRDefault="00393AD3" w:rsidP="00140456">
      <w:r>
        <w:t xml:space="preserve">Девиаторная деформация является </w:t>
      </w:r>
      <w:r w:rsidR="00B05723">
        <w:t>частью тензора деформации, то есть матрицы составленной по</w:t>
      </w:r>
      <w:r>
        <w:t xml:space="preserve"> величин</w:t>
      </w:r>
      <w:r w:rsidR="00B05723">
        <w:t>ам</w:t>
      </w:r>
      <w:r>
        <w:t xml:space="preserve"> натуральных деформаций</w:t>
      </w:r>
      <w:r w:rsidR="00B05723">
        <w:t>,</w:t>
      </w:r>
      <w:r>
        <w:t xml:space="preserve"> и </w:t>
      </w:r>
      <w:r w:rsidR="00B05723">
        <w:t>характеризует изменение формы деформируемого тела</w:t>
      </w:r>
      <w:r>
        <w:t xml:space="preserve"> без</w:t>
      </w:r>
      <w:r w:rsidR="00B05723">
        <w:t xml:space="preserve"> </w:t>
      </w:r>
      <w:r>
        <w:t>изменения объема.</w:t>
      </w:r>
    </w:p>
    <w:p w14:paraId="5B2F6C9C" w14:textId="6017406C" w:rsidR="00A60960" w:rsidRDefault="00F92F02" w:rsidP="00A60960">
      <w:r>
        <w:t xml:space="preserve">Для расчета описанных величин </w:t>
      </w:r>
      <w:r w:rsidR="00E3550B">
        <w:t xml:space="preserve">двухмерной конечной деформации </w:t>
      </w:r>
      <w:r>
        <w:t>необходимо наличие маркеров деформации</w:t>
      </w:r>
      <w:r w:rsidR="00E3550B">
        <w:t xml:space="preserve"> </w:t>
      </w:r>
      <w:r w:rsidR="00983C9B">
        <w:t>(</w:t>
      </w:r>
      <w:r w:rsidR="00E3550B" w:rsidRPr="00EE797C">
        <w:t>Ramsay</w:t>
      </w:r>
      <w:r w:rsidR="000D676A" w:rsidRPr="00EE797C">
        <w:t>, Huber</w:t>
      </w:r>
      <w:r w:rsidR="00E3550B" w:rsidRPr="00EE797C">
        <w:t>, 1983</w:t>
      </w:r>
      <w:r w:rsidR="00983C9B">
        <w:t>)</w:t>
      </w:r>
      <w:r w:rsidR="008A4010">
        <w:t xml:space="preserve">. Метод стрейн-анализа выбирается в зависимости от того, какой индикатор деформации используется. </w:t>
      </w:r>
      <w:r w:rsidR="00A60960">
        <w:t>Для выбора соответствующего метода оценки деформации обломочных</w:t>
      </w:r>
      <w:r w:rsidR="00A60960" w:rsidRPr="00A60960">
        <w:t xml:space="preserve"> </w:t>
      </w:r>
      <w:r w:rsidR="00A60960">
        <w:t>пород необходимо учитывать гранулометрические характеристики изучаемых</w:t>
      </w:r>
      <w:r w:rsidR="00A60960" w:rsidRPr="00A60960">
        <w:t xml:space="preserve"> </w:t>
      </w:r>
      <w:r w:rsidR="00A60960">
        <w:t>зерен, механизмы деформаций и степень метаморфических преобразований</w:t>
      </w:r>
      <w:r w:rsidR="00A60960" w:rsidRPr="00A60960">
        <w:t xml:space="preserve"> </w:t>
      </w:r>
      <w:r w:rsidR="00983C9B">
        <w:t>(</w:t>
      </w:r>
      <w:r w:rsidR="00A60960" w:rsidRPr="00EE797C">
        <w:t>Войтенко, 2007</w:t>
      </w:r>
      <w:r w:rsidR="00983C9B">
        <w:t>)</w:t>
      </w:r>
      <w:r w:rsidR="00A60960">
        <w:t>.</w:t>
      </w:r>
    </w:p>
    <w:p w14:paraId="1D305470" w14:textId="2441A3BC" w:rsidR="00AD6DDF" w:rsidRDefault="009F41BB" w:rsidP="00A60960">
      <w:r>
        <w:t xml:space="preserve">В данной работе в качестве индикаторов выступают </w:t>
      </w:r>
      <w:r w:rsidR="00D24FC1">
        <w:t xml:space="preserve">объекты, первичная форма которых может рассматриваться как эллиптическая или близкая к ней, так как именно для них методы стрейн-анализа разработаны наиболее детально. </w:t>
      </w:r>
      <w:r w:rsidR="00EC5A77">
        <w:t>Ориентация эллипсоидальных включений может быть связана с различными структурными элементами – слоистостью, кливажем или линейностью</w:t>
      </w:r>
      <w:r w:rsidR="000F4AFA">
        <w:t xml:space="preserve"> </w:t>
      </w:r>
      <w:r w:rsidR="00983C9B">
        <w:t>(</w:t>
      </w:r>
      <w:r w:rsidR="000F4AFA" w:rsidRPr="00EE797C">
        <w:t>Родыгин, 2006</w:t>
      </w:r>
      <w:r w:rsidR="00983C9B">
        <w:t>)</w:t>
      </w:r>
      <w:r w:rsidR="00EC5A77">
        <w:t xml:space="preserve">. Данная связь </w:t>
      </w:r>
      <w:r w:rsidR="00EC5A77">
        <w:lastRenderedPageBreak/>
        <w:t xml:space="preserve">позволяет правильно выбрать направления ориентированных шлифов, которые будут использованы для характеристики включений. </w:t>
      </w:r>
    </w:p>
    <w:p w14:paraId="12E6D3AD" w14:textId="347387BC" w:rsidR="000F15BD" w:rsidRDefault="00AD6DDF" w:rsidP="001A56B6">
      <w:r>
        <w:t xml:space="preserve">В качестве эллиптических включений были выбраны </w:t>
      </w:r>
      <w:r w:rsidR="009F41BB">
        <w:t xml:space="preserve">кварцевые </w:t>
      </w:r>
      <w:r>
        <w:t>зерна, которые</w:t>
      </w:r>
      <w:r w:rsidR="009F41BB">
        <w:t xml:space="preserve"> анализируются с помощью метода Фрая </w:t>
      </w:r>
      <w:r w:rsidR="00983C9B">
        <w:t>(</w:t>
      </w:r>
      <w:r w:rsidR="009F41BB" w:rsidRPr="00EE797C">
        <w:t xml:space="preserve">Ramsay, </w:t>
      </w:r>
      <w:r w:rsidR="001C3691" w:rsidRPr="00EE797C">
        <w:t xml:space="preserve">Huber, </w:t>
      </w:r>
      <w:r w:rsidR="009F41BB" w:rsidRPr="00EE797C">
        <w:t xml:space="preserve">1983; </w:t>
      </w:r>
      <w:r w:rsidR="009F41BB" w:rsidRPr="00EE797C">
        <w:rPr>
          <w:lang w:val="en-GB"/>
        </w:rPr>
        <w:t>Fry</w:t>
      </w:r>
      <w:r w:rsidR="009F41BB" w:rsidRPr="00EE797C">
        <w:t>, 1979</w:t>
      </w:r>
      <w:r w:rsidR="00983C9B">
        <w:t>)</w:t>
      </w:r>
      <w:r w:rsidR="009F41BB">
        <w:t>.</w:t>
      </w:r>
      <w:r w:rsidR="009B1BDD" w:rsidRPr="009B1BDD">
        <w:t xml:space="preserve"> </w:t>
      </w:r>
      <w:r w:rsidR="009B1BDD">
        <w:t xml:space="preserve">Суть данного метода заключается в </w:t>
      </w:r>
      <w:r w:rsidR="007D7FF0">
        <w:t>предположении</w:t>
      </w:r>
      <w:r w:rsidR="009B1BDD">
        <w:t xml:space="preserve">, что </w:t>
      </w:r>
      <w:r w:rsidR="007D7FF0">
        <w:t xml:space="preserve">первоначально, в додеформированном состоянии, кварцевые зерна (или иные включения) были распределены </w:t>
      </w:r>
      <w:r w:rsidR="00D24FC1">
        <w:t>хаотично и их длинные оси на имели какой-либо преимущественной ориентировки</w:t>
      </w:r>
      <w:r w:rsidR="007D7FF0">
        <w:t>. В ходе деформационных процессов данные включения претерпели переориентацию. Вдоль оси удлинения расстояние между центрами зерен увеличилось, а вдоль оси сжатия уменьшилось. Соответственно, измерение расстояния между центрами включений позволяет выявить направление главных осей деформации и их величины.</w:t>
      </w:r>
      <w:r w:rsidR="00EC5A77">
        <w:t xml:space="preserve"> </w:t>
      </w:r>
      <w:r w:rsidR="000F4AFA">
        <w:t xml:space="preserve">По </w:t>
      </w:r>
      <w:r w:rsidR="00341C4F">
        <w:t>полученным</w:t>
      </w:r>
      <w:r w:rsidR="000F4AFA">
        <w:t xml:space="preserve"> значения</w:t>
      </w:r>
      <w:r w:rsidR="003D2943">
        <w:t xml:space="preserve">м строится эллипсоид деформации, </w:t>
      </w:r>
      <w:r w:rsidR="00341C4F">
        <w:t>высчитываются коэффициенты Флинна и Лоде и определяется тип эллипсоида.</w:t>
      </w:r>
      <w:r w:rsidR="001A56B6">
        <w:t xml:space="preserve"> Для реализации метода </w:t>
      </w:r>
      <w:r w:rsidR="00D24FC1">
        <w:t xml:space="preserve">в каждом изучаемом объекте </w:t>
      </w:r>
      <w:r w:rsidR="001A56B6">
        <w:t>необходимо 150-250 обломочных зерен.</w:t>
      </w:r>
    </w:p>
    <w:p w14:paraId="4F2B0DB0" w14:textId="77777777" w:rsidR="009A2962" w:rsidRDefault="009A2962" w:rsidP="001A56B6"/>
    <w:p w14:paraId="40011BB3" w14:textId="7DBF7BCB" w:rsidR="00FA5960" w:rsidRDefault="00FA5960" w:rsidP="00FA5960">
      <w:pPr>
        <w:pStyle w:val="3"/>
      </w:pPr>
      <w:bookmarkStart w:id="25" w:name="_Toc9294161"/>
      <w:bookmarkStart w:id="26" w:name="_Toc9294221"/>
      <w:bookmarkStart w:id="27" w:name="_Toc9296388"/>
      <w:r>
        <w:t>Метод сбалансированных разрезов</w:t>
      </w:r>
      <w:bookmarkEnd w:id="25"/>
      <w:bookmarkEnd w:id="26"/>
      <w:bookmarkEnd w:id="27"/>
    </w:p>
    <w:p w14:paraId="35FD182D" w14:textId="77777777" w:rsidR="009A2962" w:rsidRPr="009A2962" w:rsidRDefault="009A2962" w:rsidP="009A2962"/>
    <w:p w14:paraId="1F1998CB" w14:textId="3281D752" w:rsidR="00B27BF7" w:rsidRDefault="00B27BF7" w:rsidP="00B27BF7">
      <w:pPr>
        <w:ind w:firstLine="567"/>
      </w:pPr>
      <w:r>
        <w:t>Геологические разрезы являются одним из самых важных инструментов визуализации геологического строения региона</w:t>
      </w:r>
      <w:r w:rsidR="0065754C">
        <w:t>. И</w:t>
      </w:r>
      <w:r>
        <w:t>менно поэтому интерпретация этого строения до</w:t>
      </w:r>
      <w:r w:rsidR="0065754C">
        <w:t>лжна быть изображена без искажений</w:t>
      </w:r>
      <w:r>
        <w:t>. Метод балансировки помогает проанализировать и улучшить построенный разрез.</w:t>
      </w:r>
      <w:r w:rsidR="00C5612F">
        <w:t xml:space="preserve"> Ключевой идеей метода является реставрация слоев, то есть возвращение их в </w:t>
      </w:r>
      <w:r w:rsidR="0065754C">
        <w:t xml:space="preserve">первоначальное, </w:t>
      </w:r>
      <w:r w:rsidR="00C5612F">
        <w:t>додеформированное состояние.</w:t>
      </w:r>
      <w:r w:rsidR="0065754C">
        <w:t xml:space="preserve"> Процесс реконструкции предполагает построение</w:t>
      </w:r>
      <w:r w:rsidR="0065754C" w:rsidRPr="00BF1543">
        <w:t xml:space="preserve"> сбалансированных и</w:t>
      </w:r>
      <w:r w:rsidR="0065754C">
        <w:t xml:space="preserve"> реставрированных разрезов</w:t>
      </w:r>
      <w:r w:rsidR="0065754C" w:rsidRPr="00BF1543">
        <w:t xml:space="preserve">. </w:t>
      </w:r>
      <w:r w:rsidR="00967D46">
        <w:t xml:space="preserve">Если возможна геометрически непротиворечивая реконструкция слоев к их первоначальному (додеформационному) состоянию, </w:t>
      </w:r>
      <w:r w:rsidR="00F20A6B">
        <w:t>то такой разрез</w:t>
      </w:r>
      <w:r w:rsidR="0065754C">
        <w:t xml:space="preserve"> называется сбалансированным, а реставрированный разрез показывает первоначальное залегание стратиграфических подразделений.</w:t>
      </w:r>
      <w:r w:rsidR="00CF4B0B">
        <w:t xml:space="preserve"> Если геометрически непртиворечивая реконструкция невозможна, то такой разрез заведомо ошибочный. Необходимо, однако, отметить, что возможность сбалансировать разрез еще не дает гарантии, что он правильный, это лишь необходимое условие</w:t>
      </w:r>
      <w:r w:rsidR="00A06072">
        <w:t xml:space="preserve"> для возможности дальнейшей интерпретации построенного разреза.</w:t>
      </w:r>
    </w:p>
    <w:p w14:paraId="116A5B7B" w14:textId="30CD7915" w:rsidR="00C5612F" w:rsidRPr="00497AB5" w:rsidRDefault="00C5612F" w:rsidP="00B27BF7">
      <w:pPr>
        <w:ind w:firstLine="567"/>
      </w:pPr>
      <w:r>
        <w:lastRenderedPageBreak/>
        <w:t>Балансировка разреза оказалась наиболее эффективна в районах с т</w:t>
      </w:r>
      <w:r w:rsidR="00497AB5">
        <w:t>онкочешуйчатой тектоникой, где кристаллический фундамент не вовлечен в деформации, а де</w:t>
      </w:r>
      <w:r>
        <w:t xml:space="preserve">формированы породы, залегающие выше </w:t>
      </w:r>
      <w:r w:rsidR="00497AB5">
        <w:t xml:space="preserve">поверхности срыва </w:t>
      </w:r>
      <w:r w:rsidR="00983C9B">
        <w:t>(</w:t>
      </w:r>
      <w:r w:rsidR="00497AB5" w:rsidRPr="00EE797C">
        <w:rPr>
          <w:lang w:val="en-US"/>
        </w:rPr>
        <w:t>Marshak</w:t>
      </w:r>
      <w:r w:rsidR="00497AB5" w:rsidRPr="00EE797C">
        <w:t xml:space="preserve"> </w:t>
      </w:r>
      <w:r w:rsidR="00497AB5" w:rsidRPr="00EE797C">
        <w:rPr>
          <w:lang w:val="en-US"/>
        </w:rPr>
        <w:t>Mitra</w:t>
      </w:r>
      <w:r w:rsidR="00EE797C" w:rsidRPr="00EE797C">
        <w:t>, 1988</w:t>
      </w:r>
      <w:r w:rsidR="00983C9B">
        <w:t>)</w:t>
      </w:r>
      <w:r>
        <w:t>.</w:t>
      </w:r>
      <w:r w:rsidR="00497AB5" w:rsidRPr="00497AB5">
        <w:t xml:space="preserve"> </w:t>
      </w:r>
    </w:p>
    <w:p w14:paraId="3B315D4C" w14:textId="41948A4E" w:rsidR="0065754C" w:rsidRDefault="009D49D7" w:rsidP="00B27BF7">
      <w:pPr>
        <w:ind w:firstLine="567"/>
      </w:pPr>
      <w:r>
        <w:t>Для описания относительных перемещений и характеристики сокращения в складчато-надвиговых поясах требуется система отсчета. В качестве данной системы отсчета применяются</w:t>
      </w:r>
      <w:r w:rsidR="003B7D49">
        <w:t xml:space="preserve"> три </w:t>
      </w:r>
      <w:r w:rsidR="001C5B61">
        <w:t xml:space="preserve">опорные </w:t>
      </w:r>
      <w:r w:rsidR="00C36A66">
        <w:t>линии</w:t>
      </w:r>
      <w:r w:rsidR="003B7D49">
        <w:t xml:space="preserve">. </w:t>
      </w:r>
      <w:r w:rsidR="00F20A6B">
        <w:t xml:space="preserve">Первая </w:t>
      </w:r>
      <w:r w:rsidR="003B7D49">
        <w:t>отвечает региональному падению</w:t>
      </w:r>
      <w:r w:rsidR="00BC0AF9">
        <w:t xml:space="preserve"> и региональному уровню. Н</w:t>
      </w:r>
      <w:r w:rsidR="003B7D49">
        <w:t>аправлени</w:t>
      </w:r>
      <w:r w:rsidR="00BC0AF9">
        <w:t>е</w:t>
      </w:r>
      <w:r w:rsidR="003B7D49">
        <w:t xml:space="preserve"> падения слоев, которое предшествовало складкообразованию и перемещениям по разломам</w:t>
      </w:r>
      <w:r w:rsidR="00BC0AF9">
        <w:t xml:space="preserve"> называется региональным падением</w:t>
      </w:r>
      <w:r w:rsidR="003B7D49">
        <w:t>. В большинстве случаев угол падения несколько градусов.</w:t>
      </w:r>
      <w:r w:rsidR="00BC0AF9" w:rsidRPr="00BC0AF9">
        <w:t xml:space="preserve"> </w:t>
      </w:r>
      <w:r w:rsidR="00BC0AF9">
        <w:t>Региональному уровню отвечает высота залегания стратиграфических подразделений в додеформированном состоянии. Таким образом, при реставрации разреза, слои возвращаются к региональному падению и уровню.</w:t>
      </w:r>
    </w:p>
    <w:p w14:paraId="6768BBFE" w14:textId="3FA9748A" w:rsidR="00C36A66" w:rsidRDefault="00C36A66" w:rsidP="00B27BF7">
      <w:pPr>
        <w:ind w:firstLine="567"/>
      </w:pPr>
      <w:r>
        <w:t>Следующий важный элемент помогает контролировать величину проскальзывания между точками, выбранными в первоначально смежных слоях.</w:t>
      </w:r>
      <w:r w:rsidR="005B7C6D" w:rsidRPr="005B7C6D">
        <w:t xml:space="preserve"> </w:t>
      </w:r>
      <w:r w:rsidR="005B7C6D">
        <w:t>Данным элементов является свободная линия, которая проводится под углом к слоям и не опускается ниже основной поверхности срыва (детачмента).</w:t>
      </w:r>
      <w:r w:rsidR="001C5B61">
        <w:t xml:space="preserve"> </w:t>
      </w:r>
    </w:p>
    <w:p w14:paraId="62E8B4A9" w14:textId="28803A64" w:rsidR="001C5B61" w:rsidRDefault="001C5B61" w:rsidP="00B27BF7">
      <w:pPr>
        <w:ind w:firstLine="567"/>
      </w:pPr>
      <w:r>
        <w:t>Пин-линия является последней опорной линией, применяемой при балансировке разреза. Данной линией определяется место начала измерений длин линий слоев. Если балансируется крупная структура, которая включает в себя недеформированные блоки, то выбирается региональная пин-линия, в других случаях проводится локальная пин-линия. Наилучшим вариантом проведения пин-линии служит перпендикуляр к поверхности напластования в местах минимального межслоевого скольжения</w:t>
      </w:r>
      <w:r w:rsidR="005166D5">
        <w:t xml:space="preserve"> (рис. </w:t>
      </w:r>
      <w:r w:rsidR="00B004D2">
        <w:t>9</w:t>
      </w:r>
      <w:r w:rsidR="00AC7733">
        <w:t>)</w:t>
      </w:r>
      <w:r>
        <w:t>.</w:t>
      </w:r>
      <w:r w:rsidR="005463CB">
        <w:t xml:space="preserve"> Дополнительным условием служит полнота разреза в выбранном месте</w:t>
      </w:r>
      <w:r w:rsidR="00E25580" w:rsidRPr="00E25580">
        <w:t xml:space="preserve"> </w:t>
      </w:r>
      <w:r w:rsidR="00983C9B">
        <w:t>(</w:t>
      </w:r>
      <w:r w:rsidR="00E25580" w:rsidRPr="005166D5">
        <w:rPr>
          <w:lang w:val="en-US"/>
        </w:rPr>
        <w:t>Marshak</w:t>
      </w:r>
      <w:r w:rsidR="005166D5">
        <w:t xml:space="preserve">, </w:t>
      </w:r>
      <w:r w:rsidR="00E25580" w:rsidRPr="005166D5">
        <w:rPr>
          <w:lang w:val="en-US"/>
        </w:rPr>
        <w:t>Mitra</w:t>
      </w:r>
      <w:r w:rsidR="005166D5" w:rsidRPr="005166D5">
        <w:t>, 1988</w:t>
      </w:r>
      <w:r w:rsidR="00983C9B">
        <w:t>)</w:t>
      </w:r>
      <w:r w:rsidR="005463CB">
        <w:t>.</w:t>
      </w:r>
    </w:p>
    <w:p w14:paraId="5A4CE3D2" w14:textId="01AA2849" w:rsidR="00463213" w:rsidRPr="00463213" w:rsidRDefault="00463213" w:rsidP="00B27BF7">
      <w:pPr>
        <w:ind w:firstLine="567"/>
        <w:rPr>
          <w:vertAlign w:val="subscript"/>
        </w:rPr>
      </w:pPr>
      <w:r>
        <w:rPr>
          <w:noProof/>
          <w:vertAlign w:val="subscript"/>
          <w:lang w:eastAsia="ru-RU"/>
        </w:rPr>
        <w:drawing>
          <wp:inline distT="0" distB="0" distL="0" distR="0" wp14:anchorId="77D82061" wp14:editId="7C58EBA1">
            <wp:extent cx="5044966" cy="1272504"/>
            <wp:effectExtent l="0" t="0" r="381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колки.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57163" cy="1275580"/>
                    </a:xfrm>
                    <a:prstGeom prst="rect">
                      <a:avLst/>
                    </a:prstGeom>
                  </pic:spPr>
                </pic:pic>
              </a:graphicData>
            </a:graphic>
          </wp:inline>
        </w:drawing>
      </w:r>
    </w:p>
    <w:p w14:paraId="5D327C9D" w14:textId="2085CA2B" w:rsidR="00AC7733" w:rsidRPr="00E25580" w:rsidRDefault="00AC7733" w:rsidP="00AC7733">
      <w:pPr>
        <w:pStyle w:val="a"/>
      </w:pPr>
      <w:r>
        <w:t>Основные положения пин-линии</w:t>
      </w:r>
      <w:r w:rsidR="008327E2" w:rsidRPr="008327E2">
        <w:t xml:space="preserve"> (</w:t>
      </w:r>
      <w:r w:rsidR="008327E2">
        <w:rPr>
          <w:szCs w:val="24"/>
          <w:lang w:val="en-US"/>
        </w:rPr>
        <w:t>Woodward</w:t>
      </w:r>
      <w:r w:rsidR="008327E2" w:rsidRPr="008327E2">
        <w:rPr>
          <w:szCs w:val="24"/>
        </w:rPr>
        <w:t xml:space="preserve"> </w:t>
      </w:r>
      <w:r w:rsidR="008327E2">
        <w:rPr>
          <w:szCs w:val="24"/>
          <w:lang w:val="en-US"/>
        </w:rPr>
        <w:t>et</w:t>
      </w:r>
      <w:r w:rsidR="008327E2" w:rsidRPr="008327E2">
        <w:rPr>
          <w:szCs w:val="24"/>
        </w:rPr>
        <w:t xml:space="preserve"> </w:t>
      </w:r>
      <w:r w:rsidR="008327E2">
        <w:rPr>
          <w:szCs w:val="24"/>
          <w:lang w:val="en-US"/>
        </w:rPr>
        <w:t>al</w:t>
      </w:r>
      <w:r w:rsidR="008327E2" w:rsidRPr="008327E2">
        <w:rPr>
          <w:szCs w:val="24"/>
        </w:rPr>
        <w:t>, 1985)</w:t>
      </w:r>
      <w:r>
        <w:t>.</w:t>
      </w:r>
    </w:p>
    <w:p w14:paraId="20F1C2EE" w14:textId="6104D720" w:rsidR="003143F7" w:rsidRDefault="00E25580" w:rsidP="003143F7">
      <w:r>
        <w:lastRenderedPageBreak/>
        <w:t xml:space="preserve">Основная идея сбалансированных разрезов состоит в том, что </w:t>
      </w:r>
      <w:r w:rsidR="00F20A6B">
        <w:t xml:space="preserve">каждая </w:t>
      </w:r>
      <w:r w:rsidR="002312FB">
        <w:t xml:space="preserve">геологическая структура </w:t>
      </w:r>
      <w:r w:rsidR="00F20A6B">
        <w:t xml:space="preserve">обладает </w:t>
      </w:r>
      <w:r w:rsidR="002312FB">
        <w:t>своим набором характеристик, которые можно получить при генерализации данных, собранных с данной территории</w:t>
      </w:r>
      <w:r w:rsidR="0073162B" w:rsidRPr="0073162B">
        <w:t xml:space="preserve"> </w:t>
      </w:r>
      <w:r w:rsidR="00983C9B">
        <w:t>(</w:t>
      </w:r>
      <w:r w:rsidR="00682348" w:rsidRPr="005166D5">
        <w:rPr>
          <w:lang w:val="en-US"/>
        </w:rPr>
        <w:t>Ramsay</w:t>
      </w:r>
      <w:r w:rsidR="001C3691" w:rsidRPr="005166D5">
        <w:t>, Huber</w:t>
      </w:r>
      <w:r w:rsidR="00682348" w:rsidRPr="005166D5">
        <w:t>, 1987</w:t>
      </w:r>
      <w:r w:rsidR="00983C9B">
        <w:t>)</w:t>
      </w:r>
      <w:r w:rsidR="00682348" w:rsidRPr="005166D5">
        <w:t>.</w:t>
      </w:r>
      <w:r w:rsidR="002312FB" w:rsidRPr="005166D5">
        <w:t xml:space="preserve"> К таким наборам могут относиться концентрические складки, надвиги, складки срыва и поздние сбросы.</w:t>
      </w:r>
      <w:r w:rsidR="003143F7" w:rsidRPr="005166D5">
        <w:t xml:space="preserve"> Данные наборы выполняют роль геометрических ограничений, которые должны быть выбраны в соответствии с тем</w:t>
      </w:r>
      <w:r w:rsidR="00F20A6B">
        <w:t>и</w:t>
      </w:r>
      <w:r w:rsidR="003143F7" w:rsidRPr="005166D5">
        <w:t xml:space="preserve"> структурами, которые наблюдаются на поверхности и не противоречить </w:t>
      </w:r>
      <w:r w:rsidR="00682348" w:rsidRPr="005166D5">
        <w:t>условиям, установленным С. Дальстремом</w:t>
      </w:r>
      <w:r w:rsidR="003143F7" w:rsidRPr="005166D5">
        <w:t xml:space="preserve"> </w:t>
      </w:r>
      <w:r w:rsidR="00983C9B">
        <w:t>(</w:t>
      </w:r>
      <w:r w:rsidR="00682348" w:rsidRPr="005166D5">
        <w:rPr>
          <w:lang w:val="en-US"/>
        </w:rPr>
        <w:t>Dahlstrom</w:t>
      </w:r>
      <w:r w:rsidR="00682348" w:rsidRPr="005166D5">
        <w:t>, 1969</w:t>
      </w:r>
      <w:r w:rsidR="00983C9B">
        <w:t>)</w:t>
      </w:r>
      <w:r w:rsidR="00682348" w:rsidRPr="005166D5">
        <w:t>:</w:t>
      </w:r>
    </w:p>
    <w:p w14:paraId="5F802CD0" w14:textId="07B36C22" w:rsidR="00682348" w:rsidRPr="003A0CB2" w:rsidRDefault="00682348" w:rsidP="00460D09">
      <w:pPr>
        <w:pStyle w:val="12"/>
        <w:numPr>
          <w:ilvl w:val="0"/>
          <w:numId w:val="11"/>
        </w:numPr>
        <w:autoSpaceDE w:val="0"/>
        <w:autoSpaceDN w:val="0"/>
        <w:adjustRightInd w:val="0"/>
        <w:ind w:left="1281" w:hanging="357"/>
        <w:rPr>
          <w:rFonts w:ascii="Times New Roman" w:eastAsia="Times-Roman" w:hAnsi="Times New Roman"/>
          <w:sz w:val="24"/>
          <w:szCs w:val="24"/>
        </w:rPr>
      </w:pPr>
      <w:r>
        <w:rPr>
          <w:rFonts w:ascii="Times New Roman" w:eastAsia="Times-Roman" w:hAnsi="Times New Roman"/>
          <w:sz w:val="24"/>
          <w:szCs w:val="24"/>
        </w:rPr>
        <w:t>автохтон должен оставаться в недеформированном состоянии</w:t>
      </w:r>
      <w:r w:rsidRPr="003A0CB2">
        <w:rPr>
          <w:rFonts w:ascii="Times New Roman" w:eastAsia="Times-Roman" w:hAnsi="Times New Roman"/>
          <w:sz w:val="24"/>
          <w:szCs w:val="24"/>
        </w:rPr>
        <w:t xml:space="preserve">; </w:t>
      </w:r>
    </w:p>
    <w:p w14:paraId="738C175D" w14:textId="67197DA2" w:rsidR="00682348" w:rsidRPr="00682348" w:rsidRDefault="00682348" w:rsidP="00460D09">
      <w:pPr>
        <w:pStyle w:val="12"/>
        <w:numPr>
          <w:ilvl w:val="0"/>
          <w:numId w:val="11"/>
        </w:numPr>
        <w:autoSpaceDE w:val="0"/>
        <w:autoSpaceDN w:val="0"/>
        <w:adjustRightInd w:val="0"/>
        <w:ind w:left="1281" w:hanging="357"/>
        <w:rPr>
          <w:rFonts w:ascii="Times New Roman" w:eastAsia="Times-Roman" w:hAnsi="Times New Roman"/>
          <w:sz w:val="24"/>
          <w:szCs w:val="24"/>
        </w:rPr>
      </w:pPr>
      <w:r>
        <w:rPr>
          <w:rFonts w:ascii="Times New Roman" w:eastAsia="Times-Roman" w:hAnsi="Times New Roman"/>
          <w:sz w:val="24"/>
          <w:szCs w:val="24"/>
        </w:rPr>
        <w:t>построенные надвиги связаны общей поверхностью срыва - детачментом</w:t>
      </w:r>
      <w:r w:rsidRPr="003A0CB2">
        <w:rPr>
          <w:rFonts w:ascii="Times New Roman" w:eastAsia="Times-Roman" w:hAnsi="Times New Roman"/>
          <w:sz w:val="24"/>
          <w:szCs w:val="24"/>
        </w:rPr>
        <w:t xml:space="preserve">; </w:t>
      </w:r>
    </w:p>
    <w:p w14:paraId="6069340F" w14:textId="78604BD6" w:rsidR="00682348" w:rsidRPr="00B83F8D" w:rsidRDefault="00682348" w:rsidP="00460D09">
      <w:pPr>
        <w:pStyle w:val="12"/>
        <w:numPr>
          <w:ilvl w:val="0"/>
          <w:numId w:val="11"/>
        </w:numPr>
        <w:autoSpaceDE w:val="0"/>
        <w:autoSpaceDN w:val="0"/>
        <w:adjustRightInd w:val="0"/>
        <w:ind w:left="1281" w:hanging="357"/>
        <w:rPr>
          <w:rFonts w:ascii="Times New Roman" w:eastAsia="Times-Roman" w:hAnsi="Times New Roman"/>
          <w:sz w:val="24"/>
          <w:szCs w:val="24"/>
        </w:rPr>
      </w:pPr>
      <w:r>
        <w:rPr>
          <w:rFonts w:ascii="Times New Roman" w:eastAsia="Times-Roman" w:hAnsi="Times New Roman"/>
          <w:sz w:val="24"/>
          <w:szCs w:val="24"/>
        </w:rPr>
        <w:t xml:space="preserve">величина горизонтального сокращения </w:t>
      </w:r>
      <w:r w:rsidR="00EC24A0">
        <w:rPr>
          <w:rFonts w:ascii="Times New Roman" w:eastAsia="Times-Roman" w:hAnsi="Times New Roman"/>
          <w:sz w:val="24"/>
          <w:szCs w:val="24"/>
        </w:rPr>
        <w:t xml:space="preserve">должна быть </w:t>
      </w:r>
      <w:r>
        <w:rPr>
          <w:rFonts w:ascii="Times New Roman" w:eastAsia="Times-Roman" w:hAnsi="Times New Roman"/>
          <w:sz w:val="24"/>
          <w:szCs w:val="24"/>
        </w:rPr>
        <w:t>выдержана вдоль надвигового комплекса с минимальными изменениями в транзитных зонах</w:t>
      </w:r>
      <w:r w:rsidR="009A5FDF">
        <w:rPr>
          <w:rFonts w:ascii="Times New Roman" w:eastAsia="Times-Roman" w:hAnsi="Times New Roman"/>
          <w:sz w:val="24"/>
          <w:szCs w:val="24"/>
        </w:rPr>
        <w:t>.</w:t>
      </w:r>
    </w:p>
    <w:p w14:paraId="5A5457ED" w14:textId="27F840F4" w:rsidR="00EE5985" w:rsidRPr="00F20A6B" w:rsidRDefault="00E25580" w:rsidP="00D74821">
      <w:r>
        <w:t xml:space="preserve">Разрезы составляются, основываясь на </w:t>
      </w:r>
      <w:r w:rsidR="001B348B">
        <w:t>законе</w:t>
      </w:r>
      <w:r>
        <w:t xml:space="preserve"> </w:t>
      </w:r>
      <w:r w:rsidR="001B348B">
        <w:t>сохранения</w:t>
      </w:r>
      <w:r>
        <w:t xml:space="preserve"> объема</w:t>
      </w:r>
      <w:r w:rsidR="001B348B">
        <w:t xml:space="preserve">, который подразумевает, что породы после деформаций и до занимают один и тот же объем. Отсюда вытекает главный принцип составления сбалансированного разреза, что геометрические функции любых составленных разрезов </w:t>
      </w:r>
      <w:r w:rsidR="0073162B">
        <w:t>должны реставрироваться в додеформированное состояние без потери объема</w:t>
      </w:r>
      <w:r w:rsidR="00F20A6B">
        <w:t xml:space="preserve"> пород</w:t>
      </w:r>
      <w:r w:rsidR="0073162B">
        <w:t xml:space="preserve"> </w:t>
      </w:r>
      <w:r w:rsidR="00983C9B">
        <w:t>(</w:t>
      </w:r>
      <w:r w:rsidR="0073162B" w:rsidRPr="005166D5">
        <w:rPr>
          <w:lang w:val="en-US"/>
        </w:rPr>
        <w:t>Ramsay</w:t>
      </w:r>
      <w:r w:rsidR="0073162B" w:rsidRPr="005166D5">
        <w:t xml:space="preserve">, </w:t>
      </w:r>
      <w:r w:rsidR="001C3691" w:rsidRPr="005166D5">
        <w:t xml:space="preserve">Huber, </w:t>
      </w:r>
      <w:r w:rsidR="0073162B" w:rsidRPr="005166D5">
        <w:t>1987</w:t>
      </w:r>
      <w:r w:rsidR="00983C9B">
        <w:t>)</w:t>
      </w:r>
      <w:r w:rsidR="0073162B">
        <w:t xml:space="preserve">. </w:t>
      </w:r>
      <w:r w:rsidR="001B348B">
        <w:t>Постоянство объема при составлении разреза переходит в двухмерный закон – постоянство площади. Данный переход осуществляется путем выбора трех осей таким образом, чтобы одна ось шла по направлению тектонического движения</w:t>
      </w:r>
      <w:r w:rsidR="00861AEF">
        <w:t xml:space="preserve"> (</w:t>
      </w:r>
      <w:r w:rsidR="00861AEF">
        <w:rPr>
          <w:lang w:val="en-US"/>
        </w:rPr>
        <w:t>a</w:t>
      </w:r>
      <w:r w:rsidR="00861AEF">
        <w:t>)</w:t>
      </w:r>
      <w:r w:rsidR="001B348B">
        <w:t>, другая по направлению осей складок</w:t>
      </w:r>
      <w:r w:rsidR="00861AEF">
        <w:t xml:space="preserve"> (</w:t>
      </w:r>
      <w:r w:rsidR="00861AEF">
        <w:rPr>
          <w:lang w:val="en-US"/>
        </w:rPr>
        <w:t>b</w:t>
      </w:r>
      <w:r w:rsidR="00861AEF">
        <w:t>)</w:t>
      </w:r>
      <w:r w:rsidR="001B348B">
        <w:t>, а третья перпендикулярно рассмотренным</w:t>
      </w:r>
      <w:r w:rsidR="00861AEF" w:rsidRPr="00861AEF">
        <w:t xml:space="preserve"> (</w:t>
      </w:r>
      <w:r w:rsidR="00861AEF">
        <w:rPr>
          <w:lang w:val="en-US"/>
        </w:rPr>
        <w:t>c</w:t>
      </w:r>
      <w:r w:rsidR="00861AEF" w:rsidRPr="00861AEF">
        <w:t>)</w:t>
      </w:r>
      <w:r w:rsidR="001B348B">
        <w:t xml:space="preserve">. </w:t>
      </w:r>
      <w:r w:rsidR="00482F0D">
        <w:t>Деформацие</w:t>
      </w:r>
      <w:r w:rsidR="00861AEF">
        <w:t>й</w:t>
      </w:r>
      <w:r w:rsidR="00482F0D">
        <w:t xml:space="preserve"> вдоль оси складок можно пренебречь</w:t>
      </w:r>
      <w:r w:rsidR="001B348B">
        <w:t xml:space="preserve"> и перейти к </w:t>
      </w:r>
      <w:r w:rsidR="00861AEF">
        <w:t xml:space="preserve">рассмотрению плоскости </w:t>
      </w:r>
      <w:r w:rsidR="00861AEF">
        <w:rPr>
          <w:lang w:val="en-US"/>
        </w:rPr>
        <w:t>ac</w:t>
      </w:r>
      <w:r w:rsidR="00861AEF">
        <w:t>, для которой уже будет действовать закон по</w:t>
      </w:r>
      <w:r w:rsidR="001B348B">
        <w:t>стоянств</w:t>
      </w:r>
      <w:r w:rsidR="00861AEF">
        <w:t>а</w:t>
      </w:r>
      <w:r w:rsidR="001B348B">
        <w:t xml:space="preserve"> площади</w:t>
      </w:r>
      <w:r w:rsidR="00874AC9">
        <w:t xml:space="preserve">. </w:t>
      </w:r>
      <w:r w:rsidR="00E318F2">
        <w:t xml:space="preserve">Площадь </w:t>
      </w:r>
      <w:r w:rsidR="00874AC9">
        <w:t>является функцией длины и мощности</w:t>
      </w:r>
      <w:r w:rsidR="00E318F2">
        <w:t>, соответственно при допущении, что деформация концентрическая и мощность слоев сохраняется</w:t>
      </w:r>
      <w:r w:rsidR="00874AC9">
        <w:t xml:space="preserve">, </w:t>
      </w:r>
      <w:r w:rsidR="00E318F2">
        <w:t>длины слоев также должны быть постоянны</w:t>
      </w:r>
      <w:r w:rsidR="0073162B" w:rsidRPr="0073162B">
        <w:t xml:space="preserve"> </w:t>
      </w:r>
      <w:r w:rsidR="00983C9B">
        <w:t>(</w:t>
      </w:r>
      <w:r w:rsidR="0073162B" w:rsidRPr="005166D5">
        <w:rPr>
          <w:lang w:val="en-US"/>
        </w:rPr>
        <w:t>Dahlstrom</w:t>
      </w:r>
      <w:r w:rsidR="0073162B" w:rsidRPr="005166D5">
        <w:t>, 1969</w:t>
      </w:r>
      <w:r w:rsidR="00983C9B">
        <w:t>)</w:t>
      </w:r>
      <w:r w:rsidR="0073162B">
        <w:fldChar w:fldCharType="begin" w:fldLock="1"/>
      </w:r>
      <w:r w:rsidR="0073162B">
        <w:instrText>ADDIN CSL_CITATION {"citationItems":[{"id":"ITEM-1","itemData":{"author":[{"dropping-particle":"","family":"Dahlstrom","given":"A","non-dropping-particle":"","parse-names":false,"suffix":""}],"id":"ITEM-1","issued":{"date-parts":[["2007"]]},"page":"1-15","title":"Dahlstrom-69","type":"article-journal"},"uris":["http://www.mendeley.com/documents/?uuid=e5ebcecd-d15d-494f-b03a-8c51cbbccd0d"]}],"mendeley":{"formattedCitation":"(Dahlstrom, 2007)","plainTextFormattedCitation":"(Dahlstrom, 2007)"},"properties":{"noteIndex":0},"schema":"https://github.com/citation-style-language/schema/raw/master/csl-citation.json"}</w:instrText>
      </w:r>
      <w:r w:rsidR="0073162B">
        <w:fldChar w:fldCharType="end"/>
      </w:r>
      <w:r w:rsidR="00E318F2">
        <w:t>.</w:t>
      </w:r>
      <w:r w:rsidR="00F20A6B">
        <w:t xml:space="preserve"> На практике требование сохранения площади еще более упрощается требованием сохранения длин линий</w:t>
      </w:r>
      <w:r w:rsidR="00B46437">
        <w:t xml:space="preserve"> </w:t>
      </w:r>
      <w:r w:rsidR="00F20A6B">
        <w:t xml:space="preserve">– границ между деформированными стратиграфическими подразделениями </w:t>
      </w:r>
      <w:r w:rsidR="00983C9B">
        <w:t>(</w:t>
      </w:r>
      <w:r w:rsidR="00F20A6B" w:rsidRPr="005166D5">
        <w:rPr>
          <w:lang w:val="en-US"/>
        </w:rPr>
        <w:t>Marshak</w:t>
      </w:r>
      <w:r w:rsidR="00F20A6B">
        <w:t xml:space="preserve">, </w:t>
      </w:r>
      <w:r w:rsidR="00F20A6B" w:rsidRPr="005166D5">
        <w:rPr>
          <w:lang w:val="en-US"/>
        </w:rPr>
        <w:t>Mitra</w:t>
      </w:r>
      <w:r w:rsidR="00F20A6B" w:rsidRPr="005166D5">
        <w:t>, 1988</w:t>
      </w:r>
      <w:r w:rsidR="00983C9B">
        <w:t>)</w:t>
      </w:r>
      <w:r w:rsidR="00F20A6B">
        <w:t>.</w:t>
      </w:r>
    </w:p>
    <w:p w14:paraId="519BA54B" w14:textId="77777777" w:rsidR="00AC7733" w:rsidRDefault="00AC7733" w:rsidP="00AC7733">
      <w:r>
        <w:t>Практическое применение метода можно описать следующим набором операций.</w:t>
      </w:r>
    </w:p>
    <w:p w14:paraId="4D6ADA4E" w14:textId="78D0B628" w:rsidR="00AC7733" w:rsidRDefault="00AC7733" w:rsidP="00460D09">
      <w:pPr>
        <w:pStyle w:val="ab"/>
        <w:numPr>
          <w:ilvl w:val="0"/>
          <w:numId w:val="12"/>
        </w:numPr>
      </w:pPr>
      <w:r>
        <w:t xml:space="preserve">Составление геологического разреза, который отражает основные характеристики изучаемой структуры и не противоречит описанным ранее условиям. На данном этапе необходимо собрать точные сведения о </w:t>
      </w:r>
      <w:r>
        <w:lastRenderedPageBreak/>
        <w:t xml:space="preserve">региональной структуре и стратиграфии региона. Необходимо аккуратно выбрать линию разреза, которая будет расположена </w:t>
      </w:r>
      <w:r w:rsidR="00CF638D">
        <w:t>параллельно движению тектонического транспорта.</w:t>
      </w:r>
      <w:r w:rsidR="00C84599">
        <w:t xml:space="preserve"> В регионах с отчетливо проявленными линейными структурами выбор плоскости разреза не составляет труда. Помочь с ориентировкой могут карандашные отдельности, направление обломочных зерен в породах, шарниры мелких складок.</w:t>
      </w:r>
      <w:r w:rsidR="00CF638D">
        <w:t xml:space="preserve"> </w:t>
      </w:r>
      <w:r>
        <w:t>На разрезе должны быть отображены точные мощности слоев.</w:t>
      </w:r>
    </w:p>
    <w:p w14:paraId="458931E4" w14:textId="44D3AB7A" w:rsidR="00AC7733" w:rsidRDefault="00AC7733" w:rsidP="00460D09">
      <w:pPr>
        <w:pStyle w:val="ab"/>
        <w:numPr>
          <w:ilvl w:val="0"/>
          <w:numId w:val="12"/>
        </w:numPr>
      </w:pPr>
      <w:r>
        <w:t>Установление пин-линий в наиболее удачных местах разреза.</w:t>
      </w:r>
      <w:r w:rsidR="00A5528A">
        <w:t xml:space="preserve"> Особенности положения пин-линий были описаны ранее.</w:t>
      </w:r>
    </w:p>
    <w:p w14:paraId="7F215881" w14:textId="7E79DD2C" w:rsidR="00AC7733" w:rsidRDefault="00AC7733" w:rsidP="00460D09">
      <w:pPr>
        <w:pStyle w:val="ab"/>
        <w:numPr>
          <w:ilvl w:val="0"/>
          <w:numId w:val="12"/>
        </w:numPr>
      </w:pPr>
      <w:r>
        <w:t>Распрямление стратиграфических подразделений и обратное смещение по разломам.</w:t>
      </w:r>
      <w:r w:rsidR="00A5528A">
        <w:t xml:space="preserve"> Точечное обозначение расположения разломов и их траектории.</w:t>
      </w:r>
    </w:p>
    <w:p w14:paraId="5D9FAAC9" w14:textId="70EE77D5" w:rsidR="00AC7733" w:rsidRDefault="001775FE" w:rsidP="00460D09">
      <w:pPr>
        <w:pStyle w:val="ab"/>
        <w:numPr>
          <w:ilvl w:val="0"/>
          <w:numId w:val="12"/>
        </w:numPr>
      </w:pPr>
      <w:r>
        <w:t>Измерение длины слоев между выбранными пин-линиями</w:t>
      </w:r>
      <w:r w:rsidR="00A5528A">
        <w:t>.</w:t>
      </w:r>
    </w:p>
    <w:p w14:paraId="2B669E49" w14:textId="08C8B5D7" w:rsidR="00EE5985" w:rsidRDefault="00A5528A" w:rsidP="00460D09">
      <w:pPr>
        <w:pStyle w:val="ab"/>
        <w:numPr>
          <w:ilvl w:val="0"/>
          <w:numId w:val="12"/>
        </w:numPr>
        <w:rPr>
          <w:rFonts w:eastAsia="Times-Roman"/>
        </w:rPr>
      </w:pPr>
      <w:r>
        <w:t>Оценка реставрированного разреза. Геометрические характеристики разломов должны быть геологически реалистичными. Д</w:t>
      </w:r>
      <w:r w:rsidR="00C71023">
        <w:t>олжна отсутствовать проникающая деформация (иначе не выполняется условие о сохранении длин линий в ходе складчатости).</w:t>
      </w:r>
      <w:r>
        <w:t xml:space="preserve"> Д</w:t>
      </w:r>
      <w:r w:rsidR="00EE5985" w:rsidRPr="00F97CA0">
        <w:rPr>
          <w:rFonts w:eastAsia="Times-Roman"/>
        </w:rPr>
        <w:t xml:space="preserve">лина </w:t>
      </w:r>
      <w:r>
        <w:rPr>
          <w:rFonts w:eastAsia="Times-Roman"/>
        </w:rPr>
        <w:t>маркирующих горизонтов должна быть</w:t>
      </w:r>
      <w:r w:rsidR="00EE5985" w:rsidRPr="00F97CA0">
        <w:rPr>
          <w:rFonts w:eastAsia="Times-Roman"/>
        </w:rPr>
        <w:t xml:space="preserve"> одинаковой</w:t>
      </w:r>
      <w:r>
        <w:rPr>
          <w:rFonts w:eastAsia="Times-Roman"/>
        </w:rPr>
        <w:t>.</w:t>
      </w:r>
      <w:r w:rsidR="00F60935">
        <w:rPr>
          <w:rFonts w:eastAsia="Times-Roman"/>
        </w:rPr>
        <w:t xml:space="preserve"> При невыполнении описанных условий вносятся поправки в первоначальный разрез, и реконструкция повторяется.</w:t>
      </w:r>
    </w:p>
    <w:p w14:paraId="6C43E1D4" w14:textId="65392D7E" w:rsidR="00F60935" w:rsidRDefault="00F60935" w:rsidP="00460D09">
      <w:pPr>
        <w:pStyle w:val="ab"/>
        <w:numPr>
          <w:ilvl w:val="0"/>
          <w:numId w:val="12"/>
        </w:numPr>
        <w:rPr>
          <w:rFonts w:eastAsia="Times-Roman"/>
        </w:rPr>
      </w:pPr>
      <w:r>
        <w:rPr>
          <w:rFonts w:eastAsia="Times-Roman"/>
        </w:rPr>
        <w:t xml:space="preserve">Сравнивается </w:t>
      </w:r>
      <w:r w:rsidR="00DE0F29">
        <w:rPr>
          <w:rFonts w:eastAsia="Times-Roman"/>
        </w:rPr>
        <w:t>сбалансированный разрез и реставрированный. Высчитывается величина сокращения поверхности.</w:t>
      </w:r>
    </w:p>
    <w:p w14:paraId="5D932219" w14:textId="77777777" w:rsidR="009A2962" w:rsidRDefault="009A2962" w:rsidP="009A2962">
      <w:pPr>
        <w:pStyle w:val="ab"/>
        <w:ind w:left="1211" w:firstLine="0"/>
        <w:rPr>
          <w:rFonts w:eastAsia="Times-Roman"/>
        </w:rPr>
      </w:pPr>
    </w:p>
    <w:p w14:paraId="49E64883" w14:textId="198A6DDB" w:rsidR="00FA5960" w:rsidRDefault="00DE6C1D" w:rsidP="00FD576D">
      <w:pPr>
        <w:pStyle w:val="3"/>
      </w:pPr>
      <w:r>
        <w:t xml:space="preserve"> </w:t>
      </w:r>
      <w:bookmarkStart w:id="28" w:name="_Toc9294162"/>
      <w:bookmarkStart w:id="29" w:name="_Toc9294222"/>
      <w:bookmarkStart w:id="30" w:name="_Toc9296389"/>
      <w:r>
        <w:t xml:space="preserve">Метод </w:t>
      </w:r>
      <w:r w:rsidR="00095ADF">
        <w:t>а</w:t>
      </w:r>
      <w:r>
        <w:t>нализ</w:t>
      </w:r>
      <w:r w:rsidR="00095ADF">
        <w:t>а</w:t>
      </w:r>
      <w:r w:rsidR="00482F0D">
        <w:t xml:space="preserve"> сокращения поверхности</w:t>
      </w:r>
      <w:bookmarkEnd w:id="28"/>
      <w:bookmarkEnd w:id="29"/>
      <w:bookmarkEnd w:id="30"/>
    </w:p>
    <w:p w14:paraId="6EA53855" w14:textId="77777777" w:rsidR="009A2962" w:rsidRPr="009A2962" w:rsidRDefault="009A2962" w:rsidP="009A2962"/>
    <w:p w14:paraId="66F9B36D" w14:textId="4070D90A" w:rsidR="00482F0D" w:rsidRPr="008249CE" w:rsidRDefault="00482F0D" w:rsidP="00482F0D">
      <w:r>
        <w:t xml:space="preserve">Построение сбалансированного разреза и реставрированного позволяет оценить сокращение поверхности. </w:t>
      </w:r>
      <w:r w:rsidR="00B46437">
        <w:t>Для этого оценивается длина</w:t>
      </w:r>
      <w:r w:rsidR="008249CE" w:rsidRPr="008249CE">
        <w:t xml:space="preserve"> горизонтальной проекции слоя в современном разрезе (L) и его </w:t>
      </w:r>
      <w:r w:rsidR="00B46437" w:rsidRPr="008249CE">
        <w:t>длин</w:t>
      </w:r>
      <w:r w:rsidR="00B46437">
        <w:t>а</w:t>
      </w:r>
      <w:r w:rsidR="00B46437" w:rsidRPr="008249CE">
        <w:t xml:space="preserve"> </w:t>
      </w:r>
      <w:r w:rsidR="008249CE" w:rsidRPr="008249CE">
        <w:t>в реставрированном разрезе (Lo)</w:t>
      </w:r>
      <w:r w:rsidR="00B46437">
        <w:t>, после чего их разность</w:t>
      </w:r>
      <w:r w:rsidR="008249CE" w:rsidRPr="008249CE">
        <w:t xml:space="preserve"> делится на последнюю и получаемая величина оп</w:t>
      </w:r>
      <w:r w:rsidR="008249CE">
        <w:t>ределяет сокращение поверхности</w:t>
      </w:r>
      <w:r w:rsidR="008249CE" w:rsidRPr="008249CE">
        <w:t>:</w:t>
      </w:r>
    </w:p>
    <w:p w14:paraId="4DF60D61" w14:textId="43385D8D" w:rsidR="00482F0D" w:rsidRDefault="00482F0D" w:rsidP="00D66E74">
      <w:pPr>
        <w:jc w:val="center"/>
      </w:pPr>
      <m:oMath>
        <m:r>
          <w:rPr>
            <w:rFonts w:ascii="Cambria Math" w:hAnsi="Cambria Math"/>
            <w:sz w:val="28"/>
          </w:rPr>
          <m:t>A=</m:t>
        </m:r>
        <m:f>
          <m:fPr>
            <m:ctrlPr>
              <w:rPr>
                <w:rFonts w:ascii="Cambria Math" w:hAnsi="Cambria Math"/>
                <w:i/>
                <w:sz w:val="28"/>
              </w:rPr>
            </m:ctrlPr>
          </m:fPr>
          <m:num>
            <m:r>
              <w:rPr>
                <w:rFonts w:ascii="Cambria Math" w:hAnsi="Cambria Math"/>
                <w:sz w:val="28"/>
              </w:rPr>
              <m:t>(</m:t>
            </m:r>
            <m:r>
              <m:rPr>
                <m:sty m:val="p"/>
              </m:rPr>
              <w:rPr>
                <w:rFonts w:ascii="Cambria Math" w:hAnsi="Cambria Math"/>
                <w:sz w:val="28"/>
              </w:rPr>
              <m:t>Lo-</m:t>
            </m:r>
            <m:r>
              <m:rPr>
                <m:sty m:val="p"/>
              </m:rPr>
              <w:rPr>
                <w:rFonts w:ascii="Cambria Math" w:hAnsi="Cambria Math"/>
                <w:sz w:val="28"/>
                <w:lang w:val="en-US"/>
              </w:rPr>
              <m:t>L</m:t>
            </m:r>
            <m:r>
              <w:rPr>
                <w:rFonts w:ascii="Cambria Math" w:hAnsi="Cambria Math"/>
                <w:sz w:val="28"/>
              </w:rPr>
              <m:t>)</m:t>
            </m:r>
          </m:num>
          <m:den>
            <m:r>
              <m:rPr>
                <m:sty m:val="p"/>
              </m:rPr>
              <w:rPr>
                <w:rFonts w:ascii="Cambria Math" w:hAnsi="Cambria Math"/>
                <w:sz w:val="28"/>
              </w:rPr>
              <m:t>Lo</m:t>
            </m:r>
          </m:den>
        </m:f>
        <m:r>
          <w:rPr>
            <w:rFonts w:ascii="Cambria Math" w:hAnsi="Cambria Math"/>
            <w:sz w:val="28"/>
          </w:rPr>
          <m:t>*100%</m:t>
        </m:r>
      </m:oMath>
      <w:r w:rsidR="00D66E74">
        <w:rPr>
          <w:rFonts w:eastAsiaTheme="minorEastAsia"/>
          <w:sz w:val="28"/>
        </w:rPr>
        <w:t>.</w:t>
      </w:r>
    </w:p>
    <w:p w14:paraId="4F02812E" w14:textId="38B45C7B" w:rsidR="00482F0D" w:rsidRDefault="00E121DC" w:rsidP="00C84599">
      <w:pPr>
        <w:ind w:firstLine="0"/>
      </w:pPr>
      <w:r>
        <w:t xml:space="preserve">Данная формула не будет рабочей, если </w:t>
      </w:r>
      <w:r w:rsidR="00B46437">
        <w:t>не было выполнено условие сохранения длин линий</w:t>
      </w:r>
      <w:r>
        <w:t xml:space="preserve">. </w:t>
      </w:r>
      <w:r w:rsidR="005D2425">
        <w:t>Величина сокращения поверхности требует корректировки</w:t>
      </w:r>
      <w:r w:rsidR="00C84599">
        <w:t xml:space="preserve"> </w:t>
      </w:r>
      <w:r>
        <w:t>в случае, если</w:t>
      </w:r>
      <w:r w:rsidR="00B46437">
        <w:t xml:space="preserve"> слои подыерглись кливажированию</w:t>
      </w:r>
      <w:r>
        <w:t xml:space="preserve"> </w:t>
      </w:r>
      <w:r w:rsidR="00B46437">
        <w:t>или метаморфизму</w:t>
      </w:r>
      <w:r w:rsidR="00C84599">
        <w:t xml:space="preserve">, </w:t>
      </w:r>
      <w:r w:rsidR="00B46437">
        <w:t xml:space="preserve">превышающему начальные стадии </w:t>
      </w:r>
      <w:r w:rsidR="00B46437">
        <w:lastRenderedPageBreak/>
        <w:t>зеленосланцевого метаморфизма</w:t>
      </w:r>
      <w:r w:rsidR="00C84599">
        <w:t xml:space="preserve">, после </w:t>
      </w:r>
      <w:r w:rsidR="00B46437">
        <w:t xml:space="preserve">которого </w:t>
      </w:r>
      <w:r w:rsidR="00C84599">
        <w:t xml:space="preserve">начинается </w:t>
      </w:r>
      <w:r w:rsidR="00482F0D">
        <w:t>пластическая деформация</w:t>
      </w:r>
      <w:r w:rsidR="005166D5">
        <w:t xml:space="preserve"> </w:t>
      </w:r>
      <w:r w:rsidR="00983C9B">
        <w:t>(</w:t>
      </w:r>
      <w:r w:rsidR="00D66E74">
        <w:rPr>
          <w:lang w:val="en-US"/>
        </w:rPr>
        <w:t>Ramsay</w:t>
      </w:r>
      <w:r w:rsidR="00D66E74" w:rsidRPr="00D66E74">
        <w:t>,</w:t>
      </w:r>
      <w:r w:rsidR="001C3691">
        <w:t xml:space="preserve"> </w:t>
      </w:r>
      <w:r w:rsidR="001C3691" w:rsidRPr="005166D5">
        <w:t>Huber</w:t>
      </w:r>
      <w:r w:rsidR="001C3691">
        <w:t>,</w:t>
      </w:r>
      <w:r w:rsidR="00D66E74" w:rsidRPr="00D66E74">
        <w:t xml:space="preserve"> 1987</w:t>
      </w:r>
      <w:r w:rsidR="00983C9B">
        <w:t>)</w:t>
      </w:r>
      <w:r w:rsidR="00482F0D">
        <w:t>.</w:t>
      </w:r>
    </w:p>
    <w:p w14:paraId="09E7DCE6" w14:textId="3488A04D" w:rsidR="00E459A5" w:rsidRDefault="009A2962" w:rsidP="00193EB8">
      <w:r>
        <w:rPr>
          <w:noProof/>
          <w:lang w:eastAsia="ru-RU"/>
        </w:rPr>
        <w:drawing>
          <wp:anchor distT="0" distB="0" distL="114300" distR="114300" simplePos="0" relativeHeight="251531776" behindDoc="0" locked="0" layoutInCell="1" allowOverlap="1" wp14:anchorId="728D2CB1" wp14:editId="61DE650F">
            <wp:simplePos x="0" y="0"/>
            <wp:positionH relativeFrom="page">
              <wp:posOffset>2375873</wp:posOffset>
            </wp:positionH>
            <wp:positionV relativeFrom="paragraph">
              <wp:posOffset>2286140</wp:posOffset>
            </wp:positionV>
            <wp:extent cx="3538220" cy="1924050"/>
            <wp:effectExtent l="0" t="0" r="508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r="14075"/>
                    <a:stretch/>
                  </pic:blipFill>
                  <pic:spPr bwMode="auto">
                    <a:xfrm>
                      <a:off x="0" y="0"/>
                      <a:ext cx="3538220"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6437">
        <w:t>Очев</w:t>
      </w:r>
      <w:r w:rsidR="00482F0D">
        <w:t>идно, что метод линейной балансировки справед</w:t>
      </w:r>
      <w:r w:rsidR="00095ADF">
        <w:t xml:space="preserve">лив для концентрических складок, </w:t>
      </w:r>
      <w:r w:rsidR="00482F0D">
        <w:t xml:space="preserve">где </w:t>
      </w:r>
      <w:r w:rsidR="00B46437">
        <w:t>площади слоев и длины границ между ними не изменяются</w:t>
      </w:r>
      <w:r w:rsidR="00482F0D">
        <w:t>. Но из-за того, что породы обладают различными реологическими свойствами, каждый слой имеет св</w:t>
      </w:r>
      <w:r w:rsidR="00095ADF">
        <w:t>ои деформационные характеристики</w:t>
      </w:r>
      <w:r w:rsidR="00B46437">
        <w:t xml:space="preserve"> и в одних и тех же условиях более компетентные слои (напр., песчаники) будут образовывать концентрические складки, а менее компетентные (напр., глины) складки более сложной </w:t>
      </w:r>
      <w:proofErr w:type="gramStart"/>
      <w:r w:rsidR="00B46437">
        <w:t>формы</w:t>
      </w:r>
      <w:r w:rsidR="00B332E8">
        <w:t>,</w:t>
      </w:r>
      <w:r w:rsidR="00482F0D">
        <w:t>.</w:t>
      </w:r>
      <w:proofErr w:type="gramEnd"/>
      <w:r w:rsidR="00482F0D">
        <w:t xml:space="preserve"> </w:t>
      </w:r>
      <w:r w:rsidR="00B332E8">
        <w:t>Особенно это проявляется при большой разнице в компетентности слоев</w:t>
      </w:r>
      <w:r w:rsidR="00B004D2">
        <w:t xml:space="preserve"> (рис. 10)</w:t>
      </w:r>
      <w:r w:rsidR="00482F0D">
        <w:t xml:space="preserve">. Длина компетентных значительно больше </w:t>
      </w:r>
      <w:r w:rsidR="00482F0D" w:rsidRPr="00E459A5">
        <w:t>некомпетентных</w:t>
      </w:r>
      <w:r w:rsidR="005166D5">
        <w:t xml:space="preserve"> </w:t>
      </w:r>
      <w:r w:rsidR="00983C9B">
        <w:t>(</w:t>
      </w:r>
      <w:r w:rsidR="00E459A5" w:rsidRPr="00E459A5">
        <w:t xml:space="preserve">Ramsay, </w:t>
      </w:r>
      <w:r w:rsidR="001C3691" w:rsidRPr="005166D5">
        <w:t>Huber</w:t>
      </w:r>
      <w:r w:rsidR="00915A67">
        <w:t>, </w:t>
      </w:r>
      <w:r w:rsidR="005166D5">
        <w:t>1987</w:t>
      </w:r>
      <w:r w:rsidR="00983C9B">
        <w:t>)</w:t>
      </w:r>
      <w:r w:rsidR="00E459A5" w:rsidRPr="00E459A5">
        <w:t>.</w:t>
      </w:r>
    </w:p>
    <w:p w14:paraId="3205295B" w14:textId="297B1185" w:rsidR="00E459A5" w:rsidRPr="00E459A5" w:rsidRDefault="00E459A5" w:rsidP="00E459A5">
      <w:pPr>
        <w:pStyle w:val="a"/>
        <w:rPr>
          <w:rStyle w:val="ad"/>
        </w:rPr>
      </w:pPr>
      <w:r>
        <w:t>К</w:t>
      </w:r>
      <w:r w:rsidRPr="00E459A5">
        <w:rPr>
          <w:rStyle w:val="ad"/>
        </w:rPr>
        <w:t>омпетентный слой среди н</w:t>
      </w:r>
      <w:r w:rsidR="005166D5">
        <w:rPr>
          <w:rStyle w:val="ad"/>
        </w:rPr>
        <w:t xml:space="preserve">екомпетентного заполнения </w:t>
      </w:r>
      <w:r w:rsidR="00983C9B">
        <w:rPr>
          <w:rStyle w:val="ad"/>
        </w:rPr>
        <w:t>(</w:t>
      </w:r>
      <w:r w:rsidRPr="00E459A5">
        <w:rPr>
          <w:rStyle w:val="ad"/>
        </w:rPr>
        <w:t>Ramsay,</w:t>
      </w:r>
      <w:r w:rsidR="001C3691">
        <w:rPr>
          <w:rStyle w:val="ad"/>
        </w:rPr>
        <w:t xml:space="preserve"> </w:t>
      </w:r>
      <w:r w:rsidR="001C3691" w:rsidRPr="005166D5">
        <w:t>Huber</w:t>
      </w:r>
      <w:r w:rsidR="001C3691">
        <w:t>,</w:t>
      </w:r>
      <w:r w:rsidR="00915A67">
        <w:rPr>
          <w:rStyle w:val="ad"/>
        </w:rPr>
        <w:t> </w:t>
      </w:r>
      <w:r w:rsidR="005166D5">
        <w:rPr>
          <w:rStyle w:val="ad"/>
        </w:rPr>
        <w:t>1987</w:t>
      </w:r>
      <w:r w:rsidR="00983C9B">
        <w:rPr>
          <w:rStyle w:val="ad"/>
        </w:rPr>
        <w:t>)</w:t>
      </w:r>
      <w:r w:rsidRPr="00E459A5">
        <w:rPr>
          <w:rStyle w:val="ad"/>
        </w:rPr>
        <w:t>.</w:t>
      </w:r>
    </w:p>
    <w:p w14:paraId="36F0BD15" w14:textId="787A92C3" w:rsidR="00482F0D" w:rsidRPr="003466AC" w:rsidRDefault="00482F0D" w:rsidP="00482F0D">
      <w:r>
        <w:t xml:space="preserve">Для того, чтобы </w:t>
      </w:r>
      <w:r w:rsidR="00E459A5">
        <w:t>верно реконструировать</w:t>
      </w:r>
      <w:r>
        <w:t xml:space="preserve"> измеренные длины </w:t>
      </w:r>
      <w:r w:rsidR="00E459A5">
        <w:t>к первоначальным, необходима</w:t>
      </w:r>
      <w:r>
        <w:t xml:space="preserve"> и</w:t>
      </w:r>
      <w:r w:rsidR="00E459A5">
        <w:t xml:space="preserve">нформация о </w:t>
      </w:r>
      <w:r w:rsidR="00D6161F">
        <w:t xml:space="preserve">величине </w:t>
      </w:r>
      <w:r w:rsidR="00E459A5">
        <w:t>деформации, которая позволит</w:t>
      </w:r>
      <w:r>
        <w:t xml:space="preserve"> установить </w:t>
      </w:r>
      <w:r w:rsidR="00E459A5">
        <w:t>поправочную функцию</w:t>
      </w:r>
      <w:r>
        <w:t xml:space="preserve"> </w:t>
      </w:r>
      <w:r>
        <w:rPr>
          <w:lang w:val="en-US"/>
        </w:rPr>
        <w:t>F</w:t>
      </w:r>
      <w:r>
        <w:t xml:space="preserve"> для каждого участка</w:t>
      </w:r>
      <w:r w:rsidR="00EA329B" w:rsidRPr="00EA329B">
        <w:t xml:space="preserve">. </w:t>
      </w:r>
      <w:r w:rsidR="00EA329B">
        <w:t>Подробное описание методики изложено в труде (</w:t>
      </w:r>
      <w:r w:rsidR="00EA329B">
        <w:rPr>
          <w:lang w:val="en-US"/>
        </w:rPr>
        <w:t>Ramsay</w:t>
      </w:r>
      <w:r w:rsidR="00EA329B" w:rsidRPr="00EA329B">
        <w:t xml:space="preserve">, </w:t>
      </w:r>
      <w:r w:rsidR="001C3691" w:rsidRPr="005166D5">
        <w:t>Huber</w:t>
      </w:r>
      <w:r w:rsidR="001C3691">
        <w:t xml:space="preserve">, </w:t>
      </w:r>
      <w:r w:rsidR="00EA329B" w:rsidRPr="00EA329B">
        <w:t>1987</w:t>
      </w:r>
      <w:r w:rsidR="00EA329B">
        <w:t xml:space="preserve">), который и брался за основу </w:t>
      </w:r>
      <w:r w:rsidR="00D6161F">
        <w:t xml:space="preserve">при написании </w:t>
      </w:r>
      <w:r w:rsidR="00EA329B">
        <w:t>данного раздела</w:t>
      </w:r>
      <w:r>
        <w:t>.</w:t>
      </w:r>
    </w:p>
    <w:p w14:paraId="688CD61C" w14:textId="5FE0EB7F" w:rsidR="002B3147" w:rsidRDefault="008B2E1C" w:rsidP="002B3147">
      <w:r>
        <w:t>П</w:t>
      </w:r>
      <w:r w:rsidR="002B3147">
        <w:t>оправочный</w:t>
      </w:r>
      <w:r w:rsidR="00482F0D">
        <w:t xml:space="preserve"> фактор может </w:t>
      </w:r>
      <w:r w:rsidR="002B3147">
        <w:t xml:space="preserve">как </w:t>
      </w:r>
      <w:r w:rsidR="00482F0D">
        <w:t>увеличивать измеренную длину слоя</w:t>
      </w:r>
      <w:r w:rsidR="002B3147">
        <w:t>,</w:t>
      </w:r>
      <w:r w:rsidR="00482F0D">
        <w:t xml:space="preserve"> когда ось удлинения стрейн-эллипсоида образует большой угол с поверхностью напластования</w:t>
      </w:r>
      <w:r w:rsidR="002B3147">
        <w:t>, так и</w:t>
      </w:r>
      <w:r w:rsidR="00482F0D">
        <w:t xml:space="preserve"> уменьшать</w:t>
      </w:r>
      <w:r w:rsidR="002B3147">
        <w:t xml:space="preserve"> ее</w:t>
      </w:r>
      <w:r w:rsidR="00482F0D">
        <w:t>.</w:t>
      </w:r>
      <w:r>
        <w:t xml:space="preserve"> </w:t>
      </w:r>
      <w:r w:rsidR="002B3147">
        <w:t>Для нахождения функции требуется взять слой, для которого через</w:t>
      </w:r>
      <w:r w:rsidR="00482F0D">
        <w:t xml:space="preserve"> определенное расстояние </w:t>
      </w:r>
      <w:r w:rsidR="002B3147">
        <w:t>рассчитан</w:t>
      </w:r>
      <w:r w:rsidR="00482F0D">
        <w:t xml:space="preserve"> его эллипсоид деформации. </w:t>
      </w:r>
      <w:r w:rsidR="002B3147">
        <w:t>Следующим шагом необходимо и</w:t>
      </w:r>
      <w:r w:rsidR="00482F0D">
        <w:t>змер</w:t>
      </w:r>
      <w:r w:rsidR="002B3147">
        <w:t>ить</w:t>
      </w:r>
      <w:r w:rsidR="00482F0D">
        <w:t xml:space="preserve"> угол между длинной осью эллипсоида и поверхностью напластования. Вычисл</w:t>
      </w:r>
      <w:r w:rsidR="002B3147">
        <w:t>ить</w:t>
      </w:r>
      <w:r w:rsidR="000619B1">
        <w:t xml:space="preserve"> коэффициент</w:t>
      </w:r>
      <w:r w:rsidR="002B3147">
        <w:t xml:space="preserve"> по формуле:</w:t>
      </w:r>
    </w:p>
    <w:p w14:paraId="4E22A779" w14:textId="1A32CA7A" w:rsidR="002B3147" w:rsidRPr="00D84B2D" w:rsidRDefault="002B3147" w:rsidP="00D84B2D">
      <w:pPr>
        <w:jc w:val="center"/>
        <w:rPr>
          <w:sz w:val="28"/>
        </w:rPr>
      </w:pPr>
      <m:oMath>
        <m:r>
          <w:rPr>
            <w:rFonts w:ascii="Cambria Math" w:hAnsi="Cambria Math"/>
            <w:sz w:val="32"/>
          </w:rPr>
          <m:t>R=</m:t>
        </m:r>
        <m:f>
          <m:fPr>
            <m:ctrlPr>
              <w:rPr>
                <w:rFonts w:ascii="Cambria Math" w:hAnsi="Cambria Math"/>
                <w:i/>
                <w:sz w:val="32"/>
              </w:rPr>
            </m:ctrlPr>
          </m:fPr>
          <m:num>
            <m:r>
              <w:rPr>
                <w:rFonts w:ascii="Cambria Math" w:hAnsi="Cambria Math"/>
                <w:sz w:val="32"/>
              </w:rPr>
              <m:t>1+</m:t>
            </m:r>
            <m:sSub>
              <m:sSubPr>
                <m:ctrlPr>
                  <w:rPr>
                    <w:rFonts w:ascii="Cambria Math" w:hAnsi="Cambria Math"/>
                    <w:i/>
                    <w:sz w:val="32"/>
                  </w:rPr>
                </m:ctrlPr>
              </m:sSubPr>
              <m:e>
                <m:r>
                  <w:rPr>
                    <w:rFonts w:ascii="Cambria Math" w:hAnsi="Cambria Math"/>
                    <w:sz w:val="32"/>
                  </w:rPr>
                  <m:t>e</m:t>
                </m:r>
              </m:e>
              <m:sub>
                <m:r>
                  <w:rPr>
                    <w:rFonts w:ascii="Cambria Math" w:hAnsi="Cambria Math"/>
                    <w:sz w:val="32"/>
                  </w:rPr>
                  <m:t>1</m:t>
                </m:r>
              </m:sub>
            </m:sSub>
          </m:num>
          <m:den>
            <m:r>
              <w:rPr>
                <w:rFonts w:ascii="Cambria Math" w:hAnsi="Cambria Math"/>
                <w:sz w:val="32"/>
              </w:rPr>
              <m:t>1+</m:t>
            </m:r>
            <m:sSub>
              <m:sSubPr>
                <m:ctrlPr>
                  <w:rPr>
                    <w:rFonts w:ascii="Cambria Math" w:hAnsi="Cambria Math"/>
                    <w:i/>
                    <w:sz w:val="32"/>
                  </w:rPr>
                </m:ctrlPr>
              </m:sSubPr>
              <m:e>
                <m:r>
                  <w:rPr>
                    <w:rFonts w:ascii="Cambria Math" w:hAnsi="Cambria Math"/>
                    <w:sz w:val="32"/>
                  </w:rPr>
                  <m:t>e</m:t>
                </m:r>
              </m:e>
              <m:sub>
                <m:r>
                  <w:rPr>
                    <w:rFonts w:ascii="Cambria Math" w:hAnsi="Cambria Math"/>
                    <w:sz w:val="32"/>
                  </w:rPr>
                  <m:t>3</m:t>
                </m:r>
              </m:sub>
            </m:sSub>
          </m:den>
        </m:f>
      </m:oMath>
      <w:r w:rsidR="00D84B2D">
        <w:rPr>
          <w:rFonts w:eastAsiaTheme="minorEastAsia"/>
        </w:rPr>
        <w:t>,</w:t>
      </w:r>
    </w:p>
    <w:p w14:paraId="02590D44" w14:textId="2C2FAE38" w:rsidR="002B3147" w:rsidRDefault="00D84B2D" w:rsidP="00D84B2D">
      <w:pPr>
        <w:ind w:firstLine="0"/>
      </w:pPr>
      <w:r>
        <w:lastRenderedPageBreak/>
        <w:t xml:space="preserve">где </w:t>
      </w:r>
      <w:r>
        <w:rPr>
          <w:lang w:val="en-US"/>
        </w:rPr>
        <w:t>e</w:t>
      </w:r>
      <w:r w:rsidRPr="00D84B2D">
        <w:rPr>
          <w:vertAlign w:val="subscript"/>
        </w:rPr>
        <w:t xml:space="preserve">1 </w:t>
      </w:r>
      <w:r>
        <w:t xml:space="preserve">– максимальная главная ось растяжения, а </w:t>
      </w:r>
      <w:r>
        <w:rPr>
          <w:lang w:val="en-US"/>
        </w:rPr>
        <w:t>e</w:t>
      </w:r>
      <w:r>
        <w:rPr>
          <w:vertAlign w:val="subscript"/>
        </w:rPr>
        <w:t>2</w:t>
      </w:r>
      <w:r w:rsidRPr="00D84B2D">
        <w:rPr>
          <w:vertAlign w:val="subscript"/>
        </w:rPr>
        <w:t xml:space="preserve"> </w:t>
      </w:r>
      <w:r>
        <w:t>– минимальная.</w:t>
      </w:r>
    </w:p>
    <w:p w14:paraId="398A78F3" w14:textId="258D9395" w:rsidR="00DD0A32" w:rsidRDefault="008B2E1C" w:rsidP="008B2E1C">
      <w:r>
        <w:t>Таким образом находим поправочную функцию для каждой точки слоя, где рассчитан эллипсоид деформации. Чтобы сделать поправку на весь слой необходимо взять интеграл поправочного фактора для е</w:t>
      </w:r>
      <w:r w:rsidR="00DD0A32">
        <w:t>диничного отрезка данного слоя.</w:t>
      </w:r>
    </w:p>
    <w:p w14:paraId="0526E041" w14:textId="576EAAE4" w:rsidR="005E104E" w:rsidRDefault="008B2E1C" w:rsidP="008B2E1C">
      <w:r>
        <w:t xml:space="preserve">Истинная длина слоя вычисляется по следующей формуле, </w:t>
      </w:r>
    </w:p>
    <w:p w14:paraId="51C669F2" w14:textId="6E954B90" w:rsidR="005E104E" w:rsidRDefault="00D847E8" w:rsidP="008B2E1C">
      <m:oMathPara>
        <m:oMath>
          <m:sSub>
            <m:sSubPr>
              <m:ctrlPr>
                <w:rPr>
                  <w:rFonts w:ascii="Cambria Math" w:hAnsi="Cambria Math"/>
                  <w:i/>
                </w:rPr>
              </m:ctrlPr>
            </m:sSubPr>
            <m:e>
              <m:r>
                <w:rPr>
                  <w:rFonts w:ascii="Cambria Math" w:hAnsi="Cambria Math"/>
                  <w:lang w:val="en-US"/>
                </w:rPr>
                <m:t>l</m:t>
              </m:r>
            </m:e>
            <m:sub>
              <m:r>
                <w:rPr>
                  <w:rFonts w:ascii="Cambria Math" w:hAnsi="Cambria Math"/>
                </w:rPr>
                <m:t>0</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limLow>
            </m:fName>
            <m:e>
              <m:r>
                <w:rPr>
                  <w:rFonts w:ascii="Cambria Math" w:hAnsi="Cambria Math"/>
                </w:rPr>
                <m:t>δ</m:t>
              </m:r>
              <m:sSup>
                <m:sSupPr>
                  <m:ctrlPr>
                    <w:rPr>
                      <w:rFonts w:ascii="Cambria Math" w:hAnsi="Cambria Math"/>
                      <w:i/>
                    </w:rPr>
                  </m:ctrlPr>
                </m:sSupPr>
                <m:e>
                  <m:r>
                    <w:rPr>
                      <w:rFonts w:ascii="Cambria Math" w:hAnsi="Cambria Math"/>
                    </w:rPr>
                    <m:t>l</m:t>
                  </m:r>
                </m:e>
                <m:sup>
                  <m:r>
                    <w:rPr>
                      <w:rFonts w:ascii="Cambria Math" w:hAnsi="Cambria Math"/>
                    </w:rPr>
                    <m:t>'</m:t>
                  </m:r>
                </m:sup>
              </m:sSup>
              <m:box>
                <m:boxPr>
                  <m:opEmu m:val="1"/>
                  <m:ctrlPr>
                    <w:rPr>
                      <w:rFonts w:ascii="Cambria Math" w:hAnsi="Cambria Math"/>
                      <w:i/>
                    </w:rPr>
                  </m:ctrlPr>
                </m:boxPr>
                <m:e>
                  <m:groupChr>
                    <m:groupChrPr>
                      <m:chr m:val="→"/>
                      <m:pos m:val="top"/>
                      <m:ctrlPr>
                        <w:rPr>
                          <w:rFonts w:ascii="Cambria Math" w:hAnsi="Cambria Math"/>
                          <w:i/>
                        </w:rPr>
                      </m:ctrlPr>
                    </m:groupChrPr>
                    <m:e/>
                  </m:groupChr>
                </m:e>
              </m:box>
              <m:r>
                <w:rPr>
                  <w:rFonts w:ascii="Cambria Math" w:hAnsi="Cambria Math"/>
                </w:rPr>
                <m:t>0</m:t>
              </m:r>
              <m:nary>
                <m:naryPr>
                  <m:chr m:val="∑"/>
                  <m:limLoc m:val="undOvr"/>
                  <m:ctrlPr>
                    <w:rPr>
                      <w:rFonts w:ascii="Cambria Math" w:hAnsi="Cambria Math"/>
                      <w:i/>
                    </w:rPr>
                  </m:ctrlPr>
                </m:naryPr>
                <m:sub>
                  <m:r>
                    <w:rPr>
                      <w:rFonts w:ascii="Cambria Math" w:hAnsi="Cambria Math"/>
                    </w:rPr>
                    <m:t>0</m:t>
                  </m:r>
                </m:sub>
                <m:sup>
                  <m:r>
                    <w:rPr>
                      <w:rFonts w:ascii="Cambria Math" w:hAnsi="Cambria Math"/>
                    </w:rPr>
                    <m:t>r</m:t>
                  </m:r>
                </m:sup>
                <m:e>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δ</m:t>
                  </m:r>
                  <m:sSup>
                    <m:sSupPr>
                      <m:ctrlPr>
                        <w:rPr>
                          <w:rFonts w:ascii="Cambria Math" w:hAnsi="Cambria Math"/>
                          <w:i/>
                        </w:rPr>
                      </m:ctrlPr>
                    </m:sSupPr>
                    <m:e>
                      <m:r>
                        <w:rPr>
                          <w:rFonts w:ascii="Cambria Math" w:hAnsi="Cambria Math"/>
                        </w:rPr>
                        <m:t>l</m:t>
                      </m:r>
                    </m:e>
                    <m:sup>
                      <m:r>
                        <w:rPr>
                          <w:rFonts w:ascii="Cambria Math" w:hAnsi="Cambria Math"/>
                        </w:rPr>
                        <m:t>'</m:t>
                      </m:r>
                    </m:sup>
                  </m:sSup>
                  <m:r>
                    <w:rPr>
                      <w:rFonts w:ascii="Cambria Math" w:hAnsi="Cambria Math"/>
                    </w:rPr>
                    <m:t>=</m:t>
                  </m:r>
                  <m:nary>
                    <m:naryPr>
                      <m:limLoc m:val="subSup"/>
                      <m:ctrlPr>
                        <w:rPr>
                          <w:rFonts w:ascii="Cambria Math" w:hAnsi="Cambria Math"/>
                          <w:i/>
                        </w:rPr>
                      </m:ctrlPr>
                    </m:naryPr>
                    <m:sub>
                      <m:r>
                        <w:rPr>
                          <w:rFonts w:ascii="Cambria Math" w:hAnsi="Cambria Math"/>
                        </w:rPr>
                        <m:t>0</m:t>
                      </m:r>
                    </m:sub>
                    <m:sup>
                      <m:sSup>
                        <m:sSupPr>
                          <m:ctrlPr>
                            <w:rPr>
                              <w:rFonts w:ascii="Cambria Math" w:hAnsi="Cambria Math"/>
                              <w:i/>
                            </w:rPr>
                          </m:ctrlPr>
                        </m:sSupPr>
                        <m:e>
                          <m:r>
                            <w:rPr>
                              <w:rFonts w:ascii="Cambria Math" w:hAnsi="Cambria Math"/>
                            </w:rPr>
                            <m:t>l</m:t>
                          </m:r>
                        </m:e>
                        <m:sup>
                          <m:r>
                            <w:rPr>
                              <w:rFonts w:ascii="Cambria Math" w:hAnsi="Cambria Math"/>
                            </w:rPr>
                            <m:t>'</m:t>
                          </m:r>
                        </m:sup>
                      </m:sSup>
                    </m:sup>
                    <m:e>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dl'</m:t>
                      </m:r>
                    </m:e>
                  </m:nary>
                </m:e>
              </m:nary>
            </m:e>
          </m:func>
        </m:oMath>
      </m:oMathPara>
    </w:p>
    <w:p w14:paraId="025CC43A" w14:textId="3C618B39" w:rsidR="00DD0A32" w:rsidRDefault="008B2E1C" w:rsidP="008B2E1C">
      <w:r>
        <w:t xml:space="preserve">где </w:t>
      </w:r>
      <w:r>
        <w:rPr>
          <w:lang w:val="en-US"/>
        </w:rPr>
        <w:t>F</w:t>
      </w:r>
      <w:r w:rsidRPr="004A580A">
        <w:rPr>
          <w:vertAlign w:val="subscript"/>
        </w:rPr>
        <w:t xml:space="preserve">1 </w:t>
      </w:r>
      <w:r w:rsidRPr="004A580A">
        <w:t xml:space="preserve">– </w:t>
      </w:r>
      <w:r>
        <w:t xml:space="preserve">поправочный фактор, а </w:t>
      </w:r>
      <w:r>
        <w:rPr>
          <w:lang w:val="en-US"/>
        </w:rPr>
        <w:t>l</w:t>
      </w:r>
      <w:r>
        <w:rPr>
          <w:vertAlign w:val="subscript"/>
        </w:rPr>
        <w:t>0</w:t>
      </w:r>
      <w:r w:rsidRPr="004A580A">
        <w:t xml:space="preserve"> </w:t>
      </w:r>
      <w:r>
        <w:t>–</w:t>
      </w:r>
      <w:r w:rsidRPr="004A580A">
        <w:t xml:space="preserve"> </w:t>
      </w:r>
      <w:r>
        <w:t>первоначальная длина слоя</w:t>
      </w:r>
      <w:r w:rsidR="00D6161F">
        <w:t xml:space="preserve">. На практике, однако, </w:t>
      </w:r>
      <w:r w:rsidR="00075A5B">
        <w:t xml:space="preserve">для определения величины поправочной функции в точке </w:t>
      </w:r>
      <w:r w:rsidR="00D6161F">
        <w:t xml:space="preserve">вместо вычислений обычно используют палетку, приведенную на рис. 11. </w:t>
      </w:r>
    </w:p>
    <w:p w14:paraId="2AB0BA35" w14:textId="5331887F" w:rsidR="000619B1" w:rsidRPr="00D84B2D" w:rsidRDefault="000619B1" w:rsidP="000619B1">
      <w:pPr>
        <w:pStyle w:val="a"/>
      </w:pPr>
      <w:r w:rsidRPr="000619B1">
        <w:rPr>
          <w:noProof/>
          <w:lang w:eastAsia="ru-RU"/>
        </w:rPr>
        <w:drawing>
          <wp:anchor distT="0" distB="0" distL="114300" distR="114300" simplePos="0" relativeHeight="251542016" behindDoc="0" locked="0" layoutInCell="1" allowOverlap="1" wp14:anchorId="5BF0B777" wp14:editId="2F902BE5">
            <wp:simplePos x="0" y="0"/>
            <wp:positionH relativeFrom="column">
              <wp:posOffset>1046377</wp:posOffset>
            </wp:positionH>
            <wp:positionV relativeFrom="paragraph">
              <wp:posOffset>945</wp:posOffset>
            </wp:positionV>
            <wp:extent cx="3668232" cy="4215742"/>
            <wp:effectExtent l="0" t="0" r="889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25107" t="20269" r="21896" b="36599"/>
                    <a:stretch/>
                  </pic:blipFill>
                  <pic:spPr bwMode="auto">
                    <a:xfrm>
                      <a:off x="0" y="0"/>
                      <a:ext cx="3668232" cy="42157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Функция, определяющая поправочный фактор </w:t>
      </w:r>
      <w:r>
        <w:rPr>
          <w:lang w:val="en-US"/>
        </w:rPr>
        <w:t>F</w:t>
      </w:r>
      <w:r>
        <w:t xml:space="preserve"> (</w:t>
      </w:r>
      <w:r>
        <w:rPr>
          <w:lang w:val="en-US"/>
        </w:rPr>
        <w:t>Ramsay</w:t>
      </w:r>
      <w:r w:rsidRPr="005366F1">
        <w:t xml:space="preserve">, </w:t>
      </w:r>
      <w:r w:rsidR="00CE1034" w:rsidRPr="005166D5">
        <w:t>Huber</w:t>
      </w:r>
      <w:r w:rsidR="00CE1034" w:rsidRPr="00B004D2">
        <w:t>,</w:t>
      </w:r>
      <w:r w:rsidR="00CE1034">
        <w:t xml:space="preserve"> </w:t>
      </w:r>
      <w:r w:rsidRPr="005366F1">
        <w:t>1987</w:t>
      </w:r>
      <w:r>
        <w:t>).</w:t>
      </w:r>
    </w:p>
    <w:p w14:paraId="08394784" w14:textId="7138616E" w:rsidR="00FA5960" w:rsidRDefault="00FA5960">
      <w:pPr>
        <w:spacing w:line="259" w:lineRule="auto"/>
        <w:ind w:firstLine="0"/>
        <w:jc w:val="left"/>
      </w:pPr>
      <w:r>
        <w:br w:type="page"/>
      </w:r>
    </w:p>
    <w:p w14:paraId="1AFEA9BB" w14:textId="0F6DA1D7" w:rsidR="00FA5960" w:rsidRDefault="00FA5960" w:rsidP="00FA5960">
      <w:pPr>
        <w:pStyle w:val="2"/>
      </w:pPr>
      <w:bookmarkStart w:id="31" w:name="_Toc9294163"/>
      <w:bookmarkStart w:id="32" w:name="_Toc9294223"/>
      <w:bookmarkStart w:id="33" w:name="_Toc9296390"/>
      <w:r>
        <w:lastRenderedPageBreak/>
        <w:t>Обработка данных</w:t>
      </w:r>
      <w:bookmarkEnd w:id="31"/>
      <w:bookmarkEnd w:id="32"/>
      <w:bookmarkEnd w:id="33"/>
    </w:p>
    <w:p w14:paraId="3BF081A9" w14:textId="1F1AA812" w:rsidR="0024201D" w:rsidRDefault="00BD246D" w:rsidP="00914A53">
      <w:r>
        <w:rPr>
          <w:noProof/>
          <w:lang w:eastAsia="ru-RU"/>
        </w:rPr>
        <w:drawing>
          <wp:anchor distT="0" distB="0" distL="114300" distR="114300" simplePos="0" relativeHeight="251624960" behindDoc="0" locked="0" layoutInCell="1" allowOverlap="1" wp14:anchorId="1D076DCF" wp14:editId="48F0CB61">
            <wp:simplePos x="0" y="0"/>
            <wp:positionH relativeFrom="margin">
              <wp:posOffset>359410</wp:posOffset>
            </wp:positionH>
            <wp:positionV relativeFrom="paragraph">
              <wp:posOffset>1097280</wp:posOffset>
            </wp:positionV>
            <wp:extent cx="5185410" cy="2853055"/>
            <wp:effectExtent l="19050" t="19050" r="15240" b="2349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хема профилей.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85410" cy="28530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92FA2">
        <w:t xml:space="preserve">Для </w:t>
      </w:r>
      <w:r w:rsidR="00694B75">
        <w:t>изучения распределения</w:t>
      </w:r>
      <w:r w:rsidR="001775FE">
        <w:t xml:space="preserve"> деформаций Узунахматского покрова было выбрано три профиля, которые пересекают зону перпендикулярно простиранию основных </w:t>
      </w:r>
      <w:r w:rsidR="0042687A">
        <w:t>складчатых и разрывных</w:t>
      </w:r>
      <w:r w:rsidR="001775FE">
        <w:t xml:space="preserve"> структур</w:t>
      </w:r>
      <w:r w:rsidR="00866DB5">
        <w:t xml:space="preserve"> в северо-восточном направлении</w:t>
      </w:r>
      <w:r w:rsidR="0024201D">
        <w:t xml:space="preserve"> (рис.</w:t>
      </w:r>
      <w:r w:rsidR="00866DB5">
        <w:t> </w:t>
      </w:r>
      <w:r w:rsidR="00AC1253">
        <w:t>12</w:t>
      </w:r>
      <w:r w:rsidR="0024201D">
        <w:t>)</w:t>
      </w:r>
      <w:r w:rsidR="001775FE">
        <w:t xml:space="preserve">. </w:t>
      </w:r>
    </w:p>
    <w:p w14:paraId="70371748" w14:textId="25BCDCBE" w:rsidR="0096209F" w:rsidRDefault="00FC5566" w:rsidP="0096209F">
      <w:pPr>
        <w:pStyle w:val="a"/>
      </w:pPr>
      <w:r>
        <w:t xml:space="preserve">Расположение профилей. 1 – вдоль долины реки Шильбили; 2 – вдоль долины реки Кумыштаг; 3 – вдоль долины реки Чиимташ. </w:t>
      </w:r>
    </w:p>
    <w:p w14:paraId="7EA34427" w14:textId="01A19A9D" w:rsidR="003E6E84" w:rsidRDefault="0096209F" w:rsidP="00633833">
      <w:r>
        <w:t xml:space="preserve">Профиля </w:t>
      </w:r>
      <w:r w:rsidR="00866DB5">
        <w:t xml:space="preserve">берут свое начало у </w:t>
      </w:r>
      <w:r w:rsidR="00CA3950">
        <w:t>ЦТН</w:t>
      </w:r>
      <w:r w:rsidR="00866DB5">
        <w:t xml:space="preserve"> и </w:t>
      </w:r>
      <w:r w:rsidR="00633833">
        <w:t>проходят</w:t>
      </w:r>
      <w:r>
        <w:t xml:space="preserve"> вдоль долин рек Шильбили, Кумыштаг и Чиимташ. </w:t>
      </w:r>
      <w:r w:rsidR="00B272FC">
        <w:t xml:space="preserve">Расстояние между профилями было выбрано небольшое, примерно от 12 до 25 км, что позволяет проследить изменчивость структуры.  Протяженность профилей обусловлена геологическими </w:t>
      </w:r>
      <w:r w:rsidR="00D76661">
        <w:t xml:space="preserve">факторами </w:t>
      </w:r>
      <w:r w:rsidR="00B272FC">
        <w:t>(максимальное пе</w:t>
      </w:r>
      <w:r w:rsidR="00CA3950">
        <w:t>ресечение структур Узунахматского блока</w:t>
      </w:r>
      <w:r w:rsidR="00B272FC">
        <w:t xml:space="preserve">) </w:t>
      </w:r>
      <w:r w:rsidR="00D76661">
        <w:t>и их доступностью</w:t>
      </w:r>
      <w:r w:rsidR="00B272FC">
        <w:t xml:space="preserve">. </w:t>
      </w:r>
      <w:r w:rsidR="00255FA7">
        <w:t>Изучение первого и третьего профилей было начато в ходе полевых работ 2016 г. при участии А.К. Худолея, Д.В. Алексеева, А.Н. Москаленко и М.</w:t>
      </w:r>
      <w:r w:rsidR="002F73BF">
        <w:t xml:space="preserve">В </w:t>
      </w:r>
      <w:r w:rsidR="00255FA7">
        <w:t>Рекашевой и продолжены в 2018 г. с включением в состав участников автора</w:t>
      </w:r>
      <w:r w:rsidR="00633833">
        <w:t xml:space="preserve"> данной работы</w:t>
      </w:r>
      <w:r w:rsidR="00255FA7">
        <w:t xml:space="preserve">. </w:t>
      </w:r>
      <w:r w:rsidR="003E6E84">
        <w:t>Работы на разрезах</w:t>
      </w:r>
      <w:r w:rsidR="00255FA7">
        <w:t xml:space="preserve"> заключались в </w:t>
      </w:r>
      <w:r w:rsidR="00866DB5">
        <w:t>детальном описании</w:t>
      </w:r>
      <w:r w:rsidR="00255FA7">
        <w:t xml:space="preserve"> структур, отборе образцов</w:t>
      </w:r>
      <w:r w:rsidR="00633833">
        <w:t xml:space="preserve"> (в том числе ориентированных)</w:t>
      </w:r>
      <w:r w:rsidR="00255FA7">
        <w:t xml:space="preserve"> и произведении замеров плоскостей напластования, кливажа, шарниров мелких складок.</w:t>
      </w:r>
      <w:r w:rsidR="00633833">
        <w:t xml:space="preserve"> </w:t>
      </w:r>
      <w:r w:rsidR="00D76661">
        <w:t xml:space="preserve">Второй профиль, протягивающийся параллельно долине реки Кумыштаг подробно изучен и описан в литературе </w:t>
      </w:r>
      <w:r w:rsidR="00983C9B">
        <w:t>(</w:t>
      </w:r>
      <w:r w:rsidR="00D76661">
        <w:rPr>
          <w:lang w:val="en-US"/>
        </w:rPr>
        <w:t>Khudoley</w:t>
      </w:r>
      <w:r w:rsidR="00D76661" w:rsidRPr="006A7F3B">
        <w:t xml:space="preserve">, 1993; </w:t>
      </w:r>
      <w:r w:rsidR="00D76661">
        <w:rPr>
          <w:lang w:val="en-US"/>
        </w:rPr>
        <w:t>Voitenko</w:t>
      </w:r>
      <w:r w:rsidR="00D76661" w:rsidRPr="0096209F">
        <w:t xml:space="preserve">, </w:t>
      </w:r>
      <w:r w:rsidR="00D76661">
        <w:rPr>
          <w:lang w:val="en-US"/>
        </w:rPr>
        <w:t>Khudoley</w:t>
      </w:r>
      <w:r w:rsidR="00D76661" w:rsidRPr="00EE797C">
        <w:t>, 2012</w:t>
      </w:r>
      <w:r w:rsidR="00983C9B">
        <w:t>)</w:t>
      </w:r>
      <w:r w:rsidR="00D76661">
        <w:t xml:space="preserve">. Исследователи детально проанализировали и установили закономерности распределения деформации в направлении от </w:t>
      </w:r>
      <w:r w:rsidR="00CA3950">
        <w:t>ЦТН</w:t>
      </w:r>
      <w:r w:rsidR="00D76661">
        <w:t xml:space="preserve"> к ТФ</w:t>
      </w:r>
      <w:r w:rsidR="00CA3950">
        <w:t>Р</w:t>
      </w:r>
      <w:r w:rsidR="00D76661">
        <w:t>, оценили величину сокращения поверхности.</w:t>
      </w:r>
    </w:p>
    <w:p w14:paraId="1519CB2C" w14:textId="095FF05E" w:rsidR="00DE22D2" w:rsidRDefault="00D76661" w:rsidP="00232E72">
      <w:r w:rsidRPr="00B004D2">
        <w:rPr>
          <w:noProof/>
          <w:lang w:eastAsia="ru-RU"/>
        </w:rPr>
        <w:lastRenderedPageBreak/>
        <w:drawing>
          <wp:anchor distT="0" distB="0" distL="114300" distR="114300" simplePos="0" relativeHeight="251778560" behindDoc="0" locked="0" layoutInCell="1" allowOverlap="1" wp14:anchorId="07AF704D" wp14:editId="58B72440">
            <wp:simplePos x="0" y="0"/>
            <wp:positionH relativeFrom="page">
              <wp:posOffset>1974215</wp:posOffset>
            </wp:positionH>
            <wp:positionV relativeFrom="paragraph">
              <wp:posOffset>3094355</wp:posOffset>
            </wp:positionV>
            <wp:extent cx="4346575" cy="2442210"/>
            <wp:effectExtent l="0" t="0" r="0" b="0"/>
            <wp:wrapTopAndBottom/>
            <wp:docPr id="21" name="Рисунок 21" descr="C:\Users\nasta\YandexDisk\CONFERENCES\МТК19\МТК19\Figure\стереопроек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sta\YandexDisk\CONFERENCES\МТК19\МТК19\Figure\стереопроекция.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46575" cy="2442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E72">
        <w:t xml:space="preserve">В ходе работ по профилю №1, вдоль долины реки Шильбили, было отмечено пребладание складчатых структур над разрывными. На территории развиты серии мелких складок с субвертикальными осевыми плоскостями и разбивающие их кливажные трещины. </w:t>
      </w:r>
      <w:r w:rsidR="00232E72" w:rsidRPr="00A550E6">
        <w:t xml:space="preserve">Кливаж развит повсеместно с генеральной ориентировкой плоскости </w:t>
      </w:r>
      <w:r w:rsidR="00232E72">
        <w:t xml:space="preserve">азимут </w:t>
      </w:r>
      <w:r w:rsidR="00232E72" w:rsidRPr="00A550E6">
        <w:t>200 угол 75°</w:t>
      </w:r>
      <w:r w:rsidR="00232E72">
        <w:t xml:space="preserve">. </w:t>
      </w:r>
      <w:r w:rsidR="00DE22D2" w:rsidRPr="00A550E6">
        <w:t>Часто кливажные трещины субп</w:t>
      </w:r>
      <w:r w:rsidR="00DE22D2">
        <w:t>араллельны слоистости. П</w:t>
      </w:r>
      <w:r w:rsidR="00DE22D2" w:rsidRPr="00A550E6">
        <w:t xml:space="preserve">ри увеличении угла </w:t>
      </w:r>
      <w:r w:rsidR="00DE22D2">
        <w:t>плоскостью кливажа и слоистостью</w:t>
      </w:r>
      <w:r w:rsidR="00DE22D2" w:rsidRPr="00A550E6">
        <w:t xml:space="preserve"> появляется отчетливая линейность пересечения кливажа и слоистости</w:t>
      </w:r>
      <w:r w:rsidR="00DE22D2">
        <w:t xml:space="preserve">, которая </w:t>
      </w:r>
      <w:r w:rsidR="00DE22D2" w:rsidRPr="00A550E6">
        <w:t xml:space="preserve">параллельна шарнирам складок. </w:t>
      </w:r>
      <w:r w:rsidR="00DE22D2">
        <w:t xml:space="preserve">Полевые замеры были вынесены на стереопроекцию, после чего стало очевидным, что </w:t>
      </w:r>
      <w:r w:rsidR="00DE22D2" w:rsidRPr="00A550E6">
        <w:t>данная линейность полого погружается в запад-северо-западном и восток-юго-восточном направлениях, углы погружения преимущественно до 20°</w:t>
      </w:r>
      <w:r w:rsidR="00DE22D2">
        <w:t xml:space="preserve"> (рис. </w:t>
      </w:r>
      <w:r>
        <w:t>1</w:t>
      </w:r>
      <w:r w:rsidRPr="006A7F3B">
        <w:t>3</w:t>
      </w:r>
      <w:r w:rsidR="00DE22D2">
        <w:t>)</w:t>
      </w:r>
      <w:r w:rsidR="00DE22D2" w:rsidRPr="00A550E6">
        <w:t>.</w:t>
      </w:r>
    </w:p>
    <w:p w14:paraId="3B050262" w14:textId="48E0AD79" w:rsidR="00B004D2" w:rsidRPr="00DE22D2" w:rsidRDefault="00DE22D2" w:rsidP="00DE22D2">
      <w:pPr>
        <w:pStyle w:val="a"/>
        <w:rPr>
          <w:rStyle w:val="ad"/>
        </w:rPr>
      </w:pPr>
      <w:r w:rsidRPr="00DE22D2">
        <w:rPr>
          <w:rStyle w:val="ad"/>
        </w:rPr>
        <w:t>Линейность пересечения кливажа и слоистости. Проекция на нижнюю полусферу.</w:t>
      </w:r>
    </w:p>
    <w:p w14:paraId="78C50F90" w14:textId="0DE9D9B9" w:rsidR="009A2962" w:rsidRDefault="00DE22D2" w:rsidP="00914A53">
      <w:r>
        <w:t xml:space="preserve">Описываемая линейность </w:t>
      </w:r>
      <w:r w:rsidR="00D76661">
        <w:t xml:space="preserve">также </w:t>
      </w:r>
      <w:r>
        <w:t>хорошо выражена в виде карандашной</w:t>
      </w:r>
      <w:r w:rsidRPr="00A550E6">
        <w:t xml:space="preserve"> отдельност</w:t>
      </w:r>
      <w:r>
        <w:t xml:space="preserve">и (рис. </w:t>
      </w:r>
      <w:r w:rsidR="00D76661">
        <w:t>14</w:t>
      </w:r>
      <w:r>
        <w:t>)</w:t>
      </w:r>
      <w:r w:rsidRPr="00A550E6">
        <w:t>.</w:t>
      </w:r>
      <w:r w:rsidR="009A2962" w:rsidRPr="009A2962">
        <w:t xml:space="preserve"> </w:t>
      </w:r>
    </w:p>
    <w:p w14:paraId="5FCDA38E" w14:textId="62E2B6F5" w:rsidR="00914A53" w:rsidRDefault="00866DB5" w:rsidP="00914A53">
      <w:r>
        <w:t xml:space="preserve">Для </w:t>
      </w:r>
      <w:r w:rsidR="00292FA2">
        <w:t xml:space="preserve">выполнения </w:t>
      </w:r>
      <w:r>
        <w:t xml:space="preserve">задач, связанных с </w:t>
      </w:r>
      <w:r w:rsidR="00D76661">
        <w:t>построением сбалансированного</w:t>
      </w:r>
      <w:r w:rsidR="00C954A7">
        <w:t xml:space="preserve"> </w:t>
      </w:r>
      <w:r w:rsidR="00D76661">
        <w:t>разреза</w:t>
      </w:r>
      <w:r>
        <w:t xml:space="preserve">, был </w:t>
      </w:r>
      <w:r w:rsidR="00292FA2">
        <w:t>выбран</w:t>
      </w:r>
      <w:r>
        <w:t xml:space="preserve"> третий</w:t>
      </w:r>
      <w:r w:rsidR="00292FA2">
        <w:t xml:space="preserve"> профиль</w:t>
      </w:r>
      <w:r w:rsidR="0042687A">
        <w:t xml:space="preserve">, </w:t>
      </w:r>
      <w:r w:rsidR="00AF73B9">
        <w:t xml:space="preserve">как </w:t>
      </w:r>
      <w:r w:rsidR="0042687A">
        <w:t>пересекающий наиболее широкую часть Узунахматского покрова</w:t>
      </w:r>
      <w:r>
        <w:t>.</w:t>
      </w:r>
      <w:r w:rsidR="00292FA2">
        <w:t xml:space="preserve"> </w:t>
      </w:r>
      <w:r w:rsidR="0042687A">
        <w:t>Разрез протягивается в юго-западном направлении на 10 км. С выбранного профиля было отобрано 32 ориентированных образца. Методика отбора ориентированных образов заключа</w:t>
      </w:r>
      <w:r w:rsidR="00232E72">
        <w:t>лась</w:t>
      </w:r>
      <w:r w:rsidR="0042687A">
        <w:t xml:space="preserve"> в замере плоскости кливажа или слоистости с соответствующей пометкой на образце</w:t>
      </w:r>
      <w:r w:rsidR="00232E72">
        <w:t xml:space="preserve">. С каждого образца </w:t>
      </w:r>
      <w:r w:rsidR="00D76661">
        <w:t>изготавливалось</w:t>
      </w:r>
      <w:r w:rsidR="00362946">
        <w:t xml:space="preserve"> 3 шлифа по взаимно перпендикулярным плоскостям, одна из которых – замеренная в поле плоскость.</w:t>
      </w:r>
      <w:r w:rsidR="0042687A">
        <w:t xml:space="preserve"> Каждый шлиф обознача</w:t>
      </w:r>
      <w:r w:rsidR="00232E72">
        <w:t>лся</w:t>
      </w:r>
      <w:r w:rsidR="0042687A">
        <w:t xml:space="preserve"> специальным знаком для пос</w:t>
      </w:r>
      <w:r w:rsidR="00232E72">
        <w:t xml:space="preserve">ледующей ориентирвоки в </w:t>
      </w:r>
      <w:r w:rsidR="00232E72">
        <w:lastRenderedPageBreak/>
        <w:t>простра</w:t>
      </w:r>
      <w:r w:rsidR="0042687A">
        <w:t xml:space="preserve">нстве. При помощи стереопроекции, зная азимут падения и </w:t>
      </w:r>
      <w:r w:rsidR="009A2962" w:rsidRPr="00232E72">
        <w:rPr>
          <w:noProof/>
          <w:lang w:eastAsia="ru-RU"/>
        </w:rPr>
        <w:drawing>
          <wp:anchor distT="0" distB="0" distL="114300" distR="114300" simplePos="0" relativeHeight="251796992" behindDoc="0" locked="0" layoutInCell="1" allowOverlap="1" wp14:anchorId="50BEC9F6" wp14:editId="46E37CE2">
            <wp:simplePos x="0" y="0"/>
            <wp:positionH relativeFrom="margin">
              <wp:posOffset>591185</wp:posOffset>
            </wp:positionH>
            <wp:positionV relativeFrom="paragraph">
              <wp:posOffset>734357</wp:posOffset>
            </wp:positionV>
            <wp:extent cx="4999990" cy="3749675"/>
            <wp:effectExtent l="0" t="0" r="0" b="3175"/>
            <wp:wrapTopAndBottom/>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99990" cy="3749675"/>
                    </a:xfrm>
                    <a:prstGeom prst="rect">
                      <a:avLst/>
                    </a:prstGeom>
                  </pic:spPr>
                </pic:pic>
              </a:graphicData>
            </a:graphic>
            <wp14:sizeRelH relativeFrom="page">
              <wp14:pctWidth>0</wp14:pctWidth>
            </wp14:sizeRelH>
            <wp14:sizeRelV relativeFrom="page">
              <wp14:pctHeight>0</wp14:pctHeight>
            </wp14:sizeRelV>
          </wp:anchor>
        </w:drawing>
      </w:r>
      <w:r w:rsidR="0042687A">
        <w:t xml:space="preserve">угол падения одной плоскости, </w:t>
      </w:r>
      <w:r w:rsidR="00232E72">
        <w:t>вычислялись</w:t>
      </w:r>
      <w:r w:rsidR="0042687A">
        <w:t xml:space="preserve"> две оставшиеся.</w:t>
      </w:r>
    </w:p>
    <w:p w14:paraId="1111BEEF" w14:textId="4B155403" w:rsidR="009A2962" w:rsidRPr="009A2962" w:rsidRDefault="009A2962" w:rsidP="009A2962">
      <w:pPr>
        <w:pStyle w:val="a"/>
      </w:pPr>
      <w:r w:rsidRPr="009A2962">
        <w:t xml:space="preserve">Карандашная отдельность </w:t>
      </w:r>
      <w:r>
        <w:t>в узунахматской свите</w:t>
      </w:r>
      <w:r w:rsidRPr="009A2962">
        <w:t>.</w:t>
      </w:r>
    </w:p>
    <w:p w14:paraId="30A5CA35" w14:textId="06D2442A" w:rsidR="009A2962" w:rsidRDefault="009A2962" w:rsidP="00914A53"/>
    <w:p w14:paraId="641DBD2A" w14:textId="32A431BC" w:rsidR="009B0F15" w:rsidRDefault="00CF73E9" w:rsidP="009B0F15">
      <w:pPr>
        <w:pStyle w:val="7"/>
      </w:pPr>
      <w:bookmarkStart w:id="34" w:name="_Toc9294164"/>
      <w:bookmarkStart w:id="35" w:name="_Toc9294224"/>
      <w:bookmarkStart w:id="36" w:name="_Toc9296391"/>
      <w:r>
        <w:t>Пост</w:t>
      </w:r>
      <w:r w:rsidR="009B0F15">
        <w:t>рое</w:t>
      </w:r>
      <w:r>
        <w:t>ние с</w:t>
      </w:r>
      <w:r w:rsidR="009B0F15">
        <w:t>балансированного разреза</w:t>
      </w:r>
      <w:bookmarkEnd w:id="34"/>
      <w:bookmarkEnd w:id="35"/>
      <w:bookmarkEnd w:id="36"/>
    </w:p>
    <w:p w14:paraId="6014B982" w14:textId="77777777" w:rsidR="009A2962" w:rsidRPr="009A2962" w:rsidRDefault="009A2962" w:rsidP="009A2962"/>
    <w:p w14:paraId="42E93670" w14:textId="561A691B" w:rsidR="00CE1034" w:rsidRDefault="00362946" w:rsidP="00CE1034">
      <w:r>
        <w:t xml:space="preserve">Процесс составления геологического разреза по выбранной линии происходил в несколько этапов. В ходе первого этапа был построен разрез на миллиметровке, где учитывались только полевые наблюдения без </w:t>
      </w:r>
      <w:r w:rsidR="0051616D">
        <w:t>привлечения</w:t>
      </w:r>
      <w:r>
        <w:t xml:space="preserve"> разрезов предыдущих исследователей.</w:t>
      </w:r>
      <w:r w:rsidR="005231F7">
        <w:t xml:space="preserve"> На полученном разрезе уже можно выд</w:t>
      </w:r>
      <w:r w:rsidR="00E760BC">
        <w:t>елить несколько закономерностей.</w:t>
      </w:r>
      <w:r w:rsidR="005231F7">
        <w:t xml:space="preserve"> К ним относится приуроченность складок к разрывным нарушениям и </w:t>
      </w:r>
      <w:r w:rsidR="00302226">
        <w:t>уменьшение</w:t>
      </w:r>
      <w:r w:rsidR="005231F7">
        <w:t xml:space="preserve"> расстояния между </w:t>
      </w:r>
      <w:r w:rsidR="0051616D">
        <w:t>разрывными</w:t>
      </w:r>
      <w:r w:rsidR="00302226">
        <w:t xml:space="preserve"> нарушениями</w:t>
      </w:r>
      <w:r w:rsidR="005231F7">
        <w:t xml:space="preserve"> по мере приближения к ЦТН.</w:t>
      </w:r>
      <w:r w:rsidR="003D794B">
        <w:t xml:space="preserve"> На втором этапе работа с разрезом проходила при помощи программного обеспечения </w:t>
      </w:r>
      <w:r w:rsidR="00C748CA">
        <w:rPr>
          <w:lang w:val="en-US"/>
        </w:rPr>
        <w:t>MOVE</w:t>
      </w:r>
      <w:r w:rsidR="00C748CA" w:rsidRPr="00C748CA">
        <w:t xml:space="preserve"> 2017.2</w:t>
      </w:r>
      <w:r w:rsidR="00914A53">
        <w:t xml:space="preserve"> и анализировались разрезы 1978 и 1986 гг.</w:t>
      </w:r>
      <w:r w:rsidR="003D794B">
        <w:t xml:space="preserve"> Далее идет подробное описание этапов.</w:t>
      </w:r>
    </w:p>
    <w:p w14:paraId="4E3F2552" w14:textId="743BA549" w:rsidR="009A2962" w:rsidRDefault="009A2962" w:rsidP="00CE1034"/>
    <w:p w14:paraId="2F40E120" w14:textId="77777777" w:rsidR="009A2962" w:rsidRPr="003D794B" w:rsidRDefault="009A2962" w:rsidP="00CE1034"/>
    <w:p w14:paraId="03086B59" w14:textId="29E4F98F" w:rsidR="009B0F15" w:rsidRDefault="00CF73E9" w:rsidP="009B0F15">
      <w:pPr>
        <w:pStyle w:val="8"/>
      </w:pPr>
      <w:bookmarkStart w:id="37" w:name="_Toc9294165"/>
      <w:bookmarkStart w:id="38" w:name="_Toc9294225"/>
      <w:bookmarkStart w:id="39" w:name="_Toc9296392"/>
      <w:r>
        <w:lastRenderedPageBreak/>
        <w:t>Построе</w:t>
      </w:r>
      <w:r w:rsidR="009B0F15">
        <w:t xml:space="preserve">ние разреза в программе </w:t>
      </w:r>
      <w:r w:rsidR="009B0F15">
        <w:rPr>
          <w:lang w:val="en-US"/>
        </w:rPr>
        <w:t>Move</w:t>
      </w:r>
      <w:r w:rsidR="009B0F15">
        <w:t xml:space="preserve"> 2017.2</w:t>
      </w:r>
      <w:bookmarkEnd w:id="37"/>
      <w:bookmarkEnd w:id="38"/>
      <w:bookmarkEnd w:id="39"/>
    </w:p>
    <w:p w14:paraId="5046BF43" w14:textId="77777777" w:rsidR="009A2962" w:rsidRPr="009A2962" w:rsidRDefault="009A2962" w:rsidP="009A2962"/>
    <w:p w14:paraId="1F0F524D" w14:textId="712546DE" w:rsidR="00C748CA" w:rsidRDefault="00025EAC" w:rsidP="00C748CA">
      <w:r>
        <w:t xml:space="preserve">В качестве инструмента составления геологического разреза была выбрана программа </w:t>
      </w:r>
      <w:r>
        <w:rPr>
          <w:lang w:val="en-US"/>
        </w:rPr>
        <w:t>MOVE</w:t>
      </w:r>
      <w:r w:rsidRPr="00C748CA">
        <w:t xml:space="preserve"> 2017.2</w:t>
      </w:r>
      <w:r>
        <w:t>, так как она позволяет выполнять построение 3</w:t>
      </w:r>
      <w:r>
        <w:rPr>
          <w:lang w:val="en-US"/>
        </w:rPr>
        <w:t>D</w:t>
      </w:r>
      <w:r>
        <w:t xml:space="preserve"> модели рельефа, подгружать графический материал и ориентировать его в пространстве, обозначать точки наблюдения в соответствии с их координатами и выставлять имеющиеся замеры структурных элементов.</w:t>
      </w:r>
    </w:p>
    <w:p w14:paraId="3E1CA6B6" w14:textId="213C7A0E" w:rsidR="00025EAC" w:rsidRPr="008D56D8" w:rsidRDefault="006A5C41" w:rsidP="009C3543">
      <w:r>
        <w:rPr>
          <w:noProof/>
          <w:lang w:eastAsia="ru-RU"/>
        </w:rPr>
        <w:drawing>
          <wp:anchor distT="0" distB="180340" distL="114300" distR="114300" simplePos="0" relativeHeight="251577856" behindDoc="0" locked="0" layoutInCell="1" allowOverlap="1" wp14:anchorId="057EC9B6" wp14:editId="00AD1169">
            <wp:simplePos x="0" y="0"/>
            <wp:positionH relativeFrom="margin">
              <wp:posOffset>229870</wp:posOffset>
            </wp:positionH>
            <wp:positionV relativeFrom="paragraph">
              <wp:posOffset>1572895</wp:posOffset>
            </wp:positionV>
            <wp:extent cx="5553075" cy="3178175"/>
            <wp:effectExtent l="0" t="0" r="9525" b="317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льеф.jpg"/>
                    <pic:cNvPicPr/>
                  </pic:nvPicPr>
                  <pic:blipFill>
                    <a:blip r:embed="rId37">
                      <a:extLst>
                        <a:ext uri="{28A0092B-C50C-407E-A947-70E740481C1C}">
                          <a14:useLocalDpi xmlns:a14="http://schemas.microsoft.com/office/drawing/2010/main" val="0"/>
                        </a:ext>
                      </a:extLst>
                    </a:blip>
                    <a:stretch>
                      <a:fillRect/>
                    </a:stretch>
                  </pic:blipFill>
                  <pic:spPr>
                    <a:xfrm>
                      <a:off x="0" y="0"/>
                      <a:ext cx="5553075" cy="3178175"/>
                    </a:xfrm>
                    <a:prstGeom prst="rect">
                      <a:avLst/>
                    </a:prstGeom>
                  </pic:spPr>
                </pic:pic>
              </a:graphicData>
            </a:graphic>
            <wp14:sizeRelH relativeFrom="page">
              <wp14:pctWidth>0</wp14:pctWidth>
            </wp14:sizeRelH>
            <wp14:sizeRelV relativeFrom="page">
              <wp14:pctHeight>0</wp14:pctHeight>
            </wp14:sizeRelV>
          </wp:anchor>
        </w:drawing>
      </w:r>
      <w:r w:rsidR="009D4CFF">
        <w:t>При</w:t>
      </w:r>
      <w:r w:rsidR="00B3690C">
        <w:t xml:space="preserve"> построени</w:t>
      </w:r>
      <w:r w:rsidR="009D4CFF">
        <w:t>и</w:t>
      </w:r>
      <w:r w:rsidR="00B3690C">
        <w:t xml:space="preserve"> </w:t>
      </w:r>
      <w:r w:rsidR="00FB5FE1">
        <w:t xml:space="preserve">рельефа </w:t>
      </w:r>
      <w:r w:rsidR="00B3690C">
        <w:t>был загружен участок</w:t>
      </w:r>
      <w:r w:rsidR="00FB5FE1" w:rsidRPr="00FB5FE1">
        <w:t xml:space="preserve"> </w:t>
      </w:r>
      <w:r w:rsidR="00FB5FE1">
        <w:t xml:space="preserve">цифровой модели рельефа </w:t>
      </w:r>
      <w:r w:rsidR="00FB5FE1">
        <w:rPr>
          <w:lang w:val="en-US"/>
        </w:rPr>
        <w:t>ASTER</w:t>
      </w:r>
      <w:r w:rsidR="00FB5FE1" w:rsidRPr="00FB5FE1">
        <w:t xml:space="preserve"> </w:t>
      </w:r>
      <w:r w:rsidR="00FB5FE1" w:rsidRPr="009A2962">
        <w:t>(</w:t>
      </w:r>
      <w:hyperlink r:id="rId38" w:history="1">
        <w:r w:rsidR="00FB5FE1" w:rsidRPr="009A2962">
          <w:rPr>
            <w:rStyle w:val="aa"/>
          </w:rPr>
          <w:t>https://gdex.cr.usgs.gov/gdex/</w:t>
        </w:r>
      </w:hyperlink>
      <w:r w:rsidR="00FB5FE1">
        <w:t>)</w:t>
      </w:r>
      <w:r w:rsidR="00B3690C">
        <w:t>.</w:t>
      </w:r>
      <w:r w:rsidR="00FB5FE1">
        <w:t xml:space="preserve"> </w:t>
      </w:r>
      <w:r>
        <w:t xml:space="preserve">Поверхность </w:t>
      </w:r>
      <w:r w:rsidR="00FB5FE1">
        <w:t xml:space="preserve">имеет </w:t>
      </w:r>
      <w:r w:rsidR="00FB5FE1" w:rsidRPr="00FB5FE1">
        <w:t>среднекв</w:t>
      </w:r>
      <w:r w:rsidR="00FB5FE1">
        <w:t>адратичную погрешность по вертикали</w:t>
      </w:r>
      <w:r w:rsidR="00FB5FE1" w:rsidRPr="00FB5FE1">
        <w:t xml:space="preserve"> от 10 до 25 метров</w:t>
      </w:r>
      <w:r w:rsidR="00FB5FE1">
        <w:t xml:space="preserve">, что </w:t>
      </w:r>
      <w:r>
        <w:t>приемлемо</w:t>
      </w:r>
      <w:r w:rsidR="00FB5FE1">
        <w:t xml:space="preserve"> для поставленной цели. </w:t>
      </w:r>
      <w:r w:rsidR="009C3543">
        <w:t xml:space="preserve">Через функцию </w:t>
      </w:r>
      <w:r w:rsidR="00B268DD">
        <w:t>«</w:t>
      </w:r>
      <w:r w:rsidR="00E760BC">
        <w:rPr>
          <w:lang w:val="en-US"/>
        </w:rPr>
        <w:t>Import</w:t>
      </w:r>
      <w:r w:rsidR="00B268DD">
        <w:t>»</w:t>
      </w:r>
      <w:r w:rsidR="005B5BC7">
        <w:t xml:space="preserve"> поверхность была загружена в программу и через </w:t>
      </w:r>
      <w:r w:rsidR="00B268DD">
        <w:t>каждые 100 м</w:t>
      </w:r>
      <w:r w:rsidR="005B5BC7">
        <w:t xml:space="preserve"> проведены изолинии рельефа</w:t>
      </w:r>
      <w:r w:rsidR="008D56D8" w:rsidRPr="008D56D8">
        <w:t xml:space="preserve"> (</w:t>
      </w:r>
      <w:r w:rsidR="008D56D8">
        <w:t xml:space="preserve">рис. </w:t>
      </w:r>
      <w:r>
        <w:t>15</w:t>
      </w:r>
      <w:r w:rsidR="008D56D8">
        <w:t>).</w:t>
      </w:r>
    </w:p>
    <w:p w14:paraId="603A99CB" w14:textId="28FC836A" w:rsidR="00025EAC" w:rsidRPr="00915A67" w:rsidRDefault="00494D01" w:rsidP="00494D01">
      <w:pPr>
        <w:pStyle w:val="a"/>
      </w:pPr>
      <w:r>
        <w:t>Изо</w:t>
      </w:r>
      <w:r w:rsidRPr="00915A67">
        <w:t>линии, построенные на основе цифровой модели рельефа ASTER.</w:t>
      </w:r>
    </w:p>
    <w:p w14:paraId="31A2121C" w14:textId="616B5CA0" w:rsidR="006618C1" w:rsidRDefault="00915A67" w:rsidP="00915A67">
      <w:r>
        <w:t>На полученный рельеф накладывал</w:t>
      </w:r>
      <w:r w:rsidR="00E760BC">
        <w:t>ся растр</w:t>
      </w:r>
      <w:r>
        <w:t xml:space="preserve"> геологическ</w:t>
      </w:r>
      <w:r w:rsidR="00E760BC">
        <w:t>ой</w:t>
      </w:r>
      <w:r>
        <w:t xml:space="preserve"> карт</w:t>
      </w:r>
      <w:r w:rsidR="00E760BC">
        <w:t>ы</w:t>
      </w:r>
      <w:r>
        <w:t xml:space="preserve"> </w:t>
      </w:r>
      <w:r w:rsidRPr="00915A67">
        <w:t>К-42-72-Б</w:t>
      </w:r>
      <w:r w:rsidR="006A5C41">
        <w:t>, составленной в ходе геологосъемочных работ В.П.Морозовым и др. в 1986 году.</w:t>
      </w:r>
      <w:r w:rsidR="00E760BC">
        <w:t xml:space="preserve"> Для удобства работы карта была обрезана по контуру исследуемой площади и привязана по угловым точкам, а проверкой привязки служили точки слияния рек. После </w:t>
      </w:r>
      <w:r w:rsidR="006618C1">
        <w:t>привязки 2</w:t>
      </w:r>
      <w:r w:rsidR="006618C1">
        <w:rPr>
          <w:lang w:val="en-US"/>
        </w:rPr>
        <w:t>D</w:t>
      </w:r>
      <w:r w:rsidR="006618C1">
        <w:t xml:space="preserve"> изображение проецировалось на поверхность и представлялось в объемном виде.</w:t>
      </w:r>
    </w:p>
    <w:p w14:paraId="23BE7B66" w14:textId="410FFC28" w:rsidR="007B181B" w:rsidRDefault="00E760BC" w:rsidP="007B181B">
      <w:r>
        <w:lastRenderedPageBreak/>
        <w:t>Следующим шагом на рабочий лист через опцию «</w:t>
      </w:r>
      <w:r>
        <w:rPr>
          <w:lang w:val="en-US"/>
        </w:rPr>
        <w:t>Create</w:t>
      </w:r>
      <w:r w:rsidRPr="00E760BC">
        <w:t xml:space="preserve"> </w:t>
      </w:r>
      <w:r>
        <w:rPr>
          <w:lang w:val="en-US"/>
        </w:rPr>
        <w:t>points</w:t>
      </w:r>
      <w:r>
        <w:t>» добавлялись точки наблюдения, координаты которых заранее были переведены в прямоугольную систему</w:t>
      </w:r>
      <w:r w:rsidR="006618C1">
        <w:t>. Каждой точке наблюдения соответствует несколько замеров структурных элементов, которые так же были вынесены в программе в виде отдельных знаков.</w:t>
      </w:r>
      <w:r w:rsidR="0039250D">
        <w:t xml:space="preserve"> После проведения в плане линии разреза «</w:t>
      </w:r>
      <w:r w:rsidR="0039250D">
        <w:rPr>
          <w:lang w:val="en-US"/>
        </w:rPr>
        <w:t>Trace</w:t>
      </w:r>
      <w:r w:rsidR="0039250D">
        <w:t>»</w:t>
      </w:r>
      <w:r w:rsidR="007B181B">
        <w:t xml:space="preserve"> начался этап составления разреза</w:t>
      </w:r>
      <w:r w:rsidR="00512613">
        <w:t xml:space="preserve"> (рис. </w:t>
      </w:r>
      <w:r w:rsidR="004F65BF">
        <w:t>16</w:t>
      </w:r>
      <w:r w:rsidR="00D34F38">
        <w:t xml:space="preserve">, </w:t>
      </w:r>
      <w:proofErr w:type="gramStart"/>
      <w:r w:rsidR="00D34F38">
        <w:t>А</w:t>
      </w:r>
      <w:proofErr w:type="gramEnd"/>
      <w:r w:rsidR="00512613">
        <w:t>)</w:t>
      </w:r>
      <w:r w:rsidR="007B181B">
        <w:t>.</w:t>
      </w:r>
    </w:p>
    <w:p w14:paraId="1BCAC4A2" w14:textId="2AE85252" w:rsidR="0043437A" w:rsidRDefault="009A2962" w:rsidP="007B181B">
      <w:r>
        <w:rPr>
          <w:noProof/>
          <w:lang w:eastAsia="ru-RU"/>
        </w:rPr>
        <w:drawing>
          <wp:anchor distT="0" distB="0" distL="114300" distR="114300" simplePos="0" relativeHeight="251590144" behindDoc="0" locked="0" layoutInCell="1" allowOverlap="1" wp14:anchorId="373759B0" wp14:editId="62B25B8F">
            <wp:simplePos x="0" y="0"/>
            <wp:positionH relativeFrom="margin">
              <wp:posOffset>451485</wp:posOffset>
            </wp:positionH>
            <wp:positionV relativeFrom="paragraph">
              <wp:posOffset>1967865</wp:posOffset>
            </wp:positionV>
            <wp:extent cx="5301615" cy="2980690"/>
            <wp:effectExtent l="19050" t="19050" r="13335" b="10160"/>
            <wp:wrapTopAndBottom/>
            <wp:docPr id="22" name="комбо.jpg"/>
            <wp:cNvGraphicFramePr/>
            <a:graphic xmlns:a="http://schemas.openxmlformats.org/drawingml/2006/main">
              <a:graphicData uri="http://schemas.openxmlformats.org/drawingml/2006/picture">
                <pic:pic xmlns:pic="http://schemas.openxmlformats.org/drawingml/2006/picture">
                  <pic:nvPicPr>
                    <pic:cNvPr id="22" name="комбо.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01615" cy="29806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7B181B">
        <w:t>Были отмечены пересечения линии разреза с разрывными нарушениями и границами стратиграфических подразделений. В окне «</w:t>
      </w:r>
      <w:r w:rsidR="007B181B">
        <w:rPr>
          <w:lang w:val="en-US"/>
        </w:rPr>
        <w:t>Section</w:t>
      </w:r>
      <w:r w:rsidR="007B181B" w:rsidRPr="007B181B">
        <w:t xml:space="preserve"> </w:t>
      </w:r>
      <w:r w:rsidR="007B181B">
        <w:rPr>
          <w:lang w:val="en-US"/>
        </w:rPr>
        <w:t>view</w:t>
      </w:r>
      <w:r w:rsidR="007B181B">
        <w:t xml:space="preserve">» проводились линии разрывных нарушений. Положение в пространстве и углы падения поверхности сместителя главным образом определялись в соответствии с ранее составленным разрезом на миллиметровке. Далее производилось построение складчатой структуры. </w:t>
      </w:r>
      <w:r w:rsidR="0039250D">
        <w:t>Постоянство мощностей отдельных толщ достигалос</w:t>
      </w:r>
      <w:r w:rsidR="007B181B">
        <w:t xml:space="preserve">ь путем </w:t>
      </w:r>
      <w:r w:rsidR="004F65BF">
        <w:t>генерализации данных,</w:t>
      </w:r>
      <w:r w:rsidR="007B181B">
        <w:t xml:space="preserve"> снят</w:t>
      </w:r>
      <w:r w:rsidR="004F65BF">
        <w:t>ых</w:t>
      </w:r>
      <w:r w:rsidR="007B181B">
        <w:t xml:space="preserve"> с геологической карты.</w:t>
      </w:r>
    </w:p>
    <w:p w14:paraId="5D1DD4F0" w14:textId="22EAF5E7" w:rsidR="00E760BC" w:rsidRDefault="0043437A" w:rsidP="0043437A">
      <w:pPr>
        <w:pStyle w:val="a"/>
      </w:pPr>
      <w:r>
        <w:t>А - т</w:t>
      </w:r>
      <w:r w:rsidR="00512613">
        <w:t>очки наблюдения</w:t>
      </w:r>
      <w:r w:rsidR="00512613" w:rsidRPr="00512613">
        <w:t xml:space="preserve"> </w:t>
      </w:r>
      <w:r w:rsidR="00512613">
        <w:t xml:space="preserve">на профиле вдоль долины р. </w:t>
      </w:r>
      <w:r>
        <w:t xml:space="preserve">Чиимташ; Б – разрез к </w:t>
      </w:r>
      <w:r w:rsidRPr="0043437A">
        <w:t>карте К-42-72-Б 1986 г.</w:t>
      </w:r>
      <w:r>
        <w:t xml:space="preserve">, составил В.П. Морозов; В – геологический разрез 1978 г., составил А.Г. Малюженец; Г – разрез, составленный в программе </w:t>
      </w:r>
      <w:r>
        <w:rPr>
          <w:lang w:val="en-US"/>
        </w:rPr>
        <w:t>MOVE</w:t>
      </w:r>
      <w:r w:rsidRPr="0043437A">
        <w:t xml:space="preserve"> 2017.2</w:t>
      </w:r>
      <w:r>
        <w:t>.</w:t>
      </w:r>
    </w:p>
    <w:p w14:paraId="0F815E58" w14:textId="35727331" w:rsidR="00553DC1" w:rsidRDefault="009D4CFF" w:rsidP="00915A67">
      <w:r>
        <w:t>Результат построения геологического разреза</w:t>
      </w:r>
      <w:r w:rsidR="00D34F38">
        <w:t xml:space="preserve"> представлен на рис. </w:t>
      </w:r>
      <w:r w:rsidR="004E2852">
        <w:t xml:space="preserve">16 </w:t>
      </w:r>
      <w:r w:rsidR="00D34F38">
        <w:t>Г</w:t>
      </w:r>
      <w:r>
        <w:t xml:space="preserve">. </w:t>
      </w:r>
      <w:r w:rsidR="00FF41B2" w:rsidRPr="00FF41B2">
        <w:t xml:space="preserve">Все описанные закономерности </w:t>
      </w:r>
      <w:r w:rsidR="00914A53">
        <w:t xml:space="preserve">геологического строения </w:t>
      </w:r>
      <w:r w:rsidR="00FF41B2" w:rsidRPr="00FF41B2">
        <w:t xml:space="preserve">были отражены на разрезе. </w:t>
      </w:r>
      <w:r w:rsidR="00914A53">
        <w:t>Сравнивая его с разрезами предыдущих исследователей стоит отметить, что складчатая структура имеет сходный характер</w:t>
      </w:r>
      <w:r w:rsidR="00F749D7">
        <w:t xml:space="preserve">. По полевым наблюдениям выделяется серия надвигов, </w:t>
      </w:r>
      <w:r w:rsidR="00553DC1">
        <w:t xml:space="preserve">роль которых явно </w:t>
      </w:r>
      <w:r w:rsidR="00F749D7">
        <w:t xml:space="preserve">была </w:t>
      </w:r>
      <w:r w:rsidR="00553DC1">
        <w:t>недооценена при составлении разреза</w:t>
      </w:r>
      <w:r w:rsidR="00F749D7">
        <w:t xml:space="preserve"> на профиле 1978 г. (рис. 16, В)</w:t>
      </w:r>
      <w:r w:rsidR="00553DC1">
        <w:t xml:space="preserve">. Пример одного из разрывных нарушений приведен на рис. 17. На </w:t>
      </w:r>
      <w:r w:rsidR="00553DC1">
        <w:lastRenderedPageBreak/>
        <w:t>фотографии отчетливо видна поверхность сместителя, которая падает под углами примерно 40-50</w:t>
      </w:r>
      <w:r w:rsidR="00553DC1" w:rsidRPr="00FF41B2">
        <w:t>°</w:t>
      </w:r>
      <w:r w:rsidR="00553DC1">
        <w:t xml:space="preserve"> на юго-запад. Данный надвиг не отрисован на профиле 1978 г., а на геологическом разрезе 1986 г., составленным В.П. Морозовым, он показан как субвертикальный</w:t>
      </w:r>
      <w:r w:rsidR="00914A53">
        <w:t>.</w:t>
      </w:r>
    </w:p>
    <w:p w14:paraId="602B508A" w14:textId="3AF7B5A7" w:rsidR="009D4CFF" w:rsidRDefault="00553DC1" w:rsidP="00915A67">
      <w:r>
        <w:rPr>
          <w:noProof/>
          <w:lang w:eastAsia="ru-RU"/>
        </w:rPr>
        <w:drawing>
          <wp:anchor distT="0" distB="0" distL="114300" distR="114300" simplePos="0" relativeHeight="251846144" behindDoc="0" locked="0" layoutInCell="1" allowOverlap="1" wp14:anchorId="0C9931D7" wp14:editId="4918AA22">
            <wp:simplePos x="0" y="0"/>
            <wp:positionH relativeFrom="column">
              <wp:posOffset>330900</wp:posOffset>
            </wp:positionH>
            <wp:positionV relativeFrom="paragraph">
              <wp:posOffset>1721710</wp:posOffset>
            </wp:positionV>
            <wp:extent cx="5638800" cy="3867150"/>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638800" cy="3867150"/>
                    </a:xfrm>
                    <a:prstGeom prst="rect">
                      <a:avLst/>
                    </a:prstGeom>
                  </pic:spPr>
                </pic:pic>
              </a:graphicData>
            </a:graphic>
            <wp14:sizeRelH relativeFrom="page">
              <wp14:pctWidth>0</wp14:pctWidth>
            </wp14:sizeRelH>
            <wp14:sizeRelV relativeFrom="page">
              <wp14:pctHeight>0</wp14:pctHeight>
            </wp14:sizeRelV>
          </wp:anchor>
        </w:drawing>
      </w:r>
      <w:r>
        <w:t>Таким образом на участке н</w:t>
      </w:r>
      <w:r w:rsidR="00245A0C">
        <w:t>аблюдается с</w:t>
      </w:r>
      <w:r w:rsidR="00FF41B2" w:rsidRPr="00FF41B2">
        <w:t>ери</w:t>
      </w:r>
      <w:r w:rsidR="00245A0C">
        <w:t>я листрических разломов,</w:t>
      </w:r>
      <w:r w:rsidR="00FF41B2" w:rsidRPr="00FF41B2">
        <w:t xml:space="preserve"> плоскость сместителей которых падает на юго-запад</w:t>
      </w:r>
      <w:r w:rsidR="00245A0C">
        <w:t>.</w:t>
      </w:r>
      <w:r w:rsidR="00FF41B2" w:rsidRPr="00FF41B2">
        <w:t xml:space="preserve"> Углы падения разломов от 40 до 60°</w:t>
      </w:r>
      <w:r w:rsidR="00245A0C">
        <w:t>.</w:t>
      </w:r>
      <w:r w:rsidR="00FF41B2" w:rsidRPr="00FF41B2">
        <w:t xml:space="preserve"> Расстояние между надвигами от 100 до 2000 м. Расстояние между поверхностями сместителей сокращается по мере приближения к </w:t>
      </w:r>
      <w:r w:rsidR="00CA3950">
        <w:t>ЦТН</w:t>
      </w:r>
      <w:r w:rsidR="00914A53">
        <w:t>.</w:t>
      </w:r>
      <w:r w:rsidR="00FF41B2" w:rsidRPr="00FF41B2">
        <w:t xml:space="preserve"> </w:t>
      </w:r>
      <w:r w:rsidR="00C262ED">
        <w:t>В этом направлении меняется и характер складчатости. Пологие и открытые складки на юго-западе сменяются северо-восточными сжатыми складками.</w:t>
      </w:r>
    </w:p>
    <w:p w14:paraId="30ABD9D3" w14:textId="48FEB9C5" w:rsidR="00F749D7" w:rsidRDefault="00F749D7" w:rsidP="00F749D7">
      <w:pPr>
        <w:pStyle w:val="a"/>
      </w:pPr>
      <w:r>
        <w:t>Надвиг расссекающий синклинальную складку на профиле вдоль долины реки Чиимташ (фото А.К. Худолея).</w:t>
      </w:r>
    </w:p>
    <w:p w14:paraId="088BD025" w14:textId="77777777" w:rsidR="00232E72" w:rsidRPr="00915A67" w:rsidRDefault="00232E72" w:rsidP="00915A67"/>
    <w:p w14:paraId="2E4FC971" w14:textId="3CD88BA7" w:rsidR="009B0F15" w:rsidRDefault="009B0F15" w:rsidP="009B0F15">
      <w:pPr>
        <w:pStyle w:val="8"/>
      </w:pPr>
      <w:bookmarkStart w:id="40" w:name="_Toc9294166"/>
      <w:bookmarkStart w:id="41" w:name="_Toc9294226"/>
      <w:bookmarkStart w:id="42" w:name="_Toc9296393"/>
      <w:r>
        <w:t>Балансировка</w:t>
      </w:r>
      <w:r w:rsidRPr="00B66D87">
        <w:t xml:space="preserve"> разреза</w:t>
      </w:r>
      <w:bookmarkEnd w:id="40"/>
      <w:bookmarkEnd w:id="41"/>
      <w:bookmarkEnd w:id="42"/>
    </w:p>
    <w:p w14:paraId="5A726520" w14:textId="77777777" w:rsidR="009A2962" w:rsidRPr="009A2962" w:rsidRDefault="009A2962" w:rsidP="009A2962"/>
    <w:p w14:paraId="03E20C67" w14:textId="3FF3085B" w:rsidR="00C6674C" w:rsidRDefault="00C6674C" w:rsidP="00C6674C">
      <w:r>
        <w:t xml:space="preserve">Чтобы убедиться в корректности составленного разреза, необходимо провести его балансировку. Метод сбалансированных разрезов подразумевает построение реставрированного разреза, на котором стратиграфические подразделения залегают в </w:t>
      </w:r>
      <w:r>
        <w:lastRenderedPageBreak/>
        <w:t xml:space="preserve">додеформированном состоянии. </w:t>
      </w:r>
      <w:r w:rsidR="004E2852">
        <w:t xml:space="preserve">Теоретическая </w:t>
      </w:r>
      <w:r>
        <w:t xml:space="preserve">основа используемого метода </w:t>
      </w:r>
      <w:r w:rsidR="00E3017F">
        <w:t xml:space="preserve">линейной балансировки </w:t>
      </w:r>
      <w:r w:rsidR="009A2962">
        <w:t>была описана в</w:t>
      </w:r>
      <w:r>
        <w:t xml:space="preserve"> главе</w:t>
      </w:r>
      <w:r w:rsidR="004E2852">
        <w:t xml:space="preserve"> 3</w:t>
      </w:r>
      <w:r>
        <w:t xml:space="preserve">. </w:t>
      </w:r>
    </w:p>
    <w:p w14:paraId="28E76ECA" w14:textId="7BD787D1" w:rsidR="00BC2FF1" w:rsidRDefault="00E30871" w:rsidP="00C6674C">
      <w:r>
        <w:t xml:space="preserve">Распрямление слоев и перемещение блоков по разрывным нарушениям в обратном направлении производилось в программе </w:t>
      </w:r>
      <w:r>
        <w:rPr>
          <w:lang w:val="en-US"/>
        </w:rPr>
        <w:t>MOVE</w:t>
      </w:r>
      <w:r w:rsidRPr="00E30871">
        <w:t xml:space="preserve"> 2017.2</w:t>
      </w:r>
      <w:r>
        <w:t xml:space="preserve">. Первоначально </w:t>
      </w:r>
      <w:r w:rsidR="001E565E">
        <w:t xml:space="preserve">в местах </w:t>
      </w:r>
      <w:r w:rsidR="004E2852">
        <w:t xml:space="preserve">предположительно </w:t>
      </w:r>
      <w:r w:rsidR="001E565E">
        <w:t xml:space="preserve">минимального межслоевого скольжения </w:t>
      </w:r>
      <w:r>
        <w:t xml:space="preserve">были построены </w:t>
      </w:r>
      <w:r w:rsidR="004E2852">
        <w:t xml:space="preserve">2 </w:t>
      </w:r>
      <w:r>
        <w:t>линии сколки</w:t>
      </w:r>
      <w:r w:rsidR="00FD12F9">
        <w:t xml:space="preserve"> (рис. </w:t>
      </w:r>
      <w:r w:rsidR="004E2852">
        <w:t>1</w:t>
      </w:r>
      <w:r w:rsidR="00553DC1">
        <w:t>8</w:t>
      </w:r>
      <w:r w:rsidR="00FD12F9">
        <w:t>)</w:t>
      </w:r>
      <w:r w:rsidR="004E2852">
        <w:t xml:space="preserve"> – обе проходят параллельно осевым плоскостям складок</w:t>
      </w:r>
      <w:r>
        <w:t xml:space="preserve">. Первая линия сколки была </w:t>
      </w:r>
      <w:r w:rsidR="00BC2FF1">
        <w:t>ориентирована вертикально</w:t>
      </w:r>
      <w:r>
        <w:t xml:space="preserve"> на юго-западном окончании профиля в ядре антиклинали, а вторая в ядре антиклинали, образованной над ЦТН.</w:t>
      </w:r>
      <w:r w:rsidR="00BC2FF1">
        <w:t xml:space="preserve"> </w:t>
      </w:r>
    </w:p>
    <w:p w14:paraId="473BA784" w14:textId="699A8375" w:rsidR="00764BC5" w:rsidRDefault="00BC2FF1" w:rsidP="00F729F6">
      <w:r>
        <w:t>Непосредственно реставрация начиналась от юго-западной линии сколки. К каждому слою применялись опции программного модуля 2</w:t>
      </w:r>
      <w:r>
        <w:rPr>
          <w:lang w:val="en-US"/>
        </w:rPr>
        <w:t>D</w:t>
      </w:r>
      <w:r>
        <w:t xml:space="preserve"> </w:t>
      </w:r>
      <w:r>
        <w:rPr>
          <w:lang w:val="en-US"/>
        </w:rPr>
        <w:t>Kinematic</w:t>
      </w:r>
      <w:r w:rsidRPr="00BC2FF1">
        <w:t xml:space="preserve"> </w:t>
      </w:r>
      <w:r>
        <w:rPr>
          <w:lang w:val="en-US"/>
        </w:rPr>
        <w:t>Modelling</w:t>
      </w:r>
      <w:r>
        <w:t xml:space="preserve">, которые </w:t>
      </w:r>
      <w:r w:rsidR="0051616D">
        <w:t>распрямляли</w:t>
      </w:r>
      <w:r>
        <w:t xml:space="preserve"> выделенные линии перпендикулярно первой линии сколки. </w:t>
      </w:r>
      <w:r w:rsidR="00764BC5">
        <w:t xml:space="preserve">Блоки, разделенные разломами, балансировались отдельно. Для первого блока линии, обозначающие границы стратиграфических подразделений, были распрямлены и прислонены к линии сколки. На северо-восточном окончании данных линий </w:t>
      </w:r>
      <w:r w:rsidR="00BB15BF">
        <w:t xml:space="preserve">проходило разрывное </w:t>
      </w:r>
      <w:r w:rsidR="00764BC5">
        <w:t xml:space="preserve">нарушение. Толщи следующего блока так же </w:t>
      </w:r>
      <w:r w:rsidR="00AC367C">
        <w:t>распрямлялись</w:t>
      </w:r>
      <w:r w:rsidR="00764BC5">
        <w:t xml:space="preserve"> и присоединялись к окончаниям линий первого блока.</w:t>
      </w:r>
      <w:r w:rsidR="00BB15BF">
        <w:t xml:space="preserve"> Данная последовательность повторялась до момента балансировки последнего блока, северо-</w:t>
      </w:r>
      <w:r w:rsidR="00AC367C">
        <w:t>восточным</w:t>
      </w:r>
      <w:r w:rsidR="00BB15BF">
        <w:t xml:space="preserve"> ограничителем которого являлся уже не разлом, а вторая линия сколки. При выполнении реставрации контролировалась вергентность надвигов. Когда разломы становились вертикальными или же плоскость сместителя падала в северо-западном направлении, в </w:t>
      </w:r>
      <w:r w:rsidR="00232E72">
        <w:t>с</w:t>
      </w:r>
      <w:r w:rsidR="00BB15BF">
        <w:t xml:space="preserve">оставленный разрез вносились коррективы и балансировка </w:t>
      </w:r>
      <w:r w:rsidR="0037053B">
        <w:t>возобновлялась</w:t>
      </w:r>
      <w:r w:rsidR="00E9509E">
        <w:t xml:space="preserve"> (рис. </w:t>
      </w:r>
      <w:r w:rsidR="00D0619C">
        <w:t>1</w:t>
      </w:r>
      <w:r w:rsidR="00553DC1">
        <w:t>8</w:t>
      </w:r>
      <w:r w:rsidR="00F729F6">
        <w:t>)</w:t>
      </w:r>
      <w:r w:rsidR="00BB15BF">
        <w:t xml:space="preserve">. </w:t>
      </w:r>
      <w:r w:rsidR="0037053B">
        <w:t xml:space="preserve">В результате применения метода сбалансированных разрезов был получен реставрированный разрез и сбалансированный. На реставрированном разрезе сохраняется вергентность разрывных нарушений и длина слоев. </w:t>
      </w:r>
      <w:r w:rsidR="00EC3910">
        <w:t>Так как вторая линия сколки не пересекает</w:t>
      </w:r>
      <w:r w:rsidR="0037053B">
        <w:t xml:space="preserve"> нижние горизонты может сложится </w:t>
      </w:r>
      <w:r w:rsidR="00FD12F9">
        <w:t>впечатление, что длина нижних горизонтов</w:t>
      </w:r>
      <w:r w:rsidR="00EC3910">
        <w:t xml:space="preserve"> значительно отличается от</w:t>
      </w:r>
      <w:r w:rsidR="00FD12F9">
        <w:t xml:space="preserve"> верхних</w:t>
      </w:r>
      <w:r w:rsidR="00EC3910">
        <w:t>.</w:t>
      </w:r>
      <w:r w:rsidR="00FD12F9">
        <w:t xml:space="preserve"> </w:t>
      </w:r>
      <w:r w:rsidR="00EC3910">
        <w:t>О</w:t>
      </w:r>
      <w:r w:rsidR="00FD12F9">
        <w:t>днако</w:t>
      </w:r>
      <w:r w:rsidR="00EC3910">
        <w:t>,</w:t>
      </w:r>
      <w:r w:rsidR="00FD12F9">
        <w:t xml:space="preserve"> </w:t>
      </w:r>
      <w:r w:rsidR="00EC3910">
        <w:t xml:space="preserve">стоит ориентироваться </w:t>
      </w:r>
      <w:r w:rsidR="00F729F6">
        <w:t xml:space="preserve">именно </w:t>
      </w:r>
      <w:r w:rsidR="00EC3910">
        <w:t>на те горизонты, которые пин-линия все-таки пересекает, а они имеют равные длины.</w:t>
      </w:r>
      <w:r w:rsidR="00F729F6">
        <w:t xml:space="preserve"> Соответственно, разрез, изображенный на рисунке 1</w:t>
      </w:r>
      <w:r w:rsidR="00232E72">
        <w:t>8</w:t>
      </w:r>
      <w:r w:rsidR="00F729F6">
        <w:t xml:space="preserve"> можно считать геометрически непротиворечивым.</w:t>
      </w:r>
    </w:p>
    <w:p w14:paraId="68A94ED6" w14:textId="64ADCD5C" w:rsidR="00232E72" w:rsidRDefault="00553DC1" w:rsidP="00553DC1">
      <w:pPr>
        <w:pStyle w:val="a"/>
      </w:pPr>
      <w:r>
        <w:rPr>
          <w:noProof/>
          <w:lang w:eastAsia="ru-RU"/>
        </w:rPr>
        <w:lastRenderedPageBreak/>
        <w:drawing>
          <wp:anchor distT="0" distB="0" distL="114300" distR="114300" simplePos="0" relativeHeight="251848192" behindDoc="0" locked="0" layoutInCell="1" allowOverlap="1" wp14:anchorId="05C77EC9" wp14:editId="0A874AC9">
            <wp:simplePos x="0" y="0"/>
            <wp:positionH relativeFrom="column">
              <wp:posOffset>-145</wp:posOffset>
            </wp:positionH>
            <wp:positionV relativeFrom="paragraph">
              <wp:posOffset>-6800</wp:posOffset>
            </wp:positionV>
            <wp:extent cx="6130290" cy="2896870"/>
            <wp:effectExtent l="0" t="0" r="381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дневн поверхность.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30290" cy="2896870"/>
                    </a:xfrm>
                    <a:prstGeom prst="rect">
                      <a:avLst/>
                    </a:prstGeom>
                  </pic:spPr>
                </pic:pic>
              </a:graphicData>
            </a:graphic>
            <wp14:sizeRelH relativeFrom="page">
              <wp14:pctWidth>0</wp14:pctWidth>
            </wp14:sizeRelH>
            <wp14:sizeRelV relativeFrom="page">
              <wp14:pctHeight>0</wp14:pctHeight>
            </wp14:sizeRelV>
          </wp:anchor>
        </w:drawing>
      </w:r>
      <w:r w:rsidR="00232E72">
        <w:t>Расположение линий сколки</w:t>
      </w:r>
      <w:r w:rsidR="00232E72" w:rsidRPr="00B9080F">
        <w:t xml:space="preserve"> </w:t>
      </w:r>
      <w:r w:rsidR="00232E72">
        <w:t>(выделены зеленым) на разрезе (сверху); восстановленный разрез (снизу).</w:t>
      </w:r>
    </w:p>
    <w:p w14:paraId="0169B685" w14:textId="38C97CF3" w:rsidR="009B0F15" w:rsidRDefault="009B0F15" w:rsidP="009B0F15">
      <w:pPr>
        <w:pStyle w:val="8"/>
      </w:pPr>
      <w:bookmarkStart w:id="43" w:name="_Toc9294167"/>
      <w:bookmarkStart w:id="44" w:name="_Toc9294227"/>
      <w:bookmarkStart w:id="45" w:name="_Toc9296394"/>
      <w:r>
        <w:t>Анализ сокращения поверхности</w:t>
      </w:r>
      <w:bookmarkEnd w:id="43"/>
      <w:bookmarkEnd w:id="44"/>
      <w:bookmarkEnd w:id="45"/>
    </w:p>
    <w:p w14:paraId="2455B26C" w14:textId="420C3AE3" w:rsidR="00C85C94" w:rsidRDefault="003872C9" w:rsidP="00C85C94">
      <w:r w:rsidRPr="003872C9">
        <w:rPr>
          <w:noProof/>
          <w:lang w:eastAsia="ru-RU"/>
        </w:rPr>
        <mc:AlternateContent>
          <mc:Choice Requires="wps">
            <w:drawing>
              <wp:anchor distT="0" distB="0" distL="114300" distR="114300" simplePos="0" relativeHeight="251601408" behindDoc="0" locked="0" layoutInCell="1" allowOverlap="1" wp14:anchorId="21F58769" wp14:editId="6D1AD14E">
                <wp:simplePos x="0" y="0"/>
                <wp:positionH relativeFrom="margin">
                  <wp:posOffset>448310</wp:posOffset>
                </wp:positionH>
                <wp:positionV relativeFrom="paragraph">
                  <wp:posOffset>1065968</wp:posOffset>
                </wp:positionV>
                <wp:extent cx="4852035" cy="504967"/>
                <wp:effectExtent l="0" t="0" r="0" b="0"/>
                <wp:wrapNone/>
                <wp:docPr id="26" name="TextBox 7"/>
                <wp:cNvGraphicFramePr/>
                <a:graphic xmlns:a="http://schemas.openxmlformats.org/drawingml/2006/main">
                  <a:graphicData uri="http://schemas.microsoft.com/office/word/2010/wordprocessingShape">
                    <wps:wsp>
                      <wps:cNvSpPr txBox="1"/>
                      <wps:spPr>
                        <a:xfrm>
                          <a:off x="0" y="0"/>
                          <a:ext cx="4852035" cy="504967"/>
                        </a:xfrm>
                        <a:prstGeom prst="rect">
                          <a:avLst/>
                        </a:prstGeom>
                        <a:noFill/>
                      </wps:spPr>
                      <wps:txbx>
                        <w:txbxContent>
                          <w:p w14:paraId="1427BB60" w14:textId="3DFB35D6" w:rsidR="00E12894" w:rsidRPr="003872C9" w:rsidRDefault="00E12894" w:rsidP="003872C9">
                            <w:pPr>
                              <w:pStyle w:val="ac"/>
                              <w:spacing w:before="0" w:beforeAutospacing="0" w:after="0" w:afterAutospacing="0"/>
                              <w:jc w:val="center"/>
                              <w:rPr>
                                <w:sz w:val="8"/>
                              </w:rPr>
                            </w:pPr>
                            <m:oMath>
                              <m:r>
                                <w:rPr>
                                  <w:rFonts w:ascii="Cambria Math" w:hAnsi="Cambria Math"/>
                                  <w:color w:val="000000" w:themeColor="text1"/>
                                  <w:kern w:val="24"/>
                                  <w:sz w:val="28"/>
                                  <w:szCs w:val="72"/>
                                </w:rPr>
                                <m:t>A</m:t>
                              </m:r>
                              <m:r>
                                <m:rPr>
                                  <m:sty m:val="p"/>
                                </m:rPr>
                                <w:rPr>
                                  <w:rFonts w:ascii="Cambria Math" w:hAnsi="Cambria Math"/>
                                  <w:color w:val="000000" w:themeColor="text1"/>
                                  <w:kern w:val="24"/>
                                  <w:sz w:val="28"/>
                                  <w:szCs w:val="72"/>
                                </w:rPr>
                                <m:t>=</m:t>
                              </m:r>
                              <m:f>
                                <m:fPr>
                                  <m:ctrlPr>
                                    <w:rPr>
                                      <w:rFonts w:ascii="Cambria Math" w:eastAsiaTheme="minorEastAsia" w:hAnsi="Cambria Math"/>
                                      <w:i/>
                                      <w:iCs/>
                                      <w:color w:val="000000" w:themeColor="text1"/>
                                      <w:kern w:val="24"/>
                                      <w:sz w:val="28"/>
                                      <w:szCs w:val="72"/>
                                    </w:rPr>
                                  </m:ctrlPr>
                                </m:fPr>
                                <m:num>
                                  <m:d>
                                    <m:dPr>
                                      <m:ctrlPr>
                                        <w:rPr>
                                          <w:rFonts w:ascii="Cambria Math" w:eastAsiaTheme="minorEastAsia" w:hAnsi="Cambria Math"/>
                                          <w:i/>
                                          <w:iCs/>
                                          <w:color w:val="000000" w:themeColor="text1"/>
                                          <w:kern w:val="24"/>
                                          <w:sz w:val="28"/>
                                          <w:szCs w:val="72"/>
                                        </w:rPr>
                                      </m:ctrlPr>
                                    </m:dPr>
                                    <m:e>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r>
                                            <m:rPr>
                                              <m:sty m:val="p"/>
                                            </m:rPr>
                                            <w:rPr>
                                              <w:rFonts w:ascii="Cambria Math" w:hAnsi="Cambria Math"/>
                                              <w:color w:val="000000" w:themeColor="text1"/>
                                              <w:kern w:val="24"/>
                                              <w:sz w:val="28"/>
                                              <w:szCs w:val="72"/>
                                            </w:rPr>
                                            <m:t>0</m:t>
                                          </m:r>
                                        </m:sub>
                                      </m:sSub>
                                      <m:r>
                                        <m:rPr>
                                          <m:sty m:val="p"/>
                                        </m:rPr>
                                        <w:rPr>
                                          <w:rFonts w:ascii="Cambria Math" w:hAnsi="Cambria Math"/>
                                          <w:color w:val="000000" w:themeColor="text1"/>
                                          <w:kern w:val="24"/>
                                          <w:sz w:val="28"/>
                                          <w:szCs w:val="72"/>
                                        </w:rPr>
                                        <m:t>-</m:t>
                                      </m:r>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sSub>
                                    </m:e>
                                  </m:d>
                                </m:num>
                                <m:den>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r>
                                        <m:rPr>
                                          <m:sty m:val="p"/>
                                        </m:rPr>
                                        <w:rPr>
                                          <w:rFonts w:ascii="Cambria Math" w:hAnsi="Cambria Math"/>
                                          <w:color w:val="000000" w:themeColor="text1"/>
                                          <w:kern w:val="24"/>
                                          <w:sz w:val="28"/>
                                          <w:szCs w:val="72"/>
                                        </w:rPr>
                                        <m:t>0</m:t>
                                      </m:r>
                                    </m:sub>
                                  </m:sSub>
                                </m:den>
                              </m:f>
                              <m:r>
                                <w:rPr>
                                  <w:rFonts w:ascii="Cambria Math" w:eastAsiaTheme="minorEastAsia" w:hAnsi="Cambria Math"/>
                                  <w:color w:val="000000" w:themeColor="text1"/>
                                  <w:kern w:val="24"/>
                                  <w:sz w:val="28"/>
                                  <w:szCs w:val="72"/>
                                </w:rPr>
                                <m:t>*100%=28%</m:t>
                              </m:r>
                            </m:oMath>
                            <w:r>
                              <w:rPr>
                                <w:iCs/>
                                <w:color w:val="000000" w:themeColor="text1"/>
                                <w:kern w:val="24"/>
                                <w:sz w:val="28"/>
                                <w:szCs w:val="72"/>
                              </w:rPr>
                              <w:t>.</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1F58769" id="_x0000_t202" coordsize="21600,21600" o:spt="202" path="m,l,21600r21600,l21600,xe">
                <v:stroke joinstyle="miter"/>
                <v:path gradientshapeok="t" o:connecttype="rect"/>
              </v:shapetype>
              <v:shape id="TextBox 7" o:spid="_x0000_s1026" type="#_x0000_t202" style="position:absolute;left:0;text-align:left;margin-left:35.3pt;margin-top:83.95pt;width:382.05pt;height:39.7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" filled="f" stroked="f">
                <v:textbox inset="0,0,0,0">
                  <w:txbxContent>
                    <w:p w14:paraId="1427BB60" w14:textId="3DFB35D6" w:rsidR="00E12894" w:rsidRPr="003872C9" w:rsidRDefault="00E12894" w:rsidP="003872C9">
                      <w:pPr>
                        <w:pStyle w:val="ac"/>
                        <w:spacing w:before="0" w:beforeAutospacing="0" w:after="0" w:afterAutospacing="0"/>
                        <w:jc w:val="center"/>
                        <w:rPr>
                          <w:sz w:val="8"/>
                        </w:rPr>
                      </w:pPr>
                      <m:oMath>
                        <m:r>
                          <w:rPr>
                            <w:rFonts w:ascii="Cambria Math" w:hAnsi="Cambria Math"/>
                            <w:color w:val="000000" w:themeColor="text1"/>
                            <w:kern w:val="24"/>
                            <w:sz w:val="28"/>
                            <w:szCs w:val="72"/>
                          </w:rPr>
                          <m:t>A</m:t>
                        </m:r>
                        <m:r>
                          <m:rPr>
                            <m:sty m:val="p"/>
                          </m:rPr>
                          <w:rPr>
                            <w:rFonts w:ascii="Cambria Math" w:hAnsi="Cambria Math"/>
                            <w:color w:val="000000" w:themeColor="text1"/>
                            <w:kern w:val="24"/>
                            <w:sz w:val="28"/>
                            <w:szCs w:val="72"/>
                          </w:rPr>
                          <m:t>=</m:t>
                        </m:r>
                        <m:f>
                          <m:fPr>
                            <m:ctrlPr>
                              <w:rPr>
                                <w:rFonts w:ascii="Cambria Math" w:eastAsiaTheme="minorEastAsia" w:hAnsi="Cambria Math"/>
                                <w:i/>
                                <w:iCs/>
                                <w:color w:val="000000" w:themeColor="text1"/>
                                <w:kern w:val="24"/>
                                <w:sz w:val="28"/>
                                <w:szCs w:val="72"/>
                              </w:rPr>
                            </m:ctrlPr>
                          </m:fPr>
                          <m:num>
                            <m:d>
                              <m:dPr>
                                <m:ctrlPr>
                                  <w:rPr>
                                    <w:rFonts w:ascii="Cambria Math" w:eastAsiaTheme="minorEastAsia" w:hAnsi="Cambria Math"/>
                                    <w:i/>
                                    <w:iCs/>
                                    <w:color w:val="000000" w:themeColor="text1"/>
                                    <w:kern w:val="24"/>
                                    <w:sz w:val="28"/>
                                    <w:szCs w:val="72"/>
                                  </w:rPr>
                                </m:ctrlPr>
                              </m:dPr>
                              <m:e>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r>
                                      <m:rPr>
                                        <m:sty m:val="p"/>
                                      </m:rPr>
                                      <w:rPr>
                                        <w:rFonts w:ascii="Cambria Math" w:hAnsi="Cambria Math"/>
                                        <w:color w:val="000000" w:themeColor="text1"/>
                                        <w:kern w:val="24"/>
                                        <w:sz w:val="28"/>
                                        <w:szCs w:val="72"/>
                                      </w:rPr>
                                      <m:t>0</m:t>
                                    </m:r>
                                  </m:sub>
                                </m:sSub>
                                <m:r>
                                  <m:rPr>
                                    <m:sty m:val="p"/>
                                  </m:rPr>
                                  <w:rPr>
                                    <w:rFonts w:ascii="Cambria Math" w:hAnsi="Cambria Math"/>
                                    <w:color w:val="000000" w:themeColor="text1"/>
                                    <w:kern w:val="24"/>
                                    <w:sz w:val="28"/>
                                    <w:szCs w:val="72"/>
                                  </w:rPr>
                                  <m:t>-</m:t>
                                </m:r>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sSub>
                              </m:e>
                            </m:d>
                          </m:num>
                          <m:den>
                            <m:sSub>
                              <m:sSubPr>
                                <m:ctrlPr>
                                  <w:rPr>
                                    <w:rFonts w:ascii="Cambria Math" w:eastAsiaTheme="minorEastAsia" w:hAnsi="Cambria Math"/>
                                    <w:i/>
                                    <w:iCs/>
                                    <w:color w:val="000000" w:themeColor="text1"/>
                                    <w:kern w:val="24"/>
                                    <w:sz w:val="28"/>
                                    <w:szCs w:val="72"/>
                                  </w:rPr>
                                </m:ctrlPr>
                              </m:sSubPr>
                              <m:e>
                                <m:r>
                                  <w:rPr>
                                    <w:rFonts w:ascii="Cambria Math" w:hAnsi="Cambria Math"/>
                                    <w:color w:val="000000" w:themeColor="text1"/>
                                    <w:kern w:val="24"/>
                                    <w:sz w:val="28"/>
                                    <w:szCs w:val="72"/>
                                  </w:rPr>
                                  <m:t>L</m:t>
                                </m:r>
                              </m:e>
                              <m:sub>
                                <m:r>
                                  <m:rPr>
                                    <m:sty m:val="p"/>
                                  </m:rPr>
                                  <w:rPr>
                                    <w:rFonts w:ascii="Cambria Math" w:hAnsi="Cambria Math"/>
                                    <w:color w:val="000000" w:themeColor="text1"/>
                                    <w:kern w:val="24"/>
                                    <w:sz w:val="28"/>
                                    <w:szCs w:val="72"/>
                                  </w:rPr>
                                  <m:t>0</m:t>
                                </m:r>
                              </m:sub>
                            </m:sSub>
                          </m:den>
                        </m:f>
                        <m:r>
                          <w:rPr>
                            <w:rFonts w:ascii="Cambria Math" w:eastAsiaTheme="minorEastAsia" w:hAnsi="Cambria Math"/>
                            <w:color w:val="000000" w:themeColor="text1"/>
                            <w:kern w:val="24"/>
                            <w:sz w:val="28"/>
                            <w:szCs w:val="72"/>
                          </w:rPr>
                          <m:t>*100%=28%</m:t>
                        </m:r>
                      </m:oMath>
                      <w:r>
                        <w:rPr>
                          <w:iCs/>
                          <w:color w:val="000000" w:themeColor="text1"/>
                          <w:kern w:val="24"/>
                          <w:sz w:val="28"/>
                          <w:szCs w:val="72"/>
                        </w:rPr>
                        <w:t>.</w:t>
                      </w:r>
                    </w:p>
                  </w:txbxContent>
                </v:textbox>
                <w10:wrap anchorx="margin"/>
              </v:shape>
            </w:pict>
          </mc:Fallback>
        </mc:AlternateContent>
      </w:r>
      <w:r w:rsidR="00911064">
        <w:t xml:space="preserve">По результатам балансировки разрезов </w:t>
      </w:r>
      <w:r w:rsidR="006258BF">
        <w:t>проводилась</w:t>
      </w:r>
      <w:r w:rsidR="00911064">
        <w:t xml:space="preserve"> оценк</w:t>
      </w:r>
      <w:r w:rsidR="006258BF">
        <w:t>а</w:t>
      </w:r>
      <w:r w:rsidR="00911064">
        <w:t xml:space="preserve"> сокращения поверхности в ходе деформации. </w:t>
      </w:r>
      <w:r>
        <w:t>Была измерена</w:t>
      </w:r>
      <w:r w:rsidR="006258BF">
        <w:t xml:space="preserve"> длин</w:t>
      </w:r>
      <w:r>
        <w:t>а</w:t>
      </w:r>
      <w:r w:rsidR="006258BF">
        <w:t xml:space="preserve"> слоев в деформированном (</w:t>
      </w:r>
      <w:r>
        <w:rPr>
          <w:lang w:val="en-US"/>
        </w:rPr>
        <w:t>L</w:t>
      </w:r>
      <w:r w:rsidR="006258BF">
        <w:t>)</w:t>
      </w:r>
      <w:r>
        <w:t xml:space="preserve"> и додеформированном состоянии (</w:t>
      </w:r>
      <w:r>
        <w:rPr>
          <w:lang w:val="en-US"/>
        </w:rPr>
        <w:t>L</w:t>
      </w:r>
      <w:r w:rsidR="00033054" w:rsidRPr="003872C9">
        <w:rPr>
          <w:vertAlign w:val="subscript"/>
        </w:rPr>
        <w:t>0</w:t>
      </w:r>
      <w:r>
        <w:t>). Применив формулу, описанную в 3 главе, получаем следующую величину:</w:t>
      </w:r>
    </w:p>
    <w:p w14:paraId="6525E322" w14:textId="7F997B1E" w:rsidR="003872C9" w:rsidRDefault="003872C9" w:rsidP="00C85C94"/>
    <w:p w14:paraId="34257752" w14:textId="4FB5CEFD" w:rsidR="00C85C94" w:rsidRDefault="0032320B" w:rsidP="00C85C94">
      <w:r>
        <w:t xml:space="preserve">Чтобы </w:t>
      </w:r>
      <w:r w:rsidR="00521855">
        <w:t>определить</w:t>
      </w:r>
      <w:r>
        <w:t xml:space="preserve"> вклад в данное значение перемещения по разрывным нарушениям производились обратные перемещения по надвигам. В соответствии с полученными длинами </w:t>
      </w:r>
      <w:r w:rsidRPr="0032320B">
        <w:t>1</w:t>
      </w:r>
      <w:r w:rsidR="009A2962" w:rsidRPr="009A2962">
        <w:t>8</w:t>
      </w:r>
      <w:r w:rsidRPr="0032320B">
        <w:t xml:space="preserve">,5% </w:t>
      </w:r>
      <w:r>
        <w:t xml:space="preserve">- </w:t>
      </w:r>
      <w:r w:rsidRPr="0032320B">
        <w:t>это сокращение за счет перемещения по разры</w:t>
      </w:r>
      <w:r>
        <w:t>вным нарушениям, а оставшиеся 9,</w:t>
      </w:r>
      <w:r w:rsidRPr="0032320B">
        <w:t>5</w:t>
      </w:r>
      <w:r>
        <w:t>% за счет образования складчатой структуры</w:t>
      </w:r>
      <w:r w:rsidRPr="0032320B">
        <w:t>.</w:t>
      </w:r>
    </w:p>
    <w:p w14:paraId="28622E82" w14:textId="77777777" w:rsidR="009A2962" w:rsidRDefault="009A2962" w:rsidP="00C85C94"/>
    <w:p w14:paraId="4A63D7BA" w14:textId="35037036" w:rsidR="00435BAD" w:rsidRDefault="00435BAD" w:rsidP="00435BAD">
      <w:pPr>
        <w:pStyle w:val="7"/>
      </w:pPr>
      <w:bookmarkStart w:id="46" w:name="_Toc9294168"/>
      <w:bookmarkStart w:id="47" w:name="_Toc9294228"/>
      <w:bookmarkStart w:id="48" w:name="_Toc9296395"/>
      <w:r w:rsidRPr="009B0F15">
        <w:t>Петрографическое описание шлифов</w:t>
      </w:r>
      <w:bookmarkEnd w:id="46"/>
      <w:bookmarkEnd w:id="47"/>
      <w:bookmarkEnd w:id="48"/>
    </w:p>
    <w:p w14:paraId="5FF49AA3" w14:textId="77777777" w:rsidR="009A2962" w:rsidRPr="009A2962" w:rsidRDefault="009A2962" w:rsidP="009A2962"/>
    <w:p w14:paraId="78F2952A" w14:textId="42EC5C2D" w:rsidR="001F50CE" w:rsidRDefault="00C44573" w:rsidP="00C44573">
      <w:r>
        <w:t xml:space="preserve">Для </w:t>
      </w:r>
      <w:r w:rsidR="006A4EBB">
        <w:t xml:space="preserve">количественной </w:t>
      </w:r>
      <w:r>
        <w:t xml:space="preserve">оценки деформации </w:t>
      </w:r>
      <w:r w:rsidR="002E24DC">
        <w:t>Узунахматской зоны Таласского Алатау было отобрано 32 образца,</w:t>
      </w:r>
      <w:r>
        <w:t xml:space="preserve"> схожих по п</w:t>
      </w:r>
      <w:r w:rsidR="007507F5">
        <w:t xml:space="preserve">етрографическим характеристикам метапесчаников. Породы от </w:t>
      </w:r>
      <w:r>
        <w:t>средне- до крупнозернистых</w:t>
      </w:r>
      <w:r w:rsidR="006866FA">
        <w:t>, редко мелко-тонкозернисты</w:t>
      </w:r>
      <w:r w:rsidR="007507F5">
        <w:t>е</w:t>
      </w:r>
      <w:r>
        <w:t xml:space="preserve"> одного </w:t>
      </w:r>
      <w:r w:rsidR="001F50CE">
        <w:t>стратиграфического</w:t>
      </w:r>
      <w:r>
        <w:t xml:space="preserve"> подразделения – </w:t>
      </w:r>
      <w:r w:rsidR="001F50CE">
        <w:t>нижне</w:t>
      </w:r>
      <w:r w:rsidR="00F3282B">
        <w:t>й подсвиты узунахматской свиты.</w:t>
      </w:r>
    </w:p>
    <w:p w14:paraId="439BC1D9" w14:textId="5BD78AE4" w:rsidR="00A62F34" w:rsidRDefault="00BB2881" w:rsidP="00A62F34">
      <w:pPr>
        <w:ind w:firstLine="720"/>
        <w:rPr>
          <w:color w:val="000000"/>
        </w:rPr>
      </w:pPr>
      <w:r>
        <w:rPr>
          <w:noProof/>
          <w:color w:val="000000"/>
          <w:lang w:eastAsia="ru-RU"/>
        </w:rPr>
        <w:lastRenderedPageBreak/>
        <w:drawing>
          <wp:anchor distT="0" distB="0" distL="114300" distR="114300" simplePos="0" relativeHeight="251614720" behindDoc="0" locked="0" layoutInCell="1" allowOverlap="1" wp14:anchorId="13E9B814" wp14:editId="6D714B5E">
            <wp:simplePos x="0" y="0"/>
            <wp:positionH relativeFrom="margin">
              <wp:posOffset>34925</wp:posOffset>
            </wp:positionH>
            <wp:positionV relativeFrom="paragraph">
              <wp:posOffset>2465761</wp:posOffset>
            </wp:positionV>
            <wp:extent cx="5760085" cy="2129155"/>
            <wp:effectExtent l="0" t="0" r="0" b="444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фото шлифы.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2129155"/>
                    </a:xfrm>
                    <a:prstGeom prst="rect">
                      <a:avLst/>
                    </a:prstGeom>
                  </pic:spPr>
                </pic:pic>
              </a:graphicData>
            </a:graphic>
            <wp14:sizeRelH relativeFrom="page">
              <wp14:pctWidth>0</wp14:pctWidth>
            </wp14:sizeRelH>
            <wp14:sizeRelV relativeFrom="page">
              <wp14:pctHeight>0</wp14:pctHeight>
            </wp14:sizeRelV>
          </wp:anchor>
        </w:drawing>
      </w:r>
      <w:r w:rsidR="00873E8E">
        <w:t xml:space="preserve">Породы сходны по минеральному составу, процентное соотношение минералов незначительно изменяется. </w:t>
      </w:r>
      <w:r w:rsidR="00F3282B">
        <w:t>Структура пород преимущественно</w:t>
      </w:r>
      <w:r w:rsidR="00362946">
        <w:t xml:space="preserve"> бластопсаммитов</w:t>
      </w:r>
      <w:r w:rsidR="00873E8E">
        <w:t xml:space="preserve">ая. </w:t>
      </w:r>
      <w:r w:rsidR="00873E8E" w:rsidRPr="00873E8E">
        <w:rPr>
          <w:color w:val="000000"/>
        </w:rPr>
        <w:t>На общем фоне ткани, состоящей из серицита, кварца и плагиок</w:t>
      </w:r>
      <w:r w:rsidR="00A62F34">
        <w:rPr>
          <w:color w:val="000000"/>
        </w:rPr>
        <w:t>лаза, выделяются крупные зерна</w:t>
      </w:r>
      <w:r w:rsidR="00873E8E" w:rsidRPr="00873E8E">
        <w:rPr>
          <w:color w:val="000000"/>
        </w:rPr>
        <w:t xml:space="preserve"> </w:t>
      </w:r>
      <w:r w:rsidR="000002A6">
        <w:rPr>
          <w:color w:val="000000"/>
        </w:rPr>
        <w:t>полевого шпата (</w:t>
      </w:r>
      <w:r w:rsidR="00873E8E" w:rsidRPr="00873E8E">
        <w:rPr>
          <w:color w:val="000000"/>
        </w:rPr>
        <w:t>ПШ</w:t>
      </w:r>
      <w:r w:rsidR="000002A6">
        <w:rPr>
          <w:color w:val="000000"/>
        </w:rPr>
        <w:t>)</w:t>
      </w:r>
      <w:r w:rsidR="00873E8E" w:rsidRPr="00873E8E">
        <w:rPr>
          <w:color w:val="000000"/>
        </w:rPr>
        <w:t xml:space="preserve"> и кварца, преобладают последние. Зерна обрамляются серицитом</w:t>
      </w:r>
      <w:r w:rsidR="005B60BC">
        <w:rPr>
          <w:color w:val="000000"/>
        </w:rPr>
        <w:t xml:space="preserve"> и мусковитом</w:t>
      </w:r>
      <w:r w:rsidR="00873E8E" w:rsidRPr="00873E8E">
        <w:rPr>
          <w:color w:val="000000"/>
        </w:rPr>
        <w:t xml:space="preserve">, </w:t>
      </w:r>
      <w:r w:rsidR="00873E8E">
        <w:rPr>
          <w:color w:val="000000"/>
        </w:rPr>
        <w:t>в ориентированных чешуйках котор</w:t>
      </w:r>
      <w:r w:rsidR="005B60BC">
        <w:rPr>
          <w:color w:val="000000"/>
        </w:rPr>
        <w:t>ых</w:t>
      </w:r>
      <w:r w:rsidR="00873E8E">
        <w:rPr>
          <w:color w:val="000000"/>
        </w:rPr>
        <w:t xml:space="preserve"> прослеживается лепидобластовая структура</w:t>
      </w:r>
      <w:r w:rsidR="00873E8E" w:rsidRPr="00873E8E">
        <w:rPr>
          <w:color w:val="000000"/>
        </w:rPr>
        <w:t>. Края зерен изрезаны,</w:t>
      </w:r>
      <w:r w:rsidR="005B60BC">
        <w:rPr>
          <w:color w:val="000000"/>
        </w:rPr>
        <w:t xml:space="preserve"> отмечаются «бородатые зерна»,</w:t>
      </w:r>
      <w:r w:rsidR="00873E8E" w:rsidRPr="00873E8E">
        <w:rPr>
          <w:color w:val="000000"/>
        </w:rPr>
        <w:t xml:space="preserve"> но видны реликты псам</w:t>
      </w:r>
      <w:r w:rsidR="00A62F34">
        <w:rPr>
          <w:color w:val="000000"/>
        </w:rPr>
        <w:t>митовой структуры породы</w:t>
      </w:r>
      <w:r w:rsidR="00773549">
        <w:rPr>
          <w:color w:val="000000"/>
        </w:rPr>
        <w:t>, в которых присутствуют среднеокатанные обломки со сглаженными углами, но еще заметными прямолинейными гранями.</w:t>
      </w:r>
      <w:r w:rsidR="00483BE5">
        <w:rPr>
          <w:color w:val="000000"/>
        </w:rPr>
        <w:t xml:space="preserve"> Обломочная часть по отношению к ткани составляет от 40 до 50%</w:t>
      </w:r>
      <w:r w:rsidR="009A2962">
        <w:rPr>
          <w:color w:val="000000"/>
        </w:rPr>
        <w:t xml:space="preserve"> (рис. </w:t>
      </w:r>
      <w:r w:rsidR="00553DC1">
        <w:rPr>
          <w:color w:val="000000"/>
        </w:rPr>
        <w:t>19</w:t>
      </w:r>
      <w:r w:rsidR="009A2962">
        <w:rPr>
          <w:color w:val="000000"/>
        </w:rPr>
        <w:t>)</w:t>
      </w:r>
      <w:r w:rsidR="00483BE5">
        <w:rPr>
          <w:color w:val="000000"/>
        </w:rPr>
        <w:t>.</w:t>
      </w:r>
    </w:p>
    <w:p w14:paraId="6D6F6807" w14:textId="702879DA" w:rsidR="009A2962" w:rsidRDefault="009A2962" w:rsidP="009A2962">
      <w:pPr>
        <w:pStyle w:val="a"/>
      </w:pPr>
      <w:r>
        <w:t>Микрофотографии шлифов метапесчаников. Изрезанные края кварца и смещенные зерна ПШ. Сокращения</w:t>
      </w:r>
      <w:r w:rsidRPr="00A22C18">
        <w:t>: Pl – плагиоклаз; Q</w:t>
      </w:r>
      <w:r w:rsidRPr="009A2962">
        <w:rPr>
          <w:lang w:val="en-US"/>
        </w:rPr>
        <w:t>tz</w:t>
      </w:r>
      <w:r>
        <w:t xml:space="preserve"> – кварц; </w:t>
      </w:r>
      <w:r w:rsidRPr="009A2962">
        <w:rPr>
          <w:lang w:val="en-US"/>
        </w:rPr>
        <w:t>Ser</w:t>
      </w:r>
      <w:r w:rsidRPr="00A22C18">
        <w:t xml:space="preserve"> – </w:t>
      </w:r>
      <w:r>
        <w:t>серицит</w:t>
      </w:r>
      <w:r w:rsidRPr="00A22C18">
        <w:t xml:space="preserve">; </w:t>
      </w:r>
      <w:r w:rsidRPr="009A2962">
        <w:rPr>
          <w:lang w:val="en-US"/>
        </w:rPr>
        <w:t>Fsp</w:t>
      </w:r>
      <w:r w:rsidRPr="00A22C18">
        <w:t xml:space="preserve"> </w:t>
      </w:r>
      <w:r>
        <w:t>– калиевый полевой шпат</w:t>
      </w:r>
      <w:r w:rsidRPr="00A22C18">
        <w:t xml:space="preserve">; </w:t>
      </w:r>
      <w:r w:rsidRPr="009A2962">
        <w:rPr>
          <w:lang w:val="en-US"/>
        </w:rPr>
        <w:t>Crb</w:t>
      </w:r>
      <w:r>
        <w:t xml:space="preserve"> – карбонат.</w:t>
      </w:r>
    </w:p>
    <w:p w14:paraId="1AD306B8" w14:textId="16D6F46B" w:rsidR="00A62F34" w:rsidRDefault="00A62F34" w:rsidP="00A62F34">
      <w:pPr>
        <w:ind w:firstLine="720"/>
        <w:rPr>
          <w:color w:val="000000"/>
        </w:rPr>
      </w:pPr>
      <w:r>
        <w:rPr>
          <w:color w:val="000000"/>
        </w:rPr>
        <w:t xml:space="preserve">Кварц </w:t>
      </w:r>
      <w:r w:rsidR="000E458B">
        <w:rPr>
          <w:color w:val="000000"/>
        </w:rPr>
        <w:t>составляет от 80 до 90% минерального состава</w:t>
      </w:r>
      <w:r w:rsidR="009A5065">
        <w:rPr>
          <w:color w:val="000000"/>
        </w:rPr>
        <w:t xml:space="preserve"> обломочной части</w:t>
      </w:r>
      <w:r w:rsidR="000E458B">
        <w:rPr>
          <w:color w:val="000000"/>
        </w:rPr>
        <w:t xml:space="preserve"> пород</w:t>
      </w:r>
      <w:r w:rsidR="009A5065">
        <w:rPr>
          <w:color w:val="000000"/>
        </w:rPr>
        <w:t xml:space="preserve"> и от 30 до 50 % минерального состава ткани.</w:t>
      </w:r>
      <w:r w:rsidR="000E458B">
        <w:rPr>
          <w:color w:val="000000"/>
        </w:rPr>
        <w:t xml:space="preserve"> </w:t>
      </w:r>
      <w:r w:rsidR="009A5065">
        <w:rPr>
          <w:color w:val="000000"/>
        </w:rPr>
        <w:t>П</w:t>
      </w:r>
      <w:r>
        <w:rPr>
          <w:color w:val="000000"/>
        </w:rPr>
        <w:t>редставлен как мелкими зернами, слагающими ткань породы (до 0,1 мм), так и крупными порфирокластами (до 0,5 мм) эллиптической,</w:t>
      </w:r>
      <w:r w:rsidR="00873E8E" w:rsidRPr="00873E8E">
        <w:rPr>
          <w:color w:val="000000"/>
        </w:rPr>
        <w:t xml:space="preserve"> ромбовидной</w:t>
      </w:r>
      <w:r>
        <w:rPr>
          <w:color w:val="000000"/>
        </w:rPr>
        <w:t xml:space="preserve"> и</w:t>
      </w:r>
      <w:r w:rsidR="00873E8E" w:rsidRPr="00873E8E">
        <w:rPr>
          <w:color w:val="000000"/>
        </w:rPr>
        <w:t xml:space="preserve"> закономерно вытянутой</w:t>
      </w:r>
      <w:r>
        <w:rPr>
          <w:color w:val="000000"/>
        </w:rPr>
        <w:t xml:space="preserve"> формы</w:t>
      </w:r>
      <w:r w:rsidR="00873E8E" w:rsidRPr="00873E8E">
        <w:rPr>
          <w:color w:val="000000"/>
        </w:rPr>
        <w:t xml:space="preserve">. </w:t>
      </w:r>
      <w:r w:rsidR="005B60BC">
        <w:rPr>
          <w:color w:val="000000"/>
        </w:rPr>
        <w:t xml:space="preserve">Помимо собственно </w:t>
      </w:r>
      <w:r w:rsidR="000E458B">
        <w:rPr>
          <w:color w:val="000000"/>
        </w:rPr>
        <w:t>монокристалличного кварца</w:t>
      </w:r>
      <w:r w:rsidR="005B60BC">
        <w:rPr>
          <w:color w:val="000000"/>
        </w:rPr>
        <w:t xml:space="preserve"> наблюдаются </w:t>
      </w:r>
      <w:r w:rsidR="005B60BC" w:rsidRPr="005B60BC">
        <w:rPr>
          <w:color w:val="000000"/>
        </w:rPr>
        <w:t>множественные микрокварцитовые лентовидные включения</w:t>
      </w:r>
      <w:r w:rsidR="009A5065">
        <w:rPr>
          <w:color w:val="000000"/>
        </w:rPr>
        <w:t xml:space="preserve"> (до 0,</w:t>
      </w:r>
      <w:r w:rsidR="009F0375">
        <w:rPr>
          <w:color w:val="000000"/>
        </w:rPr>
        <w:t>7</w:t>
      </w:r>
      <w:r w:rsidR="009A5065">
        <w:rPr>
          <w:color w:val="000000"/>
        </w:rPr>
        <w:t xml:space="preserve"> мм в длину)</w:t>
      </w:r>
      <w:r w:rsidR="005B60BC">
        <w:rPr>
          <w:color w:val="000000"/>
        </w:rPr>
        <w:t xml:space="preserve"> с </w:t>
      </w:r>
      <w:r w:rsidR="000E458B">
        <w:rPr>
          <w:color w:val="000000"/>
        </w:rPr>
        <w:t xml:space="preserve">неравномерным, </w:t>
      </w:r>
      <w:r w:rsidR="005B60BC">
        <w:rPr>
          <w:color w:val="000000"/>
        </w:rPr>
        <w:t>блочным погасанием в скрещенных николях</w:t>
      </w:r>
      <w:r w:rsidR="005B60BC" w:rsidRPr="005B60BC">
        <w:rPr>
          <w:color w:val="000000"/>
        </w:rPr>
        <w:t xml:space="preserve">. </w:t>
      </w:r>
      <w:r w:rsidR="003271F9">
        <w:rPr>
          <w:color w:val="000000"/>
        </w:rPr>
        <w:t xml:space="preserve">Контур кварцевых зерен изменен </w:t>
      </w:r>
      <w:r w:rsidR="006A4EBB">
        <w:rPr>
          <w:color w:val="000000"/>
        </w:rPr>
        <w:t>вследствие</w:t>
      </w:r>
      <w:r w:rsidR="003271F9">
        <w:rPr>
          <w:color w:val="000000"/>
        </w:rPr>
        <w:t xml:space="preserve"> процессов </w:t>
      </w:r>
      <w:r w:rsidR="006A4EBB">
        <w:rPr>
          <w:color w:val="000000"/>
        </w:rPr>
        <w:t>растворения</w:t>
      </w:r>
      <w:r w:rsidR="003271F9">
        <w:rPr>
          <w:color w:val="000000"/>
        </w:rPr>
        <w:t xml:space="preserve"> под давлением. В областях повышенного давления материал </w:t>
      </w:r>
      <w:r w:rsidR="006A4EBB">
        <w:rPr>
          <w:color w:val="000000"/>
        </w:rPr>
        <w:t>растворялся</w:t>
      </w:r>
      <w:r w:rsidR="003271F9">
        <w:rPr>
          <w:color w:val="000000"/>
        </w:rPr>
        <w:t xml:space="preserve">, мобилизировался и осаждался в местах пониженного давления. Как результат данного процесса можно отметить тени давления, </w:t>
      </w:r>
      <w:r w:rsidR="002C0A0A">
        <w:rPr>
          <w:color w:val="000000"/>
        </w:rPr>
        <w:t xml:space="preserve">которые сформированны </w:t>
      </w:r>
      <w:r w:rsidR="003271F9">
        <w:rPr>
          <w:color w:val="000000"/>
        </w:rPr>
        <w:t>у кварцевых порфирокластов.</w:t>
      </w:r>
      <w:r w:rsidR="00905E86">
        <w:rPr>
          <w:color w:val="000000"/>
        </w:rPr>
        <w:t xml:space="preserve"> Кварц отмечается и во вторичных образованиях, где выполняет микротрещины.</w:t>
      </w:r>
    </w:p>
    <w:p w14:paraId="3F6EB948" w14:textId="4B0F1D12" w:rsidR="009A5065" w:rsidRDefault="000934AB" w:rsidP="00A62F34">
      <w:pPr>
        <w:ind w:firstLine="720"/>
        <w:rPr>
          <w:color w:val="000000"/>
        </w:rPr>
      </w:pPr>
      <w:r>
        <w:rPr>
          <w:color w:val="000000"/>
        </w:rPr>
        <w:t>Порфирокласты п</w:t>
      </w:r>
      <w:r w:rsidR="009A5065">
        <w:rPr>
          <w:color w:val="000000"/>
        </w:rPr>
        <w:t>олев</w:t>
      </w:r>
      <w:r>
        <w:rPr>
          <w:color w:val="000000"/>
        </w:rPr>
        <w:t>ых</w:t>
      </w:r>
      <w:r w:rsidR="009A5065">
        <w:rPr>
          <w:color w:val="000000"/>
        </w:rPr>
        <w:t xml:space="preserve"> шпат</w:t>
      </w:r>
      <w:r>
        <w:rPr>
          <w:color w:val="000000"/>
        </w:rPr>
        <w:t>ов</w:t>
      </w:r>
      <w:r w:rsidR="006A4D15">
        <w:rPr>
          <w:color w:val="000000"/>
        </w:rPr>
        <w:t>, размером до 0,5 мм,</w:t>
      </w:r>
      <w:r w:rsidR="009A5065">
        <w:rPr>
          <w:color w:val="000000"/>
        </w:rPr>
        <w:t xml:space="preserve"> слага</w:t>
      </w:r>
      <w:r>
        <w:rPr>
          <w:color w:val="000000"/>
        </w:rPr>
        <w:t>ю</w:t>
      </w:r>
      <w:r w:rsidR="006A4D15">
        <w:rPr>
          <w:color w:val="000000"/>
        </w:rPr>
        <w:t>т</w:t>
      </w:r>
      <w:r w:rsidR="009A5065">
        <w:rPr>
          <w:color w:val="000000"/>
        </w:rPr>
        <w:t xml:space="preserve"> 15% минерального состава </w:t>
      </w:r>
      <w:r>
        <w:rPr>
          <w:color w:val="000000"/>
        </w:rPr>
        <w:t xml:space="preserve">обломочной части пород и </w:t>
      </w:r>
      <w:r w:rsidR="006A4D15">
        <w:rPr>
          <w:color w:val="000000"/>
        </w:rPr>
        <w:t xml:space="preserve">мелкие зерна </w:t>
      </w:r>
      <w:r>
        <w:rPr>
          <w:color w:val="000000"/>
        </w:rPr>
        <w:t>до 15%</w:t>
      </w:r>
      <w:r w:rsidR="009A5065">
        <w:rPr>
          <w:color w:val="000000"/>
        </w:rPr>
        <w:t xml:space="preserve"> ткани.</w:t>
      </w:r>
      <w:r>
        <w:rPr>
          <w:color w:val="000000"/>
        </w:rPr>
        <w:t xml:space="preserve"> Полевые шпаты </w:t>
      </w:r>
      <w:r>
        <w:rPr>
          <w:color w:val="000000"/>
        </w:rPr>
        <w:lastRenderedPageBreak/>
        <w:t xml:space="preserve">представлены </w:t>
      </w:r>
      <w:r w:rsidR="003173CE">
        <w:rPr>
          <w:color w:val="000000"/>
        </w:rPr>
        <w:t xml:space="preserve">кислым </w:t>
      </w:r>
      <w:r>
        <w:rPr>
          <w:color w:val="000000"/>
        </w:rPr>
        <w:t>плагиоклазом ряда олигоклаз-андезин и единичными зернами ортоклаза.</w:t>
      </w:r>
      <w:r w:rsidR="006A4D15">
        <w:rPr>
          <w:color w:val="000000"/>
        </w:rPr>
        <w:t xml:space="preserve"> Многие зерна плагиоклаза подверглись серицитизации. Контур зерен неровный. </w:t>
      </w:r>
      <w:r w:rsidR="00AC4C95">
        <w:rPr>
          <w:color w:val="000000"/>
        </w:rPr>
        <w:t>Встречаются зерна со смещением, по плоскости которого развивается вторичный карбонат.</w:t>
      </w:r>
    </w:p>
    <w:p w14:paraId="0B1E9AB4" w14:textId="6C6DFFD5" w:rsidR="009A5065" w:rsidRDefault="00AC4C95" w:rsidP="00A62F34">
      <w:pPr>
        <w:ind w:firstLine="720"/>
        <w:rPr>
          <w:color w:val="000000"/>
        </w:rPr>
      </w:pPr>
      <w:r>
        <w:rPr>
          <w:color w:val="000000"/>
        </w:rPr>
        <w:t>Основным компонентом ткани является серицит (35%), образующий лепидобласты. Слюда окаймляет зерна порфирокластов, подчеркивая изм</w:t>
      </w:r>
      <w:r w:rsidR="003173CE">
        <w:rPr>
          <w:color w:val="000000"/>
        </w:rPr>
        <w:t>енения их формы.</w:t>
      </w:r>
    </w:p>
    <w:p w14:paraId="52FC90C1" w14:textId="1DD39BD8" w:rsidR="003173CE" w:rsidRDefault="003173CE" w:rsidP="00A62F34">
      <w:pPr>
        <w:ind w:firstLine="720"/>
        <w:rPr>
          <w:color w:val="000000"/>
        </w:rPr>
      </w:pPr>
      <w:r>
        <w:t>В шлифах нередки вкрапленные ромбовидные зерна карбоната – доломита, который, вероятно, первоначально слагал цемент песчаников. Карбонат составляет 10% минерального состава ткани. Карбонатные вкрапленники образуют стяжения. Вторичный карбонат заполняет микрожилки в зернах и трещины.</w:t>
      </w:r>
    </w:p>
    <w:p w14:paraId="5E7FD366" w14:textId="21B85526" w:rsidR="00362946" w:rsidRDefault="003173CE" w:rsidP="00362946">
      <w:r>
        <w:t xml:space="preserve">Так же в шлифах присутствует до 5% мусковита и хлорита, гидроокислы железа до </w:t>
      </w:r>
      <w:r w:rsidR="00362946">
        <w:t>5%</w:t>
      </w:r>
      <w:r>
        <w:t>, единичные зерна турмалина, циркона и</w:t>
      </w:r>
      <w:r w:rsidR="001C4A98">
        <w:t xml:space="preserve"> монацита.</w:t>
      </w:r>
    </w:p>
    <w:p w14:paraId="37A76168" w14:textId="77777777" w:rsidR="009A2962" w:rsidRDefault="009A2962" w:rsidP="00362946"/>
    <w:p w14:paraId="358AD10E" w14:textId="63EF6861" w:rsidR="00FA5960" w:rsidRDefault="00CF73E9" w:rsidP="009B0F15">
      <w:pPr>
        <w:pStyle w:val="7"/>
      </w:pPr>
      <w:bookmarkStart w:id="49" w:name="_Toc9294169"/>
      <w:bookmarkStart w:id="50" w:name="_Toc9294229"/>
      <w:bookmarkStart w:id="51" w:name="_Toc9296396"/>
      <w:r>
        <w:t>К</w:t>
      </w:r>
      <w:r w:rsidR="00AC26EE">
        <w:t>оличественная оценка деформации</w:t>
      </w:r>
      <w:r w:rsidR="009B0F15">
        <w:t xml:space="preserve"> метод</w:t>
      </w:r>
      <w:r w:rsidR="00AC26EE">
        <w:t>ами</w:t>
      </w:r>
      <w:r w:rsidR="009B0F15">
        <w:t xml:space="preserve"> стрейн-анализа</w:t>
      </w:r>
      <w:bookmarkEnd w:id="49"/>
      <w:bookmarkEnd w:id="50"/>
      <w:bookmarkEnd w:id="51"/>
    </w:p>
    <w:p w14:paraId="72842EF9" w14:textId="77777777" w:rsidR="009A2962" w:rsidRPr="009A2962" w:rsidRDefault="009A2962" w:rsidP="009A2962"/>
    <w:p w14:paraId="13391AA1" w14:textId="2BAA583F" w:rsidR="0007016B" w:rsidRDefault="0007016B" w:rsidP="00005E98">
      <w:r>
        <w:t>В ходе полевых работ наблюдалась минеральная линейность, образованная удлиненными минеральными зернами (рис.</w:t>
      </w:r>
      <w:r w:rsidR="00733494">
        <w:t xml:space="preserve"> </w:t>
      </w:r>
      <w:r w:rsidR="00553DC1">
        <w:t>20</w:t>
      </w:r>
      <w:r>
        <w:t xml:space="preserve">). </w:t>
      </w:r>
    </w:p>
    <w:p w14:paraId="395C57C5" w14:textId="3B035862" w:rsidR="001A56B6" w:rsidRDefault="00DA665C" w:rsidP="00005E98">
      <w:r>
        <w:t xml:space="preserve">По </w:t>
      </w:r>
      <w:r w:rsidR="0007016B">
        <w:t xml:space="preserve">полевым наблюдениям и </w:t>
      </w:r>
      <w:r>
        <w:t>результатам петрографическ</w:t>
      </w:r>
      <w:r w:rsidR="00005E98">
        <w:t>ого описания шлифов (см. главу 4</w:t>
      </w:r>
      <w:r>
        <w:t>.</w:t>
      </w:r>
      <w:r w:rsidR="00005E98">
        <w:t>2</w:t>
      </w:r>
      <w:r>
        <w:t>) в качестве индикатора деформации были выбраны обломочные зерна кварца, то есть индикаторы первоначально ок</w:t>
      </w:r>
      <w:r w:rsidR="0007016B">
        <w:t>руглой или эллиптической формы.</w:t>
      </w:r>
    </w:p>
    <w:p w14:paraId="1B968464" w14:textId="686CB2D3" w:rsidR="009A2962" w:rsidRDefault="00553DC1" w:rsidP="00553DC1">
      <w:pPr>
        <w:pStyle w:val="a"/>
      </w:pPr>
      <w:r>
        <w:rPr>
          <w:noProof/>
          <w:lang w:eastAsia="ru-RU"/>
        </w:rPr>
        <w:lastRenderedPageBreak/>
        <w:drawing>
          <wp:anchor distT="0" distB="0" distL="114300" distR="114300" simplePos="0" relativeHeight="251823616" behindDoc="0" locked="0" layoutInCell="1" allowOverlap="1" wp14:anchorId="5F047541" wp14:editId="3E0D34CE">
            <wp:simplePos x="0" y="0"/>
            <wp:positionH relativeFrom="margin">
              <wp:posOffset>570230</wp:posOffset>
            </wp:positionH>
            <wp:positionV relativeFrom="paragraph">
              <wp:posOffset>-5587</wp:posOffset>
            </wp:positionV>
            <wp:extent cx="4599940" cy="3840480"/>
            <wp:effectExtent l="0" t="0" r="0" b="762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1164.JPG"/>
                    <pic:cNvPicPr/>
                  </pic:nvPicPr>
                  <pic:blipFill rotWithShape="1">
                    <a:blip r:embed="rId43" cstate="print">
                      <a:extLst>
                        <a:ext uri="{28A0092B-C50C-407E-A947-70E740481C1C}">
                          <a14:useLocalDpi xmlns:a14="http://schemas.microsoft.com/office/drawing/2010/main" val="0"/>
                        </a:ext>
                      </a:extLst>
                    </a:blip>
                    <a:srcRect l="10596" r="9558"/>
                    <a:stretch/>
                  </pic:blipFill>
                  <pic:spPr bwMode="auto">
                    <a:xfrm>
                      <a:off x="0" y="0"/>
                      <a:ext cx="4599940" cy="3840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2962">
        <w:t>Удлиненные кварцевые зерна в песчаниках узунахматской свиты (фото А.К. Худолея).</w:t>
      </w:r>
    </w:p>
    <w:p w14:paraId="420D50C0" w14:textId="6BF6EE81" w:rsidR="00005E98" w:rsidRDefault="001A56B6" w:rsidP="00005E98">
      <w:r>
        <w:t xml:space="preserve">Была выделена группа </w:t>
      </w:r>
      <w:r w:rsidR="00005E98">
        <w:t>ориентированных образцов, отобранных с третьего профиля, обладающи</w:t>
      </w:r>
      <w:r>
        <w:t>х</w:t>
      </w:r>
      <w:r w:rsidR="00005E98">
        <w:t xml:space="preserve"> следующими свойствами:</w:t>
      </w:r>
    </w:p>
    <w:p w14:paraId="17902BE2" w14:textId="320CE7CD" w:rsidR="00D16BC1" w:rsidRDefault="009F0375" w:rsidP="009F0375">
      <w:pPr>
        <w:pStyle w:val="ab"/>
        <w:numPr>
          <w:ilvl w:val="0"/>
          <w:numId w:val="14"/>
        </w:numPr>
      </w:pPr>
      <w:r>
        <w:t>з</w:t>
      </w:r>
      <w:r w:rsidR="00D16BC1">
        <w:t>ерна микрокварцитов составляют менее 5% по отношению к обломочной части;</w:t>
      </w:r>
    </w:p>
    <w:p w14:paraId="7A00340E" w14:textId="7FD17BA6" w:rsidR="00D16BC1" w:rsidRPr="00005E98" w:rsidRDefault="009F0375" w:rsidP="00005E98">
      <w:pPr>
        <w:pStyle w:val="ab"/>
        <w:numPr>
          <w:ilvl w:val="0"/>
          <w:numId w:val="14"/>
        </w:numPr>
      </w:pPr>
      <w:r>
        <w:t>н</w:t>
      </w:r>
      <w:r w:rsidR="00D16BC1">
        <w:t>аличие около 250 кварцевых зерен размером более 0,2 мм.</w:t>
      </w:r>
    </w:p>
    <w:p w14:paraId="059B5D51" w14:textId="1214D57E" w:rsidR="005A1EE8" w:rsidRDefault="001A56B6" w:rsidP="00DA665C">
      <w:r>
        <w:t>Среди пород, отвеч</w:t>
      </w:r>
      <w:r w:rsidR="002F61E3">
        <w:t>ающих вышесказанным требованиям, происходил отбор</w:t>
      </w:r>
      <w:r w:rsidR="005A1EE8">
        <w:t xml:space="preserve"> сходн</w:t>
      </w:r>
      <w:r w:rsidR="002F61E3">
        <w:t>ых</w:t>
      </w:r>
      <w:r w:rsidR="005A1EE8">
        <w:t xml:space="preserve"> по минеральному составу (преимущественно по содержанию кварца). Таким образом, последующие работы велись с 12 образцами</w:t>
      </w:r>
      <w:r w:rsidR="0012121C">
        <w:t xml:space="preserve"> и, соответственно, с 3</w:t>
      </w:r>
      <w:r w:rsidR="006A7F3B">
        <w:t>6</w:t>
      </w:r>
      <w:r w:rsidR="0012121C">
        <w:t xml:space="preserve"> шлифами, сделанным по образцам</w:t>
      </w:r>
      <w:r w:rsidR="005A1EE8">
        <w:t>.</w:t>
      </w:r>
    </w:p>
    <w:p w14:paraId="13A9487B" w14:textId="08522A3B" w:rsidR="00DA665C" w:rsidRDefault="00DA665C" w:rsidP="00DA665C">
      <w:r>
        <w:t xml:space="preserve">Исходными данными при </w:t>
      </w:r>
      <w:r w:rsidR="0012121C">
        <w:t>реализации</w:t>
      </w:r>
      <w:r>
        <w:t xml:space="preserve"> метод</w:t>
      </w:r>
      <w:r w:rsidR="0012121C">
        <w:t>а Фрая</w:t>
      </w:r>
      <w:r>
        <w:t xml:space="preserve"> </w:t>
      </w:r>
      <w:r w:rsidR="0012121C">
        <w:t>я</w:t>
      </w:r>
      <w:r>
        <w:t xml:space="preserve">вляются </w:t>
      </w:r>
      <w:r w:rsidR="0012121C">
        <w:t>микро</w:t>
      </w:r>
      <w:r>
        <w:t>фотографии шлифов</w:t>
      </w:r>
      <w:r w:rsidR="0012121C">
        <w:t>. Микрофотографии</w:t>
      </w:r>
      <w:r>
        <w:t xml:space="preserve"> были сделаны в ресурсном центре Санкт-Петербургского государ</w:t>
      </w:r>
      <w:r w:rsidR="0012121C">
        <w:t xml:space="preserve">ственного университета. Съемка </w:t>
      </w:r>
      <w:r>
        <w:t xml:space="preserve">шлифов производилась в мозаичном режиме на микроскопе </w:t>
      </w:r>
      <w:r>
        <w:rPr>
          <w:lang w:val="en-US"/>
        </w:rPr>
        <w:t>Leica</w:t>
      </w:r>
      <w:r w:rsidRPr="00DA665C">
        <w:t xml:space="preserve"> </w:t>
      </w:r>
      <w:r>
        <w:rPr>
          <w:lang w:val="en-US"/>
        </w:rPr>
        <w:t>DM</w:t>
      </w:r>
      <w:r>
        <w:t xml:space="preserve"> 4500</w:t>
      </w:r>
      <w:r>
        <w:rPr>
          <w:lang w:val="en-GB"/>
        </w:rPr>
        <w:t>R</w:t>
      </w:r>
      <w:r w:rsidRPr="00DA665C">
        <w:t xml:space="preserve"> </w:t>
      </w:r>
      <w:r>
        <w:t xml:space="preserve">с микропозиционным столиком. Поверхность шлифа разбивалась на квадраты, каждый из которых представлял собой отдельную </w:t>
      </w:r>
      <w:r w:rsidR="0012121C">
        <w:t>микро</w:t>
      </w:r>
      <w:r>
        <w:t>фотографию. Данные снимки сшивал</w:t>
      </w:r>
      <w:r w:rsidR="0012121C">
        <w:t>ись в единое изображение шлифа.</w:t>
      </w:r>
    </w:p>
    <w:p w14:paraId="35804C57" w14:textId="1EA2BA91" w:rsidR="007C6176" w:rsidRDefault="0012121C" w:rsidP="00005E98">
      <w:r>
        <w:lastRenderedPageBreak/>
        <w:t xml:space="preserve">Так как основной задачей при работе с микрофотографиями </w:t>
      </w:r>
      <w:r w:rsidR="000B2B46">
        <w:t>является</w:t>
      </w:r>
      <w:r>
        <w:t xml:space="preserve"> выделение кварцевых зерен, важно не ошибиться с их определением. Для сведения подобных ошибок к минимому</w:t>
      </w:r>
      <w:r w:rsidR="00DA665C">
        <w:t xml:space="preserve"> по каждому шлифу было сделано три фотографии: в проходящем свете, </w:t>
      </w:r>
      <w:r w:rsidR="006A7F3B">
        <w:t xml:space="preserve">при </w:t>
      </w:r>
      <w:r w:rsidR="00DA665C">
        <w:t xml:space="preserve">скрещенных николях, </w:t>
      </w:r>
      <w:r w:rsidR="00DA665C">
        <w:rPr>
          <w:lang w:val="en-GB"/>
        </w:rPr>
        <w:t>c</w:t>
      </w:r>
      <w:r w:rsidR="00DA665C" w:rsidRPr="00DA665C">
        <w:t xml:space="preserve"> </w:t>
      </w:r>
      <w:r w:rsidR="00DA665C">
        <w:t>вставленной пл</w:t>
      </w:r>
      <w:r>
        <w:t>астинкой половины длины волны</w:t>
      </w:r>
      <w:r w:rsidR="00232E72">
        <w:t xml:space="preserve"> (рис. 2</w:t>
      </w:r>
      <w:r w:rsidR="009876E7">
        <w:t>1</w:t>
      </w:r>
      <w:r w:rsidR="001C4A98">
        <w:t>)</w:t>
      </w:r>
      <w:r>
        <w:t>.</w:t>
      </w:r>
    </w:p>
    <w:p w14:paraId="6C6FC36D" w14:textId="1938E3E1" w:rsidR="00DA665C" w:rsidRDefault="00C21E15" w:rsidP="001C4A98">
      <w:pPr>
        <w:pStyle w:val="a"/>
        <w:rPr>
          <w:sz w:val="28"/>
        </w:rPr>
      </w:pPr>
      <w:r>
        <w:rPr>
          <w:noProof/>
          <w:lang w:eastAsia="ru-RU"/>
        </w:rPr>
        <w:drawing>
          <wp:anchor distT="0" distB="0" distL="114300" distR="114300" simplePos="0" relativeHeight="251673088" behindDoc="0" locked="0" layoutInCell="1" allowOverlap="1" wp14:anchorId="75D273BF" wp14:editId="24CAF580">
            <wp:simplePos x="0" y="0"/>
            <wp:positionH relativeFrom="column">
              <wp:posOffset>1877695</wp:posOffset>
            </wp:positionH>
            <wp:positionV relativeFrom="paragraph">
              <wp:posOffset>15240</wp:posOffset>
            </wp:positionV>
            <wp:extent cx="1925320" cy="1525905"/>
            <wp:effectExtent l="0" t="0" r="0" b="0"/>
            <wp:wrapTopAndBottom/>
            <wp:docPr id="40" name="Рисунок 13" descr="M 1-1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 1-1 cross"/>
                    <pic:cNvPicPr>
                      <a:picLocks noChangeAspect="1" noChangeArrowheads="1"/>
                    </pic:cNvPicPr>
                  </pic:nvPicPr>
                  <pic:blipFill>
                    <a:blip r:embed="rId44" cstate="print">
                      <a:extLst>
                        <a:ext uri="{28A0092B-C50C-407E-A947-70E740481C1C}">
                          <a14:useLocalDpi xmlns:a14="http://schemas.microsoft.com/office/drawing/2010/main" val="0"/>
                        </a:ext>
                      </a:extLst>
                    </a:blip>
                    <a:srcRect l="1535" t="3206" r="17545" b="11285"/>
                    <a:stretch>
                      <a:fillRect/>
                    </a:stretch>
                  </pic:blipFill>
                  <pic:spPr bwMode="auto">
                    <a:xfrm>
                      <a:off x="0" y="0"/>
                      <a:ext cx="1925320" cy="15259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2064" behindDoc="0" locked="0" layoutInCell="1" allowOverlap="1" wp14:anchorId="72BB1CCD" wp14:editId="0DF1B2B0">
            <wp:simplePos x="0" y="0"/>
            <wp:positionH relativeFrom="column">
              <wp:posOffset>8890</wp:posOffset>
            </wp:positionH>
            <wp:positionV relativeFrom="paragraph">
              <wp:posOffset>18415</wp:posOffset>
            </wp:positionV>
            <wp:extent cx="1851025" cy="1515745"/>
            <wp:effectExtent l="0" t="0" r="0" b="8255"/>
            <wp:wrapTopAndBottom/>
            <wp:docPr id="39" name="Рисунок 12" descr="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 1-1"/>
                    <pic:cNvPicPr>
                      <a:picLocks noChangeAspect="1" noChangeArrowheads="1"/>
                    </pic:cNvPicPr>
                  </pic:nvPicPr>
                  <pic:blipFill>
                    <a:blip r:embed="rId45" cstate="print">
                      <a:extLst>
                        <a:ext uri="{28A0092B-C50C-407E-A947-70E740481C1C}">
                          <a14:useLocalDpi xmlns:a14="http://schemas.microsoft.com/office/drawing/2010/main" val="0"/>
                        </a:ext>
                      </a:extLst>
                    </a:blip>
                    <a:srcRect l="1753" t="2303" r="17322" b="9364"/>
                    <a:stretch>
                      <a:fillRect/>
                    </a:stretch>
                  </pic:blipFill>
                  <pic:spPr bwMode="auto">
                    <a:xfrm>
                      <a:off x="0" y="0"/>
                      <a:ext cx="1851025" cy="15157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4112" behindDoc="0" locked="0" layoutInCell="1" allowOverlap="1" wp14:anchorId="28F78EB7" wp14:editId="561C7F39">
            <wp:simplePos x="0" y="0"/>
            <wp:positionH relativeFrom="column">
              <wp:posOffset>3822700</wp:posOffset>
            </wp:positionH>
            <wp:positionV relativeFrom="paragraph">
              <wp:posOffset>12700</wp:posOffset>
            </wp:positionV>
            <wp:extent cx="1925955" cy="1531620"/>
            <wp:effectExtent l="0" t="0" r="0" b="0"/>
            <wp:wrapTopAndBottom/>
            <wp:docPr id="32" name="Рисунок 14" descr="M 1-1 cross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 1-1 cross l"/>
                    <pic:cNvPicPr>
                      <a:picLocks noChangeAspect="1" noChangeArrowheads="1"/>
                    </pic:cNvPicPr>
                  </pic:nvPicPr>
                  <pic:blipFill>
                    <a:blip r:embed="rId46" cstate="print">
                      <a:extLst>
                        <a:ext uri="{28A0092B-C50C-407E-A947-70E740481C1C}">
                          <a14:useLocalDpi xmlns:a14="http://schemas.microsoft.com/office/drawing/2010/main" val="0"/>
                        </a:ext>
                      </a:extLst>
                    </a:blip>
                    <a:srcRect l="1952" t="3795" r="17570" b="10600"/>
                    <a:stretch>
                      <a:fillRect/>
                    </a:stretch>
                  </pic:blipFill>
                  <pic:spPr bwMode="auto">
                    <a:xfrm>
                      <a:off x="0" y="0"/>
                      <a:ext cx="1925955" cy="1531620"/>
                    </a:xfrm>
                    <a:prstGeom prst="rect">
                      <a:avLst/>
                    </a:prstGeom>
                    <a:noFill/>
                  </pic:spPr>
                </pic:pic>
              </a:graphicData>
            </a:graphic>
            <wp14:sizeRelH relativeFrom="page">
              <wp14:pctWidth>0</wp14:pctWidth>
            </wp14:sizeRelH>
            <wp14:sizeRelV relativeFrom="page">
              <wp14:pctHeight>0</wp14:pctHeight>
            </wp14:sizeRelV>
          </wp:anchor>
        </w:drawing>
      </w:r>
      <w:r w:rsidR="001C4A98">
        <w:t xml:space="preserve">Микрофотографии шлифа </w:t>
      </w:r>
      <w:r w:rsidR="004B4770">
        <w:t xml:space="preserve">образца </w:t>
      </w:r>
      <w:r w:rsidR="001C4A98">
        <w:t xml:space="preserve">№1. Слева направо: в проходящем свете, при включенном анализаторе и скрещенных николях, </w:t>
      </w:r>
      <w:r w:rsidR="001C4A98">
        <w:rPr>
          <w:lang w:val="en-GB"/>
        </w:rPr>
        <w:t>c</w:t>
      </w:r>
      <w:r w:rsidR="001C4A98" w:rsidRPr="00DA665C">
        <w:t xml:space="preserve"> </w:t>
      </w:r>
      <w:r w:rsidR="001C4A98">
        <w:t>вставленной пластинкой</w:t>
      </w:r>
      <w:r w:rsidR="004B4770">
        <w:t xml:space="preserve"> </w:t>
      </w:r>
      <m:oMath>
        <m:f>
          <m:fPr>
            <m:ctrlPr>
              <w:rPr>
                <w:rFonts w:ascii="Cambria Math" w:hAnsi="Cambria Math" w:cs="Times New Roman"/>
                <w:i/>
                <w:sz w:val="28"/>
              </w:rPr>
            </m:ctrlPr>
          </m:fPr>
          <m:num>
            <m:r>
              <w:rPr>
                <w:rFonts w:ascii="Cambria Math" w:hAnsi="Cambria Math" w:cs="Times New Roman"/>
                <w:sz w:val="28"/>
              </w:rPr>
              <m:t>λ</m:t>
            </m:r>
          </m:num>
          <m:den>
            <m:r>
              <w:rPr>
                <w:rFonts w:ascii="Cambria Math" w:hAnsi="Cambria Math" w:cs="Times New Roman"/>
                <w:sz w:val="28"/>
              </w:rPr>
              <m:t>2</m:t>
            </m:r>
          </m:den>
        </m:f>
      </m:oMath>
      <w:r w:rsidR="001C4A98" w:rsidRPr="004B4770">
        <w:rPr>
          <w:sz w:val="28"/>
        </w:rPr>
        <w:t>.</w:t>
      </w:r>
    </w:p>
    <w:p w14:paraId="797B5184" w14:textId="77777777" w:rsidR="009A2962" w:rsidRPr="009A2962" w:rsidRDefault="009A2962" w:rsidP="009A2962"/>
    <w:p w14:paraId="423BF219" w14:textId="4B60B678" w:rsidR="00B66D87" w:rsidRDefault="00B66D87" w:rsidP="00B66D87">
      <w:pPr>
        <w:pStyle w:val="9"/>
      </w:pPr>
      <w:bookmarkStart w:id="52" w:name="_Toc9294230"/>
      <w:bookmarkStart w:id="53" w:name="_Toc9296397"/>
      <w:r w:rsidRPr="00B66D87">
        <w:t>Последовательность операций стрейн-анализа</w:t>
      </w:r>
      <w:bookmarkEnd w:id="52"/>
      <w:bookmarkEnd w:id="53"/>
    </w:p>
    <w:p w14:paraId="584502B8" w14:textId="77777777" w:rsidR="009A2962" w:rsidRPr="009A2962" w:rsidRDefault="009A2962" w:rsidP="009A2962"/>
    <w:p w14:paraId="4D7E7258" w14:textId="6FC0A860" w:rsidR="008F47B1" w:rsidRDefault="008F47B1" w:rsidP="008F47B1">
      <w:r>
        <w:t xml:space="preserve">Реализация задач, связанных с описанием эллипсоида деформаций, включала в себя работу в </w:t>
      </w:r>
      <w:r w:rsidR="00BB68D9">
        <w:t>следующем</w:t>
      </w:r>
      <w:r>
        <w:t xml:space="preserve"> программном обеспечении:</w:t>
      </w:r>
    </w:p>
    <w:p w14:paraId="1187FC13" w14:textId="6DF0C883" w:rsidR="00D52C71" w:rsidRDefault="008F47B1" w:rsidP="008F47B1">
      <w:pPr>
        <w:pStyle w:val="ab"/>
        <w:numPr>
          <w:ilvl w:val="0"/>
          <w:numId w:val="16"/>
        </w:numPr>
      </w:pPr>
      <w:r w:rsidRPr="008F47B1">
        <w:rPr>
          <w:lang w:val="en-GB"/>
        </w:rPr>
        <w:t>ImageJ</w:t>
      </w:r>
      <w:r w:rsidRPr="00DA665C">
        <w:t xml:space="preserve"> </w:t>
      </w:r>
      <w:r>
        <w:t>– п</w:t>
      </w:r>
      <w:r w:rsidRPr="008F47B1">
        <w:t>рограмма для анализа и обработки изображений. Написана</w:t>
      </w:r>
      <w:r w:rsidRPr="008F47B1">
        <w:rPr>
          <w:lang w:val="en-US"/>
        </w:rPr>
        <w:t xml:space="preserve"> </w:t>
      </w:r>
      <w:r w:rsidRPr="008F47B1">
        <w:t>на</w:t>
      </w:r>
      <w:r w:rsidRPr="008F47B1">
        <w:rPr>
          <w:lang w:val="en-US"/>
        </w:rPr>
        <w:t xml:space="preserve"> </w:t>
      </w:r>
      <w:r w:rsidRPr="008F47B1">
        <w:t>языке</w:t>
      </w:r>
      <w:r w:rsidRPr="008F47B1">
        <w:rPr>
          <w:lang w:val="en-US"/>
        </w:rPr>
        <w:t xml:space="preserve"> Java </w:t>
      </w:r>
      <w:r w:rsidRPr="008F47B1">
        <w:t>сотрудниками</w:t>
      </w:r>
      <w:r w:rsidRPr="008F47B1">
        <w:rPr>
          <w:lang w:val="en-US"/>
        </w:rPr>
        <w:t xml:space="preserve"> National Institutes of Health. </w:t>
      </w:r>
      <w:r>
        <w:t>С помощью применения макросов, написанных отдельно, в программе осуществляется построение графика Фрая</w:t>
      </w:r>
      <w:r w:rsidRPr="008F47B1">
        <w:t xml:space="preserve"> </w:t>
      </w:r>
      <w:r w:rsidR="00983C9B">
        <w:t>(</w:t>
      </w:r>
      <w:proofErr w:type="gramStart"/>
      <w:r w:rsidRPr="008F47B1">
        <w:rPr>
          <w:lang w:val="en-US"/>
        </w:rPr>
        <w:t>Waldron</w:t>
      </w:r>
      <w:r w:rsidRPr="008F47B1">
        <w:t>,</w:t>
      </w:r>
      <w:r>
        <w:rPr>
          <w:lang w:val="en-US"/>
        </w:rPr>
        <w:t>Wallance</w:t>
      </w:r>
      <w:proofErr w:type="gramEnd"/>
      <w:r>
        <w:t>, 2007</w:t>
      </w:r>
      <w:r w:rsidR="00983C9B">
        <w:t>)</w:t>
      </w:r>
      <w:r>
        <w:t>;</w:t>
      </w:r>
    </w:p>
    <w:p w14:paraId="7432AFCD" w14:textId="19C397F7" w:rsidR="008F47B1" w:rsidRDefault="008F47B1" w:rsidP="004365FB">
      <w:pPr>
        <w:pStyle w:val="ab"/>
        <w:numPr>
          <w:ilvl w:val="0"/>
          <w:numId w:val="16"/>
        </w:numPr>
      </w:pPr>
      <w:r w:rsidRPr="008F47B1">
        <w:rPr>
          <w:lang w:val="en-US"/>
        </w:rPr>
        <w:t>Stereonet</w:t>
      </w:r>
      <w:r w:rsidRPr="008F47B1">
        <w:t xml:space="preserve"> – </w:t>
      </w:r>
      <w:r>
        <w:t>программа</w:t>
      </w:r>
      <w:r w:rsidRPr="008F47B1">
        <w:t xml:space="preserve"> </w:t>
      </w:r>
      <w:r>
        <w:t>для</w:t>
      </w:r>
      <w:r w:rsidRPr="008F47B1">
        <w:t xml:space="preserve"> </w:t>
      </w:r>
      <w:r>
        <w:t>работы</w:t>
      </w:r>
      <w:r w:rsidRPr="008F47B1">
        <w:t xml:space="preserve"> </w:t>
      </w:r>
      <w:r>
        <w:t>со</w:t>
      </w:r>
      <w:r w:rsidRPr="008F47B1">
        <w:t xml:space="preserve"> </w:t>
      </w:r>
      <w:r>
        <w:t>стереопроекциями</w:t>
      </w:r>
      <w:r w:rsidRPr="008F47B1">
        <w:t xml:space="preserve"> </w:t>
      </w:r>
      <w:r w:rsidR="00983C9B">
        <w:t>(</w:t>
      </w:r>
      <w:r w:rsidRPr="008F47B1">
        <w:rPr>
          <w:lang w:val="en-US"/>
        </w:rPr>
        <w:t>Allmendinger</w:t>
      </w:r>
      <w:r w:rsidRPr="008F47B1">
        <w:t xml:space="preserve">, </w:t>
      </w:r>
      <w:r w:rsidRPr="008F47B1">
        <w:rPr>
          <w:lang w:val="en-US"/>
        </w:rPr>
        <w:t>Cardozo</w:t>
      </w:r>
      <w:r>
        <w:t xml:space="preserve">, </w:t>
      </w:r>
      <w:r w:rsidRPr="008F47B1">
        <w:t>2013</w:t>
      </w:r>
      <w:r w:rsidR="00983C9B">
        <w:t>)</w:t>
      </w:r>
      <w:r>
        <w:t>;</w:t>
      </w:r>
    </w:p>
    <w:p w14:paraId="5A92D89D" w14:textId="033E0D10" w:rsidR="00EA29A6" w:rsidRDefault="00EA29A6" w:rsidP="004365FB">
      <w:pPr>
        <w:pStyle w:val="ab"/>
        <w:numPr>
          <w:ilvl w:val="0"/>
          <w:numId w:val="16"/>
        </w:numPr>
      </w:pPr>
      <w:r w:rsidRPr="00EA29A6">
        <w:rPr>
          <w:lang w:val="en-US"/>
        </w:rPr>
        <w:t xml:space="preserve">YALE DEFORMATION PROGRAMS - </w:t>
      </w:r>
      <w:r>
        <w:t>пакет</w:t>
      </w:r>
      <w:r w:rsidRPr="00EA29A6">
        <w:rPr>
          <w:lang w:val="en-US"/>
        </w:rPr>
        <w:t xml:space="preserve"> </w:t>
      </w:r>
      <w:r>
        <w:t>программ</w:t>
      </w:r>
      <w:r w:rsidRPr="00EA29A6">
        <w:rPr>
          <w:lang w:val="en-US"/>
        </w:rPr>
        <w:t xml:space="preserve">, </w:t>
      </w:r>
      <w:r>
        <w:t>созданный</w:t>
      </w:r>
      <w:r w:rsidRPr="00EA29A6">
        <w:rPr>
          <w:lang w:val="en-US"/>
        </w:rPr>
        <w:t xml:space="preserve"> Mark T. Brandon. </w:t>
      </w:r>
      <w:r>
        <w:t>В данном пакете использовалась программа STRAIN3D, позволяющая из трех и более двухмерных сечений составлять единый эллипсоид.</w:t>
      </w:r>
    </w:p>
    <w:p w14:paraId="7E87E0AC" w14:textId="2E635762" w:rsidR="00BB68D9" w:rsidRDefault="00FD491B" w:rsidP="00BB68D9">
      <w:r>
        <w:t xml:space="preserve">Все перечисленные выше программы находятся в свободном доступе на сайтах их разработчиков. </w:t>
      </w:r>
      <w:r w:rsidR="00996B7B">
        <w:t>Переход к</w:t>
      </w:r>
      <w:r w:rsidR="00BB68D9">
        <w:t xml:space="preserve"> эллипсоид</w:t>
      </w:r>
      <w:r w:rsidR="00996B7B">
        <w:t>у</w:t>
      </w:r>
      <w:r w:rsidR="00BB68D9">
        <w:t xml:space="preserve"> деформаций </w:t>
      </w:r>
      <w:r w:rsidR="004365FB">
        <w:t xml:space="preserve">осуществляется путем определения характеристики трех его сечений </w:t>
      </w:r>
      <w:r w:rsidR="00BB68D9">
        <w:t>метод</w:t>
      </w:r>
      <w:r w:rsidR="004365FB">
        <w:t>ом</w:t>
      </w:r>
      <w:r w:rsidR="00BB68D9">
        <w:t xml:space="preserve"> Фрая (см. главу 3.1).</w:t>
      </w:r>
    </w:p>
    <w:p w14:paraId="01D85B4A" w14:textId="02861D40" w:rsidR="00005E98" w:rsidRDefault="009A2962" w:rsidP="00005E98">
      <w:r>
        <w:rPr>
          <w:noProof/>
          <w:lang w:eastAsia="ru-RU"/>
        </w:rPr>
        <w:lastRenderedPageBreak/>
        <w:drawing>
          <wp:anchor distT="0" distB="0" distL="114300" distR="114300" simplePos="0" relativeHeight="251662848" behindDoc="0" locked="0" layoutInCell="1" allowOverlap="1" wp14:anchorId="1BDF1991" wp14:editId="27A03AB8">
            <wp:simplePos x="0" y="0"/>
            <wp:positionH relativeFrom="margin">
              <wp:posOffset>-45909</wp:posOffset>
            </wp:positionH>
            <wp:positionV relativeFrom="paragraph">
              <wp:posOffset>2818922</wp:posOffset>
            </wp:positionV>
            <wp:extent cx="5798820" cy="2865755"/>
            <wp:effectExtent l="19050" t="19050" r="11430" b="10795"/>
            <wp:wrapTopAndBottom/>
            <wp:docPr id="34" name="Рисунок 34"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Снимок"/>
                    <pic:cNvPicPr>
                      <a:picLocks noChangeAspect="1" noChangeArrowheads="1"/>
                    </pic:cNvPicPr>
                  </pic:nvPicPr>
                  <pic:blipFill>
                    <a:blip r:embed="rId47" cstate="print">
                      <a:extLst>
                        <a:ext uri="{28A0092B-C50C-407E-A947-70E740481C1C}">
                          <a14:useLocalDpi xmlns:a14="http://schemas.microsoft.com/office/drawing/2010/main" val="0"/>
                        </a:ext>
                      </a:extLst>
                    </a:blip>
                    <a:srcRect b="7770"/>
                    <a:stretch>
                      <a:fillRect/>
                    </a:stretch>
                  </pic:blipFill>
                  <pic:spPr bwMode="auto">
                    <a:xfrm>
                      <a:off x="0" y="0"/>
                      <a:ext cx="5798820" cy="286575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4365FB">
        <w:t>Первоначально ми</w:t>
      </w:r>
      <w:r w:rsidR="00D52C71">
        <w:t>крофотографии шлифов</w:t>
      </w:r>
      <w:r w:rsidR="004365FB">
        <w:t xml:space="preserve"> в проходящем свете </w:t>
      </w:r>
      <w:r w:rsidR="00005E98">
        <w:t xml:space="preserve">обрабатывались в программе </w:t>
      </w:r>
      <w:r w:rsidR="00005E98">
        <w:rPr>
          <w:lang w:val="en-GB"/>
        </w:rPr>
        <w:t>ImageJ</w:t>
      </w:r>
      <w:r w:rsidR="00005E98" w:rsidRPr="00DA665C">
        <w:t xml:space="preserve"> </w:t>
      </w:r>
      <w:r w:rsidR="00983C9B">
        <w:t>(</w:t>
      </w:r>
      <w:proofErr w:type="gramStart"/>
      <w:r w:rsidR="00005E98">
        <w:rPr>
          <w:lang w:val="en-US"/>
        </w:rPr>
        <w:t>Waldron</w:t>
      </w:r>
      <w:r w:rsidR="004365FB">
        <w:t>,Wallance</w:t>
      </w:r>
      <w:proofErr w:type="gramEnd"/>
      <w:r w:rsidR="004365FB">
        <w:t>, 2007</w:t>
      </w:r>
      <w:r w:rsidR="00983C9B">
        <w:t>)</w:t>
      </w:r>
      <w:r w:rsidR="004365FB">
        <w:t>,</w:t>
      </w:r>
      <w:r w:rsidR="00D52C71">
        <w:t xml:space="preserve"> где </w:t>
      </w:r>
      <w:r w:rsidR="004365FB">
        <w:t xml:space="preserve">для выявления четких границ обломочных зерен </w:t>
      </w:r>
      <w:r w:rsidR="00D52C71">
        <w:t xml:space="preserve">переводились в </w:t>
      </w:r>
      <w:r w:rsidR="004365FB">
        <w:t xml:space="preserve">8-битный формат. </w:t>
      </w:r>
      <w:r w:rsidR="00005E98">
        <w:t xml:space="preserve">По </w:t>
      </w:r>
      <w:r w:rsidR="004365FB">
        <w:t>яркости и светлым тонам</w:t>
      </w:r>
      <w:r w:rsidR="00005E98">
        <w:t xml:space="preserve"> обломочные зерна выделяются на фоне </w:t>
      </w:r>
      <w:r w:rsidR="004365FB">
        <w:t xml:space="preserve">более темной </w:t>
      </w:r>
      <w:r w:rsidR="00005E98">
        <w:t>ткани</w:t>
      </w:r>
      <w:r w:rsidR="004365FB">
        <w:t xml:space="preserve">. Данные свойства позволяют воспользоваться функцией </w:t>
      </w:r>
      <w:r w:rsidR="00005E98">
        <w:t>выдел</w:t>
      </w:r>
      <w:r w:rsidR="004365FB">
        <w:t>ения</w:t>
      </w:r>
      <w:r w:rsidR="00005E98">
        <w:t xml:space="preserve"> контрастны</w:t>
      </w:r>
      <w:r w:rsidR="004365FB">
        <w:t>х</w:t>
      </w:r>
      <w:r w:rsidR="00005E98">
        <w:t xml:space="preserve"> област</w:t>
      </w:r>
      <w:r w:rsidR="004365FB">
        <w:t>ей изображения и оконтурить их</w:t>
      </w:r>
      <w:r w:rsidR="00232E72">
        <w:t xml:space="preserve"> (рис. </w:t>
      </w:r>
      <w:r w:rsidR="00996B7B">
        <w:t>2</w:t>
      </w:r>
      <w:r w:rsidR="009876E7">
        <w:t>2</w:t>
      </w:r>
      <w:r w:rsidR="00445249">
        <w:t>)</w:t>
      </w:r>
      <w:r w:rsidR="004365FB">
        <w:t>. Под выделение областей попадают все крупные обломочные зерна (не тол</w:t>
      </w:r>
      <w:r w:rsidR="00ED5D9F">
        <w:t xml:space="preserve">ько кварцевые). </w:t>
      </w:r>
      <w:r w:rsidR="00005E98">
        <w:t>Для у</w:t>
      </w:r>
      <w:r w:rsidR="00F83CEC">
        <w:t>даления некварцевых зерен, области</w:t>
      </w:r>
      <w:r w:rsidR="00005E98">
        <w:t xml:space="preserve">, выделенные на черно-белом изображении, сравнивались с зернами на </w:t>
      </w:r>
      <w:r w:rsidR="00F83CEC">
        <w:t>микро</w:t>
      </w:r>
      <w:r w:rsidR="00005E98">
        <w:t>фотографиях шлифа и корректировались с помощью панели инструмент</w:t>
      </w:r>
      <w:r w:rsidR="00F83CEC">
        <w:t>ов</w:t>
      </w:r>
      <w:r w:rsidR="00005E98">
        <w:t>.</w:t>
      </w:r>
      <w:r w:rsidR="00CB7322">
        <w:t xml:space="preserve"> Результатом корректировки является маска изображения.</w:t>
      </w:r>
    </w:p>
    <w:p w14:paraId="1D01C1B4" w14:textId="06D24E54" w:rsidR="00445249" w:rsidRDefault="00445249" w:rsidP="00445249">
      <w:pPr>
        <w:pStyle w:val="a"/>
      </w:pPr>
      <w:r>
        <w:t xml:space="preserve">Интерфейс программы </w:t>
      </w:r>
      <w:r>
        <w:rPr>
          <w:lang w:val="en-GB"/>
        </w:rPr>
        <w:t>ImageJ</w:t>
      </w:r>
      <w:r>
        <w:t>. Черно-белая микрофотография поверхности шлифа «</w:t>
      </w:r>
      <w:r>
        <w:rPr>
          <w:lang w:val="en-GB"/>
        </w:rPr>
        <w:t>M</w:t>
      </w:r>
      <w:r>
        <w:t xml:space="preserve"> 4-1» (слева), оконтуренные области предполагаемых кварцевых зерен (справа).</w:t>
      </w:r>
    </w:p>
    <w:p w14:paraId="2405853E" w14:textId="4B63CE4D" w:rsidR="00445249" w:rsidRDefault="00005E98" w:rsidP="00005E98">
      <w:r>
        <w:t xml:space="preserve">Далее, убедившись в том, что маски, созданные по фотографиям шлифов, отвечают зернам только кварцевого состава, можно переходить к этапу аппроксимации эллипсами. Данная операция осуществляется в </w:t>
      </w:r>
      <w:r w:rsidR="00CB7322">
        <w:t xml:space="preserve">том же программном обеспечении </w:t>
      </w:r>
      <w:r>
        <w:t>(</w:t>
      </w:r>
      <w:r>
        <w:rPr>
          <w:lang w:val="en-GB"/>
        </w:rPr>
        <w:t>ImageJ</w:t>
      </w:r>
      <w:r>
        <w:t>), и представляет собой автоматический процесс</w:t>
      </w:r>
      <w:r w:rsidR="00232E72">
        <w:t xml:space="preserve"> (рис. </w:t>
      </w:r>
      <w:r w:rsidR="00996B7B">
        <w:t>2</w:t>
      </w:r>
      <w:r w:rsidR="009876E7">
        <w:t>3</w:t>
      </w:r>
      <w:r w:rsidR="00445249">
        <w:t>)</w:t>
      </w:r>
      <w:r>
        <w:t>.</w:t>
      </w:r>
    </w:p>
    <w:p w14:paraId="31E56522" w14:textId="7F34EE57" w:rsidR="00445249" w:rsidRDefault="00B407D0" w:rsidP="00B407D0">
      <w:pPr>
        <w:pStyle w:val="a"/>
      </w:pPr>
      <w:r>
        <w:rPr>
          <w:noProof/>
          <w:lang w:eastAsia="ru-RU"/>
        </w:rPr>
        <w:lastRenderedPageBreak/>
        <w:drawing>
          <wp:anchor distT="0" distB="0" distL="114300" distR="114300" simplePos="0" relativeHeight="251677184" behindDoc="0" locked="0" layoutInCell="1" allowOverlap="1" wp14:anchorId="0B5981A9" wp14:editId="04D00C99">
            <wp:simplePos x="0" y="0"/>
            <wp:positionH relativeFrom="margin">
              <wp:posOffset>463550</wp:posOffset>
            </wp:positionH>
            <wp:positionV relativeFrom="paragraph">
              <wp:posOffset>110877</wp:posOffset>
            </wp:positionV>
            <wp:extent cx="5272405" cy="2995295"/>
            <wp:effectExtent l="19050" t="19050" r="23495" b="14605"/>
            <wp:wrapTopAndBottom/>
            <wp:docPr id="35" name="Рисунок 3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нимок"/>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2405" cy="29952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445249">
        <w:t>Параметры эллипсов в табличном виде.</w:t>
      </w:r>
    </w:p>
    <w:p w14:paraId="105312DF" w14:textId="03B1B223" w:rsidR="00005E98" w:rsidRDefault="00CB7322" w:rsidP="00005E98">
      <w:r>
        <w:t>А</w:t>
      </w:r>
      <w:r w:rsidR="00005E98">
        <w:t>лгоритм высчитывает наиболее подходящ</w:t>
      </w:r>
      <w:r>
        <w:t>и</w:t>
      </w:r>
      <w:r w:rsidR="00005E98">
        <w:t>е длины</w:t>
      </w:r>
      <w:r>
        <w:t xml:space="preserve"> и положение</w:t>
      </w:r>
      <w:r w:rsidR="00005E98">
        <w:t xml:space="preserve"> осей эллипсов</w:t>
      </w:r>
      <w:r>
        <w:t>, описанных вокруг</w:t>
      </w:r>
      <w:r w:rsidR="00005E98">
        <w:t xml:space="preserve"> каждого зерна</w:t>
      </w:r>
      <w:r>
        <w:t xml:space="preserve">. Результатом является </w:t>
      </w:r>
      <w:r w:rsidR="00005E98">
        <w:t>набор эллипсов с координатами центров, величинами длин осей и углами наклона,</w:t>
      </w:r>
      <w:r>
        <w:t xml:space="preserve"> периметрами и площадями</w:t>
      </w:r>
      <w:r w:rsidR="00005E98">
        <w:t>.</w:t>
      </w:r>
    </w:p>
    <w:p w14:paraId="68A0A084" w14:textId="508D3A1E" w:rsidR="00005E98" w:rsidRDefault="00005E98" w:rsidP="00005E98">
      <w:r>
        <w:t>Полученные данные – значение координат центра, длинной и короткой оси эллипса, угол между горизонталью и длинной осью, являются вводными данными для метода Фрая.</w:t>
      </w:r>
      <w:r w:rsidR="00232E72">
        <w:t xml:space="preserve"> </w:t>
      </w:r>
      <w:r w:rsidR="00444833">
        <w:t>Обработка данных для постр</w:t>
      </w:r>
      <w:r w:rsidR="00B84C47">
        <w:t>оения графика Фрая продолжа</w:t>
      </w:r>
      <w:r w:rsidR="00444833">
        <w:t xml:space="preserve">лась </w:t>
      </w:r>
      <w:r>
        <w:t>в программе ImageJ</w:t>
      </w:r>
      <w:r w:rsidR="00444833">
        <w:t>.</w:t>
      </w:r>
      <w:r>
        <w:t xml:space="preserve"> Алгоритм, который используется в данном программном обеспечении, схож с алгоритмом действий при ручном подсчете, в ходе которого на статичную палетку выносятся центры эллипсов, а на динамичную палетку наносится точка. Данная точка </w:t>
      </w:r>
      <w:r w:rsidR="00B84C47">
        <w:t xml:space="preserve">поочередно </w:t>
      </w:r>
      <w:r>
        <w:t>совмещается с центр</w:t>
      </w:r>
      <w:r w:rsidR="00B84C47">
        <w:t>ами</w:t>
      </w:r>
      <w:r>
        <w:t xml:space="preserve"> эллипс</w:t>
      </w:r>
      <w:r w:rsidR="00B84C47">
        <w:t>ов</w:t>
      </w:r>
      <w:r>
        <w:t xml:space="preserve"> на статичной палетке и, на динамичн</w:t>
      </w:r>
      <w:r w:rsidR="00B84C47">
        <w:t>ой</w:t>
      </w:r>
      <w:r>
        <w:t xml:space="preserve"> </w:t>
      </w:r>
      <w:r w:rsidR="00B84C47">
        <w:t>отмечаются все центры эллипсов,</w:t>
      </w:r>
      <w:r>
        <w:t xml:space="preserve"> попавшие </w:t>
      </w:r>
      <w:r w:rsidR="00B84C47">
        <w:t>на палетку</w:t>
      </w:r>
      <w:r>
        <w:t xml:space="preserve">. Так, центральная точка поочередно переходит от одного </w:t>
      </w:r>
      <w:r w:rsidR="001D17E8">
        <w:t xml:space="preserve">центра </w:t>
      </w:r>
      <w:r>
        <w:t>эллипса к другому, благодаря чему в центральной части динамичной палетки остается свободное пространство</w:t>
      </w:r>
      <w:r w:rsidR="00B84C47">
        <w:t>, отвечающее межзерновой области</w:t>
      </w:r>
      <w:r>
        <w:t>, которое в результате описанных операций приобретает форму эллипса</w:t>
      </w:r>
      <w:r w:rsidR="00B84C47">
        <w:t xml:space="preserve">. </w:t>
      </w:r>
      <w:r w:rsidR="00124AD5">
        <w:t>Полученное</w:t>
      </w:r>
      <w:r w:rsidR="00B84C47">
        <w:t xml:space="preserve"> </w:t>
      </w:r>
      <w:r w:rsidR="00124AD5">
        <w:t xml:space="preserve">изображение </w:t>
      </w:r>
      <w:r w:rsidR="00B84C47">
        <w:t>эллипс</w:t>
      </w:r>
      <w:r w:rsidR="00124AD5">
        <w:t>а</w:t>
      </w:r>
      <w:r w:rsidR="00B84C47">
        <w:t xml:space="preserve"> </w:t>
      </w:r>
      <w:r w:rsidR="00124AD5">
        <w:t xml:space="preserve">является графиком Фрая, на котором </w:t>
      </w:r>
      <w:r w:rsidR="00B84C47">
        <w:t xml:space="preserve">выделяется длинная и короткая оси, </w:t>
      </w:r>
      <w:r>
        <w:t>отража</w:t>
      </w:r>
      <w:r w:rsidR="00B84C47">
        <w:t>ю</w:t>
      </w:r>
      <w:r w:rsidR="00124AD5">
        <w:t>щие</w:t>
      </w:r>
      <w:r>
        <w:t xml:space="preserve"> двухмерную деф</w:t>
      </w:r>
      <w:r w:rsidR="00B84C47">
        <w:t>ормацию в рассматриваемом шлифе</w:t>
      </w:r>
      <w:r w:rsidR="00232E72">
        <w:t xml:space="preserve"> (рис. 2</w:t>
      </w:r>
      <w:r w:rsidR="009876E7">
        <w:t>4</w:t>
      </w:r>
      <w:r w:rsidR="00445249">
        <w:t>)</w:t>
      </w:r>
      <w:r w:rsidR="006B2A89">
        <w:t>.</w:t>
      </w:r>
    </w:p>
    <w:p w14:paraId="5F73F09F" w14:textId="57361447" w:rsidR="00232E72" w:rsidRDefault="00232E72" w:rsidP="00005E98">
      <w:r>
        <w:rPr>
          <w:noProof/>
          <w:lang w:eastAsia="ru-RU"/>
        </w:rPr>
        <w:lastRenderedPageBreak/>
        <w:drawing>
          <wp:anchor distT="0" distB="0" distL="114300" distR="114300" simplePos="0" relativeHeight="251688448" behindDoc="0" locked="0" layoutInCell="1" allowOverlap="1" wp14:anchorId="681C3A6C" wp14:editId="2FFE9ADD">
            <wp:simplePos x="0" y="0"/>
            <wp:positionH relativeFrom="margin">
              <wp:posOffset>970280</wp:posOffset>
            </wp:positionH>
            <wp:positionV relativeFrom="paragraph">
              <wp:posOffset>395358</wp:posOffset>
            </wp:positionV>
            <wp:extent cx="3819645" cy="3811174"/>
            <wp:effectExtent l="0" t="0" r="0" b="0"/>
            <wp:wrapTopAndBottom/>
            <wp:docPr id="36" name="Рисунок 36" descr="ре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нн"/>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9645" cy="3811174"/>
                    </a:xfrm>
                    <a:prstGeom prst="rect">
                      <a:avLst/>
                    </a:prstGeom>
                    <a:noFill/>
                  </pic:spPr>
                </pic:pic>
              </a:graphicData>
            </a:graphic>
            <wp14:sizeRelH relativeFrom="page">
              <wp14:pctWidth>0</wp14:pctWidth>
            </wp14:sizeRelH>
            <wp14:sizeRelV relativeFrom="page">
              <wp14:pctHeight>0</wp14:pctHeight>
            </wp14:sizeRelV>
          </wp:anchor>
        </w:drawing>
      </w:r>
    </w:p>
    <w:p w14:paraId="16079A1F" w14:textId="0BA8A632" w:rsidR="00445249" w:rsidRDefault="00445249" w:rsidP="00445249">
      <w:pPr>
        <w:pStyle w:val="a"/>
      </w:pPr>
      <w:r>
        <w:t>График Фрая, построенный на основе анализа шлифа «8-2». Для построения использовались данные по 855 кварцевым зернам.</w:t>
      </w:r>
    </w:p>
    <w:p w14:paraId="753AE4A2" w14:textId="1A830EEE" w:rsidR="00005E98" w:rsidRDefault="006B2A89" w:rsidP="00005E98">
      <w:r>
        <w:t>Переход от графического изображения эллипса к его численным характеристикам возможен несколькими способами.</w:t>
      </w:r>
      <w:r w:rsidR="00005E98">
        <w:t xml:space="preserve"> </w:t>
      </w:r>
      <w:r>
        <w:t xml:space="preserve">Первый </w:t>
      </w:r>
      <w:r w:rsidR="001D17E8">
        <w:t>заключается</w:t>
      </w:r>
      <w:r>
        <w:t xml:space="preserve"> в использовании программной функции, </w:t>
      </w:r>
      <w:r w:rsidR="00005E98">
        <w:t xml:space="preserve">которая вписывает в свободную центральную область эллипс и высчитывает искомые параметры, однако индийский ученый B.S. Sampath Reddy Vinta предложил альтернативный вариант, </w:t>
      </w:r>
      <w:r>
        <w:t xml:space="preserve">который позволяет </w:t>
      </w:r>
      <w:r w:rsidR="00005E98">
        <w:t xml:space="preserve">вмешиваться в процесс автоматического построения эллипса </w:t>
      </w:r>
      <w:r w:rsidR="00983C9B">
        <w:t>(</w:t>
      </w:r>
      <w:r w:rsidR="00005E98">
        <w:t>Vinta, Srivastava, 2012</w:t>
      </w:r>
      <w:r w:rsidR="00983C9B">
        <w:t>)</w:t>
      </w:r>
      <w:r w:rsidR="00005E98">
        <w:t>. Идея ученого заключается в том, что центральную область построенной диаграммы Фрая можно вырезать и проанализировать, подобно об</w:t>
      </w:r>
      <w:r w:rsidR="009A2962">
        <w:t>ломочным зернам.</w:t>
      </w:r>
    </w:p>
    <w:p w14:paraId="1D64EB7F" w14:textId="0D62DC23" w:rsidR="00005E98" w:rsidRDefault="00005E98" w:rsidP="00005E98">
      <w:r>
        <w:t xml:space="preserve">Вычислив величины и ориентировки главных осей эллипсов деформации </w:t>
      </w:r>
      <w:r w:rsidR="006E626A">
        <w:t>трех сечений одного образца</w:t>
      </w:r>
      <w:r>
        <w:t>, можно восстановить эллипсоид деформации. Для этого необходим</w:t>
      </w:r>
      <w:r w:rsidR="00A251EB">
        <w:t xml:space="preserve">о </w:t>
      </w:r>
      <w:r w:rsidR="0065266D">
        <w:t>рассчитать</w:t>
      </w:r>
      <w:r w:rsidR="00A251EB">
        <w:t xml:space="preserve"> ориентировки данных сечений</w:t>
      </w:r>
      <w:r>
        <w:t xml:space="preserve">. </w:t>
      </w:r>
      <w:r w:rsidR="00A251EB">
        <w:t xml:space="preserve">Плоскости </w:t>
      </w:r>
      <w:r w:rsidR="0065266D">
        <w:t>рассчитываются</w:t>
      </w:r>
      <w:r w:rsidR="00A251EB">
        <w:t xml:space="preserve"> относительно замеренной в ходе полевых работ</w:t>
      </w:r>
      <w:r w:rsidR="0065266D">
        <w:t xml:space="preserve"> (обычно это плоскость кливажа)</w:t>
      </w:r>
      <w:r>
        <w:t xml:space="preserve">. Удобно </w:t>
      </w:r>
      <w:r w:rsidR="00A251EB">
        <w:t>определять</w:t>
      </w:r>
      <w:r>
        <w:t xml:space="preserve"> ориентировки плоскостей при помощи азимутальных проекций. В данной работе использова</w:t>
      </w:r>
      <w:r w:rsidR="00A251EB">
        <w:t>лась проекция нижней полусферы.</w:t>
      </w:r>
    </w:p>
    <w:p w14:paraId="1895AEC6" w14:textId="400D3D0C" w:rsidR="00005E98" w:rsidRDefault="00005E98" w:rsidP="00005E98">
      <w:r>
        <w:t xml:space="preserve">Для упрощения вычисления, первоначально использовалась система координат образца: известная плоскость принималась за горизонтальную (угол падения = 0), две </w:t>
      </w:r>
      <w:r>
        <w:lastRenderedPageBreak/>
        <w:t xml:space="preserve">другие были ориентированы перпендикулярно, соответственно со значениями азимута падения 0 и 90, углами падения 90 и 90. Зная угол </w:t>
      </w:r>
      <w:r>
        <w:sym w:font="Symbol" w:char="F06A"/>
      </w:r>
      <w:r>
        <w:t xml:space="preserve"> - угол наклона длинной оси эллипса от горизонтали, геометрически были рассчитаны азимут погружения и угол погружения главных осей эллипсов для каждой плоскости шлифа. Далее, они были вынесены на стереографическую проекцию, которая была повернута таким образом, чтобы первоначально горизонтальная плоскость стала ориентирована в соответствии с полевыми замерами.</w:t>
      </w:r>
      <w:r w:rsidR="001A7560">
        <w:t xml:space="preserve"> Оси так же были переориентированы в свое пространственное положение.</w:t>
      </w:r>
    </w:p>
    <w:p w14:paraId="6015B7C5" w14:textId="45E60A3B" w:rsidR="00005E98" w:rsidRDefault="00024767" w:rsidP="00005E98">
      <w:r>
        <w:t xml:space="preserve">Завершающим этапом реконструкции эллипсоида деформации является сопоставление полученных сечений. Данные по длинным и коротким осям эллипсов деформации были </w:t>
      </w:r>
      <w:r w:rsidR="00005E98">
        <w:t>загруж</w:t>
      </w:r>
      <w:r>
        <w:t>ены в YALE DEFORMATION PROGRAMS</w:t>
      </w:r>
      <w:r w:rsidR="00005E98">
        <w:t xml:space="preserve">. </w:t>
      </w:r>
      <w:r>
        <w:t>А</w:t>
      </w:r>
      <w:r w:rsidR="00005E98">
        <w:t xml:space="preserve">лгоритм </w:t>
      </w:r>
      <w:r>
        <w:t xml:space="preserve">дополнительно </w:t>
      </w:r>
      <w:r w:rsidR="00005E98">
        <w:t xml:space="preserve">контролирует выполнение условия перпендикулярности главных осей эллипсов. </w:t>
      </w:r>
      <w:r>
        <w:t>Входные данные записываются в текстовый файл в четыре строки. Первая строка носит в себе название шлифа. Начиная со второй строки вводится азимут и угол погружения короткой оси, ее величина, и за ней следуют данные о длинной оси. Результат расчетов представляется так же в текстовом формате</w:t>
      </w:r>
      <w:r w:rsidR="00005E98">
        <w:t xml:space="preserve">, </w:t>
      </w:r>
      <w:r>
        <w:t xml:space="preserve">где </w:t>
      </w:r>
      <w:r w:rsidR="00005E98">
        <w:t>представл</w:t>
      </w:r>
      <w:r>
        <w:t>ена информация о величинах</w:t>
      </w:r>
      <w:r w:rsidR="00005E98">
        <w:t xml:space="preserve"> и ориентировк</w:t>
      </w:r>
      <w:r>
        <w:t>ах</w:t>
      </w:r>
      <w:r w:rsidR="00005E98">
        <w:t xml:space="preserve"> в пространстве главных осей эллипсоида деформации.</w:t>
      </w:r>
    </w:p>
    <w:p w14:paraId="25234749" w14:textId="77777777" w:rsidR="00B407D0" w:rsidRDefault="00B407D0" w:rsidP="00005E98"/>
    <w:p w14:paraId="09E75E29" w14:textId="599906A6" w:rsidR="00B66D87" w:rsidRDefault="00B66D87" w:rsidP="00B66D87">
      <w:pPr>
        <w:pStyle w:val="9"/>
      </w:pPr>
      <w:bookmarkStart w:id="54" w:name="_Toc9294231"/>
      <w:bookmarkStart w:id="55" w:name="_Toc9296398"/>
      <w:r>
        <w:t>Результаты количественной оценки деформации</w:t>
      </w:r>
      <w:bookmarkEnd w:id="54"/>
      <w:bookmarkEnd w:id="55"/>
    </w:p>
    <w:p w14:paraId="5EA0FF26" w14:textId="77777777" w:rsidR="00B407D0" w:rsidRPr="00B407D0" w:rsidRDefault="00B407D0" w:rsidP="00B407D0"/>
    <w:p w14:paraId="456DB80E" w14:textId="6F86C132" w:rsidR="0035614D" w:rsidRDefault="0035614D" w:rsidP="0035614D">
      <w:pPr>
        <w:rPr>
          <w:szCs w:val="22"/>
          <w:lang w:eastAsia="ru-RU"/>
        </w:rPr>
      </w:pPr>
      <w:r>
        <w:rPr>
          <w:lang w:eastAsia="ru-RU"/>
        </w:rPr>
        <w:t xml:space="preserve">В качестве характеристик деформации были получены: ориентировки осей стрейн-эллипсоидов, их форма и величины полной девиаторной деформации. </w:t>
      </w:r>
    </w:p>
    <w:p w14:paraId="4D3BEB40" w14:textId="1729F2D4" w:rsidR="0035614D" w:rsidRDefault="00CE15EE" w:rsidP="0035614D">
      <w:pPr>
        <w:rPr>
          <w:lang w:eastAsia="ru-RU"/>
        </w:rPr>
      </w:pPr>
      <w:r>
        <w:rPr>
          <w:lang w:eastAsia="ru-RU"/>
        </w:rPr>
        <w:t>О</w:t>
      </w:r>
      <w:r w:rsidR="0035614D">
        <w:rPr>
          <w:lang w:eastAsia="ru-RU"/>
        </w:rPr>
        <w:t>си удлинения (Х) эллипсоид</w:t>
      </w:r>
      <w:r>
        <w:rPr>
          <w:lang w:eastAsia="ru-RU"/>
        </w:rPr>
        <w:t xml:space="preserve">ов деформации погружаются </w:t>
      </w:r>
      <w:r w:rsidR="0035614D">
        <w:rPr>
          <w:lang w:eastAsia="ru-RU"/>
        </w:rPr>
        <w:t xml:space="preserve">в восточном, восток-юго-восточном направлении </w:t>
      </w:r>
      <w:r>
        <w:rPr>
          <w:lang w:eastAsia="ru-RU"/>
        </w:rPr>
        <w:t xml:space="preserve">с незначительными вариациями. </w:t>
      </w:r>
      <w:r w:rsidR="0035614D">
        <w:rPr>
          <w:lang w:eastAsia="ru-RU"/>
        </w:rPr>
        <w:t xml:space="preserve">В целом, </w:t>
      </w:r>
      <w:r>
        <w:rPr>
          <w:lang w:eastAsia="ru-RU"/>
        </w:rPr>
        <w:t>ориентировка осей удлинения</w:t>
      </w:r>
      <w:r w:rsidR="0035614D">
        <w:rPr>
          <w:lang w:eastAsia="ru-RU"/>
        </w:rPr>
        <w:t xml:space="preserve"> параллельн</w:t>
      </w:r>
      <w:r>
        <w:rPr>
          <w:lang w:eastAsia="ru-RU"/>
        </w:rPr>
        <w:t>а</w:t>
      </w:r>
      <w:r w:rsidR="0035614D">
        <w:rPr>
          <w:lang w:eastAsia="ru-RU"/>
        </w:rPr>
        <w:t xml:space="preserve"> шарнирам с</w:t>
      </w:r>
      <w:r>
        <w:rPr>
          <w:lang w:eastAsia="ru-RU"/>
        </w:rPr>
        <w:t>кладок и простиранию ЦТН</w:t>
      </w:r>
      <w:r w:rsidR="0035614D">
        <w:rPr>
          <w:lang w:eastAsia="ru-RU"/>
        </w:rPr>
        <w:t xml:space="preserve">. Погружается ось Х </w:t>
      </w:r>
      <w:r>
        <w:rPr>
          <w:lang w:eastAsia="ru-RU"/>
        </w:rPr>
        <w:t>под небольшими углами в диапозоне от 4 до 17°, локально доходит до 30° (в т.н. 4 и 9)</w:t>
      </w:r>
      <w:r w:rsidR="0035614D">
        <w:rPr>
          <w:lang w:eastAsia="ru-RU"/>
        </w:rPr>
        <w:t>.</w:t>
      </w:r>
      <w:r w:rsidR="00232E72">
        <w:rPr>
          <w:lang w:eastAsia="ru-RU"/>
        </w:rPr>
        <w:t xml:space="preserve"> </w:t>
      </w:r>
      <w:r w:rsidR="0035614D">
        <w:rPr>
          <w:lang w:eastAsia="ru-RU"/>
        </w:rPr>
        <w:t>Величины</w:t>
      </w:r>
      <w:r w:rsidR="00B94714">
        <w:rPr>
          <w:lang w:eastAsia="ru-RU"/>
        </w:rPr>
        <w:t xml:space="preserve"> отношения длинной </w:t>
      </w:r>
      <w:r w:rsidR="00B94714" w:rsidRPr="00B94714">
        <w:rPr>
          <w:lang w:eastAsia="ru-RU"/>
        </w:rPr>
        <w:t>(</w:t>
      </w:r>
      <w:r w:rsidR="00B94714">
        <w:rPr>
          <w:lang w:val="en-US" w:eastAsia="ru-RU"/>
        </w:rPr>
        <w:t>X</w:t>
      </w:r>
      <w:r w:rsidR="00B94714" w:rsidRPr="00B94714">
        <w:rPr>
          <w:lang w:eastAsia="ru-RU"/>
        </w:rPr>
        <w:t xml:space="preserve">) </w:t>
      </w:r>
      <w:r w:rsidR="00B94714">
        <w:rPr>
          <w:lang w:eastAsia="ru-RU"/>
        </w:rPr>
        <w:t xml:space="preserve">и промежуточной </w:t>
      </w:r>
      <w:r w:rsidR="00B94714" w:rsidRPr="00B94714">
        <w:rPr>
          <w:lang w:eastAsia="ru-RU"/>
        </w:rPr>
        <w:t>(</w:t>
      </w:r>
      <w:r w:rsidR="00B94714">
        <w:rPr>
          <w:lang w:val="en-US" w:eastAsia="ru-RU"/>
        </w:rPr>
        <w:t>Y</w:t>
      </w:r>
      <w:r w:rsidR="00B94714" w:rsidRPr="00B94714">
        <w:rPr>
          <w:lang w:eastAsia="ru-RU"/>
        </w:rPr>
        <w:t xml:space="preserve">) </w:t>
      </w:r>
      <w:r w:rsidR="00B94714">
        <w:rPr>
          <w:lang w:eastAsia="ru-RU"/>
        </w:rPr>
        <w:t>осей</w:t>
      </w:r>
      <w:r w:rsidR="0035614D">
        <w:rPr>
          <w:lang w:eastAsia="ru-RU"/>
        </w:rPr>
        <w:t xml:space="preserve"> </w:t>
      </w:r>
      <w:r w:rsidR="00B94714">
        <w:rPr>
          <w:lang w:eastAsia="ru-RU"/>
        </w:rPr>
        <w:t>(</w:t>
      </w:r>
      <w:r w:rsidR="0035614D">
        <w:rPr>
          <w:lang w:val="en-GB" w:eastAsia="ru-RU"/>
        </w:rPr>
        <w:t>R</w:t>
      </w:r>
      <w:r w:rsidR="0035614D">
        <w:rPr>
          <w:vertAlign w:val="subscript"/>
          <w:lang w:val="en-GB" w:eastAsia="ru-RU"/>
        </w:rPr>
        <w:t>xz</w:t>
      </w:r>
      <w:r w:rsidR="00B94714" w:rsidRPr="00B94714">
        <w:rPr>
          <w:lang w:eastAsia="ru-RU"/>
        </w:rPr>
        <w:t>)</w:t>
      </w:r>
      <w:r w:rsidR="00B94714">
        <w:rPr>
          <w:vertAlign w:val="subscript"/>
          <w:lang w:eastAsia="ru-RU"/>
        </w:rPr>
        <w:t xml:space="preserve"> </w:t>
      </w:r>
      <w:r w:rsidR="0035614D">
        <w:rPr>
          <w:lang w:eastAsia="ru-RU"/>
        </w:rPr>
        <w:t xml:space="preserve">варьируют от 1,6 до 2,4. </w:t>
      </w:r>
      <w:r w:rsidR="00691A0F">
        <w:rPr>
          <w:lang w:eastAsia="ru-RU"/>
        </w:rPr>
        <w:t xml:space="preserve">На фоне </w:t>
      </w:r>
      <w:r w:rsidR="00B94714">
        <w:rPr>
          <w:lang w:eastAsia="ru-RU"/>
        </w:rPr>
        <w:t xml:space="preserve">средних </w:t>
      </w:r>
      <w:r w:rsidR="00691A0F">
        <w:rPr>
          <w:lang w:eastAsia="ru-RU"/>
        </w:rPr>
        <w:t xml:space="preserve">значений 1,7-1,9 резко выделяется точка с показателями 2,4 (т.н. </w:t>
      </w:r>
      <w:r w:rsidR="00C24E81">
        <w:rPr>
          <w:lang w:eastAsia="ru-RU"/>
        </w:rPr>
        <w:t>6</w:t>
      </w:r>
      <w:r w:rsidR="00691A0F">
        <w:rPr>
          <w:lang w:eastAsia="ru-RU"/>
        </w:rPr>
        <w:t xml:space="preserve">), приуроченная к ядру синклинали вблизи ЦТН. </w:t>
      </w:r>
      <w:r w:rsidR="0035614D">
        <w:rPr>
          <w:lang w:eastAsia="ru-RU"/>
        </w:rPr>
        <w:t>Значения</w:t>
      </w:r>
      <w:r w:rsidR="00B94714">
        <w:rPr>
          <w:lang w:eastAsia="ru-RU"/>
        </w:rPr>
        <w:t xml:space="preserve"> же</w:t>
      </w:r>
      <w:r w:rsidR="0035614D">
        <w:rPr>
          <w:lang w:eastAsia="ru-RU"/>
        </w:rPr>
        <w:t xml:space="preserve"> </w:t>
      </w:r>
      <w:r w:rsidR="0035614D">
        <w:rPr>
          <w:lang w:val="en-GB" w:eastAsia="ru-RU"/>
        </w:rPr>
        <w:t>R</w:t>
      </w:r>
      <w:r w:rsidR="0035614D">
        <w:rPr>
          <w:vertAlign w:val="subscript"/>
          <w:lang w:val="en-GB" w:eastAsia="ru-RU"/>
        </w:rPr>
        <w:t>xy</w:t>
      </w:r>
      <w:r w:rsidR="0035614D" w:rsidRPr="00445249">
        <w:rPr>
          <w:vertAlign w:val="subscript"/>
          <w:lang w:eastAsia="ru-RU"/>
        </w:rPr>
        <w:t xml:space="preserve"> </w:t>
      </w:r>
      <w:r w:rsidR="0035614D">
        <w:rPr>
          <w:lang w:eastAsia="ru-RU"/>
        </w:rPr>
        <w:t>не превышают 2,14.</w:t>
      </w:r>
    </w:p>
    <w:p w14:paraId="0A3F9B0D" w14:textId="33F25930" w:rsidR="00E52579" w:rsidRPr="006552CD" w:rsidRDefault="00B94714" w:rsidP="00232E72">
      <w:r>
        <w:rPr>
          <w:noProof/>
          <w:lang w:eastAsia="ru-RU"/>
        </w:rPr>
        <w:lastRenderedPageBreak/>
        <w:drawing>
          <wp:anchor distT="0" distB="0" distL="114300" distR="114300" simplePos="0" relativeHeight="251808256" behindDoc="0" locked="0" layoutInCell="1" allowOverlap="1" wp14:anchorId="0A8A4227" wp14:editId="3879D4C9">
            <wp:simplePos x="0" y="0"/>
            <wp:positionH relativeFrom="page">
              <wp:posOffset>1740947</wp:posOffset>
            </wp:positionH>
            <wp:positionV relativeFrom="paragraph">
              <wp:posOffset>1957705</wp:posOffset>
            </wp:positionV>
            <wp:extent cx="4431030" cy="3691890"/>
            <wp:effectExtent l="0" t="0" r="7620" b="381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флинн.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31030" cy="3691890"/>
                    </a:xfrm>
                    <a:prstGeom prst="rect">
                      <a:avLst/>
                    </a:prstGeom>
                  </pic:spPr>
                </pic:pic>
              </a:graphicData>
            </a:graphic>
            <wp14:sizeRelH relativeFrom="page">
              <wp14:pctWidth>0</wp14:pctWidth>
            </wp14:sizeRelH>
            <wp14:sizeRelV relativeFrom="page">
              <wp14:pctHeight>0</wp14:pctHeight>
            </wp14:sizeRelV>
          </wp:anchor>
        </w:drawing>
      </w:r>
      <w:r w:rsidR="0035614D">
        <w:rPr>
          <w:lang w:eastAsia="ru-RU"/>
        </w:rPr>
        <w:t>Подсчет отношения Лоде и коэффициента Флинна показал, что большинство эллипсоидов обладают сплюснутой формой (</w:t>
      </w:r>
      <w:proofErr w:type="gramStart"/>
      <w:r w:rsidR="0035614D">
        <w:rPr>
          <w:lang w:eastAsia="ru-RU"/>
        </w:rPr>
        <w:t>1&gt;К</w:t>
      </w:r>
      <w:proofErr w:type="gramEnd"/>
      <w:r w:rsidR="0035614D">
        <w:rPr>
          <w:lang w:eastAsia="ru-RU"/>
        </w:rPr>
        <w:t>&gt;0, 0&lt;</w:t>
      </w:r>
      <w:r w:rsidR="0035614D">
        <w:rPr>
          <w:lang w:val="en-GB" w:eastAsia="ru-RU"/>
        </w:rPr>
        <w:t>v</w:t>
      </w:r>
      <w:r w:rsidR="0035614D">
        <w:rPr>
          <w:lang w:eastAsia="ru-RU"/>
        </w:rPr>
        <w:t>&lt;1), что отлично иллюст</w:t>
      </w:r>
      <w:r w:rsidR="00232E72">
        <w:rPr>
          <w:lang w:eastAsia="ru-RU"/>
        </w:rPr>
        <w:t xml:space="preserve">рирует диаграмма Флинна (рис. </w:t>
      </w:r>
      <w:r w:rsidR="009876E7">
        <w:rPr>
          <w:lang w:eastAsia="ru-RU"/>
        </w:rPr>
        <w:t>25</w:t>
      </w:r>
      <w:r w:rsidR="0035614D">
        <w:rPr>
          <w:lang w:eastAsia="ru-RU"/>
        </w:rPr>
        <w:t>). Исключением является два эллипсоида деф</w:t>
      </w:r>
      <w:r w:rsidR="00C24E81">
        <w:rPr>
          <w:lang w:eastAsia="ru-RU"/>
        </w:rPr>
        <w:t>ормации, соответствующие обр. №3</w:t>
      </w:r>
      <w:r w:rsidR="0035614D">
        <w:rPr>
          <w:lang w:eastAsia="ru-RU"/>
        </w:rPr>
        <w:t xml:space="preserve"> и</w:t>
      </w:r>
      <w:r w:rsidR="00C24E81">
        <w:rPr>
          <w:lang w:eastAsia="ru-RU"/>
        </w:rPr>
        <w:t xml:space="preserve"> №6</w:t>
      </w:r>
      <w:r w:rsidR="0035614D">
        <w:rPr>
          <w:lang w:eastAsia="ru-RU"/>
        </w:rPr>
        <w:t xml:space="preserve">. Первый эллипсоид вытянутый, но приближен к </w:t>
      </w:r>
      <w:r w:rsidR="0035614D">
        <w:t>форме эллипсоида плоской деформации</w:t>
      </w:r>
      <w:r w:rsidR="009876E7">
        <w:t xml:space="preserve"> (образец № 3 на рис. 25</w:t>
      </w:r>
      <w:r>
        <w:t>)</w:t>
      </w:r>
      <w:r w:rsidR="0035614D">
        <w:t xml:space="preserve">, а второй имеет сигарообразную форму </w:t>
      </w:r>
      <w:r>
        <w:t xml:space="preserve">(образец № 6 на рис. 24) </w:t>
      </w:r>
      <w:r w:rsidR="0035614D">
        <w:t xml:space="preserve">и отвечает </w:t>
      </w:r>
      <w:r w:rsidR="00E52579">
        <w:t xml:space="preserve">практически одноосному </w:t>
      </w:r>
      <w:r>
        <w:t>растяжению</w:t>
      </w:r>
      <w:r w:rsidR="00E52579">
        <w:t>.</w:t>
      </w:r>
    </w:p>
    <w:p w14:paraId="7BA79E1D" w14:textId="761CFBD1" w:rsidR="0035614D" w:rsidRDefault="0035614D" w:rsidP="00C24E81">
      <w:pPr>
        <w:pStyle w:val="a"/>
      </w:pPr>
      <w:r>
        <w:t>Диаграмма Флинна. Основная часть эллипсоидов представляет собой эллипсоиды трехосного сплющивания</w:t>
      </w:r>
      <w:r w:rsidR="00404F0A">
        <w:t xml:space="preserve"> (рис. 8)</w:t>
      </w:r>
      <w:r>
        <w:t>.</w:t>
      </w:r>
    </w:p>
    <w:p w14:paraId="3823D44F" w14:textId="7C7C345A" w:rsidR="0035614D" w:rsidRDefault="0035614D" w:rsidP="0035614D">
      <w:r>
        <w:t xml:space="preserve">Значения полной девиаторной деформации </w:t>
      </w:r>
      <w:r w:rsidR="00C24E81">
        <w:t>представляют собой</w:t>
      </w:r>
      <w:r>
        <w:t xml:space="preserve"> </w:t>
      </w:r>
      <w:r w:rsidR="00C24E81">
        <w:t>равномерное распределение</w:t>
      </w:r>
      <w:r>
        <w:t xml:space="preserve"> интенсивности деформации по </w:t>
      </w:r>
      <w:r w:rsidR="00C24E81">
        <w:t xml:space="preserve">профилю. </w:t>
      </w:r>
      <w:r w:rsidR="00FF61E7">
        <w:t>Резкие увеличения</w:t>
      </w:r>
      <w:r w:rsidR="00C24E81">
        <w:t xml:space="preserve"> показателей </w:t>
      </w:r>
      <w:r w:rsidR="00FF61E7">
        <w:t>появляются лишь вблизи ЦТН, в</w:t>
      </w:r>
      <w:r w:rsidR="00C24E81">
        <w:t xml:space="preserve"> ядр</w:t>
      </w:r>
      <w:r w:rsidR="00FF61E7">
        <w:t>е крупной синклинали</w:t>
      </w:r>
      <w:r w:rsidR="00C24E81">
        <w:t>. Величины полной девиаторной деформации</w:t>
      </w:r>
      <w:r>
        <w:t xml:space="preserve"> </w:t>
      </w:r>
      <w:r w:rsidR="00C24E81">
        <w:t>находятся в дипазоне</w:t>
      </w:r>
      <w:r>
        <w:t xml:space="preserve"> от 0.36 до 0.50 с рез</w:t>
      </w:r>
      <w:r w:rsidR="00C24E81">
        <w:t>ким увеличением до 0.67 в замке</w:t>
      </w:r>
      <w:r>
        <w:t xml:space="preserve"> складк</w:t>
      </w:r>
      <w:r w:rsidR="00232E72">
        <w:t>и (рис. 2</w:t>
      </w:r>
      <w:r w:rsidR="00733494">
        <w:t>6</w:t>
      </w:r>
      <w:r>
        <w:t xml:space="preserve">). </w:t>
      </w:r>
    </w:p>
    <w:p w14:paraId="64795C41" w14:textId="77777777" w:rsidR="00B407D0" w:rsidRPr="00F967D8" w:rsidRDefault="00B407D0" w:rsidP="00B407D0">
      <w:r>
        <w:t>По профилю вдоль долины реки Кумыштаг величины полной девиаторной деформации уменьшаются в направлении от ТФР к ЦТН, однако вблизи ЦТН наблюдаются локальные повышения данного значения, а вблизи ТФР величины слабо изменяются (</w:t>
      </w:r>
      <w:r>
        <w:rPr>
          <w:lang w:val="en-US"/>
        </w:rPr>
        <w:t>Voitenko</w:t>
      </w:r>
      <w:r w:rsidRPr="0096209F">
        <w:t xml:space="preserve">, </w:t>
      </w:r>
      <w:r>
        <w:rPr>
          <w:lang w:val="en-US"/>
        </w:rPr>
        <w:t>Khudoley</w:t>
      </w:r>
      <w:r w:rsidRPr="00EE797C">
        <w:t>, 2012</w:t>
      </w:r>
      <w:r>
        <w:t>).</w:t>
      </w:r>
    </w:p>
    <w:p w14:paraId="43F148EC" w14:textId="77777777" w:rsidR="00B407D0" w:rsidRDefault="00B407D0" w:rsidP="0035614D"/>
    <w:p w14:paraId="50B9857C" w14:textId="74D19019" w:rsidR="0035614D" w:rsidRDefault="00B407D0" w:rsidP="00C24E81">
      <w:pPr>
        <w:pStyle w:val="a"/>
      </w:pPr>
      <w:r>
        <w:rPr>
          <w:noProof/>
          <w:lang w:eastAsia="ru-RU"/>
        </w:rPr>
        <w:lastRenderedPageBreak/>
        <w:drawing>
          <wp:anchor distT="0" distB="0" distL="114300" distR="114300" simplePos="0" relativeHeight="251702784" behindDoc="0" locked="0" layoutInCell="1" allowOverlap="1" wp14:anchorId="6E969255" wp14:editId="61B95E16">
            <wp:simplePos x="0" y="0"/>
            <wp:positionH relativeFrom="margin">
              <wp:posOffset>35626</wp:posOffset>
            </wp:positionH>
            <wp:positionV relativeFrom="paragraph">
              <wp:posOffset>-4182</wp:posOffset>
            </wp:positionV>
            <wp:extent cx="5760085" cy="207645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олная девиаторная.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085" cy="2076450"/>
                    </a:xfrm>
                    <a:prstGeom prst="rect">
                      <a:avLst/>
                    </a:prstGeom>
                  </pic:spPr>
                </pic:pic>
              </a:graphicData>
            </a:graphic>
            <wp14:sizeRelH relativeFrom="page">
              <wp14:pctWidth>0</wp14:pctWidth>
            </wp14:sizeRelH>
            <wp14:sizeRelV relativeFrom="page">
              <wp14:pctHeight>0</wp14:pctHeight>
            </wp14:sizeRelV>
          </wp:anchor>
        </w:drawing>
      </w:r>
      <w:r w:rsidR="0035614D">
        <w:t>Эллипсоиды д</w:t>
      </w:r>
      <w:r w:rsidR="00C24E81">
        <w:t xml:space="preserve">еформации в вертикальном срезе. </w:t>
      </w:r>
      <w:r w:rsidR="0035614D">
        <w:t>Цвет эллипсоидов соответствует определенному значению полной девиаторной деформаци</w:t>
      </w:r>
      <w:r w:rsidR="00C24E81">
        <w:t>и</w:t>
      </w:r>
      <w:r w:rsidR="0035614D">
        <w:t>.</w:t>
      </w:r>
    </w:p>
    <w:p w14:paraId="1256B57A" w14:textId="1A5EAA14" w:rsidR="00B66D87" w:rsidRDefault="00AC26EE" w:rsidP="00AC26EE">
      <w:pPr>
        <w:pStyle w:val="7"/>
      </w:pPr>
      <w:bookmarkStart w:id="56" w:name="_Toc9294170"/>
      <w:bookmarkStart w:id="57" w:name="_Toc9294232"/>
      <w:bookmarkStart w:id="58" w:name="_Toc9296399"/>
      <w:r>
        <w:t>Применение результатов количественной оценки деформации к сбалансированному разрезу</w:t>
      </w:r>
      <w:bookmarkEnd w:id="56"/>
      <w:bookmarkEnd w:id="57"/>
      <w:bookmarkEnd w:id="58"/>
    </w:p>
    <w:p w14:paraId="18D372A4" w14:textId="365C257F" w:rsidR="007243CF" w:rsidRDefault="008E5E73" w:rsidP="007243CF">
      <w:r>
        <w:rPr>
          <w:noProof/>
          <w:lang w:eastAsia="ru-RU"/>
        </w:rPr>
        <w:drawing>
          <wp:anchor distT="0" distB="0" distL="114300" distR="114300" simplePos="0" relativeHeight="251732480" behindDoc="0" locked="0" layoutInCell="1" allowOverlap="1" wp14:anchorId="163563F4" wp14:editId="128053C7">
            <wp:simplePos x="0" y="0"/>
            <wp:positionH relativeFrom="margin">
              <wp:posOffset>1009510</wp:posOffset>
            </wp:positionH>
            <wp:positionV relativeFrom="paragraph">
              <wp:posOffset>1711070</wp:posOffset>
            </wp:positionV>
            <wp:extent cx="4073525" cy="3383915"/>
            <wp:effectExtent l="0" t="0" r="3175" b="698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t="10959"/>
                    <a:stretch/>
                  </pic:blipFill>
                  <pic:spPr bwMode="auto">
                    <a:xfrm>
                      <a:off x="0" y="0"/>
                      <a:ext cx="4073525" cy="3383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1ECD">
        <w:t xml:space="preserve">При описании метода балансировки разрезов и оценки сокращения поверхности по профилю вдоль долины реки Чиимташ оговаривалось условие отсутствия или слабого развития проникающей деформации. Однако на исследуемой территории большое распространение получается именно проникающий кливаж, рассекающий </w:t>
      </w:r>
      <w:r w:rsidR="00CC3D08">
        <w:t xml:space="preserve">породы параллельно осевым плоскостям </w:t>
      </w:r>
      <w:r w:rsidR="00801ECD">
        <w:t>складок</w:t>
      </w:r>
      <w:r w:rsidR="00E71238">
        <w:t xml:space="preserve"> (рис. </w:t>
      </w:r>
      <w:r w:rsidR="00CC3D08">
        <w:t>2</w:t>
      </w:r>
      <w:r w:rsidR="009876E7">
        <w:t>7</w:t>
      </w:r>
      <w:r w:rsidR="00E71238">
        <w:t>)</w:t>
      </w:r>
      <w:r w:rsidR="00801ECD">
        <w:t>.</w:t>
      </w:r>
      <w:r w:rsidR="007243CF">
        <w:t xml:space="preserve"> Так же на участ</w:t>
      </w:r>
      <w:r w:rsidR="005479DD">
        <w:t>ке выделяются подобные складки</w:t>
      </w:r>
      <w:r>
        <w:t>.</w:t>
      </w:r>
    </w:p>
    <w:p w14:paraId="2897D068" w14:textId="77777777" w:rsidR="008E5E73" w:rsidRDefault="008E5E73" w:rsidP="008E5E73">
      <w:pPr>
        <w:pStyle w:val="a"/>
      </w:pPr>
      <w:r>
        <w:t>Проникающая деформация (кливаж), распространенная в породах узунахматской свиты</w:t>
      </w:r>
      <w:r w:rsidRPr="00EE797C">
        <w:t xml:space="preserve"> </w:t>
      </w:r>
      <w:r>
        <w:t>(фото А.К. Худолея).</w:t>
      </w:r>
    </w:p>
    <w:p w14:paraId="1E636B73" w14:textId="09C9A4F2" w:rsidR="007243CF" w:rsidRDefault="007243CF" w:rsidP="001F1BD3">
      <w:r>
        <w:lastRenderedPageBreak/>
        <w:t>Ранее была установлена параллельность осей удлинения эллипсоидов дефо</w:t>
      </w:r>
      <w:r w:rsidR="001F1BD3">
        <w:t xml:space="preserve">рмаций шарнирам складок, которая приводит к ошибкам при определении величины сокращения поверхности в плоскости разреза. Растяжение по данному направлению не учитывается при линейной балансировке, так как площадь </w:t>
      </w:r>
      <w:r w:rsidR="008962DE">
        <w:t xml:space="preserve">предполагалась </w:t>
      </w:r>
      <w:r w:rsidR="001F1BD3">
        <w:t xml:space="preserve">неизменной. </w:t>
      </w:r>
    </w:p>
    <w:p w14:paraId="42CE410A" w14:textId="07BF4B96" w:rsidR="008C54C0" w:rsidRDefault="005479DD" w:rsidP="00737190">
      <w:r>
        <w:t>Исследователи региона ранее сталкивались с описанными сложностями при оценке величины сокращения поверхности</w:t>
      </w:r>
      <w:r w:rsidR="00567DC7">
        <w:t xml:space="preserve"> Узунахматского покрова по профилю №2</w:t>
      </w:r>
      <w:r>
        <w:t xml:space="preserve"> </w:t>
      </w:r>
      <w:r w:rsidR="00983C9B">
        <w:t>(</w:t>
      </w:r>
      <w:r>
        <w:rPr>
          <w:lang w:val="en-US"/>
        </w:rPr>
        <w:t>Voitenko</w:t>
      </w:r>
      <w:r w:rsidRPr="005479DD">
        <w:t xml:space="preserve">, </w:t>
      </w:r>
      <w:r>
        <w:rPr>
          <w:lang w:val="en-US"/>
        </w:rPr>
        <w:t>Khudoley</w:t>
      </w:r>
      <w:r w:rsidR="00EE797C" w:rsidRPr="000C6813">
        <w:t>, 2012</w:t>
      </w:r>
      <w:r w:rsidR="00983C9B">
        <w:t>)</w:t>
      </w:r>
      <w:r>
        <w:t xml:space="preserve">. </w:t>
      </w:r>
      <w:r w:rsidR="00737190">
        <w:t xml:space="preserve">Воспользовавшись поправочной функцией, описанной в главе 3.3, ученые </w:t>
      </w:r>
      <w:r w:rsidR="00107729">
        <w:t>выявили</w:t>
      </w:r>
      <w:r w:rsidR="00737190">
        <w:t xml:space="preserve"> значительный вклад деформаций </w:t>
      </w:r>
      <w:r w:rsidR="000A05CE">
        <w:t xml:space="preserve">в сокращение </w:t>
      </w:r>
      <w:r w:rsidR="00737190">
        <w:t>на участке</w:t>
      </w:r>
      <w:r w:rsidR="00107729">
        <w:t xml:space="preserve"> вследствие параллельной ориентировки осей растяжения основным геологическим структурам и перпендикулярной к плоскости поперечного сечения разреза.</w:t>
      </w:r>
      <w:r w:rsidR="007C2437">
        <w:t xml:space="preserve"> По оценкам сокращение вблизи ЦТН составило 65%, а по мере удаления в юго-западно направлении уменьшилось до 55% (</w:t>
      </w:r>
      <w:r w:rsidR="007C2437">
        <w:rPr>
          <w:lang w:val="en-US"/>
        </w:rPr>
        <w:t>Voitenko</w:t>
      </w:r>
      <w:r w:rsidR="007C2437" w:rsidRPr="005479DD">
        <w:t xml:space="preserve">, </w:t>
      </w:r>
      <w:r w:rsidR="007C2437">
        <w:rPr>
          <w:lang w:val="en-US"/>
        </w:rPr>
        <w:t>Khudoley</w:t>
      </w:r>
      <w:r w:rsidR="007C2437" w:rsidRPr="000C6813">
        <w:t>, 2012</w:t>
      </w:r>
      <w:r w:rsidR="007C2437">
        <w:t>).</w:t>
      </w:r>
    </w:p>
    <w:p w14:paraId="10BA163A" w14:textId="77777777" w:rsidR="00206641" w:rsidRDefault="008C54C0" w:rsidP="00206641">
      <w:r>
        <w:t>Таким образом, по опыту предыдущих исследователей, было решено вычислить поправочную функцию.</w:t>
      </w:r>
    </w:p>
    <w:p w14:paraId="7DA7565E" w14:textId="3C04AA03" w:rsidR="00206641" w:rsidRDefault="000C6813" w:rsidP="00206641">
      <w:r>
        <w:rPr>
          <w:noProof/>
          <w:lang w:eastAsia="ru-RU"/>
        </w:rPr>
        <w:drawing>
          <wp:anchor distT="0" distB="0" distL="114300" distR="114300" simplePos="0" relativeHeight="251714048" behindDoc="0" locked="0" layoutInCell="1" allowOverlap="1" wp14:anchorId="17B1B173" wp14:editId="1AB0961F">
            <wp:simplePos x="0" y="0"/>
            <wp:positionH relativeFrom="margin">
              <wp:posOffset>569636</wp:posOffset>
            </wp:positionH>
            <wp:positionV relativeFrom="paragraph">
              <wp:posOffset>1993141</wp:posOffset>
            </wp:positionV>
            <wp:extent cx="4634230" cy="2564765"/>
            <wp:effectExtent l="0" t="0" r="0" b="698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оправочная функция рис.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34230" cy="2564765"/>
                    </a:xfrm>
                    <a:prstGeom prst="rect">
                      <a:avLst/>
                    </a:prstGeom>
                  </pic:spPr>
                </pic:pic>
              </a:graphicData>
            </a:graphic>
            <wp14:sizeRelH relativeFrom="page">
              <wp14:pctWidth>0</wp14:pctWidth>
            </wp14:sizeRelH>
            <wp14:sizeRelV relativeFrom="page">
              <wp14:pctHeight>0</wp14:pctHeight>
            </wp14:sizeRelV>
          </wp:anchor>
        </w:drawing>
      </w:r>
      <w:r w:rsidR="00206641">
        <w:t xml:space="preserve">Первым шагом </w:t>
      </w:r>
      <w:r w:rsidR="0048231F">
        <w:t>эллипсоиды были ориентированы в пространстве</w:t>
      </w:r>
      <w:r w:rsidR="00206641">
        <w:t>. Далее они были рассечены плоскостью разреза, построенного по профилю вдоль долины реки Чиимташ. Результатом стал определенный набор эллипсов. Основная идея реконструкции додеформационного состояния слоя при помощи поправочной функции заключается в том, чтобы вернуть полученные эллипсы к кругу. Для этого производились замеры расстояний между эллипсами (</w:t>
      </w:r>
      <w:r w:rsidR="00206641">
        <w:rPr>
          <w:lang w:val="en-US"/>
        </w:rPr>
        <w:t>l</w:t>
      </w:r>
      <w:r w:rsidR="00206641">
        <w:t>) и уг</w:t>
      </w:r>
      <w:r w:rsidR="0048231F">
        <w:t>лов</w:t>
      </w:r>
      <w:r w:rsidR="00206641">
        <w:t xml:space="preserve"> между длинной осью эллипса и напластованием (α), как показано на рис. </w:t>
      </w:r>
      <w:r w:rsidR="008962DE">
        <w:t>2</w:t>
      </w:r>
      <w:r w:rsidR="009876E7">
        <w:t>8</w:t>
      </w:r>
      <w:r w:rsidR="00206641">
        <w:t>.</w:t>
      </w:r>
    </w:p>
    <w:p w14:paraId="12C0B976" w14:textId="34EBEEEC" w:rsidR="000A05CE" w:rsidRDefault="00206641" w:rsidP="00206641">
      <w:pPr>
        <w:pStyle w:val="a"/>
      </w:pPr>
      <w:r>
        <w:lastRenderedPageBreak/>
        <w:t xml:space="preserve">А: </w:t>
      </w:r>
      <w:r w:rsidR="00A00D0B">
        <w:t>доскладчатое</w:t>
      </w:r>
      <w:r>
        <w:t xml:space="preserve"> состояние пласта; Б: </w:t>
      </w:r>
      <w:r w:rsidR="00A00D0B">
        <w:t>слой, претерпевший деформации. Расстояние между т.н. 1, 2, 3 остается неизменным (</w:t>
      </w:r>
      <w:r w:rsidR="00A00D0B">
        <w:rPr>
          <w:lang w:val="en-US"/>
        </w:rPr>
        <w:t>l</w:t>
      </w:r>
      <w:r w:rsidR="00A00D0B">
        <w:t>), меняется мощность толщи (</w:t>
      </w:r>
      <w:r w:rsidR="00A00D0B">
        <w:rPr>
          <w:lang w:val="en-US"/>
        </w:rPr>
        <w:t>h</w:t>
      </w:r>
      <w:r w:rsidR="00A00D0B">
        <w:t>).</w:t>
      </w:r>
    </w:p>
    <w:p w14:paraId="5A3992AC" w14:textId="494C9D6C" w:rsidR="000C6813" w:rsidRPr="000C6813" w:rsidRDefault="000C6813" w:rsidP="000C6813">
      <w:r>
        <w:t xml:space="preserve">Рассчитывался </w:t>
      </w:r>
      <w:r w:rsidR="008962DE">
        <w:t>коэффициент</w:t>
      </w:r>
      <w:r>
        <w:t xml:space="preserve"> </w:t>
      </w:r>
      <w:r>
        <w:rPr>
          <w:lang w:val="en-US"/>
        </w:rPr>
        <w:t>R</w:t>
      </w:r>
      <w:r>
        <w:t>, равный отношению оси максимального растяжения к оси укорочения. По графику, представленном</w:t>
      </w:r>
      <w:r w:rsidR="008962DE">
        <w:t>у</w:t>
      </w:r>
      <w:r>
        <w:t xml:space="preserve"> </w:t>
      </w:r>
      <w:r w:rsidR="008962DE">
        <w:t>на рис. 11</w:t>
      </w:r>
      <w:r>
        <w:t xml:space="preserve">, для каждой точки было определено значение поправочной функции </w:t>
      </w:r>
      <w:r>
        <w:rPr>
          <w:lang w:val="en-US"/>
        </w:rPr>
        <w:t>F</w:t>
      </w:r>
      <w:r>
        <w:t xml:space="preserve"> и построен график зависимости данного значения от расстояния </w:t>
      </w:r>
      <w:r>
        <w:rPr>
          <w:lang w:val="en-US"/>
        </w:rPr>
        <w:t>l</w:t>
      </w:r>
      <w:r>
        <w:t xml:space="preserve">, то есть график поправочной функции для профиля № 3 (рис. </w:t>
      </w:r>
      <w:r w:rsidR="00E4166E">
        <w:t>2</w:t>
      </w:r>
      <w:r w:rsidR="009876E7">
        <w:t>9</w:t>
      </w:r>
      <w:r>
        <w:t>).</w:t>
      </w:r>
    </w:p>
    <w:p w14:paraId="223EBC9C" w14:textId="10ED12C3" w:rsidR="00107729" w:rsidRDefault="000C6813" w:rsidP="000C6813">
      <w:pPr>
        <w:pStyle w:val="a"/>
      </w:pPr>
      <w:r>
        <w:rPr>
          <w:noProof/>
          <w:lang w:eastAsia="ru-RU"/>
        </w:rPr>
        <w:drawing>
          <wp:anchor distT="0" distB="0" distL="114300" distR="114300" simplePos="0" relativeHeight="251744768" behindDoc="0" locked="0" layoutInCell="1" allowOverlap="1" wp14:anchorId="1DF3104C" wp14:editId="432574DE">
            <wp:simplePos x="0" y="0"/>
            <wp:positionH relativeFrom="margin">
              <wp:align>right</wp:align>
            </wp:positionH>
            <wp:positionV relativeFrom="paragraph">
              <wp:posOffset>595</wp:posOffset>
            </wp:positionV>
            <wp:extent cx="5760085" cy="2130425"/>
            <wp:effectExtent l="0" t="0" r="12065" b="3175"/>
            <wp:wrapTopAndBottom/>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CC04FE">
        <w:t>График поправочной функции. По оси ординат отложен</w:t>
      </w:r>
      <w:r w:rsidR="00355AB9">
        <w:t xml:space="preserve">ы значения поправочного коэфициента, а по оси абсцисс расстояние между эллипсами </w:t>
      </w:r>
      <w:r w:rsidR="00355AB9" w:rsidRPr="00355AB9">
        <w:t>в</w:t>
      </w:r>
      <w:r w:rsidR="00355AB9">
        <w:t> </w:t>
      </w:r>
      <w:r w:rsidR="00355AB9" w:rsidRPr="00355AB9">
        <w:t>м</w:t>
      </w:r>
      <w:r w:rsidR="00355AB9">
        <w:t>етрах.</w:t>
      </w:r>
    </w:p>
    <w:p w14:paraId="587AB05C" w14:textId="7AE151AE" w:rsidR="00FA7554" w:rsidRDefault="00CB3BC0" w:rsidP="00FA7554">
      <w:r>
        <w:t xml:space="preserve">Площадь под построенным графиком равна длине пласта в </w:t>
      </w:r>
      <w:r w:rsidR="00355AB9">
        <w:t>додеформированном состоянии. Для простоты расчетов фигура была разбита на множество трапеций</w:t>
      </w:r>
      <w:r w:rsidR="00C25BD0">
        <w:t>,</w:t>
      </w:r>
      <w:r w:rsidR="00355AB9">
        <w:t xml:space="preserve"> сумма площадей которых равна </w:t>
      </w:r>
      <w:r w:rsidR="00E4166E">
        <w:t xml:space="preserve">площади </w:t>
      </w:r>
      <w:r w:rsidR="00C25BD0">
        <w:t xml:space="preserve">всей </w:t>
      </w:r>
      <w:r w:rsidR="00355AB9">
        <w:t>фигуры.</w:t>
      </w:r>
    </w:p>
    <w:p w14:paraId="4A291E1E" w14:textId="6A59DC39" w:rsidR="00FA7554" w:rsidRDefault="00FA7554" w:rsidP="00FA7554">
      <w:pPr>
        <w:rPr>
          <w:rFonts w:eastAsia="Times New Roman"/>
          <w:color w:val="000000"/>
          <w:lang w:eastAsia="ru-RU"/>
        </w:rPr>
      </w:pPr>
      <w:r w:rsidRPr="00FA7554">
        <w:t xml:space="preserve">По результатам </w:t>
      </w:r>
      <w:r w:rsidR="008B34EA" w:rsidRPr="00FA7554">
        <w:t xml:space="preserve">расчетов </w:t>
      </w:r>
      <w:r w:rsidRPr="00FA7554">
        <w:t>было получено значение</w:t>
      </w:r>
      <w:r w:rsidR="00E4166E">
        <w:t xml:space="preserve"> </w:t>
      </w:r>
      <w:r w:rsidR="00E4166E">
        <w:rPr>
          <w:lang w:val="en-US"/>
        </w:rPr>
        <w:t>L</w:t>
      </w:r>
      <w:r w:rsidRPr="00FA7554">
        <w:t xml:space="preserve"> равное </w:t>
      </w:r>
      <w:r w:rsidRPr="00FA7554">
        <w:rPr>
          <w:rFonts w:eastAsia="Times New Roman"/>
          <w:color w:val="000000"/>
          <w:lang w:eastAsia="ru-RU"/>
        </w:rPr>
        <w:t xml:space="preserve">11156,25 м. Для получения величины сокращения </w:t>
      </w:r>
      <w:r>
        <w:rPr>
          <w:rFonts w:eastAsia="Times New Roman"/>
          <w:color w:val="000000"/>
          <w:lang w:eastAsia="ru-RU"/>
        </w:rPr>
        <w:t>поверхности была измерена длина слоя в деформированном состоянии на протяжении от т.н.1 до т.н.12. Длина</w:t>
      </w:r>
      <w:r w:rsidR="00E4166E" w:rsidRPr="00E4166E">
        <w:rPr>
          <w:rFonts w:eastAsia="Times New Roman"/>
          <w:color w:val="000000"/>
          <w:lang w:eastAsia="ru-RU"/>
        </w:rPr>
        <w:t xml:space="preserve"> </w:t>
      </w:r>
      <w:r w:rsidR="00E4166E">
        <w:rPr>
          <w:rFonts w:eastAsia="Times New Roman"/>
          <w:color w:val="000000"/>
          <w:lang w:val="en-US" w:eastAsia="ru-RU"/>
        </w:rPr>
        <w:t>L</w:t>
      </w:r>
      <w:r w:rsidR="0039322A" w:rsidRPr="0039322A">
        <w:rPr>
          <w:rFonts w:eastAsia="Times New Roman"/>
          <w:color w:val="000000"/>
          <w:vertAlign w:val="subscript"/>
          <w:lang w:eastAsia="ru-RU"/>
        </w:rPr>
        <w:t>0</w:t>
      </w:r>
      <w:r w:rsidR="008E5E73">
        <w:rPr>
          <w:rFonts w:eastAsia="Times New Roman"/>
          <w:color w:val="000000"/>
          <w:lang w:eastAsia="ru-RU"/>
        </w:rPr>
        <w:t xml:space="preserve"> составила 7267 </w:t>
      </w:r>
      <w:r>
        <w:rPr>
          <w:rFonts w:eastAsia="Times New Roman"/>
          <w:color w:val="000000"/>
          <w:lang w:eastAsia="ru-RU"/>
        </w:rPr>
        <w:t>м. Величина сокращения подсчитывалась по уже знакомой формуле:</w:t>
      </w:r>
    </w:p>
    <w:p w14:paraId="253C43E8" w14:textId="40938B2D" w:rsidR="00FA7554" w:rsidRDefault="00FA7554" w:rsidP="00FA7554">
      <w:pPr>
        <w:jc w:val="center"/>
        <w:rPr>
          <w:rFonts w:eastAsiaTheme="minorEastAsia"/>
          <w:sz w:val="28"/>
        </w:rPr>
      </w:pPr>
      <m:oMath>
        <m:r>
          <w:rPr>
            <w:rFonts w:ascii="Cambria Math" w:hAnsi="Cambria Math"/>
            <w:sz w:val="28"/>
          </w:rPr>
          <m:t>A=</m:t>
        </m:r>
        <m:f>
          <m:fPr>
            <m:ctrlPr>
              <w:rPr>
                <w:rFonts w:ascii="Cambria Math" w:hAnsi="Cambria Math"/>
                <w:i/>
                <w:sz w:val="28"/>
              </w:rPr>
            </m:ctrlPr>
          </m:fPr>
          <m:num>
            <m:r>
              <w:rPr>
                <w:rFonts w:ascii="Cambria Math" w:hAnsi="Cambria Math"/>
                <w:sz w:val="28"/>
              </w:rPr>
              <m:t>(</m:t>
            </m:r>
            <m:r>
              <m:rPr>
                <m:sty m:val="p"/>
              </m:rPr>
              <w:rPr>
                <w:rFonts w:ascii="Cambria Math" w:hAnsi="Cambria Math"/>
                <w:sz w:val="28"/>
              </w:rPr>
              <m:t>Lo-</m:t>
            </m:r>
            <m:r>
              <m:rPr>
                <m:sty m:val="p"/>
              </m:rPr>
              <w:rPr>
                <w:rFonts w:ascii="Cambria Math" w:hAnsi="Cambria Math"/>
                <w:sz w:val="28"/>
                <w:lang w:val="en-US"/>
              </w:rPr>
              <m:t>L</m:t>
            </m:r>
            <m:r>
              <w:rPr>
                <w:rFonts w:ascii="Cambria Math" w:hAnsi="Cambria Math"/>
                <w:sz w:val="28"/>
              </w:rPr>
              <m:t>)</m:t>
            </m:r>
          </m:num>
          <m:den>
            <m:r>
              <m:rPr>
                <m:sty m:val="p"/>
              </m:rPr>
              <w:rPr>
                <w:rFonts w:ascii="Cambria Math" w:hAnsi="Cambria Math"/>
                <w:sz w:val="28"/>
              </w:rPr>
              <m:t>Lo</m:t>
            </m:r>
          </m:den>
        </m:f>
        <m:r>
          <w:rPr>
            <w:rFonts w:ascii="Cambria Math" w:hAnsi="Cambria Math"/>
            <w:sz w:val="28"/>
          </w:rPr>
          <m:t>*100%</m:t>
        </m:r>
      </m:oMath>
      <w:r>
        <w:rPr>
          <w:rFonts w:eastAsiaTheme="minorEastAsia"/>
          <w:sz w:val="28"/>
        </w:rPr>
        <w:t>.</w:t>
      </w:r>
    </w:p>
    <w:p w14:paraId="3125D29E" w14:textId="4F1C27C3" w:rsidR="00801ECD" w:rsidRDefault="00FA7554" w:rsidP="00603A7B">
      <w:r>
        <w:t>Таким образом с учетом данных стрейн-анализа величина сокращения поверхности составила 3</w:t>
      </w:r>
      <w:r w:rsidR="0039322A" w:rsidRPr="0039322A">
        <w:t>5</w:t>
      </w:r>
      <w:r>
        <w:t>%.</w:t>
      </w:r>
    </w:p>
    <w:p w14:paraId="53F141F0" w14:textId="433BD071" w:rsidR="00B66D87" w:rsidRDefault="00B66D87">
      <w:pPr>
        <w:spacing w:line="259" w:lineRule="auto"/>
        <w:ind w:firstLine="0"/>
        <w:jc w:val="left"/>
      </w:pPr>
      <w:r>
        <w:br w:type="page"/>
      </w:r>
    </w:p>
    <w:p w14:paraId="027AF4AB" w14:textId="025A56D7" w:rsidR="00670AEE" w:rsidRPr="0099666B" w:rsidRDefault="00A459A2" w:rsidP="00872A67">
      <w:pPr>
        <w:pStyle w:val="1"/>
      </w:pPr>
      <w:bookmarkStart w:id="59" w:name="_Toc9294171"/>
      <w:bookmarkStart w:id="60" w:name="_Toc9294233"/>
      <w:bookmarkStart w:id="61" w:name="_Toc9296400"/>
      <w:r>
        <w:lastRenderedPageBreak/>
        <w:t>В</w:t>
      </w:r>
      <w:r w:rsidR="0014457F">
        <w:t>ыводы</w:t>
      </w:r>
      <w:bookmarkEnd w:id="59"/>
      <w:bookmarkEnd w:id="60"/>
      <w:bookmarkEnd w:id="61"/>
    </w:p>
    <w:p w14:paraId="515C4CF5" w14:textId="1BD8E040" w:rsidR="00475FB8" w:rsidRDefault="00D520F7" w:rsidP="00603A7B">
      <w:r>
        <w:t>Основные результаты проведенного исследования могут быть суммированы в следующих пунктах:</w:t>
      </w:r>
    </w:p>
    <w:p w14:paraId="66298388" w14:textId="27D82930" w:rsidR="002D2E8F" w:rsidRDefault="002D2E8F" w:rsidP="0005666A">
      <w:pPr>
        <w:numPr>
          <w:ilvl w:val="0"/>
          <w:numId w:val="24"/>
        </w:numPr>
      </w:pPr>
      <w:r>
        <w:t>Проведены структурные наблюдения в долин</w:t>
      </w:r>
      <w:r w:rsidR="00683A4A">
        <w:t>ах рек Шильбили и Чиимташ (рис. </w:t>
      </w:r>
      <w:r>
        <w:t>12). С учетом ранее изученного профиля вдоль р. Кумыштаг показано уменьшение в юго-восточном направлении роли складок, которые становятся более пологими, при сохранении простирания их шарниров.</w:t>
      </w:r>
    </w:p>
    <w:p w14:paraId="02A44B11" w14:textId="64BB87A3" w:rsidR="002D2E8F" w:rsidRDefault="002D2E8F" w:rsidP="0005666A">
      <w:pPr>
        <w:numPr>
          <w:ilvl w:val="0"/>
          <w:numId w:val="24"/>
        </w:numPr>
      </w:pPr>
      <w:r>
        <w:t>Построен сбалансированный разрез вдоль долины р. Чиимташ, отличающийся по своим структурным характеристикам от разрезов предшественников широким распространением пологих надвигов</w:t>
      </w:r>
      <w:r w:rsidR="00683A4A">
        <w:t>.</w:t>
      </w:r>
    </w:p>
    <w:p w14:paraId="39A7C45C" w14:textId="5682F299" w:rsidR="002D2E8F" w:rsidRPr="0005666A" w:rsidRDefault="002D2E8F" w:rsidP="0005666A">
      <w:pPr>
        <w:numPr>
          <w:ilvl w:val="0"/>
          <w:numId w:val="24"/>
        </w:numPr>
      </w:pPr>
      <w:r w:rsidRPr="0005666A">
        <w:t xml:space="preserve">Эллипсоид деформации </w:t>
      </w:r>
      <w:r>
        <w:t xml:space="preserve">в 10 из 12 образцов </w:t>
      </w:r>
      <w:r w:rsidRPr="0005666A">
        <w:t xml:space="preserve">представлен эллипсоидом трехосного сплющивания. Оси удлинения эллипсоидов ориентированы параллельно шарнирам складок и простиранию </w:t>
      </w:r>
      <w:r w:rsidR="00CA3950">
        <w:t>ЦТН</w:t>
      </w:r>
      <w:r w:rsidRPr="0005666A">
        <w:t>.</w:t>
      </w:r>
    </w:p>
    <w:p w14:paraId="7424CB58" w14:textId="0FE7BB92" w:rsidR="002D2E8F" w:rsidRPr="0005666A" w:rsidRDefault="002D2E8F" w:rsidP="0005666A">
      <w:pPr>
        <w:numPr>
          <w:ilvl w:val="0"/>
          <w:numId w:val="24"/>
        </w:numPr>
      </w:pPr>
      <w:r w:rsidRPr="0005666A">
        <w:t xml:space="preserve">В юго-восточной части Узунахматского блока наблюдается равномерное распределение величин полной </w:t>
      </w:r>
      <w:r w:rsidRPr="002D2E8F">
        <w:rPr>
          <w:bCs/>
        </w:rPr>
        <w:t xml:space="preserve">девиаторной </w:t>
      </w:r>
      <w:r w:rsidRPr="0005666A">
        <w:t xml:space="preserve">деформации, тогда как в центральной отмечается уменьшение данной величины </w:t>
      </w:r>
      <w:r w:rsidR="004F7EDA">
        <w:t>в северо-восточном направлении.</w:t>
      </w:r>
      <w:bookmarkStart w:id="62" w:name="_GoBack"/>
      <w:bookmarkEnd w:id="62"/>
    </w:p>
    <w:p w14:paraId="4299EB93" w14:textId="2F0BCAFB" w:rsidR="002D2E8F" w:rsidRDefault="002D2E8F" w:rsidP="0005666A">
      <w:pPr>
        <w:numPr>
          <w:ilvl w:val="0"/>
          <w:numId w:val="24"/>
        </w:numPr>
      </w:pPr>
      <w:r w:rsidRPr="0005666A">
        <w:t xml:space="preserve">В </w:t>
      </w:r>
      <w:r>
        <w:t>центральной</w:t>
      </w:r>
      <w:r w:rsidRPr="0005666A">
        <w:t xml:space="preserve"> части </w:t>
      </w:r>
      <w:r>
        <w:t xml:space="preserve">Узунахматского </w:t>
      </w:r>
      <w:r w:rsidRPr="0005666A">
        <w:t>блока сокращение поверхности происходило преимущественно за счет складкообразования. С продвижением на юго-восток увеличивается роль разрывной тектоники и уменьшается величина со</w:t>
      </w:r>
      <w:r w:rsidR="00A0095E">
        <w:t>кращения поверхности c 55% до 35</w:t>
      </w:r>
      <w:r w:rsidRPr="0005666A">
        <w:t>%</w:t>
      </w:r>
      <w:r w:rsidR="00CC72F7">
        <w:t xml:space="preserve"> на расстоянии около 15 км</w:t>
      </w:r>
      <w:r w:rsidRPr="0005666A">
        <w:t xml:space="preserve">. </w:t>
      </w:r>
      <w:r>
        <w:t xml:space="preserve">Столь резкие изменения в структурных характеристиках необычны для большинства складчато-надвиговых поясов мира, структурных </w:t>
      </w:r>
      <w:proofErr w:type="gramStart"/>
      <w:r w:rsidR="008E5E73">
        <w:t>характеристики</w:t>
      </w:r>
      <w:proofErr w:type="gramEnd"/>
      <w:r>
        <w:t xml:space="preserve"> которых </w:t>
      </w:r>
      <w:r w:rsidR="00CC72F7">
        <w:t>мало изменяются</w:t>
      </w:r>
      <w:r w:rsidR="00E12894">
        <w:t xml:space="preserve"> вдоль простирания</w:t>
      </w:r>
      <w:r>
        <w:t xml:space="preserve"> на расстоянии во многие десятки до сотен километров, например, в Кордильерах </w:t>
      </w:r>
      <w:r w:rsidR="00983C9B">
        <w:t>(</w:t>
      </w:r>
      <w:r w:rsidR="00E12894" w:rsidRPr="00A459A2">
        <w:rPr>
          <w:shd w:val="clear" w:color="auto" w:fill="FFFFFF"/>
          <w:lang w:val="en-US"/>
        </w:rPr>
        <w:t>Dahlstrom</w:t>
      </w:r>
      <w:r w:rsidR="00E12894">
        <w:rPr>
          <w:shd w:val="clear" w:color="auto" w:fill="FFFFFF"/>
        </w:rPr>
        <w:t xml:space="preserve">, 1969; </w:t>
      </w:r>
      <w:r w:rsidR="00126DE8">
        <w:rPr>
          <w:lang w:val="en-US"/>
        </w:rPr>
        <w:t>Price</w:t>
      </w:r>
      <w:r w:rsidR="00126DE8" w:rsidRPr="00126DE8">
        <w:t>, 1981</w:t>
      </w:r>
      <w:r w:rsidR="00983C9B">
        <w:t>)</w:t>
      </w:r>
      <w:r>
        <w:t>.</w:t>
      </w:r>
    </w:p>
    <w:p w14:paraId="1458E492" w14:textId="6D0DAD43" w:rsidR="00CA3950" w:rsidRPr="0005666A" w:rsidRDefault="00CA3950" w:rsidP="0005666A">
      <w:pPr>
        <w:numPr>
          <w:ilvl w:val="0"/>
          <w:numId w:val="24"/>
        </w:numPr>
      </w:pPr>
      <w:r>
        <w:t>В пределах Узунахматского блока выделяется деформационная зональность как перпендикулярно простиранию складчато-надвиговой структуре, что является неотъемлемой частью многих орогенов</w:t>
      </w:r>
      <w:r w:rsidR="006467FE">
        <w:t xml:space="preserve"> (</w:t>
      </w:r>
      <w:r w:rsidR="006467FE" w:rsidRPr="00A459A2">
        <w:rPr>
          <w:shd w:val="clear" w:color="auto" w:fill="FFFFFF"/>
          <w:lang w:val="en-US"/>
        </w:rPr>
        <w:t>Dahlstrom</w:t>
      </w:r>
      <w:r w:rsidR="006467FE">
        <w:rPr>
          <w:shd w:val="clear" w:color="auto" w:fill="FFFFFF"/>
        </w:rPr>
        <w:t>, 1969</w:t>
      </w:r>
      <w:r w:rsidR="006467FE">
        <w:t>)</w:t>
      </w:r>
      <w:r>
        <w:t>, так и по ее простиранию</w:t>
      </w:r>
      <w:r w:rsidRPr="0099407B">
        <w:t>.</w:t>
      </w:r>
      <w:r w:rsidR="00A04E90" w:rsidRPr="0099407B">
        <w:t xml:space="preserve"> </w:t>
      </w:r>
      <w:r w:rsidR="0099407B" w:rsidRPr="0099407B">
        <w:t>Деформационная зональность перпендикулярная простиранию основных геологических структур сопровождается метаморфической зональностью</w:t>
      </w:r>
      <w:r w:rsidR="0099407B">
        <w:t xml:space="preserve"> (Фролова, 1982)</w:t>
      </w:r>
      <w:r w:rsidR="0099407B" w:rsidRPr="0099407B">
        <w:t xml:space="preserve">, </w:t>
      </w:r>
      <w:r w:rsidR="00DF0970">
        <w:t>в то время как зональность параллельная простиранию – нет.</w:t>
      </w:r>
    </w:p>
    <w:p w14:paraId="6C54CC23" w14:textId="3D057E5F" w:rsidR="0005666A" w:rsidRPr="0005666A" w:rsidRDefault="0005666A" w:rsidP="0005666A">
      <w:pPr>
        <w:numPr>
          <w:ilvl w:val="0"/>
          <w:numId w:val="24"/>
        </w:numPr>
      </w:pPr>
      <w:r w:rsidRPr="0005666A">
        <w:lastRenderedPageBreak/>
        <w:t xml:space="preserve">Уменьшение величины сокращения поверхности в юго-восточном направлении примерно в два раза компенсируется близким по величине увеличением </w:t>
      </w:r>
      <w:r w:rsidR="00683A4A">
        <w:t>эрозионного среза</w:t>
      </w:r>
      <w:r w:rsidRPr="0005666A">
        <w:t xml:space="preserve"> Узунахматского блока. </w:t>
      </w:r>
      <w:r w:rsidR="00D520F7">
        <w:t>Из этого следует, что первоначально Узунахматский блок имел приблизительно одинаковую ширину, но по мере надвигания в северо-восточном направлении существенно больше деформировался и сокращался в северо-западной и центральной частях, и менее в своей юго-восточной части, приобретая форму, близкую к современной. На основании этого</w:t>
      </w:r>
      <w:r w:rsidRPr="0005666A">
        <w:t xml:space="preserve"> можно сделать вывод, что наблюдаемая в настоящее время изменение формы блока отражает не столько специфику эрозии в современной горной системе, сколько структуру и деформационные характеристики, которые были получены при каледонском орогенезе. </w:t>
      </w:r>
    </w:p>
    <w:p w14:paraId="6C2C6478" w14:textId="77777777" w:rsidR="0088514B" w:rsidRPr="0099666B" w:rsidRDefault="0088514B" w:rsidP="00872A67">
      <w:r w:rsidRPr="0099666B">
        <w:br w:type="page"/>
      </w:r>
    </w:p>
    <w:p w14:paraId="725A4214" w14:textId="7823CC92" w:rsidR="00F96B2D" w:rsidRPr="00FA21F4" w:rsidRDefault="0007239F" w:rsidP="002F134E">
      <w:pPr>
        <w:pStyle w:val="1"/>
        <w:rPr>
          <w:lang w:val="en-US"/>
        </w:rPr>
      </w:pPr>
      <w:bookmarkStart w:id="63" w:name="_Toc512355360"/>
      <w:bookmarkStart w:id="64" w:name="_Toc9294172"/>
      <w:bookmarkStart w:id="65" w:name="_Toc9294234"/>
      <w:bookmarkStart w:id="66" w:name="_Toc9296401"/>
      <w:r>
        <w:lastRenderedPageBreak/>
        <w:t>Список</w:t>
      </w:r>
      <w:r w:rsidRPr="00FA21F4">
        <w:rPr>
          <w:lang w:val="en-US"/>
        </w:rPr>
        <w:t xml:space="preserve"> </w:t>
      </w:r>
      <w:r w:rsidR="00E217FF">
        <w:t>л</w:t>
      </w:r>
      <w:r w:rsidR="0088514B">
        <w:t>итератур</w:t>
      </w:r>
      <w:bookmarkEnd w:id="63"/>
      <w:r>
        <w:t>ы</w:t>
      </w:r>
      <w:bookmarkEnd w:id="64"/>
      <w:bookmarkEnd w:id="65"/>
      <w:bookmarkEnd w:id="66"/>
    </w:p>
    <w:p w14:paraId="66912C71" w14:textId="41CA3452" w:rsidR="00A459A2" w:rsidRPr="00A459A2" w:rsidRDefault="00DF7536" w:rsidP="009F7313">
      <w:pPr>
        <w:pStyle w:val="ab"/>
        <w:numPr>
          <w:ilvl w:val="0"/>
          <w:numId w:val="25"/>
        </w:numPr>
        <w:ind w:left="0" w:firstLine="851"/>
      </w:pPr>
      <w:r w:rsidRPr="00A459A2">
        <w:rPr>
          <w:rFonts w:eastAsia="Newton-Italic"/>
          <w:iCs/>
        </w:rPr>
        <w:t xml:space="preserve">Алексеев Д.В., Колесников Е.М., Смоляр М.И., Соколов С.Ю. </w:t>
      </w:r>
      <w:r w:rsidRPr="00A459A2">
        <w:rPr>
          <w:rFonts w:eastAsia="Newton-Italic"/>
        </w:rPr>
        <w:t>Новые данные о возрасте гранитоидов хребта Малый Каратау (Южный Казахстан) по результатам K-Ar и Rb-Sr датирования</w:t>
      </w:r>
      <w:r w:rsidR="00D57B78" w:rsidRPr="00D57B78">
        <w:rPr>
          <w:rFonts w:eastAsia="Newton-Italic"/>
        </w:rPr>
        <w:t>.</w:t>
      </w:r>
      <w:r w:rsidRPr="00A459A2">
        <w:rPr>
          <w:rFonts w:eastAsia="Newton-Italic"/>
        </w:rPr>
        <w:t xml:space="preserve"> // Вестник Московского университета. Сер. 4. Геология. 1993. № 1. С. 73–77.</w:t>
      </w:r>
    </w:p>
    <w:p w14:paraId="43108E7A" w14:textId="5608F948" w:rsidR="00A459A2" w:rsidRPr="00A459A2" w:rsidRDefault="00C82625" w:rsidP="009F7313">
      <w:pPr>
        <w:pStyle w:val="ab"/>
        <w:numPr>
          <w:ilvl w:val="0"/>
          <w:numId w:val="25"/>
        </w:numPr>
        <w:ind w:left="0" w:firstLine="851"/>
      </w:pPr>
      <w:r w:rsidRPr="00A459A2">
        <w:rPr>
          <w:bCs/>
        </w:rPr>
        <w:t>Алексеев Д.В., Быкадоров В.А., Волож Ю.А., Сапожников Р.Б. Кинематический анализ юрских грабенов южного Тургая и роль мезозойского этапа в истории Каратау-Таласо-Ферганского сдвига (южный Казахстан и Тянь-Шань)</w:t>
      </w:r>
      <w:r w:rsidR="00D57B78" w:rsidRPr="00D57B78">
        <w:rPr>
          <w:bCs/>
        </w:rPr>
        <w:t>.</w:t>
      </w:r>
      <w:r w:rsidRPr="00A459A2">
        <w:rPr>
          <w:bCs/>
        </w:rPr>
        <w:t xml:space="preserve"> // </w:t>
      </w:r>
      <w:r w:rsidRPr="00A459A2">
        <w:rPr>
          <w:rFonts w:eastAsia="Newton-Italic"/>
          <w:iCs/>
        </w:rPr>
        <w:t>Геотектоника</w:t>
      </w:r>
      <w:r w:rsidR="00D57B78" w:rsidRPr="00D57B78">
        <w:rPr>
          <w:rFonts w:eastAsia="Newton-Italic"/>
          <w:iCs/>
        </w:rPr>
        <w:t>.</w:t>
      </w:r>
      <w:r w:rsidRPr="00A459A2">
        <w:rPr>
          <w:rFonts w:eastAsia="Newton-Italic"/>
          <w:iCs/>
        </w:rPr>
        <w:t xml:space="preserve"> 2017</w:t>
      </w:r>
      <w:r w:rsidR="00D57B78" w:rsidRPr="00D57B78">
        <w:rPr>
          <w:rFonts w:eastAsia="Newton-Italic"/>
          <w:iCs/>
        </w:rPr>
        <w:t>.</w:t>
      </w:r>
      <w:r w:rsidRPr="00A459A2">
        <w:rPr>
          <w:rFonts w:eastAsia="Newton-Italic"/>
          <w:iCs/>
        </w:rPr>
        <w:t xml:space="preserve"> № 2</w:t>
      </w:r>
      <w:r w:rsidR="00D57B78">
        <w:rPr>
          <w:rFonts w:eastAsia="Newton-Italic"/>
          <w:iCs/>
          <w:lang w:val="en-US"/>
        </w:rPr>
        <w:t>.</w:t>
      </w:r>
      <w:r w:rsidRPr="00A459A2">
        <w:rPr>
          <w:rFonts w:eastAsia="Newton-Italic"/>
          <w:iCs/>
        </w:rPr>
        <w:t xml:space="preserve"> </w:t>
      </w:r>
      <w:r w:rsidR="00D57B78">
        <w:rPr>
          <w:rFonts w:eastAsia="Newton-Italic"/>
          <w:iCs/>
          <w:lang w:val="en-US"/>
        </w:rPr>
        <w:t>C</w:t>
      </w:r>
      <w:r w:rsidRPr="00A459A2">
        <w:rPr>
          <w:rFonts w:eastAsia="Newton-Italic"/>
          <w:iCs/>
        </w:rPr>
        <w:t>. 3–20</w:t>
      </w:r>
      <w:r w:rsidR="00A459A2" w:rsidRPr="00A459A2">
        <w:rPr>
          <w:rFonts w:eastAsia="Newton-Italic"/>
          <w:iCs/>
        </w:rPr>
        <w:t>.</w:t>
      </w:r>
    </w:p>
    <w:p w14:paraId="6A670E5D" w14:textId="227426CA" w:rsidR="00A459A2" w:rsidRDefault="00022E5A" w:rsidP="009F7313">
      <w:pPr>
        <w:pStyle w:val="ab"/>
        <w:numPr>
          <w:ilvl w:val="0"/>
          <w:numId w:val="25"/>
        </w:numPr>
        <w:ind w:left="0" w:firstLine="851"/>
      </w:pPr>
      <w:r w:rsidRPr="00A459A2">
        <w:t xml:space="preserve">Беккер А.Ю. О соотношении тектонических структур Узунхматского и Карагаинского блоков Таласо Каратаусской структурно-формационной зоны (Северный </w:t>
      </w:r>
      <w:r w:rsidR="00D57B78">
        <w:t xml:space="preserve">Тянь-Шань). </w:t>
      </w:r>
      <w:r w:rsidR="00D57B78" w:rsidRPr="00D57B78">
        <w:t>//</w:t>
      </w:r>
      <w:r w:rsidRPr="00A459A2">
        <w:t xml:space="preserve"> Каледониды Тянь-Шаня.</w:t>
      </w:r>
      <w:r w:rsidR="00D57B78">
        <w:t xml:space="preserve"> Фрупзе: Илим</w:t>
      </w:r>
      <w:r w:rsidR="00D57B78" w:rsidRPr="00D57B78">
        <w:t>.</w:t>
      </w:r>
      <w:r w:rsidRPr="00A459A2">
        <w:t xml:space="preserve"> 1987. С.</w:t>
      </w:r>
      <w:r w:rsidR="00D57B78">
        <w:rPr>
          <w:lang w:val="en-US"/>
        </w:rPr>
        <w:t xml:space="preserve"> </w:t>
      </w:r>
      <w:r w:rsidRPr="00A459A2">
        <w:t>21-36.</w:t>
      </w:r>
    </w:p>
    <w:p w14:paraId="4E646859" w14:textId="4F075BC4" w:rsidR="00A459A2" w:rsidRDefault="006C3C6C" w:rsidP="009F7313">
      <w:pPr>
        <w:pStyle w:val="ab"/>
        <w:numPr>
          <w:ilvl w:val="0"/>
          <w:numId w:val="25"/>
        </w:numPr>
        <w:ind w:left="0" w:firstLine="851"/>
      </w:pPr>
      <w:r w:rsidRPr="00A459A2">
        <w:t>Беккер А.Ю., Макаров В.А., Разбойников А. Г. Новые данные по стратиграфии карагаинской серии Таласского</w:t>
      </w:r>
      <w:r w:rsidR="00D57B78">
        <w:t xml:space="preserve"> Ала-Тоо (Северный Тянь-Шань). </w:t>
      </w:r>
      <w:r w:rsidR="00D57B78" w:rsidRPr="00D57B78">
        <w:t>//</w:t>
      </w:r>
      <w:r w:rsidRPr="00A459A2">
        <w:t xml:space="preserve"> Докембрий и нижний палеозой Тянь-Шапя. Фрунзе: Илим</w:t>
      </w:r>
      <w:r w:rsidR="00D57B78" w:rsidRPr="00D57B78">
        <w:t>.</w:t>
      </w:r>
      <w:r w:rsidRPr="00A459A2">
        <w:t xml:space="preserve"> 1988. С. 21-36.</w:t>
      </w:r>
    </w:p>
    <w:p w14:paraId="25D1BF07" w14:textId="623F4710" w:rsidR="00A459A2" w:rsidRDefault="006C3C6C" w:rsidP="009F7313">
      <w:pPr>
        <w:pStyle w:val="ab"/>
        <w:numPr>
          <w:ilvl w:val="0"/>
          <w:numId w:val="25"/>
        </w:numPr>
        <w:ind w:left="0" w:firstLine="851"/>
      </w:pPr>
      <w:r w:rsidRPr="00A459A2">
        <w:t xml:space="preserve">Беспаев </w:t>
      </w:r>
      <w:r w:rsidRPr="00A459A2">
        <w:rPr>
          <w:lang w:val="en-US"/>
        </w:rPr>
        <w:t>X</w:t>
      </w:r>
      <w:r w:rsidRPr="00A459A2">
        <w:t>. А., Аубекеров Б. Ж., Абишев В. М., Жаутиков Т. М</w:t>
      </w:r>
      <w:r w:rsidR="00DF7536" w:rsidRPr="00A459A2">
        <w:t xml:space="preserve">., </w:t>
      </w:r>
      <w:r w:rsidRPr="00A459A2">
        <w:t>Степаненко Н. И., Гуськова А. И., Жакупова Ш. А., Россып</w:t>
      </w:r>
      <w:r w:rsidR="00D57B78">
        <w:t>и золота Казахстана. Справочник.</w:t>
      </w:r>
      <w:r w:rsidRPr="00A459A2">
        <w:t xml:space="preserve"> Алматы</w:t>
      </w:r>
      <w:r w:rsidR="00D57B78" w:rsidRPr="00D57B78">
        <w:t>.</w:t>
      </w:r>
      <w:r w:rsidR="00D57B78">
        <w:t xml:space="preserve"> 1999.</w:t>
      </w:r>
    </w:p>
    <w:p w14:paraId="4E4005B5" w14:textId="4C12F7BE" w:rsidR="00A459A2" w:rsidRDefault="006C3C6C" w:rsidP="009F7313">
      <w:pPr>
        <w:pStyle w:val="ab"/>
        <w:numPr>
          <w:ilvl w:val="0"/>
          <w:numId w:val="25"/>
        </w:numPr>
        <w:ind w:left="0" w:firstLine="851"/>
      </w:pPr>
      <w:r w:rsidRPr="00A459A2">
        <w:t xml:space="preserve">Буртман </w:t>
      </w:r>
      <w:r w:rsidRPr="00A459A2">
        <w:rPr>
          <w:lang w:val="en-US"/>
        </w:rPr>
        <w:t>B</w:t>
      </w:r>
      <w:r w:rsidRPr="00A459A2">
        <w:t>.</w:t>
      </w:r>
      <w:r w:rsidRPr="00A459A2">
        <w:rPr>
          <w:lang w:val="en-US"/>
        </w:rPr>
        <w:t>C</w:t>
      </w:r>
      <w:r w:rsidRPr="00A459A2">
        <w:t xml:space="preserve">. Тянь-Шань и Высокая Азия: Тектоника и геодинамика в палеозое. </w:t>
      </w:r>
      <w:r w:rsidR="00D57B78" w:rsidRPr="00D57B78">
        <w:t>//</w:t>
      </w:r>
      <w:r w:rsidRPr="00A459A2">
        <w:t xml:space="preserve"> Труды Геологического Института. Вып</w:t>
      </w:r>
      <w:r w:rsidR="00D57B78">
        <w:t>.</w:t>
      </w:r>
      <w:r w:rsidRPr="00A459A2">
        <w:t xml:space="preserve"> 570. М.</w:t>
      </w:r>
      <w:r w:rsidR="00D57B78" w:rsidRPr="00D57B78">
        <w:t xml:space="preserve"> </w:t>
      </w:r>
      <w:r w:rsidRPr="00A459A2">
        <w:t>ГЕОС</w:t>
      </w:r>
      <w:r w:rsidR="00D57B78" w:rsidRPr="00D57B78">
        <w:t>. 2006.</w:t>
      </w:r>
      <w:r w:rsidRPr="00A459A2">
        <w:t xml:space="preserve"> </w:t>
      </w:r>
    </w:p>
    <w:p w14:paraId="74804CD0" w14:textId="1DA2C576" w:rsidR="00A459A2" w:rsidRDefault="006C3C6C" w:rsidP="009F7313">
      <w:pPr>
        <w:pStyle w:val="ab"/>
        <w:numPr>
          <w:ilvl w:val="0"/>
          <w:numId w:val="25"/>
        </w:numPr>
        <w:ind w:left="0" w:firstLine="851"/>
      </w:pPr>
      <w:r w:rsidRPr="00A459A2">
        <w:t xml:space="preserve">Войтенко В.Н. Количественная оценка деформаций разномасштабных структур Таласского Алатау, Кыргызстан. </w:t>
      </w:r>
      <w:r w:rsidR="00D57B78" w:rsidRPr="00D57B78">
        <w:t xml:space="preserve">// </w:t>
      </w:r>
      <w:r w:rsidRPr="00A459A2">
        <w:t>Автореф. дис. канд. г.-м.н. Москва</w:t>
      </w:r>
      <w:r w:rsidR="00D57B78" w:rsidRPr="00D57B78">
        <w:t>.</w:t>
      </w:r>
      <w:r w:rsidRPr="00A459A2">
        <w:t xml:space="preserve"> 2007</w:t>
      </w:r>
      <w:r w:rsidR="00D57B78" w:rsidRPr="00D57B78">
        <w:t xml:space="preserve">. </w:t>
      </w:r>
      <w:r w:rsidR="00D57B78">
        <w:rPr>
          <w:lang w:val="en-US"/>
        </w:rPr>
        <w:t>C</w:t>
      </w:r>
      <w:r w:rsidR="00D57B78" w:rsidRPr="00D57B78">
        <w:t xml:space="preserve">. </w:t>
      </w:r>
      <w:r w:rsidRPr="00A459A2">
        <w:t>26.</w:t>
      </w:r>
    </w:p>
    <w:p w14:paraId="1FC9C5A5" w14:textId="667030A1" w:rsidR="00A459A2" w:rsidRDefault="008930A3" w:rsidP="009F7313">
      <w:pPr>
        <w:pStyle w:val="ab"/>
        <w:numPr>
          <w:ilvl w:val="0"/>
          <w:numId w:val="25"/>
        </w:numPr>
        <w:ind w:left="0" w:firstLine="851"/>
      </w:pPr>
      <w:r>
        <w:t>Войтенко В. Н., Худолей А.К.</w:t>
      </w:r>
      <w:r w:rsidRPr="008930A3">
        <w:t xml:space="preserve"> //</w:t>
      </w:r>
      <w:r w:rsidR="006C3C6C" w:rsidRPr="00A459A2">
        <w:t xml:space="preserve"> Проблемы тектонофизики. К сорокалетию создания М.В. Гзовским лаборатории тектонофизики в ИФЗ РАН. М.: Изд. ИФЗ. 2008. </w:t>
      </w:r>
      <w:r>
        <w:rPr>
          <w:lang w:val="en-US"/>
        </w:rPr>
        <w:t>C.</w:t>
      </w:r>
      <w:r w:rsidR="006C3C6C" w:rsidRPr="00A459A2">
        <w:t xml:space="preserve"> 468.</w:t>
      </w:r>
    </w:p>
    <w:p w14:paraId="3553E176" w14:textId="1AC4EB5E" w:rsidR="00A459A2" w:rsidRDefault="00022E5A" w:rsidP="009F7313">
      <w:pPr>
        <w:pStyle w:val="ab"/>
        <w:numPr>
          <w:ilvl w:val="0"/>
          <w:numId w:val="25"/>
        </w:numPr>
        <w:ind w:left="0" w:firstLine="851"/>
      </w:pPr>
      <w:r w:rsidRPr="00A459A2">
        <w:t>Гончаров М. А., Малюженц А. Г., Фролова Н.С. Условия и механизм формирования с</w:t>
      </w:r>
      <w:r w:rsidR="008930A3">
        <w:t xml:space="preserve">кладчатости Таласского хребта. </w:t>
      </w:r>
      <w:r w:rsidR="008930A3" w:rsidRPr="008930A3">
        <w:t>//</w:t>
      </w:r>
      <w:r w:rsidRPr="00A459A2">
        <w:t xml:space="preserve"> Отчёт о результатах полевых работ 1972-1979 гг. Москва</w:t>
      </w:r>
      <w:r w:rsidR="008930A3" w:rsidRPr="008930A3">
        <w:t>.</w:t>
      </w:r>
      <w:r w:rsidR="008930A3">
        <w:t xml:space="preserve"> 1988. C. </w:t>
      </w:r>
      <w:r w:rsidRPr="00A459A2">
        <w:t>342 с.</w:t>
      </w:r>
    </w:p>
    <w:p w14:paraId="31A44952" w14:textId="77777777" w:rsidR="00A459A2" w:rsidRDefault="00296E07" w:rsidP="009F7313">
      <w:pPr>
        <w:pStyle w:val="ab"/>
        <w:numPr>
          <w:ilvl w:val="0"/>
          <w:numId w:val="25"/>
        </w:numPr>
        <w:ind w:left="0" w:firstLine="851"/>
      </w:pPr>
      <w:r w:rsidRPr="00A459A2">
        <w:t xml:space="preserve">Карта полезных ископаемых Киргизской </w:t>
      </w:r>
      <w:proofErr w:type="gramStart"/>
      <w:r w:rsidRPr="00A459A2">
        <w:t>ССР.-</w:t>
      </w:r>
      <w:proofErr w:type="gramEnd"/>
      <w:r w:rsidRPr="00A459A2">
        <w:t xml:space="preserve"> Под. Ред. С. А. </w:t>
      </w:r>
      <w:proofErr w:type="gramStart"/>
      <w:r w:rsidRPr="00A459A2">
        <w:t>Игембердиева.-</w:t>
      </w:r>
      <w:proofErr w:type="gramEnd"/>
      <w:r w:rsidRPr="00A459A2">
        <w:t>Фрунзе: Илим, 1986.</w:t>
      </w:r>
    </w:p>
    <w:p w14:paraId="4FA353BE" w14:textId="2B75F6C1" w:rsidR="00A459A2" w:rsidRDefault="006C3C6C" w:rsidP="009F7313">
      <w:pPr>
        <w:pStyle w:val="ab"/>
        <w:numPr>
          <w:ilvl w:val="0"/>
          <w:numId w:val="25"/>
        </w:numPr>
        <w:ind w:left="0" w:firstLine="851"/>
      </w:pPr>
      <w:r w:rsidRPr="00A459A2">
        <w:t>Кирмасов А.Г.</w:t>
      </w:r>
      <w:r w:rsidR="008930A3">
        <w:t xml:space="preserve"> Основы структурного анализа. Москва</w:t>
      </w:r>
      <w:r w:rsidRPr="00A459A2">
        <w:t>: Научный мир</w:t>
      </w:r>
      <w:r w:rsidR="008930A3">
        <w:t>.</w:t>
      </w:r>
      <w:r w:rsidRPr="00A459A2">
        <w:t xml:space="preserve"> 2011.</w:t>
      </w:r>
      <w:r w:rsidR="008930A3">
        <w:t xml:space="preserve"> С.</w:t>
      </w:r>
      <w:r w:rsidRPr="00A459A2">
        <w:t xml:space="preserve"> 12-81.</w:t>
      </w:r>
    </w:p>
    <w:p w14:paraId="5BC2F44B" w14:textId="2100974B" w:rsidR="00A459A2" w:rsidRDefault="006C3C6C" w:rsidP="009F7313">
      <w:pPr>
        <w:pStyle w:val="ab"/>
        <w:numPr>
          <w:ilvl w:val="0"/>
          <w:numId w:val="25"/>
        </w:numPr>
        <w:ind w:left="0" w:firstLine="851"/>
      </w:pPr>
      <w:r w:rsidRPr="00A459A2">
        <w:lastRenderedPageBreak/>
        <w:t>Киселев В.В. Уран-свинцовая (по цирконам) геохронология магматических проявлений Северного Тянь¬Шаня. Проблемы геологии и географии в Кыргызстане. Бишкек: Илим</w:t>
      </w:r>
      <w:r w:rsidR="008930A3">
        <w:t>.</w:t>
      </w:r>
      <w:r w:rsidRPr="00A459A2">
        <w:t xml:space="preserve"> 1999. С. 21–33.</w:t>
      </w:r>
    </w:p>
    <w:p w14:paraId="5603B73C" w14:textId="6226E5FA" w:rsidR="00A459A2" w:rsidRDefault="006C3C6C" w:rsidP="009F7313">
      <w:pPr>
        <w:pStyle w:val="ab"/>
        <w:numPr>
          <w:ilvl w:val="0"/>
          <w:numId w:val="25"/>
        </w:numPr>
        <w:ind w:left="0" w:firstLine="851"/>
      </w:pPr>
      <w:r w:rsidRPr="00A459A2">
        <w:t>Малюжинец А.Г., Советов Ю.К. Карбонатный (чаткарагайский) флиш верхнего рифея Таласского хребта. Осадочные формации и обстановки их образования. Новосибирск: ИГиГ СО АН СССР</w:t>
      </w:r>
      <w:r w:rsidR="008930A3">
        <w:t>. 1987.</w:t>
      </w:r>
      <w:r w:rsidRPr="00A459A2">
        <w:t xml:space="preserve"> С. 149-159.</w:t>
      </w:r>
    </w:p>
    <w:p w14:paraId="0951A122" w14:textId="25CE477C" w:rsidR="00983C9B" w:rsidRDefault="00983C9B" w:rsidP="00983C9B">
      <w:pPr>
        <w:pStyle w:val="ab"/>
        <w:numPr>
          <w:ilvl w:val="0"/>
          <w:numId w:val="25"/>
        </w:numPr>
        <w:ind w:left="0" w:firstLine="851"/>
      </w:pPr>
      <w:r w:rsidRPr="00983C9B">
        <w:t>Николаев В.А. О важнейшей структурной линии Тянь-Шаня</w:t>
      </w:r>
      <w:r>
        <w:t>.</w:t>
      </w:r>
      <w:r w:rsidRPr="00983C9B">
        <w:t xml:space="preserve"> //</w:t>
      </w:r>
      <w:r>
        <w:t xml:space="preserve"> Зап. Рос.минерал. об-ва. 1933. №2. </w:t>
      </w:r>
      <w:r w:rsidRPr="00983C9B">
        <w:t>С.347-354.</w:t>
      </w:r>
    </w:p>
    <w:p w14:paraId="368E701A" w14:textId="76B9F5C6" w:rsidR="00A459A2" w:rsidRPr="00A459A2" w:rsidRDefault="006C3C6C" w:rsidP="009F7313">
      <w:pPr>
        <w:pStyle w:val="ab"/>
        <w:numPr>
          <w:ilvl w:val="0"/>
          <w:numId w:val="25"/>
        </w:numPr>
        <w:ind w:left="0" w:firstLine="851"/>
      </w:pPr>
      <w:r w:rsidRPr="00A459A2">
        <w:rPr>
          <w:shd w:val="clear" w:color="auto" w:fill="FFFFFF"/>
        </w:rPr>
        <w:t>Павлова, Г. Г. Серебро-сурьмяные месторождения Азии: геология, минеральный состав и генезис оруденения: диссертация доктора геолого-минералогич</w:t>
      </w:r>
      <w:r w:rsidR="008930A3">
        <w:rPr>
          <w:shd w:val="clear" w:color="auto" w:fill="FFFFFF"/>
        </w:rPr>
        <w:t xml:space="preserve">еских наук, Новосибирск, 2010. С. </w:t>
      </w:r>
      <w:r w:rsidRPr="00A459A2">
        <w:rPr>
          <w:shd w:val="clear" w:color="auto" w:fill="FFFFFF"/>
        </w:rPr>
        <w:t>325.</w:t>
      </w:r>
    </w:p>
    <w:p w14:paraId="30C7FA84" w14:textId="1DFDD964" w:rsidR="00A459A2" w:rsidRDefault="006C3C6C" w:rsidP="009F7313">
      <w:pPr>
        <w:pStyle w:val="ab"/>
        <w:numPr>
          <w:ilvl w:val="0"/>
          <w:numId w:val="25"/>
        </w:numPr>
        <w:ind w:left="0" w:firstLine="851"/>
      </w:pPr>
      <w:r w:rsidRPr="00A459A2">
        <w:t>Родыгин А.И. Методы стрейн-анализа. Учеб. Пособие. – 2-е изд., испр</w:t>
      </w:r>
      <w:proofErr w:type="gramStart"/>
      <w:r w:rsidRPr="00A459A2">
        <w:t>.</w:t>
      </w:r>
      <w:proofErr w:type="gramEnd"/>
      <w:r w:rsidRPr="00A459A2">
        <w:t xml:space="preserve"> и доп. – Томск: ТГУ, 2006. </w:t>
      </w:r>
      <w:r w:rsidR="008930A3">
        <w:t>С.</w:t>
      </w:r>
      <w:r w:rsidRPr="00A459A2">
        <w:t xml:space="preserve"> 168.</w:t>
      </w:r>
    </w:p>
    <w:p w14:paraId="30CBA3FC" w14:textId="5B8BDCD2" w:rsidR="00A459A2" w:rsidRDefault="00296E07" w:rsidP="009F7313">
      <w:pPr>
        <w:pStyle w:val="ab"/>
        <w:numPr>
          <w:ilvl w:val="0"/>
          <w:numId w:val="25"/>
        </w:numPr>
        <w:ind w:left="0" w:firstLine="851"/>
      </w:pPr>
      <w:r w:rsidRPr="00A459A2">
        <w:t>Семилеткин С.А., Худолей A.K. Обстановки осадконакопления пород флишевого</w:t>
      </w:r>
      <w:r w:rsidR="008930A3">
        <w:t xml:space="preserve"> комплекса Таласского Алатау. </w:t>
      </w:r>
      <w:r w:rsidR="008930A3" w:rsidRPr="008930A3">
        <w:t>//</w:t>
      </w:r>
      <w:r w:rsidRPr="00A459A2">
        <w:t xml:space="preserve"> Отечественная геология</w:t>
      </w:r>
      <w:r w:rsidR="008930A3" w:rsidRPr="008930A3">
        <w:t>.</w:t>
      </w:r>
      <w:r w:rsidRPr="00A459A2">
        <w:t xml:space="preserve"> 1993</w:t>
      </w:r>
      <w:r w:rsidR="008930A3" w:rsidRPr="008930A3">
        <w:t>.</w:t>
      </w:r>
      <w:r w:rsidRPr="00A459A2">
        <w:t xml:space="preserve"> № 1</w:t>
      </w:r>
      <w:r w:rsidR="008930A3">
        <w:rPr>
          <w:lang w:val="en-US"/>
        </w:rPr>
        <w:t>.</w:t>
      </w:r>
    </w:p>
    <w:p w14:paraId="0222F6AD" w14:textId="0C4C557F" w:rsidR="00A459A2" w:rsidRDefault="006C3C6C" w:rsidP="009F7313">
      <w:pPr>
        <w:pStyle w:val="ab"/>
        <w:numPr>
          <w:ilvl w:val="0"/>
          <w:numId w:val="25"/>
        </w:numPr>
        <w:ind w:left="0" w:firstLine="851"/>
      </w:pPr>
      <w:r w:rsidRPr="00A459A2">
        <w:t>Смирнов В.И. Геология полезных ископаемых, M.: «Недра»</w:t>
      </w:r>
      <w:r w:rsidR="008930A3" w:rsidRPr="008930A3">
        <w:t>.</w:t>
      </w:r>
      <w:r w:rsidRPr="00A459A2">
        <w:t xml:space="preserve"> 1982. С. 143-145.</w:t>
      </w:r>
    </w:p>
    <w:p w14:paraId="597B533E" w14:textId="79A4F5CC" w:rsidR="00A459A2" w:rsidRDefault="008930A3" w:rsidP="009F7313">
      <w:pPr>
        <w:pStyle w:val="ab"/>
        <w:numPr>
          <w:ilvl w:val="0"/>
          <w:numId w:val="25"/>
        </w:numPr>
        <w:ind w:left="0" w:firstLine="851"/>
      </w:pPr>
      <w:r>
        <w:t>Фролова H</w:t>
      </w:r>
      <w:r w:rsidR="00296E07" w:rsidRPr="00A459A2">
        <w:t>.С. Влияние метаморфизма на деформационные свойства пород (на примере Таласского Алатау).</w:t>
      </w:r>
      <w:r w:rsidRPr="008930A3">
        <w:t xml:space="preserve"> </w:t>
      </w:r>
      <w:r>
        <w:t xml:space="preserve">// Геотектоника. </w:t>
      </w:r>
      <w:r w:rsidR="00296E07" w:rsidRPr="00A459A2">
        <w:t>1982</w:t>
      </w:r>
      <w:r w:rsidRPr="008930A3">
        <w:t>.</w:t>
      </w:r>
      <w:r w:rsidR="00296E07" w:rsidRPr="00A459A2">
        <w:t xml:space="preserve"> № 4.</w:t>
      </w:r>
      <w:r>
        <w:rPr>
          <w:lang w:val="en-US"/>
        </w:rPr>
        <w:t xml:space="preserve"> </w:t>
      </w:r>
      <w:r w:rsidR="00296E07" w:rsidRPr="00A459A2">
        <w:t>18-24.</w:t>
      </w:r>
    </w:p>
    <w:p w14:paraId="29535F64" w14:textId="18442D4D" w:rsidR="00A459A2" w:rsidRDefault="006C3C6C" w:rsidP="009F7313">
      <w:pPr>
        <w:pStyle w:val="ab"/>
        <w:numPr>
          <w:ilvl w:val="0"/>
          <w:numId w:val="25"/>
        </w:numPr>
        <w:ind w:left="0" w:firstLine="851"/>
      </w:pPr>
      <w:r w:rsidRPr="00A459A2">
        <w:t>Худолей А.К., Семилеткин С.А. Морфология и эволюция складчатых и разрывных структур Таласско</w:t>
      </w:r>
      <w:r w:rsidR="008930A3">
        <w:t>го Алатау (Северный Тянь-Шань).</w:t>
      </w:r>
      <w:r w:rsidR="008930A3" w:rsidRPr="008930A3">
        <w:t xml:space="preserve"> //</w:t>
      </w:r>
      <w:r w:rsidRPr="00A459A2">
        <w:t xml:space="preserve"> </w:t>
      </w:r>
      <w:r w:rsidR="008930A3">
        <w:t xml:space="preserve">Геотектоника. </w:t>
      </w:r>
      <w:r w:rsidRPr="00A459A2">
        <w:t>1992</w:t>
      </w:r>
      <w:r w:rsidR="008930A3" w:rsidRPr="008930A3">
        <w:t>.</w:t>
      </w:r>
      <w:r w:rsidR="008930A3">
        <w:t xml:space="preserve"> №1. </w:t>
      </w:r>
      <w:r w:rsidRPr="00A459A2">
        <w:t>С.84-93.</w:t>
      </w:r>
    </w:p>
    <w:p w14:paraId="589B49C1" w14:textId="77777777" w:rsidR="008930A3" w:rsidRDefault="006C3C6C" w:rsidP="008930A3">
      <w:pPr>
        <w:pStyle w:val="ab"/>
        <w:numPr>
          <w:ilvl w:val="0"/>
          <w:numId w:val="25"/>
        </w:numPr>
        <w:ind w:left="0" w:firstLine="851"/>
      </w:pPr>
      <w:r w:rsidRPr="00A459A2">
        <w:t>Худолей А.К., Семилеткин С.А. Флишевый бассейн Таласского Ала</w:t>
      </w:r>
      <w:r w:rsidR="008930A3">
        <w:t xml:space="preserve">тау (палеотечения и строение). </w:t>
      </w:r>
      <w:r w:rsidR="008930A3" w:rsidRPr="008930A3">
        <w:t>//</w:t>
      </w:r>
      <w:r w:rsidRPr="00A459A2">
        <w:t xml:space="preserve"> Литология и полезные ископаемые</w:t>
      </w:r>
      <w:r w:rsidR="008930A3">
        <w:t>. 199</w:t>
      </w:r>
      <w:r w:rsidR="008930A3">
        <w:rPr>
          <w:lang w:val="en-US"/>
        </w:rPr>
        <w:t>2.</w:t>
      </w:r>
      <w:r w:rsidRPr="00A459A2">
        <w:t xml:space="preserve"> № 4</w:t>
      </w:r>
      <w:r w:rsidR="008930A3">
        <w:rPr>
          <w:lang w:val="en-US"/>
        </w:rPr>
        <w:t>.</w:t>
      </w:r>
      <w:r w:rsidRPr="00A459A2">
        <w:t xml:space="preserve"> С.</w:t>
      </w:r>
      <w:r w:rsidR="008930A3">
        <w:rPr>
          <w:lang w:val="en-US"/>
        </w:rPr>
        <w:t xml:space="preserve"> </w:t>
      </w:r>
      <w:r w:rsidRPr="00A459A2">
        <w:t>51-62.</w:t>
      </w:r>
    </w:p>
    <w:p w14:paraId="4BFFA0FB" w14:textId="331CE4A6" w:rsidR="008930A3" w:rsidRPr="008930A3" w:rsidRDefault="008930A3" w:rsidP="008930A3">
      <w:pPr>
        <w:pStyle w:val="ab"/>
        <w:numPr>
          <w:ilvl w:val="0"/>
          <w:numId w:val="25"/>
        </w:numPr>
        <w:ind w:left="0" w:firstLine="851"/>
      </w:pPr>
      <w:r>
        <w:t>Э</w:t>
      </w:r>
      <w:r w:rsidR="006C3C6C" w:rsidRPr="008930A3">
        <w:rPr>
          <w:color w:val="000000"/>
          <w:shd w:val="clear" w:color="auto" w:fill="FFFFFF"/>
        </w:rPr>
        <w:t>нциклопедия НАН КР.1995</w:t>
      </w:r>
      <w:r>
        <w:rPr>
          <w:color w:val="000000"/>
          <w:shd w:val="clear" w:color="auto" w:fill="FFFFFF"/>
        </w:rPr>
        <w:t>. С.</w:t>
      </w:r>
      <w:r w:rsidR="006C3C6C" w:rsidRPr="008930A3">
        <w:rPr>
          <w:color w:val="000000"/>
          <w:shd w:val="clear" w:color="auto" w:fill="FFFFFF"/>
        </w:rPr>
        <w:t xml:space="preserve"> 100-125</w:t>
      </w:r>
      <w:r>
        <w:rPr>
          <w:color w:val="000000"/>
          <w:shd w:val="clear" w:color="auto" w:fill="FFFFFF"/>
        </w:rPr>
        <w:t>.</w:t>
      </w:r>
    </w:p>
    <w:p w14:paraId="29DC46C2" w14:textId="77777777" w:rsidR="008930A3" w:rsidRDefault="008930A3" w:rsidP="008930A3">
      <w:pPr>
        <w:pStyle w:val="ab"/>
        <w:numPr>
          <w:ilvl w:val="0"/>
          <w:numId w:val="25"/>
        </w:numPr>
        <w:ind w:left="0" w:firstLine="851"/>
        <w:rPr>
          <w:lang w:val="en-US"/>
        </w:rPr>
      </w:pPr>
      <w:r w:rsidRPr="00A459A2">
        <w:rPr>
          <w:lang w:val="en-US"/>
        </w:rPr>
        <w:t>Abad I., Gutie'rrez-Alonso G., Nieto F., Gertner I., Becker A., Cabero A. The structure and the phyllosilicates (chemistry, crystallinity and texture) of Talas Ala-Tau (Tien Shan, Kyrgyz Republic): comparison with m</w:t>
      </w:r>
      <w:r>
        <w:rPr>
          <w:lang w:val="en-US"/>
        </w:rPr>
        <w:t xml:space="preserve">ore recent subduction complexes. // </w:t>
      </w:r>
      <w:r w:rsidRPr="00A459A2">
        <w:rPr>
          <w:lang w:val="en-US"/>
        </w:rPr>
        <w:t>W Tectonophysics</w:t>
      </w:r>
      <w:r>
        <w:rPr>
          <w:lang w:val="en-US"/>
        </w:rPr>
        <w:t>.</w:t>
      </w:r>
      <w:r w:rsidRPr="00A459A2">
        <w:rPr>
          <w:lang w:val="en-US"/>
        </w:rPr>
        <w:t xml:space="preserve"> 2003.</w:t>
      </w:r>
      <w:r>
        <w:rPr>
          <w:lang w:val="en-US"/>
        </w:rPr>
        <w:t xml:space="preserve"> </w:t>
      </w:r>
      <w:r w:rsidRPr="00A459A2">
        <w:rPr>
          <w:lang w:val="en-US"/>
        </w:rPr>
        <w:t>V. 365. P. 103-127.</w:t>
      </w:r>
    </w:p>
    <w:p w14:paraId="0293432B" w14:textId="77777777" w:rsidR="008930A3" w:rsidRDefault="008930A3" w:rsidP="008930A3">
      <w:pPr>
        <w:pStyle w:val="ab"/>
        <w:numPr>
          <w:ilvl w:val="0"/>
          <w:numId w:val="25"/>
        </w:numPr>
        <w:ind w:left="0" w:firstLine="851"/>
        <w:rPr>
          <w:lang w:val="en-US"/>
        </w:rPr>
      </w:pPr>
      <w:r w:rsidRPr="00A459A2">
        <w:rPr>
          <w:lang w:val="en-US"/>
        </w:rPr>
        <w:t>Allmendinger, R. W., Card</w:t>
      </w:r>
      <w:r>
        <w:rPr>
          <w:lang w:val="en-US"/>
        </w:rPr>
        <w:t>ozo, N. C., and Fisher, D. //</w:t>
      </w:r>
      <w:r w:rsidRPr="00A459A2">
        <w:rPr>
          <w:lang w:val="en-US"/>
        </w:rPr>
        <w:t xml:space="preserve"> Structural Geology Algorithms: Vectors &amp; Tensors: Cambridge, England, Cambridge University Press</w:t>
      </w:r>
      <w:r>
        <w:rPr>
          <w:lang w:val="en-US"/>
        </w:rPr>
        <w:t>. 2013.</w:t>
      </w:r>
    </w:p>
    <w:p w14:paraId="66846F0F" w14:textId="77777777" w:rsidR="008930A3" w:rsidRDefault="008930A3" w:rsidP="008930A3">
      <w:pPr>
        <w:pStyle w:val="ab"/>
        <w:numPr>
          <w:ilvl w:val="0"/>
          <w:numId w:val="25"/>
        </w:numPr>
        <w:ind w:left="0" w:firstLine="851"/>
        <w:rPr>
          <w:lang w:val="en-US"/>
        </w:rPr>
      </w:pPr>
      <w:r w:rsidRPr="00A459A2">
        <w:rPr>
          <w:lang w:val="en-US"/>
        </w:rPr>
        <w:t>Becker A.Y. Quartz pressure solution: influence of</w:t>
      </w:r>
      <w:r>
        <w:rPr>
          <w:lang w:val="en-US"/>
        </w:rPr>
        <w:t xml:space="preserve"> crystallographic orientation. // Journal of Structural Geology.</w:t>
      </w:r>
      <w:r w:rsidRPr="00A459A2">
        <w:rPr>
          <w:lang w:val="en-US"/>
        </w:rPr>
        <w:t xml:space="preserve"> 1995. V. 17, Issues 10. P.</w:t>
      </w:r>
      <w:r>
        <w:rPr>
          <w:lang w:val="en-US"/>
        </w:rPr>
        <w:t xml:space="preserve"> </w:t>
      </w:r>
      <w:r w:rsidRPr="00A459A2">
        <w:rPr>
          <w:lang w:val="en-US"/>
        </w:rPr>
        <w:t>1395-1405.</w:t>
      </w:r>
    </w:p>
    <w:p w14:paraId="01A57343" w14:textId="77777777" w:rsidR="008930A3" w:rsidRPr="00A459A2" w:rsidRDefault="008930A3" w:rsidP="008930A3">
      <w:pPr>
        <w:pStyle w:val="ab"/>
        <w:numPr>
          <w:ilvl w:val="0"/>
          <w:numId w:val="25"/>
        </w:numPr>
        <w:ind w:left="0" w:firstLine="851"/>
        <w:rPr>
          <w:shd w:val="clear" w:color="auto" w:fill="FFFFFF"/>
          <w:lang w:val="en-US"/>
        </w:rPr>
      </w:pPr>
      <w:r w:rsidRPr="00A459A2">
        <w:rPr>
          <w:lang w:val="en-US"/>
        </w:rPr>
        <w:t>Brandon M.T. Analysis of geologic strain data in strain-magnitude space</w:t>
      </w:r>
      <w:r>
        <w:rPr>
          <w:lang w:val="en-US"/>
        </w:rPr>
        <w:t xml:space="preserve"> // </w:t>
      </w:r>
      <w:r w:rsidRPr="00A459A2">
        <w:rPr>
          <w:lang w:val="en-US"/>
        </w:rPr>
        <w:t>W Journal of Structural Geology. G. B.: Pergamon Press</w:t>
      </w:r>
      <w:r>
        <w:rPr>
          <w:lang w:val="en-US"/>
        </w:rPr>
        <w:t>.</w:t>
      </w:r>
      <w:r w:rsidRPr="00A459A2">
        <w:rPr>
          <w:lang w:val="en-US"/>
        </w:rPr>
        <w:t xml:space="preserve"> 1995,</w:t>
      </w:r>
      <w:r>
        <w:rPr>
          <w:lang w:val="en-US"/>
        </w:rPr>
        <w:t xml:space="preserve"> </w:t>
      </w:r>
      <w:r w:rsidRPr="00A459A2">
        <w:rPr>
          <w:lang w:val="en-US"/>
        </w:rPr>
        <w:t>V.</w:t>
      </w:r>
      <w:r>
        <w:rPr>
          <w:lang w:val="en-US"/>
        </w:rPr>
        <w:t xml:space="preserve"> </w:t>
      </w:r>
      <w:r w:rsidRPr="00A459A2">
        <w:rPr>
          <w:lang w:val="en-US"/>
        </w:rPr>
        <w:t>17. P.</w:t>
      </w:r>
      <w:r>
        <w:rPr>
          <w:lang w:val="en-US"/>
        </w:rPr>
        <w:t xml:space="preserve"> </w:t>
      </w:r>
      <w:r w:rsidRPr="00A459A2">
        <w:rPr>
          <w:lang w:val="en-US"/>
        </w:rPr>
        <w:t>1375-1385.</w:t>
      </w:r>
    </w:p>
    <w:p w14:paraId="43438F88" w14:textId="77777777" w:rsidR="008930A3" w:rsidRPr="00A459A2" w:rsidRDefault="008930A3" w:rsidP="008930A3">
      <w:pPr>
        <w:pStyle w:val="ab"/>
        <w:numPr>
          <w:ilvl w:val="0"/>
          <w:numId w:val="25"/>
        </w:numPr>
        <w:ind w:left="0" w:firstLine="851"/>
        <w:rPr>
          <w:lang w:val="en-US"/>
        </w:rPr>
      </w:pPr>
      <w:r w:rsidRPr="00A459A2">
        <w:rPr>
          <w:shd w:val="clear" w:color="auto" w:fill="FFFFFF"/>
          <w:lang w:val="en-US"/>
        </w:rPr>
        <w:lastRenderedPageBreak/>
        <w:t xml:space="preserve">Dahlstrom </w:t>
      </w:r>
      <w:r>
        <w:rPr>
          <w:shd w:val="clear" w:color="auto" w:fill="FFFFFF"/>
          <w:lang w:val="en-US"/>
        </w:rPr>
        <w:t xml:space="preserve">CD.A. Balanced cross sections. // Canadian journal earth science. </w:t>
      </w:r>
      <w:r w:rsidRPr="00A459A2">
        <w:rPr>
          <w:shd w:val="clear" w:color="auto" w:fill="FFFFFF"/>
          <w:lang w:val="en-US"/>
        </w:rPr>
        <w:t xml:space="preserve">1969. V. </w:t>
      </w:r>
      <w:proofErr w:type="gramStart"/>
      <w:r w:rsidRPr="00A459A2">
        <w:rPr>
          <w:shd w:val="clear" w:color="auto" w:fill="FFFFFF"/>
          <w:lang w:val="en-US"/>
        </w:rPr>
        <w:t>6</w:t>
      </w:r>
      <w:proofErr w:type="gramEnd"/>
      <w:r>
        <w:rPr>
          <w:shd w:val="clear" w:color="auto" w:fill="FFFFFF"/>
          <w:lang w:val="en-US"/>
        </w:rPr>
        <w:t>.</w:t>
      </w:r>
      <w:r w:rsidRPr="00A459A2">
        <w:rPr>
          <w:shd w:val="clear" w:color="auto" w:fill="FFFFFF"/>
          <w:lang w:val="en-US"/>
        </w:rPr>
        <w:t xml:space="preserve"> № 4. P. 743-757</w:t>
      </w:r>
      <w:r w:rsidRPr="00D57B78">
        <w:rPr>
          <w:shd w:val="clear" w:color="auto" w:fill="FFFFFF"/>
          <w:lang w:val="en-US"/>
        </w:rPr>
        <w:t>.</w:t>
      </w:r>
    </w:p>
    <w:p w14:paraId="11E6251C" w14:textId="77777777" w:rsidR="008930A3" w:rsidRDefault="008930A3" w:rsidP="008930A3">
      <w:pPr>
        <w:pStyle w:val="ab"/>
        <w:numPr>
          <w:ilvl w:val="0"/>
          <w:numId w:val="25"/>
        </w:numPr>
        <w:ind w:left="0" w:firstLine="851"/>
        <w:rPr>
          <w:lang w:val="en-US"/>
        </w:rPr>
      </w:pPr>
      <w:r w:rsidRPr="00A459A2">
        <w:rPr>
          <w:lang w:val="en-US"/>
        </w:rPr>
        <w:t>Fry N. Random point distribution and strain measurement in rocks.</w:t>
      </w:r>
      <w:r>
        <w:rPr>
          <w:lang w:val="en-US"/>
        </w:rPr>
        <w:t xml:space="preserve"> // </w:t>
      </w:r>
      <w:r w:rsidRPr="00A459A2">
        <w:rPr>
          <w:lang w:val="en-US"/>
        </w:rPr>
        <w:t>W Tectonophysis</w:t>
      </w:r>
      <w:r>
        <w:rPr>
          <w:lang w:val="en-US"/>
        </w:rPr>
        <w:t>. 1979.</w:t>
      </w:r>
      <w:r w:rsidRPr="00A459A2">
        <w:rPr>
          <w:lang w:val="en-US"/>
        </w:rPr>
        <w:t xml:space="preserve"> V.</w:t>
      </w:r>
      <w:r>
        <w:rPr>
          <w:lang w:val="en-US"/>
        </w:rPr>
        <w:t xml:space="preserve"> </w:t>
      </w:r>
      <w:r w:rsidRPr="00A459A2">
        <w:rPr>
          <w:lang w:val="en-US"/>
        </w:rPr>
        <w:t>60. P. 89 -105.</w:t>
      </w:r>
    </w:p>
    <w:p w14:paraId="452A53CD" w14:textId="77777777" w:rsidR="008930A3" w:rsidRDefault="008930A3" w:rsidP="008930A3">
      <w:pPr>
        <w:pStyle w:val="ab"/>
        <w:numPr>
          <w:ilvl w:val="0"/>
          <w:numId w:val="25"/>
        </w:numPr>
        <w:ind w:left="0" w:firstLine="851"/>
        <w:rPr>
          <w:lang w:val="en-US"/>
        </w:rPr>
      </w:pPr>
      <w:r w:rsidRPr="00A459A2">
        <w:rPr>
          <w:lang w:val="en-US"/>
        </w:rPr>
        <w:t>Hossack J.R. Pebble deformation and thrusting in the Bygdin area (Southern Norway).</w:t>
      </w:r>
      <w:r>
        <w:rPr>
          <w:lang w:val="en-US"/>
        </w:rPr>
        <w:t xml:space="preserve"> // Tectonophysics. 1968. </w:t>
      </w:r>
      <w:r w:rsidRPr="00A459A2">
        <w:rPr>
          <w:lang w:val="en-US"/>
        </w:rPr>
        <w:t xml:space="preserve">V. </w:t>
      </w:r>
      <w:proofErr w:type="gramStart"/>
      <w:r w:rsidRPr="00A459A2">
        <w:rPr>
          <w:lang w:val="en-US"/>
        </w:rPr>
        <w:t>5</w:t>
      </w:r>
      <w:proofErr w:type="gramEnd"/>
      <w:r w:rsidRPr="00A459A2">
        <w:rPr>
          <w:lang w:val="en-US"/>
        </w:rPr>
        <w:t>, Issue 4. P. 315-339.</w:t>
      </w:r>
    </w:p>
    <w:p w14:paraId="03DDB4E5" w14:textId="77777777" w:rsidR="008930A3" w:rsidRPr="00A459A2" w:rsidRDefault="008930A3" w:rsidP="008930A3">
      <w:pPr>
        <w:pStyle w:val="ab"/>
        <w:numPr>
          <w:ilvl w:val="0"/>
          <w:numId w:val="25"/>
        </w:numPr>
        <w:ind w:left="0" w:firstLine="851"/>
        <w:rPr>
          <w:lang w:val="en-US"/>
        </w:rPr>
      </w:pPr>
      <w:r w:rsidRPr="00A459A2">
        <w:rPr>
          <w:lang w:val="en-US"/>
        </w:rPr>
        <w:t>Levashova N.M., Meert J.G., Gibsher A.S., Grice W.C., Bazhenov M.L. The origin of microcontinents in the Central Asian Orogenic Belt: constraints from paleomagnetism and geochronology</w:t>
      </w:r>
      <w:r>
        <w:rPr>
          <w:lang w:val="en-US"/>
        </w:rPr>
        <w:t>.</w:t>
      </w:r>
      <w:r w:rsidRPr="00A459A2">
        <w:rPr>
          <w:lang w:val="en-US"/>
        </w:rPr>
        <w:t xml:space="preserve"> // Precambrian Research</w:t>
      </w:r>
      <w:r>
        <w:rPr>
          <w:lang w:val="en-US"/>
        </w:rPr>
        <w:t>.</w:t>
      </w:r>
      <w:r w:rsidRPr="00A459A2">
        <w:rPr>
          <w:lang w:val="en-US"/>
        </w:rPr>
        <w:t xml:space="preserve"> 2011. V. 185. P. 37–54.</w:t>
      </w:r>
    </w:p>
    <w:p w14:paraId="6B716B5D" w14:textId="77777777" w:rsidR="008930A3" w:rsidRDefault="008930A3" w:rsidP="008930A3">
      <w:pPr>
        <w:pStyle w:val="ab"/>
        <w:numPr>
          <w:ilvl w:val="0"/>
          <w:numId w:val="25"/>
        </w:numPr>
        <w:ind w:left="0" w:firstLine="851"/>
        <w:rPr>
          <w:lang w:val="en-US"/>
        </w:rPr>
      </w:pPr>
      <w:r w:rsidRPr="00A459A2">
        <w:rPr>
          <w:lang w:val="en-US"/>
        </w:rPr>
        <w:t>Lisle R.J. Geological strain analysis: A manual for the Rf/</w:t>
      </w:r>
      <w:r>
        <w:rPr>
          <w:lang w:val="en-US"/>
        </w:rPr>
        <w:t>fi</w:t>
      </w:r>
      <w:r w:rsidRPr="00A459A2">
        <w:rPr>
          <w:lang w:val="en-US"/>
        </w:rPr>
        <w:t xml:space="preserve">’ technique. </w:t>
      </w:r>
      <w:r>
        <w:rPr>
          <w:lang w:val="en-US"/>
        </w:rPr>
        <w:t xml:space="preserve">// </w:t>
      </w:r>
      <w:r w:rsidRPr="00A459A2">
        <w:rPr>
          <w:lang w:val="en-US"/>
        </w:rPr>
        <w:t>Oxford, New-York, Sidney, Frankfurt: Pergamon Press</w:t>
      </w:r>
      <w:r>
        <w:rPr>
          <w:lang w:val="en-US"/>
        </w:rPr>
        <w:t>.</w:t>
      </w:r>
      <w:r w:rsidRPr="00A459A2">
        <w:rPr>
          <w:lang w:val="en-US"/>
        </w:rPr>
        <w:t xml:space="preserve"> 1985. P. 95.</w:t>
      </w:r>
    </w:p>
    <w:p w14:paraId="7930B522" w14:textId="77777777" w:rsidR="008930A3" w:rsidRDefault="008930A3" w:rsidP="008930A3">
      <w:pPr>
        <w:pStyle w:val="ab"/>
        <w:numPr>
          <w:ilvl w:val="0"/>
          <w:numId w:val="25"/>
        </w:numPr>
        <w:ind w:left="0" w:firstLine="851"/>
        <w:rPr>
          <w:lang w:val="en-US"/>
        </w:rPr>
      </w:pPr>
      <w:r w:rsidRPr="00A459A2">
        <w:rPr>
          <w:lang w:val="en-US"/>
        </w:rPr>
        <w:t xml:space="preserve">Khudoley, A.K., 1993. Structural and strain analyses of the middle part of the Talassian Alatau ridge (Middle Asia, Kirgiystan). </w:t>
      </w:r>
      <w:r>
        <w:rPr>
          <w:lang w:val="en-US"/>
        </w:rPr>
        <w:t xml:space="preserve">// </w:t>
      </w:r>
      <w:r w:rsidRPr="00A459A2">
        <w:rPr>
          <w:lang w:val="en-US"/>
        </w:rPr>
        <w:t xml:space="preserve">Journal of Structural Geology. </w:t>
      </w:r>
      <w:r>
        <w:rPr>
          <w:lang w:val="en-US"/>
        </w:rPr>
        <w:t xml:space="preserve">V. </w:t>
      </w:r>
      <w:r w:rsidRPr="00A459A2">
        <w:rPr>
          <w:lang w:val="en-US"/>
        </w:rPr>
        <w:t>6</w:t>
      </w:r>
      <w:r>
        <w:rPr>
          <w:lang w:val="en-US"/>
        </w:rPr>
        <w:t>. P.</w:t>
      </w:r>
      <w:r w:rsidRPr="00A459A2">
        <w:rPr>
          <w:lang w:val="en-US"/>
        </w:rPr>
        <w:t xml:space="preserve"> 693–706.</w:t>
      </w:r>
    </w:p>
    <w:p w14:paraId="5CA1DE59" w14:textId="77777777" w:rsidR="008930A3" w:rsidRDefault="008930A3" w:rsidP="008930A3">
      <w:pPr>
        <w:pStyle w:val="ab"/>
        <w:numPr>
          <w:ilvl w:val="0"/>
          <w:numId w:val="25"/>
        </w:numPr>
        <w:ind w:left="0" w:firstLine="851"/>
        <w:rPr>
          <w:lang w:val="en-US"/>
        </w:rPr>
      </w:pPr>
      <w:r w:rsidRPr="00A459A2">
        <w:rPr>
          <w:lang w:val="en-US"/>
        </w:rPr>
        <w:t>Marshak S., Mitra G. Basic methods of structural geology.</w:t>
      </w:r>
      <w:r>
        <w:rPr>
          <w:lang w:val="en-US"/>
        </w:rPr>
        <w:t>// NJ</w:t>
      </w:r>
      <w:r w:rsidRPr="00A459A2">
        <w:rPr>
          <w:lang w:val="en-US"/>
        </w:rPr>
        <w:t>: Prentice Hall</w:t>
      </w:r>
      <w:r>
        <w:rPr>
          <w:lang w:val="en-US"/>
        </w:rPr>
        <w:t>. 1988. P. 446</w:t>
      </w:r>
      <w:r w:rsidRPr="00A459A2">
        <w:rPr>
          <w:lang w:val="en-US"/>
        </w:rPr>
        <w:t>.</w:t>
      </w:r>
    </w:p>
    <w:p w14:paraId="48DBE60E" w14:textId="77777777" w:rsidR="008930A3" w:rsidRPr="008930A3" w:rsidRDefault="008930A3" w:rsidP="008930A3">
      <w:pPr>
        <w:pStyle w:val="ab"/>
        <w:numPr>
          <w:ilvl w:val="0"/>
          <w:numId w:val="25"/>
        </w:numPr>
        <w:ind w:left="0" w:firstLine="851"/>
        <w:rPr>
          <w:lang w:val="en-US"/>
        </w:rPr>
      </w:pPr>
      <w:r w:rsidRPr="00A459A2">
        <w:rPr>
          <w:lang w:val="en-US"/>
        </w:rPr>
        <w:t>Meert J.G., Gibsher A.S., Levashova N.M., Grice W.C., Kamenov G.D., Ryabinin A.B. Glaciation and ~770 Ma Ediacara (?) Fossils from the Lesser Karatau Microcontinent, Kazakhstan</w:t>
      </w:r>
      <w:r>
        <w:rPr>
          <w:lang w:val="en-US"/>
        </w:rPr>
        <w:t>.</w:t>
      </w:r>
      <w:r w:rsidRPr="00A459A2">
        <w:rPr>
          <w:lang w:val="en-US"/>
        </w:rPr>
        <w:t xml:space="preserve"> // Gondwana Research. 2011. V. 19. P. 867-880</w:t>
      </w:r>
      <w:r>
        <w:rPr>
          <w:lang w:val="en-US"/>
        </w:rPr>
        <w:t>.</w:t>
      </w:r>
    </w:p>
    <w:p w14:paraId="37158C3D" w14:textId="77777777" w:rsidR="008930A3" w:rsidRPr="00A459A2" w:rsidRDefault="008930A3" w:rsidP="008930A3">
      <w:pPr>
        <w:pStyle w:val="ab"/>
        <w:numPr>
          <w:ilvl w:val="0"/>
          <w:numId w:val="25"/>
        </w:numPr>
        <w:ind w:left="0" w:firstLine="851"/>
        <w:rPr>
          <w:lang w:val="en-US"/>
        </w:rPr>
      </w:pPr>
      <w:r w:rsidRPr="00A459A2">
        <w:rPr>
          <w:lang w:val="en-US"/>
        </w:rPr>
        <w:t xml:space="preserve">Price R.A. </w:t>
      </w:r>
      <w:proofErr w:type="gramStart"/>
      <w:r w:rsidRPr="00A459A2">
        <w:rPr>
          <w:lang w:val="en-US"/>
        </w:rPr>
        <w:t>The</w:t>
      </w:r>
      <w:proofErr w:type="gramEnd"/>
      <w:r w:rsidRPr="00A459A2">
        <w:rPr>
          <w:lang w:val="en-US"/>
        </w:rPr>
        <w:t xml:space="preserve"> Cordilleran thrust and fold belt in the southern Canadian Rocky Mountains. McClay K.R., Price N.J. (eds.) Thrust and nappe tectonics. </w:t>
      </w:r>
      <w:r>
        <w:rPr>
          <w:lang w:val="en-US"/>
        </w:rPr>
        <w:t xml:space="preserve">// </w:t>
      </w:r>
      <w:r w:rsidRPr="00A459A2">
        <w:rPr>
          <w:lang w:val="en-US"/>
        </w:rPr>
        <w:t>Geological Society of London, Special Publication 9</w:t>
      </w:r>
      <w:r>
        <w:rPr>
          <w:lang w:val="en-US"/>
        </w:rPr>
        <w:t>.</w:t>
      </w:r>
      <w:r w:rsidRPr="00A459A2">
        <w:rPr>
          <w:lang w:val="en-US"/>
        </w:rPr>
        <w:t xml:space="preserve"> 1981</w:t>
      </w:r>
      <w:r>
        <w:rPr>
          <w:lang w:val="en-US"/>
        </w:rPr>
        <w:t xml:space="preserve">. P. </w:t>
      </w:r>
      <w:r w:rsidRPr="00A459A2">
        <w:rPr>
          <w:lang w:val="en-US"/>
        </w:rPr>
        <w:t xml:space="preserve"> 427–448</w:t>
      </w:r>
      <w:r w:rsidRPr="00D57B78">
        <w:rPr>
          <w:lang w:val="en-US"/>
        </w:rPr>
        <w:t>.</w:t>
      </w:r>
    </w:p>
    <w:p w14:paraId="50B1E23E" w14:textId="77777777" w:rsidR="008930A3" w:rsidRDefault="008930A3" w:rsidP="008930A3">
      <w:pPr>
        <w:pStyle w:val="ab"/>
        <w:numPr>
          <w:ilvl w:val="0"/>
          <w:numId w:val="25"/>
        </w:numPr>
        <w:ind w:left="0" w:firstLine="851"/>
        <w:rPr>
          <w:lang w:val="en-US"/>
        </w:rPr>
      </w:pPr>
      <w:r w:rsidRPr="00A459A2">
        <w:rPr>
          <w:lang w:val="en-US"/>
        </w:rPr>
        <w:t xml:space="preserve">Ramsay J.G., Huber M.  The Techniques of Modern Structural Geology. Strain Analysis. </w:t>
      </w:r>
      <w:r>
        <w:rPr>
          <w:lang w:val="en-US"/>
        </w:rPr>
        <w:t xml:space="preserve">// </w:t>
      </w:r>
      <w:r w:rsidRPr="00A459A2">
        <w:rPr>
          <w:lang w:val="en-US"/>
        </w:rPr>
        <w:t>London: Academic Press</w:t>
      </w:r>
      <w:r>
        <w:rPr>
          <w:lang w:val="en-US"/>
        </w:rPr>
        <w:t>.</w:t>
      </w:r>
      <w:r w:rsidRPr="00A459A2">
        <w:rPr>
          <w:lang w:val="en-US"/>
        </w:rPr>
        <w:t xml:space="preserve"> 1983.</w:t>
      </w:r>
      <w:r>
        <w:rPr>
          <w:lang w:val="en-US"/>
        </w:rPr>
        <w:t xml:space="preserve"> </w:t>
      </w:r>
      <w:r w:rsidRPr="00A459A2">
        <w:rPr>
          <w:lang w:val="en-US"/>
        </w:rPr>
        <w:t>V.1. P. 307.</w:t>
      </w:r>
    </w:p>
    <w:p w14:paraId="53413572" w14:textId="77777777" w:rsidR="008930A3" w:rsidRDefault="008930A3" w:rsidP="008930A3">
      <w:pPr>
        <w:pStyle w:val="ab"/>
        <w:numPr>
          <w:ilvl w:val="0"/>
          <w:numId w:val="25"/>
        </w:numPr>
        <w:ind w:left="0" w:firstLine="851"/>
        <w:rPr>
          <w:lang w:val="en-US"/>
        </w:rPr>
      </w:pPr>
      <w:r w:rsidRPr="00A459A2">
        <w:rPr>
          <w:lang w:val="en-US"/>
        </w:rPr>
        <w:t xml:space="preserve">Vinta R.S., Srivastava C.D. Rapid extraction of central vacancy by image-analysis of Fry plots. </w:t>
      </w:r>
      <w:r>
        <w:rPr>
          <w:lang w:val="en-US"/>
        </w:rPr>
        <w:t xml:space="preserve">// </w:t>
      </w:r>
      <w:r w:rsidRPr="00A459A2">
        <w:rPr>
          <w:lang w:val="en-US"/>
        </w:rPr>
        <w:t>Journal of Structural Geology</w:t>
      </w:r>
      <w:r>
        <w:rPr>
          <w:lang w:val="en-US"/>
        </w:rPr>
        <w:t>.</w:t>
      </w:r>
      <w:r w:rsidRPr="00A459A2">
        <w:rPr>
          <w:lang w:val="en-US"/>
        </w:rPr>
        <w:t xml:space="preserve"> 2012. V. 40. P. 44-53.</w:t>
      </w:r>
    </w:p>
    <w:p w14:paraId="07AC36DA" w14:textId="77777777" w:rsidR="008930A3" w:rsidRPr="00D57B78" w:rsidRDefault="008930A3" w:rsidP="008930A3">
      <w:pPr>
        <w:pStyle w:val="ab"/>
        <w:numPr>
          <w:ilvl w:val="0"/>
          <w:numId w:val="25"/>
        </w:numPr>
        <w:ind w:left="0" w:firstLine="851"/>
        <w:rPr>
          <w:lang w:val="en-US"/>
        </w:rPr>
      </w:pPr>
      <w:r w:rsidRPr="00A459A2">
        <w:rPr>
          <w:lang w:val="en-US"/>
        </w:rPr>
        <w:t>Voytenko N.V., Khudoley A.K. Structural evolution of metamorphic rocks in the Talas Alatau, Tien Shan, Central Asia: Implication for early stages of the Talas-Ferghana Fault.</w:t>
      </w:r>
      <w:r>
        <w:rPr>
          <w:lang w:val="en-US"/>
        </w:rPr>
        <w:t xml:space="preserve"> //</w:t>
      </w:r>
      <w:r w:rsidRPr="00A459A2">
        <w:rPr>
          <w:lang w:val="en-US"/>
        </w:rPr>
        <w:t xml:space="preserve"> C. R. Geoscience</w:t>
      </w:r>
      <w:r>
        <w:rPr>
          <w:lang w:val="en-US"/>
        </w:rPr>
        <w:t>.</w:t>
      </w:r>
      <w:r w:rsidRPr="00A459A2">
        <w:rPr>
          <w:lang w:val="en-US"/>
        </w:rPr>
        <w:t xml:space="preserve"> 2012. V. 344. P</w:t>
      </w:r>
      <w:r>
        <w:rPr>
          <w:lang w:val="en-US"/>
        </w:rPr>
        <w:t>.</w:t>
      </w:r>
      <w:r w:rsidRPr="00A459A2">
        <w:rPr>
          <w:lang w:val="en-US"/>
        </w:rPr>
        <w:t xml:space="preserve"> 138–148.</w:t>
      </w:r>
    </w:p>
    <w:p w14:paraId="74C0F3E7" w14:textId="2D219EF8" w:rsidR="008930A3" w:rsidRPr="008327E2" w:rsidRDefault="008930A3" w:rsidP="008930A3">
      <w:pPr>
        <w:pStyle w:val="ab"/>
        <w:numPr>
          <w:ilvl w:val="0"/>
          <w:numId w:val="25"/>
        </w:numPr>
        <w:ind w:left="0" w:firstLine="851"/>
        <w:rPr>
          <w:rFonts w:eastAsia="Newton-Italic"/>
        </w:rPr>
      </w:pPr>
      <w:r w:rsidRPr="00A459A2">
        <w:rPr>
          <w:lang w:val="en-US"/>
        </w:rPr>
        <w:t xml:space="preserve">Waldron, W. F., Wallace K.D. Objective fitting of ellipses in the centre-to-centre (Fry) method of strain analysis. </w:t>
      </w:r>
      <w:r>
        <w:rPr>
          <w:lang w:val="en-US"/>
        </w:rPr>
        <w:t xml:space="preserve">// </w:t>
      </w:r>
      <w:r w:rsidRPr="00A459A2">
        <w:rPr>
          <w:lang w:val="en-US"/>
        </w:rPr>
        <w:t>Journal</w:t>
      </w:r>
      <w:r w:rsidRPr="00D57B78">
        <w:rPr>
          <w:lang w:val="en-US"/>
        </w:rPr>
        <w:t xml:space="preserve"> </w:t>
      </w:r>
      <w:r w:rsidRPr="00A459A2">
        <w:rPr>
          <w:lang w:val="en-US"/>
        </w:rPr>
        <w:t>of</w:t>
      </w:r>
      <w:r w:rsidRPr="00D57B78">
        <w:rPr>
          <w:lang w:val="en-US"/>
        </w:rPr>
        <w:t xml:space="preserve"> </w:t>
      </w:r>
      <w:r w:rsidRPr="00A459A2">
        <w:rPr>
          <w:lang w:val="en-US"/>
        </w:rPr>
        <w:t>Structural</w:t>
      </w:r>
      <w:r w:rsidRPr="00D57B78">
        <w:rPr>
          <w:lang w:val="en-US"/>
        </w:rPr>
        <w:t xml:space="preserve"> </w:t>
      </w:r>
      <w:r w:rsidRPr="00A459A2">
        <w:rPr>
          <w:lang w:val="en-US"/>
        </w:rPr>
        <w:t>Geology</w:t>
      </w:r>
      <w:r>
        <w:rPr>
          <w:lang w:val="en-US"/>
        </w:rPr>
        <w:t>.</w:t>
      </w:r>
      <w:r w:rsidRPr="00D57B78">
        <w:rPr>
          <w:lang w:val="en-US"/>
        </w:rPr>
        <w:t xml:space="preserve"> 2007. </w:t>
      </w:r>
      <w:r w:rsidRPr="00A459A2">
        <w:rPr>
          <w:lang w:val="en-US"/>
        </w:rPr>
        <w:t>V</w:t>
      </w:r>
      <w:r w:rsidRPr="00A459A2">
        <w:t xml:space="preserve">. 29. </w:t>
      </w:r>
      <w:r w:rsidRPr="00A459A2">
        <w:rPr>
          <w:lang w:val="en-US"/>
        </w:rPr>
        <w:t>P</w:t>
      </w:r>
      <w:r w:rsidRPr="00A459A2">
        <w:t>. 1430-1444.</w:t>
      </w:r>
    </w:p>
    <w:p w14:paraId="776CEBA3" w14:textId="6918726E" w:rsidR="008327E2" w:rsidRPr="008327E2" w:rsidRDefault="008327E2" w:rsidP="008327E2">
      <w:pPr>
        <w:pStyle w:val="ab"/>
        <w:numPr>
          <w:ilvl w:val="0"/>
          <w:numId w:val="25"/>
        </w:numPr>
        <w:ind w:left="0" w:firstLine="851"/>
        <w:rPr>
          <w:rFonts w:eastAsia="Newton-Italic"/>
          <w:lang w:val="en-US"/>
        </w:rPr>
      </w:pPr>
      <w:r w:rsidRPr="008327E2">
        <w:rPr>
          <w:lang w:val="en-US"/>
        </w:rPr>
        <w:t>Woodward N.B., Boyer S.E., Suppe J. Balanced Geological Cross-Sections:</w:t>
      </w:r>
      <w:r>
        <w:rPr>
          <w:lang w:val="en-US"/>
        </w:rPr>
        <w:t xml:space="preserve"> </w:t>
      </w:r>
      <w:r w:rsidRPr="008327E2">
        <w:rPr>
          <w:lang w:val="en-US"/>
        </w:rPr>
        <w:t>An Essential Technique in</w:t>
      </w:r>
      <w:r>
        <w:rPr>
          <w:lang w:val="en-US"/>
        </w:rPr>
        <w:t xml:space="preserve"> </w:t>
      </w:r>
      <w:r w:rsidRPr="008327E2">
        <w:rPr>
          <w:lang w:val="en-US"/>
        </w:rPr>
        <w:t>Geological Research and Exploration. // University of Tennesse: Knoxville publication. 1989. P. 132.</w:t>
      </w:r>
    </w:p>
    <w:p w14:paraId="3155466E" w14:textId="77777777" w:rsidR="004475E1" w:rsidRPr="004475E1" w:rsidRDefault="004475E1" w:rsidP="004475E1">
      <w:pPr>
        <w:pStyle w:val="ab"/>
        <w:ind w:left="851" w:firstLine="0"/>
        <w:rPr>
          <w:rFonts w:eastAsia="Newton-Italic"/>
          <w:lang w:val="en-US"/>
        </w:rPr>
      </w:pPr>
    </w:p>
    <w:p w14:paraId="7B047DAF" w14:textId="6C60F713" w:rsidR="00774A96" w:rsidRPr="00A459A2" w:rsidRDefault="00774A96" w:rsidP="00774A96">
      <w:pPr>
        <w:pStyle w:val="ab"/>
        <w:ind w:left="851" w:firstLine="0"/>
        <w:rPr>
          <w:rFonts w:eastAsia="Newton-Italic"/>
        </w:rPr>
      </w:pPr>
      <w:r>
        <w:lastRenderedPageBreak/>
        <w:t>Ресурсы сети Интернет:</w:t>
      </w:r>
    </w:p>
    <w:p w14:paraId="646A2346" w14:textId="77777777" w:rsidR="00774A96" w:rsidRPr="00774A96" w:rsidRDefault="00D847E8" w:rsidP="00774A96">
      <w:pPr>
        <w:pStyle w:val="ab"/>
        <w:numPr>
          <w:ilvl w:val="0"/>
          <w:numId w:val="29"/>
        </w:numPr>
        <w:ind w:hanging="219"/>
        <w:rPr>
          <w:rStyle w:val="aa"/>
          <w:color w:val="auto"/>
          <w:u w:val="none"/>
        </w:rPr>
      </w:pPr>
      <w:hyperlink r:id="rId55" w:history="1">
        <w:r w:rsidR="00774A96" w:rsidRPr="00254439">
          <w:rPr>
            <w:rStyle w:val="aa"/>
          </w:rPr>
          <w:t>http://planetolog.ru</w:t>
        </w:r>
      </w:hyperlink>
    </w:p>
    <w:p w14:paraId="2DA28F28" w14:textId="647369FE" w:rsidR="00774A96" w:rsidRPr="00774A96" w:rsidRDefault="00D847E8" w:rsidP="00774A96">
      <w:pPr>
        <w:pStyle w:val="ab"/>
        <w:numPr>
          <w:ilvl w:val="0"/>
          <w:numId w:val="29"/>
        </w:numPr>
        <w:ind w:hanging="219"/>
        <w:rPr>
          <w:rStyle w:val="aa"/>
          <w:color w:val="auto"/>
          <w:u w:val="none"/>
        </w:rPr>
      </w:pPr>
      <w:hyperlink r:id="rId56" w:history="1">
        <w:r w:rsidR="00774A96" w:rsidRPr="00254439">
          <w:rPr>
            <w:rStyle w:val="aa"/>
          </w:rPr>
          <w:t>https://www.open.kg</w:t>
        </w:r>
      </w:hyperlink>
    </w:p>
    <w:p w14:paraId="59385B97" w14:textId="5CDD3762" w:rsidR="00EE797C" w:rsidRPr="00774A96" w:rsidRDefault="00D847E8" w:rsidP="00774A96">
      <w:pPr>
        <w:pStyle w:val="ab"/>
        <w:numPr>
          <w:ilvl w:val="0"/>
          <w:numId w:val="29"/>
        </w:numPr>
        <w:ind w:hanging="219"/>
        <w:rPr>
          <w:rStyle w:val="aa"/>
          <w:color w:val="auto"/>
          <w:u w:val="none"/>
        </w:rPr>
      </w:pPr>
      <w:hyperlink r:id="rId57" w:history="1">
        <w:r w:rsidR="00EE797C" w:rsidRPr="00A459A2">
          <w:rPr>
            <w:rStyle w:val="aa"/>
          </w:rPr>
          <w:t>https://gdex.cr.usgs.gov/gdex/</w:t>
        </w:r>
      </w:hyperlink>
    </w:p>
    <w:sectPr w:rsidR="00EE797C" w:rsidRPr="00774A96" w:rsidSect="00670AEE">
      <w:footerReference w:type="default" r:id="rId58"/>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27ACEC" w14:textId="77777777" w:rsidR="00D847E8" w:rsidRDefault="00D847E8" w:rsidP="00872A67">
      <w:r>
        <w:separator/>
      </w:r>
    </w:p>
  </w:endnote>
  <w:endnote w:type="continuationSeparator" w:id="0">
    <w:p w14:paraId="229F6F52" w14:textId="77777777" w:rsidR="00D847E8" w:rsidRDefault="00D847E8" w:rsidP="00872A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useoSansCyrl">
    <w:altName w:val="Times New Roman"/>
    <w:panose1 w:val="00000000000000000000"/>
    <w:charset w:val="00"/>
    <w:family w:val="roman"/>
    <w:notTrueType/>
    <w:pitch w:val="default"/>
  </w:font>
  <w:font w:name="Times-Roman">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Newton-Italic">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2576713"/>
      <w:docPartObj>
        <w:docPartGallery w:val="Page Numbers (Bottom of Page)"/>
        <w:docPartUnique/>
      </w:docPartObj>
    </w:sdtPr>
    <w:sdtEndPr/>
    <w:sdtContent>
      <w:p w14:paraId="428B0E0E" w14:textId="7403CF7E" w:rsidR="00E12894" w:rsidRDefault="00E12894">
        <w:pPr>
          <w:pStyle w:val="a7"/>
          <w:jc w:val="center"/>
        </w:pPr>
        <w:r>
          <w:fldChar w:fldCharType="begin"/>
        </w:r>
        <w:r>
          <w:instrText>PAGE   \* MERGEFORMAT</w:instrText>
        </w:r>
        <w:r>
          <w:fldChar w:fldCharType="separate"/>
        </w:r>
        <w:r w:rsidR="004F7EDA">
          <w:rPr>
            <w:noProof/>
          </w:rPr>
          <w:t>43</w:t>
        </w:r>
        <w:r>
          <w:fldChar w:fldCharType="end"/>
        </w:r>
      </w:p>
    </w:sdtContent>
  </w:sdt>
  <w:p w14:paraId="0E71D394" w14:textId="6FB309C7" w:rsidR="00E12894" w:rsidRDefault="00E12894" w:rsidP="00612D11">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EC2843" w14:textId="77777777" w:rsidR="00D847E8" w:rsidRDefault="00D847E8" w:rsidP="00872A67">
      <w:r>
        <w:separator/>
      </w:r>
    </w:p>
  </w:footnote>
  <w:footnote w:type="continuationSeparator" w:id="0">
    <w:p w14:paraId="24A903F9" w14:textId="77777777" w:rsidR="00D847E8" w:rsidRDefault="00D847E8" w:rsidP="00872A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113B3"/>
    <w:multiLevelType w:val="hybridMultilevel"/>
    <w:tmpl w:val="A3080DF2"/>
    <w:lvl w:ilvl="0" w:tplc="6E263A14">
      <w:start w:val="1"/>
      <w:numFmt w:val="decimal"/>
      <w:pStyle w:val="3"/>
      <w:lvlText w:val="3.%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15:restartNumberingAfterBreak="0">
    <w:nsid w:val="0B0C086C"/>
    <w:multiLevelType w:val="hybridMultilevel"/>
    <w:tmpl w:val="0E1CC4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C92620E"/>
    <w:multiLevelType w:val="hybridMultilevel"/>
    <w:tmpl w:val="F3E41CD4"/>
    <w:lvl w:ilvl="0" w:tplc="7B98FE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 w15:restartNumberingAfterBreak="0">
    <w:nsid w:val="151445C9"/>
    <w:multiLevelType w:val="hybridMultilevel"/>
    <w:tmpl w:val="FF3EA680"/>
    <w:lvl w:ilvl="0" w:tplc="C712BAFA">
      <w:start w:val="1"/>
      <w:numFmt w:val="decimal"/>
      <w:lvlText w:val="%1)"/>
      <w:lvlJc w:val="left"/>
      <w:pPr>
        <w:ind w:left="1287" w:hanging="360"/>
      </w:pPr>
      <w:rPr>
        <w:rFonts w:cs="Times New Roman"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4" w15:restartNumberingAfterBreak="0">
    <w:nsid w:val="18D14777"/>
    <w:multiLevelType w:val="hybridMultilevel"/>
    <w:tmpl w:val="38F0DAF0"/>
    <w:lvl w:ilvl="0" w:tplc="7CCAECBA">
      <w:start w:val="1"/>
      <w:numFmt w:val="decimal"/>
      <w:pStyle w:val="6"/>
      <w:lvlText w:val="2.1.%1."/>
      <w:lvlJc w:val="left"/>
      <w:pPr>
        <w:ind w:left="1211"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 w15:restartNumberingAfterBreak="0">
    <w:nsid w:val="1B4E4141"/>
    <w:multiLevelType w:val="hybridMultilevel"/>
    <w:tmpl w:val="AE60136C"/>
    <w:lvl w:ilvl="0" w:tplc="60287260">
      <w:start w:val="1"/>
      <w:numFmt w:val="decimal"/>
      <w:lvlText w:val="%1."/>
      <w:lvlJc w:val="left"/>
      <w:pPr>
        <w:ind w:left="1070" w:hanging="360"/>
      </w:pPr>
      <w:rPr>
        <w:rFonts w:hint="default"/>
        <w:color w:val="auto"/>
        <w:u w:val="none"/>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15:restartNumberingAfterBreak="0">
    <w:nsid w:val="20AA4D06"/>
    <w:multiLevelType w:val="hybridMultilevel"/>
    <w:tmpl w:val="684A3AAC"/>
    <w:lvl w:ilvl="0" w:tplc="323C8310">
      <w:start w:val="1"/>
      <w:numFmt w:val="decimal"/>
      <w:lvlText w:val="%1)"/>
      <w:lvlJc w:val="left"/>
      <w:pPr>
        <w:ind w:left="1211" w:hanging="360"/>
      </w:pPr>
      <w:rPr>
        <w:rFonts w:ascii="Times New Roman" w:eastAsiaTheme="minorHAnsi" w:hAnsi="Times New Roman" w:cs="Times New Roman"/>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 w15:restartNumberingAfterBreak="0">
    <w:nsid w:val="25696AD9"/>
    <w:multiLevelType w:val="hybridMultilevel"/>
    <w:tmpl w:val="F06AAE66"/>
    <w:lvl w:ilvl="0" w:tplc="1BA0102E">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 w15:restartNumberingAfterBreak="0">
    <w:nsid w:val="25ED1E28"/>
    <w:multiLevelType w:val="hybridMultilevel"/>
    <w:tmpl w:val="36F00024"/>
    <w:lvl w:ilvl="0" w:tplc="E1A046F8">
      <w:start w:val="1"/>
      <w:numFmt w:val="bullet"/>
      <w:lvlText w:val="•"/>
      <w:lvlJc w:val="left"/>
      <w:pPr>
        <w:tabs>
          <w:tab w:val="num" w:pos="720"/>
        </w:tabs>
        <w:ind w:left="720" w:hanging="360"/>
      </w:pPr>
      <w:rPr>
        <w:rFonts w:ascii="Arial" w:hAnsi="Arial" w:hint="default"/>
      </w:rPr>
    </w:lvl>
    <w:lvl w:ilvl="1" w:tplc="EE5AAA0A" w:tentative="1">
      <w:start w:val="1"/>
      <w:numFmt w:val="bullet"/>
      <w:lvlText w:val="•"/>
      <w:lvlJc w:val="left"/>
      <w:pPr>
        <w:tabs>
          <w:tab w:val="num" w:pos="1440"/>
        </w:tabs>
        <w:ind w:left="1440" w:hanging="360"/>
      </w:pPr>
      <w:rPr>
        <w:rFonts w:ascii="Arial" w:hAnsi="Arial" w:hint="default"/>
      </w:rPr>
    </w:lvl>
    <w:lvl w:ilvl="2" w:tplc="EB78034A" w:tentative="1">
      <w:start w:val="1"/>
      <w:numFmt w:val="bullet"/>
      <w:lvlText w:val="•"/>
      <w:lvlJc w:val="left"/>
      <w:pPr>
        <w:tabs>
          <w:tab w:val="num" w:pos="2160"/>
        </w:tabs>
        <w:ind w:left="2160" w:hanging="360"/>
      </w:pPr>
      <w:rPr>
        <w:rFonts w:ascii="Arial" w:hAnsi="Arial" w:hint="default"/>
      </w:rPr>
    </w:lvl>
    <w:lvl w:ilvl="3" w:tplc="A8487F54" w:tentative="1">
      <w:start w:val="1"/>
      <w:numFmt w:val="bullet"/>
      <w:lvlText w:val="•"/>
      <w:lvlJc w:val="left"/>
      <w:pPr>
        <w:tabs>
          <w:tab w:val="num" w:pos="2880"/>
        </w:tabs>
        <w:ind w:left="2880" w:hanging="360"/>
      </w:pPr>
      <w:rPr>
        <w:rFonts w:ascii="Arial" w:hAnsi="Arial" w:hint="default"/>
      </w:rPr>
    </w:lvl>
    <w:lvl w:ilvl="4" w:tplc="2BB4F7A2" w:tentative="1">
      <w:start w:val="1"/>
      <w:numFmt w:val="bullet"/>
      <w:lvlText w:val="•"/>
      <w:lvlJc w:val="left"/>
      <w:pPr>
        <w:tabs>
          <w:tab w:val="num" w:pos="3600"/>
        </w:tabs>
        <w:ind w:left="3600" w:hanging="360"/>
      </w:pPr>
      <w:rPr>
        <w:rFonts w:ascii="Arial" w:hAnsi="Arial" w:hint="default"/>
      </w:rPr>
    </w:lvl>
    <w:lvl w:ilvl="5" w:tplc="92A8A536" w:tentative="1">
      <w:start w:val="1"/>
      <w:numFmt w:val="bullet"/>
      <w:lvlText w:val="•"/>
      <w:lvlJc w:val="left"/>
      <w:pPr>
        <w:tabs>
          <w:tab w:val="num" w:pos="4320"/>
        </w:tabs>
        <w:ind w:left="4320" w:hanging="360"/>
      </w:pPr>
      <w:rPr>
        <w:rFonts w:ascii="Arial" w:hAnsi="Arial" w:hint="default"/>
      </w:rPr>
    </w:lvl>
    <w:lvl w:ilvl="6" w:tplc="ABB498A8" w:tentative="1">
      <w:start w:val="1"/>
      <w:numFmt w:val="bullet"/>
      <w:lvlText w:val="•"/>
      <w:lvlJc w:val="left"/>
      <w:pPr>
        <w:tabs>
          <w:tab w:val="num" w:pos="5040"/>
        </w:tabs>
        <w:ind w:left="5040" w:hanging="360"/>
      </w:pPr>
      <w:rPr>
        <w:rFonts w:ascii="Arial" w:hAnsi="Arial" w:hint="default"/>
      </w:rPr>
    </w:lvl>
    <w:lvl w:ilvl="7" w:tplc="E2D6F1C6" w:tentative="1">
      <w:start w:val="1"/>
      <w:numFmt w:val="bullet"/>
      <w:lvlText w:val="•"/>
      <w:lvlJc w:val="left"/>
      <w:pPr>
        <w:tabs>
          <w:tab w:val="num" w:pos="5760"/>
        </w:tabs>
        <w:ind w:left="5760" w:hanging="360"/>
      </w:pPr>
      <w:rPr>
        <w:rFonts w:ascii="Arial" w:hAnsi="Arial" w:hint="default"/>
      </w:rPr>
    </w:lvl>
    <w:lvl w:ilvl="8" w:tplc="E716D88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77D1568"/>
    <w:multiLevelType w:val="hybridMultilevel"/>
    <w:tmpl w:val="0E846362"/>
    <w:lvl w:ilvl="0" w:tplc="12C090A2">
      <w:start w:val="1"/>
      <w:numFmt w:val="decimal"/>
      <w:pStyle w:val="9"/>
      <w:lvlText w:val="4.3.%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 w15:restartNumberingAfterBreak="0">
    <w:nsid w:val="27F926B9"/>
    <w:multiLevelType w:val="hybridMultilevel"/>
    <w:tmpl w:val="D7BA8822"/>
    <w:lvl w:ilvl="0" w:tplc="FAA2BCA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284B7695"/>
    <w:multiLevelType w:val="hybridMultilevel"/>
    <w:tmpl w:val="4B205828"/>
    <w:lvl w:ilvl="0" w:tplc="80E2C8C2">
      <w:start w:val="1"/>
      <w:numFmt w:val="decimal"/>
      <w:pStyle w:val="a"/>
      <w:lvlText w:val="Рисунок %1."/>
      <w:lvlJc w:val="center"/>
      <w:pPr>
        <w:ind w:left="1778"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 w15:restartNumberingAfterBreak="0">
    <w:nsid w:val="2AFE0011"/>
    <w:multiLevelType w:val="hybridMultilevel"/>
    <w:tmpl w:val="EEC8115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2C475754"/>
    <w:multiLevelType w:val="hybridMultilevel"/>
    <w:tmpl w:val="D8E0B052"/>
    <w:lvl w:ilvl="0" w:tplc="E71005F2">
      <w:start w:val="1"/>
      <w:numFmt w:val="decimal"/>
      <w:lvlText w:val="%1."/>
      <w:lvlJc w:val="left"/>
      <w:pPr>
        <w:tabs>
          <w:tab w:val="num" w:pos="720"/>
        </w:tabs>
        <w:ind w:left="720" w:hanging="360"/>
      </w:pPr>
    </w:lvl>
    <w:lvl w:ilvl="1" w:tplc="91CA98A0" w:tentative="1">
      <w:start w:val="1"/>
      <w:numFmt w:val="decimal"/>
      <w:lvlText w:val="%2."/>
      <w:lvlJc w:val="left"/>
      <w:pPr>
        <w:tabs>
          <w:tab w:val="num" w:pos="1440"/>
        </w:tabs>
        <w:ind w:left="1440" w:hanging="360"/>
      </w:pPr>
    </w:lvl>
    <w:lvl w:ilvl="2" w:tplc="DF066994" w:tentative="1">
      <w:start w:val="1"/>
      <w:numFmt w:val="decimal"/>
      <w:lvlText w:val="%3."/>
      <w:lvlJc w:val="left"/>
      <w:pPr>
        <w:tabs>
          <w:tab w:val="num" w:pos="2160"/>
        </w:tabs>
        <w:ind w:left="2160" w:hanging="360"/>
      </w:pPr>
    </w:lvl>
    <w:lvl w:ilvl="3" w:tplc="DBD885D8" w:tentative="1">
      <w:start w:val="1"/>
      <w:numFmt w:val="decimal"/>
      <w:lvlText w:val="%4."/>
      <w:lvlJc w:val="left"/>
      <w:pPr>
        <w:tabs>
          <w:tab w:val="num" w:pos="2880"/>
        </w:tabs>
        <w:ind w:left="2880" w:hanging="360"/>
      </w:pPr>
    </w:lvl>
    <w:lvl w:ilvl="4" w:tplc="273A4914" w:tentative="1">
      <w:start w:val="1"/>
      <w:numFmt w:val="decimal"/>
      <w:lvlText w:val="%5."/>
      <w:lvlJc w:val="left"/>
      <w:pPr>
        <w:tabs>
          <w:tab w:val="num" w:pos="3600"/>
        </w:tabs>
        <w:ind w:left="3600" w:hanging="360"/>
      </w:pPr>
    </w:lvl>
    <w:lvl w:ilvl="5" w:tplc="0FC0BD40" w:tentative="1">
      <w:start w:val="1"/>
      <w:numFmt w:val="decimal"/>
      <w:lvlText w:val="%6."/>
      <w:lvlJc w:val="left"/>
      <w:pPr>
        <w:tabs>
          <w:tab w:val="num" w:pos="4320"/>
        </w:tabs>
        <w:ind w:left="4320" w:hanging="360"/>
      </w:pPr>
    </w:lvl>
    <w:lvl w:ilvl="6" w:tplc="D220C36C" w:tentative="1">
      <w:start w:val="1"/>
      <w:numFmt w:val="decimal"/>
      <w:lvlText w:val="%7."/>
      <w:lvlJc w:val="left"/>
      <w:pPr>
        <w:tabs>
          <w:tab w:val="num" w:pos="5040"/>
        </w:tabs>
        <w:ind w:left="5040" w:hanging="360"/>
      </w:pPr>
    </w:lvl>
    <w:lvl w:ilvl="7" w:tplc="94CE1446" w:tentative="1">
      <w:start w:val="1"/>
      <w:numFmt w:val="decimal"/>
      <w:lvlText w:val="%8."/>
      <w:lvlJc w:val="left"/>
      <w:pPr>
        <w:tabs>
          <w:tab w:val="num" w:pos="5760"/>
        </w:tabs>
        <w:ind w:left="5760" w:hanging="360"/>
      </w:pPr>
    </w:lvl>
    <w:lvl w:ilvl="8" w:tplc="12EC65BC" w:tentative="1">
      <w:start w:val="1"/>
      <w:numFmt w:val="decimal"/>
      <w:lvlText w:val="%9."/>
      <w:lvlJc w:val="left"/>
      <w:pPr>
        <w:tabs>
          <w:tab w:val="num" w:pos="6480"/>
        </w:tabs>
        <w:ind w:left="6480" w:hanging="360"/>
      </w:pPr>
    </w:lvl>
  </w:abstractNum>
  <w:abstractNum w:abstractNumId="14" w15:restartNumberingAfterBreak="0">
    <w:nsid w:val="31361C86"/>
    <w:multiLevelType w:val="hybridMultilevel"/>
    <w:tmpl w:val="4FB09448"/>
    <w:lvl w:ilvl="0" w:tplc="F95A8FF0">
      <w:start w:val="1"/>
      <w:numFmt w:val="decimal"/>
      <w:pStyle w:val="5"/>
      <w:lvlText w:val="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15:restartNumberingAfterBreak="0">
    <w:nsid w:val="37C24A2A"/>
    <w:multiLevelType w:val="hybridMultilevel"/>
    <w:tmpl w:val="92AC3C4E"/>
    <w:lvl w:ilvl="0" w:tplc="30E648FE">
      <w:start w:val="1"/>
      <w:numFmt w:val="decimal"/>
      <w:pStyle w:val="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8BD610D"/>
    <w:multiLevelType w:val="hybridMultilevel"/>
    <w:tmpl w:val="C248CF40"/>
    <w:lvl w:ilvl="0" w:tplc="7AE872F4">
      <w:start w:val="1"/>
      <w:numFmt w:val="decimal"/>
      <w:pStyle w:val="8"/>
      <w:lvlText w:val="4.2.%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15:restartNumberingAfterBreak="0">
    <w:nsid w:val="399E24AC"/>
    <w:multiLevelType w:val="hybridMultilevel"/>
    <w:tmpl w:val="027472F4"/>
    <w:lvl w:ilvl="0" w:tplc="A2B80B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15:restartNumberingAfterBreak="0">
    <w:nsid w:val="43C80C41"/>
    <w:multiLevelType w:val="hybridMultilevel"/>
    <w:tmpl w:val="6E1A7E86"/>
    <w:lvl w:ilvl="0" w:tplc="AA96C8B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9" w15:restartNumberingAfterBreak="0">
    <w:nsid w:val="48244742"/>
    <w:multiLevelType w:val="hybridMultilevel"/>
    <w:tmpl w:val="FD0EC358"/>
    <w:lvl w:ilvl="0" w:tplc="A4C0F794">
      <w:start w:val="1"/>
      <w:numFmt w:val="decimal"/>
      <w:pStyle w:val="4"/>
      <w:lvlText w:val="3.3.%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15:restartNumberingAfterBreak="0">
    <w:nsid w:val="4B9A0D15"/>
    <w:multiLevelType w:val="hybridMultilevel"/>
    <w:tmpl w:val="609CD722"/>
    <w:lvl w:ilvl="0" w:tplc="77928FA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59891982"/>
    <w:multiLevelType w:val="hybridMultilevel"/>
    <w:tmpl w:val="B2725094"/>
    <w:lvl w:ilvl="0" w:tplc="DF14963A">
      <w:start w:val="1"/>
      <w:numFmt w:val="decimal"/>
      <w:pStyle w:val="a0"/>
      <w:lvlText w:val="Таблица %1."/>
      <w:lvlJc w:val="center"/>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22" w15:restartNumberingAfterBreak="0">
    <w:nsid w:val="5D7069D9"/>
    <w:multiLevelType w:val="hybridMultilevel"/>
    <w:tmpl w:val="45C898B2"/>
    <w:lvl w:ilvl="0" w:tplc="24EE1A3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68EA314A"/>
    <w:multiLevelType w:val="hybridMultilevel"/>
    <w:tmpl w:val="6B1CAA06"/>
    <w:lvl w:ilvl="0" w:tplc="48E2899A">
      <w:start w:val="1"/>
      <w:numFmt w:val="decimal"/>
      <w:pStyle w:val="7"/>
      <w:lvlText w:val="4.%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15:restartNumberingAfterBreak="0">
    <w:nsid w:val="7F5077AC"/>
    <w:multiLevelType w:val="hybridMultilevel"/>
    <w:tmpl w:val="0CE033DC"/>
    <w:lvl w:ilvl="0" w:tplc="AB3A796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5"/>
  </w:num>
  <w:num w:numId="2">
    <w:abstractNumId w:val="11"/>
  </w:num>
  <w:num w:numId="3">
    <w:abstractNumId w:val="21"/>
  </w:num>
  <w:num w:numId="4">
    <w:abstractNumId w:val="0"/>
  </w:num>
  <w:num w:numId="5">
    <w:abstractNumId w:val="19"/>
  </w:num>
  <w:num w:numId="6">
    <w:abstractNumId w:val="14"/>
  </w:num>
  <w:num w:numId="7">
    <w:abstractNumId w:val="4"/>
  </w:num>
  <w:num w:numId="8">
    <w:abstractNumId w:val="23"/>
  </w:num>
  <w:num w:numId="9">
    <w:abstractNumId w:val="16"/>
  </w:num>
  <w:num w:numId="10">
    <w:abstractNumId w:val="9"/>
  </w:num>
  <w:num w:numId="11">
    <w:abstractNumId w:val="3"/>
  </w:num>
  <w:num w:numId="12">
    <w:abstractNumId w:val="20"/>
  </w:num>
  <w:num w:numId="13">
    <w:abstractNumId w:val="17"/>
  </w:num>
  <w:num w:numId="14">
    <w:abstractNumId w:val="6"/>
  </w:num>
  <w:num w:numId="15">
    <w:abstractNumId w:val="10"/>
  </w:num>
  <w:num w:numId="16">
    <w:abstractNumId w:val="24"/>
  </w:num>
  <w:num w:numId="17">
    <w:abstractNumId w:val="2"/>
  </w:num>
  <w:num w:numId="18">
    <w:abstractNumId w:val="11"/>
    <w:lvlOverride w:ilvl="0">
      <w:startOverride w:val="1"/>
    </w:lvlOverride>
  </w:num>
  <w:num w:numId="19">
    <w:abstractNumId w:val="11"/>
    <w:lvlOverride w:ilvl="0">
      <w:startOverride w:val="1"/>
    </w:lvlOverride>
  </w:num>
  <w:num w:numId="20">
    <w:abstractNumId w:val="11"/>
    <w:lvlOverride w:ilvl="0">
      <w:startOverride w:val="1"/>
    </w:lvlOverride>
  </w:num>
  <w:num w:numId="21">
    <w:abstractNumId w:val="11"/>
    <w:lvlOverride w:ilvl="0">
      <w:startOverride w:val="1"/>
    </w:lvlOverride>
  </w:num>
  <w:num w:numId="22">
    <w:abstractNumId w:val="8"/>
  </w:num>
  <w:num w:numId="23">
    <w:abstractNumId w:val="12"/>
  </w:num>
  <w:num w:numId="24">
    <w:abstractNumId w:val="13"/>
  </w:num>
  <w:num w:numId="25">
    <w:abstractNumId w:val="18"/>
  </w:num>
  <w:num w:numId="26">
    <w:abstractNumId w:val="7"/>
  </w:num>
  <w:num w:numId="27">
    <w:abstractNumId w:val="1"/>
  </w:num>
  <w:num w:numId="28">
    <w:abstractNumId w:val="22"/>
  </w:num>
  <w:num w:numId="29">
    <w:abstractNumId w:val="5"/>
  </w:num>
  <w:num w:numId="30">
    <w:abstractNumId w:val="11"/>
    <w:lvlOverride w:ilvl="0">
      <w:startOverride w:val="1"/>
    </w:lvlOverride>
  </w:num>
  <w:num w:numId="31">
    <w:abstractNumId w:val="11"/>
    <w:lvlOverride w:ilvl="0">
      <w:startOverride w:val="1"/>
    </w:lvlOverride>
  </w:num>
  <w:num w:numId="32">
    <w:abstractNumId w:val="11"/>
    <w:lvlOverride w:ilvl="0">
      <w:startOverride w:val="1"/>
    </w:lvlOverride>
  </w:num>
  <w:num w:numId="33">
    <w:abstractNumId w:val="11"/>
    <w:lvlOverride w:ilvl="0">
      <w:startOverride w:val="1"/>
    </w:lvlOverride>
  </w:num>
  <w:num w:numId="34">
    <w:abstractNumId w:val="11"/>
    <w:lvlOverride w:ilvl="0">
      <w:startOverride w:val="1"/>
    </w:lvlOverride>
  </w:num>
  <w:num w:numId="35">
    <w:abstractNumId w:val="11"/>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380"/>
    <w:rsid w:val="000002A6"/>
    <w:rsid w:val="00005E98"/>
    <w:rsid w:val="000068EC"/>
    <w:rsid w:val="000140AD"/>
    <w:rsid w:val="00022E5A"/>
    <w:rsid w:val="00024767"/>
    <w:rsid w:val="00025EAC"/>
    <w:rsid w:val="00030F6F"/>
    <w:rsid w:val="00033054"/>
    <w:rsid w:val="000463BB"/>
    <w:rsid w:val="00050751"/>
    <w:rsid w:val="00050847"/>
    <w:rsid w:val="0005666A"/>
    <w:rsid w:val="000619B1"/>
    <w:rsid w:val="000630F4"/>
    <w:rsid w:val="0007016B"/>
    <w:rsid w:val="0007239F"/>
    <w:rsid w:val="000749D2"/>
    <w:rsid w:val="00074EAF"/>
    <w:rsid w:val="00075A5B"/>
    <w:rsid w:val="00087115"/>
    <w:rsid w:val="000934AB"/>
    <w:rsid w:val="000935DD"/>
    <w:rsid w:val="00095ADF"/>
    <w:rsid w:val="000A05CE"/>
    <w:rsid w:val="000A3EEB"/>
    <w:rsid w:val="000B1E25"/>
    <w:rsid w:val="000B2B46"/>
    <w:rsid w:val="000B64AA"/>
    <w:rsid w:val="000C10AD"/>
    <w:rsid w:val="000C1244"/>
    <w:rsid w:val="000C1A7D"/>
    <w:rsid w:val="000C6813"/>
    <w:rsid w:val="000D676A"/>
    <w:rsid w:val="000D6EC0"/>
    <w:rsid w:val="000E458B"/>
    <w:rsid w:val="000E6644"/>
    <w:rsid w:val="000E7811"/>
    <w:rsid w:val="000F15BD"/>
    <w:rsid w:val="000F4AFA"/>
    <w:rsid w:val="000F77D4"/>
    <w:rsid w:val="001022AF"/>
    <w:rsid w:val="00107729"/>
    <w:rsid w:val="0011010B"/>
    <w:rsid w:val="001106B7"/>
    <w:rsid w:val="00110AA6"/>
    <w:rsid w:val="00113655"/>
    <w:rsid w:val="001140B1"/>
    <w:rsid w:val="0011507A"/>
    <w:rsid w:val="0011650A"/>
    <w:rsid w:val="00116DDB"/>
    <w:rsid w:val="001170AE"/>
    <w:rsid w:val="001172D6"/>
    <w:rsid w:val="0012102F"/>
    <w:rsid w:val="0012121C"/>
    <w:rsid w:val="00124AD5"/>
    <w:rsid w:val="00125306"/>
    <w:rsid w:val="00126DE8"/>
    <w:rsid w:val="00126EE5"/>
    <w:rsid w:val="0013429F"/>
    <w:rsid w:val="00140456"/>
    <w:rsid w:val="00141059"/>
    <w:rsid w:val="0014457F"/>
    <w:rsid w:val="00155667"/>
    <w:rsid w:val="00160CA3"/>
    <w:rsid w:val="001621FD"/>
    <w:rsid w:val="00167110"/>
    <w:rsid w:val="00171B73"/>
    <w:rsid w:val="00172F70"/>
    <w:rsid w:val="001775FE"/>
    <w:rsid w:val="00177693"/>
    <w:rsid w:val="00191E7A"/>
    <w:rsid w:val="00193EB8"/>
    <w:rsid w:val="00197A08"/>
    <w:rsid w:val="00197B45"/>
    <w:rsid w:val="001A29E2"/>
    <w:rsid w:val="001A56B6"/>
    <w:rsid w:val="001A7560"/>
    <w:rsid w:val="001B2BAC"/>
    <w:rsid w:val="001B348B"/>
    <w:rsid w:val="001B728F"/>
    <w:rsid w:val="001C3067"/>
    <w:rsid w:val="001C3691"/>
    <w:rsid w:val="001C4A98"/>
    <w:rsid w:val="001C53C0"/>
    <w:rsid w:val="001C5B61"/>
    <w:rsid w:val="001C6AE1"/>
    <w:rsid w:val="001D17E8"/>
    <w:rsid w:val="001D1C3C"/>
    <w:rsid w:val="001D4713"/>
    <w:rsid w:val="001D61B4"/>
    <w:rsid w:val="001D73A4"/>
    <w:rsid w:val="001E565E"/>
    <w:rsid w:val="001E59BF"/>
    <w:rsid w:val="001F08A2"/>
    <w:rsid w:val="001F1BD3"/>
    <w:rsid w:val="001F50CE"/>
    <w:rsid w:val="00206641"/>
    <w:rsid w:val="00223C2A"/>
    <w:rsid w:val="002312FB"/>
    <w:rsid w:val="00232E72"/>
    <w:rsid w:val="00235B57"/>
    <w:rsid w:val="00236765"/>
    <w:rsid w:val="00236FF7"/>
    <w:rsid w:val="0024201D"/>
    <w:rsid w:val="0024468E"/>
    <w:rsid w:val="00245A0C"/>
    <w:rsid w:val="00245F07"/>
    <w:rsid w:val="00252E6B"/>
    <w:rsid w:val="002535E6"/>
    <w:rsid w:val="002559C3"/>
    <w:rsid w:val="00255FA7"/>
    <w:rsid w:val="00257CFB"/>
    <w:rsid w:val="00267997"/>
    <w:rsid w:val="00267A58"/>
    <w:rsid w:val="0027288C"/>
    <w:rsid w:val="00273C81"/>
    <w:rsid w:val="0029289B"/>
    <w:rsid w:val="00292FA2"/>
    <w:rsid w:val="00293F35"/>
    <w:rsid w:val="00295E97"/>
    <w:rsid w:val="00296E07"/>
    <w:rsid w:val="002A233F"/>
    <w:rsid w:val="002A3CE9"/>
    <w:rsid w:val="002A6836"/>
    <w:rsid w:val="002B3147"/>
    <w:rsid w:val="002B547C"/>
    <w:rsid w:val="002C016F"/>
    <w:rsid w:val="002C0A0A"/>
    <w:rsid w:val="002C30B2"/>
    <w:rsid w:val="002C3D46"/>
    <w:rsid w:val="002D2E8F"/>
    <w:rsid w:val="002E1B35"/>
    <w:rsid w:val="002E24DC"/>
    <w:rsid w:val="002E2BD4"/>
    <w:rsid w:val="002E6A8F"/>
    <w:rsid w:val="002F134E"/>
    <w:rsid w:val="002F61E3"/>
    <w:rsid w:val="002F73BF"/>
    <w:rsid w:val="002F7C4E"/>
    <w:rsid w:val="00302226"/>
    <w:rsid w:val="00302383"/>
    <w:rsid w:val="00304613"/>
    <w:rsid w:val="003057BC"/>
    <w:rsid w:val="00311A79"/>
    <w:rsid w:val="003143F7"/>
    <w:rsid w:val="003173CE"/>
    <w:rsid w:val="0032320B"/>
    <w:rsid w:val="003271F9"/>
    <w:rsid w:val="00341C4F"/>
    <w:rsid w:val="003466AC"/>
    <w:rsid w:val="003477E3"/>
    <w:rsid w:val="00355AB9"/>
    <w:rsid w:val="0035614D"/>
    <w:rsid w:val="00362946"/>
    <w:rsid w:val="0037053B"/>
    <w:rsid w:val="003768DB"/>
    <w:rsid w:val="003872C9"/>
    <w:rsid w:val="0039160A"/>
    <w:rsid w:val="0039250D"/>
    <w:rsid w:val="0039322A"/>
    <w:rsid w:val="00393AD3"/>
    <w:rsid w:val="003A0484"/>
    <w:rsid w:val="003A126C"/>
    <w:rsid w:val="003A285C"/>
    <w:rsid w:val="003A76CA"/>
    <w:rsid w:val="003A7DE0"/>
    <w:rsid w:val="003B5DD4"/>
    <w:rsid w:val="003B7023"/>
    <w:rsid w:val="003B7D49"/>
    <w:rsid w:val="003C2434"/>
    <w:rsid w:val="003D0ACE"/>
    <w:rsid w:val="003D2943"/>
    <w:rsid w:val="003D794B"/>
    <w:rsid w:val="003E3B4B"/>
    <w:rsid w:val="003E45A1"/>
    <w:rsid w:val="003E6E84"/>
    <w:rsid w:val="003F67D7"/>
    <w:rsid w:val="003F67FC"/>
    <w:rsid w:val="0040416B"/>
    <w:rsid w:val="00404409"/>
    <w:rsid w:val="00404F0A"/>
    <w:rsid w:val="004059C4"/>
    <w:rsid w:val="00410A30"/>
    <w:rsid w:val="004164C0"/>
    <w:rsid w:val="00422353"/>
    <w:rsid w:val="00422670"/>
    <w:rsid w:val="0042465F"/>
    <w:rsid w:val="0042538B"/>
    <w:rsid w:val="0042687A"/>
    <w:rsid w:val="0043437A"/>
    <w:rsid w:val="00435BAD"/>
    <w:rsid w:val="004365FB"/>
    <w:rsid w:val="00440215"/>
    <w:rsid w:val="00444052"/>
    <w:rsid w:val="00444833"/>
    <w:rsid w:val="00445249"/>
    <w:rsid w:val="00446A6F"/>
    <w:rsid w:val="004475E1"/>
    <w:rsid w:val="00460D09"/>
    <w:rsid w:val="00463213"/>
    <w:rsid w:val="00465FB4"/>
    <w:rsid w:val="00466CC0"/>
    <w:rsid w:val="00475AA1"/>
    <w:rsid w:val="00475FB8"/>
    <w:rsid w:val="00480DDE"/>
    <w:rsid w:val="00481D4E"/>
    <w:rsid w:val="0048231F"/>
    <w:rsid w:val="00482E1C"/>
    <w:rsid w:val="00482F0D"/>
    <w:rsid w:val="00483BE5"/>
    <w:rsid w:val="0048428E"/>
    <w:rsid w:val="00494D01"/>
    <w:rsid w:val="00494F49"/>
    <w:rsid w:val="00497AB5"/>
    <w:rsid w:val="004A2BF0"/>
    <w:rsid w:val="004A580A"/>
    <w:rsid w:val="004A5A07"/>
    <w:rsid w:val="004B18AC"/>
    <w:rsid w:val="004B2D2A"/>
    <w:rsid w:val="004B35C9"/>
    <w:rsid w:val="004B4264"/>
    <w:rsid w:val="004B4770"/>
    <w:rsid w:val="004C1734"/>
    <w:rsid w:val="004C57E6"/>
    <w:rsid w:val="004D0D37"/>
    <w:rsid w:val="004D1073"/>
    <w:rsid w:val="004D315A"/>
    <w:rsid w:val="004E2852"/>
    <w:rsid w:val="004E2BD3"/>
    <w:rsid w:val="004E3568"/>
    <w:rsid w:val="004F65BF"/>
    <w:rsid w:val="004F7EDA"/>
    <w:rsid w:val="00500B57"/>
    <w:rsid w:val="005068C3"/>
    <w:rsid w:val="00512613"/>
    <w:rsid w:val="00513A5C"/>
    <w:rsid w:val="00514C40"/>
    <w:rsid w:val="0051616D"/>
    <w:rsid w:val="005166D5"/>
    <w:rsid w:val="00521855"/>
    <w:rsid w:val="005231F7"/>
    <w:rsid w:val="00523361"/>
    <w:rsid w:val="00530413"/>
    <w:rsid w:val="00532C21"/>
    <w:rsid w:val="005366F1"/>
    <w:rsid w:val="00544657"/>
    <w:rsid w:val="0054546B"/>
    <w:rsid w:val="00545A6D"/>
    <w:rsid w:val="0054604D"/>
    <w:rsid w:val="005463CB"/>
    <w:rsid w:val="005479DD"/>
    <w:rsid w:val="00553DC1"/>
    <w:rsid w:val="005540DC"/>
    <w:rsid w:val="005566DC"/>
    <w:rsid w:val="00563495"/>
    <w:rsid w:val="005659D5"/>
    <w:rsid w:val="00565D1C"/>
    <w:rsid w:val="00567DC7"/>
    <w:rsid w:val="00571BFC"/>
    <w:rsid w:val="0057328F"/>
    <w:rsid w:val="005837C4"/>
    <w:rsid w:val="005875A2"/>
    <w:rsid w:val="00592B42"/>
    <w:rsid w:val="005979F9"/>
    <w:rsid w:val="005A0A60"/>
    <w:rsid w:val="005A1EE8"/>
    <w:rsid w:val="005A1F18"/>
    <w:rsid w:val="005A30C6"/>
    <w:rsid w:val="005A32A7"/>
    <w:rsid w:val="005A4CC5"/>
    <w:rsid w:val="005B5BC7"/>
    <w:rsid w:val="005B60BC"/>
    <w:rsid w:val="005B7C6D"/>
    <w:rsid w:val="005D2425"/>
    <w:rsid w:val="005D4D97"/>
    <w:rsid w:val="005D5F86"/>
    <w:rsid w:val="005D6C6B"/>
    <w:rsid w:val="005D706F"/>
    <w:rsid w:val="005E0ED7"/>
    <w:rsid w:val="005E104E"/>
    <w:rsid w:val="005E295D"/>
    <w:rsid w:val="005E3BEE"/>
    <w:rsid w:val="005E68DA"/>
    <w:rsid w:val="00601A9E"/>
    <w:rsid w:val="00603A7B"/>
    <w:rsid w:val="00605701"/>
    <w:rsid w:val="00607F66"/>
    <w:rsid w:val="00612D11"/>
    <w:rsid w:val="006258BF"/>
    <w:rsid w:val="006265EE"/>
    <w:rsid w:val="00631873"/>
    <w:rsid w:val="00633833"/>
    <w:rsid w:val="00636FAE"/>
    <w:rsid w:val="006467FE"/>
    <w:rsid w:val="0065266D"/>
    <w:rsid w:val="006552CD"/>
    <w:rsid w:val="00656AF3"/>
    <w:rsid w:val="0065754C"/>
    <w:rsid w:val="006618C1"/>
    <w:rsid w:val="00663D3E"/>
    <w:rsid w:val="00665113"/>
    <w:rsid w:val="00670AEE"/>
    <w:rsid w:val="006729EC"/>
    <w:rsid w:val="00673ADD"/>
    <w:rsid w:val="006779E8"/>
    <w:rsid w:val="00682348"/>
    <w:rsid w:val="00683A4A"/>
    <w:rsid w:val="00683B6A"/>
    <w:rsid w:val="006866FA"/>
    <w:rsid w:val="00691A0F"/>
    <w:rsid w:val="00692C43"/>
    <w:rsid w:val="00694B75"/>
    <w:rsid w:val="006A12FA"/>
    <w:rsid w:val="006A4D15"/>
    <w:rsid w:val="006A4EBB"/>
    <w:rsid w:val="006A5C41"/>
    <w:rsid w:val="006A7C8F"/>
    <w:rsid w:val="006A7F3B"/>
    <w:rsid w:val="006B2A89"/>
    <w:rsid w:val="006B51BF"/>
    <w:rsid w:val="006B5AED"/>
    <w:rsid w:val="006B65D3"/>
    <w:rsid w:val="006B7779"/>
    <w:rsid w:val="006C2734"/>
    <w:rsid w:val="006C3C6C"/>
    <w:rsid w:val="006D4DB7"/>
    <w:rsid w:val="006E2745"/>
    <w:rsid w:val="006E626A"/>
    <w:rsid w:val="006E69CE"/>
    <w:rsid w:val="006F1F09"/>
    <w:rsid w:val="006F7959"/>
    <w:rsid w:val="00705618"/>
    <w:rsid w:val="00706257"/>
    <w:rsid w:val="00712742"/>
    <w:rsid w:val="00716096"/>
    <w:rsid w:val="00717A09"/>
    <w:rsid w:val="007243CF"/>
    <w:rsid w:val="0073162B"/>
    <w:rsid w:val="00733494"/>
    <w:rsid w:val="00737190"/>
    <w:rsid w:val="0074481A"/>
    <w:rsid w:val="00746FBF"/>
    <w:rsid w:val="007502E9"/>
    <w:rsid w:val="007507F5"/>
    <w:rsid w:val="00753CDD"/>
    <w:rsid w:val="00756ADD"/>
    <w:rsid w:val="00764BC5"/>
    <w:rsid w:val="0076692E"/>
    <w:rsid w:val="00773549"/>
    <w:rsid w:val="00774A96"/>
    <w:rsid w:val="00780B78"/>
    <w:rsid w:val="00781402"/>
    <w:rsid w:val="007820F0"/>
    <w:rsid w:val="00792B27"/>
    <w:rsid w:val="007B090F"/>
    <w:rsid w:val="007B181B"/>
    <w:rsid w:val="007B1998"/>
    <w:rsid w:val="007B3E1E"/>
    <w:rsid w:val="007C1B83"/>
    <w:rsid w:val="007C2437"/>
    <w:rsid w:val="007C2CCD"/>
    <w:rsid w:val="007C6176"/>
    <w:rsid w:val="007D7A5E"/>
    <w:rsid w:val="007D7FF0"/>
    <w:rsid w:val="007F0DBC"/>
    <w:rsid w:val="00801ECD"/>
    <w:rsid w:val="0081139C"/>
    <w:rsid w:val="00820DDE"/>
    <w:rsid w:val="008223DF"/>
    <w:rsid w:val="008249CE"/>
    <w:rsid w:val="00831D2D"/>
    <w:rsid w:val="008327E2"/>
    <w:rsid w:val="00833F21"/>
    <w:rsid w:val="00846259"/>
    <w:rsid w:val="00851242"/>
    <w:rsid w:val="00861AEF"/>
    <w:rsid w:val="0086200E"/>
    <w:rsid w:val="00863DD6"/>
    <w:rsid w:val="00865225"/>
    <w:rsid w:val="00866DB5"/>
    <w:rsid w:val="00872A67"/>
    <w:rsid w:val="00873E8E"/>
    <w:rsid w:val="0087474A"/>
    <w:rsid w:val="00874AC9"/>
    <w:rsid w:val="00875D4D"/>
    <w:rsid w:val="00876DE2"/>
    <w:rsid w:val="00880D04"/>
    <w:rsid w:val="00881566"/>
    <w:rsid w:val="00881CD5"/>
    <w:rsid w:val="0088514B"/>
    <w:rsid w:val="008915CA"/>
    <w:rsid w:val="008930A3"/>
    <w:rsid w:val="008946FB"/>
    <w:rsid w:val="008962DE"/>
    <w:rsid w:val="00897B01"/>
    <w:rsid w:val="008A2861"/>
    <w:rsid w:val="008A36B1"/>
    <w:rsid w:val="008A3914"/>
    <w:rsid w:val="008A4010"/>
    <w:rsid w:val="008A6B6E"/>
    <w:rsid w:val="008B2E1C"/>
    <w:rsid w:val="008B34EA"/>
    <w:rsid w:val="008B6D86"/>
    <w:rsid w:val="008C0E17"/>
    <w:rsid w:val="008C2643"/>
    <w:rsid w:val="008C54C0"/>
    <w:rsid w:val="008C66B3"/>
    <w:rsid w:val="008C7D83"/>
    <w:rsid w:val="008D093A"/>
    <w:rsid w:val="008D0C33"/>
    <w:rsid w:val="008D56D8"/>
    <w:rsid w:val="008E06A4"/>
    <w:rsid w:val="008E5915"/>
    <w:rsid w:val="008E5967"/>
    <w:rsid w:val="008E5E73"/>
    <w:rsid w:val="008E74B0"/>
    <w:rsid w:val="008F47B1"/>
    <w:rsid w:val="008F541E"/>
    <w:rsid w:val="00905E86"/>
    <w:rsid w:val="00910315"/>
    <w:rsid w:val="00911064"/>
    <w:rsid w:val="00911AB2"/>
    <w:rsid w:val="00911C16"/>
    <w:rsid w:val="00914A53"/>
    <w:rsid w:val="00915A67"/>
    <w:rsid w:val="00917DD4"/>
    <w:rsid w:val="00922875"/>
    <w:rsid w:val="00925344"/>
    <w:rsid w:val="0093329D"/>
    <w:rsid w:val="00933AE7"/>
    <w:rsid w:val="009359C3"/>
    <w:rsid w:val="00945F67"/>
    <w:rsid w:val="00947FA4"/>
    <w:rsid w:val="009520F9"/>
    <w:rsid w:val="00952A3D"/>
    <w:rsid w:val="00953323"/>
    <w:rsid w:val="009545F6"/>
    <w:rsid w:val="0095553A"/>
    <w:rsid w:val="00955651"/>
    <w:rsid w:val="00957A6D"/>
    <w:rsid w:val="0096209F"/>
    <w:rsid w:val="00967D46"/>
    <w:rsid w:val="0097289F"/>
    <w:rsid w:val="00973478"/>
    <w:rsid w:val="00983C9B"/>
    <w:rsid w:val="009876E7"/>
    <w:rsid w:val="0099165E"/>
    <w:rsid w:val="00993F2B"/>
    <w:rsid w:val="0099407B"/>
    <w:rsid w:val="0099666B"/>
    <w:rsid w:val="00996B7B"/>
    <w:rsid w:val="009A03BF"/>
    <w:rsid w:val="009A19AA"/>
    <w:rsid w:val="009A2962"/>
    <w:rsid w:val="009A46D9"/>
    <w:rsid w:val="009A5065"/>
    <w:rsid w:val="009A5F5B"/>
    <w:rsid w:val="009A5FDF"/>
    <w:rsid w:val="009B0F15"/>
    <w:rsid w:val="009B122E"/>
    <w:rsid w:val="009B165B"/>
    <w:rsid w:val="009B1BDD"/>
    <w:rsid w:val="009B41D8"/>
    <w:rsid w:val="009B5338"/>
    <w:rsid w:val="009B653A"/>
    <w:rsid w:val="009C3543"/>
    <w:rsid w:val="009C513A"/>
    <w:rsid w:val="009C770E"/>
    <w:rsid w:val="009D2DC9"/>
    <w:rsid w:val="009D49D7"/>
    <w:rsid w:val="009D4CFF"/>
    <w:rsid w:val="009E58D9"/>
    <w:rsid w:val="009E66C9"/>
    <w:rsid w:val="009E78EE"/>
    <w:rsid w:val="009F0375"/>
    <w:rsid w:val="009F41BB"/>
    <w:rsid w:val="009F7313"/>
    <w:rsid w:val="00A0095E"/>
    <w:rsid w:val="00A00D0B"/>
    <w:rsid w:val="00A04E90"/>
    <w:rsid w:val="00A06072"/>
    <w:rsid w:val="00A10B88"/>
    <w:rsid w:val="00A15444"/>
    <w:rsid w:val="00A17DC4"/>
    <w:rsid w:val="00A17E7D"/>
    <w:rsid w:val="00A22C18"/>
    <w:rsid w:val="00A251EB"/>
    <w:rsid w:val="00A27C87"/>
    <w:rsid w:val="00A37D7D"/>
    <w:rsid w:val="00A424BD"/>
    <w:rsid w:val="00A459A2"/>
    <w:rsid w:val="00A5528A"/>
    <w:rsid w:val="00A60960"/>
    <w:rsid w:val="00A62495"/>
    <w:rsid w:val="00A629FE"/>
    <w:rsid w:val="00A62F34"/>
    <w:rsid w:val="00A73C64"/>
    <w:rsid w:val="00A91CA3"/>
    <w:rsid w:val="00A92219"/>
    <w:rsid w:val="00AA1D4E"/>
    <w:rsid w:val="00AA247A"/>
    <w:rsid w:val="00AA51E0"/>
    <w:rsid w:val="00AB35CE"/>
    <w:rsid w:val="00AB3EAA"/>
    <w:rsid w:val="00AC1253"/>
    <w:rsid w:val="00AC26EE"/>
    <w:rsid w:val="00AC367C"/>
    <w:rsid w:val="00AC4C95"/>
    <w:rsid w:val="00AC7733"/>
    <w:rsid w:val="00AC7CA4"/>
    <w:rsid w:val="00AD31FA"/>
    <w:rsid w:val="00AD632C"/>
    <w:rsid w:val="00AD6DDF"/>
    <w:rsid w:val="00AF2F77"/>
    <w:rsid w:val="00AF49BA"/>
    <w:rsid w:val="00AF4ABD"/>
    <w:rsid w:val="00AF4CD5"/>
    <w:rsid w:val="00AF73B9"/>
    <w:rsid w:val="00B004D2"/>
    <w:rsid w:val="00B02476"/>
    <w:rsid w:val="00B05723"/>
    <w:rsid w:val="00B06931"/>
    <w:rsid w:val="00B1025F"/>
    <w:rsid w:val="00B1488D"/>
    <w:rsid w:val="00B20C15"/>
    <w:rsid w:val="00B268DD"/>
    <w:rsid w:val="00B27009"/>
    <w:rsid w:val="00B272FC"/>
    <w:rsid w:val="00B27BF7"/>
    <w:rsid w:val="00B332E8"/>
    <w:rsid w:val="00B3690C"/>
    <w:rsid w:val="00B407D0"/>
    <w:rsid w:val="00B41707"/>
    <w:rsid w:val="00B46437"/>
    <w:rsid w:val="00B46B1E"/>
    <w:rsid w:val="00B615D1"/>
    <w:rsid w:val="00B6166C"/>
    <w:rsid w:val="00B6184D"/>
    <w:rsid w:val="00B66D87"/>
    <w:rsid w:val="00B761F4"/>
    <w:rsid w:val="00B77826"/>
    <w:rsid w:val="00B84C47"/>
    <w:rsid w:val="00B8758E"/>
    <w:rsid w:val="00B9080F"/>
    <w:rsid w:val="00B92739"/>
    <w:rsid w:val="00B94714"/>
    <w:rsid w:val="00B9548C"/>
    <w:rsid w:val="00B97A75"/>
    <w:rsid w:val="00BA11F2"/>
    <w:rsid w:val="00BA555B"/>
    <w:rsid w:val="00BB15BF"/>
    <w:rsid w:val="00BB2881"/>
    <w:rsid w:val="00BB3289"/>
    <w:rsid w:val="00BB3A5E"/>
    <w:rsid w:val="00BB68D9"/>
    <w:rsid w:val="00BB7EFE"/>
    <w:rsid w:val="00BC0AF9"/>
    <w:rsid w:val="00BC1071"/>
    <w:rsid w:val="00BC2FF1"/>
    <w:rsid w:val="00BC745E"/>
    <w:rsid w:val="00BD246D"/>
    <w:rsid w:val="00BE2AD4"/>
    <w:rsid w:val="00BE7168"/>
    <w:rsid w:val="00C131E6"/>
    <w:rsid w:val="00C1729A"/>
    <w:rsid w:val="00C21E15"/>
    <w:rsid w:val="00C242D9"/>
    <w:rsid w:val="00C24445"/>
    <w:rsid w:val="00C24703"/>
    <w:rsid w:val="00C24E81"/>
    <w:rsid w:val="00C25BD0"/>
    <w:rsid w:val="00C262ED"/>
    <w:rsid w:val="00C27D31"/>
    <w:rsid w:val="00C314A6"/>
    <w:rsid w:val="00C36A66"/>
    <w:rsid w:val="00C4056C"/>
    <w:rsid w:val="00C41130"/>
    <w:rsid w:val="00C41343"/>
    <w:rsid w:val="00C414B0"/>
    <w:rsid w:val="00C41A8C"/>
    <w:rsid w:val="00C44573"/>
    <w:rsid w:val="00C46790"/>
    <w:rsid w:val="00C5612F"/>
    <w:rsid w:val="00C64E6D"/>
    <w:rsid w:val="00C6674C"/>
    <w:rsid w:val="00C71023"/>
    <w:rsid w:val="00C7196C"/>
    <w:rsid w:val="00C73D81"/>
    <w:rsid w:val="00C748CA"/>
    <w:rsid w:val="00C81C19"/>
    <w:rsid w:val="00C82625"/>
    <w:rsid w:val="00C84313"/>
    <w:rsid w:val="00C84599"/>
    <w:rsid w:val="00C85969"/>
    <w:rsid w:val="00C85C94"/>
    <w:rsid w:val="00C87FCB"/>
    <w:rsid w:val="00C954A7"/>
    <w:rsid w:val="00C95FF4"/>
    <w:rsid w:val="00CA133C"/>
    <w:rsid w:val="00CA3950"/>
    <w:rsid w:val="00CB22DF"/>
    <w:rsid w:val="00CB3BC0"/>
    <w:rsid w:val="00CB7322"/>
    <w:rsid w:val="00CC04FE"/>
    <w:rsid w:val="00CC3D08"/>
    <w:rsid w:val="00CC72F7"/>
    <w:rsid w:val="00CC744C"/>
    <w:rsid w:val="00CD104D"/>
    <w:rsid w:val="00CD5709"/>
    <w:rsid w:val="00CD5E5D"/>
    <w:rsid w:val="00CE1034"/>
    <w:rsid w:val="00CE15EE"/>
    <w:rsid w:val="00CF4B0B"/>
    <w:rsid w:val="00CF638D"/>
    <w:rsid w:val="00CF73E9"/>
    <w:rsid w:val="00D0619C"/>
    <w:rsid w:val="00D13F66"/>
    <w:rsid w:val="00D153C4"/>
    <w:rsid w:val="00D16BC1"/>
    <w:rsid w:val="00D16F89"/>
    <w:rsid w:val="00D24FC1"/>
    <w:rsid w:val="00D34F38"/>
    <w:rsid w:val="00D520F7"/>
    <w:rsid w:val="00D52C71"/>
    <w:rsid w:val="00D57B78"/>
    <w:rsid w:val="00D605BF"/>
    <w:rsid w:val="00D6161F"/>
    <w:rsid w:val="00D61B7A"/>
    <w:rsid w:val="00D63567"/>
    <w:rsid w:val="00D66E74"/>
    <w:rsid w:val="00D72291"/>
    <w:rsid w:val="00D74821"/>
    <w:rsid w:val="00D76661"/>
    <w:rsid w:val="00D82AD7"/>
    <w:rsid w:val="00D847E8"/>
    <w:rsid w:val="00D84B2D"/>
    <w:rsid w:val="00D92C7B"/>
    <w:rsid w:val="00D9538A"/>
    <w:rsid w:val="00DA3216"/>
    <w:rsid w:val="00DA665C"/>
    <w:rsid w:val="00DB3F33"/>
    <w:rsid w:val="00DC5D60"/>
    <w:rsid w:val="00DD0A32"/>
    <w:rsid w:val="00DE0F29"/>
    <w:rsid w:val="00DE22D2"/>
    <w:rsid w:val="00DE6C1D"/>
    <w:rsid w:val="00DF0102"/>
    <w:rsid w:val="00DF0970"/>
    <w:rsid w:val="00DF1866"/>
    <w:rsid w:val="00DF3D0C"/>
    <w:rsid w:val="00DF7536"/>
    <w:rsid w:val="00E121DC"/>
    <w:rsid w:val="00E12894"/>
    <w:rsid w:val="00E1521D"/>
    <w:rsid w:val="00E217FF"/>
    <w:rsid w:val="00E24D90"/>
    <w:rsid w:val="00E25580"/>
    <w:rsid w:val="00E25E72"/>
    <w:rsid w:val="00E3017F"/>
    <w:rsid w:val="00E30871"/>
    <w:rsid w:val="00E30C42"/>
    <w:rsid w:val="00E318F2"/>
    <w:rsid w:val="00E3550B"/>
    <w:rsid w:val="00E362FA"/>
    <w:rsid w:val="00E4166E"/>
    <w:rsid w:val="00E459A5"/>
    <w:rsid w:val="00E462BE"/>
    <w:rsid w:val="00E52579"/>
    <w:rsid w:val="00E52EE0"/>
    <w:rsid w:val="00E6072B"/>
    <w:rsid w:val="00E625F8"/>
    <w:rsid w:val="00E638E2"/>
    <w:rsid w:val="00E65670"/>
    <w:rsid w:val="00E7034B"/>
    <w:rsid w:val="00E70BB9"/>
    <w:rsid w:val="00E71238"/>
    <w:rsid w:val="00E735EC"/>
    <w:rsid w:val="00E74D7A"/>
    <w:rsid w:val="00E760BC"/>
    <w:rsid w:val="00E846BF"/>
    <w:rsid w:val="00E878B5"/>
    <w:rsid w:val="00E9471A"/>
    <w:rsid w:val="00E9509E"/>
    <w:rsid w:val="00E965AE"/>
    <w:rsid w:val="00EA2380"/>
    <w:rsid w:val="00EA29A6"/>
    <w:rsid w:val="00EA329B"/>
    <w:rsid w:val="00EA62B9"/>
    <w:rsid w:val="00EA79C6"/>
    <w:rsid w:val="00EB0D36"/>
    <w:rsid w:val="00EB2A11"/>
    <w:rsid w:val="00EB600C"/>
    <w:rsid w:val="00EC2256"/>
    <w:rsid w:val="00EC24A0"/>
    <w:rsid w:val="00EC3910"/>
    <w:rsid w:val="00EC5A77"/>
    <w:rsid w:val="00EC5CCF"/>
    <w:rsid w:val="00EC709C"/>
    <w:rsid w:val="00ED5D9F"/>
    <w:rsid w:val="00ED76DD"/>
    <w:rsid w:val="00EE5985"/>
    <w:rsid w:val="00EE797C"/>
    <w:rsid w:val="00EE7FA9"/>
    <w:rsid w:val="00EF098E"/>
    <w:rsid w:val="00EF786D"/>
    <w:rsid w:val="00F02333"/>
    <w:rsid w:val="00F07E7C"/>
    <w:rsid w:val="00F14F74"/>
    <w:rsid w:val="00F20A6B"/>
    <w:rsid w:val="00F20B3E"/>
    <w:rsid w:val="00F2303F"/>
    <w:rsid w:val="00F2324C"/>
    <w:rsid w:val="00F2518B"/>
    <w:rsid w:val="00F26200"/>
    <w:rsid w:val="00F30C2A"/>
    <w:rsid w:val="00F3282B"/>
    <w:rsid w:val="00F358F1"/>
    <w:rsid w:val="00F43C7E"/>
    <w:rsid w:val="00F505BD"/>
    <w:rsid w:val="00F54814"/>
    <w:rsid w:val="00F55C95"/>
    <w:rsid w:val="00F56731"/>
    <w:rsid w:val="00F60935"/>
    <w:rsid w:val="00F63CBD"/>
    <w:rsid w:val="00F66FD7"/>
    <w:rsid w:val="00F71CBC"/>
    <w:rsid w:val="00F7249F"/>
    <w:rsid w:val="00F729F6"/>
    <w:rsid w:val="00F735F8"/>
    <w:rsid w:val="00F749D7"/>
    <w:rsid w:val="00F81D1C"/>
    <w:rsid w:val="00F83A27"/>
    <w:rsid w:val="00F83CEC"/>
    <w:rsid w:val="00F92F02"/>
    <w:rsid w:val="00F93A16"/>
    <w:rsid w:val="00F967D8"/>
    <w:rsid w:val="00F96B2D"/>
    <w:rsid w:val="00FA0554"/>
    <w:rsid w:val="00FA21F4"/>
    <w:rsid w:val="00FA5352"/>
    <w:rsid w:val="00FA5960"/>
    <w:rsid w:val="00FA7554"/>
    <w:rsid w:val="00FB0FFD"/>
    <w:rsid w:val="00FB31E2"/>
    <w:rsid w:val="00FB5FE1"/>
    <w:rsid w:val="00FB6ADB"/>
    <w:rsid w:val="00FC36EC"/>
    <w:rsid w:val="00FC5566"/>
    <w:rsid w:val="00FC61B2"/>
    <w:rsid w:val="00FC6BDB"/>
    <w:rsid w:val="00FD12F9"/>
    <w:rsid w:val="00FD491B"/>
    <w:rsid w:val="00FD576D"/>
    <w:rsid w:val="00FD59AF"/>
    <w:rsid w:val="00FE0AE6"/>
    <w:rsid w:val="00FF41B2"/>
    <w:rsid w:val="00FF61E7"/>
    <w:rsid w:val="00FF79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2B8EA1"/>
  <w15:docId w15:val="{375D6494-6B7A-4FEF-94BE-A5B5431AC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Об. текст"/>
    <w:qFormat/>
    <w:rsid w:val="00EA62B9"/>
    <w:pPr>
      <w:spacing w:line="360" w:lineRule="auto"/>
      <w:ind w:firstLine="851"/>
      <w:jc w:val="both"/>
    </w:pPr>
    <w:rPr>
      <w:rFonts w:ascii="Times New Roman" w:hAnsi="Times New Roman" w:cs="Times New Roman"/>
      <w:sz w:val="24"/>
      <w:szCs w:val="24"/>
    </w:rPr>
  </w:style>
  <w:style w:type="paragraph" w:styleId="1">
    <w:name w:val="heading 1"/>
    <w:aliases w:val="I Заголовок"/>
    <w:basedOn w:val="a1"/>
    <w:next w:val="a1"/>
    <w:link w:val="10"/>
    <w:uiPriority w:val="9"/>
    <w:qFormat/>
    <w:rsid w:val="0088514B"/>
    <w:pPr>
      <w:spacing w:line="480" w:lineRule="auto"/>
      <w:jc w:val="center"/>
      <w:outlineLvl w:val="0"/>
    </w:pPr>
    <w:rPr>
      <w:caps/>
    </w:rPr>
  </w:style>
  <w:style w:type="paragraph" w:styleId="2">
    <w:name w:val="heading 2"/>
    <w:aliases w:val="II Заголовок"/>
    <w:basedOn w:val="1"/>
    <w:next w:val="a1"/>
    <w:link w:val="20"/>
    <w:uiPriority w:val="9"/>
    <w:unhideWhenUsed/>
    <w:qFormat/>
    <w:rsid w:val="009F7313"/>
    <w:pPr>
      <w:numPr>
        <w:numId w:val="1"/>
      </w:numPr>
      <w:spacing w:after="0"/>
      <w:ind w:left="714" w:hanging="357"/>
      <w:outlineLvl w:val="1"/>
    </w:pPr>
  </w:style>
  <w:style w:type="paragraph" w:styleId="3">
    <w:name w:val="heading 3"/>
    <w:aliases w:val="II.3 Заголовок"/>
    <w:basedOn w:val="2"/>
    <w:next w:val="a1"/>
    <w:link w:val="30"/>
    <w:uiPriority w:val="9"/>
    <w:unhideWhenUsed/>
    <w:qFormat/>
    <w:rsid w:val="00FA5960"/>
    <w:pPr>
      <w:numPr>
        <w:numId w:val="4"/>
      </w:numPr>
      <w:jc w:val="left"/>
      <w:outlineLvl w:val="2"/>
    </w:pPr>
  </w:style>
  <w:style w:type="paragraph" w:styleId="4">
    <w:name w:val="heading 4"/>
    <w:aliases w:val="II.3.3 Заголовок"/>
    <w:basedOn w:val="3"/>
    <w:next w:val="a1"/>
    <w:link w:val="40"/>
    <w:uiPriority w:val="9"/>
    <w:unhideWhenUsed/>
    <w:qFormat/>
    <w:rsid w:val="001E59BF"/>
    <w:pPr>
      <w:numPr>
        <w:numId w:val="5"/>
      </w:numPr>
      <w:outlineLvl w:val="3"/>
    </w:pPr>
  </w:style>
  <w:style w:type="paragraph" w:styleId="5">
    <w:name w:val="heading 5"/>
    <w:aliases w:val="II.2 Заголовок"/>
    <w:basedOn w:val="3"/>
    <w:next w:val="a1"/>
    <w:link w:val="50"/>
    <w:uiPriority w:val="9"/>
    <w:unhideWhenUsed/>
    <w:qFormat/>
    <w:rsid w:val="001B2BAC"/>
    <w:pPr>
      <w:numPr>
        <w:numId w:val="6"/>
      </w:numPr>
      <w:ind w:left="567" w:hanging="283"/>
      <w:outlineLvl w:val="4"/>
    </w:pPr>
  </w:style>
  <w:style w:type="paragraph" w:styleId="6">
    <w:name w:val="heading 6"/>
    <w:aliases w:val="II.2.3 Заголовок"/>
    <w:basedOn w:val="4"/>
    <w:next w:val="a1"/>
    <w:link w:val="60"/>
    <w:uiPriority w:val="9"/>
    <w:unhideWhenUsed/>
    <w:qFormat/>
    <w:rsid w:val="00E965AE"/>
    <w:pPr>
      <w:numPr>
        <w:numId w:val="7"/>
      </w:numPr>
      <w:outlineLvl w:val="5"/>
    </w:pPr>
  </w:style>
  <w:style w:type="paragraph" w:styleId="7">
    <w:name w:val="heading 7"/>
    <w:basedOn w:val="3"/>
    <w:next w:val="a1"/>
    <w:link w:val="70"/>
    <w:uiPriority w:val="9"/>
    <w:unhideWhenUsed/>
    <w:qFormat/>
    <w:rsid w:val="009B0F15"/>
    <w:pPr>
      <w:numPr>
        <w:numId w:val="8"/>
      </w:numPr>
      <w:ind w:left="993"/>
      <w:outlineLvl w:val="6"/>
    </w:pPr>
  </w:style>
  <w:style w:type="paragraph" w:styleId="8">
    <w:name w:val="heading 8"/>
    <w:basedOn w:val="6"/>
    <w:next w:val="a1"/>
    <w:link w:val="80"/>
    <w:uiPriority w:val="9"/>
    <w:unhideWhenUsed/>
    <w:qFormat/>
    <w:rsid w:val="009B0F15"/>
    <w:pPr>
      <w:numPr>
        <w:numId w:val="9"/>
      </w:numPr>
      <w:ind w:left="1276" w:hanging="425"/>
      <w:outlineLvl w:val="7"/>
    </w:pPr>
  </w:style>
  <w:style w:type="paragraph" w:styleId="9">
    <w:name w:val="heading 9"/>
    <w:basedOn w:val="8"/>
    <w:next w:val="a1"/>
    <w:link w:val="90"/>
    <w:uiPriority w:val="9"/>
    <w:unhideWhenUsed/>
    <w:qFormat/>
    <w:rsid w:val="00B66D87"/>
    <w:pPr>
      <w:numPr>
        <w:numId w:val="10"/>
      </w:numPr>
      <w:ind w:left="1276" w:hanging="425"/>
      <w:outlineLvl w:val="8"/>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670AEE"/>
    <w:pPr>
      <w:tabs>
        <w:tab w:val="center" w:pos="4677"/>
        <w:tab w:val="right" w:pos="9355"/>
      </w:tabs>
      <w:spacing w:after="0" w:line="240" w:lineRule="auto"/>
    </w:pPr>
  </w:style>
  <w:style w:type="character" w:customStyle="1" w:styleId="a6">
    <w:name w:val="Верхний колонтитул Знак"/>
    <w:basedOn w:val="a2"/>
    <w:link w:val="a5"/>
    <w:uiPriority w:val="99"/>
    <w:rsid w:val="00670AEE"/>
    <w:rPr>
      <w:rFonts w:ascii="Times New Roman" w:hAnsi="Times New Roman" w:cs="Times New Roman"/>
      <w:sz w:val="24"/>
      <w:szCs w:val="24"/>
    </w:rPr>
  </w:style>
  <w:style w:type="paragraph" w:styleId="a7">
    <w:name w:val="footer"/>
    <w:basedOn w:val="a1"/>
    <w:link w:val="a8"/>
    <w:uiPriority w:val="99"/>
    <w:unhideWhenUsed/>
    <w:rsid w:val="00670AEE"/>
    <w:pPr>
      <w:tabs>
        <w:tab w:val="center" w:pos="4677"/>
        <w:tab w:val="right" w:pos="9355"/>
      </w:tabs>
      <w:spacing w:after="0" w:line="240" w:lineRule="auto"/>
    </w:pPr>
  </w:style>
  <w:style w:type="character" w:customStyle="1" w:styleId="a8">
    <w:name w:val="Нижний колонтитул Знак"/>
    <w:basedOn w:val="a2"/>
    <w:link w:val="a7"/>
    <w:uiPriority w:val="99"/>
    <w:rsid w:val="00670AEE"/>
    <w:rPr>
      <w:rFonts w:ascii="Times New Roman" w:hAnsi="Times New Roman" w:cs="Times New Roman"/>
      <w:sz w:val="24"/>
      <w:szCs w:val="24"/>
    </w:rPr>
  </w:style>
  <w:style w:type="character" w:customStyle="1" w:styleId="10">
    <w:name w:val="Заголовок 1 Знак"/>
    <w:aliases w:val="I Заголовок Знак"/>
    <w:basedOn w:val="a2"/>
    <w:link w:val="1"/>
    <w:uiPriority w:val="9"/>
    <w:rsid w:val="00670AEE"/>
    <w:rPr>
      <w:rFonts w:ascii="Times New Roman" w:hAnsi="Times New Roman" w:cs="Times New Roman"/>
      <w:caps/>
      <w:sz w:val="24"/>
      <w:szCs w:val="24"/>
    </w:rPr>
  </w:style>
  <w:style w:type="character" w:customStyle="1" w:styleId="20">
    <w:name w:val="Заголовок 2 Знак"/>
    <w:aliases w:val="II Заголовок Знак"/>
    <w:basedOn w:val="a2"/>
    <w:link w:val="2"/>
    <w:uiPriority w:val="9"/>
    <w:rsid w:val="009F7313"/>
    <w:rPr>
      <w:rFonts w:ascii="Times New Roman" w:hAnsi="Times New Roman" w:cs="Times New Roman"/>
      <w:caps/>
      <w:sz w:val="24"/>
      <w:szCs w:val="24"/>
    </w:rPr>
  </w:style>
  <w:style w:type="paragraph" w:styleId="a9">
    <w:name w:val="TOC Heading"/>
    <w:basedOn w:val="1"/>
    <w:next w:val="a1"/>
    <w:uiPriority w:val="39"/>
    <w:unhideWhenUsed/>
    <w:qFormat/>
    <w:rsid w:val="0088514B"/>
    <w:pPr>
      <w:keepNext/>
      <w:keepLines/>
      <w:spacing w:before="240" w:after="0" w:line="259" w:lineRule="auto"/>
      <w:jc w:val="left"/>
      <w:outlineLvl w:val="9"/>
    </w:pPr>
    <w:rPr>
      <w:rFonts w:asciiTheme="majorHAnsi" w:eastAsiaTheme="majorEastAsia" w:hAnsiTheme="majorHAnsi" w:cstheme="majorBidi"/>
      <w:caps w:val="0"/>
      <w:color w:val="2E74B5" w:themeColor="accent1" w:themeShade="BF"/>
      <w:sz w:val="32"/>
      <w:szCs w:val="32"/>
      <w:lang w:eastAsia="ru-RU"/>
    </w:rPr>
  </w:style>
  <w:style w:type="paragraph" w:styleId="11">
    <w:name w:val="toc 1"/>
    <w:basedOn w:val="a1"/>
    <w:next w:val="a1"/>
    <w:autoRedefine/>
    <w:uiPriority w:val="39"/>
    <w:unhideWhenUsed/>
    <w:rsid w:val="00EA62B9"/>
    <w:pPr>
      <w:tabs>
        <w:tab w:val="right" w:leader="dot" w:pos="9061"/>
      </w:tabs>
      <w:spacing w:after="100"/>
    </w:pPr>
  </w:style>
  <w:style w:type="paragraph" w:styleId="21">
    <w:name w:val="toc 2"/>
    <w:basedOn w:val="a1"/>
    <w:next w:val="a1"/>
    <w:autoRedefine/>
    <w:uiPriority w:val="39"/>
    <w:unhideWhenUsed/>
    <w:rsid w:val="00A27C87"/>
    <w:pPr>
      <w:tabs>
        <w:tab w:val="left" w:pos="1760"/>
        <w:tab w:val="right" w:leader="dot" w:pos="9061"/>
      </w:tabs>
      <w:spacing w:after="100"/>
      <w:ind w:left="1134" w:hanging="43"/>
    </w:pPr>
  </w:style>
  <w:style w:type="character" w:styleId="aa">
    <w:name w:val="Hyperlink"/>
    <w:basedOn w:val="a2"/>
    <w:uiPriority w:val="99"/>
    <w:unhideWhenUsed/>
    <w:rsid w:val="0088514B"/>
    <w:rPr>
      <w:color w:val="0563C1" w:themeColor="hyperlink"/>
      <w:u w:val="single"/>
    </w:rPr>
  </w:style>
  <w:style w:type="character" w:customStyle="1" w:styleId="30">
    <w:name w:val="Заголовок 3 Знак"/>
    <w:aliases w:val="II.3 Заголовок Знак"/>
    <w:basedOn w:val="a2"/>
    <w:link w:val="3"/>
    <w:uiPriority w:val="9"/>
    <w:rsid w:val="00FA5960"/>
    <w:rPr>
      <w:rFonts w:ascii="Times New Roman" w:hAnsi="Times New Roman" w:cs="Times New Roman"/>
      <w:caps/>
      <w:sz w:val="24"/>
      <w:szCs w:val="24"/>
    </w:rPr>
  </w:style>
  <w:style w:type="paragraph" w:styleId="ab">
    <w:name w:val="List Paragraph"/>
    <w:basedOn w:val="a1"/>
    <w:uiPriority w:val="34"/>
    <w:qFormat/>
    <w:rsid w:val="00126EE5"/>
    <w:pPr>
      <w:ind w:left="720"/>
      <w:contextualSpacing/>
    </w:pPr>
  </w:style>
  <w:style w:type="paragraph" w:styleId="ac">
    <w:name w:val="Normal (Web)"/>
    <w:basedOn w:val="a1"/>
    <w:uiPriority w:val="99"/>
    <w:semiHidden/>
    <w:unhideWhenUsed/>
    <w:rsid w:val="005D6C6B"/>
    <w:pPr>
      <w:spacing w:before="100" w:beforeAutospacing="1" w:after="100" w:afterAutospacing="1" w:line="240" w:lineRule="auto"/>
      <w:ind w:firstLine="0"/>
      <w:jc w:val="left"/>
    </w:pPr>
    <w:rPr>
      <w:rFonts w:eastAsia="Times New Roman"/>
      <w:lang w:eastAsia="ru-RU"/>
    </w:rPr>
  </w:style>
  <w:style w:type="paragraph" w:styleId="a">
    <w:name w:val="Title"/>
    <w:aliases w:val="Рисунок"/>
    <w:basedOn w:val="a1"/>
    <w:next w:val="a1"/>
    <w:link w:val="ad"/>
    <w:uiPriority w:val="10"/>
    <w:qFormat/>
    <w:rsid w:val="00915A67"/>
    <w:pPr>
      <w:numPr>
        <w:numId w:val="2"/>
      </w:numPr>
      <w:spacing w:before="120" w:after="120"/>
      <w:ind w:left="1775" w:hanging="357"/>
      <w:contextualSpacing/>
      <w:jc w:val="center"/>
    </w:pPr>
    <w:rPr>
      <w:rFonts w:eastAsiaTheme="majorEastAsia" w:cstheme="majorBidi"/>
      <w:spacing w:val="-10"/>
      <w:kern w:val="28"/>
      <w:szCs w:val="56"/>
    </w:rPr>
  </w:style>
  <w:style w:type="character" w:customStyle="1" w:styleId="ad">
    <w:name w:val="Заголовок Знак"/>
    <w:aliases w:val="Рисунок Знак"/>
    <w:basedOn w:val="a2"/>
    <w:link w:val="a"/>
    <w:uiPriority w:val="10"/>
    <w:rsid w:val="00915A67"/>
    <w:rPr>
      <w:rFonts w:ascii="Times New Roman" w:eastAsiaTheme="majorEastAsia" w:hAnsi="Times New Roman" w:cstheme="majorBidi"/>
      <w:spacing w:val="-10"/>
      <w:kern w:val="28"/>
      <w:sz w:val="24"/>
      <w:szCs w:val="56"/>
    </w:rPr>
  </w:style>
  <w:style w:type="paragraph" w:styleId="ae">
    <w:name w:val="Balloon Text"/>
    <w:basedOn w:val="a1"/>
    <w:link w:val="af"/>
    <w:uiPriority w:val="99"/>
    <w:semiHidden/>
    <w:unhideWhenUsed/>
    <w:rsid w:val="00F83A27"/>
    <w:pPr>
      <w:spacing w:after="0" w:line="240" w:lineRule="auto"/>
    </w:pPr>
    <w:rPr>
      <w:rFonts w:ascii="Segoe UI" w:hAnsi="Segoe UI" w:cs="Segoe UI"/>
      <w:sz w:val="18"/>
      <w:szCs w:val="18"/>
    </w:rPr>
  </w:style>
  <w:style w:type="character" w:customStyle="1" w:styleId="af">
    <w:name w:val="Текст выноски Знак"/>
    <w:basedOn w:val="a2"/>
    <w:link w:val="ae"/>
    <w:uiPriority w:val="99"/>
    <w:semiHidden/>
    <w:rsid w:val="00F83A27"/>
    <w:rPr>
      <w:rFonts w:ascii="Segoe UI" w:hAnsi="Segoe UI" w:cs="Segoe UI"/>
      <w:sz w:val="18"/>
      <w:szCs w:val="18"/>
    </w:rPr>
  </w:style>
  <w:style w:type="paragraph" w:styleId="a0">
    <w:name w:val="Subtitle"/>
    <w:aliases w:val="Таблица"/>
    <w:basedOn w:val="a"/>
    <w:next w:val="a1"/>
    <w:link w:val="af0"/>
    <w:uiPriority w:val="11"/>
    <w:qFormat/>
    <w:rsid w:val="005875A2"/>
    <w:pPr>
      <w:numPr>
        <w:numId w:val="3"/>
      </w:numPr>
    </w:pPr>
  </w:style>
  <w:style w:type="character" w:customStyle="1" w:styleId="af0">
    <w:name w:val="Подзаголовок Знак"/>
    <w:aliases w:val="Таблица Знак"/>
    <w:basedOn w:val="a2"/>
    <w:link w:val="a0"/>
    <w:uiPriority w:val="11"/>
    <w:rsid w:val="005875A2"/>
    <w:rPr>
      <w:rFonts w:ascii="Times New Roman" w:eastAsiaTheme="majorEastAsia" w:hAnsi="Times New Roman" w:cstheme="majorBidi"/>
      <w:spacing w:val="-10"/>
      <w:kern w:val="28"/>
      <w:sz w:val="24"/>
      <w:szCs w:val="56"/>
    </w:rPr>
  </w:style>
  <w:style w:type="character" w:customStyle="1" w:styleId="40">
    <w:name w:val="Заголовок 4 Знак"/>
    <w:aliases w:val="II.3.3 Заголовок Знак"/>
    <w:basedOn w:val="a2"/>
    <w:link w:val="4"/>
    <w:uiPriority w:val="9"/>
    <w:rsid w:val="001E59BF"/>
    <w:rPr>
      <w:rFonts w:ascii="Times New Roman" w:hAnsi="Times New Roman" w:cs="Times New Roman"/>
      <w:caps/>
      <w:sz w:val="24"/>
      <w:szCs w:val="24"/>
    </w:rPr>
  </w:style>
  <w:style w:type="character" w:styleId="af1">
    <w:name w:val="FollowedHyperlink"/>
    <w:basedOn w:val="a2"/>
    <w:uiPriority w:val="99"/>
    <w:semiHidden/>
    <w:unhideWhenUsed/>
    <w:rsid w:val="00236FF7"/>
    <w:rPr>
      <w:color w:val="954F72" w:themeColor="followedHyperlink"/>
      <w:u w:val="single"/>
    </w:rPr>
  </w:style>
  <w:style w:type="table" w:styleId="af2">
    <w:name w:val="Table Grid"/>
    <w:basedOn w:val="a3"/>
    <w:uiPriority w:val="39"/>
    <w:rsid w:val="00C242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annotation reference"/>
    <w:basedOn w:val="a2"/>
    <w:uiPriority w:val="99"/>
    <w:semiHidden/>
    <w:unhideWhenUsed/>
    <w:rsid w:val="00F96B2D"/>
    <w:rPr>
      <w:sz w:val="16"/>
      <w:szCs w:val="16"/>
    </w:rPr>
  </w:style>
  <w:style w:type="paragraph" w:styleId="af4">
    <w:name w:val="annotation text"/>
    <w:basedOn w:val="a1"/>
    <w:link w:val="af5"/>
    <w:uiPriority w:val="99"/>
    <w:semiHidden/>
    <w:unhideWhenUsed/>
    <w:rsid w:val="00F96B2D"/>
    <w:pPr>
      <w:spacing w:line="240" w:lineRule="auto"/>
    </w:pPr>
    <w:rPr>
      <w:sz w:val="20"/>
      <w:szCs w:val="20"/>
    </w:rPr>
  </w:style>
  <w:style w:type="character" w:customStyle="1" w:styleId="af5">
    <w:name w:val="Текст примечания Знак"/>
    <w:basedOn w:val="a2"/>
    <w:link w:val="af4"/>
    <w:uiPriority w:val="99"/>
    <w:semiHidden/>
    <w:rsid w:val="00F96B2D"/>
    <w:rPr>
      <w:rFonts w:ascii="Times New Roman" w:hAnsi="Times New Roman" w:cs="Times New Roman"/>
      <w:sz w:val="20"/>
      <w:szCs w:val="20"/>
    </w:rPr>
  </w:style>
  <w:style w:type="paragraph" w:styleId="af6">
    <w:name w:val="annotation subject"/>
    <w:basedOn w:val="af4"/>
    <w:next w:val="af4"/>
    <w:link w:val="af7"/>
    <w:uiPriority w:val="99"/>
    <w:semiHidden/>
    <w:unhideWhenUsed/>
    <w:rsid w:val="00F96B2D"/>
    <w:rPr>
      <w:b/>
      <w:bCs/>
    </w:rPr>
  </w:style>
  <w:style w:type="character" w:customStyle="1" w:styleId="af7">
    <w:name w:val="Тема примечания Знак"/>
    <w:basedOn w:val="af5"/>
    <w:link w:val="af6"/>
    <w:uiPriority w:val="99"/>
    <w:semiHidden/>
    <w:rsid w:val="00F96B2D"/>
    <w:rPr>
      <w:rFonts w:ascii="Times New Roman" w:hAnsi="Times New Roman" w:cs="Times New Roman"/>
      <w:b/>
      <w:bCs/>
      <w:sz w:val="20"/>
      <w:szCs w:val="20"/>
    </w:rPr>
  </w:style>
  <w:style w:type="character" w:customStyle="1" w:styleId="50">
    <w:name w:val="Заголовок 5 Знак"/>
    <w:aliases w:val="II.2 Заголовок Знак"/>
    <w:basedOn w:val="a2"/>
    <w:link w:val="5"/>
    <w:uiPriority w:val="9"/>
    <w:rsid w:val="001B2BAC"/>
    <w:rPr>
      <w:rFonts w:ascii="Times New Roman" w:hAnsi="Times New Roman" w:cs="Times New Roman"/>
      <w:caps/>
      <w:sz w:val="24"/>
      <w:szCs w:val="24"/>
    </w:rPr>
  </w:style>
  <w:style w:type="character" w:customStyle="1" w:styleId="60">
    <w:name w:val="Заголовок 6 Знак"/>
    <w:aliases w:val="II.2.3 Заголовок Знак"/>
    <w:basedOn w:val="a2"/>
    <w:link w:val="6"/>
    <w:uiPriority w:val="9"/>
    <w:rsid w:val="001B2BAC"/>
    <w:rPr>
      <w:rFonts w:ascii="Times New Roman" w:hAnsi="Times New Roman" w:cs="Times New Roman"/>
      <w:caps/>
      <w:sz w:val="24"/>
      <w:szCs w:val="24"/>
    </w:rPr>
  </w:style>
  <w:style w:type="paragraph" w:styleId="31">
    <w:name w:val="toc 3"/>
    <w:basedOn w:val="a1"/>
    <w:next w:val="a1"/>
    <w:autoRedefine/>
    <w:uiPriority w:val="39"/>
    <w:unhideWhenUsed/>
    <w:rsid w:val="00B46B1E"/>
    <w:pPr>
      <w:spacing w:after="100"/>
      <w:ind w:left="480"/>
    </w:pPr>
  </w:style>
  <w:style w:type="character" w:customStyle="1" w:styleId="70">
    <w:name w:val="Заголовок 7 Знак"/>
    <w:basedOn w:val="a2"/>
    <w:link w:val="7"/>
    <w:uiPriority w:val="9"/>
    <w:rsid w:val="009B0F15"/>
    <w:rPr>
      <w:rFonts w:ascii="Times New Roman" w:hAnsi="Times New Roman" w:cs="Times New Roman"/>
      <w:caps/>
      <w:sz w:val="24"/>
      <w:szCs w:val="24"/>
    </w:rPr>
  </w:style>
  <w:style w:type="character" w:customStyle="1" w:styleId="80">
    <w:name w:val="Заголовок 8 Знак"/>
    <w:basedOn w:val="a2"/>
    <w:link w:val="8"/>
    <w:uiPriority w:val="9"/>
    <w:rsid w:val="009B0F15"/>
    <w:rPr>
      <w:rFonts w:ascii="Times New Roman" w:hAnsi="Times New Roman" w:cs="Times New Roman"/>
      <w:caps/>
      <w:sz w:val="24"/>
      <w:szCs w:val="24"/>
    </w:rPr>
  </w:style>
  <w:style w:type="character" w:customStyle="1" w:styleId="90">
    <w:name w:val="Заголовок 9 Знак"/>
    <w:basedOn w:val="a2"/>
    <w:link w:val="9"/>
    <w:uiPriority w:val="9"/>
    <w:rsid w:val="00B66D87"/>
    <w:rPr>
      <w:rFonts w:ascii="Times New Roman" w:hAnsi="Times New Roman" w:cs="Times New Roman"/>
      <w:caps/>
      <w:sz w:val="24"/>
      <w:szCs w:val="24"/>
    </w:rPr>
  </w:style>
  <w:style w:type="paragraph" w:customStyle="1" w:styleId="12">
    <w:name w:val="Абзац списка1"/>
    <w:basedOn w:val="a1"/>
    <w:rsid w:val="00D16F89"/>
    <w:pPr>
      <w:spacing w:after="200" w:line="276" w:lineRule="auto"/>
      <w:ind w:left="720" w:firstLine="0"/>
      <w:jc w:val="left"/>
    </w:pPr>
    <w:rPr>
      <w:rFonts w:ascii="Calibri" w:eastAsia="Times New Roman" w:hAnsi="Calibri"/>
      <w:sz w:val="22"/>
      <w:szCs w:val="22"/>
    </w:rPr>
  </w:style>
  <w:style w:type="character" w:styleId="af8">
    <w:name w:val="Placeholder Text"/>
    <w:basedOn w:val="a2"/>
    <w:uiPriority w:val="99"/>
    <w:semiHidden/>
    <w:rsid w:val="00482F0D"/>
    <w:rPr>
      <w:color w:val="808080"/>
    </w:rPr>
  </w:style>
  <w:style w:type="paragraph" w:styleId="41">
    <w:name w:val="toc 4"/>
    <w:basedOn w:val="a1"/>
    <w:next w:val="a1"/>
    <w:autoRedefine/>
    <w:uiPriority w:val="39"/>
    <w:unhideWhenUsed/>
    <w:rsid w:val="00911C16"/>
    <w:pPr>
      <w:spacing w:after="100"/>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1848377">
      <w:bodyDiv w:val="1"/>
      <w:marLeft w:val="0"/>
      <w:marRight w:val="0"/>
      <w:marTop w:val="0"/>
      <w:marBottom w:val="0"/>
      <w:divBdr>
        <w:top w:val="none" w:sz="0" w:space="0" w:color="auto"/>
        <w:left w:val="none" w:sz="0" w:space="0" w:color="auto"/>
        <w:bottom w:val="none" w:sz="0" w:space="0" w:color="auto"/>
        <w:right w:val="none" w:sz="0" w:space="0" w:color="auto"/>
      </w:divBdr>
      <w:divsChild>
        <w:div w:id="385761945">
          <w:marLeft w:val="547"/>
          <w:marRight w:val="0"/>
          <w:marTop w:val="134"/>
          <w:marBottom w:val="0"/>
          <w:divBdr>
            <w:top w:val="none" w:sz="0" w:space="0" w:color="auto"/>
            <w:left w:val="none" w:sz="0" w:space="0" w:color="auto"/>
            <w:bottom w:val="none" w:sz="0" w:space="0" w:color="auto"/>
            <w:right w:val="none" w:sz="0" w:space="0" w:color="auto"/>
          </w:divBdr>
        </w:div>
        <w:div w:id="953053979">
          <w:marLeft w:val="547"/>
          <w:marRight w:val="0"/>
          <w:marTop w:val="134"/>
          <w:marBottom w:val="0"/>
          <w:divBdr>
            <w:top w:val="none" w:sz="0" w:space="0" w:color="auto"/>
            <w:left w:val="none" w:sz="0" w:space="0" w:color="auto"/>
            <w:bottom w:val="none" w:sz="0" w:space="0" w:color="auto"/>
            <w:right w:val="none" w:sz="0" w:space="0" w:color="auto"/>
          </w:divBdr>
        </w:div>
        <w:div w:id="1172573044">
          <w:marLeft w:val="547"/>
          <w:marRight w:val="0"/>
          <w:marTop w:val="134"/>
          <w:marBottom w:val="0"/>
          <w:divBdr>
            <w:top w:val="none" w:sz="0" w:space="0" w:color="auto"/>
            <w:left w:val="none" w:sz="0" w:space="0" w:color="auto"/>
            <w:bottom w:val="none" w:sz="0" w:space="0" w:color="auto"/>
            <w:right w:val="none" w:sz="0" w:space="0" w:color="auto"/>
          </w:divBdr>
        </w:div>
        <w:div w:id="1489708359">
          <w:marLeft w:val="547"/>
          <w:marRight w:val="0"/>
          <w:marTop w:val="134"/>
          <w:marBottom w:val="0"/>
          <w:divBdr>
            <w:top w:val="none" w:sz="0" w:space="0" w:color="auto"/>
            <w:left w:val="none" w:sz="0" w:space="0" w:color="auto"/>
            <w:bottom w:val="none" w:sz="0" w:space="0" w:color="auto"/>
            <w:right w:val="none" w:sz="0" w:space="0" w:color="auto"/>
          </w:divBdr>
        </w:div>
      </w:divsChild>
    </w:div>
    <w:div w:id="163597500">
      <w:bodyDiv w:val="1"/>
      <w:marLeft w:val="0"/>
      <w:marRight w:val="0"/>
      <w:marTop w:val="0"/>
      <w:marBottom w:val="0"/>
      <w:divBdr>
        <w:top w:val="none" w:sz="0" w:space="0" w:color="auto"/>
        <w:left w:val="none" w:sz="0" w:space="0" w:color="auto"/>
        <w:bottom w:val="none" w:sz="0" w:space="0" w:color="auto"/>
        <w:right w:val="none" w:sz="0" w:space="0" w:color="auto"/>
      </w:divBdr>
      <w:divsChild>
        <w:div w:id="1726027511">
          <w:marLeft w:val="-450"/>
          <w:marRight w:val="450"/>
          <w:marTop w:val="150"/>
          <w:marBottom w:val="150"/>
          <w:divBdr>
            <w:top w:val="none" w:sz="0" w:space="0" w:color="auto"/>
            <w:left w:val="none" w:sz="0" w:space="0" w:color="auto"/>
            <w:bottom w:val="none" w:sz="0" w:space="0" w:color="auto"/>
            <w:right w:val="none" w:sz="0" w:space="0" w:color="auto"/>
          </w:divBdr>
          <w:divsChild>
            <w:div w:id="824517877">
              <w:marLeft w:val="0"/>
              <w:marRight w:val="0"/>
              <w:marTop w:val="192"/>
              <w:marBottom w:val="0"/>
              <w:divBdr>
                <w:top w:val="none" w:sz="0" w:space="0" w:color="auto"/>
                <w:left w:val="none" w:sz="0" w:space="0" w:color="auto"/>
                <w:bottom w:val="none" w:sz="0" w:space="0" w:color="auto"/>
                <w:right w:val="none" w:sz="0" w:space="0" w:color="auto"/>
              </w:divBdr>
            </w:div>
            <w:div w:id="213702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661181">
      <w:bodyDiv w:val="1"/>
      <w:marLeft w:val="0"/>
      <w:marRight w:val="0"/>
      <w:marTop w:val="0"/>
      <w:marBottom w:val="0"/>
      <w:divBdr>
        <w:top w:val="none" w:sz="0" w:space="0" w:color="auto"/>
        <w:left w:val="none" w:sz="0" w:space="0" w:color="auto"/>
        <w:bottom w:val="none" w:sz="0" w:space="0" w:color="auto"/>
        <w:right w:val="none" w:sz="0" w:space="0" w:color="auto"/>
      </w:divBdr>
    </w:div>
    <w:div w:id="374355295">
      <w:bodyDiv w:val="1"/>
      <w:marLeft w:val="0"/>
      <w:marRight w:val="0"/>
      <w:marTop w:val="0"/>
      <w:marBottom w:val="0"/>
      <w:divBdr>
        <w:top w:val="none" w:sz="0" w:space="0" w:color="auto"/>
        <w:left w:val="none" w:sz="0" w:space="0" w:color="auto"/>
        <w:bottom w:val="none" w:sz="0" w:space="0" w:color="auto"/>
        <w:right w:val="none" w:sz="0" w:space="0" w:color="auto"/>
      </w:divBdr>
    </w:div>
    <w:div w:id="403996342">
      <w:bodyDiv w:val="1"/>
      <w:marLeft w:val="0"/>
      <w:marRight w:val="0"/>
      <w:marTop w:val="0"/>
      <w:marBottom w:val="0"/>
      <w:divBdr>
        <w:top w:val="none" w:sz="0" w:space="0" w:color="auto"/>
        <w:left w:val="none" w:sz="0" w:space="0" w:color="auto"/>
        <w:bottom w:val="none" w:sz="0" w:space="0" w:color="auto"/>
        <w:right w:val="none" w:sz="0" w:space="0" w:color="auto"/>
      </w:divBdr>
      <w:divsChild>
        <w:div w:id="806899312">
          <w:marLeft w:val="720"/>
          <w:marRight w:val="0"/>
          <w:marTop w:val="200"/>
          <w:marBottom w:val="0"/>
          <w:divBdr>
            <w:top w:val="none" w:sz="0" w:space="0" w:color="auto"/>
            <w:left w:val="none" w:sz="0" w:space="0" w:color="auto"/>
            <w:bottom w:val="none" w:sz="0" w:space="0" w:color="auto"/>
            <w:right w:val="none" w:sz="0" w:space="0" w:color="auto"/>
          </w:divBdr>
        </w:div>
        <w:div w:id="387654216">
          <w:marLeft w:val="720"/>
          <w:marRight w:val="0"/>
          <w:marTop w:val="200"/>
          <w:marBottom w:val="0"/>
          <w:divBdr>
            <w:top w:val="none" w:sz="0" w:space="0" w:color="auto"/>
            <w:left w:val="none" w:sz="0" w:space="0" w:color="auto"/>
            <w:bottom w:val="none" w:sz="0" w:space="0" w:color="auto"/>
            <w:right w:val="none" w:sz="0" w:space="0" w:color="auto"/>
          </w:divBdr>
        </w:div>
        <w:div w:id="1808009888">
          <w:marLeft w:val="720"/>
          <w:marRight w:val="0"/>
          <w:marTop w:val="200"/>
          <w:marBottom w:val="0"/>
          <w:divBdr>
            <w:top w:val="none" w:sz="0" w:space="0" w:color="auto"/>
            <w:left w:val="none" w:sz="0" w:space="0" w:color="auto"/>
            <w:bottom w:val="none" w:sz="0" w:space="0" w:color="auto"/>
            <w:right w:val="none" w:sz="0" w:space="0" w:color="auto"/>
          </w:divBdr>
        </w:div>
      </w:divsChild>
    </w:div>
    <w:div w:id="440800476">
      <w:bodyDiv w:val="1"/>
      <w:marLeft w:val="0"/>
      <w:marRight w:val="0"/>
      <w:marTop w:val="0"/>
      <w:marBottom w:val="0"/>
      <w:divBdr>
        <w:top w:val="none" w:sz="0" w:space="0" w:color="auto"/>
        <w:left w:val="none" w:sz="0" w:space="0" w:color="auto"/>
        <w:bottom w:val="none" w:sz="0" w:space="0" w:color="auto"/>
        <w:right w:val="none" w:sz="0" w:space="0" w:color="auto"/>
      </w:divBdr>
    </w:div>
    <w:div w:id="531114556">
      <w:bodyDiv w:val="1"/>
      <w:marLeft w:val="0"/>
      <w:marRight w:val="0"/>
      <w:marTop w:val="0"/>
      <w:marBottom w:val="0"/>
      <w:divBdr>
        <w:top w:val="none" w:sz="0" w:space="0" w:color="auto"/>
        <w:left w:val="none" w:sz="0" w:space="0" w:color="auto"/>
        <w:bottom w:val="none" w:sz="0" w:space="0" w:color="auto"/>
        <w:right w:val="none" w:sz="0" w:space="0" w:color="auto"/>
      </w:divBdr>
    </w:div>
    <w:div w:id="638921645">
      <w:bodyDiv w:val="1"/>
      <w:marLeft w:val="0"/>
      <w:marRight w:val="0"/>
      <w:marTop w:val="0"/>
      <w:marBottom w:val="0"/>
      <w:divBdr>
        <w:top w:val="none" w:sz="0" w:space="0" w:color="auto"/>
        <w:left w:val="none" w:sz="0" w:space="0" w:color="auto"/>
        <w:bottom w:val="none" w:sz="0" w:space="0" w:color="auto"/>
        <w:right w:val="none" w:sz="0" w:space="0" w:color="auto"/>
      </w:divBdr>
    </w:div>
    <w:div w:id="658768554">
      <w:bodyDiv w:val="1"/>
      <w:marLeft w:val="0"/>
      <w:marRight w:val="0"/>
      <w:marTop w:val="0"/>
      <w:marBottom w:val="0"/>
      <w:divBdr>
        <w:top w:val="none" w:sz="0" w:space="0" w:color="auto"/>
        <w:left w:val="none" w:sz="0" w:space="0" w:color="auto"/>
        <w:bottom w:val="none" w:sz="0" w:space="0" w:color="auto"/>
        <w:right w:val="none" w:sz="0" w:space="0" w:color="auto"/>
      </w:divBdr>
    </w:div>
    <w:div w:id="760612422">
      <w:bodyDiv w:val="1"/>
      <w:marLeft w:val="0"/>
      <w:marRight w:val="0"/>
      <w:marTop w:val="0"/>
      <w:marBottom w:val="0"/>
      <w:divBdr>
        <w:top w:val="none" w:sz="0" w:space="0" w:color="auto"/>
        <w:left w:val="none" w:sz="0" w:space="0" w:color="auto"/>
        <w:bottom w:val="none" w:sz="0" w:space="0" w:color="auto"/>
        <w:right w:val="none" w:sz="0" w:space="0" w:color="auto"/>
      </w:divBdr>
    </w:div>
    <w:div w:id="772550268">
      <w:bodyDiv w:val="1"/>
      <w:marLeft w:val="0"/>
      <w:marRight w:val="0"/>
      <w:marTop w:val="0"/>
      <w:marBottom w:val="0"/>
      <w:divBdr>
        <w:top w:val="none" w:sz="0" w:space="0" w:color="auto"/>
        <w:left w:val="none" w:sz="0" w:space="0" w:color="auto"/>
        <w:bottom w:val="none" w:sz="0" w:space="0" w:color="auto"/>
        <w:right w:val="none" w:sz="0" w:space="0" w:color="auto"/>
      </w:divBdr>
    </w:div>
    <w:div w:id="793325748">
      <w:bodyDiv w:val="1"/>
      <w:marLeft w:val="0"/>
      <w:marRight w:val="0"/>
      <w:marTop w:val="0"/>
      <w:marBottom w:val="0"/>
      <w:divBdr>
        <w:top w:val="none" w:sz="0" w:space="0" w:color="auto"/>
        <w:left w:val="none" w:sz="0" w:space="0" w:color="auto"/>
        <w:bottom w:val="none" w:sz="0" w:space="0" w:color="auto"/>
        <w:right w:val="none" w:sz="0" w:space="0" w:color="auto"/>
      </w:divBdr>
    </w:div>
    <w:div w:id="858548967">
      <w:bodyDiv w:val="1"/>
      <w:marLeft w:val="0"/>
      <w:marRight w:val="0"/>
      <w:marTop w:val="0"/>
      <w:marBottom w:val="0"/>
      <w:divBdr>
        <w:top w:val="none" w:sz="0" w:space="0" w:color="auto"/>
        <w:left w:val="none" w:sz="0" w:space="0" w:color="auto"/>
        <w:bottom w:val="none" w:sz="0" w:space="0" w:color="auto"/>
        <w:right w:val="none" w:sz="0" w:space="0" w:color="auto"/>
      </w:divBdr>
    </w:div>
    <w:div w:id="868447982">
      <w:bodyDiv w:val="1"/>
      <w:marLeft w:val="0"/>
      <w:marRight w:val="0"/>
      <w:marTop w:val="0"/>
      <w:marBottom w:val="0"/>
      <w:divBdr>
        <w:top w:val="none" w:sz="0" w:space="0" w:color="auto"/>
        <w:left w:val="none" w:sz="0" w:space="0" w:color="auto"/>
        <w:bottom w:val="none" w:sz="0" w:space="0" w:color="auto"/>
        <w:right w:val="none" w:sz="0" w:space="0" w:color="auto"/>
      </w:divBdr>
      <w:divsChild>
        <w:div w:id="264533060">
          <w:marLeft w:val="547"/>
          <w:marRight w:val="0"/>
          <w:marTop w:val="200"/>
          <w:marBottom w:val="0"/>
          <w:divBdr>
            <w:top w:val="none" w:sz="0" w:space="0" w:color="auto"/>
            <w:left w:val="none" w:sz="0" w:space="0" w:color="auto"/>
            <w:bottom w:val="none" w:sz="0" w:space="0" w:color="auto"/>
            <w:right w:val="none" w:sz="0" w:space="0" w:color="auto"/>
          </w:divBdr>
        </w:div>
        <w:div w:id="346905154">
          <w:marLeft w:val="547"/>
          <w:marRight w:val="0"/>
          <w:marTop w:val="200"/>
          <w:marBottom w:val="0"/>
          <w:divBdr>
            <w:top w:val="none" w:sz="0" w:space="0" w:color="auto"/>
            <w:left w:val="none" w:sz="0" w:space="0" w:color="auto"/>
            <w:bottom w:val="none" w:sz="0" w:space="0" w:color="auto"/>
            <w:right w:val="none" w:sz="0" w:space="0" w:color="auto"/>
          </w:divBdr>
        </w:div>
        <w:div w:id="1336689119">
          <w:marLeft w:val="547"/>
          <w:marRight w:val="0"/>
          <w:marTop w:val="200"/>
          <w:marBottom w:val="0"/>
          <w:divBdr>
            <w:top w:val="none" w:sz="0" w:space="0" w:color="auto"/>
            <w:left w:val="none" w:sz="0" w:space="0" w:color="auto"/>
            <w:bottom w:val="none" w:sz="0" w:space="0" w:color="auto"/>
            <w:right w:val="none" w:sz="0" w:space="0" w:color="auto"/>
          </w:divBdr>
        </w:div>
        <w:div w:id="1842432736">
          <w:marLeft w:val="547"/>
          <w:marRight w:val="0"/>
          <w:marTop w:val="200"/>
          <w:marBottom w:val="0"/>
          <w:divBdr>
            <w:top w:val="none" w:sz="0" w:space="0" w:color="auto"/>
            <w:left w:val="none" w:sz="0" w:space="0" w:color="auto"/>
            <w:bottom w:val="none" w:sz="0" w:space="0" w:color="auto"/>
            <w:right w:val="none" w:sz="0" w:space="0" w:color="auto"/>
          </w:divBdr>
        </w:div>
        <w:div w:id="2095319120">
          <w:marLeft w:val="547"/>
          <w:marRight w:val="0"/>
          <w:marTop w:val="200"/>
          <w:marBottom w:val="0"/>
          <w:divBdr>
            <w:top w:val="none" w:sz="0" w:space="0" w:color="auto"/>
            <w:left w:val="none" w:sz="0" w:space="0" w:color="auto"/>
            <w:bottom w:val="none" w:sz="0" w:space="0" w:color="auto"/>
            <w:right w:val="none" w:sz="0" w:space="0" w:color="auto"/>
          </w:divBdr>
        </w:div>
      </w:divsChild>
    </w:div>
    <w:div w:id="891230268">
      <w:bodyDiv w:val="1"/>
      <w:marLeft w:val="0"/>
      <w:marRight w:val="0"/>
      <w:marTop w:val="0"/>
      <w:marBottom w:val="0"/>
      <w:divBdr>
        <w:top w:val="none" w:sz="0" w:space="0" w:color="auto"/>
        <w:left w:val="none" w:sz="0" w:space="0" w:color="auto"/>
        <w:bottom w:val="none" w:sz="0" w:space="0" w:color="auto"/>
        <w:right w:val="none" w:sz="0" w:space="0" w:color="auto"/>
      </w:divBdr>
    </w:div>
    <w:div w:id="967667483">
      <w:bodyDiv w:val="1"/>
      <w:marLeft w:val="0"/>
      <w:marRight w:val="0"/>
      <w:marTop w:val="0"/>
      <w:marBottom w:val="0"/>
      <w:divBdr>
        <w:top w:val="none" w:sz="0" w:space="0" w:color="auto"/>
        <w:left w:val="none" w:sz="0" w:space="0" w:color="auto"/>
        <w:bottom w:val="none" w:sz="0" w:space="0" w:color="auto"/>
        <w:right w:val="none" w:sz="0" w:space="0" w:color="auto"/>
      </w:divBdr>
    </w:div>
    <w:div w:id="977883087">
      <w:bodyDiv w:val="1"/>
      <w:marLeft w:val="0"/>
      <w:marRight w:val="0"/>
      <w:marTop w:val="0"/>
      <w:marBottom w:val="0"/>
      <w:divBdr>
        <w:top w:val="none" w:sz="0" w:space="0" w:color="auto"/>
        <w:left w:val="none" w:sz="0" w:space="0" w:color="auto"/>
        <w:bottom w:val="none" w:sz="0" w:space="0" w:color="auto"/>
        <w:right w:val="none" w:sz="0" w:space="0" w:color="auto"/>
      </w:divBdr>
    </w:div>
    <w:div w:id="982612425">
      <w:bodyDiv w:val="1"/>
      <w:marLeft w:val="0"/>
      <w:marRight w:val="0"/>
      <w:marTop w:val="0"/>
      <w:marBottom w:val="0"/>
      <w:divBdr>
        <w:top w:val="none" w:sz="0" w:space="0" w:color="auto"/>
        <w:left w:val="none" w:sz="0" w:space="0" w:color="auto"/>
        <w:bottom w:val="none" w:sz="0" w:space="0" w:color="auto"/>
        <w:right w:val="none" w:sz="0" w:space="0" w:color="auto"/>
      </w:divBdr>
    </w:div>
    <w:div w:id="1108232530">
      <w:bodyDiv w:val="1"/>
      <w:marLeft w:val="0"/>
      <w:marRight w:val="0"/>
      <w:marTop w:val="0"/>
      <w:marBottom w:val="0"/>
      <w:divBdr>
        <w:top w:val="none" w:sz="0" w:space="0" w:color="auto"/>
        <w:left w:val="none" w:sz="0" w:space="0" w:color="auto"/>
        <w:bottom w:val="none" w:sz="0" w:space="0" w:color="auto"/>
        <w:right w:val="none" w:sz="0" w:space="0" w:color="auto"/>
      </w:divBdr>
    </w:div>
    <w:div w:id="1127744530">
      <w:bodyDiv w:val="1"/>
      <w:marLeft w:val="0"/>
      <w:marRight w:val="0"/>
      <w:marTop w:val="0"/>
      <w:marBottom w:val="0"/>
      <w:divBdr>
        <w:top w:val="none" w:sz="0" w:space="0" w:color="auto"/>
        <w:left w:val="none" w:sz="0" w:space="0" w:color="auto"/>
        <w:bottom w:val="none" w:sz="0" w:space="0" w:color="auto"/>
        <w:right w:val="none" w:sz="0" w:space="0" w:color="auto"/>
      </w:divBdr>
    </w:div>
    <w:div w:id="1166826371">
      <w:bodyDiv w:val="1"/>
      <w:marLeft w:val="0"/>
      <w:marRight w:val="0"/>
      <w:marTop w:val="0"/>
      <w:marBottom w:val="0"/>
      <w:divBdr>
        <w:top w:val="none" w:sz="0" w:space="0" w:color="auto"/>
        <w:left w:val="none" w:sz="0" w:space="0" w:color="auto"/>
        <w:bottom w:val="none" w:sz="0" w:space="0" w:color="auto"/>
        <w:right w:val="none" w:sz="0" w:space="0" w:color="auto"/>
      </w:divBdr>
    </w:div>
    <w:div w:id="1284533247">
      <w:bodyDiv w:val="1"/>
      <w:marLeft w:val="0"/>
      <w:marRight w:val="0"/>
      <w:marTop w:val="0"/>
      <w:marBottom w:val="0"/>
      <w:divBdr>
        <w:top w:val="none" w:sz="0" w:space="0" w:color="auto"/>
        <w:left w:val="none" w:sz="0" w:space="0" w:color="auto"/>
        <w:bottom w:val="none" w:sz="0" w:space="0" w:color="auto"/>
        <w:right w:val="none" w:sz="0" w:space="0" w:color="auto"/>
      </w:divBdr>
    </w:div>
    <w:div w:id="1322080936">
      <w:bodyDiv w:val="1"/>
      <w:marLeft w:val="0"/>
      <w:marRight w:val="0"/>
      <w:marTop w:val="0"/>
      <w:marBottom w:val="0"/>
      <w:divBdr>
        <w:top w:val="none" w:sz="0" w:space="0" w:color="auto"/>
        <w:left w:val="none" w:sz="0" w:space="0" w:color="auto"/>
        <w:bottom w:val="none" w:sz="0" w:space="0" w:color="auto"/>
        <w:right w:val="none" w:sz="0" w:space="0" w:color="auto"/>
      </w:divBdr>
    </w:div>
    <w:div w:id="1322465966">
      <w:bodyDiv w:val="1"/>
      <w:marLeft w:val="0"/>
      <w:marRight w:val="0"/>
      <w:marTop w:val="0"/>
      <w:marBottom w:val="0"/>
      <w:divBdr>
        <w:top w:val="none" w:sz="0" w:space="0" w:color="auto"/>
        <w:left w:val="none" w:sz="0" w:space="0" w:color="auto"/>
        <w:bottom w:val="none" w:sz="0" w:space="0" w:color="auto"/>
        <w:right w:val="none" w:sz="0" w:space="0" w:color="auto"/>
      </w:divBdr>
      <w:divsChild>
        <w:div w:id="736630875">
          <w:marLeft w:val="0"/>
          <w:marRight w:val="0"/>
          <w:marTop w:val="0"/>
          <w:marBottom w:val="0"/>
          <w:divBdr>
            <w:top w:val="none" w:sz="0" w:space="0" w:color="auto"/>
            <w:left w:val="none" w:sz="0" w:space="0" w:color="auto"/>
            <w:bottom w:val="none" w:sz="0" w:space="0" w:color="auto"/>
            <w:right w:val="none" w:sz="0" w:space="0" w:color="auto"/>
          </w:divBdr>
        </w:div>
        <w:div w:id="1478179813">
          <w:marLeft w:val="0"/>
          <w:marRight w:val="0"/>
          <w:marTop w:val="0"/>
          <w:marBottom w:val="0"/>
          <w:divBdr>
            <w:top w:val="none" w:sz="0" w:space="0" w:color="auto"/>
            <w:left w:val="none" w:sz="0" w:space="0" w:color="auto"/>
            <w:bottom w:val="none" w:sz="0" w:space="0" w:color="auto"/>
            <w:right w:val="none" w:sz="0" w:space="0" w:color="auto"/>
          </w:divBdr>
        </w:div>
        <w:div w:id="1644384953">
          <w:marLeft w:val="0"/>
          <w:marRight w:val="0"/>
          <w:marTop w:val="0"/>
          <w:marBottom w:val="0"/>
          <w:divBdr>
            <w:top w:val="none" w:sz="0" w:space="0" w:color="auto"/>
            <w:left w:val="none" w:sz="0" w:space="0" w:color="auto"/>
            <w:bottom w:val="none" w:sz="0" w:space="0" w:color="auto"/>
            <w:right w:val="none" w:sz="0" w:space="0" w:color="auto"/>
          </w:divBdr>
        </w:div>
        <w:div w:id="377126563">
          <w:marLeft w:val="0"/>
          <w:marRight w:val="0"/>
          <w:marTop w:val="0"/>
          <w:marBottom w:val="0"/>
          <w:divBdr>
            <w:top w:val="none" w:sz="0" w:space="0" w:color="auto"/>
            <w:left w:val="none" w:sz="0" w:space="0" w:color="auto"/>
            <w:bottom w:val="none" w:sz="0" w:space="0" w:color="auto"/>
            <w:right w:val="none" w:sz="0" w:space="0" w:color="auto"/>
          </w:divBdr>
        </w:div>
        <w:div w:id="1621183403">
          <w:marLeft w:val="0"/>
          <w:marRight w:val="0"/>
          <w:marTop w:val="0"/>
          <w:marBottom w:val="0"/>
          <w:divBdr>
            <w:top w:val="none" w:sz="0" w:space="0" w:color="auto"/>
            <w:left w:val="none" w:sz="0" w:space="0" w:color="auto"/>
            <w:bottom w:val="none" w:sz="0" w:space="0" w:color="auto"/>
            <w:right w:val="none" w:sz="0" w:space="0" w:color="auto"/>
          </w:divBdr>
        </w:div>
        <w:div w:id="91318579">
          <w:marLeft w:val="0"/>
          <w:marRight w:val="0"/>
          <w:marTop w:val="0"/>
          <w:marBottom w:val="0"/>
          <w:divBdr>
            <w:top w:val="none" w:sz="0" w:space="0" w:color="auto"/>
            <w:left w:val="none" w:sz="0" w:space="0" w:color="auto"/>
            <w:bottom w:val="none" w:sz="0" w:space="0" w:color="auto"/>
            <w:right w:val="none" w:sz="0" w:space="0" w:color="auto"/>
          </w:divBdr>
        </w:div>
        <w:div w:id="1917133881">
          <w:marLeft w:val="0"/>
          <w:marRight w:val="0"/>
          <w:marTop w:val="0"/>
          <w:marBottom w:val="0"/>
          <w:divBdr>
            <w:top w:val="none" w:sz="0" w:space="0" w:color="auto"/>
            <w:left w:val="none" w:sz="0" w:space="0" w:color="auto"/>
            <w:bottom w:val="none" w:sz="0" w:space="0" w:color="auto"/>
            <w:right w:val="none" w:sz="0" w:space="0" w:color="auto"/>
          </w:divBdr>
        </w:div>
        <w:div w:id="570189449">
          <w:marLeft w:val="0"/>
          <w:marRight w:val="0"/>
          <w:marTop w:val="0"/>
          <w:marBottom w:val="0"/>
          <w:divBdr>
            <w:top w:val="none" w:sz="0" w:space="0" w:color="auto"/>
            <w:left w:val="none" w:sz="0" w:space="0" w:color="auto"/>
            <w:bottom w:val="none" w:sz="0" w:space="0" w:color="auto"/>
            <w:right w:val="none" w:sz="0" w:space="0" w:color="auto"/>
          </w:divBdr>
        </w:div>
        <w:div w:id="1319847236">
          <w:marLeft w:val="0"/>
          <w:marRight w:val="0"/>
          <w:marTop w:val="0"/>
          <w:marBottom w:val="0"/>
          <w:divBdr>
            <w:top w:val="none" w:sz="0" w:space="0" w:color="auto"/>
            <w:left w:val="none" w:sz="0" w:space="0" w:color="auto"/>
            <w:bottom w:val="none" w:sz="0" w:space="0" w:color="auto"/>
            <w:right w:val="none" w:sz="0" w:space="0" w:color="auto"/>
          </w:divBdr>
        </w:div>
        <w:div w:id="1516772151">
          <w:marLeft w:val="0"/>
          <w:marRight w:val="0"/>
          <w:marTop w:val="0"/>
          <w:marBottom w:val="0"/>
          <w:divBdr>
            <w:top w:val="none" w:sz="0" w:space="0" w:color="auto"/>
            <w:left w:val="none" w:sz="0" w:space="0" w:color="auto"/>
            <w:bottom w:val="none" w:sz="0" w:space="0" w:color="auto"/>
            <w:right w:val="none" w:sz="0" w:space="0" w:color="auto"/>
          </w:divBdr>
        </w:div>
        <w:div w:id="767697385">
          <w:marLeft w:val="0"/>
          <w:marRight w:val="0"/>
          <w:marTop w:val="0"/>
          <w:marBottom w:val="0"/>
          <w:divBdr>
            <w:top w:val="none" w:sz="0" w:space="0" w:color="auto"/>
            <w:left w:val="none" w:sz="0" w:space="0" w:color="auto"/>
            <w:bottom w:val="none" w:sz="0" w:space="0" w:color="auto"/>
            <w:right w:val="none" w:sz="0" w:space="0" w:color="auto"/>
          </w:divBdr>
        </w:div>
        <w:div w:id="1917085106">
          <w:marLeft w:val="0"/>
          <w:marRight w:val="0"/>
          <w:marTop w:val="0"/>
          <w:marBottom w:val="0"/>
          <w:divBdr>
            <w:top w:val="none" w:sz="0" w:space="0" w:color="auto"/>
            <w:left w:val="none" w:sz="0" w:space="0" w:color="auto"/>
            <w:bottom w:val="none" w:sz="0" w:space="0" w:color="auto"/>
            <w:right w:val="none" w:sz="0" w:space="0" w:color="auto"/>
          </w:divBdr>
        </w:div>
        <w:div w:id="33627921">
          <w:marLeft w:val="0"/>
          <w:marRight w:val="0"/>
          <w:marTop w:val="0"/>
          <w:marBottom w:val="0"/>
          <w:divBdr>
            <w:top w:val="none" w:sz="0" w:space="0" w:color="auto"/>
            <w:left w:val="none" w:sz="0" w:space="0" w:color="auto"/>
            <w:bottom w:val="none" w:sz="0" w:space="0" w:color="auto"/>
            <w:right w:val="none" w:sz="0" w:space="0" w:color="auto"/>
          </w:divBdr>
        </w:div>
        <w:div w:id="1519612539">
          <w:marLeft w:val="0"/>
          <w:marRight w:val="0"/>
          <w:marTop w:val="0"/>
          <w:marBottom w:val="0"/>
          <w:divBdr>
            <w:top w:val="none" w:sz="0" w:space="0" w:color="auto"/>
            <w:left w:val="none" w:sz="0" w:space="0" w:color="auto"/>
            <w:bottom w:val="none" w:sz="0" w:space="0" w:color="auto"/>
            <w:right w:val="none" w:sz="0" w:space="0" w:color="auto"/>
          </w:divBdr>
        </w:div>
        <w:div w:id="2047830518">
          <w:marLeft w:val="0"/>
          <w:marRight w:val="0"/>
          <w:marTop w:val="0"/>
          <w:marBottom w:val="0"/>
          <w:divBdr>
            <w:top w:val="none" w:sz="0" w:space="0" w:color="auto"/>
            <w:left w:val="none" w:sz="0" w:space="0" w:color="auto"/>
            <w:bottom w:val="none" w:sz="0" w:space="0" w:color="auto"/>
            <w:right w:val="none" w:sz="0" w:space="0" w:color="auto"/>
          </w:divBdr>
        </w:div>
        <w:div w:id="549389996">
          <w:marLeft w:val="0"/>
          <w:marRight w:val="0"/>
          <w:marTop w:val="0"/>
          <w:marBottom w:val="0"/>
          <w:divBdr>
            <w:top w:val="none" w:sz="0" w:space="0" w:color="auto"/>
            <w:left w:val="none" w:sz="0" w:space="0" w:color="auto"/>
            <w:bottom w:val="none" w:sz="0" w:space="0" w:color="auto"/>
            <w:right w:val="none" w:sz="0" w:space="0" w:color="auto"/>
          </w:divBdr>
        </w:div>
        <w:div w:id="1812600450">
          <w:marLeft w:val="0"/>
          <w:marRight w:val="0"/>
          <w:marTop w:val="0"/>
          <w:marBottom w:val="0"/>
          <w:divBdr>
            <w:top w:val="none" w:sz="0" w:space="0" w:color="auto"/>
            <w:left w:val="none" w:sz="0" w:space="0" w:color="auto"/>
            <w:bottom w:val="none" w:sz="0" w:space="0" w:color="auto"/>
            <w:right w:val="none" w:sz="0" w:space="0" w:color="auto"/>
          </w:divBdr>
        </w:div>
        <w:div w:id="89741887">
          <w:marLeft w:val="0"/>
          <w:marRight w:val="0"/>
          <w:marTop w:val="0"/>
          <w:marBottom w:val="0"/>
          <w:divBdr>
            <w:top w:val="none" w:sz="0" w:space="0" w:color="auto"/>
            <w:left w:val="none" w:sz="0" w:space="0" w:color="auto"/>
            <w:bottom w:val="none" w:sz="0" w:space="0" w:color="auto"/>
            <w:right w:val="none" w:sz="0" w:space="0" w:color="auto"/>
          </w:divBdr>
        </w:div>
        <w:div w:id="906111929">
          <w:marLeft w:val="0"/>
          <w:marRight w:val="0"/>
          <w:marTop w:val="0"/>
          <w:marBottom w:val="0"/>
          <w:divBdr>
            <w:top w:val="none" w:sz="0" w:space="0" w:color="auto"/>
            <w:left w:val="none" w:sz="0" w:space="0" w:color="auto"/>
            <w:bottom w:val="none" w:sz="0" w:space="0" w:color="auto"/>
            <w:right w:val="none" w:sz="0" w:space="0" w:color="auto"/>
          </w:divBdr>
        </w:div>
        <w:div w:id="1886137353">
          <w:marLeft w:val="0"/>
          <w:marRight w:val="0"/>
          <w:marTop w:val="0"/>
          <w:marBottom w:val="0"/>
          <w:divBdr>
            <w:top w:val="none" w:sz="0" w:space="0" w:color="auto"/>
            <w:left w:val="none" w:sz="0" w:space="0" w:color="auto"/>
            <w:bottom w:val="none" w:sz="0" w:space="0" w:color="auto"/>
            <w:right w:val="none" w:sz="0" w:space="0" w:color="auto"/>
          </w:divBdr>
        </w:div>
        <w:div w:id="1528636859">
          <w:marLeft w:val="0"/>
          <w:marRight w:val="0"/>
          <w:marTop w:val="0"/>
          <w:marBottom w:val="0"/>
          <w:divBdr>
            <w:top w:val="none" w:sz="0" w:space="0" w:color="auto"/>
            <w:left w:val="none" w:sz="0" w:space="0" w:color="auto"/>
            <w:bottom w:val="none" w:sz="0" w:space="0" w:color="auto"/>
            <w:right w:val="none" w:sz="0" w:space="0" w:color="auto"/>
          </w:divBdr>
        </w:div>
        <w:div w:id="276110064">
          <w:marLeft w:val="0"/>
          <w:marRight w:val="0"/>
          <w:marTop w:val="0"/>
          <w:marBottom w:val="0"/>
          <w:divBdr>
            <w:top w:val="none" w:sz="0" w:space="0" w:color="auto"/>
            <w:left w:val="none" w:sz="0" w:space="0" w:color="auto"/>
            <w:bottom w:val="none" w:sz="0" w:space="0" w:color="auto"/>
            <w:right w:val="none" w:sz="0" w:space="0" w:color="auto"/>
          </w:divBdr>
        </w:div>
        <w:div w:id="42288756">
          <w:marLeft w:val="0"/>
          <w:marRight w:val="0"/>
          <w:marTop w:val="0"/>
          <w:marBottom w:val="0"/>
          <w:divBdr>
            <w:top w:val="none" w:sz="0" w:space="0" w:color="auto"/>
            <w:left w:val="none" w:sz="0" w:space="0" w:color="auto"/>
            <w:bottom w:val="none" w:sz="0" w:space="0" w:color="auto"/>
            <w:right w:val="none" w:sz="0" w:space="0" w:color="auto"/>
          </w:divBdr>
        </w:div>
        <w:div w:id="1741705819">
          <w:marLeft w:val="0"/>
          <w:marRight w:val="0"/>
          <w:marTop w:val="0"/>
          <w:marBottom w:val="0"/>
          <w:divBdr>
            <w:top w:val="none" w:sz="0" w:space="0" w:color="auto"/>
            <w:left w:val="none" w:sz="0" w:space="0" w:color="auto"/>
            <w:bottom w:val="none" w:sz="0" w:space="0" w:color="auto"/>
            <w:right w:val="none" w:sz="0" w:space="0" w:color="auto"/>
          </w:divBdr>
        </w:div>
        <w:div w:id="113908990">
          <w:marLeft w:val="0"/>
          <w:marRight w:val="0"/>
          <w:marTop w:val="0"/>
          <w:marBottom w:val="0"/>
          <w:divBdr>
            <w:top w:val="none" w:sz="0" w:space="0" w:color="auto"/>
            <w:left w:val="none" w:sz="0" w:space="0" w:color="auto"/>
            <w:bottom w:val="none" w:sz="0" w:space="0" w:color="auto"/>
            <w:right w:val="none" w:sz="0" w:space="0" w:color="auto"/>
          </w:divBdr>
        </w:div>
        <w:div w:id="1445231798">
          <w:marLeft w:val="0"/>
          <w:marRight w:val="0"/>
          <w:marTop w:val="0"/>
          <w:marBottom w:val="0"/>
          <w:divBdr>
            <w:top w:val="none" w:sz="0" w:space="0" w:color="auto"/>
            <w:left w:val="none" w:sz="0" w:space="0" w:color="auto"/>
            <w:bottom w:val="none" w:sz="0" w:space="0" w:color="auto"/>
            <w:right w:val="none" w:sz="0" w:space="0" w:color="auto"/>
          </w:divBdr>
        </w:div>
        <w:div w:id="1927229621">
          <w:marLeft w:val="0"/>
          <w:marRight w:val="0"/>
          <w:marTop w:val="0"/>
          <w:marBottom w:val="0"/>
          <w:divBdr>
            <w:top w:val="none" w:sz="0" w:space="0" w:color="auto"/>
            <w:left w:val="none" w:sz="0" w:space="0" w:color="auto"/>
            <w:bottom w:val="none" w:sz="0" w:space="0" w:color="auto"/>
            <w:right w:val="none" w:sz="0" w:space="0" w:color="auto"/>
          </w:divBdr>
        </w:div>
        <w:div w:id="638917455">
          <w:marLeft w:val="0"/>
          <w:marRight w:val="0"/>
          <w:marTop w:val="0"/>
          <w:marBottom w:val="0"/>
          <w:divBdr>
            <w:top w:val="none" w:sz="0" w:space="0" w:color="auto"/>
            <w:left w:val="none" w:sz="0" w:space="0" w:color="auto"/>
            <w:bottom w:val="none" w:sz="0" w:space="0" w:color="auto"/>
            <w:right w:val="none" w:sz="0" w:space="0" w:color="auto"/>
          </w:divBdr>
        </w:div>
        <w:div w:id="618491373">
          <w:marLeft w:val="0"/>
          <w:marRight w:val="0"/>
          <w:marTop w:val="0"/>
          <w:marBottom w:val="0"/>
          <w:divBdr>
            <w:top w:val="none" w:sz="0" w:space="0" w:color="auto"/>
            <w:left w:val="none" w:sz="0" w:space="0" w:color="auto"/>
            <w:bottom w:val="none" w:sz="0" w:space="0" w:color="auto"/>
            <w:right w:val="none" w:sz="0" w:space="0" w:color="auto"/>
          </w:divBdr>
        </w:div>
        <w:div w:id="1120341730">
          <w:marLeft w:val="0"/>
          <w:marRight w:val="0"/>
          <w:marTop w:val="0"/>
          <w:marBottom w:val="0"/>
          <w:divBdr>
            <w:top w:val="none" w:sz="0" w:space="0" w:color="auto"/>
            <w:left w:val="none" w:sz="0" w:space="0" w:color="auto"/>
            <w:bottom w:val="none" w:sz="0" w:space="0" w:color="auto"/>
            <w:right w:val="none" w:sz="0" w:space="0" w:color="auto"/>
          </w:divBdr>
        </w:div>
        <w:div w:id="2016151874">
          <w:marLeft w:val="0"/>
          <w:marRight w:val="0"/>
          <w:marTop w:val="0"/>
          <w:marBottom w:val="0"/>
          <w:divBdr>
            <w:top w:val="none" w:sz="0" w:space="0" w:color="auto"/>
            <w:left w:val="none" w:sz="0" w:space="0" w:color="auto"/>
            <w:bottom w:val="none" w:sz="0" w:space="0" w:color="auto"/>
            <w:right w:val="none" w:sz="0" w:space="0" w:color="auto"/>
          </w:divBdr>
        </w:div>
        <w:div w:id="1121260813">
          <w:marLeft w:val="0"/>
          <w:marRight w:val="0"/>
          <w:marTop w:val="0"/>
          <w:marBottom w:val="0"/>
          <w:divBdr>
            <w:top w:val="none" w:sz="0" w:space="0" w:color="auto"/>
            <w:left w:val="none" w:sz="0" w:space="0" w:color="auto"/>
            <w:bottom w:val="none" w:sz="0" w:space="0" w:color="auto"/>
            <w:right w:val="none" w:sz="0" w:space="0" w:color="auto"/>
          </w:divBdr>
        </w:div>
        <w:div w:id="520633783">
          <w:marLeft w:val="0"/>
          <w:marRight w:val="0"/>
          <w:marTop w:val="0"/>
          <w:marBottom w:val="0"/>
          <w:divBdr>
            <w:top w:val="none" w:sz="0" w:space="0" w:color="auto"/>
            <w:left w:val="none" w:sz="0" w:space="0" w:color="auto"/>
            <w:bottom w:val="none" w:sz="0" w:space="0" w:color="auto"/>
            <w:right w:val="none" w:sz="0" w:space="0" w:color="auto"/>
          </w:divBdr>
        </w:div>
        <w:div w:id="724330025">
          <w:marLeft w:val="0"/>
          <w:marRight w:val="0"/>
          <w:marTop w:val="0"/>
          <w:marBottom w:val="0"/>
          <w:divBdr>
            <w:top w:val="none" w:sz="0" w:space="0" w:color="auto"/>
            <w:left w:val="none" w:sz="0" w:space="0" w:color="auto"/>
            <w:bottom w:val="none" w:sz="0" w:space="0" w:color="auto"/>
            <w:right w:val="none" w:sz="0" w:space="0" w:color="auto"/>
          </w:divBdr>
        </w:div>
      </w:divsChild>
    </w:div>
    <w:div w:id="1354964571">
      <w:bodyDiv w:val="1"/>
      <w:marLeft w:val="0"/>
      <w:marRight w:val="0"/>
      <w:marTop w:val="0"/>
      <w:marBottom w:val="0"/>
      <w:divBdr>
        <w:top w:val="none" w:sz="0" w:space="0" w:color="auto"/>
        <w:left w:val="none" w:sz="0" w:space="0" w:color="auto"/>
        <w:bottom w:val="none" w:sz="0" w:space="0" w:color="auto"/>
        <w:right w:val="none" w:sz="0" w:space="0" w:color="auto"/>
      </w:divBdr>
      <w:divsChild>
        <w:div w:id="2027515392">
          <w:marLeft w:val="360"/>
          <w:marRight w:val="0"/>
          <w:marTop w:val="200"/>
          <w:marBottom w:val="0"/>
          <w:divBdr>
            <w:top w:val="none" w:sz="0" w:space="0" w:color="auto"/>
            <w:left w:val="none" w:sz="0" w:space="0" w:color="auto"/>
            <w:bottom w:val="none" w:sz="0" w:space="0" w:color="auto"/>
            <w:right w:val="none" w:sz="0" w:space="0" w:color="auto"/>
          </w:divBdr>
        </w:div>
        <w:div w:id="1429349553">
          <w:marLeft w:val="360"/>
          <w:marRight w:val="0"/>
          <w:marTop w:val="200"/>
          <w:marBottom w:val="0"/>
          <w:divBdr>
            <w:top w:val="none" w:sz="0" w:space="0" w:color="auto"/>
            <w:left w:val="none" w:sz="0" w:space="0" w:color="auto"/>
            <w:bottom w:val="none" w:sz="0" w:space="0" w:color="auto"/>
            <w:right w:val="none" w:sz="0" w:space="0" w:color="auto"/>
          </w:divBdr>
        </w:div>
        <w:div w:id="1843618981">
          <w:marLeft w:val="360"/>
          <w:marRight w:val="0"/>
          <w:marTop w:val="200"/>
          <w:marBottom w:val="0"/>
          <w:divBdr>
            <w:top w:val="none" w:sz="0" w:space="0" w:color="auto"/>
            <w:left w:val="none" w:sz="0" w:space="0" w:color="auto"/>
            <w:bottom w:val="none" w:sz="0" w:space="0" w:color="auto"/>
            <w:right w:val="none" w:sz="0" w:space="0" w:color="auto"/>
          </w:divBdr>
        </w:div>
        <w:div w:id="1170170978">
          <w:marLeft w:val="360"/>
          <w:marRight w:val="0"/>
          <w:marTop w:val="200"/>
          <w:marBottom w:val="0"/>
          <w:divBdr>
            <w:top w:val="none" w:sz="0" w:space="0" w:color="auto"/>
            <w:left w:val="none" w:sz="0" w:space="0" w:color="auto"/>
            <w:bottom w:val="none" w:sz="0" w:space="0" w:color="auto"/>
            <w:right w:val="none" w:sz="0" w:space="0" w:color="auto"/>
          </w:divBdr>
        </w:div>
        <w:div w:id="588657111">
          <w:marLeft w:val="360"/>
          <w:marRight w:val="0"/>
          <w:marTop w:val="200"/>
          <w:marBottom w:val="0"/>
          <w:divBdr>
            <w:top w:val="none" w:sz="0" w:space="0" w:color="auto"/>
            <w:left w:val="none" w:sz="0" w:space="0" w:color="auto"/>
            <w:bottom w:val="none" w:sz="0" w:space="0" w:color="auto"/>
            <w:right w:val="none" w:sz="0" w:space="0" w:color="auto"/>
          </w:divBdr>
        </w:div>
        <w:div w:id="873465108">
          <w:marLeft w:val="360"/>
          <w:marRight w:val="0"/>
          <w:marTop w:val="200"/>
          <w:marBottom w:val="0"/>
          <w:divBdr>
            <w:top w:val="none" w:sz="0" w:space="0" w:color="auto"/>
            <w:left w:val="none" w:sz="0" w:space="0" w:color="auto"/>
            <w:bottom w:val="none" w:sz="0" w:space="0" w:color="auto"/>
            <w:right w:val="none" w:sz="0" w:space="0" w:color="auto"/>
          </w:divBdr>
        </w:div>
      </w:divsChild>
    </w:div>
    <w:div w:id="1466655607">
      <w:bodyDiv w:val="1"/>
      <w:marLeft w:val="0"/>
      <w:marRight w:val="0"/>
      <w:marTop w:val="0"/>
      <w:marBottom w:val="0"/>
      <w:divBdr>
        <w:top w:val="none" w:sz="0" w:space="0" w:color="auto"/>
        <w:left w:val="none" w:sz="0" w:space="0" w:color="auto"/>
        <w:bottom w:val="none" w:sz="0" w:space="0" w:color="auto"/>
        <w:right w:val="none" w:sz="0" w:space="0" w:color="auto"/>
      </w:divBdr>
    </w:div>
    <w:div w:id="1691298177">
      <w:bodyDiv w:val="1"/>
      <w:marLeft w:val="0"/>
      <w:marRight w:val="0"/>
      <w:marTop w:val="0"/>
      <w:marBottom w:val="0"/>
      <w:divBdr>
        <w:top w:val="none" w:sz="0" w:space="0" w:color="auto"/>
        <w:left w:val="none" w:sz="0" w:space="0" w:color="auto"/>
        <w:bottom w:val="none" w:sz="0" w:space="0" w:color="auto"/>
        <w:right w:val="none" w:sz="0" w:space="0" w:color="auto"/>
      </w:divBdr>
    </w:div>
    <w:div w:id="1767342020">
      <w:bodyDiv w:val="1"/>
      <w:marLeft w:val="0"/>
      <w:marRight w:val="0"/>
      <w:marTop w:val="0"/>
      <w:marBottom w:val="0"/>
      <w:divBdr>
        <w:top w:val="none" w:sz="0" w:space="0" w:color="auto"/>
        <w:left w:val="none" w:sz="0" w:space="0" w:color="auto"/>
        <w:bottom w:val="none" w:sz="0" w:space="0" w:color="auto"/>
        <w:right w:val="none" w:sz="0" w:space="0" w:color="auto"/>
      </w:divBdr>
    </w:div>
    <w:div w:id="1970671031">
      <w:bodyDiv w:val="1"/>
      <w:marLeft w:val="0"/>
      <w:marRight w:val="0"/>
      <w:marTop w:val="0"/>
      <w:marBottom w:val="0"/>
      <w:divBdr>
        <w:top w:val="none" w:sz="0" w:space="0" w:color="auto"/>
        <w:left w:val="none" w:sz="0" w:space="0" w:color="auto"/>
        <w:bottom w:val="none" w:sz="0" w:space="0" w:color="auto"/>
        <w:right w:val="none" w:sz="0" w:space="0" w:color="auto"/>
      </w:divBdr>
    </w:div>
    <w:div w:id="1970865577">
      <w:bodyDiv w:val="1"/>
      <w:marLeft w:val="0"/>
      <w:marRight w:val="0"/>
      <w:marTop w:val="0"/>
      <w:marBottom w:val="0"/>
      <w:divBdr>
        <w:top w:val="none" w:sz="0" w:space="0" w:color="auto"/>
        <w:left w:val="none" w:sz="0" w:space="0" w:color="auto"/>
        <w:bottom w:val="none" w:sz="0" w:space="0" w:color="auto"/>
        <w:right w:val="none" w:sz="0" w:space="0" w:color="auto"/>
      </w:divBdr>
    </w:div>
    <w:div w:id="2041199333">
      <w:bodyDiv w:val="1"/>
      <w:marLeft w:val="0"/>
      <w:marRight w:val="0"/>
      <w:marTop w:val="0"/>
      <w:marBottom w:val="0"/>
      <w:divBdr>
        <w:top w:val="none" w:sz="0" w:space="0" w:color="auto"/>
        <w:left w:val="none" w:sz="0" w:space="0" w:color="auto"/>
        <w:bottom w:val="none" w:sz="0" w:space="0" w:color="auto"/>
        <w:right w:val="none" w:sz="0" w:space="0" w:color="auto"/>
      </w:divBdr>
    </w:div>
    <w:div w:id="2042630377">
      <w:bodyDiv w:val="1"/>
      <w:marLeft w:val="0"/>
      <w:marRight w:val="0"/>
      <w:marTop w:val="0"/>
      <w:marBottom w:val="0"/>
      <w:divBdr>
        <w:top w:val="none" w:sz="0" w:space="0" w:color="auto"/>
        <w:left w:val="none" w:sz="0" w:space="0" w:color="auto"/>
        <w:bottom w:val="none" w:sz="0" w:space="0" w:color="auto"/>
        <w:right w:val="none" w:sz="0" w:space="0" w:color="auto"/>
      </w:divBdr>
    </w:div>
    <w:div w:id="2114666020">
      <w:bodyDiv w:val="1"/>
      <w:marLeft w:val="0"/>
      <w:marRight w:val="0"/>
      <w:marTop w:val="0"/>
      <w:marBottom w:val="0"/>
      <w:divBdr>
        <w:top w:val="none" w:sz="0" w:space="0" w:color="auto"/>
        <w:left w:val="none" w:sz="0" w:space="0" w:color="auto"/>
        <w:bottom w:val="none" w:sz="0" w:space="0" w:color="auto"/>
        <w:right w:val="none" w:sz="0" w:space="0" w:color="auto"/>
      </w:divBdr>
    </w:div>
    <w:div w:id="21357100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oleObject" Target="embeddings/oleObject4.bin"/><Relationship Id="rId39" Type="http://schemas.openxmlformats.org/officeDocument/2006/relationships/image" Target="media/image23.jpeg"/><Relationship Id="rId21" Type="http://schemas.openxmlformats.org/officeDocument/2006/relationships/image" Target="media/image11.wmf"/><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hyperlink" Target="http://planetolog.ru" TargetMode="Externa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8.png"/><Relationship Id="rId25" Type="http://schemas.openxmlformats.org/officeDocument/2006/relationships/image" Target="media/image13.wmf"/><Relationship Id="rId33" Type="http://schemas.openxmlformats.org/officeDocument/2006/relationships/image" Target="media/image18.emf"/><Relationship Id="rId38" Type="http://schemas.openxmlformats.org/officeDocument/2006/relationships/hyperlink" Target="https://gdex.cr.usgs.gov/gdex/" TargetMode="External"/><Relationship Id="rId46" Type="http://schemas.openxmlformats.org/officeDocument/2006/relationships/image" Target="media/image30.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oleObject" Target="embeddings/oleObject1.bin"/><Relationship Id="rId29" Type="http://schemas.openxmlformats.org/officeDocument/2006/relationships/image" Target="media/image15.wmf"/><Relationship Id="rId41" Type="http://schemas.openxmlformats.org/officeDocument/2006/relationships/image" Target="media/image25.jpeg"/><Relationship Id="rId54"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3.bin"/><Relationship Id="rId32" Type="http://schemas.openxmlformats.org/officeDocument/2006/relationships/image" Target="media/image17.png"/><Relationship Id="rId37" Type="http://schemas.openxmlformats.org/officeDocument/2006/relationships/image" Target="media/image22.jp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wmf"/><Relationship Id="rId28" Type="http://schemas.openxmlformats.org/officeDocument/2006/relationships/oleObject" Target="embeddings/oleObject5.bin"/><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hyperlink" Target="https://gdex.cr.usgs.gov/gdex/" TargetMode="External"/><Relationship Id="rId10" Type="http://schemas.openxmlformats.org/officeDocument/2006/relationships/image" Target="media/image2.jpeg"/><Relationship Id="rId19" Type="http://schemas.openxmlformats.org/officeDocument/2006/relationships/image" Target="media/image10.wmf"/><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oleObject" Target="embeddings/oleObject2.bin"/><Relationship Id="rId27" Type="http://schemas.openxmlformats.org/officeDocument/2006/relationships/image" Target="media/image14.wmf"/><Relationship Id="rId30" Type="http://schemas.openxmlformats.org/officeDocument/2006/relationships/oleObject" Target="embeddings/oleObject6.bin"/><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hyperlink" Target="https://www.open.kg" TargetMode="External"/><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nasta\YandexDisk\ASIA\F%20&#1092;&#1091;&#1085;&#1082;&#1094;&#1080;&#1103;%20&#1076;&#1083;&#1103;%20&#1063;&#1080;&#1080;&#1084;&#1090;&#1072;&#1096;&#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 </a:t>
            </a:r>
            <a:r>
              <a:rPr lang="ru-RU"/>
              <a:t>функция</a:t>
            </a:r>
          </a:p>
        </c:rich>
      </c:tx>
      <c:layout>
        <c:manualLayout>
          <c:xMode val="edge"/>
          <c:yMode val="edge"/>
          <c:x val="0.42056933508311467"/>
          <c:y val="4.1666666666666664E-2"/>
        </c:manualLayout>
      </c:layout>
      <c:overlay val="0"/>
      <c:spPr>
        <a:noFill/>
        <a:ln>
          <a:noFill/>
        </a:ln>
        <a:effectLst/>
      </c:spPr>
    </c:title>
    <c:autoTitleDeleted val="0"/>
    <c:plotArea>
      <c:layout/>
      <c:scatterChart>
        <c:scatterStyle val="smoothMarker"/>
        <c:varyColors val="0"/>
        <c:ser>
          <c:idx val="0"/>
          <c:order val="0"/>
          <c:spPr>
            <a:ln w="19050" cap="rnd">
              <a:solidFill>
                <a:schemeClr val="tx1"/>
              </a:solidFill>
              <a:round/>
            </a:ln>
            <a:effectLst/>
          </c:spPr>
          <c:marker>
            <c:symbol val="circle"/>
            <c:size val="5"/>
            <c:spPr>
              <a:solidFill>
                <a:srgbClr val="FF0000"/>
              </a:solidFill>
              <a:ln w="9525">
                <a:solidFill>
                  <a:schemeClr val="tx1"/>
                </a:solidFill>
              </a:ln>
              <a:effectLst/>
            </c:spPr>
          </c:marker>
          <c:dLbls>
            <c:dLbl>
              <c:idx val="0"/>
              <c:layout>
                <c:manualLayout>
                  <c:x val="-1.1024142872891643E-2"/>
                  <c:y val="-4.7690014903129713E-2"/>
                </c:manualLayout>
              </c:layout>
              <c:tx>
                <c:rich>
                  <a:bodyPr/>
                  <a:lstStyle/>
                  <a:p>
                    <a:fld id="{7BECFDD2-D075-4208-A0F3-641C35E6F746}"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6018-4F5D-9D3C-9478D904AA88}"/>
                </c:ext>
              </c:extLst>
            </c:dLbl>
            <c:dLbl>
              <c:idx val="1"/>
              <c:layout>
                <c:manualLayout>
                  <c:x val="-2.8662771469518244E-2"/>
                  <c:y val="-4.7690014903129657E-2"/>
                </c:manualLayout>
              </c:layout>
              <c:tx>
                <c:rich>
                  <a:bodyPr/>
                  <a:lstStyle/>
                  <a:p>
                    <a:fld id="{458C83E4-26B3-4088-8CB6-9AF710E98D0C}"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6018-4F5D-9D3C-9478D904AA88}"/>
                </c:ext>
              </c:extLst>
            </c:dLbl>
            <c:dLbl>
              <c:idx val="2"/>
              <c:layout>
                <c:manualLayout>
                  <c:x val="-3.3072428618674897E-2"/>
                  <c:y val="-3.5767511177347215E-2"/>
                </c:manualLayout>
              </c:layout>
              <c:tx>
                <c:rich>
                  <a:bodyPr/>
                  <a:lstStyle/>
                  <a:p>
                    <a:fld id="{0BDAAEB7-B60D-4894-8ECC-FAE2B4B25121}"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2-6018-4F5D-9D3C-9478D904AA88}"/>
                </c:ext>
              </c:extLst>
            </c:dLbl>
            <c:dLbl>
              <c:idx val="3"/>
              <c:layout>
                <c:manualLayout>
                  <c:x val="-4.1891742916988224E-2"/>
                  <c:y val="-1.1922503725782414E-2"/>
                </c:manualLayout>
              </c:layout>
              <c:tx>
                <c:rich>
                  <a:bodyPr/>
                  <a:lstStyle/>
                  <a:p>
                    <a:fld id="{979441EC-BBFF-4954-8465-BD12E6C6920E}"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6018-4F5D-9D3C-9478D904AA88}"/>
                </c:ext>
              </c:extLst>
            </c:dLbl>
            <c:dLbl>
              <c:idx val="4"/>
              <c:layout>
                <c:manualLayout>
                  <c:x val="-3.0867600044096572E-2"/>
                  <c:y val="-3.5767511177347298E-2"/>
                </c:manualLayout>
              </c:layout>
              <c:tx>
                <c:rich>
                  <a:bodyPr/>
                  <a:lstStyle/>
                  <a:p>
                    <a:fld id="{62555B0A-E61A-4E26-9127-05ACD92A642A}"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6018-4F5D-9D3C-9478D904AA88}"/>
                </c:ext>
              </c:extLst>
            </c:dLbl>
            <c:dLbl>
              <c:idx val="5"/>
              <c:layout>
                <c:manualLayout>
                  <c:x val="-2.8662771469518244E-2"/>
                  <c:y val="-4.1728763040238502E-2"/>
                </c:manualLayout>
              </c:layout>
              <c:tx>
                <c:rich>
                  <a:bodyPr/>
                  <a:lstStyle/>
                  <a:p>
                    <a:fld id="{0A480544-D64D-405F-AA80-6D5FAB186695}"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6018-4F5D-9D3C-9478D904AA88}"/>
                </c:ext>
              </c:extLst>
            </c:dLbl>
            <c:dLbl>
              <c:idx val="6"/>
              <c:layout>
                <c:manualLayout>
                  <c:x val="-1.1024142872891633E-2"/>
                  <c:y val="-5.4644177488968075E-17"/>
                </c:manualLayout>
              </c:layout>
              <c:tx>
                <c:rich>
                  <a:bodyPr/>
                  <a:lstStyle/>
                  <a:p>
                    <a:fld id="{1D7E7E7C-79EC-462E-B50F-EE1C7A8E8B14}"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6018-4F5D-9D3C-9478D904AA88}"/>
                </c:ext>
              </c:extLst>
            </c:dLbl>
            <c:dLbl>
              <c:idx val="7"/>
              <c:layout>
                <c:manualLayout>
                  <c:x val="-1.7638628596626613E-2"/>
                  <c:y val="-3.5767511177347298E-2"/>
                </c:manualLayout>
              </c:layout>
              <c:tx>
                <c:rich>
                  <a:bodyPr/>
                  <a:lstStyle/>
                  <a:p>
                    <a:fld id="{4FBE5267-C8DB-4B65-A40C-EEF3E0BBA97B}"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7-6018-4F5D-9D3C-9478D904AA88}"/>
                </c:ext>
              </c:extLst>
            </c:dLbl>
            <c:dLbl>
              <c:idx val="8"/>
              <c:layout>
                <c:manualLayout>
                  <c:x val="-1.125226450651344E-2"/>
                  <c:y val="-2.6311182041142082E-2"/>
                </c:manualLayout>
              </c:layout>
              <c:tx>
                <c:rich>
                  <a:bodyPr/>
                  <a:lstStyle/>
                  <a:p>
                    <a:fld id="{C5274C7A-D9AA-4AA9-9AB1-81EC4440A481}"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8-6018-4F5D-9D3C-9478D904AA88}"/>
                </c:ext>
              </c:extLst>
            </c:dLbl>
            <c:dLbl>
              <c:idx val="9"/>
              <c:layout>
                <c:manualLayout>
                  <c:x val="-2.493765282977595E-2"/>
                  <c:y val="-4.9333818369574199E-2"/>
                </c:manualLayout>
              </c:layout>
              <c:tx>
                <c:rich>
                  <a:bodyPr/>
                  <a:lstStyle/>
                  <a:p>
                    <a:fld id="{E035D547-252E-44EF-AF00-C9B920281F0C}"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6018-4F5D-9D3C-9478D904AA88}"/>
                </c:ext>
              </c:extLst>
            </c:dLbl>
            <c:dLbl>
              <c:idx val="10"/>
              <c:layout>
                <c:manualLayout>
                  <c:x val="-4.1891742916988203E-2"/>
                  <c:y val="-3.5767511177347243E-2"/>
                </c:manualLayout>
              </c:layout>
              <c:tx>
                <c:rich>
                  <a:bodyPr/>
                  <a:lstStyle/>
                  <a:p>
                    <a:fld id="{E00F7E77-16BC-42EF-80A8-0A3418645CF4}"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A-6018-4F5D-9D3C-9478D904AA88}"/>
                </c:ext>
              </c:extLst>
            </c:dLbl>
            <c:dLbl>
              <c:idx val="11"/>
              <c:layout>
                <c:manualLayout>
                  <c:x val="-2.8662771469518244E-2"/>
                  <c:y val="-4.7690014903129713E-2"/>
                </c:manualLayout>
              </c:layout>
              <c:tx>
                <c:rich>
                  <a:bodyPr/>
                  <a:lstStyle/>
                  <a:p>
                    <a:fld id="{211A31A7-99EB-4E87-B425-96F3261F5DA2}" type="CELLRANGE">
                      <a:rPr lang="en-US"/>
                      <a:pPr/>
                      <a:t>[ДИАПАЗОН ЯЧЕЕК]</a:t>
                    </a:fld>
                    <a:endParaRPr lang="ru-RU"/>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6018-4F5D-9D3C-9478D904AA8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Лист1!$J$2:$J$13</c:f>
              <c:numCache>
                <c:formatCode>0.00</c:formatCode>
                <c:ptCount val="12"/>
                <c:pt idx="0" formatCode="General">
                  <c:v>0</c:v>
                </c:pt>
                <c:pt idx="1">
                  <c:v>600</c:v>
                </c:pt>
                <c:pt idx="2">
                  <c:v>979.125</c:v>
                </c:pt>
                <c:pt idx="3">
                  <c:v>1382.2749999999999</c:v>
                </c:pt>
                <c:pt idx="4">
                  <c:v>1684.5</c:v>
                </c:pt>
                <c:pt idx="5">
                  <c:v>1949.0749999999998</c:v>
                </c:pt>
                <c:pt idx="6">
                  <c:v>2121.125</c:v>
                </c:pt>
                <c:pt idx="7">
                  <c:v>2304.2749999999996</c:v>
                </c:pt>
                <c:pt idx="8">
                  <c:v>6021.7749999999996</c:v>
                </c:pt>
                <c:pt idx="9">
                  <c:v>7721.7749999999996</c:v>
                </c:pt>
                <c:pt idx="10">
                  <c:v>9621.7749999999996</c:v>
                </c:pt>
                <c:pt idx="11">
                  <c:v>9896.7749999999996</c:v>
                </c:pt>
              </c:numCache>
            </c:numRef>
          </c:xVal>
          <c:yVal>
            <c:numRef>
              <c:f>Лист1!$G$2:$G$13</c:f>
              <c:numCache>
                <c:formatCode>0.00</c:formatCode>
                <c:ptCount val="12"/>
                <c:pt idx="0" formatCode="General">
                  <c:v>0.96</c:v>
                </c:pt>
                <c:pt idx="1">
                  <c:v>0.86</c:v>
                </c:pt>
                <c:pt idx="2">
                  <c:v>1.18</c:v>
                </c:pt>
                <c:pt idx="3">
                  <c:v>1</c:v>
                </c:pt>
                <c:pt idx="4">
                  <c:v>1</c:v>
                </c:pt>
                <c:pt idx="5">
                  <c:v>1.1000000000000001</c:v>
                </c:pt>
                <c:pt idx="6">
                  <c:v>0.9</c:v>
                </c:pt>
                <c:pt idx="7">
                  <c:v>1.1299999999999999</c:v>
                </c:pt>
                <c:pt idx="8">
                  <c:v>1.1000000000000001</c:v>
                </c:pt>
                <c:pt idx="9">
                  <c:v>1.08</c:v>
                </c:pt>
                <c:pt idx="10">
                  <c:v>0.98</c:v>
                </c:pt>
                <c:pt idx="11">
                  <c:v>1.05</c:v>
                </c:pt>
              </c:numCache>
            </c:numRef>
          </c:yVal>
          <c:smooth val="1"/>
          <c:extLst>
            <c:ext xmlns:c15="http://schemas.microsoft.com/office/drawing/2012/chart" uri="{02D57815-91ED-43cb-92C2-25804820EDAC}">
              <c15:datalabelsRange>
                <c15:f>Лист1!$A$2:$A$13</c15:f>
                <c15:dlblRangeCache>
                  <c:ptCount val="12"/>
                  <c:pt idx="0">
                    <c:v>1</c:v>
                  </c:pt>
                  <c:pt idx="1">
                    <c:v>2</c:v>
                  </c:pt>
                  <c:pt idx="2">
                    <c:v>3</c:v>
                  </c:pt>
                  <c:pt idx="3">
                    <c:v>4</c:v>
                  </c:pt>
                  <c:pt idx="4">
                    <c:v>5</c:v>
                  </c:pt>
                  <c:pt idx="5">
                    <c:v>6</c:v>
                  </c:pt>
                  <c:pt idx="6">
                    <c:v>7</c:v>
                  </c:pt>
                  <c:pt idx="7">
                    <c:v>8</c:v>
                  </c:pt>
                  <c:pt idx="8">
                    <c:v>9</c:v>
                  </c:pt>
                  <c:pt idx="9">
                    <c:v>10</c:v>
                  </c:pt>
                  <c:pt idx="10">
                    <c:v>11</c:v>
                  </c:pt>
                  <c:pt idx="11">
                    <c:v>12</c:v>
                  </c:pt>
                </c15:dlblRangeCache>
              </c15:datalabelsRange>
            </c:ext>
            <c:ext xmlns:c16="http://schemas.microsoft.com/office/drawing/2014/chart" uri="{C3380CC4-5D6E-409C-BE32-E72D297353CC}">
              <c16:uniqueId val="{0000000C-6018-4F5D-9D3C-9478D904AA88}"/>
            </c:ext>
          </c:extLst>
        </c:ser>
        <c:dLbls>
          <c:showLegendKey val="0"/>
          <c:showVal val="0"/>
          <c:showCatName val="0"/>
          <c:showSerName val="0"/>
          <c:showPercent val="0"/>
          <c:showBubbleSize val="0"/>
        </c:dLbls>
        <c:axId val="185014912"/>
        <c:axId val="185189120"/>
      </c:scatterChart>
      <c:valAx>
        <c:axId val="185014912"/>
        <c:scaling>
          <c:orientation val="minMax"/>
          <c:max val="10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189120"/>
        <c:crosses val="autoZero"/>
        <c:crossBetween val="midCat"/>
      </c:valAx>
      <c:valAx>
        <c:axId val="18518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014912"/>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8648226E-CBCB-4914-965D-EC2C3E0F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12126</Words>
  <Characters>69120</Characters>
  <Application>Microsoft Office Word</Application>
  <DocSecurity>0</DocSecurity>
  <Lines>576</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Артем Кудинов</dc:creator>
  <cp:keywords/>
  <dc:description/>
  <cp:lastModifiedBy>Кушнарева Анастасия</cp:lastModifiedBy>
  <cp:revision>4</cp:revision>
  <cp:lastPrinted>2019-05-21T10:13:00Z</cp:lastPrinted>
  <dcterms:created xsi:type="dcterms:W3CDTF">2019-05-21T16:31:00Z</dcterms:created>
  <dcterms:modified xsi:type="dcterms:W3CDTF">2019-05-21T16:32:00Z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Citation Style_1">
    <vt:lpwstr>http://www.zotero.org/styles/harvard1</vt:lpwstr>
  </property>
  <property fmtid="{D5CDD505-2E9C-101B-9397-08002B2CF9AE}" pid="24" name="Mendeley Unique User Id_1">
    <vt:lpwstr>757a6040-0960-3a54-98d8-135b3bbf2de8</vt:lpwstr>
  </property>
</Properties>
</file>