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B86370" w14:textId="77777777" w:rsidR="0068338C" w:rsidRDefault="0068338C" w:rsidP="005F4971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Санкт-Петербургский государственный у</w:t>
      </w:r>
      <w:r w:rsidRPr="007B544D">
        <w:rPr>
          <w:sz w:val="28"/>
          <w:szCs w:val="28"/>
        </w:rPr>
        <w:t>ниверситет</w:t>
      </w:r>
    </w:p>
    <w:p w14:paraId="24CB623B" w14:textId="77777777" w:rsidR="0068338C" w:rsidRDefault="0068338C" w:rsidP="00D14317">
      <w:pPr>
        <w:spacing w:line="360" w:lineRule="auto"/>
        <w:rPr>
          <w:sz w:val="28"/>
          <w:szCs w:val="28"/>
        </w:rPr>
      </w:pPr>
    </w:p>
    <w:p w14:paraId="29844129" w14:textId="77777777" w:rsidR="0068338C" w:rsidRPr="00A704CD" w:rsidRDefault="0068338C" w:rsidP="00D14317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br/>
      </w:r>
    </w:p>
    <w:p w14:paraId="51C47F8F" w14:textId="77777777" w:rsidR="0068338C" w:rsidRPr="008F03BE" w:rsidRDefault="0068338C" w:rsidP="008F03BE">
      <w:pPr>
        <w:spacing w:line="360" w:lineRule="auto"/>
        <w:jc w:val="center"/>
        <w:rPr>
          <w:b/>
          <w:i/>
          <w:sz w:val="28"/>
          <w:szCs w:val="28"/>
        </w:rPr>
      </w:pPr>
      <w:r w:rsidRPr="008F03BE">
        <w:rPr>
          <w:b/>
          <w:i/>
          <w:sz w:val="28"/>
          <w:szCs w:val="28"/>
        </w:rPr>
        <w:t>КРИКУНОВА Александра Игоревна</w:t>
      </w:r>
    </w:p>
    <w:p w14:paraId="7A5E7D98" w14:textId="77777777" w:rsidR="0068338C" w:rsidRPr="008F03BE" w:rsidRDefault="0068338C" w:rsidP="008F03BE">
      <w:pPr>
        <w:spacing w:before="240" w:line="360" w:lineRule="auto"/>
        <w:jc w:val="center"/>
        <w:rPr>
          <w:b/>
          <w:sz w:val="28"/>
          <w:szCs w:val="28"/>
        </w:rPr>
      </w:pPr>
      <w:r w:rsidRPr="008F03BE">
        <w:rPr>
          <w:b/>
          <w:sz w:val="28"/>
          <w:szCs w:val="28"/>
        </w:rPr>
        <w:t>Выпускная квалификационная работа</w:t>
      </w:r>
    </w:p>
    <w:p w14:paraId="16051899" w14:textId="77777777" w:rsidR="0068338C" w:rsidRPr="004D1450" w:rsidRDefault="0068338C" w:rsidP="008F03BE">
      <w:pPr>
        <w:spacing w:before="240"/>
        <w:jc w:val="center"/>
        <w:rPr>
          <w:b/>
          <w:i/>
          <w:sz w:val="32"/>
          <w:szCs w:val="32"/>
        </w:rPr>
      </w:pPr>
      <w:r w:rsidRPr="004D1450">
        <w:rPr>
          <w:b/>
          <w:i/>
          <w:sz w:val="32"/>
          <w:szCs w:val="32"/>
        </w:rPr>
        <w:t>Реконструкция развития растительности и климата в голоцене на основе спорово-пыльцевого анализа донных отложений озера Каменистое (Кольский п-ов)</w:t>
      </w:r>
    </w:p>
    <w:p w14:paraId="5C8D5A1B" w14:textId="77777777" w:rsidR="0068338C" w:rsidRDefault="0068338C" w:rsidP="00D87B8F">
      <w:pPr>
        <w:rPr>
          <w:sz w:val="28"/>
          <w:szCs w:val="28"/>
        </w:rPr>
      </w:pPr>
    </w:p>
    <w:p w14:paraId="35C6A450" w14:textId="77777777" w:rsidR="0068338C" w:rsidRDefault="0068338C" w:rsidP="00D87B8F">
      <w:pPr>
        <w:rPr>
          <w:sz w:val="32"/>
          <w:szCs w:val="32"/>
        </w:rPr>
      </w:pPr>
    </w:p>
    <w:p w14:paraId="209A571F" w14:textId="77777777" w:rsidR="0068338C" w:rsidRPr="00AF2369" w:rsidRDefault="0068338C" w:rsidP="00AF2369">
      <w:pPr>
        <w:spacing w:line="360" w:lineRule="auto"/>
        <w:jc w:val="center"/>
        <w:rPr>
          <w:sz w:val="28"/>
          <w:szCs w:val="28"/>
        </w:rPr>
      </w:pPr>
      <w:r w:rsidRPr="00AF2369">
        <w:rPr>
          <w:sz w:val="28"/>
          <w:szCs w:val="28"/>
        </w:rPr>
        <w:t>Направление 05.03.02 «География»</w:t>
      </w:r>
    </w:p>
    <w:p w14:paraId="5C0D13BB" w14:textId="77777777" w:rsidR="0068338C" w:rsidRPr="00AF2369" w:rsidRDefault="0068338C" w:rsidP="00AF2369">
      <w:pPr>
        <w:spacing w:line="360" w:lineRule="auto"/>
        <w:jc w:val="center"/>
        <w:rPr>
          <w:sz w:val="28"/>
          <w:szCs w:val="28"/>
        </w:rPr>
      </w:pPr>
      <w:r w:rsidRPr="00AF2369">
        <w:rPr>
          <w:sz w:val="28"/>
          <w:szCs w:val="28"/>
        </w:rPr>
        <w:t>Основная образовательная программа СВ.5019.2015 «География»</w:t>
      </w:r>
    </w:p>
    <w:p w14:paraId="7CBAD41B" w14:textId="77777777" w:rsidR="0068338C" w:rsidRDefault="0068338C" w:rsidP="00AF2369">
      <w:pPr>
        <w:spacing w:line="360" w:lineRule="auto"/>
        <w:jc w:val="center"/>
        <w:rPr>
          <w:sz w:val="28"/>
          <w:szCs w:val="28"/>
        </w:rPr>
      </w:pPr>
      <w:r w:rsidRPr="00AF2369">
        <w:rPr>
          <w:sz w:val="28"/>
          <w:szCs w:val="28"/>
        </w:rPr>
        <w:t xml:space="preserve">Профиль </w:t>
      </w:r>
      <w:r w:rsidRPr="00D21DBF">
        <w:rPr>
          <w:sz w:val="28"/>
          <w:szCs w:val="28"/>
        </w:rPr>
        <w:t>«Геоморфология и палеогеография»</w:t>
      </w:r>
    </w:p>
    <w:p w14:paraId="26681495" w14:textId="77777777" w:rsidR="0068338C" w:rsidRDefault="0068338C" w:rsidP="005473A2">
      <w:pPr>
        <w:tabs>
          <w:tab w:val="left" w:pos="4820"/>
          <w:tab w:val="left" w:pos="5580"/>
        </w:tabs>
        <w:spacing w:line="360" w:lineRule="auto"/>
        <w:ind w:right="-1192"/>
        <w:rPr>
          <w:sz w:val="26"/>
          <w:szCs w:val="26"/>
        </w:rPr>
      </w:pPr>
    </w:p>
    <w:p w14:paraId="01EA6CE0" w14:textId="77777777" w:rsidR="0068338C" w:rsidRPr="00D21DBF" w:rsidRDefault="0068338C" w:rsidP="00A704CD">
      <w:pPr>
        <w:tabs>
          <w:tab w:val="left" w:pos="4820"/>
          <w:tab w:val="left" w:pos="5580"/>
        </w:tabs>
        <w:spacing w:line="360" w:lineRule="auto"/>
        <w:ind w:right="-1192"/>
        <w:jc w:val="center"/>
        <w:rPr>
          <w:sz w:val="28"/>
          <w:szCs w:val="28"/>
        </w:rPr>
      </w:pPr>
    </w:p>
    <w:p w14:paraId="195F9190" w14:textId="77777777" w:rsidR="0068338C" w:rsidRPr="00D21DBF" w:rsidRDefault="0068338C" w:rsidP="005473A2">
      <w:pPr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 w:rsidRPr="00D21DBF">
        <w:rPr>
          <w:sz w:val="28"/>
          <w:szCs w:val="28"/>
        </w:rPr>
        <w:t xml:space="preserve">Научный руководитель: </w:t>
      </w:r>
    </w:p>
    <w:p w14:paraId="02600009" w14:textId="77777777" w:rsidR="0068338C" w:rsidRPr="00D21DBF" w:rsidRDefault="0068338C" w:rsidP="005473A2">
      <w:pPr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 w:rsidRPr="00D21DBF">
        <w:rPr>
          <w:sz w:val="28"/>
          <w:szCs w:val="28"/>
        </w:rPr>
        <w:t xml:space="preserve">доцент кафедры геоморфологии, </w:t>
      </w:r>
      <w:r w:rsidRPr="00D21DBF">
        <w:rPr>
          <w:sz w:val="28"/>
          <w:szCs w:val="28"/>
        </w:rPr>
        <w:br/>
        <w:t xml:space="preserve">Институт Наук о Земле, </w:t>
      </w:r>
      <w:r w:rsidRPr="00D21DBF">
        <w:rPr>
          <w:sz w:val="28"/>
          <w:szCs w:val="28"/>
        </w:rPr>
        <w:br/>
        <w:t>к.г.н., Савельева Л.А.</w:t>
      </w:r>
    </w:p>
    <w:p w14:paraId="37EDFEA9" w14:textId="77777777" w:rsidR="0068338C" w:rsidRPr="00D21DBF" w:rsidRDefault="0068338C" w:rsidP="00115C5D">
      <w:pPr>
        <w:autoSpaceDE w:val="0"/>
        <w:autoSpaceDN w:val="0"/>
        <w:adjustRightInd w:val="0"/>
        <w:spacing w:line="360" w:lineRule="auto"/>
        <w:jc w:val="right"/>
        <w:rPr>
          <w:sz w:val="28"/>
          <w:szCs w:val="28"/>
        </w:rPr>
      </w:pPr>
      <w:r w:rsidRPr="00D21DBF">
        <w:rPr>
          <w:sz w:val="28"/>
          <w:szCs w:val="28"/>
        </w:rPr>
        <w:br/>
        <w:t>Рецензент:</w:t>
      </w:r>
    </w:p>
    <w:p w14:paraId="404F6560" w14:textId="77777777" w:rsidR="0068338C" w:rsidRPr="00D21DBF" w:rsidRDefault="0068338C" w:rsidP="00115C5D">
      <w:pPr>
        <w:tabs>
          <w:tab w:val="left" w:pos="-1980"/>
          <w:tab w:val="left" w:pos="360"/>
          <w:tab w:val="left" w:pos="9330"/>
        </w:tabs>
        <w:spacing w:line="360" w:lineRule="auto"/>
        <w:ind w:right="-1"/>
        <w:jc w:val="right"/>
        <w:rPr>
          <w:sz w:val="28"/>
          <w:szCs w:val="28"/>
        </w:rPr>
      </w:pPr>
      <w:r>
        <w:rPr>
          <w:sz w:val="28"/>
          <w:szCs w:val="28"/>
        </w:rPr>
        <w:tab/>
        <w:t>научный сотрудник,</w:t>
      </w:r>
      <w:r>
        <w:rPr>
          <w:sz w:val="28"/>
          <w:szCs w:val="28"/>
        </w:rPr>
        <w:tab/>
      </w:r>
      <w:r w:rsidRPr="005473A2">
        <w:rPr>
          <w:sz w:val="28"/>
          <w:szCs w:val="28"/>
        </w:rPr>
        <w:t>Геологический институт</w:t>
      </w:r>
      <w:r>
        <w:rPr>
          <w:sz w:val="28"/>
          <w:szCs w:val="28"/>
        </w:rPr>
        <w:t>,</w:t>
      </w:r>
      <w:r w:rsidRPr="005473A2">
        <w:rPr>
          <w:sz w:val="28"/>
          <w:szCs w:val="28"/>
        </w:rPr>
        <w:t xml:space="preserve"> </w:t>
      </w:r>
      <w:r>
        <w:rPr>
          <w:sz w:val="28"/>
          <w:szCs w:val="28"/>
        </w:rPr>
        <w:t>КНЦ</w:t>
      </w:r>
      <w:r w:rsidRPr="005473A2">
        <w:rPr>
          <w:sz w:val="28"/>
          <w:szCs w:val="28"/>
        </w:rPr>
        <w:t xml:space="preserve"> РАН</w:t>
      </w:r>
      <w:r>
        <w:rPr>
          <w:sz w:val="28"/>
          <w:szCs w:val="28"/>
        </w:rPr>
        <w:t>,</w:t>
      </w:r>
    </w:p>
    <w:p w14:paraId="40F0E566" w14:textId="77777777" w:rsidR="0068338C" w:rsidRPr="00D21DBF" w:rsidRDefault="00E21301" w:rsidP="000636C0">
      <w:pPr>
        <w:tabs>
          <w:tab w:val="left" w:pos="-1980"/>
          <w:tab w:val="left" w:pos="360"/>
        </w:tabs>
        <w:spacing w:line="360" w:lineRule="auto"/>
        <w:ind w:right="-1"/>
        <w:jc w:val="right"/>
        <w:rPr>
          <w:sz w:val="28"/>
          <w:szCs w:val="28"/>
        </w:rPr>
      </w:pPr>
      <w:r>
        <w:rPr>
          <w:sz w:val="28"/>
          <w:szCs w:val="28"/>
        </w:rPr>
        <w:t>к.г.-м.н.</w:t>
      </w:r>
      <w:r w:rsidR="006132EE">
        <w:rPr>
          <w:sz w:val="28"/>
          <w:szCs w:val="28"/>
        </w:rPr>
        <w:t xml:space="preserve">, </w:t>
      </w:r>
      <w:r w:rsidR="0068338C" w:rsidRPr="00D21DBF">
        <w:rPr>
          <w:sz w:val="28"/>
          <w:szCs w:val="28"/>
        </w:rPr>
        <w:t>Вашков А.А.</w:t>
      </w:r>
    </w:p>
    <w:p w14:paraId="749D4581" w14:textId="77777777" w:rsidR="0068338C" w:rsidRDefault="0068338C" w:rsidP="00D21DBF">
      <w:pPr>
        <w:tabs>
          <w:tab w:val="left" w:pos="-1980"/>
          <w:tab w:val="left" w:pos="360"/>
        </w:tabs>
        <w:spacing w:line="360" w:lineRule="auto"/>
        <w:ind w:right="-1192"/>
        <w:rPr>
          <w:sz w:val="26"/>
          <w:szCs w:val="26"/>
        </w:rPr>
      </w:pPr>
    </w:p>
    <w:p w14:paraId="508062B1" w14:textId="77777777" w:rsidR="0068338C" w:rsidRDefault="0068338C" w:rsidP="00D21DBF">
      <w:pPr>
        <w:tabs>
          <w:tab w:val="left" w:pos="-1980"/>
          <w:tab w:val="left" w:pos="360"/>
        </w:tabs>
        <w:spacing w:line="360" w:lineRule="auto"/>
        <w:ind w:right="-1192"/>
        <w:rPr>
          <w:sz w:val="26"/>
          <w:szCs w:val="26"/>
        </w:rPr>
      </w:pPr>
    </w:p>
    <w:p w14:paraId="685711D1" w14:textId="77777777" w:rsidR="0068338C" w:rsidRDefault="0068338C" w:rsidP="00D21DBF">
      <w:pPr>
        <w:tabs>
          <w:tab w:val="left" w:pos="-1980"/>
          <w:tab w:val="left" w:pos="360"/>
        </w:tabs>
        <w:spacing w:line="360" w:lineRule="auto"/>
        <w:ind w:right="-1192"/>
        <w:rPr>
          <w:sz w:val="26"/>
          <w:szCs w:val="26"/>
        </w:rPr>
      </w:pPr>
    </w:p>
    <w:p w14:paraId="6F535FE1" w14:textId="77777777" w:rsidR="0068338C" w:rsidRDefault="0068338C" w:rsidP="00D21DBF">
      <w:pPr>
        <w:tabs>
          <w:tab w:val="left" w:pos="-1980"/>
          <w:tab w:val="left" w:pos="360"/>
        </w:tabs>
        <w:spacing w:line="360" w:lineRule="auto"/>
        <w:ind w:right="-1192"/>
        <w:rPr>
          <w:sz w:val="26"/>
          <w:szCs w:val="26"/>
        </w:rPr>
      </w:pPr>
    </w:p>
    <w:p w14:paraId="6C923C96" w14:textId="77777777" w:rsidR="0068338C" w:rsidRDefault="0068338C" w:rsidP="00D21DBF">
      <w:pPr>
        <w:tabs>
          <w:tab w:val="left" w:pos="-1980"/>
          <w:tab w:val="left" w:pos="360"/>
        </w:tabs>
        <w:spacing w:line="360" w:lineRule="auto"/>
        <w:ind w:right="-1192"/>
        <w:jc w:val="center"/>
        <w:rPr>
          <w:sz w:val="28"/>
          <w:szCs w:val="28"/>
        </w:rPr>
      </w:pPr>
      <w:r>
        <w:rPr>
          <w:sz w:val="26"/>
          <w:szCs w:val="26"/>
        </w:rPr>
        <w:t>С</w:t>
      </w:r>
      <w:r>
        <w:rPr>
          <w:sz w:val="28"/>
          <w:szCs w:val="28"/>
        </w:rPr>
        <w:t>анкт-Петербург</w:t>
      </w:r>
    </w:p>
    <w:p w14:paraId="412B3E74" w14:textId="77777777" w:rsidR="0068338C" w:rsidRPr="00D14317" w:rsidRDefault="0068338C" w:rsidP="00D21DBF">
      <w:pPr>
        <w:tabs>
          <w:tab w:val="left" w:pos="-1980"/>
          <w:tab w:val="left" w:pos="360"/>
        </w:tabs>
        <w:spacing w:line="360" w:lineRule="auto"/>
        <w:ind w:right="-1192"/>
        <w:jc w:val="center"/>
        <w:rPr>
          <w:sz w:val="28"/>
          <w:szCs w:val="28"/>
        </w:rPr>
      </w:pPr>
      <w:r>
        <w:rPr>
          <w:sz w:val="28"/>
          <w:szCs w:val="28"/>
        </w:rPr>
        <w:t>2019</w:t>
      </w:r>
    </w:p>
    <w:p w14:paraId="3307BAA3" w14:textId="77777777" w:rsidR="0068338C" w:rsidRDefault="0068338C" w:rsidP="003F284F">
      <w:pPr>
        <w:spacing w:line="360" w:lineRule="auto"/>
        <w:sectPr w:rsidR="0068338C" w:rsidSect="00810E06">
          <w:footerReference w:type="default" r:id="rId8"/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4A8FD887" w14:textId="77777777" w:rsidR="0068338C" w:rsidRPr="00F55BD6" w:rsidRDefault="0068338C" w:rsidP="00F55BD6">
      <w:pPr>
        <w:spacing w:line="276" w:lineRule="auto"/>
        <w:jc w:val="center"/>
      </w:pPr>
      <w:r w:rsidRPr="00F55BD6">
        <w:lastRenderedPageBreak/>
        <w:t>Содержание</w:t>
      </w:r>
    </w:p>
    <w:bookmarkStart w:id="0" w:name="_GoBack"/>
    <w:bookmarkEnd w:id="0"/>
    <w:p w14:paraId="0CDEC36B" w14:textId="5621EE9F" w:rsidR="00F55BD6" w:rsidRDefault="00296801" w:rsidP="00F55BD6">
      <w:pPr>
        <w:pStyle w:val="11"/>
        <w:spacing w:line="276" w:lineRule="auto"/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r w:rsidRPr="00024A82">
        <w:rPr>
          <w:b w:val="0"/>
          <w:bCs/>
        </w:rPr>
        <w:fldChar w:fldCharType="begin"/>
      </w:r>
      <w:r w:rsidR="0068338C" w:rsidRPr="00D810BF">
        <w:rPr>
          <w:b w:val="0"/>
          <w:bCs/>
        </w:rPr>
        <w:instrText xml:space="preserve"> TOC \o "1-4" \h \z \u </w:instrText>
      </w:r>
      <w:r w:rsidRPr="00024A82">
        <w:rPr>
          <w:b w:val="0"/>
          <w:bCs/>
        </w:rPr>
        <w:fldChar w:fldCharType="separate"/>
      </w:r>
      <w:hyperlink w:anchor="_Toc9273643" w:history="1">
        <w:r w:rsidR="00F55BD6" w:rsidRPr="00F55BD6">
          <w:rPr>
            <w:rStyle w:val="a7"/>
            <w:b w:val="0"/>
            <w:i/>
            <w:noProof/>
          </w:rPr>
          <w:t>Введение</w:t>
        </w:r>
        <w:r w:rsidR="00F55BD6" w:rsidRPr="00F55BD6">
          <w:rPr>
            <w:b w:val="0"/>
            <w:noProof/>
            <w:webHidden/>
          </w:rPr>
          <w:tab/>
        </w:r>
        <w:r w:rsidR="00F55BD6" w:rsidRPr="00F55BD6">
          <w:rPr>
            <w:b w:val="0"/>
            <w:noProof/>
            <w:webHidden/>
          </w:rPr>
          <w:fldChar w:fldCharType="begin"/>
        </w:r>
        <w:r w:rsidR="00F55BD6" w:rsidRPr="00F55BD6">
          <w:rPr>
            <w:b w:val="0"/>
            <w:noProof/>
            <w:webHidden/>
          </w:rPr>
          <w:instrText xml:space="preserve"> PAGEREF _Toc9273643 \h </w:instrText>
        </w:r>
        <w:r w:rsidR="00F55BD6" w:rsidRPr="00F55BD6">
          <w:rPr>
            <w:b w:val="0"/>
            <w:noProof/>
            <w:webHidden/>
          </w:rPr>
        </w:r>
        <w:r w:rsidR="00F55BD6" w:rsidRPr="00F55BD6">
          <w:rPr>
            <w:b w:val="0"/>
            <w:noProof/>
            <w:webHidden/>
          </w:rPr>
          <w:fldChar w:fldCharType="separate"/>
        </w:r>
        <w:r w:rsidR="0084336A">
          <w:rPr>
            <w:b w:val="0"/>
            <w:noProof/>
            <w:webHidden/>
          </w:rPr>
          <w:t>3</w:t>
        </w:r>
        <w:r w:rsidR="00F55BD6" w:rsidRPr="00F55BD6">
          <w:rPr>
            <w:b w:val="0"/>
            <w:noProof/>
            <w:webHidden/>
          </w:rPr>
          <w:fldChar w:fldCharType="end"/>
        </w:r>
      </w:hyperlink>
    </w:p>
    <w:p w14:paraId="58FBA088" w14:textId="2ABAA2E2" w:rsidR="00F55BD6" w:rsidRDefault="00653118" w:rsidP="00F55BD6">
      <w:pPr>
        <w:pStyle w:val="11"/>
        <w:spacing w:line="276" w:lineRule="auto"/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9273644" w:history="1">
        <w:r w:rsidR="00F55BD6" w:rsidRPr="00440491">
          <w:rPr>
            <w:rStyle w:val="a7"/>
            <w:noProof/>
          </w:rPr>
          <w:t>Глава 1. Физико-географическая характеристика района исследования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_Toc9273644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5</w:t>
        </w:r>
        <w:r w:rsidR="00F55BD6">
          <w:rPr>
            <w:noProof/>
            <w:webHidden/>
          </w:rPr>
          <w:fldChar w:fldCharType="end"/>
        </w:r>
      </w:hyperlink>
    </w:p>
    <w:p w14:paraId="484A783E" w14:textId="1C3D75D5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45" w:history="1">
        <w:r w:rsidR="00F55BD6" w:rsidRPr="00F55BD6">
          <w:rPr>
            <w:rStyle w:val="a7"/>
            <w:noProof/>
          </w:rPr>
          <w:t>1.1.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Гидрологическая характеристика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_Toc9273645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5</w:t>
        </w:r>
        <w:r w:rsidR="00F55BD6" w:rsidRPr="00F55BD6">
          <w:rPr>
            <w:noProof/>
            <w:webHidden/>
          </w:rPr>
          <w:fldChar w:fldCharType="end"/>
        </w:r>
      </w:hyperlink>
    </w:p>
    <w:p w14:paraId="6BF3BF82" w14:textId="71F45528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46" w:history="1">
        <w:r w:rsidR="00F55BD6" w:rsidRPr="00F55BD6">
          <w:rPr>
            <w:rStyle w:val="a7"/>
            <w:noProof/>
          </w:rPr>
          <w:t>1.2.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Дочетвертичные отложения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_Toc9273646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6</w:t>
        </w:r>
        <w:r w:rsidR="00F55BD6" w:rsidRPr="00F55BD6">
          <w:rPr>
            <w:noProof/>
            <w:webHidden/>
          </w:rPr>
          <w:fldChar w:fldCharType="end"/>
        </w:r>
      </w:hyperlink>
    </w:p>
    <w:p w14:paraId="0106C808" w14:textId="08470D76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47" w:history="1">
        <w:r w:rsidR="00F55BD6" w:rsidRPr="00F55BD6">
          <w:rPr>
            <w:rStyle w:val="a7"/>
            <w:noProof/>
          </w:rPr>
          <w:t>1.3.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Четвертичные отложения Кольского полуострова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_Toc9273647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7</w:t>
        </w:r>
        <w:r w:rsidR="00F55BD6" w:rsidRPr="00F55BD6">
          <w:rPr>
            <w:noProof/>
            <w:webHidden/>
          </w:rPr>
          <w:fldChar w:fldCharType="end"/>
        </w:r>
      </w:hyperlink>
    </w:p>
    <w:p w14:paraId="7C347A4C" w14:textId="21D7D0B3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48" w:history="1">
        <w:r w:rsidR="00F55BD6" w:rsidRPr="00F55BD6">
          <w:rPr>
            <w:rStyle w:val="a7"/>
            <w:noProof/>
          </w:rPr>
          <w:t>1.4.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Тектоническая характеристика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_Toc9273648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10</w:t>
        </w:r>
        <w:r w:rsidR="00F55BD6" w:rsidRPr="00F55BD6">
          <w:rPr>
            <w:noProof/>
            <w:webHidden/>
          </w:rPr>
          <w:fldChar w:fldCharType="end"/>
        </w:r>
      </w:hyperlink>
    </w:p>
    <w:p w14:paraId="0444B9F0" w14:textId="6FFFE666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49" w:history="1">
        <w:r w:rsidR="00F55BD6" w:rsidRPr="00F55BD6">
          <w:rPr>
            <w:rStyle w:val="a7"/>
            <w:noProof/>
          </w:rPr>
          <w:t>1.5.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Геоморфологические особенности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_Toc9273649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12</w:t>
        </w:r>
        <w:r w:rsidR="00F55BD6" w:rsidRPr="00F55BD6">
          <w:rPr>
            <w:noProof/>
            <w:webHidden/>
          </w:rPr>
          <w:fldChar w:fldCharType="end"/>
        </w:r>
      </w:hyperlink>
    </w:p>
    <w:p w14:paraId="5B9DE2A9" w14:textId="1DB35350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0" w:history="1">
        <w:r w:rsidR="00F55BD6" w:rsidRPr="00F55BD6">
          <w:rPr>
            <w:rStyle w:val="a7"/>
            <w:noProof/>
          </w:rPr>
          <w:t>1.6.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Климат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_Toc9273650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14</w:t>
        </w:r>
        <w:r w:rsidR="00F55BD6" w:rsidRPr="00F55BD6">
          <w:rPr>
            <w:noProof/>
            <w:webHidden/>
          </w:rPr>
          <w:fldChar w:fldCharType="end"/>
        </w:r>
      </w:hyperlink>
    </w:p>
    <w:p w14:paraId="530D4941" w14:textId="422125BA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1" w:history="1">
        <w:r w:rsidR="00F55BD6" w:rsidRPr="00F55BD6">
          <w:rPr>
            <w:rStyle w:val="a7"/>
            <w:noProof/>
          </w:rPr>
          <w:t>1.7.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Почвы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_Toc9273651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14</w:t>
        </w:r>
        <w:r w:rsidR="00F55BD6" w:rsidRPr="00F55BD6">
          <w:rPr>
            <w:noProof/>
            <w:webHidden/>
          </w:rPr>
          <w:fldChar w:fldCharType="end"/>
        </w:r>
      </w:hyperlink>
    </w:p>
    <w:p w14:paraId="3FC036FA" w14:textId="00B5525A" w:rsidR="00F55BD6" w:rsidRPr="00F55BD6" w:rsidRDefault="00653118" w:rsidP="00F55BD6">
      <w:pPr>
        <w:pStyle w:val="21"/>
        <w:tabs>
          <w:tab w:val="left" w:pos="880"/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2" w:history="1">
        <w:r w:rsidR="00F55BD6" w:rsidRPr="00F55BD6">
          <w:rPr>
            <w:rStyle w:val="a7"/>
            <w:noProof/>
          </w:rPr>
          <w:t>1.8.</w:t>
        </w:r>
        <w:r w:rsidR="00F55BD6" w:rsidRPr="00F55BD6">
          <w:rPr>
            <w:rFonts w:asciiTheme="minorHAnsi" w:eastAsiaTheme="minorEastAsia" w:hAnsiTheme="minorHAnsi" w:cstheme="minorBidi"/>
            <w:noProof/>
            <w:sz w:val="22"/>
            <w:szCs w:val="22"/>
            <w:lang w:eastAsia="ru-RU"/>
          </w:rPr>
          <w:tab/>
        </w:r>
        <w:r w:rsidR="00F55BD6" w:rsidRPr="00F55BD6">
          <w:rPr>
            <w:rStyle w:val="a7"/>
            <w:noProof/>
          </w:rPr>
          <w:t>Современная растительность</w:t>
        </w:r>
        <w:r w:rsidR="00F55BD6" w:rsidRPr="00F55BD6">
          <w:rPr>
            <w:noProof/>
            <w:webHidden/>
          </w:rPr>
          <w:tab/>
        </w:r>
        <w:r w:rsidR="00F55BD6" w:rsidRPr="00F55BD6">
          <w:rPr>
            <w:noProof/>
            <w:webHidden/>
          </w:rPr>
          <w:fldChar w:fldCharType="begin"/>
        </w:r>
        <w:r w:rsidR="00F55BD6" w:rsidRPr="00F55BD6">
          <w:rPr>
            <w:noProof/>
            <w:webHidden/>
          </w:rPr>
          <w:instrText xml:space="preserve"> PAGEREF _Toc9273652 \h </w:instrText>
        </w:r>
        <w:r w:rsidR="00F55BD6" w:rsidRPr="00F55BD6">
          <w:rPr>
            <w:noProof/>
            <w:webHidden/>
          </w:rPr>
        </w:r>
        <w:r w:rsidR="00F55BD6" w:rsidRP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15</w:t>
        </w:r>
        <w:r w:rsidR="00F55BD6" w:rsidRPr="00F55BD6">
          <w:rPr>
            <w:noProof/>
            <w:webHidden/>
          </w:rPr>
          <w:fldChar w:fldCharType="end"/>
        </w:r>
      </w:hyperlink>
    </w:p>
    <w:p w14:paraId="4C09F208" w14:textId="6EB87183" w:rsidR="00F55BD6" w:rsidRDefault="00653118" w:rsidP="00B255B1">
      <w:pPr>
        <w:pStyle w:val="11"/>
        <w:spacing w:line="276" w:lineRule="auto"/>
        <w:jc w:val="left"/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9273653" w:history="1">
        <w:r w:rsidR="00F55BD6" w:rsidRPr="00440491">
          <w:rPr>
            <w:rStyle w:val="a7"/>
            <w:noProof/>
          </w:rPr>
          <w:t>Глава 2. Палеогеографическая изученность среднего и верхнего неоплейстоцена Кольского полуострова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_Toc9273653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18</w:t>
        </w:r>
        <w:r w:rsidR="00F55BD6">
          <w:rPr>
            <w:noProof/>
            <w:webHidden/>
          </w:rPr>
          <w:fldChar w:fldCharType="end"/>
        </w:r>
      </w:hyperlink>
    </w:p>
    <w:p w14:paraId="3496F53F" w14:textId="33F3587B" w:rsidR="00F55BD6" w:rsidRDefault="00653118" w:rsidP="00F55BD6">
      <w:pPr>
        <w:pStyle w:val="2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4" w:history="1">
        <w:r w:rsidR="00F55BD6" w:rsidRPr="00440491">
          <w:rPr>
            <w:rStyle w:val="a7"/>
            <w:rFonts w:ascii="TimesNewRomanPSMT" w:hAnsi="TimesNewRomanPSMT" w:cs="TimesNewRomanPSMT"/>
            <w:noProof/>
            <w:lang w:eastAsia="ru-RU"/>
          </w:rPr>
          <w:t>2.1. Хронология позднеледниковых и голоценовых отложений.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_Toc9273654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22</w:t>
        </w:r>
        <w:r w:rsidR="00F55BD6">
          <w:rPr>
            <w:noProof/>
            <w:webHidden/>
          </w:rPr>
          <w:fldChar w:fldCharType="end"/>
        </w:r>
      </w:hyperlink>
    </w:p>
    <w:p w14:paraId="1E4B51A6" w14:textId="33980D77" w:rsidR="00F55BD6" w:rsidRDefault="00653118" w:rsidP="00F55BD6">
      <w:pPr>
        <w:pStyle w:val="2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5" w:history="1">
        <w:r w:rsidR="00F55BD6" w:rsidRPr="00440491">
          <w:rPr>
            <w:rStyle w:val="a7"/>
            <w:rFonts w:ascii="TimesNewRomanPSMT" w:hAnsi="TimesNewRomanPSMT" w:cs="TimesNewRomanPSMT"/>
            <w:noProof/>
            <w:lang w:eastAsia="ru-RU"/>
          </w:rPr>
          <w:t>2.2. Палинологическая изученность озерных и болотных отложений Кольского региона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_Toc9273655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25</w:t>
        </w:r>
        <w:r w:rsidR="00F55BD6">
          <w:rPr>
            <w:noProof/>
            <w:webHidden/>
          </w:rPr>
          <w:fldChar w:fldCharType="end"/>
        </w:r>
      </w:hyperlink>
    </w:p>
    <w:p w14:paraId="4A880606" w14:textId="7991F310" w:rsidR="00F55BD6" w:rsidRDefault="00653118" w:rsidP="00F55BD6">
      <w:pPr>
        <w:pStyle w:val="11"/>
        <w:spacing w:line="276" w:lineRule="auto"/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9273656" w:history="1">
        <w:r w:rsidR="00F55BD6" w:rsidRPr="00440491">
          <w:rPr>
            <w:rStyle w:val="a7"/>
            <w:noProof/>
          </w:rPr>
          <w:t>Глава 3. Материалы и методы обработки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_Toc9273656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29</w:t>
        </w:r>
        <w:r w:rsidR="00F55BD6">
          <w:rPr>
            <w:noProof/>
            <w:webHidden/>
          </w:rPr>
          <w:fldChar w:fldCharType="end"/>
        </w:r>
      </w:hyperlink>
    </w:p>
    <w:p w14:paraId="5F5C0146" w14:textId="37F69927" w:rsidR="00F55BD6" w:rsidRDefault="00653118" w:rsidP="00F55BD6">
      <w:pPr>
        <w:pStyle w:val="2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7" w:history="1">
        <w:r w:rsidR="00F55BD6" w:rsidRPr="00440491">
          <w:rPr>
            <w:rStyle w:val="a7"/>
            <w:noProof/>
          </w:rPr>
          <w:t>3.1. Полевой этап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_Toc9273657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29</w:t>
        </w:r>
        <w:r w:rsidR="00F55BD6">
          <w:rPr>
            <w:noProof/>
            <w:webHidden/>
          </w:rPr>
          <w:fldChar w:fldCharType="end"/>
        </w:r>
      </w:hyperlink>
    </w:p>
    <w:p w14:paraId="67A9C640" w14:textId="5B644597" w:rsidR="00F55BD6" w:rsidRDefault="00653118" w:rsidP="00F55BD6">
      <w:pPr>
        <w:pStyle w:val="2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8" w:history="1">
        <w:r w:rsidR="00F55BD6" w:rsidRPr="00440491">
          <w:rPr>
            <w:rStyle w:val="a7"/>
            <w:noProof/>
          </w:rPr>
          <w:t>3.2. Камеральный этап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_Toc9273658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33</w:t>
        </w:r>
        <w:r w:rsidR="00F55BD6">
          <w:rPr>
            <w:noProof/>
            <w:webHidden/>
          </w:rPr>
          <w:fldChar w:fldCharType="end"/>
        </w:r>
      </w:hyperlink>
    </w:p>
    <w:p w14:paraId="77276DB2" w14:textId="0127E271" w:rsidR="00F55BD6" w:rsidRDefault="00653118" w:rsidP="00F55BD6">
      <w:pPr>
        <w:pStyle w:val="3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59" w:history="1">
        <w:r w:rsidR="00F55BD6" w:rsidRPr="00440491">
          <w:rPr>
            <w:rStyle w:val="a7"/>
            <w:noProof/>
          </w:rPr>
          <w:t>3.2.1. Анализ потери массы при прокаливании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_Toc9273659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33</w:t>
        </w:r>
        <w:r w:rsidR="00F55BD6">
          <w:rPr>
            <w:noProof/>
            <w:webHidden/>
          </w:rPr>
          <w:fldChar w:fldCharType="end"/>
        </w:r>
      </w:hyperlink>
    </w:p>
    <w:p w14:paraId="3EA84DCF" w14:textId="51103041" w:rsidR="00F55BD6" w:rsidRDefault="00653118" w:rsidP="00F55BD6">
      <w:pPr>
        <w:pStyle w:val="3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60" w:history="1">
        <w:r w:rsidR="00F55BD6" w:rsidRPr="00440491">
          <w:rPr>
            <w:rStyle w:val="a7"/>
            <w:noProof/>
          </w:rPr>
          <w:t>3.2.2. Спорово-пыльцевой анализ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_Toc9273660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35</w:t>
        </w:r>
        <w:r w:rsidR="00F55BD6">
          <w:rPr>
            <w:noProof/>
            <w:webHidden/>
          </w:rPr>
          <w:fldChar w:fldCharType="end"/>
        </w:r>
      </w:hyperlink>
    </w:p>
    <w:p w14:paraId="59BDD9AF" w14:textId="34F7096B" w:rsidR="00F55BD6" w:rsidRDefault="00653118" w:rsidP="00F55BD6">
      <w:pPr>
        <w:pStyle w:val="4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61" w:history="1">
        <w:r w:rsidR="00F55BD6" w:rsidRPr="00440491">
          <w:rPr>
            <w:rStyle w:val="a7"/>
            <w:noProof/>
          </w:rPr>
          <w:t>3.2.2.1. Предварительная химическая обработка современной пыльцы, донных отложений и поверхностных проб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_Toc9273661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36</w:t>
        </w:r>
        <w:r w:rsidR="00F55BD6">
          <w:rPr>
            <w:noProof/>
            <w:webHidden/>
          </w:rPr>
          <w:fldChar w:fldCharType="end"/>
        </w:r>
      </w:hyperlink>
    </w:p>
    <w:p w14:paraId="63550675" w14:textId="6BA2503D" w:rsidR="00F55BD6" w:rsidRDefault="00653118" w:rsidP="00F55BD6">
      <w:pPr>
        <w:pStyle w:val="4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62" w:history="1">
        <w:r w:rsidR="00F55BD6" w:rsidRPr="00440491">
          <w:rPr>
            <w:rStyle w:val="a7"/>
            <w:noProof/>
          </w:rPr>
          <w:t>3.2.2.2. Статистическая обработка результатов спорово-пыльцевого анализа в программе С2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_Toc9273662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39</w:t>
        </w:r>
        <w:r w:rsidR="00F55BD6">
          <w:rPr>
            <w:noProof/>
            <w:webHidden/>
          </w:rPr>
          <w:fldChar w:fldCharType="end"/>
        </w:r>
      </w:hyperlink>
    </w:p>
    <w:p w14:paraId="4FE5A852" w14:textId="3E2A9D24" w:rsidR="00F55BD6" w:rsidRDefault="00653118" w:rsidP="00F55BD6">
      <w:pPr>
        <w:pStyle w:val="4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63" w:history="1">
        <w:r w:rsidR="00F55BD6" w:rsidRPr="00440491">
          <w:rPr>
            <w:rStyle w:val="a7"/>
            <w:noProof/>
          </w:rPr>
          <w:t>3.2.2.3. Биомизация данных спорово-пыльцевого анализа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_Toc9273663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41</w:t>
        </w:r>
        <w:r w:rsidR="00F55BD6">
          <w:rPr>
            <w:noProof/>
            <w:webHidden/>
          </w:rPr>
          <w:fldChar w:fldCharType="end"/>
        </w:r>
      </w:hyperlink>
    </w:p>
    <w:p w14:paraId="38772842" w14:textId="10769C1F" w:rsidR="00F55BD6" w:rsidRDefault="00653118" w:rsidP="00F55BD6">
      <w:pPr>
        <w:pStyle w:val="4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64" w:history="1">
        <w:r w:rsidR="00F55BD6" w:rsidRPr="00440491">
          <w:rPr>
            <w:rStyle w:val="a7"/>
            <w:noProof/>
          </w:rPr>
          <w:t>3.2.2.4. Метод современных аналогов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_Toc9273664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43</w:t>
        </w:r>
        <w:r w:rsidR="00F55BD6">
          <w:rPr>
            <w:noProof/>
            <w:webHidden/>
          </w:rPr>
          <w:fldChar w:fldCharType="end"/>
        </w:r>
      </w:hyperlink>
    </w:p>
    <w:p w14:paraId="4E5036FB" w14:textId="667C30B3" w:rsidR="00F55BD6" w:rsidRDefault="00653118" w:rsidP="00B255B1">
      <w:pPr>
        <w:pStyle w:val="11"/>
        <w:spacing w:line="276" w:lineRule="auto"/>
        <w:jc w:val="left"/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9273665" w:history="1">
        <w:r w:rsidR="00F55BD6" w:rsidRPr="00440491">
          <w:rPr>
            <w:rStyle w:val="a7"/>
            <w:noProof/>
          </w:rPr>
          <w:t>Глава 4. Результаты спорово-пыльцевого анализа и радиоуглеродного датирования донных отложений оз. Каменистое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_Toc9273665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46</w:t>
        </w:r>
        <w:r w:rsidR="00F55BD6">
          <w:rPr>
            <w:noProof/>
            <w:webHidden/>
          </w:rPr>
          <w:fldChar w:fldCharType="end"/>
        </w:r>
      </w:hyperlink>
    </w:p>
    <w:p w14:paraId="765A0E33" w14:textId="56CE7741" w:rsidR="00F55BD6" w:rsidRDefault="00653118" w:rsidP="00F55BD6">
      <w:pPr>
        <w:pStyle w:val="2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66" w:history="1">
        <w:r w:rsidR="00F55BD6" w:rsidRPr="00440491">
          <w:rPr>
            <w:rStyle w:val="a7"/>
            <w:noProof/>
            <w:kern w:val="32"/>
          </w:rPr>
          <w:t>4.1. Спорово-пыльцевой анализ поверхностных проб и донных отложений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_Toc9273666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46</w:t>
        </w:r>
        <w:r w:rsidR="00F55BD6">
          <w:rPr>
            <w:noProof/>
            <w:webHidden/>
          </w:rPr>
          <w:fldChar w:fldCharType="end"/>
        </w:r>
      </w:hyperlink>
    </w:p>
    <w:p w14:paraId="77DFC49E" w14:textId="2CF28F75" w:rsidR="00F55BD6" w:rsidRDefault="00653118" w:rsidP="00F55BD6">
      <w:pPr>
        <w:pStyle w:val="21"/>
        <w:tabs>
          <w:tab w:val="right" w:leader="dot" w:pos="9204"/>
        </w:tabs>
        <w:spacing w:line="276" w:lineRule="auto"/>
        <w:rPr>
          <w:rFonts w:asciiTheme="minorHAnsi" w:eastAsiaTheme="minorEastAsia" w:hAnsiTheme="minorHAnsi" w:cstheme="minorBidi"/>
          <w:noProof/>
          <w:sz w:val="22"/>
          <w:szCs w:val="22"/>
          <w:lang w:eastAsia="ru-RU"/>
        </w:rPr>
      </w:pPr>
      <w:hyperlink w:anchor="_Toc9273667" w:history="1">
        <w:r w:rsidR="00F55BD6" w:rsidRPr="00440491">
          <w:rPr>
            <w:rStyle w:val="a7"/>
            <w:noProof/>
          </w:rPr>
          <w:t>4.2. Результаты радиоуглеродного датирования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_Toc9273667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49</w:t>
        </w:r>
        <w:r w:rsidR="00F55BD6">
          <w:rPr>
            <w:noProof/>
            <w:webHidden/>
          </w:rPr>
          <w:fldChar w:fldCharType="end"/>
        </w:r>
      </w:hyperlink>
    </w:p>
    <w:p w14:paraId="5E86D89C" w14:textId="0713BE60" w:rsidR="00F55BD6" w:rsidRDefault="00653118" w:rsidP="00B255B1">
      <w:pPr>
        <w:pStyle w:val="11"/>
        <w:spacing w:line="276" w:lineRule="auto"/>
        <w:jc w:val="left"/>
        <w:rPr>
          <w:rFonts w:asciiTheme="minorHAnsi" w:eastAsiaTheme="minorEastAsia" w:hAnsiTheme="minorHAnsi" w:cstheme="minorBidi"/>
          <w:b w:val="0"/>
          <w:noProof/>
          <w:sz w:val="22"/>
          <w:szCs w:val="22"/>
          <w:lang w:eastAsia="ru-RU"/>
        </w:rPr>
      </w:pPr>
      <w:hyperlink w:anchor="_Toc9273668" w:history="1">
        <w:r w:rsidR="00F55BD6" w:rsidRPr="00440491">
          <w:rPr>
            <w:rStyle w:val="a7"/>
            <w:noProof/>
          </w:rPr>
          <w:t>Глава 5. Реконструкция развития растительности и климата центральной части Кольского полуострова</w:t>
        </w:r>
        <w:r w:rsidR="00F55BD6">
          <w:rPr>
            <w:noProof/>
            <w:webHidden/>
          </w:rPr>
          <w:tab/>
        </w:r>
        <w:r w:rsidR="00F55BD6">
          <w:rPr>
            <w:noProof/>
            <w:webHidden/>
          </w:rPr>
          <w:fldChar w:fldCharType="begin"/>
        </w:r>
        <w:r w:rsidR="00F55BD6">
          <w:rPr>
            <w:noProof/>
            <w:webHidden/>
          </w:rPr>
          <w:instrText xml:space="preserve"> PAGEREF _Toc9273668 \h </w:instrText>
        </w:r>
        <w:r w:rsidR="00F55BD6">
          <w:rPr>
            <w:noProof/>
            <w:webHidden/>
          </w:rPr>
        </w:r>
        <w:r w:rsidR="00F55BD6">
          <w:rPr>
            <w:noProof/>
            <w:webHidden/>
          </w:rPr>
          <w:fldChar w:fldCharType="separate"/>
        </w:r>
        <w:r w:rsidR="0084336A">
          <w:rPr>
            <w:noProof/>
            <w:webHidden/>
          </w:rPr>
          <w:t>50</w:t>
        </w:r>
        <w:r w:rsidR="00F55BD6">
          <w:rPr>
            <w:noProof/>
            <w:webHidden/>
          </w:rPr>
          <w:fldChar w:fldCharType="end"/>
        </w:r>
      </w:hyperlink>
    </w:p>
    <w:p w14:paraId="7630B235" w14:textId="5F8ADCE1" w:rsidR="00F55BD6" w:rsidRPr="00F55BD6" w:rsidRDefault="00653118" w:rsidP="00F55BD6">
      <w:pPr>
        <w:pStyle w:val="11"/>
        <w:spacing w:line="276" w:lineRule="auto"/>
        <w:rPr>
          <w:rFonts w:asciiTheme="minorHAnsi" w:eastAsiaTheme="minorEastAsia" w:hAnsiTheme="minorHAnsi" w:cstheme="minorBidi"/>
          <w:b w:val="0"/>
          <w:i/>
          <w:noProof/>
          <w:sz w:val="22"/>
          <w:szCs w:val="22"/>
          <w:lang w:eastAsia="ru-RU"/>
        </w:rPr>
      </w:pPr>
      <w:hyperlink w:anchor="_Toc9273669" w:history="1">
        <w:r w:rsidR="00F55BD6" w:rsidRPr="00F55BD6">
          <w:rPr>
            <w:rStyle w:val="a7"/>
            <w:b w:val="0"/>
            <w:i/>
            <w:noProof/>
          </w:rPr>
          <w:t>Заключение</w:t>
        </w:r>
        <w:r w:rsidR="00F55BD6" w:rsidRPr="00F55BD6">
          <w:rPr>
            <w:b w:val="0"/>
            <w:i/>
            <w:noProof/>
            <w:webHidden/>
          </w:rPr>
          <w:tab/>
        </w:r>
        <w:r w:rsidR="00F55BD6" w:rsidRPr="00F55BD6">
          <w:rPr>
            <w:b w:val="0"/>
            <w:i/>
            <w:noProof/>
            <w:webHidden/>
          </w:rPr>
          <w:fldChar w:fldCharType="begin"/>
        </w:r>
        <w:r w:rsidR="00F55BD6" w:rsidRPr="00F55BD6">
          <w:rPr>
            <w:b w:val="0"/>
            <w:i/>
            <w:noProof/>
            <w:webHidden/>
          </w:rPr>
          <w:instrText xml:space="preserve"> PAGEREF _Toc9273669 \h </w:instrText>
        </w:r>
        <w:r w:rsidR="00F55BD6" w:rsidRPr="00F55BD6">
          <w:rPr>
            <w:b w:val="0"/>
            <w:i/>
            <w:noProof/>
            <w:webHidden/>
          </w:rPr>
        </w:r>
        <w:r w:rsidR="00F55BD6" w:rsidRPr="00F55BD6">
          <w:rPr>
            <w:b w:val="0"/>
            <w:i/>
            <w:noProof/>
            <w:webHidden/>
          </w:rPr>
          <w:fldChar w:fldCharType="separate"/>
        </w:r>
        <w:r w:rsidR="0084336A">
          <w:rPr>
            <w:b w:val="0"/>
            <w:i/>
            <w:noProof/>
            <w:webHidden/>
          </w:rPr>
          <w:t>54</w:t>
        </w:r>
        <w:r w:rsidR="00F55BD6" w:rsidRPr="00F55BD6">
          <w:rPr>
            <w:b w:val="0"/>
            <w:i/>
            <w:noProof/>
            <w:webHidden/>
          </w:rPr>
          <w:fldChar w:fldCharType="end"/>
        </w:r>
      </w:hyperlink>
    </w:p>
    <w:p w14:paraId="45319DC7" w14:textId="13E08797" w:rsidR="00F55BD6" w:rsidRPr="00F55BD6" w:rsidRDefault="00653118" w:rsidP="00F55BD6">
      <w:pPr>
        <w:pStyle w:val="11"/>
        <w:spacing w:line="276" w:lineRule="auto"/>
        <w:rPr>
          <w:rFonts w:asciiTheme="minorHAnsi" w:eastAsiaTheme="minorEastAsia" w:hAnsiTheme="minorHAnsi" w:cstheme="minorBidi"/>
          <w:b w:val="0"/>
          <w:i/>
          <w:noProof/>
          <w:sz w:val="22"/>
          <w:szCs w:val="22"/>
          <w:lang w:eastAsia="ru-RU"/>
        </w:rPr>
      </w:pPr>
      <w:hyperlink w:anchor="_Toc9273670" w:history="1">
        <w:r w:rsidR="00F55BD6" w:rsidRPr="00F55BD6">
          <w:rPr>
            <w:rStyle w:val="a7"/>
            <w:b w:val="0"/>
            <w:i/>
            <w:noProof/>
          </w:rPr>
          <w:t>Список использованной литературы</w:t>
        </w:r>
        <w:r w:rsidR="00F55BD6" w:rsidRPr="00F55BD6">
          <w:rPr>
            <w:b w:val="0"/>
            <w:i/>
            <w:noProof/>
            <w:webHidden/>
          </w:rPr>
          <w:tab/>
        </w:r>
        <w:r w:rsidR="00F55BD6" w:rsidRPr="00F55BD6">
          <w:rPr>
            <w:b w:val="0"/>
            <w:i/>
            <w:noProof/>
            <w:webHidden/>
          </w:rPr>
          <w:fldChar w:fldCharType="begin"/>
        </w:r>
        <w:r w:rsidR="00F55BD6" w:rsidRPr="00F55BD6">
          <w:rPr>
            <w:b w:val="0"/>
            <w:i/>
            <w:noProof/>
            <w:webHidden/>
          </w:rPr>
          <w:instrText xml:space="preserve"> PAGEREF _Toc9273670 \h </w:instrText>
        </w:r>
        <w:r w:rsidR="00F55BD6" w:rsidRPr="00F55BD6">
          <w:rPr>
            <w:b w:val="0"/>
            <w:i/>
            <w:noProof/>
            <w:webHidden/>
          </w:rPr>
        </w:r>
        <w:r w:rsidR="00F55BD6" w:rsidRPr="00F55BD6">
          <w:rPr>
            <w:b w:val="0"/>
            <w:i/>
            <w:noProof/>
            <w:webHidden/>
          </w:rPr>
          <w:fldChar w:fldCharType="separate"/>
        </w:r>
        <w:r w:rsidR="0084336A">
          <w:rPr>
            <w:b w:val="0"/>
            <w:i/>
            <w:noProof/>
            <w:webHidden/>
          </w:rPr>
          <w:t>57</w:t>
        </w:r>
        <w:r w:rsidR="00F55BD6" w:rsidRPr="00F55BD6">
          <w:rPr>
            <w:b w:val="0"/>
            <w:i/>
            <w:noProof/>
            <w:webHidden/>
          </w:rPr>
          <w:fldChar w:fldCharType="end"/>
        </w:r>
      </w:hyperlink>
    </w:p>
    <w:p w14:paraId="1B7EC552" w14:textId="5166E2FE" w:rsidR="00F55BD6" w:rsidRDefault="00653118" w:rsidP="00F55BD6">
      <w:pPr>
        <w:pStyle w:val="11"/>
        <w:spacing w:line="276" w:lineRule="auto"/>
        <w:jc w:val="left"/>
        <w:rPr>
          <w:rStyle w:val="a7"/>
          <w:b w:val="0"/>
          <w:i/>
          <w:noProof/>
        </w:rPr>
      </w:pPr>
      <w:hyperlink w:anchor="_Toc9273671" w:history="1">
        <w:r w:rsidR="00F55BD6">
          <w:rPr>
            <w:rStyle w:val="a7"/>
            <w:b w:val="0"/>
            <w:i/>
            <w:noProof/>
          </w:rPr>
          <w:t>Приложение</w:t>
        </w:r>
        <w:r w:rsidR="007D357A">
          <w:rPr>
            <w:rStyle w:val="a7"/>
            <w:b w:val="0"/>
            <w:i/>
            <w:noProof/>
          </w:rPr>
          <w:t xml:space="preserve"> 1</w:t>
        </w:r>
        <w:r w:rsidR="00F55BD6" w:rsidRPr="00F55BD6">
          <w:rPr>
            <w:b w:val="0"/>
            <w:i/>
            <w:noProof/>
            <w:webHidden/>
          </w:rPr>
          <w:tab/>
        </w:r>
        <w:r w:rsidR="00F55BD6" w:rsidRPr="00F55BD6">
          <w:rPr>
            <w:b w:val="0"/>
            <w:i/>
            <w:noProof/>
            <w:webHidden/>
          </w:rPr>
          <w:fldChar w:fldCharType="begin"/>
        </w:r>
        <w:r w:rsidR="00F55BD6" w:rsidRPr="00F55BD6">
          <w:rPr>
            <w:b w:val="0"/>
            <w:i/>
            <w:noProof/>
            <w:webHidden/>
          </w:rPr>
          <w:instrText xml:space="preserve"> PAGEREF _Toc9273671 \h </w:instrText>
        </w:r>
        <w:r w:rsidR="00F55BD6" w:rsidRPr="00F55BD6">
          <w:rPr>
            <w:b w:val="0"/>
            <w:i/>
            <w:noProof/>
            <w:webHidden/>
          </w:rPr>
        </w:r>
        <w:r w:rsidR="00F55BD6" w:rsidRPr="00F55BD6">
          <w:rPr>
            <w:b w:val="0"/>
            <w:i/>
            <w:noProof/>
            <w:webHidden/>
          </w:rPr>
          <w:fldChar w:fldCharType="separate"/>
        </w:r>
        <w:r w:rsidR="0084336A">
          <w:rPr>
            <w:b w:val="0"/>
            <w:i/>
            <w:noProof/>
            <w:webHidden/>
          </w:rPr>
          <w:t>63</w:t>
        </w:r>
        <w:r w:rsidR="00F55BD6" w:rsidRPr="00F55BD6">
          <w:rPr>
            <w:b w:val="0"/>
            <w:i/>
            <w:noProof/>
            <w:webHidden/>
          </w:rPr>
          <w:fldChar w:fldCharType="end"/>
        </w:r>
      </w:hyperlink>
    </w:p>
    <w:p w14:paraId="5D6B49B7" w14:textId="433070FC" w:rsidR="00F55BD6" w:rsidRDefault="00F55BD6" w:rsidP="00F55BD6">
      <w:pPr>
        <w:spacing w:line="276" w:lineRule="auto"/>
        <w:rPr>
          <w:noProof/>
        </w:rPr>
      </w:pPr>
    </w:p>
    <w:p w14:paraId="346B59C0" w14:textId="2C08A0B4" w:rsidR="00F55BD6" w:rsidRDefault="00F55BD6" w:rsidP="00F55BD6">
      <w:pPr>
        <w:spacing w:line="276" w:lineRule="auto"/>
        <w:rPr>
          <w:noProof/>
        </w:rPr>
      </w:pPr>
    </w:p>
    <w:p w14:paraId="6209D5EE" w14:textId="209F3EC6" w:rsidR="00F55BD6" w:rsidRDefault="00F55BD6" w:rsidP="00F55BD6">
      <w:pPr>
        <w:spacing w:line="276" w:lineRule="auto"/>
        <w:rPr>
          <w:noProof/>
        </w:rPr>
      </w:pPr>
    </w:p>
    <w:p w14:paraId="1837F5E4" w14:textId="1F094DC6" w:rsidR="00F55BD6" w:rsidRDefault="00F55BD6" w:rsidP="00F55BD6">
      <w:pPr>
        <w:spacing w:line="276" w:lineRule="auto"/>
        <w:rPr>
          <w:noProof/>
        </w:rPr>
      </w:pPr>
    </w:p>
    <w:p w14:paraId="42F96A77" w14:textId="7AD63251" w:rsidR="00F55BD6" w:rsidRDefault="00F55BD6" w:rsidP="00F55BD6">
      <w:pPr>
        <w:spacing w:line="276" w:lineRule="auto"/>
        <w:rPr>
          <w:noProof/>
        </w:rPr>
      </w:pPr>
    </w:p>
    <w:p w14:paraId="06554324" w14:textId="0E4AC91C" w:rsidR="00F55BD6" w:rsidRDefault="00F55BD6" w:rsidP="00F55BD6">
      <w:pPr>
        <w:spacing w:line="276" w:lineRule="auto"/>
        <w:rPr>
          <w:noProof/>
        </w:rPr>
      </w:pPr>
    </w:p>
    <w:p w14:paraId="6611DECF" w14:textId="20A3B517" w:rsidR="00F55BD6" w:rsidRDefault="00F55BD6" w:rsidP="00F55BD6">
      <w:pPr>
        <w:spacing w:line="276" w:lineRule="auto"/>
        <w:rPr>
          <w:noProof/>
        </w:rPr>
      </w:pPr>
    </w:p>
    <w:p w14:paraId="4366F19F" w14:textId="74364742" w:rsidR="00F55BD6" w:rsidRDefault="00F55BD6" w:rsidP="00F55BD6">
      <w:pPr>
        <w:spacing w:line="276" w:lineRule="auto"/>
        <w:rPr>
          <w:noProof/>
        </w:rPr>
      </w:pPr>
    </w:p>
    <w:p w14:paraId="61589E3E" w14:textId="77777777" w:rsidR="00F55BD6" w:rsidRPr="00F55BD6" w:rsidRDefault="00F55BD6" w:rsidP="00F55BD6">
      <w:pPr>
        <w:spacing w:line="276" w:lineRule="auto"/>
        <w:rPr>
          <w:noProof/>
        </w:rPr>
      </w:pPr>
    </w:p>
    <w:p w14:paraId="2D7D1B87" w14:textId="7718C8DD" w:rsidR="0068338C" w:rsidRPr="002C025A" w:rsidRDefault="00296801" w:rsidP="00F55BD6">
      <w:pPr>
        <w:pStyle w:val="11"/>
        <w:spacing w:line="276" w:lineRule="auto"/>
        <w:rPr>
          <w:b w:val="0"/>
          <w:i/>
        </w:rPr>
      </w:pPr>
      <w:r w:rsidRPr="00024A82">
        <w:rPr>
          <w:b w:val="0"/>
          <w:bCs/>
        </w:rPr>
        <w:lastRenderedPageBreak/>
        <w:fldChar w:fldCharType="end"/>
      </w:r>
      <w:bookmarkStart w:id="1" w:name="_Toc9273643"/>
      <w:r w:rsidR="0068338C" w:rsidRPr="002C025A">
        <w:rPr>
          <w:b w:val="0"/>
          <w:i/>
        </w:rPr>
        <w:t>Введение</w:t>
      </w:r>
      <w:bookmarkEnd w:id="1"/>
    </w:p>
    <w:p w14:paraId="3395CB62" w14:textId="77777777" w:rsidR="0068338C" w:rsidRDefault="0068338C" w:rsidP="00456BD1">
      <w:pPr>
        <w:spacing w:line="360" w:lineRule="auto"/>
        <w:ind w:firstLine="708"/>
        <w:jc w:val="both"/>
      </w:pPr>
      <w:r w:rsidRPr="001F6253">
        <w:t xml:space="preserve">Приполярная область играет важную роль в исследовании климата настоящего и прошлого. Экологические системы крайнего севера очень чувствительны к колебаниям климата, поэтому изучение современной природной среды и палеоландшафтов может позволить провести реконструкции его изменения в будущем. Озерные отложения являются хорошим индикатором таких климатических изменений. </w:t>
      </w:r>
      <w:r w:rsidRPr="005C4E87">
        <w:t xml:space="preserve">Именно палеогеографической реконструкции природных изменений на территории </w:t>
      </w:r>
      <w:r>
        <w:t>центральной части Кольского полуострова</w:t>
      </w:r>
      <w:r w:rsidRPr="005C4E87">
        <w:t xml:space="preserve"> посвящена данная работа.</w:t>
      </w:r>
    </w:p>
    <w:p w14:paraId="14A83111" w14:textId="79841258" w:rsidR="0068338C" w:rsidRPr="001F6253" w:rsidRDefault="0068338C">
      <w:pPr>
        <w:spacing w:line="360" w:lineRule="auto"/>
        <w:ind w:firstLine="708"/>
        <w:jc w:val="both"/>
      </w:pPr>
      <w:r w:rsidRPr="005C4E87">
        <w:t xml:space="preserve">Полевые работы, послужившие основой настоящего исследования, осуществлялись </w:t>
      </w:r>
      <w:r>
        <w:t xml:space="preserve">в июле 2018 года </w:t>
      </w:r>
      <w:r w:rsidRPr="005C4E87">
        <w:t xml:space="preserve">в составе экспедиции Кольского Научного Центра РАН </w:t>
      </w:r>
      <w:r w:rsidR="00C947E9">
        <w:t xml:space="preserve">в районе южнее массива Ловозерских тундр, в частности, на </w:t>
      </w:r>
      <w:r w:rsidRPr="00C947E9">
        <w:t>территории озера Каменистое (район г. Апатит</w:t>
      </w:r>
      <w:r w:rsidR="000C2D67" w:rsidRPr="00C947E9">
        <w:t>ы</w:t>
      </w:r>
      <w:r w:rsidRPr="00C947E9">
        <w:t>).</w:t>
      </w:r>
      <w:r w:rsidRPr="005C4E87">
        <w:t xml:space="preserve"> Несмотря на то, что пал</w:t>
      </w:r>
      <w:r>
        <w:t>еогеографические изыскания</w:t>
      </w:r>
      <w:r w:rsidRPr="005C4E87">
        <w:t xml:space="preserve"> ведутся </w:t>
      </w:r>
      <w:r>
        <w:t xml:space="preserve">в Кольском регионе </w:t>
      </w:r>
      <w:r w:rsidRPr="005C4E87">
        <w:t xml:space="preserve">еще с начала прошлого столетия, </w:t>
      </w:r>
      <w:r w:rsidRPr="009F3FEB">
        <w:t xml:space="preserve">существует ряд нерешенных вопросов, связанных с </w:t>
      </w:r>
      <w:r w:rsidR="00F613EC" w:rsidRPr="009F3FEB">
        <w:t xml:space="preserve">палеогеографическими </w:t>
      </w:r>
      <w:r w:rsidRPr="009F3FEB">
        <w:t>изменениями природной среды</w:t>
      </w:r>
      <w:r w:rsidR="007E4DED" w:rsidRPr="009F3FEB">
        <w:t>.</w:t>
      </w:r>
      <w:r w:rsidR="007E4DED">
        <w:t xml:space="preserve"> </w:t>
      </w:r>
      <w:r>
        <w:t xml:space="preserve">Кроме того, </w:t>
      </w:r>
      <w:r>
        <w:rPr>
          <w:rFonts w:ascii="TimesNewRomanPSMT" w:hAnsi="TimesNewRomanPSMT" w:cs="TimesNewRomanPSMT"/>
          <w:lang w:eastAsia="ru-RU"/>
        </w:rPr>
        <w:t>до сих пор не разработаны биостратиграфические схемы позднеледниковья и голоцена для территории России, поэтому палеог</w:t>
      </w:r>
      <w:r w:rsidR="00A056C9">
        <w:rPr>
          <w:rFonts w:ascii="TimesNewRomanPSMT" w:hAnsi="TimesNewRomanPSMT" w:cs="TimesNewRomanPSMT"/>
          <w:lang w:eastAsia="ru-RU"/>
        </w:rPr>
        <w:t>е</w:t>
      </w:r>
      <w:r>
        <w:rPr>
          <w:rFonts w:ascii="TimesNewRomanPSMT" w:hAnsi="TimesNewRomanPSMT" w:cs="TimesNewRomanPSMT"/>
          <w:lang w:eastAsia="ru-RU"/>
        </w:rPr>
        <w:t xml:space="preserve">ографические события сопоставляются со схемой, разработанной для Скандинавии. </w:t>
      </w:r>
      <w:r w:rsidR="0049530C">
        <w:rPr>
          <w:rFonts w:ascii="TimesNewRomanPSMT" w:hAnsi="TimesNewRomanPSMT" w:cs="TimesNewRomanPSMT"/>
          <w:lang w:eastAsia="ru-RU"/>
        </w:rPr>
        <w:t>В связи с этим</w:t>
      </w:r>
      <w:r w:rsidRPr="007B72A8">
        <w:rPr>
          <w:rFonts w:ascii="TimesNewRomanPSMT" w:hAnsi="TimesNewRomanPSMT" w:cs="TimesNewRomanPSMT"/>
          <w:lang w:eastAsia="ru-RU"/>
        </w:rPr>
        <w:t xml:space="preserve"> </w:t>
      </w:r>
      <w:r>
        <w:rPr>
          <w:rFonts w:ascii="TimesNewRomanPSMT" w:hAnsi="TimesNewRomanPSMT" w:cs="TimesNewRomanPSMT"/>
          <w:lang w:eastAsia="ru-RU"/>
        </w:rPr>
        <w:t xml:space="preserve">существует необходимость разработки климато-биостратиграфической схемы для отдельных регионов России, включая Кольский п-в, и их сопоставлении с глобальными климатическими событиями Северного полушария. </w:t>
      </w:r>
      <w:r>
        <w:t xml:space="preserve">Таким образом, </w:t>
      </w:r>
      <w:r w:rsidRPr="00AE4F61">
        <w:rPr>
          <w:b/>
          <w:i/>
        </w:rPr>
        <w:t>а</w:t>
      </w:r>
      <w:r w:rsidRPr="001F6253">
        <w:rPr>
          <w:b/>
          <w:i/>
        </w:rPr>
        <w:t>ктуальность</w:t>
      </w:r>
      <w:r w:rsidRPr="001F6253">
        <w:t xml:space="preserve"> </w:t>
      </w:r>
      <w:r>
        <w:t>данного исследования обусл</w:t>
      </w:r>
      <w:r w:rsidR="000C2D67">
        <w:t>ов</w:t>
      </w:r>
      <w:r>
        <w:t>ливается</w:t>
      </w:r>
      <w:r w:rsidRPr="001F6253">
        <w:t xml:space="preserve"> необходимостью наращивания данных об изменениях природной среды и климата</w:t>
      </w:r>
      <w:r>
        <w:t xml:space="preserve"> Кольского п-ва</w:t>
      </w:r>
      <w:r w:rsidRPr="001F6253">
        <w:t xml:space="preserve"> в прошлом с целью понимания и</w:t>
      </w:r>
      <w:r>
        <w:t xml:space="preserve"> их</w:t>
      </w:r>
      <w:r w:rsidRPr="001F6253">
        <w:t xml:space="preserve"> прогнозирования в будущем</w:t>
      </w:r>
      <w:r>
        <w:t>, а также для создания региональной биостратиграфической</w:t>
      </w:r>
      <w:r w:rsidR="00A056C9">
        <w:t xml:space="preserve"> </w:t>
      </w:r>
      <w:r>
        <w:t>схемы.</w:t>
      </w:r>
    </w:p>
    <w:p w14:paraId="136F1113" w14:textId="77777777" w:rsidR="0068338C" w:rsidRPr="001F6253" w:rsidRDefault="0068338C" w:rsidP="00456BD1">
      <w:pPr>
        <w:spacing w:line="360" w:lineRule="auto"/>
        <w:ind w:firstLine="708"/>
        <w:jc w:val="both"/>
      </w:pPr>
      <w:r w:rsidRPr="001F6253">
        <w:rPr>
          <w:b/>
          <w:i/>
        </w:rPr>
        <w:t>Основная цель работы</w:t>
      </w:r>
      <w:r w:rsidRPr="001F6253">
        <w:t xml:space="preserve"> – реконструкция развития растительности и климата </w:t>
      </w:r>
      <w:r>
        <w:t xml:space="preserve">в центральной части Кольского полуострова </w:t>
      </w:r>
      <w:r w:rsidRPr="001F6253">
        <w:t>за последние 10 000 лет на основе данных спорово-пыльцевого анализа.</w:t>
      </w:r>
    </w:p>
    <w:p w14:paraId="26EECCB6" w14:textId="77777777" w:rsidR="0068338C" w:rsidRPr="001F6253" w:rsidRDefault="0068338C" w:rsidP="00456BD1">
      <w:pPr>
        <w:spacing w:line="360" w:lineRule="auto"/>
        <w:ind w:firstLine="708"/>
        <w:jc w:val="both"/>
      </w:pPr>
      <w:r w:rsidRPr="001F6253">
        <w:t xml:space="preserve">Для достижения поставленной цели решались следующие </w:t>
      </w:r>
      <w:r w:rsidRPr="001F6253">
        <w:rPr>
          <w:b/>
          <w:i/>
        </w:rPr>
        <w:t>задачи</w:t>
      </w:r>
      <w:r w:rsidRPr="001F6253">
        <w:t>:</w:t>
      </w:r>
    </w:p>
    <w:p w14:paraId="32302E8C" w14:textId="77777777" w:rsidR="0068338C" w:rsidRPr="001F6253" w:rsidRDefault="0068338C" w:rsidP="00456BD1">
      <w:pPr>
        <w:spacing w:line="360" w:lineRule="auto"/>
        <w:jc w:val="both"/>
      </w:pPr>
      <w:r w:rsidRPr="001F6253">
        <w:t xml:space="preserve">1) анализ и обобщение опубликованных данных по территории исследования; </w:t>
      </w:r>
    </w:p>
    <w:p w14:paraId="7D766ED2" w14:textId="77777777" w:rsidR="0068338C" w:rsidRPr="001F6253" w:rsidRDefault="0068338C" w:rsidP="00456BD1">
      <w:pPr>
        <w:spacing w:line="360" w:lineRule="auto"/>
        <w:jc w:val="both"/>
      </w:pPr>
      <w:r>
        <w:t>2) </w:t>
      </w:r>
      <w:r w:rsidRPr="001F6253">
        <w:t xml:space="preserve">проведение спорово-пыльцевого анализа донных </w:t>
      </w:r>
      <w:r>
        <w:t xml:space="preserve">и поверхностных </w:t>
      </w:r>
      <w:r w:rsidRPr="001F6253">
        <w:t>отложени</w:t>
      </w:r>
      <w:r>
        <w:t>й, который</w:t>
      </w:r>
      <w:r w:rsidRPr="001F6253">
        <w:t xml:space="preserve"> включает:</w:t>
      </w:r>
    </w:p>
    <w:p w14:paraId="438676CF" w14:textId="77777777" w:rsidR="0068338C" w:rsidRPr="001F6253" w:rsidRDefault="0068338C" w:rsidP="00456BD1">
      <w:pPr>
        <w:spacing w:line="360" w:lineRule="auto"/>
        <w:jc w:val="both"/>
      </w:pPr>
      <w:r w:rsidRPr="001F6253">
        <w:t xml:space="preserve">- предварительную химическую подготовку проб с целью экстракции микрофоссилий; </w:t>
      </w:r>
    </w:p>
    <w:p w14:paraId="1888BB3E" w14:textId="77777777" w:rsidR="0068338C" w:rsidRPr="001F6253" w:rsidRDefault="0068338C" w:rsidP="00456BD1">
      <w:pPr>
        <w:spacing w:line="360" w:lineRule="auto"/>
        <w:jc w:val="both"/>
      </w:pPr>
      <w:r w:rsidRPr="001F6253">
        <w:t xml:space="preserve">- идентификацию пыльцы, спор и непыльцевых палиноморф; </w:t>
      </w:r>
    </w:p>
    <w:p w14:paraId="5083FD68" w14:textId="77777777" w:rsidR="0068338C" w:rsidRPr="001F6253" w:rsidRDefault="0068338C" w:rsidP="00456BD1">
      <w:pPr>
        <w:spacing w:line="360" w:lineRule="auto"/>
        <w:jc w:val="both"/>
      </w:pPr>
      <w:r w:rsidRPr="001F6253">
        <w:t>- статистическую обработку результатов и построение спорово-пыльцевой диаграммы;</w:t>
      </w:r>
    </w:p>
    <w:p w14:paraId="729D6E59" w14:textId="77777777" w:rsidR="0068338C" w:rsidRPr="001F6253" w:rsidRDefault="0068338C" w:rsidP="00456BD1">
      <w:pPr>
        <w:spacing w:line="360" w:lineRule="auto"/>
        <w:jc w:val="both"/>
      </w:pPr>
      <w:r>
        <w:lastRenderedPageBreak/>
        <w:t>- реконструкцию</w:t>
      </w:r>
      <w:r w:rsidRPr="001F6253">
        <w:t xml:space="preserve"> растительности и климата с использованием метода биомизации и современных аналогов;</w:t>
      </w:r>
    </w:p>
    <w:p w14:paraId="1C9F37EE" w14:textId="77777777" w:rsidR="0068338C" w:rsidRPr="001F6253" w:rsidRDefault="0068338C" w:rsidP="00456BD1">
      <w:pPr>
        <w:spacing w:line="360" w:lineRule="auto"/>
        <w:jc w:val="both"/>
      </w:pPr>
      <w:r w:rsidRPr="001F6253">
        <w:t xml:space="preserve">3) аналитическое определение концентрации общего углерода в образцах; </w:t>
      </w:r>
      <w:r>
        <w:br/>
      </w:r>
      <w:r w:rsidRPr="001F6253">
        <w:t xml:space="preserve">4) сопряженный анализ всех полученных данных </w:t>
      </w:r>
    </w:p>
    <w:p w14:paraId="23317902" w14:textId="77777777" w:rsidR="0068338C" w:rsidRPr="001F6253" w:rsidRDefault="0068338C" w:rsidP="00456BD1">
      <w:pPr>
        <w:spacing w:line="360" w:lineRule="auto"/>
        <w:ind w:firstLine="708"/>
        <w:jc w:val="both"/>
      </w:pPr>
      <w:r w:rsidRPr="001F6253">
        <w:rPr>
          <w:b/>
          <w:i/>
        </w:rPr>
        <w:t>Объект</w:t>
      </w:r>
      <w:r w:rsidRPr="001F6253">
        <w:t xml:space="preserve"> исследования – донные отложения озера Каменистое. </w:t>
      </w:r>
    </w:p>
    <w:p w14:paraId="3BFC0982" w14:textId="77777777" w:rsidR="0068338C" w:rsidRDefault="0068338C" w:rsidP="00456BD1">
      <w:pPr>
        <w:spacing w:line="360" w:lineRule="auto"/>
        <w:ind w:firstLine="708"/>
        <w:jc w:val="both"/>
      </w:pPr>
      <w:r w:rsidRPr="001F6253">
        <w:rPr>
          <w:b/>
          <w:i/>
        </w:rPr>
        <w:t>Предмет</w:t>
      </w:r>
      <w:r w:rsidR="008A4DC0">
        <w:t> – </w:t>
      </w:r>
      <w:r w:rsidRPr="001F6253">
        <w:t>изменение растительности и климата в голоцене в районе исследований.</w:t>
      </w:r>
    </w:p>
    <w:p w14:paraId="4F059A84" w14:textId="77777777" w:rsidR="00D26DC4" w:rsidRDefault="00D26DC4" w:rsidP="00456BD1">
      <w:pPr>
        <w:spacing w:line="360" w:lineRule="auto"/>
        <w:ind w:firstLine="708"/>
        <w:jc w:val="both"/>
      </w:pPr>
    </w:p>
    <w:p w14:paraId="25058F13" w14:textId="77777777" w:rsidR="00D26DC4" w:rsidRDefault="00D26DC4" w:rsidP="00456BD1">
      <w:pPr>
        <w:spacing w:line="360" w:lineRule="auto"/>
        <w:ind w:firstLine="708"/>
        <w:jc w:val="both"/>
      </w:pPr>
    </w:p>
    <w:p w14:paraId="614E8C90" w14:textId="77777777" w:rsidR="00D26DC4" w:rsidRDefault="00D26DC4" w:rsidP="00456BD1">
      <w:pPr>
        <w:spacing w:line="360" w:lineRule="auto"/>
        <w:ind w:firstLine="708"/>
        <w:jc w:val="both"/>
      </w:pPr>
    </w:p>
    <w:p w14:paraId="1D736727" w14:textId="77777777" w:rsidR="00D26DC4" w:rsidRDefault="00D26DC4" w:rsidP="00456BD1">
      <w:pPr>
        <w:spacing w:line="360" w:lineRule="auto"/>
        <w:ind w:firstLine="708"/>
        <w:jc w:val="both"/>
      </w:pPr>
    </w:p>
    <w:p w14:paraId="6F48F9CA" w14:textId="77777777" w:rsidR="00D26DC4" w:rsidRDefault="00D26DC4" w:rsidP="00456BD1">
      <w:pPr>
        <w:spacing w:line="360" w:lineRule="auto"/>
        <w:ind w:firstLine="708"/>
        <w:jc w:val="both"/>
      </w:pPr>
    </w:p>
    <w:p w14:paraId="5DA3A42E" w14:textId="77777777" w:rsidR="00D26DC4" w:rsidRDefault="00D26DC4" w:rsidP="00456BD1">
      <w:pPr>
        <w:spacing w:line="360" w:lineRule="auto"/>
        <w:ind w:firstLine="708"/>
        <w:jc w:val="both"/>
      </w:pPr>
    </w:p>
    <w:p w14:paraId="69DE64D5" w14:textId="77777777" w:rsidR="00D26DC4" w:rsidRDefault="00D26DC4" w:rsidP="00456BD1">
      <w:pPr>
        <w:spacing w:line="360" w:lineRule="auto"/>
        <w:ind w:firstLine="708"/>
        <w:jc w:val="both"/>
      </w:pPr>
    </w:p>
    <w:p w14:paraId="13CF1D58" w14:textId="77777777" w:rsidR="00D26DC4" w:rsidRDefault="00D26DC4" w:rsidP="00456BD1">
      <w:pPr>
        <w:spacing w:line="360" w:lineRule="auto"/>
        <w:ind w:firstLine="708"/>
        <w:jc w:val="both"/>
      </w:pPr>
    </w:p>
    <w:p w14:paraId="0BA563E8" w14:textId="77777777" w:rsidR="00D26DC4" w:rsidRDefault="00D26DC4" w:rsidP="00456BD1">
      <w:pPr>
        <w:spacing w:line="360" w:lineRule="auto"/>
        <w:ind w:firstLine="708"/>
        <w:jc w:val="both"/>
      </w:pPr>
    </w:p>
    <w:p w14:paraId="62F671D4" w14:textId="77777777" w:rsidR="00D26DC4" w:rsidRDefault="00D26DC4" w:rsidP="00456BD1">
      <w:pPr>
        <w:spacing w:line="360" w:lineRule="auto"/>
        <w:ind w:firstLine="708"/>
        <w:jc w:val="both"/>
      </w:pPr>
    </w:p>
    <w:p w14:paraId="2379B4D9" w14:textId="77777777" w:rsidR="00D26DC4" w:rsidRDefault="00D26DC4" w:rsidP="00456BD1">
      <w:pPr>
        <w:spacing w:line="360" w:lineRule="auto"/>
        <w:ind w:firstLine="708"/>
        <w:jc w:val="both"/>
      </w:pPr>
    </w:p>
    <w:p w14:paraId="0F1BB2B7" w14:textId="77777777" w:rsidR="00D26DC4" w:rsidRDefault="00D26DC4" w:rsidP="00456BD1">
      <w:pPr>
        <w:spacing w:line="360" w:lineRule="auto"/>
        <w:ind w:firstLine="708"/>
        <w:jc w:val="both"/>
      </w:pPr>
    </w:p>
    <w:p w14:paraId="34A3CDB4" w14:textId="77777777" w:rsidR="00D26DC4" w:rsidRDefault="00D26DC4" w:rsidP="00456BD1">
      <w:pPr>
        <w:spacing w:line="360" w:lineRule="auto"/>
        <w:ind w:firstLine="708"/>
        <w:jc w:val="both"/>
      </w:pPr>
    </w:p>
    <w:p w14:paraId="0B174737" w14:textId="77777777" w:rsidR="00D26DC4" w:rsidRDefault="00D26DC4" w:rsidP="00456BD1">
      <w:pPr>
        <w:spacing w:line="360" w:lineRule="auto"/>
        <w:ind w:firstLine="708"/>
        <w:jc w:val="both"/>
      </w:pPr>
    </w:p>
    <w:p w14:paraId="1713ADC6" w14:textId="77777777" w:rsidR="00D26DC4" w:rsidRDefault="00D26DC4" w:rsidP="00456BD1">
      <w:pPr>
        <w:spacing w:line="360" w:lineRule="auto"/>
        <w:ind w:firstLine="708"/>
        <w:jc w:val="both"/>
      </w:pPr>
    </w:p>
    <w:p w14:paraId="68FE3F85" w14:textId="77777777" w:rsidR="00D26DC4" w:rsidRDefault="00D26DC4" w:rsidP="00456BD1">
      <w:pPr>
        <w:spacing w:line="360" w:lineRule="auto"/>
        <w:ind w:firstLine="708"/>
        <w:jc w:val="both"/>
      </w:pPr>
    </w:p>
    <w:p w14:paraId="7CD7D32A" w14:textId="77777777" w:rsidR="00D26DC4" w:rsidRDefault="00D26DC4" w:rsidP="00456BD1">
      <w:pPr>
        <w:spacing w:line="360" w:lineRule="auto"/>
        <w:ind w:firstLine="708"/>
        <w:jc w:val="both"/>
      </w:pPr>
    </w:p>
    <w:p w14:paraId="7ECCEA24" w14:textId="77777777" w:rsidR="00D26DC4" w:rsidRDefault="00D26DC4" w:rsidP="00456BD1">
      <w:pPr>
        <w:spacing w:line="360" w:lineRule="auto"/>
        <w:ind w:firstLine="708"/>
        <w:jc w:val="both"/>
      </w:pPr>
    </w:p>
    <w:p w14:paraId="163F58E6" w14:textId="77777777" w:rsidR="00D26DC4" w:rsidRDefault="00D26DC4" w:rsidP="00456BD1">
      <w:pPr>
        <w:spacing w:line="360" w:lineRule="auto"/>
        <w:ind w:firstLine="708"/>
        <w:jc w:val="both"/>
      </w:pPr>
    </w:p>
    <w:p w14:paraId="17421FBD" w14:textId="77777777" w:rsidR="00D26DC4" w:rsidRDefault="00D26DC4" w:rsidP="00456BD1">
      <w:pPr>
        <w:spacing w:line="360" w:lineRule="auto"/>
        <w:ind w:firstLine="708"/>
        <w:jc w:val="both"/>
      </w:pPr>
    </w:p>
    <w:p w14:paraId="5EC84144" w14:textId="77777777" w:rsidR="00D26DC4" w:rsidRDefault="00D26DC4" w:rsidP="00456BD1">
      <w:pPr>
        <w:spacing w:line="360" w:lineRule="auto"/>
        <w:ind w:firstLine="708"/>
        <w:jc w:val="both"/>
      </w:pPr>
    </w:p>
    <w:p w14:paraId="437CC2F7" w14:textId="77777777" w:rsidR="00D26DC4" w:rsidRDefault="00D26DC4" w:rsidP="00456BD1">
      <w:pPr>
        <w:spacing w:line="360" w:lineRule="auto"/>
        <w:ind w:firstLine="708"/>
        <w:jc w:val="both"/>
      </w:pPr>
    </w:p>
    <w:p w14:paraId="245061D6" w14:textId="77777777" w:rsidR="00D26DC4" w:rsidRDefault="00D26DC4" w:rsidP="00456BD1">
      <w:pPr>
        <w:spacing w:line="360" w:lineRule="auto"/>
        <w:ind w:firstLine="708"/>
        <w:jc w:val="both"/>
      </w:pPr>
    </w:p>
    <w:p w14:paraId="3AC61BFE" w14:textId="77777777" w:rsidR="00D26DC4" w:rsidRDefault="00D26DC4" w:rsidP="00456BD1">
      <w:pPr>
        <w:spacing w:line="360" w:lineRule="auto"/>
        <w:ind w:firstLine="708"/>
        <w:jc w:val="both"/>
      </w:pPr>
    </w:p>
    <w:p w14:paraId="5D2CC387" w14:textId="77777777" w:rsidR="00D26DC4" w:rsidRDefault="00D26DC4" w:rsidP="00456BD1">
      <w:pPr>
        <w:spacing w:line="360" w:lineRule="auto"/>
        <w:ind w:firstLine="708"/>
        <w:jc w:val="both"/>
      </w:pPr>
    </w:p>
    <w:p w14:paraId="1955ED3C" w14:textId="77777777" w:rsidR="00D26DC4" w:rsidRDefault="00D26DC4" w:rsidP="00456BD1">
      <w:pPr>
        <w:spacing w:line="360" w:lineRule="auto"/>
        <w:ind w:firstLine="708"/>
        <w:jc w:val="both"/>
      </w:pPr>
    </w:p>
    <w:p w14:paraId="107ACC73" w14:textId="77777777" w:rsidR="00D26DC4" w:rsidRDefault="00D26DC4" w:rsidP="00456BD1">
      <w:pPr>
        <w:spacing w:line="360" w:lineRule="auto"/>
        <w:ind w:firstLine="708"/>
        <w:jc w:val="both"/>
      </w:pPr>
    </w:p>
    <w:p w14:paraId="52020D5A" w14:textId="77777777" w:rsidR="00D26DC4" w:rsidRDefault="00D26DC4" w:rsidP="00456BD1">
      <w:pPr>
        <w:spacing w:line="360" w:lineRule="auto"/>
        <w:ind w:firstLine="708"/>
        <w:jc w:val="both"/>
      </w:pPr>
    </w:p>
    <w:p w14:paraId="33C70AAA" w14:textId="77777777" w:rsidR="0068338C" w:rsidRDefault="0068338C" w:rsidP="00FB5FAD">
      <w:pPr>
        <w:pStyle w:val="1"/>
        <w:spacing w:after="0"/>
        <w:jc w:val="center"/>
        <w:rPr>
          <w:rFonts w:ascii="Times New Roman" w:hAnsi="Times New Roman"/>
          <w:sz w:val="24"/>
          <w:szCs w:val="24"/>
        </w:rPr>
      </w:pPr>
      <w:bookmarkStart w:id="2" w:name="_Toc9273644"/>
      <w:r w:rsidRPr="00D87B8F">
        <w:rPr>
          <w:rFonts w:ascii="Times New Roman" w:hAnsi="Times New Roman"/>
          <w:sz w:val="24"/>
          <w:szCs w:val="24"/>
        </w:rPr>
        <w:lastRenderedPageBreak/>
        <w:t>Глава 1. Физико-географическая характеристика района исследования</w:t>
      </w:r>
      <w:bookmarkEnd w:id="2"/>
    </w:p>
    <w:p w14:paraId="37EE018C" w14:textId="77777777" w:rsidR="0068338C" w:rsidRPr="001F6253" w:rsidRDefault="0068338C" w:rsidP="00650E1C">
      <w:pPr>
        <w:spacing w:before="240" w:line="360" w:lineRule="auto"/>
        <w:jc w:val="both"/>
      </w:pPr>
      <w:r w:rsidRPr="001F6253">
        <w:tab/>
        <w:t>Изучаемый район расположен на северо-з</w:t>
      </w:r>
      <w:r>
        <w:t xml:space="preserve">ападе Европейской части России, </w:t>
      </w:r>
      <w:r w:rsidRPr="001F6253">
        <w:t xml:space="preserve">на Кольском полуострове, в Мурманской области. Оз. Каменистое находится в </w:t>
      </w:r>
      <w:smartTag w:uri="urn:schemas-microsoft-com:office:smarttags" w:element="metricconverter">
        <w:smartTagPr>
          <w:attr w:name="ProductID" w:val="10 км"/>
        </w:smartTagPr>
        <w:r w:rsidRPr="001F6253">
          <w:t>10 км</w:t>
        </w:r>
      </w:smartTag>
      <w:r w:rsidRPr="001F6253">
        <w:t xml:space="preserve"> к юго-востоку от оз. Умбозеро и </w:t>
      </w:r>
      <w:smartTag w:uri="urn:schemas-microsoft-com:office:smarttags" w:element="metricconverter">
        <w:smartTagPr>
          <w:attr w:name="ProductID" w:val="50 км"/>
        </w:smartTagPr>
        <w:r w:rsidRPr="001F6253">
          <w:t>50 км</w:t>
        </w:r>
      </w:smartTag>
      <w:r w:rsidRPr="001F6253">
        <w:t xml:space="preserve"> от города Кировска (рис. 1). Площадь озера составляет </w:t>
      </w:r>
      <w:r w:rsidRPr="001F6253">
        <w:rPr>
          <w:rFonts w:ascii="Arial" w:hAnsi="Arial" w:cs="Arial"/>
          <w:color w:val="545454"/>
          <w:shd w:val="clear" w:color="auto" w:fill="FFFFFF"/>
        </w:rPr>
        <w:t xml:space="preserve">≈ </w:t>
      </w:r>
      <w:r w:rsidRPr="001F6253">
        <w:t xml:space="preserve">0,15 км². Оно имеет овально-вытянутую форму. Основная ось простирается с северо-запада на юго-восток. Средняя глубина – </w:t>
      </w:r>
      <w:smartTag w:uri="urn:schemas-microsoft-com:office:smarttags" w:element="metricconverter">
        <w:smartTagPr>
          <w:attr w:name="ProductID" w:val="2,5 м"/>
        </w:smartTagPr>
        <w:r w:rsidRPr="001F6253">
          <w:t>2,5 м</w:t>
        </w:r>
      </w:smartTag>
      <w:r w:rsidRPr="001F6253">
        <w:t xml:space="preserve">. Абсолютная высота уреза воды – </w:t>
      </w:r>
      <w:smartTag w:uri="urn:schemas-microsoft-com:office:smarttags" w:element="metricconverter">
        <w:smartTagPr>
          <w:attr w:name="ProductID" w:val="205,3 м"/>
        </w:smartTagPr>
        <w:r w:rsidRPr="001F6253">
          <w:t>205,3 м</w:t>
        </w:r>
      </w:smartTag>
      <w:r w:rsidRPr="001F6253">
        <w:t xml:space="preserve">. Из оз. Каменистого на северо-западе вытекает безымянный ручей, впадающий в более мелкое озеро, </w:t>
      </w:r>
      <w:r w:rsidR="00834E60" w:rsidRPr="007E160B">
        <w:t>которое относится к бассейну оз. Умбозеро</w:t>
      </w:r>
      <w:r w:rsidRPr="007E160B">
        <w:t>.</w:t>
      </w:r>
      <w:r w:rsidR="000C2D67">
        <w:t xml:space="preserve"> </w:t>
      </w:r>
    </w:p>
    <w:p w14:paraId="40BE3419" w14:textId="77777777" w:rsidR="0068338C" w:rsidRPr="001F6253" w:rsidRDefault="00D821AF" w:rsidP="002C025A">
      <w:pPr>
        <w:spacing w:before="240" w:line="360" w:lineRule="auto"/>
        <w:ind w:right="-1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B36F3C2" wp14:editId="46322468">
            <wp:extent cx="5810250" cy="4038600"/>
            <wp:effectExtent l="1905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38C">
        <w:rPr>
          <w:noProof/>
          <w:lang w:eastAsia="ru-RU"/>
        </w:rPr>
        <w:br/>
      </w:r>
      <w:r w:rsidR="0068338C" w:rsidRPr="002C025A">
        <w:rPr>
          <w:i/>
          <w:noProof/>
          <w:lang w:eastAsia="ru-RU"/>
        </w:rPr>
        <w:t>Р</w:t>
      </w:r>
      <w:r w:rsidR="0068338C" w:rsidRPr="002C025A">
        <w:rPr>
          <w:i/>
        </w:rPr>
        <w:t>ис. 1. Местоположение оз. Каменистое</w:t>
      </w:r>
    </w:p>
    <w:p w14:paraId="5BE16D8F" w14:textId="77777777" w:rsidR="0068338C" w:rsidRPr="007317D6" w:rsidRDefault="0068338C" w:rsidP="00FB5FAD">
      <w:pPr>
        <w:pStyle w:val="a6"/>
        <w:numPr>
          <w:ilvl w:val="1"/>
          <w:numId w:val="6"/>
        </w:numPr>
        <w:spacing w:before="240" w:line="360" w:lineRule="auto"/>
        <w:ind w:right="282"/>
        <w:outlineLvl w:val="1"/>
        <w:rPr>
          <w:b/>
        </w:rPr>
      </w:pPr>
      <w:bookmarkStart w:id="3" w:name="_Toc9273645"/>
      <w:r w:rsidRPr="007317D6">
        <w:rPr>
          <w:b/>
        </w:rPr>
        <w:t>Гидрологическая характеристика</w:t>
      </w:r>
      <w:bookmarkEnd w:id="3"/>
    </w:p>
    <w:p w14:paraId="7234F5EA" w14:textId="77777777" w:rsidR="0068338C" w:rsidRPr="001F6253" w:rsidRDefault="0068338C" w:rsidP="00FB5FAD">
      <w:pPr>
        <w:spacing w:line="360" w:lineRule="auto"/>
        <w:ind w:firstLine="705"/>
        <w:jc w:val="both"/>
      </w:pPr>
      <w:r w:rsidRPr="001F6253">
        <w:t>Большая относительная влажность при малом испарении</w:t>
      </w:r>
      <w:r>
        <w:t xml:space="preserve">, </w:t>
      </w:r>
      <w:r w:rsidRPr="001F6253">
        <w:t xml:space="preserve">равнинность территории, близко залегающие кристаллические водонепроницаемые породы – все это способствует скоплению поверхностных вод и заболачиванию территории. Для области характерны небольшие реки с обилием порогов и водопадов. Приуроченность речных долин к тектонически ослабленным зонам объясняет резкие повороты и прямолинейность участков их русел. Основным источником питания рек района являются талые воды снегов, в результате чего основная фаза в их водном режиме — весеннее половодье, в течении которого реки проносят 60% годового </w:t>
      </w:r>
      <w:r w:rsidRPr="001F6253">
        <w:lastRenderedPageBreak/>
        <w:t>стока</w:t>
      </w:r>
      <w:r>
        <w:t> </w:t>
      </w:r>
      <w:r w:rsidRPr="001F6253">
        <w:t>(Атлас</w:t>
      </w:r>
      <w:r>
        <w:t> </w:t>
      </w:r>
      <w:r w:rsidRPr="001F6253">
        <w:t>Мурманской области, 1971). Летняя межень низкая, часто нарушается дождевыми паводками. Осенью под влиянием дождей наблюдаются подъемы уровней воды. Амплитуды уровней в значительной мере зависят от степени зарегулированности рек озерами. Суровый климат области влияет на длительность и устойчивость ледовых явлений. Для всех рек характерны обильные образования внутриводного льда и шуги.</w:t>
      </w:r>
    </w:p>
    <w:p w14:paraId="74CB1295" w14:textId="77777777" w:rsidR="0068338C" w:rsidRPr="001F6253" w:rsidRDefault="0068338C" w:rsidP="00810E06">
      <w:pPr>
        <w:spacing w:line="360" w:lineRule="auto"/>
        <w:ind w:firstLine="705"/>
        <w:jc w:val="both"/>
      </w:pPr>
      <w:r w:rsidRPr="001F6253">
        <w:t>Реки изучаемого района относятся к бассейнам Умбозера и Ловозера. Первое, связанное с Белым морем посредством р. Умба, имеет площадь около 330 км² (</w:t>
      </w:r>
      <w:r w:rsidRPr="001F1A69">
        <w:t>Объяснительная записка…, 1963</w:t>
      </w:r>
      <w:r>
        <w:t xml:space="preserve">). </w:t>
      </w:r>
      <w:r w:rsidRPr="001F6253">
        <w:t>Умбозеро имеет очень изрезанные берега, образующие глубоко вдающиеся в сушу заливы. В озеро впадают такие реки как Кица, Сейда, Пунча, Умболка, Сура и др., а также мно</w:t>
      </w:r>
      <w:r w:rsidR="009A0C05">
        <w:t xml:space="preserve">жество ручьев. </w:t>
      </w:r>
      <w:r w:rsidRPr="001F6253">
        <w:t xml:space="preserve">Река Умба, вытекающая из южной части озера, течет по низинной заболоченной местности через систему Капустных озер, образует в скальных породах пороги. К системе Ловозера относятся р. Сергевань с притоками, Сара и ряд ручейков, стекающих с Ловозерских тундр. Площадь Ловозера составляет около 220 км² (Объяснительная записка…, 1963). </w:t>
      </w:r>
    </w:p>
    <w:p w14:paraId="2D94D2A5" w14:textId="77777777" w:rsidR="0068338C" w:rsidRPr="001F6253" w:rsidRDefault="0068338C" w:rsidP="00810E06">
      <w:pPr>
        <w:spacing w:line="360" w:lineRule="auto"/>
        <w:ind w:firstLine="705"/>
        <w:jc w:val="both"/>
      </w:pPr>
      <w:r w:rsidRPr="001F6253">
        <w:t xml:space="preserve">Всего в Мурманской области насчитывается 111 609 озер, значительная часть которых ледникового происхождения (Атлас Мурманской области, 1971). </w:t>
      </w:r>
      <w:r w:rsidRPr="003C6FAF">
        <w:t>К наиболее значительным из мелких озер</w:t>
      </w:r>
      <w:r w:rsidR="00CD4C66">
        <w:t xml:space="preserve"> </w:t>
      </w:r>
      <w:r w:rsidRPr="001F6253">
        <w:t xml:space="preserve">изучаемой территории можно отнести: два Сейдозера (одно к востоку от Ловозера, другое – на юге Умбозера); озеро Хариусное (западнее второго Сейдозера), Пунчозеро и Саранчозеро – восточнее Умбозера, Капустные (юго-запад от Умбозера). </w:t>
      </w:r>
    </w:p>
    <w:p w14:paraId="4161C8CD" w14:textId="77777777" w:rsidR="0068338C" w:rsidRPr="001F6253" w:rsidRDefault="0068338C" w:rsidP="00810E06">
      <w:pPr>
        <w:spacing w:line="360" w:lineRule="auto"/>
        <w:ind w:firstLine="705"/>
        <w:jc w:val="both"/>
      </w:pPr>
      <w:r w:rsidRPr="001F6253">
        <w:t>Следует отметить, что по площади района встречается значительное число источников, связанных в своем распространении с водоносными горизонтами.</w:t>
      </w:r>
    </w:p>
    <w:p w14:paraId="5F61378A" w14:textId="77777777" w:rsidR="0068338C" w:rsidRPr="001F6253" w:rsidRDefault="008E2099" w:rsidP="00D87B8F">
      <w:pPr>
        <w:pStyle w:val="a6"/>
        <w:numPr>
          <w:ilvl w:val="1"/>
          <w:numId w:val="6"/>
        </w:numPr>
        <w:spacing w:before="240" w:line="360" w:lineRule="auto"/>
        <w:outlineLvl w:val="1"/>
        <w:rPr>
          <w:b/>
        </w:rPr>
      </w:pPr>
      <w:bookmarkStart w:id="4" w:name="_Toc9273646"/>
      <w:r>
        <w:rPr>
          <w:b/>
        </w:rPr>
        <w:t>Д</w:t>
      </w:r>
      <w:r w:rsidR="0068338C" w:rsidRPr="001F6253">
        <w:rPr>
          <w:b/>
        </w:rPr>
        <w:t>очетвертичны</w:t>
      </w:r>
      <w:r>
        <w:rPr>
          <w:b/>
        </w:rPr>
        <w:t>е</w:t>
      </w:r>
      <w:r w:rsidR="0068338C" w:rsidRPr="001F6253">
        <w:rPr>
          <w:b/>
        </w:rPr>
        <w:t xml:space="preserve"> </w:t>
      </w:r>
      <w:r w:rsidRPr="001F6253">
        <w:rPr>
          <w:b/>
        </w:rPr>
        <w:t>отложени</w:t>
      </w:r>
      <w:r>
        <w:rPr>
          <w:b/>
        </w:rPr>
        <w:t>я</w:t>
      </w:r>
      <w:bookmarkEnd w:id="4"/>
    </w:p>
    <w:p w14:paraId="2F9C8585" w14:textId="77777777" w:rsidR="0068338C" w:rsidRPr="001F6253" w:rsidRDefault="0068338C" w:rsidP="003A46E4">
      <w:pPr>
        <w:spacing w:line="360" w:lineRule="auto"/>
        <w:ind w:firstLine="705"/>
        <w:jc w:val="both"/>
      </w:pPr>
      <w:r w:rsidRPr="001F6253">
        <w:t xml:space="preserve">Исследуемая территория сложена осадочно-метаморфическим комплексами и изверженными породами архея, протерозоя и палеозоя, которые перекрыты четвертичными отложениями. </w:t>
      </w:r>
    </w:p>
    <w:p w14:paraId="22BB17BC" w14:textId="77777777" w:rsidR="0068338C" w:rsidRPr="001F6253" w:rsidRDefault="0068338C" w:rsidP="00110CA9">
      <w:pPr>
        <w:spacing w:line="360" w:lineRule="auto"/>
        <w:ind w:firstLine="708"/>
        <w:jc w:val="both"/>
      </w:pPr>
      <w:r w:rsidRPr="001F6253">
        <w:t>Архейские породы обнажаются в север</w:t>
      </w:r>
      <w:r w:rsidR="009A0C05">
        <w:t>ной, центральной и южной частях района оз. Умбозера</w:t>
      </w:r>
      <w:r w:rsidR="003F13B2">
        <w:t xml:space="preserve"> </w:t>
      </w:r>
      <w:r w:rsidRPr="001F6253">
        <w:t>и представлены образованиями беломорской и кольской серий. Породы беломорской серии, условно описанные как более древние, чем породы кольской серии, развиты на юго-западе и представлены нижней (керетьской) толщей биотитовых гнейсов, включающей биотитовые и биотит-амфиболовые гнейсы, содержащие линзы гранатовых амфиболитов. Образования кольской серии распространены в центральной и северной частях района и расчленены на толщу биотитовых гнейсов и лежащую выше толщу биотит-гранатовых гнейсов (</w:t>
      </w:r>
      <w:r>
        <w:t>Пожиленко и др., 2002</w:t>
      </w:r>
      <w:r w:rsidRPr="001F6253">
        <w:t xml:space="preserve">). </w:t>
      </w:r>
    </w:p>
    <w:p w14:paraId="7E8A47A8" w14:textId="77777777" w:rsidR="0068338C" w:rsidRPr="001F6253" w:rsidRDefault="0068338C" w:rsidP="00110CA9">
      <w:pPr>
        <w:spacing w:line="360" w:lineRule="auto"/>
        <w:ind w:firstLine="708"/>
        <w:jc w:val="both"/>
      </w:pPr>
      <w:r w:rsidRPr="001F6253">
        <w:lastRenderedPageBreak/>
        <w:t>Протерозойские образования приурочены к южной части района и в виде широкой полосы протягиваются с северо-запада на юго-восток. Протерозойские породы образуют синклинорий, южное крыло которого сложено породами тундровой и имандра-варзугской серии, а северное – преимущественно породами имандра-варзугской серии (но есть ограниченное распространение пород тундровой серии на Федоровой Тундре). Породы тундровой серии (нижняя подгруппа протерозоя) представлены мелкозернистыми биотитовыми и двуслюдяными гнейсами кислокубгской свиты и залегающими выше альбитовыми гнейсами арваренчской свиты, представляющими собой сильно измененные кератофиры и другие эффузивы и частью – осадочные породы (Объяснительная записка…, 1963). Последовательность свит имандра-варзугской серии (средняя подгруппа протерозоя) следующая: в основании залегают основные эффузивы и кварцито-песчаники рижгубской свиты; выше – покров основных эффузивов сейдореченской свиты, в ядрах мелких синклинальных складок сохраняются осадочные породы титанской свиты, состоящей из трех подсвит. В северном крыле они с перерывом перекрываются основными эффузивами умбинской свиты и туфоконгломерато-брекчией в основании (</w:t>
      </w:r>
      <w:r>
        <w:t>Объяснительная записка…, 1994</w:t>
      </w:r>
      <w:r w:rsidRPr="001F6253">
        <w:t>).</w:t>
      </w:r>
    </w:p>
    <w:p w14:paraId="19EBF95C" w14:textId="77777777" w:rsidR="0068338C" w:rsidRPr="001F6253" w:rsidRDefault="0068338C" w:rsidP="004E021C">
      <w:pPr>
        <w:spacing w:line="360" w:lineRule="auto"/>
        <w:ind w:firstLine="708"/>
        <w:jc w:val="both"/>
      </w:pPr>
      <w:r w:rsidRPr="001F6253">
        <w:t>К образованиям верхн</w:t>
      </w:r>
      <w:r>
        <w:t>его и среднего</w:t>
      </w:r>
      <w:r w:rsidRPr="001F6253">
        <w:t xml:space="preserve"> девон</w:t>
      </w:r>
      <w:r>
        <w:t>а (палеозойский возраст)</w:t>
      </w:r>
      <w:r w:rsidRPr="001F6253">
        <w:t xml:space="preserve"> отнесена ловозерская свита, представленная осадочными и эффузивным породами ксенолитов (обломками горных пород, захваченных магмой) Ловозерского и Хибинского массивов: кварцито-песчаники, туфосланцы, туфы, основные и щелочные эффузивы</w:t>
      </w:r>
      <w:r>
        <w:t xml:space="preserve"> (Пожиленко и др., 2002)</w:t>
      </w:r>
      <w:r w:rsidRPr="001F6253">
        <w:t xml:space="preserve">. </w:t>
      </w:r>
    </w:p>
    <w:p w14:paraId="0CCA05AF" w14:textId="77777777" w:rsidR="0068338C" w:rsidRDefault="0068338C" w:rsidP="00D87B8F">
      <w:pPr>
        <w:pStyle w:val="a6"/>
        <w:numPr>
          <w:ilvl w:val="1"/>
          <w:numId w:val="6"/>
        </w:numPr>
        <w:spacing w:before="240" w:line="360" w:lineRule="auto"/>
        <w:jc w:val="both"/>
        <w:outlineLvl w:val="1"/>
        <w:rPr>
          <w:b/>
        </w:rPr>
      </w:pPr>
      <w:bookmarkStart w:id="5" w:name="_Toc9273647"/>
      <w:r>
        <w:rPr>
          <w:b/>
        </w:rPr>
        <w:t>Четвертичные отложения Кольского полуострова</w:t>
      </w:r>
      <w:bookmarkEnd w:id="5"/>
    </w:p>
    <w:p w14:paraId="3D48B416" w14:textId="7F1414FB" w:rsidR="0068338C" w:rsidRPr="003F13B2" w:rsidRDefault="0068338C" w:rsidP="0032695A">
      <w:pPr>
        <w:spacing w:line="360" w:lineRule="auto"/>
        <w:ind w:firstLine="705"/>
        <w:jc w:val="both"/>
        <w:rPr>
          <w:sz w:val="20"/>
          <w:szCs w:val="20"/>
        </w:rPr>
      </w:pPr>
      <w:r>
        <w:t>Ч</w:t>
      </w:r>
      <w:r w:rsidRPr="0033677B">
        <w:t>етвертичные отложения Кольско</w:t>
      </w:r>
      <w:r>
        <w:t>го региона образуют чехол</w:t>
      </w:r>
      <w:r w:rsidRPr="0033677B">
        <w:t>, перекрывающий кристаллические породы на большей части его территории.</w:t>
      </w:r>
      <w:r>
        <w:t xml:space="preserve"> Чехол залегает, в основном,</w:t>
      </w:r>
      <w:r w:rsidRPr="0033677B">
        <w:t xml:space="preserve"> на породах докембрия, участками на палеозойских образованиях, а также на гидрослюдистой и каолинитовой корах выветривания. </w:t>
      </w:r>
      <w:r>
        <w:t>Неоднородность</w:t>
      </w:r>
      <w:r w:rsidRPr="0033677B">
        <w:t xml:space="preserve"> фундамента</w:t>
      </w:r>
      <w:r>
        <w:t xml:space="preserve"> обуславливает н</w:t>
      </w:r>
      <w:r w:rsidRPr="0099329A">
        <w:t>еравномерность распространения четвертичных отложений и различия в строении их разрезов.</w:t>
      </w:r>
      <w:r w:rsidRPr="0033677B">
        <w:t xml:space="preserve"> </w:t>
      </w:r>
      <w:r>
        <w:t>Мощность четвертичного чехла значительно варьирует, но наибольшая</w:t>
      </w:r>
      <w:r w:rsidRPr="0033677B">
        <w:t xml:space="preserve"> </w:t>
      </w:r>
      <w:r>
        <w:t>приурочена к понижениям</w:t>
      </w:r>
      <w:r w:rsidRPr="0033677B">
        <w:t xml:space="preserve"> коренного рельефа. </w:t>
      </w:r>
      <w:r>
        <w:t>Так, например, в</w:t>
      </w:r>
      <w:r w:rsidRPr="0033677B">
        <w:t xml:space="preserve"> Сейдозерской котловине, в пределах перемычки между озерами Сейдозеро и Ловозеро по геофизическим данным мощность четвертичных отложений составляет около 170 м</w:t>
      </w:r>
      <w:r>
        <w:t xml:space="preserve"> (Евзеров, 2015)</w:t>
      </w:r>
      <w:r w:rsidRPr="0033677B">
        <w:t xml:space="preserve">. </w:t>
      </w:r>
      <w:r>
        <w:t>Также т</w:t>
      </w:r>
      <w:r w:rsidRPr="0033677B">
        <w:t xml:space="preserve">олщи осадков мощностью в несколько десятков метров распространены в долинах многих крупных рек региона. </w:t>
      </w:r>
      <w:r>
        <w:t xml:space="preserve">Значительные сокращения мощности наблюдаются на водоразделах. </w:t>
      </w:r>
      <w:r w:rsidRPr="0033677B">
        <w:t xml:space="preserve">Однако и здесь ледниковые образования </w:t>
      </w:r>
      <w:r>
        <w:lastRenderedPageBreak/>
        <w:t xml:space="preserve">иногда </w:t>
      </w:r>
      <w:r w:rsidRPr="0033677B">
        <w:t>достигают мощности в десятки метров.</w:t>
      </w:r>
      <w:r w:rsidR="003F13B2">
        <w:t xml:space="preserve"> </w:t>
      </w:r>
      <w:r w:rsidR="00D85702">
        <w:t>В</w:t>
      </w:r>
      <w:r w:rsidR="00467FAF">
        <w:t xml:space="preserve">ажной особенностью района </w:t>
      </w:r>
      <w:r w:rsidR="00D85702">
        <w:t xml:space="preserve">работ </w:t>
      </w:r>
      <w:r w:rsidR="00467FAF">
        <w:t>является повышенная мощность</w:t>
      </w:r>
      <w:r w:rsidR="00D85702">
        <w:t xml:space="preserve"> четвертичных отложений – от 20 до 60 м</w:t>
      </w:r>
      <w:r w:rsidR="00467FAF">
        <w:t xml:space="preserve"> (Государственная геологическая карта…</w:t>
      </w:r>
      <w:r w:rsidR="00A95005">
        <w:t>, 2012</w:t>
      </w:r>
      <w:r w:rsidR="00467FAF">
        <w:t xml:space="preserve">). </w:t>
      </w:r>
    </w:p>
    <w:p w14:paraId="29317B99" w14:textId="77777777" w:rsidR="0068338C" w:rsidRPr="003F13B2" w:rsidRDefault="0068338C" w:rsidP="00D10EF5">
      <w:pPr>
        <w:spacing w:line="360" w:lineRule="auto"/>
        <w:ind w:firstLine="705"/>
        <w:jc w:val="both"/>
        <w:rPr>
          <w:color w:val="FF0000"/>
          <w:sz w:val="20"/>
          <w:szCs w:val="20"/>
        </w:rPr>
      </w:pPr>
      <w:r w:rsidRPr="001F6253">
        <w:t xml:space="preserve">Рыхлые отложения почти сплошным плащом покрывают </w:t>
      </w:r>
      <w:r w:rsidR="00887065">
        <w:t>территорию</w:t>
      </w:r>
      <w:r>
        <w:t xml:space="preserve"> Кольского полуострова (рис. 2)</w:t>
      </w:r>
      <w:r w:rsidRPr="001F6253">
        <w:t xml:space="preserve">. </w:t>
      </w:r>
    </w:p>
    <w:p w14:paraId="6A5F5A9F" w14:textId="77777777" w:rsidR="0068338C" w:rsidRDefault="008F0346" w:rsidP="00650E1C">
      <w:pPr>
        <w:spacing w:before="240"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0CAB75D6" wp14:editId="28D4543B">
            <wp:extent cx="5838825" cy="3952875"/>
            <wp:effectExtent l="0" t="0" r="0" b="0"/>
            <wp:docPr id="31" name="Рисунок 31" descr="C:\Users\Александра\Desktop\репк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а\Desktop\репку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" t="955" r="324"/>
                    <a:stretch/>
                  </pic:blipFill>
                  <pic:spPr bwMode="auto">
                    <a:xfrm>
                      <a:off x="0" y="0"/>
                      <a:ext cx="58388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246EE2" w14:textId="77777777" w:rsidR="0068338C" w:rsidRPr="003F13B2" w:rsidRDefault="0068338C" w:rsidP="002C025A">
      <w:pPr>
        <w:spacing w:line="360" w:lineRule="auto"/>
        <w:jc w:val="center"/>
        <w:rPr>
          <w:i/>
          <w:sz w:val="20"/>
          <w:szCs w:val="20"/>
        </w:rPr>
      </w:pPr>
      <w:r w:rsidRPr="002C025A">
        <w:rPr>
          <w:i/>
        </w:rPr>
        <w:t>Рис. 2. Карта четвертичных отложений Кольского полуострова (</w:t>
      </w:r>
      <w:r w:rsidRPr="002C025A">
        <w:rPr>
          <w:i/>
          <w:lang w:val="en-US"/>
        </w:rPr>
        <w:t>Niemel</w:t>
      </w:r>
      <w:r w:rsidRPr="002C025A">
        <w:rPr>
          <w:i/>
        </w:rPr>
        <w:t xml:space="preserve">ä, </w:t>
      </w:r>
      <w:r w:rsidRPr="002C025A">
        <w:rPr>
          <w:i/>
          <w:lang w:val="en-US"/>
        </w:rPr>
        <w:t>Ekman</w:t>
      </w:r>
      <w:r w:rsidRPr="002C025A">
        <w:rPr>
          <w:i/>
        </w:rPr>
        <w:t xml:space="preserve">, </w:t>
      </w:r>
      <w:r w:rsidRPr="002C025A">
        <w:rPr>
          <w:i/>
          <w:lang w:val="en-US"/>
        </w:rPr>
        <w:t>Lukashov</w:t>
      </w:r>
      <w:r w:rsidRPr="002C025A">
        <w:rPr>
          <w:i/>
        </w:rPr>
        <w:t>, 1993). Цифрами обозначены: морена гравелистая и песчаная (1), холмистая (2); 3 - моренный комплекс; 4. друмлины; 5 - конечные морены; 6 - озы, дельты, зандры; 7 - аллювий; 8 - эоловые отложения; 9 - гомогенные глины; 10 - ленточные глины и алевриты; 11 - торф; 12 - кристаллические породы; 13 - элювий.</w:t>
      </w:r>
      <w:r w:rsidR="003F13B2">
        <w:rPr>
          <w:i/>
        </w:rPr>
        <w:t xml:space="preserve"> </w:t>
      </w:r>
    </w:p>
    <w:p w14:paraId="7BBECE3B" w14:textId="77777777" w:rsidR="00A111B5" w:rsidRPr="001F6253" w:rsidRDefault="0068338C" w:rsidP="00A111B5">
      <w:pPr>
        <w:spacing w:line="360" w:lineRule="auto"/>
        <w:ind w:firstLine="705"/>
        <w:jc w:val="both"/>
      </w:pPr>
      <w:r w:rsidRPr="001F6253">
        <w:t xml:space="preserve">Четвертичные отложения </w:t>
      </w:r>
      <w:r w:rsidR="008F0346">
        <w:t xml:space="preserve">района исследования </w:t>
      </w:r>
      <w:r w:rsidRPr="001F6253">
        <w:t>относятся к верхнему (</w:t>
      </w:r>
      <w:r w:rsidRPr="001F6253">
        <w:rPr>
          <w:lang w:val="en-US"/>
        </w:rPr>
        <w:t>Q</w:t>
      </w:r>
      <w:r w:rsidRPr="001F6253">
        <w:rPr>
          <w:vertAlign w:val="subscript"/>
        </w:rPr>
        <w:t>3</w:t>
      </w:r>
      <w:r w:rsidRPr="001F6253">
        <w:t>) и современному отделам (</w:t>
      </w:r>
      <w:r w:rsidRPr="001F6253">
        <w:rPr>
          <w:lang w:val="en-US"/>
        </w:rPr>
        <w:t>Q</w:t>
      </w:r>
      <w:r w:rsidRPr="001F6253">
        <w:rPr>
          <w:vertAlign w:val="subscript"/>
        </w:rPr>
        <w:t>4</w:t>
      </w:r>
      <w:r w:rsidRPr="001F6253">
        <w:t>). Верхний отдел представлен следующими генетическими</w:t>
      </w:r>
      <w:r w:rsidR="00A111B5">
        <w:t xml:space="preserve"> типами</w:t>
      </w:r>
      <w:r>
        <w:t>:</w:t>
      </w:r>
    </w:p>
    <w:p w14:paraId="61FAB07B" w14:textId="77777777" w:rsidR="0068338C" w:rsidRPr="001F6253" w:rsidRDefault="0068338C" w:rsidP="00D10EF5">
      <w:pPr>
        <w:spacing w:line="360" w:lineRule="auto"/>
        <w:ind w:firstLine="705"/>
        <w:jc w:val="both"/>
      </w:pPr>
      <w:r w:rsidRPr="001F6253">
        <w:t>а) морена последнего (валдайского) оледенения;</w:t>
      </w:r>
    </w:p>
    <w:p w14:paraId="6951530C" w14:textId="77777777" w:rsidR="0068338C" w:rsidRPr="003F13B2" w:rsidRDefault="0068338C" w:rsidP="00017796">
      <w:pPr>
        <w:spacing w:line="360" w:lineRule="auto"/>
        <w:ind w:firstLine="705"/>
        <w:jc w:val="both"/>
        <w:rPr>
          <w:sz w:val="20"/>
          <w:szCs w:val="20"/>
        </w:rPr>
      </w:pPr>
      <w:r w:rsidRPr="001F6253">
        <w:t>б) флювиогляциальные и озерно-ледниковые отложения</w:t>
      </w:r>
    </w:p>
    <w:p w14:paraId="6FEBD091" w14:textId="77777777" w:rsidR="0068338C" w:rsidRPr="001F6253" w:rsidRDefault="0068338C" w:rsidP="00017796">
      <w:pPr>
        <w:spacing w:line="360" w:lineRule="auto"/>
        <w:jc w:val="both"/>
      </w:pPr>
      <w:r w:rsidRPr="001F6253">
        <w:t xml:space="preserve">К современному отделу относятся: </w:t>
      </w:r>
      <w:r w:rsidRPr="001F6253">
        <w:tab/>
      </w:r>
    </w:p>
    <w:p w14:paraId="44AD4961" w14:textId="77777777" w:rsidR="0068338C" w:rsidRPr="001F6253" w:rsidRDefault="0068338C" w:rsidP="00017796">
      <w:pPr>
        <w:spacing w:line="360" w:lineRule="auto"/>
        <w:ind w:firstLine="708"/>
        <w:jc w:val="both"/>
      </w:pPr>
      <w:r w:rsidRPr="001F6253">
        <w:t xml:space="preserve">а) озерные отложения; </w:t>
      </w:r>
    </w:p>
    <w:p w14:paraId="46E4EE12" w14:textId="77777777" w:rsidR="0068338C" w:rsidRPr="001F6253" w:rsidRDefault="0068338C" w:rsidP="00B85F2A">
      <w:pPr>
        <w:spacing w:line="360" w:lineRule="auto"/>
        <w:jc w:val="both"/>
      </w:pPr>
      <w:r w:rsidRPr="001F6253">
        <w:tab/>
        <w:t xml:space="preserve">б) аллювиальные отложения; </w:t>
      </w:r>
    </w:p>
    <w:p w14:paraId="578E0E97" w14:textId="77777777" w:rsidR="0068338C" w:rsidRPr="001F6253" w:rsidRDefault="0068338C" w:rsidP="00017796">
      <w:pPr>
        <w:spacing w:line="360" w:lineRule="auto"/>
        <w:ind w:firstLine="708"/>
        <w:jc w:val="both"/>
      </w:pPr>
      <w:r w:rsidRPr="001F6253">
        <w:t xml:space="preserve">в) торфяно-болотные отложения; </w:t>
      </w:r>
    </w:p>
    <w:p w14:paraId="7FD29FD4" w14:textId="77777777" w:rsidR="0068338C" w:rsidRPr="001F6253" w:rsidRDefault="0068338C" w:rsidP="00B85F2A">
      <w:pPr>
        <w:spacing w:line="360" w:lineRule="auto"/>
        <w:jc w:val="both"/>
      </w:pPr>
      <w:r w:rsidRPr="001F6253">
        <w:lastRenderedPageBreak/>
        <w:tab/>
        <w:t>г) элювиально-делювиальные отложения.</w:t>
      </w:r>
    </w:p>
    <w:p w14:paraId="4E4A7436" w14:textId="6E1A5E12" w:rsidR="0068338C" w:rsidRDefault="0068338C" w:rsidP="009A45BB">
      <w:pPr>
        <w:spacing w:line="360" w:lineRule="auto"/>
        <w:ind w:firstLine="708"/>
        <w:jc w:val="both"/>
      </w:pPr>
      <w:r w:rsidRPr="001F6253">
        <w:t>Древняя кора выветривания, относимая некоторыми исследователями к дочетвертичному времени (Сидоренко, 1958), а также древние континентальные отложения распространены локально. Линейная кора выветривания приурочена к зонам разлома, секущим Хибинский и Ловозерский массивы и наблюдается на глубине до 700 м,</w:t>
      </w:r>
      <w:r w:rsidR="00586451">
        <w:t xml:space="preserve"> в массиве Федоровых Тундр – 35-</w:t>
      </w:r>
      <w:r w:rsidRPr="001F6253">
        <w:t>40 м. Площадная кора выветривания известна на Ловозерской и Федоровой Тундр</w:t>
      </w:r>
      <w:r w:rsidR="008F0346">
        <w:t>е, где мощность ее составляет 1</w:t>
      </w:r>
      <w:r w:rsidRPr="008F0346">
        <w:t>-</w:t>
      </w:r>
      <w:r w:rsidRPr="001F6253">
        <w:t>1,5 м</w:t>
      </w:r>
      <w:r w:rsidR="008F0346">
        <w:t xml:space="preserve"> </w:t>
      </w:r>
      <w:r w:rsidRPr="001F6253">
        <w:t>(Объяснительная записка…, 19</w:t>
      </w:r>
      <w:r>
        <w:t>63</w:t>
      </w:r>
      <w:r w:rsidRPr="001F6253">
        <w:t>).</w:t>
      </w:r>
    </w:p>
    <w:p w14:paraId="1959208C" w14:textId="77777777" w:rsidR="0068338C" w:rsidRPr="001F6253" w:rsidRDefault="0068338C" w:rsidP="004E021C">
      <w:pPr>
        <w:spacing w:line="360" w:lineRule="auto"/>
        <w:ind w:firstLine="708"/>
        <w:jc w:val="both"/>
      </w:pPr>
      <w:r>
        <w:t>Расположение разных типов ледниковых отложений обусловливается деятельностью ледников и в значительной степени определяется положением главных и второстепенных ледораздельных зон и палеорельефом кристаллического основания (Пожиленко и др. 2002).</w:t>
      </w:r>
    </w:p>
    <w:p w14:paraId="0B42680A" w14:textId="77777777" w:rsidR="0068338C" w:rsidRPr="00B375C0" w:rsidRDefault="0068338C" w:rsidP="00B85F2A">
      <w:pPr>
        <w:spacing w:line="360" w:lineRule="auto"/>
        <w:jc w:val="both"/>
        <w:rPr>
          <w:sz w:val="20"/>
          <w:szCs w:val="20"/>
        </w:rPr>
      </w:pPr>
      <w:r w:rsidRPr="001F6253">
        <w:tab/>
        <w:t>Покровная морена имеет широкое распространение, характеризуясь в основном супесчаным, реже песчаным и глинистым составом. Содержание валунно-галечного материала в среднем составляет 20-30%. Обломочный материал представлен архейскими гнейсо-гранитами, гнейсами, породами мандра-варзугской серии и хибинско-ловозерского щелочного комплекса</w:t>
      </w:r>
      <w:r>
        <w:t xml:space="preserve"> </w:t>
      </w:r>
      <w:r w:rsidRPr="00A83A86">
        <w:t>(</w:t>
      </w:r>
      <w:r w:rsidR="00A83A86" w:rsidRPr="00A83A86">
        <w:t>Евзеров, Кошечкин, 1980</w:t>
      </w:r>
      <w:r w:rsidRPr="00A83A86">
        <w:t>).</w:t>
      </w:r>
      <w:r w:rsidR="00B375C0">
        <w:t xml:space="preserve"> </w:t>
      </w:r>
    </w:p>
    <w:p w14:paraId="0D9DFE8F" w14:textId="77777777" w:rsidR="0068338C" w:rsidRPr="001F6253" w:rsidRDefault="0068338C" w:rsidP="00B85F2A">
      <w:pPr>
        <w:spacing w:line="360" w:lineRule="auto"/>
        <w:jc w:val="both"/>
      </w:pPr>
      <w:r w:rsidRPr="001F6253">
        <w:t xml:space="preserve"> </w:t>
      </w:r>
      <w:r w:rsidRPr="001F6253">
        <w:tab/>
        <w:t xml:space="preserve">Флювиогляциальные и озерно-ледниковые отложения </w:t>
      </w:r>
      <w:r w:rsidR="00A83A86">
        <w:t xml:space="preserve">в районе работ </w:t>
      </w:r>
      <w:r w:rsidRPr="00541C52">
        <w:t xml:space="preserve">перекрыты </w:t>
      </w:r>
      <w:r w:rsidR="00A83A86" w:rsidRPr="00541C52">
        <w:t>основной</w:t>
      </w:r>
      <w:r w:rsidR="00541C52" w:rsidRPr="00541C52">
        <w:t xml:space="preserve"> и иногда абляционной</w:t>
      </w:r>
      <w:r w:rsidRPr="00541C52">
        <w:t xml:space="preserve"> мореной</w:t>
      </w:r>
      <w:r w:rsidR="00B375C0" w:rsidRPr="00541C52">
        <w:t xml:space="preserve"> </w:t>
      </w:r>
      <w:r w:rsidR="00541C52" w:rsidRPr="00541C52">
        <w:t>и</w:t>
      </w:r>
      <w:r w:rsidR="00541C52">
        <w:t xml:space="preserve"> </w:t>
      </w:r>
      <w:r w:rsidRPr="001F6253">
        <w:t xml:space="preserve">представлены сортированными песками, галечниками, валунниками. Они слагают камы, озы, плоские равнины вокруг Ловозерского массива. </w:t>
      </w:r>
    </w:p>
    <w:p w14:paraId="013B6CE6" w14:textId="77777777" w:rsidR="0068338C" w:rsidRPr="001F6253" w:rsidRDefault="0068338C" w:rsidP="00B85F2A">
      <w:pPr>
        <w:spacing w:line="360" w:lineRule="auto"/>
        <w:jc w:val="both"/>
      </w:pPr>
      <w:r w:rsidRPr="001F6253">
        <w:t xml:space="preserve"> </w:t>
      </w:r>
      <w:r w:rsidRPr="001F6253">
        <w:tab/>
        <w:t>Морена горного оледенения развита на Хибинском и Ловозерском массивах и представлена конечным и боковым и ее типами. Она сложена несортированными супесями с валунами и глыбам местных пород.</w:t>
      </w:r>
    </w:p>
    <w:p w14:paraId="5FCD68D4" w14:textId="552BF707" w:rsidR="0068338C" w:rsidRPr="00541C52" w:rsidRDefault="0068338C" w:rsidP="00B85F2A">
      <w:pPr>
        <w:spacing w:line="360" w:lineRule="auto"/>
        <w:jc w:val="both"/>
      </w:pPr>
      <w:r w:rsidRPr="001F6253">
        <w:tab/>
        <w:t>Послеледниковые образования представлены в основном торфяниками. Торф плохо- и среднера</w:t>
      </w:r>
      <w:r w:rsidR="004137FF">
        <w:t>зложившийся; его мощность 0,5-3 </w:t>
      </w:r>
      <w:r w:rsidRPr="001F6253">
        <w:t>м, редко более</w:t>
      </w:r>
      <w:r>
        <w:t xml:space="preserve">. </w:t>
      </w:r>
      <w:r w:rsidRPr="001F6253">
        <w:t>Озерные, аллювиальные и элювиально-делювиальные отложения имеют ограниченное распространение. Озерные отложения развиты на прибрежных участка</w:t>
      </w:r>
      <w:r w:rsidR="00541C52">
        <w:t>х Умбозера, Ловозера, Сейдозера</w:t>
      </w:r>
      <w:r w:rsidRPr="001F6253">
        <w:t>. Они представлены сортированными отмытыми песками, тонкими суглинками, диатомитами. Озерные отложения залегают на уровне от 160 м (в долине р. Сергевань), поднимаясь в горах до 220 м - участок Сейдозера (Объяснительная записка…, 19</w:t>
      </w:r>
      <w:r>
        <w:t>94</w:t>
      </w:r>
      <w:r w:rsidRPr="001F6253">
        <w:t xml:space="preserve">). </w:t>
      </w:r>
      <w:r w:rsidR="00B375C0" w:rsidRPr="00B375C0">
        <w:rPr>
          <w:sz w:val="20"/>
          <w:szCs w:val="20"/>
        </w:rPr>
        <w:t xml:space="preserve"> </w:t>
      </w:r>
    </w:p>
    <w:p w14:paraId="663B6C79" w14:textId="77777777" w:rsidR="0068338C" w:rsidRPr="001F6253" w:rsidRDefault="0068338C" w:rsidP="00FA6FFE">
      <w:pPr>
        <w:spacing w:line="360" w:lineRule="auto"/>
        <w:jc w:val="both"/>
      </w:pPr>
      <w:r w:rsidRPr="001F6253">
        <w:tab/>
        <w:t xml:space="preserve">Аллювиальные отложения заполняют долины </w:t>
      </w:r>
      <w:r w:rsidRPr="00541C52">
        <w:t>горных</w:t>
      </w:r>
      <w:r w:rsidR="00541C52" w:rsidRPr="00541C52">
        <w:t xml:space="preserve"> и равнинных</w:t>
      </w:r>
      <w:r w:rsidRPr="00541C52">
        <w:t xml:space="preserve"> рек</w:t>
      </w:r>
      <w:r w:rsidRPr="001F6253">
        <w:t xml:space="preserve"> и представляют собой в основном перемытую морену. Степень окатанности и </w:t>
      </w:r>
      <w:r w:rsidRPr="001F6253">
        <w:lastRenderedPageBreak/>
        <w:t xml:space="preserve">гранулометрический состав варьирует от крупного валунника в верховьях рек до песчаных отложений в низовьях. </w:t>
      </w:r>
    </w:p>
    <w:p w14:paraId="10BD5300" w14:textId="69AC9081" w:rsidR="0068338C" w:rsidRPr="00467FAF" w:rsidRDefault="0068338C" w:rsidP="00D87B8F">
      <w:pPr>
        <w:pStyle w:val="a6"/>
        <w:numPr>
          <w:ilvl w:val="1"/>
          <w:numId w:val="6"/>
        </w:numPr>
        <w:spacing w:before="240" w:line="360" w:lineRule="auto"/>
        <w:outlineLvl w:val="1"/>
        <w:rPr>
          <w:b/>
          <w:sz w:val="20"/>
          <w:szCs w:val="20"/>
        </w:rPr>
      </w:pPr>
      <w:bookmarkStart w:id="6" w:name="_Toc9273648"/>
      <w:r w:rsidRPr="00467FAF">
        <w:rPr>
          <w:b/>
        </w:rPr>
        <w:t>Тектоническая характеристика</w:t>
      </w:r>
      <w:bookmarkEnd w:id="6"/>
    </w:p>
    <w:p w14:paraId="4A25CFD6" w14:textId="77777777" w:rsidR="0068338C" w:rsidRDefault="0068338C" w:rsidP="002D4F56">
      <w:pPr>
        <w:spacing w:after="240" w:line="360" w:lineRule="auto"/>
        <w:ind w:firstLine="705"/>
        <w:jc w:val="both"/>
      </w:pPr>
      <w:r w:rsidRPr="001F6253">
        <w:t>Район располагается в пределах Кольского и Беломорского тектонических районов и включает участки Центрально-Кольского и Терско-Нотозерского антиклинориев, а также Печенгско-Варз</w:t>
      </w:r>
      <w:r>
        <w:t>угскую синклинорную зону (рис. 3</w:t>
      </w:r>
      <w:r w:rsidRPr="001F6253">
        <w:t>).</w:t>
      </w:r>
    </w:p>
    <w:p w14:paraId="27A31E5C" w14:textId="77777777" w:rsidR="0068338C" w:rsidRPr="001F6253" w:rsidRDefault="00D821AF" w:rsidP="002D4F56">
      <w:pPr>
        <w:spacing w:before="240" w:line="360" w:lineRule="auto"/>
        <w:ind w:firstLine="705"/>
        <w:jc w:val="center"/>
      </w:pPr>
      <w:r>
        <w:rPr>
          <w:noProof/>
          <w:lang w:eastAsia="ru-RU"/>
        </w:rPr>
        <w:drawing>
          <wp:inline distT="0" distB="0" distL="0" distR="0" wp14:anchorId="74B02BD4" wp14:editId="258E6066">
            <wp:extent cx="4171950" cy="3524250"/>
            <wp:effectExtent l="19050" t="0" r="0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b="1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D06C31" w14:textId="77777777" w:rsidR="0068338C" w:rsidRPr="001F6253" w:rsidRDefault="0068338C" w:rsidP="002C025A">
      <w:pPr>
        <w:jc w:val="center"/>
      </w:pPr>
      <w:r w:rsidRPr="002C025A">
        <w:rPr>
          <w:i/>
        </w:rPr>
        <w:t xml:space="preserve">Рис. 3. Тектоническая схема Кольского полуострова и Карелии </w:t>
      </w:r>
      <w:r w:rsidRPr="003C6FAF">
        <w:rPr>
          <w:i/>
        </w:rPr>
        <w:t>(Макиевский, 1966).</w:t>
      </w:r>
      <w:r w:rsidRPr="002C025A">
        <w:rPr>
          <w:i/>
        </w:rPr>
        <w:t xml:space="preserve"> Цифрами обозначены:</w:t>
      </w:r>
      <w:r w:rsidRPr="001F6253">
        <w:t xml:space="preserve"> </w:t>
      </w:r>
      <w:r w:rsidRPr="002C025A">
        <w:rPr>
          <w:b/>
          <w:i/>
        </w:rPr>
        <w:t>I — Мурманский блок</w:t>
      </w:r>
      <w:r w:rsidRPr="002C025A">
        <w:rPr>
          <w:i/>
        </w:rPr>
        <w:t xml:space="preserve">; </w:t>
      </w:r>
      <w:r w:rsidRPr="002C025A">
        <w:rPr>
          <w:b/>
          <w:i/>
        </w:rPr>
        <w:t>II — Кольский мегасинклинорий</w:t>
      </w:r>
      <w:r w:rsidRPr="001F6253">
        <w:t xml:space="preserve">: </w:t>
      </w:r>
      <w:r w:rsidRPr="001F6253">
        <w:br/>
      </w:r>
      <w:r w:rsidRPr="001F6253">
        <w:rPr>
          <w:i/>
        </w:rPr>
        <w:t xml:space="preserve">1 — Кольско-Кейвский синклинорий, 2 — Центрально-Кольский антиклинорий, </w:t>
      </w:r>
      <w:r w:rsidRPr="001F6253">
        <w:rPr>
          <w:i/>
        </w:rPr>
        <w:br/>
        <w:t>3 — Печенгско-Варзугский синклинорий</w:t>
      </w:r>
      <w:r w:rsidRPr="001F6253">
        <w:t xml:space="preserve">; </w:t>
      </w:r>
      <w:r w:rsidRPr="002C025A">
        <w:rPr>
          <w:b/>
          <w:i/>
        </w:rPr>
        <w:t>III — Беломорский мегантиклинорий</w:t>
      </w:r>
      <w:r w:rsidRPr="002C025A">
        <w:rPr>
          <w:i/>
        </w:rPr>
        <w:t>:</w:t>
      </w:r>
      <w:r w:rsidRPr="001F6253">
        <w:t xml:space="preserve"> </w:t>
      </w:r>
      <w:r w:rsidRPr="001F6253">
        <w:br/>
      </w:r>
      <w:r w:rsidRPr="001F6253">
        <w:rPr>
          <w:i/>
        </w:rPr>
        <w:t xml:space="preserve">4 — Терско-Нотозерский антиклинорий, 5 — Сальнотундрово-Колвицкий синклинорий, </w:t>
      </w:r>
      <w:r w:rsidRPr="001F6253">
        <w:rPr>
          <w:i/>
        </w:rPr>
        <w:br/>
        <w:t>6 — Кандалакшский антиклинорий, 7 — Енско-Лоухский синклинорий, 8 — Ковдозерский антиклинорий.</w:t>
      </w:r>
      <w:r w:rsidR="00033F45">
        <w:rPr>
          <w:i/>
        </w:rPr>
        <w:t xml:space="preserve"> </w:t>
      </w:r>
    </w:p>
    <w:p w14:paraId="51D35330" w14:textId="77777777" w:rsidR="0068338C" w:rsidRPr="001F6253" w:rsidRDefault="0068338C" w:rsidP="002D4F56">
      <w:pPr>
        <w:pStyle w:val="a6"/>
        <w:numPr>
          <w:ilvl w:val="0"/>
          <w:numId w:val="10"/>
        </w:numPr>
        <w:tabs>
          <w:tab w:val="left" w:pos="567"/>
        </w:tabs>
        <w:spacing w:before="240" w:line="360" w:lineRule="auto"/>
        <w:ind w:left="0" w:firstLine="567"/>
        <w:jc w:val="both"/>
      </w:pPr>
      <w:r w:rsidRPr="001F6253">
        <w:rPr>
          <w:i/>
        </w:rPr>
        <w:t xml:space="preserve">  Центрально-Кольский антиклинорий</w:t>
      </w:r>
      <w:r w:rsidRPr="001F6253">
        <w:t xml:space="preserve"> представлен участком, сложенным породами архея. Севернее Хибинского и Ловозерского массивов породы имеют северо-западное простирание, к югу от них – северо-восточное. На участке, граничащем с Печенгско – Варзугской синклинорной зоной, породы простираются меридионально и имеют восточное падение. У границы с этой зоной наблюдается приспосабливание древних структур к структурам пород протерозоя, из-за чего в архейский породах простирание меняется на северо-западное, а падение – на юго-западное (Объяснительная записка…, 19</w:t>
      </w:r>
      <w:r>
        <w:t>94</w:t>
      </w:r>
      <w:r w:rsidRPr="001F6253">
        <w:t xml:space="preserve">). В ядрах мелких синклинальных складок встречаются гнейсы верхней </w:t>
      </w:r>
      <w:r w:rsidRPr="001F6253">
        <w:lastRenderedPageBreak/>
        <w:t>толщи кольской серии, к вытянутым антиклиналям приурочены интрузии архейских гранитов.</w:t>
      </w:r>
    </w:p>
    <w:p w14:paraId="332B4BE7" w14:textId="77777777" w:rsidR="0068338C" w:rsidRPr="001F6253" w:rsidRDefault="0068338C" w:rsidP="00B7255A">
      <w:pPr>
        <w:pStyle w:val="a6"/>
        <w:numPr>
          <w:ilvl w:val="0"/>
          <w:numId w:val="10"/>
        </w:numPr>
        <w:spacing w:line="360" w:lineRule="auto"/>
        <w:ind w:left="0" w:firstLine="567"/>
        <w:jc w:val="both"/>
      </w:pPr>
      <w:r w:rsidRPr="001F6253">
        <w:t xml:space="preserve">  Полоса развития протерозойских пород приурочена к </w:t>
      </w:r>
      <w:r w:rsidRPr="001F6253">
        <w:rPr>
          <w:i/>
        </w:rPr>
        <w:t>Печенгско-Варзугской синклинорной зоне</w:t>
      </w:r>
      <w:r w:rsidRPr="001F6253">
        <w:t>, шириной более 20 км. Толща метаморфизованных пород тундровой серии, развитая в краевых частях зоны преимущественно в южном крыле, залегает на дислоцированном архее, углы падения возрастают по направлению к центру зоны от 20 до 70°.  Во внутренней части синклинория залегают породы имандра-варзугской серии, характеризующиеся отсутствием видимого воздействия гранитов и наличием мелкой крутой складчатости (углы падения до 85°). Ядро синклинория сложено основными эффузивами умбинской свиты с туфоконгломерато-брекчией в основании, к крыльям приурочены породы титанской и сейдореченской свит</w:t>
      </w:r>
      <w:r>
        <w:t xml:space="preserve"> </w:t>
      </w:r>
      <w:r w:rsidRPr="001F6253">
        <w:t>(Объяснительная записка…, 1963)</w:t>
      </w:r>
      <w:r>
        <w:t xml:space="preserve">. </w:t>
      </w:r>
      <w:r w:rsidRPr="001F6253">
        <w:t xml:space="preserve">Южное крыло синклинория осложнено складками третьего порядка, сливающимися к западу в самостоятельную синклинальную структуру второго порядка. </w:t>
      </w:r>
    </w:p>
    <w:p w14:paraId="1F0BB33D" w14:textId="77777777" w:rsidR="0068338C" w:rsidRPr="001F6253" w:rsidRDefault="0068338C" w:rsidP="001E368D">
      <w:pPr>
        <w:pStyle w:val="a6"/>
        <w:spacing w:line="360" w:lineRule="auto"/>
        <w:ind w:left="0" w:firstLine="567"/>
        <w:jc w:val="both"/>
      </w:pPr>
      <w:r w:rsidRPr="001F6253">
        <w:t>Данная область неоднократно подвергалась разломам. Главные из них приурочены к краевым частям зоны: вблизи южного крыла внедрилась Умбореченская интрузия основных пород; по расколам вдоль северного контакта зоны с архейским основанием внедрилась интрузия Федоровой Тундры. Наличие множества мелких интрузивных тел габбро и габбро-диабазов в складчатой зоне предполагает существование неоднократно обновляющихся разломов в кристаллическом основании, подстилающем складчатую толщу, которые служили подводящими каналами для основной магмы в протерозойское время (</w:t>
      </w:r>
      <w:r>
        <w:t>Пожиленко и др., 2002</w:t>
      </w:r>
      <w:r w:rsidRPr="001F6253">
        <w:t xml:space="preserve">). </w:t>
      </w:r>
    </w:p>
    <w:p w14:paraId="1EE7E83B" w14:textId="77777777" w:rsidR="0068338C" w:rsidRPr="001F6253" w:rsidRDefault="0068338C" w:rsidP="001E368D">
      <w:pPr>
        <w:pStyle w:val="a6"/>
        <w:spacing w:line="360" w:lineRule="auto"/>
        <w:ind w:left="0" w:firstLine="567"/>
        <w:jc w:val="both"/>
      </w:pPr>
      <w:r w:rsidRPr="001F6253">
        <w:t>Северный край описываемого участка Печенгско-Варзугской зоны срезан интрузией Хибинского массива. Хибинский и Ловозерский массивы относятся к платформенным интрузиям герцинского времени и связаны с кольцевыми и линейными разломами. Платообразный характер вершин Хибинского и Ловозерского массивов свидетельствует о том, что до их поднятия в относительно молодое последевонское время они находились на одном уровне пенеплена. На общем фоне закономерного поднятия всего Кольского полуострова Хибинский и Ловозерский массивы представляют собой участки дифференцированных движений, связанных с более значительным поднятием, осложненным тектоническими нарушениями</w:t>
      </w:r>
      <w:r w:rsidR="008A3075">
        <w:t> </w:t>
      </w:r>
      <w:r w:rsidRPr="001F6253">
        <w:t>(</w:t>
      </w:r>
      <w:r w:rsidRPr="00AD2AF9">
        <w:t>Пожиленко</w:t>
      </w:r>
      <w:r w:rsidR="008A3075">
        <w:t> </w:t>
      </w:r>
      <w:r w:rsidRPr="00AD2AF9">
        <w:t>и</w:t>
      </w:r>
      <w:r w:rsidR="008A3075">
        <w:t> </w:t>
      </w:r>
      <w:r w:rsidRPr="00AD2AF9">
        <w:t>др.</w:t>
      </w:r>
      <w:r w:rsidR="008A3075">
        <w:t>,</w:t>
      </w:r>
      <w:r w:rsidRPr="00AD2AF9">
        <w:t xml:space="preserve"> 2002</w:t>
      </w:r>
      <w:r w:rsidRPr="001F6253">
        <w:t xml:space="preserve">). В послеледниковое время градиент поднятия значительно уменьшается, оно становится более равномерным. Дифференцированное поднятие, начавшееся в Хибинском массиве в позднеледниковое время, продолжается и до настоящего времени. Здесь происходят незначительные перемещения, что </w:t>
      </w:r>
      <w:r w:rsidRPr="001F6253">
        <w:lastRenderedPageBreak/>
        <w:t>подтверждается наличием слабых, до 5 баллов, землетрясений (Объяснительная записка…, 19</w:t>
      </w:r>
      <w:r>
        <w:t>94</w:t>
      </w:r>
      <w:r w:rsidRPr="001F6253">
        <w:t xml:space="preserve">). </w:t>
      </w:r>
    </w:p>
    <w:p w14:paraId="41C4D455" w14:textId="77777777" w:rsidR="0068338C" w:rsidRPr="001F6253" w:rsidRDefault="0068338C" w:rsidP="009709B7">
      <w:pPr>
        <w:pStyle w:val="a6"/>
        <w:numPr>
          <w:ilvl w:val="0"/>
          <w:numId w:val="11"/>
        </w:numPr>
        <w:tabs>
          <w:tab w:val="left" w:pos="284"/>
        </w:tabs>
        <w:spacing w:before="240" w:after="240" w:line="360" w:lineRule="auto"/>
        <w:ind w:left="0" w:firstLine="567"/>
        <w:jc w:val="both"/>
      </w:pPr>
      <w:r w:rsidRPr="001F6253">
        <w:t xml:space="preserve">  Площадь развития архейских пород в юго-западной части описываемой территории структурно относится к </w:t>
      </w:r>
      <w:r w:rsidRPr="001F6253">
        <w:rPr>
          <w:i/>
        </w:rPr>
        <w:t>Терско-Нотозерскому антиклинорию</w:t>
      </w:r>
      <w:r w:rsidRPr="001F6253">
        <w:t>. Толща гнейсов моноклинально падает на север и северо-восток под углами </w:t>
      </w:r>
      <w:r>
        <w:t xml:space="preserve"> </w:t>
      </w:r>
      <w:r w:rsidRPr="001F6253">
        <w:t>40-60°</w:t>
      </w:r>
      <w:r>
        <w:t> </w:t>
      </w:r>
      <w:r w:rsidRPr="001F6253">
        <w:t>. Простирание гнейсовидности широтное и северо-западное, согласное с простиранием Печенгско-Варзугской зоны и структурами последней</w:t>
      </w:r>
      <w:r>
        <w:t xml:space="preserve"> (Объяснительная записка…, 1963)</w:t>
      </w:r>
      <w:r w:rsidRPr="001F6253">
        <w:t xml:space="preserve">. </w:t>
      </w:r>
    </w:p>
    <w:p w14:paraId="3712A3DC" w14:textId="216C4FA9" w:rsidR="0068338C" w:rsidRPr="00795E43" w:rsidRDefault="0068338C" w:rsidP="00FB5FAD">
      <w:pPr>
        <w:pStyle w:val="2"/>
        <w:numPr>
          <w:ilvl w:val="1"/>
          <w:numId w:val="6"/>
        </w:numPr>
        <w:spacing w:line="360" w:lineRule="auto"/>
        <w:rPr>
          <w:rFonts w:ascii="Times New Roman" w:hAnsi="Times New Roman"/>
          <w:i w:val="0"/>
          <w:sz w:val="24"/>
          <w:szCs w:val="24"/>
        </w:rPr>
      </w:pPr>
      <w:bookmarkStart w:id="7" w:name="_Toc9273649"/>
      <w:r w:rsidRPr="00795E43">
        <w:rPr>
          <w:rFonts w:ascii="Times New Roman" w:hAnsi="Times New Roman"/>
          <w:i w:val="0"/>
          <w:sz w:val="24"/>
          <w:szCs w:val="24"/>
        </w:rPr>
        <w:t>Геоморфологические особенности</w:t>
      </w:r>
      <w:bookmarkEnd w:id="7"/>
    </w:p>
    <w:p w14:paraId="612506BC" w14:textId="77777777" w:rsidR="0068338C" w:rsidRPr="0080697E" w:rsidRDefault="009D79F2" w:rsidP="00FB5FAD">
      <w:pPr>
        <w:spacing w:line="360" w:lineRule="auto"/>
        <w:ind w:firstLine="360"/>
        <w:jc w:val="both"/>
        <w:rPr>
          <w:color w:val="FF0000"/>
        </w:rPr>
      </w:pPr>
      <w:r>
        <w:t xml:space="preserve">Одним из главных факторов, оказавшим влияние на формирование рельефа данной территории являются тектонические движения блоков коренных пород. Современный облик рельефа сформирован в ходе четвертичного периода сочетанием ледниковой эрозии, аккумуляции, денудации. </w:t>
      </w:r>
      <w:r w:rsidR="0068338C" w:rsidRPr="001F6253">
        <w:t xml:space="preserve">В современной денудации климат играет важную роль: морозное выветривание формирует мощный элювиально-делювиальный покров, низкая испаряемость способствует образованию заболоченных равнин (Объяснительная записка…, 1963). </w:t>
      </w:r>
    </w:p>
    <w:p w14:paraId="64805600" w14:textId="77777777" w:rsidR="0068338C" w:rsidRPr="001F6253" w:rsidRDefault="0068338C" w:rsidP="00704430">
      <w:pPr>
        <w:pStyle w:val="a6"/>
        <w:numPr>
          <w:ilvl w:val="0"/>
          <w:numId w:val="7"/>
        </w:numPr>
        <w:spacing w:line="360" w:lineRule="auto"/>
        <w:jc w:val="both"/>
      </w:pPr>
      <w:r w:rsidRPr="001F6253">
        <w:t>Структурно-денудационный рельеф</w:t>
      </w:r>
    </w:p>
    <w:p w14:paraId="2A7039EF" w14:textId="77777777" w:rsidR="0068338C" w:rsidRPr="001F6253" w:rsidRDefault="0068338C" w:rsidP="001F6253">
      <w:pPr>
        <w:spacing w:line="360" w:lineRule="auto"/>
        <w:ind w:firstLine="360"/>
        <w:jc w:val="both"/>
      </w:pPr>
      <w:r w:rsidRPr="001F6253">
        <w:t xml:space="preserve">Данный тип наиболее характерен для горных массивов, сложенными породами щелочного комплекса – Хибинского и Ловозерского. </w:t>
      </w:r>
    </w:p>
    <w:p w14:paraId="2E6B49EF" w14:textId="77777777" w:rsidR="0068338C" w:rsidRPr="001F6253" w:rsidRDefault="0068338C" w:rsidP="00651177">
      <w:pPr>
        <w:spacing w:line="360" w:lineRule="auto"/>
        <w:ind w:firstLine="360"/>
        <w:jc w:val="both"/>
      </w:pPr>
      <w:r w:rsidRPr="001F6253">
        <w:t>Чередование плоских расчлененных грядообразных возвышенностей и депрессий наблюдается в районе распространения пород имандра-варзугской серии. Трудно поддающееся выветриванию изверженные основные породы слагают наиболее возвышенные участки, например, Федорову Тундру и Умбскую гору</w:t>
      </w:r>
      <w:r>
        <w:t>.</w:t>
      </w:r>
      <w:r w:rsidRPr="001F6253">
        <w:t xml:space="preserve"> Легко выщелачиваемые и физически неустойчивые карбонатные породы в рельефе представлены узкими депрессиями</w:t>
      </w:r>
      <w:r>
        <w:t xml:space="preserve"> (Пожиленко и др., 2002)</w:t>
      </w:r>
      <w:r w:rsidRPr="001F6253">
        <w:t>. Территории развития архейских пород относится к равнинному слабовсхолмленному рельефу.</w:t>
      </w:r>
    </w:p>
    <w:p w14:paraId="650033EF" w14:textId="3D825803" w:rsidR="0068338C" w:rsidRPr="001F6253" w:rsidRDefault="0068338C" w:rsidP="00704430">
      <w:pPr>
        <w:pStyle w:val="a6"/>
        <w:numPr>
          <w:ilvl w:val="0"/>
          <w:numId w:val="7"/>
        </w:numPr>
        <w:spacing w:line="360" w:lineRule="auto"/>
      </w:pPr>
      <w:r w:rsidRPr="001F6253">
        <w:t xml:space="preserve">Ледниково-аккумулятивный </w:t>
      </w:r>
      <w:r w:rsidR="002431EC">
        <w:t xml:space="preserve">и флювиогляциальный </w:t>
      </w:r>
      <w:r w:rsidRPr="001F6253">
        <w:t>рельеф</w:t>
      </w:r>
    </w:p>
    <w:p w14:paraId="53D5370F" w14:textId="2F6D2FDE" w:rsidR="0068338C" w:rsidRPr="002431EC" w:rsidRDefault="0068338C" w:rsidP="002431EC">
      <w:pPr>
        <w:spacing w:line="360" w:lineRule="auto"/>
        <w:ind w:firstLine="360"/>
        <w:jc w:val="both"/>
      </w:pPr>
      <w:r w:rsidRPr="001F6253">
        <w:t>К этому типу рельефа относится равнинно-моренный, холмисто- и грядово</w:t>
      </w:r>
      <w:r>
        <w:t>-</w:t>
      </w:r>
      <w:r w:rsidRPr="001F6253">
        <w:t>моренный ландшафт (</w:t>
      </w:r>
      <w:r>
        <w:t>Пожиленко и др., 2002</w:t>
      </w:r>
      <w:r w:rsidRPr="001F6253">
        <w:t xml:space="preserve">). </w:t>
      </w:r>
      <w:r w:rsidRPr="002431EC">
        <w:t>Последний тип образован благодаря боковым и конечным моренам горного оледенения.</w:t>
      </w:r>
      <w:r w:rsidR="00B35513" w:rsidRPr="002431EC">
        <w:t xml:space="preserve"> </w:t>
      </w:r>
      <w:r w:rsidRPr="002431EC">
        <w:t>Гряды сохранились на северо-западе и юге Ловозерского массива. Холмисто-моренный ландшафт распространен на площади между долиной р. Умбы и оз. Хариусное. Данный тип представлен территорией, окаймляющей горные массивы, самими массивами, а также долинами. Равнинно-моренный рельеф относится к району распространения пород имандра-варзугской серии и архея.</w:t>
      </w:r>
      <w:r w:rsidR="002431EC">
        <w:t xml:space="preserve"> </w:t>
      </w:r>
      <w:r w:rsidR="002431EC" w:rsidRPr="002431EC">
        <w:t xml:space="preserve">В районе исследования по результатам анализа ледникового рельефа в ходе экспедиции </w:t>
      </w:r>
      <w:r w:rsidR="002431EC" w:rsidRPr="002431EC">
        <w:lastRenderedPageBreak/>
        <w:t>установлено закономерное расположение отдельных форм в виде трех полос грядово-холмистого рельефа. Дистальная часть полос представлена грядово-холмистым и холмистым рельефом, выраженным за счёт серий чешуйчатых, реже складчатых гляциодислокаций. Проксимальная часть полос представлена хорошо выраженной в рельефе моренной грядой или цепочкой моренных гряд. Эти гряды выражены за счёт повышенной мощности базальных тиллов, нарушенных складчатыми гляциодислокациями. Промежутки между полосами ледникового рельефа заняты участками преимущественно заболоченными понижениями и редко участками грядово-кольцевого рельефа мёртвого льда. Болотные отложения понижений залегают на озерно-ледниковых алевритах и песках. Поверхность заболоченных понижений осложняется относительно высокими холмами диаметром до 0,4 км и высотой до 18 м</w:t>
      </w:r>
      <w:r w:rsidR="002431EC">
        <w:t xml:space="preserve">. Такие холмы зачастую являются </w:t>
      </w:r>
      <w:r w:rsidR="002431EC" w:rsidRPr="002431EC">
        <w:t>отражением в рельефе гляциодиапиров лимногляциальных осадков или камовых флювиогляциальных аккумуляций.</w:t>
      </w:r>
    </w:p>
    <w:p w14:paraId="7186D57A" w14:textId="323B9E3E" w:rsidR="0068338C" w:rsidRPr="001F6253" w:rsidRDefault="0068338C" w:rsidP="002431EC">
      <w:pPr>
        <w:spacing w:line="360" w:lineRule="auto"/>
        <w:ind w:firstLine="360"/>
        <w:jc w:val="both"/>
      </w:pPr>
      <w:r w:rsidRPr="001F6253">
        <w:t xml:space="preserve">Озо-камовый и отдельно озовый рельеф </w:t>
      </w:r>
      <w:r w:rsidR="002431EC">
        <w:t xml:space="preserve">также </w:t>
      </w:r>
      <w:r w:rsidRPr="001F6253">
        <w:t>развит южнее горы Умбской, юго-западнее Федоровских тундр, в предгорной полосе Хибинских и Ловозерских массивов. Камовые холмы могут быть от 2-3 м до максимальных 20 м. Озы характеризуются длиной 50-400 м, иногда до км, шириной при основании 20-40 м (может быть до 100 м), высотой от 4 до 40 м. Крутизна склонов составляет 20-40°, чаще всего склоны ассимет</w:t>
      </w:r>
      <w:r w:rsidR="008A3075">
        <w:t xml:space="preserve">ричны </w:t>
      </w:r>
      <w:r w:rsidR="008A3075" w:rsidRPr="00AC6250">
        <w:t>(Объяснительная записка…, </w:t>
      </w:r>
      <w:r w:rsidRPr="00AC6250">
        <w:t>1963)</w:t>
      </w:r>
      <w:r w:rsidRPr="00AC6250">
        <w:rPr>
          <w:sz w:val="20"/>
          <w:szCs w:val="20"/>
        </w:rPr>
        <w:t>.</w:t>
      </w:r>
      <w:r w:rsidRPr="00AC6250">
        <w:t xml:space="preserve"> Наклонные и плоские равнины флювиогляциального происхождения</w:t>
      </w:r>
      <w:r w:rsidRPr="001F6253">
        <w:t xml:space="preserve"> распространены на северо-западной окраине Ловозерского массива. </w:t>
      </w:r>
    </w:p>
    <w:p w14:paraId="5CB89285" w14:textId="77777777" w:rsidR="0068338C" w:rsidRPr="001F6253" w:rsidRDefault="0068338C" w:rsidP="00704430">
      <w:pPr>
        <w:pStyle w:val="a6"/>
        <w:numPr>
          <w:ilvl w:val="0"/>
          <w:numId w:val="7"/>
        </w:numPr>
        <w:spacing w:line="360" w:lineRule="auto"/>
      </w:pPr>
      <w:r w:rsidRPr="001F6253">
        <w:t xml:space="preserve">Рельеф, сформированный вследствие аккумулятивной и абразионной </w:t>
      </w:r>
      <w:r w:rsidR="00AC6250">
        <w:t>д</w:t>
      </w:r>
      <w:r w:rsidRPr="001F6253">
        <w:t xml:space="preserve">еятельности водных бассейнов и речной эрозии </w:t>
      </w:r>
    </w:p>
    <w:p w14:paraId="2FD9D30E" w14:textId="77777777" w:rsidR="0068338C" w:rsidRPr="00AC6250" w:rsidRDefault="0068338C" w:rsidP="001F6253">
      <w:pPr>
        <w:spacing w:line="360" w:lineRule="auto"/>
        <w:ind w:firstLine="360"/>
        <w:jc w:val="both"/>
        <w:rPr>
          <w:color w:val="FF0000"/>
          <w:sz w:val="20"/>
          <w:szCs w:val="20"/>
        </w:rPr>
      </w:pPr>
      <w:r w:rsidRPr="001F6253">
        <w:t>Этот тип рельефа развит ограниченно и относится к речным и озерным террасам. Первые четко наблюдаются по берегам горных рек в Ловозерском горном массиве. Плоские аккумулятивные озерные террасы распространены на севере и востоке Умбозера (Объяснительная записка…, 19</w:t>
      </w:r>
      <w:r w:rsidR="00C55D19">
        <w:t>63</w:t>
      </w:r>
      <w:r w:rsidRPr="001F6253">
        <w:t>).</w:t>
      </w:r>
      <w:r w:rsidR="00AC6250">
        <w:t xml:space="preserve"> </w:t>
      </w:r>
    </w:p>
    <w:p w14:paraId="528298A6" w14:textId="77777777" w:rsidR="0068338C" w:rsidRPr="001F6253" w:rsidRDefault="0068338C" w:rsidP="009709B7">
      <w:pPr>
        <w:pStyle w:val="a6"/>
        <w:numPr>
          <w:ilvl w:val="0"/>
          <w:numId w:val="7"/>
        </w:numPr>
        <w:spacing w:line="360" w:lineRule="auto"/>
      </w:pPr>
      <w:r w:rsidRPr="001F6253">
        <w:t xml:space="preserve">Рельеф, сформированный в результате морозного выветривания и заболачивания </w:t>
      </w:r>
    </w:p>
    <w:p w14:paraId="77270CF7" w14:textId="1B85B0B6" w:rsidR="0068338C" w:rsidRDefault="0068338C" w:rsidP="001F6253">
      <w:pPr>
        <w:spacing w:line="360" w:lineRule="auto"/>
        <w:ind w:firstLine="360"/>
        <w:jc w:val="both"/>
      </w:pPr>
      <w:r w:rsidRPr="001F6253">
        <w:t>Морозное выветривание наиболее всего выражено в Хибинском и Ловозерском массивах. Наличие снежников круглый год приводит к образованию цирков, кароподобных форм. Также развиты каменные россыпи, покрывающие платообразные вершины и склоны. В понижениях вследствие низкой испаряемости происходит заболачивание и образуются торфяники.</w:t>
      </w:r>
      <w:r w:rsidR="00AC6250">
        <w:t xml:space="preserve"> </w:t>
      </w:r>
    </w:p>
    <w:p w14:paraId="72D8F0B5" w14:textId="77777777" w:rsidR="00E141B7" w:rsidRPr="001F6253" w:rsidRDefault="00E141B7" w:rsidP="001F6253">
      <w:pPr>
        <w:spacing w:line="360" w:lineRule="auto"/>
        <w:ind w:firstLine="360"/>
        <w:jc w:val="both"/>
      </w:pPr>
    </w:p>
    <w:p w14:paraId="302958D1" w14:textId="4B7C1393" w:rsidR="0068338C" w:rsidRPr="001F6253" w:rsidRDefault="0068338C" w:rsidP="00D87B8F">
      <w:pPr>
        <w:pStyle w:val="a6"/>
        <w:numPr>
          <w:ilvl w:val="1"/>
          <w:numId w:val="6"/>
        </w:numPr>
        <w:spacing w:before="240" w:line="360" w:lineRule="auto"/>
        <w:jc w:val="both"/>
        <w:outlineLvl w:val="1"/>
        <w:rPr>
          <w:b/>
        </w:rPr>
      </w:pPr>
      <w:bookmarkStart w:id="8" w:name="_Toc9273650"/>
      <w:r w:rsidRPr="001F6253">
        <w:rPr>
          <w:b/>
        </w:rPr>
        <w:lastRenderedPageBreak/>
        <w:t>Климат</w:t>
      </w:r>
      <w:r w:rsidR="00AC6250">
        <w:rPr>
          <w:b/>
        </w:rPr>
        <w:t xml:space="preserve"> </w:t>
      </w:r>
      <w:bookmarkEnd w:id="8"/>
    </w:p>
    <w:p w14:paraId="3D4111C8" w14:textId="4A9C8CA2" w:rsidR="0068338C" w:rsidRPr="001F6253" w:rsidRDefault="0068338C" w:rsidP="0032695A">
      <w:pPr>
        <w:spacing w:line="360" w:lineRule="auto"/>
        <w:ind w:firstLine="360"/>
        <w:jc w:val="both"/>
      </w:pPr>
      <w:r w:rsidRPr="001F6253">
        <w:t>По климатическ</w:t>
      </w:r>
      <w:r w:rsidR="00C55D19">
        <w:t xml:space="preserve">ому районированию Б.П. Алисова </w:t>
      </w:r>
      <w:r w:rsidRPr="001F6253">
        <w:t>область исследования относится к Атлантико-Арктической зоне умеренного климата</w:t>
      </w:r>
      <w:r w:rsidR="00C55D19">
        <w:t xml:space="preserve"> </w:t>
      </w:r>
      <w:r w:rsidR="00C55D19" w:rsidRPr="00C55D19">
        <w:t>(Алисов, 1956)</w:t>
      </w:r>
      <w:r w:rsidRPr="00C55D19">
        <w:t>.</w:t>
      </w:r>
      <w:r w:rsidRPr="001F6253">
        <w:t xml:space="preserve"> Климатические условия данной территории, как и климат всей Мурманской области – теплее, чем характерно для этих широт из-за географического положения между обширным материком к югу и акваторией Баренцева моря к северу. Здесь преобладают теплые воздушные потоки с</w:t>
      </w:r>
      <w:r w:rsidR="008A3075">
        <w:t xml:space="preserve"> Северной Атлантики и холодные –</w:t>
      </w:r>
      <w:r w:rsidRPr="001F6253">
        <w:t xml:space="preserve"> из Атлантического сектора Арктики. Зимой территория Мурманской области испытывает отепляющее действие Атлантики и Нордкапского течения, что обуславливает высокие зимние температуры - средняя температура наиболее холодных зимних месяцев (январь, ф</w:t>
      </w:r>
      <w:r w:rsidR="00C7025D">
        <w:t xml:space="preserve">евраль) не опускается </w:t>
      </w:r>
      <w:r w:rsidR="008A3075">
        <w:t xml:space="preserve">ниже -13° </w:t>
      </w:r>
      <w:r w:rsidRPr="001F6253">
        <w:t>(Атлас Мурманской области, 1971). Летом из-за воздушных масс, поступающих с теплой суши, средняя температура также немного выше средней широтной (Яковлев, 1961). Годовое количество осадков в районе исследования составляет 500-600 мм. Суммарная солнечная радиация за год равна 65-70 ккал/см</w:t>
      </w:r>
      <w:r w:rsidRPr="001F6253">
        <w:rPr>
          <w:vertAlign w:val="superscript"/>
        </w:rPr>
        <w:t>2</w:t>
      </w:r>
      <w:r w:rsidRPr="001F6253">
        <w:t>. Первые заморозки в воздухе возможны уже в августе, а последние — в конце мая и июне. Число дней со снежным покровом – около 210 (Атлас Мурманской области, 1971).</w:t>
      </w:r>
    </w:p>
    <w:p w14:paraId="045406EB" w14:textId="08CA0782" w:rsidR="0068338C" w:rsidRPr="001F6253" w:rsidRDefault="0068338C" w:rsidP="00D87B8F">
      <w:pPr>
        <w:pStyle w:val="a6"/>
        <w:numPr>
          <w:ilvl w:val="1"/>
          <w:numId w:val="6"/>
        </w:numPr>
        <w:spacing w:before="240" w:line="360" w:lineRule="auto"/>
        <w:jc w:val="both"/>
        <w:outlineLvl w:val="1"/>
        <w:rPr>
          <w:b/>
        </w:rPr>
      </w:pPr>
      <w:bookmarkStart w:id="9" w:name="_Toc9273651"/>
      <w:r w:rsidRPr="001F6253">
        <w:rPr>
          <w:b/>
        </w:rPr>
        <w:t>Почв</w:t>
      </w:r>
      <w:r>
        <w:rPr>
          <w:b/>
        </w:rPr>
        <w:t xml:space="preserve">ы </w:t>
      </w:r>
      <w:bookmarkEnd w:id="9"/>
    </w:p>
    <w:p w14:paraId="269A1002" w14:textId="04C562D7" w:rsidR="0068338C" w:rsidRPr="001F6253" w:rsidRDefault="0068338C" w:rsidP="0032695A">
      <w:pPr>
        <w:spacing w:line="360" w:lineRule="auto"/>
        <w:ind w:firstLine="360"/>
        <w:jc w:val="both"/>
      </w:pPr>
      <w:r>
        <w:t>Согласно</w:t>
      </w:r>
      <w:r w:rsidRPr="001F6253">
        <w:t xml:space="preserve"> почвенному районированию </w:t>
      </w:r>
      <w:r w:rsidR="00AD4314">
        <w:t xml:space="preserve">Н.П. Белова и А.В. Барановской </w:t>
      </w:r>
      <w:r w:rsidRPr="001F6253">
        <w:t>район исследования относится к Хибино-Ловозерскому рай</w:t>
      </w:r>
      <w:r>
        <w:t>ону подзоны северной тайги</w:t>
      </w:r>
      <w:r w:rsidR="00C55D19">
        <w:t xml:space="preserve"> </w:t>
      </w:r>
      <w:r w:rsidR="00C55D19" w:rsidRPr="00C55D19">
        <w:t>(Белов, Барановская, 1969)</w:t>
      </w:r>
      <w:r w:rsidRPr="00C55D19">
        <w:t>.</w:t>
      </w:r>
      <w:r w:rsidRPr="001F6253">
        <w:t xml:space="preserve"> В </w:t>
      </w:r>
      <w:r>
        <w:t>данном районе</w:t>
      </w:r>
      <w:r w:rsidRPr="001F6253">
        <w:t xml:space="preserve"> зональными являются подзолистые почвы, которые в зависимости от степени выраженности иллювиального процесса подразделяются на иллювиально-железистые, иллювиально-гумусово-железистые и </w:t>
      </w:r>
      <w:r>
        <w:t>иллювиально-гумусовые подзолы (</w:t>
      </w:r>
      <w:r w:rsidRPr="001F6253">
        <w:t>Паянская-Гвоздева, 1990).  В юго-западной части Кольского полуострова в условиях лучшего дренажа формируются маломощные (карликовые) иллювиально-железистые подзолы. На возвышенностях, вершинах гряд в тайге преобладают подзолы иллювиально-железисто-гумусовые. При увеличении увлажнения возрастает мощность почвенного профиля и содержание органического вещества в подстилке и иллювиальном горизонте. Поэтому там, где поверхность ниже или менее расчленена, распространены подзолы иллювиально-</w:t>
      </w:r>
      <w:r w:rsidR="004137FF">
        <w:t>гумусовые (Мильков, Гвоздецкий, </w:t>
      </w:r>
      <w:r w:rsidRPr="001F6253">
        <w:t xml:space="preserve">1986). </w:t>
      </w:r>
      <w:r w:rsidR="000F3171">
        <w:t xml:space="preserve">В </w:t>
      </w:r>
      <w:r w:rsidRPr="001F6253">
        <w:t xml:space="preserve">районе озера Каменистое </w:t>
      </w:r>
      <w:r w:rsidR="000F3171">
        <w:t xml:space="preserve">распространены </w:t>
      </w:r>
      <w:r w:rsidRPr="001F6253">
        <w:t>иллювиально-малогумусовые (железистые) маломощные подзолы и торфяно-глеевые и торфяно-болотные почвы со с</w:t>
      </w:r>
      <w:r w:rsidR="00C7025D">
        <w:t>фагновым и травяным торфом</w:t>
      </w:r>
      <w:r w:rsidRPr="001F6253">
        <w:t xml:space="preserve">. </w:t>
      </w:r>
    </w:p>
    <w:p w14:paraId="7F64DDC3" w14:textId="77777777" w:rsidR="0068338C" w:rsidRPr="001F6253" w:rsidRDefault="0068338C" w:rsidP="00C91811">
      <w:pPr>
        <w:spacing w:line="360" w:lineRule="auto"/>
        <w:ind w:firstLine="360"/>
        <w:jc w:val="both"/>
      </w:pPr>
      <w:r w:rsidRPr="001F6253">
        <w:t xml:space="preserve">Маломощные подзолы распространены на территории песчаных, легко проницаемых отложениях флювиогляциальных равнин, древнеозерных и речных террасах, на </w:t>
      </w:r>
      <w:r w:rsidRPr="001F6253">
        <w:lastRenderedPageBreak/>
        <w:t>вершинах камовых, озовых холмов и моренных гряд, на элювии коренных пород под сосновыми кустарничково-лишайниковыми лесами. Среди почв данного подтипа иллювиально-железистые имеют наименьшие запасы органического вещества, наиболее короткий профиль, низкие концентрации гумуса в горизонтах, повышенное содержание азота, сильнокислую реакцию в верхних горизонтах (Белов, Барановская, 1969).</w:t>
      </w:r>
    </w:p>
    <w:p w14:paraId="4FE5E4D4" w14:textId="4DE7D0D4" w:rsidR="0068338C" w:rsidRPr="001F6253" w:rsidRDefault="0068338C" w:rsidP="00407107">
      <w:pPr>
        <w:spacing w:line="360" w:lineRule="auto"/>
        <w:ind w:firstLine="284"/>
        <w:jc w:val="both"/>
      </w:pPr>
      <w:r w:rsidRPr="001F6253">
        <w:t>К наиболее пониженным элементам рельефа, впадинам, заболоченным долинам рек и ручьев, нижним частям склонов, склонам с выходами грунтовых вод приуро</w:t>
      </w:r>
      <w:r>
        <w:t>чены почвы болотного типа (</w:t>
      </w:r>
      <w:r w:rsidRPr="001F6253">
        <w:t>Паянская-Гвоздева, 1990). Заторфованные торфянисто- и торфяно-подзолистые почвы встречаются в условиях затрудненного оттока почвенно-грунтовых вод, а при постоянном избыточном увлажнении формируются торфяно-глеевые и торфяно-болотные почвы, преимущественно со сфагновым и травяно-сфагновым торфом. Мощность торфа о</w:t>
      </w:r>
      <w:r w:rsidR="004137FF">
        <w:t>бычно невелика и не превышает 1</w:t>
      </w:r>
      <w:r w:rsidR="004137FF" w:rsidRPr="001F6253">
        <w:t>-</w:t>
      </w:r>
      <w:r w:rsidRPr="001F6253">
        <w:t>1,5 м (Атлас Мурманской области,</w:t>
      </w:r>
      <w:r w:rsidR="00CC727F">
        <w:t> </w:t>
      </w:r>
      <w:r w:rsidRPr="001F6253">
        <w:t>1971).</w:t>
      </w:r>
    </w:p>
    <w:p w14:paraId="4188837D" w14:textId="094B6703" w:rsidR="0068338C" w:rsidRPr="002431EC" w:rsidRDefault="0068338C" w:rsidP="00D87B8F">
      <w:pPr>
        <w:pStyle w:val="a6"/>
        <w:numPr>
          <w:ilvl w:val="1"/>
          <w:numId w:val="6"/>
        </w:numPr>
        <w:spacing w:before="240" w:line="360" w:lineRule="auto"/>
        <w:jc w:val="both"/>
        <w:outlineLvl w:val="1"/>
        <w:rPr>
          <w:b/>
        </w:rPr>
      </w:pPr>
      <w:bookmarkStart w:id="10" w:name="_Toc9273652"/>
      <w:r w:rsidRPr="002431EC">
        <w:rPr>
          <w:b/>
        </w:rPr>
        <w:t>Современная растительность</w:t>
      </w:r>
      <w:bookmarkEnd w:id="10"/>
    </w:p>
    <w:p w14:paraId="2D293086" w14:textId="58D16ED3" w:rsidR="0068338C" w:rsidRPr="001F6253" w:rsidRDefault="0068338C" w:rsidP="00407107">
      <w:pPr>
        <w:spacing w:line="360" w:lineRule="auto"/>
        <w:ind w:firstLine="284"/>
        <w:jc w:val="both"/>
      </w:pPr>
      <w:r w:rsidRPr="001F6253">
        <w:t>Кольская ландшафтная область разделяется на три широтных геоботанических полосы (подзоны) – южную тундру, южную лесотундру и северную тайгу (рис</w:t>
      </w:r>
      <w:r w:rsidR="00C7025D">
        <w:t>. 4</w:t>
      </w:r>
      <w:r w:rsidRPr="001F6253">
        <w:t xml:space="preserve">). </w:t>
      </w:r>
    </w:p>
    <w:p w14:paraId="20373D8D" w14:textId="77777777" w:rsidR="0068338C" w:rsidRPr="001F6253" w:rsidRDefault="0068338C" w:rsidP="00407107">
      <w:pPr>
        <w:spacing w:line="360" w:lineRule="auto"/>
        <w:ind w:firstLine="284"/>
        <w:jc w:val="both"/>
      </w:pPr>
      <w:r w:rsidRPr="001F6253">
        <w:t>Тундровая зона тянется узкой полосой от побережья Баренцева моря, расширяясь к востоку до устья р. Чапомы (Казакова, 1972). Зональный тип растительности представлен ерниковыми (</w:t>
      </w:r>
      <w:r w:rsidRPr="001F6253">
        <w:rPr>
          <w:i/>
          <w:lang w:val="en-US"/>
        </w:rPr>
        <w:t>Betula</w:t>
      </w:r>
      <w:r w:rsidRPr="001F6253">
        <w:rPr>
          <w:i/>
        </w:rPr>
        <w:t xml:space="preserve"> </w:t>
      </w:r>
      <w:r w:rsidRPr="001F6253">
        <w:rPr>
          <w:i/>
          <w:lang w:val="en-US"/>
        </w:rPr>
        <w:t>nana</w:t>
      </w:r>
      <w:r w:rsidRPr="001F6253">
        <w:t>) кустарничково-лишайниковыми (</w:t>
      </w:r>
      <w:r w:rsidRPr="001F6253">
        <w:rPr>
          <w:i/>
          <w:lang w:val="en-US"/>
        </w:rPr>
        <w:t>Empetrum</w:t>
      </w:r>
      <w:r w:rsidRPr="001F6253">
        <w:rPr>
          <w:i/>
        </w:rPr>
        <w:t xml:space="preserve"> </w:t>
      </w:r>
      <w:r w:rsidRPr="001F6253">
        <w:rPr>
          <w:i/>
          <w:lang w:val="en-US"/>
        </w:rPr>
        <w:t>hermaphroditum</w:t>
      </w:r>
      <w:r w:rsidRPr="001F6253">
        <w:t xml:space="preserve">, </w:t>
      </w:r>
      <w:r w:rsidRPr="001F6253">
        <w:rPr>
          <w:i/>
          <w:lang w:val="en-US"/>
        </w:rPr>
        <w:t>Vaccinium</w:t>
      </w:r>
      <w:r w:rsidRPr="001F6253">
        <w:rPr>
          <w:i/>
        </w:rPr>
        <w:t xml:space="preserve"> </w:t>
      </w:r>
      <w:r w:rsidRPr="001F6253">
        <w:rPr>
          <w:i/>
          <w:lang w:val="en-US"/>
        </w:rPr>
        <w:t>vitis</w:t>
      </w:r>
      <w:r w:rsidRPr="001F6253">
        <w:rPr>
          <w:i/>
        </w:rPr>
        <w:t>-</w:t>
      </w:r>
      <w:r w:rsidRPr="001F6253">
        <w:rPr>
          <w:i/>
          <w:lang w:val="en-US"/>
        </w:rPr>
        <w:t>idaea</w:t>
      </w:r>
      <w:r w:rsidRPr="001F6253">
        <w:t xml:space="preserve">) и кустарничковыми тундрами. Для растительного покрова кольских тундр характерна высокая насыщенность бореальными видами, среди которых основное место занимают черника и луговика, и почти полное отсутствие характерной для восточноевропейской тундры </w:t>
      </w:r>
      <w:r w:rsidRPr="001F6253">
        <w:rPr>
          <w:i/>
          <w:lang w:val="en-US"/>
        </w:rPr>
        <w:t>Carex</w:t>
      </w:r>
      <w:r w:rsidRPr="001F6253">
        <w:rPr>
          <w:i/>
        </w:rPr>
        <w:t xml:space="preserve"> </w:t>
      </w:r>
      <w:r w:rsidRPr="001F6253">
        <w:rPr>
          <w:i/>
          <w:lang w:val="en-US"/>
        </w:rPr>
        <w:t>globularis</w:t>
      </w:r>
      <w:r w:rsidRPr="001F6253">
        <w:rPr>
          <w:i/>
        </w:rPr>
        <w:t xml:space="preserve"> - </w:t>
      </w:r>
      <w:r w:rsidRPr="001F6253">
        <w:t>осоки шаровидной (Геоботаническое районирование…, 1989).</w:t>
      </w:r>
    </w:p>
    <w:p w14:paraId="02411EE5" w14:textId="77777777" w:rsidR="0068338C" w:rsidRPr="001F6253" w:rsidRDefault="0068338C" w:rsidP="00F21816">
      <w:pPr>
        <w:spacing w:line="360" w:lineRule="auto"/>
        <w:ind w:firstLine="360"/>
        <w:jc w:val="both"/>
      </w:pPr>
      <w:r w:rsidRPr="001F6253">
        <w:t>Лесотундра Кольского полуострова имеет специфический облик и представлена березовым криволесьем, которое проникает в зону тундры по понижениям и долинам рек. Там, где развита высотная поясность березовое криволесье образует субальпийский пояс. В южной части лесотундры встречаются отдельные д</w:t>
      </w:r>
      <w:r w:rsidR="008A3075">
        <w:t>еревья – ель и сосна (Казакова, </w:t>
      </w:r>
      <w:r w:rsidRPr="001F6253">
        <w:t xml:space="preserve">1972). Березовое лесотундровое криволесье представлено зеленомошными, травяными, лишайниково-зеленомошными ассоциациями, подлесок образуют ерник и можжевельник. </w:t>
      </w:r>
    </w:p>
    <w:p w14:paraId="174AF469" w14:textId="77777777" w:rsidR="0068338C" w:rsidRPr="001F6253" w:rsidRDefault="0068338C" w:rsidP="00E05E55">
      <w:pPr>
        <w:spacing w:line="360" w:lineRule="auto"/>
        <w:ind w:firstLine="360"/>
        <w:jc w:val="both"/>
        <w:rPr>
          <w:b/>
          <w:i/>
        </w:rPr>
      </w:pPr>
      <w:r w:rsidRPr="001F6253">
        <w:t xml:space="preserve">Для северотаежной широтной группы лесной тип растительности является наиболее характерным и распространён на большей части Мурманской области. Преобладающими древесными породами в данных лесах являются сосна и ель. Еловый лес, в основном, </w:t>
      </w:r>
      <w:r w:rsidRPr="001F6253">
        <w:lastRenderedPageBreak/>
        <w:t>представлен сибирск</w:t>
      </w:r>
      <w:r>
        <w:t>ой</w:t>
      </w:r>
      <w:r w:rsidRPr="001F6253">
        <w:t xml:space="preserve"> ель</w:t>
      </w:r>
      <w:r>
        <w:t>ю</w:t>
      </w:r>
      <w:r w:rsidRPr="001F6253">
        <w:t xml:space="preserve"> (</w:t>
      </w:r>
      <w:r w:rsidRPr="001F6253">
        <w:rPr>
          <w:i/>
        </w:rPr>
        <w:t>Picea obovata</w:t>
      </w:r>
      <w:r w:rsidRPr="001F6253">
        <w:t xml:space="preserve"> Led.), но некоторые ботаники (Казакова, 1972; Бобров, 1978) также выделяют промежуточную форму - финскую ель (</w:t>
      </w:r>
      <w:r w:rsidRPr="001F6253">
        <w:rPr>
          <w:i/>
        </w:rPr>
        <w:t>Picea fennica</w:t>
      </w:r>
      <w:r w:rsidRPr="001F6253">
        <w:t xml:space="preserve"> (Regel) Kom.). В сосновых лесах основным видом является сосна обыкновенная (</w:t>
      </w:r>
      <w:r w:rsidRPr="001F6253">
        <w:rPr>
          <w:i/>
          <w:lang w:val="en-US"/>
        </w:rPr>
        <w:t>Pinus</w:t>
      </w:r>
      <w:r w:rsidRPr="001F6253">
        <w:rPr>
          <w:i/>
        </w:rPr>
        <w:t xml:space="preserve"> </w:t>
      </w:r>
      <w:r w:rsidRPr="001F6253">
        <w:rPr>
          <w:i/>
          <w:lang w:val="en-US"/>
        </w:rPr>
        <w:t>sylvestris</w:t>
      </w:r>
      <w:r w:rsidRPr="001F6253">
        <w:rPr>
          <w:i/>
        </w:rPr>
        <w:t xml:space="preserve">), </w:t>
      </w:r>
      <w:r w:rsidRPr="001F6253">
        <w:t>но О. Н. Казакова (1972) выделяет также сосну фриза (</w:t>
      </w:r>
      <w:r w:rsidRPr="001F6253">
        <w:rPr>
          <w:i/>
          <w:lang w:val="en-US"/>
        </w:rPr>
        <w:t>Pinus</w:t>
      </w:r>
      <w:r w:rsidRPr="001F6253">
        <w:rPr>
          <w:i/>
        </w:rPr>
        <w:t xml:space="preserve"> </w:t>
      </w:r>
      <w:r w:rsidRPr="001F6253">
        <w:rPr>
          <w:i/>
          <w:lang w:val="en-US"/>
        </w:rPr>
        <w:t>friesiana</w:t>
      </w:r>
      <w:r w:rsidRPr="001F6253">
        <w:t xml:space="preserve">). Еловые леса значительно преобладают по площади над сосновыми, но вместе с тем, они «вкраплены в ткань растительного покрова и образуют всевозможные сочетания с сосняками и болотами» (Елина, Лукашев, 2000). Березовые леса встречаются только на юге по гарям и вырубкам.  </w:t>
      </w:r>
    </w:p>
    <w:p w14:paraId="318F22FC" w14:textId="76EA25FA" w:rsidR="0068338C" w:rsidRPr="001F6253" w:rsidRDefault="0068338C" w:rsidP="00125560">
      <w:pPr>
        <w:spacing w:line="360" w:lineRule="auto"/>
        <w:ind w:firstLine="360"/>
        <w:jc w:val="both"/>
        <w:rPr>
          <w:color w:val="FF0000"/>
        </w:rPr>
      </w:pPr>
      <w:r w:rsidRPr="001F6253">
        <w:t>По Геоботаническому районированию Нечерноземья Европейской части РСФСР (1989) растительный покров изучаемого района относится к Умбскому геоботаническому округу северотаежной полосы Кольско-Карельской подпровинции Североевро</w:t>
      </w:r>
      <w:r>
        <w:t>п</w:t>
      </w:r>
      <w:r w:rsidR="00C7025D">
        <w:t>ейской таежной провинции (рис. 4</w:t>
      </w:r>
      <w:r w:rsidRPr="001F6253">
        <w:t>). Растительный покров представлен редкостойными сосновыми и елово-сосновыми кустарничковыми лишайниковыми и зеленомошно-лишайниковыми лесами, а также еловыми кустарничковыми и сосновыми сфагновыми лесами (Цинзерлинг, 1932).</w:t>
      </w:r>
      <w:r w:rsidRPr="001F6253">
        <w:rPr>
          <w:color w:val="FF0000"/>
        </w:rPr>
        <w:t xml:space="preserve"> </w:t>
      </w:r>
    </w:p>
    <w:p w14:paraId="5B3DE8EC" w14:textId="77777777" w:rsidR="0068338C" w:rsidRPr="001F6253" w:rsidRDefault="00D821AF" w:rsidP="000537EC">
      <w:pPr>
        <w:spacing w:line="360" w:lineRule="auto"/>
        <w:ind w:firstLine="360"/>
        <w:jc w:val="center"/>
        <w:rPr>
          <w:color w:val="FF0000"/>
        </w:rPr>
      </w:pPr>
      <w:r>
        <w:rPr>
          <w:noProof/>
          <w:lang w:eastAsia="ru-RU"/>
        </w:rPr>
        <w:drawing>
          <wp:inline distT="0" distB="0" distL="0" distR="0" wp14:anchorId="1D78889F" wp14:editId="341E09D7">
            <wp:extent cx="3971925" cy="3381375"/>
            <wp:effectExtent l="19050" t="0" r="9525" b="0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1D9B98" w14:textId="785AB185" w:rsidR="0068338C" w:rsidRPr="002C025A" w:rsidRDefault="006B7173" w:rsidP="002C025A">
      <w:pPr>
        <w:spacing w:line="360" w:lineRule="auto"/>
        <w:jc w:val="center"/>
        <w:rPr>
          <w:i/>
        </w:rPr>
      </w:pPr>
      <w:r>
        <w:rPr>
          <w:i/>
        </w:rPr>
        <w:t>Рис. 4</w:t>
      </w:r>
      <w:r w:rsidR="0068338C" w:rsidRPr="002C025A">
        <w:rPr>
          <w:i/>
        </w:rPr>
        <w:t>. Ландшафтные зоны и положение Умбского геоботанического округа (Геоботаническое районирование…, 1989)</w:t>
      </w:r>
    </w:p>
    <w:p w14:paraId="17E70BB6" w14:textId="7761D682" w:rsidR="0068338C" w:rsidRPr="001F6253" w:rsidRDefault="0068338C" w:rsidP="000537EC">
      <w:pPr>
        <w:spacing w:line="360" w:lineRule="auto"/>
        <w:ind w:firstLine="360"/>
        <w:jc w:val="both"/>
      </w:pPr>
      <w:r w:rsidRPr="001F6253">
        <w:t xml:space="preserve">Сосново-еловые и еловые леса встречаются по склонам гряд, холмов, плоских поверхностях </w:t>
      </w:r>
      <w:r>
        <w:t>вершин гряд, в седловинах (</w:t>
      </w:r>
      <w:r w:rsidRPr="001F6253">
        <w:t xml:space="preserve">Паянская-Гвоздева, 1990). Еловые леса со значительной примесью трав в основном приурочены к ложбинам на склонах.  Небольшие болота встречаются в понижениях между грядами, сливаясь, образуя сложные системы. В данном округе господствуют болота аапа – с грядово-мочажинными </w:t>
      </w:r>
      <w:r w:rsidRPr="001F6253">
        <w:lastRenderedPageBreak/>
        <w:t>и грядово-озерковыми комплексами в центральной части. Реже их сочетания с лесами приводят к образованию верховых сфагновых болот (Геоботаническое районирование</w:t>
      </w:r>
      <w:r>
        <w:t>…</w:t>
      </w:r>
      <w:r w:rsidR="004137FF">
        <w:t>, </w:t>
      </w:r>
      <w:r w:rsidRPr="001F6253">
        <w:t xml:space="preserve">1989). Вдоль приморской полосы этого округа древесная растительность угнетена, деревья принимают низкорослые ветровые формы, характерны заросли </w:t>
      </w:r>
      <w:r w:rsidRPr="001F6253">
        <w:rPr>
          <w:i/>
          <w:lang w:val="en-US"/>
        </w:rPr>
        <w:t>Juniperus</w:t>
      </w:r>
      <w:r w:rsidRPr="001F6253">
        <w:rPr>
          <w:i/>
        </w:rPr>
        <w:t xml:space="preserve"> </w:t>
      </w:r>
      <w:r w:rsidRPr="001F6253">
        <w:rPr>
          <w:i/>
          <w:lang w:val="en-US"/>
        </w:rPr>
        <w:t>sibirica</w:t>
      </w:r>
      <w:r w:rsidRPr="001F6253">
        <w:t>. На выступающих мысах встречаются участки воронично-лишайниковых тундр (Геоботаническое районирование…, 1989).</w:t>
      </w:r>
    </w:p>
    <w:p w14:paraId="15B8F167" w14:textId="1BE810EB" w:rsidR="0068338C" w:rsidRPr="001F6253" w:rsidRDefault="0068338C" w:rsidP="000537EC">
      <w:pPr>
        <w:spacing w:line="360" w:lineRule="auto"/>
        <w:ind w:firstLine="360"/>
        <w:jc w:val="both"/>
      </w:pPr>
      <w:r w:rsidRPr="001F6253">
        <w:t>На основе Карты лесов На</w:t>
      </w:r>
      <w:r w:rsidR="002A427F">
        <w:t>ционального Атласа России</w:t>
      </w:r>
      <w:r w:rsidRPr="001F6253">
        <w:t xml:space="preserve"> была построена схема преобладающих лесных пород Кольского полуострова (рис. </w:t>
      </w:r>
      <w:r w:rsidR="006B7173">
        <w:t>5</w:t>
      </w:r>
      <w:r w:rsidRPr="001F6253">
        <w:t xml:space="preserve">). </w:t>
      </w:r>
    </w:p>
    <w:p w14:paraId="7311BD4E" w14:textId="77777777" w:rsidR="0068338C" w:rsidRPr="001F6253" w:rsidRDefault="00D821AF" w:rsidP="001E3746">
      <w:pPr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7F6C3AEB" wp14:editId="761D43F3">
            <wp:extent cx="5772150" cy="4543425"/>
            <wp:effectExtent l="19050" t="0" r="0" b="0"/>
            <wp:docPr id="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983EB8" w14:textId="7C92DA4F" w:rsidR="0068338C" w:rsidRPr="002C025A" w:rsidRDefault="006B7173" w:rsidP="002C025A">
      <w:pPr>
        <w:spacing w:line="360" w:lineRule="auto"/>
        <w:jc w:val="center"/>
        <w:rPr>
          <w:i/>
        </w:rPr>
      </w:pPr>
      <w:r>
        <w:rPr>
          <w:i/>
        </w:rPr>
        <w:t>Рис. 5</w:t>
      </w:r>
      <w:r w:rsidR="0068338C" w:rsidRPr="002C025A">
        <w:rPr>
          <w:i/>
        </w:rPr>
        <w:t>. Основные лесные породы Кольского полуостр</w:t>
      </w:r>
      <w:r w:rsidR="008A3075">
        <w:rPr>
          <w:i/>
        </w:rPr>
        <w:t>ова (Национальный Атлас России, </w:t>
      </w:r>
      <w:r w:rsidR="0068338C" w:rsidRPr="002C025A">
        <w:rPr>
          <w:i/>
        </w:rPr>
        <w:t>2004)</w:t>
      </w:r>
    </w:p>
    <w:p w14:paraId="0DAAC32E" w14:textId="792DCB99" w:rsidR="0068338C" w:rsidRPr="00D87B8F" w:rsidRDefault="0068338C" w:rsidP="002C025A">
      <w:pPr>
        <w:tabs>
          <w:tab w:val="left" w:pos="9072"/>
        </w:tabs>
        <w:spacing w:after="240" w:line="360" w:lineRule="auto"/>
        <w:ind w:firstLine="567"/>
        <w:jc w:val="both"/>
      </w:pPr>
      <w:r>
        <w:t>Согласно данной схеме в</w:t>
      </w:r>
      <w:r w:rsidRPr="00D87B8F">
        <w:t xml:space="preserve"> районе озера Каменистое основн</w:t>
      </w:r>
      <w:r>
        <w:t>ой</w:t>
      </w:r>
      <w:r w:rsidRPr="00D87B8F">
        <w:t xml:space="preserve"> </w:t>
      </w:r>
      <w:r>
        <w:t xml:space="preserve">древесной породой </w:t>
      </w:r>
      <w:r w:rsidRPr="00D87B8F">
        <w:t>явля</w:t>
      </w:r>
      <w:r>
        <w:t>е</w:t>
      </w:r>
      <w:r w:rsidRPr="00D87B8F">
        <w:t>тся сосна</w:t>
      </w:r>
      <w:r>
        <w:t>, а еловые массивы примыкают</w:t>
      </w:r>
      <w:r w:rsidR="000F3171">
        <w:t xml:space="preserve"> </w:t>
      </w:r>
      <w:r>
        <w:t xml:space="preserve">с запада и востока. Однако </w:t>
      </w:r>
      <w:r w:rsidRPr="00AD4314">
        <w:t>натурные наблюдения автора</w:t>
      </w:r>
      <w:r w:rsidR="00AD4314">
        <w:t xml:space="preserve"> </w:t>
      </w:r>
      <w:r>
        <w:t>свидетельствую</w:t>
      </w:r>
      <w:r w:rsidR="00A33649">
        <w:t>т</w:t>
      </w:r>
      <w:r>
        <w:t xml:space="preserve"> о произрастании ели в непосредственной близости</w:t>
      </w:r>
      <w:r w:rsidR="00A33649">
        <w:t xml:space="preserve"> </w:t>
      </w:r>
      <w:r>
        <w:t>к озеру Камен</w:t>
      </w:r>
      <w:r w:rsidR="000F3171">
        <w:t>и</w:t>
      </w:r>
      <w:r>
        <w:t>стое.</w:t>
      </w:r>
      <w:r w:rsidR="00AA56C8">
        <w:t xml:space="preserve"> </w:t>
      </w:r>
      <w:r w:rsidR="00591BBF">
        <w:t xml:space="preserve">На водоразделе </w:t>
      </w:r>
      <w:r w:rsidR="00A33649">
        <w:t>в районе оз. Каменистое (</w:t>
      </w:r>
      <w:r w:rsidR="00D112AE">
        <w:t>67°30'25" с.</w:t>
      </w:r>
      <w:r w:rsidR="002A427F">
        <w:t xml:space="preserve"> </w:t>
      </w:r>
      <w:r w:rsidR="00D112AE">
        <w:t>ш.; 34°38'54</w:t>
      </w:r>
      <w:r w:rsidR="007E160B">
        <w:t>" </w:t>
      </w:r>
      <w:r w:rsidR="00D112AE" w:rsidRPr="00D112AE">
        <w:t>в.</w:t>
      </w:r>
      <w:r w:rsidR="002A427F">
        <w:t> </w:t>
      </w:r>
      <w:r w:rsidR="00D112AE" w:rsidRPr="00D112AE">
        <w:t>д.</w:t>
      </w:r>
      <w:r w:rsidR="00D112AE">
        <w:t>) наблюдается березово-еловый</w:t>
      </w:r>
      <w:r w:rsidR="00A33649">
        <w:t xml:space="preserve"> лес, а на заболоченном </w:t>
      </w:r>
      <w:r w:rsidR="006B6AB9">
        <w:t xml:space="preserve">юго-восточном </w:t>
      </w:r>
      <w:r w:rsidR="00A33649">
        <w:t>берегу</w:t>
      </w:r>
      <w:r w:rsidR="00D112AE">
        <w:t xml:space="preserve"> озера</w:t>
      </w:r>
      <w:r w:rsidR="006B6AB9">
        <w:t xml:space="preserve"> </w:t>
      </w:r>
      <w:r w:rsidR="00D112AE">
        <w:t xml:space="preserve">– елово-сосновое редколесье с примесью березы. </w:t>
      </w:r>
      <w:r w:rsidR="00A33649">
        <w:t xml:space="preserve"> </w:t>
      </w:r>
    </w:p>
    <w:p w14:paraId="3B96587F" w14:textId="3E0AB4B7" w:rsidR="0068338C" w:rsidRDefault="0068338C" w:rsidP="001F6253">
      <w:pPr>
        <w:spacing w:after="240" w:line="360" w:lineRule="auto"/>
        <w:rPr>
          <w:b/>
        </w:rPr>
      </w:pPr>
    </w:p>
    <w:p w14:paraId="11CDDC3A" w14:textId="77777777" w:rsidR="0068338C" w:rsidRPr="00D87B8F" w:rsidRDefault="0068338C" w:rsidP="00FB5FAD">
      <w:pPr>
        <w:pStyle w:val="1"/>
        <w:spacing w:line="360" w:lineRule="auto"/>
        <w:jc w:val="center"/>
        <w:rPr>
          <w:b w:val="0"/>
        </w:rPr>
      </w:pPr>
      <w:bookmarkStart w:id="11" w:name="_Toc9273653"/>
      <w:r w:rsidRPr="00D87B8F">
        <w:rPr>
          <w:rFonts w:ascii="Times New Roman" w:hAnsi="Times New Roman"/>
          <w:sz w:val="24"/>
          <w:szCs w:val="24"/>
        </w:rPr>
        <w:lastRenderedPageBreak/>
        <w:t xml:space="preserve">Глава 2. Палеогеографическая изученность </w:t>
      </w:r>
      <w:r w:rsidR="001E5220">
        <w:rPr>
          <w:rFonts w:ascii="Times New Roman" w:hAnsi="Times New Roman"/>
          <w:sz w:val="24"/>
          <w:szCs w:val="24"/>
        </w:rPr>
        <w:t xml:space="preserve">среднего и </w:t>
      </w:r>
      <w:r w:rsidRPr="00D87B8F">
        <w:rPr>
          <w:rFonts w:ascii="Times New Roman" w:hAnsi="Times New Roman"/>
          <w:sz w:val="24"/>
          <w:szCs w:val="24"/>
        </w:rPr>
        <w:t xml:space="preserve">верхнего </w:t>
      </w:r>
      <w:r>
        <w:rPr>
          <w:rFonts w:ascii="Times New Roman" w:hAnsi="Times New Roman"/>
          <w:sz w:val="24"/>
          <w:szCs w:val="24"/>
        </w:rPr>
        <w:t>нео</w:t>
      </w:r>
      <w:r w:rsidRPr="00D87B8F">
        <w:rPr>
          <w:rFonts w:ascii="Times New Roman" w:hAnsi="Times New Roman"/>
          <w:sz w:val="24"/>
          <w:szCs w:val="24"/>
        </w:rPr>
        <w:t>плейстоцена Кольского полуострова</w:t>
      </w:r>
      <w:bookmarkEnd w:id="11"/>
    </w:p>
    <w:p w14:paraId="2186599D" w14:textId="3A8A0C5E" w:rsidR="0068338C" w:rsidRDefault="0068338C" w:rsidP="00407107">
      <w:pPr>
        <w:spacing w:line="360" w:lineRule="auto"/>
        <w:ind w:firstLine="567"/>
        <w:jc w:val="both"/>
        <w:rPr>
          <w:rFonts w:ascii="TimesNewRomanPSMT" w:hAnsi="TimesNewRomanPSMT" w:cs="TimesNewRomanPSMT"/>
          <w:lang w:eastAsia="ru-RU"/>
        </w:rPr>
      </w:pPr>
      <w:r>
        <w:rPr>
          <w:rFonts w:ascii="TimesNewRomanPSMT" w:hAnsi="TimesNewRomanPSMT" w:cs="TimesNewRomanPSMT"/>
          <w:lang w:eastAsia="ru-RU"/>
        </w:rPr>
        <w:t xml:space="preserve">На Кольском полуострове предположительно самыми древними четвертичными отложениями является толща </w:t>
      </w:r>
      <w:r w:rsidRPr="00003B4E">
        <w:rPr>
          <w:rFonts w:ascii="TimesNewRomanPSMT" w:hAnsi="TimesNewRomanPSMT" w:cs="TimesNewRomanPSMT"/>
          <w:lang w:eastAsia="ru-RU"/>
        </w:rPr>
        <w:t>морских осадков, обнажающаяся в нижнем течении р. Варзуги</w:t>
      </w:r>
      <w:r>
        <w:rPr>
          <w:rFonts w:ascii="TimesNewRomanPSMT" w:hAnsi="TimesNewRomanPSMT" w:cs="TimesNewRomanPSMT"/>
          <w:lang w:eastAsia="ru-RU"/>
        </w:rPr>
        <w:t xml:space="preserve"> и относящаяся к межледниковой эпохе (МИС 7?) среднего неоплейстоцена. </w:t>
      </w:r>
      <w:r w:rsidRPr="00664838">
        <w:rPr>
          <w:rFonts w:ascii="TimesNewRomanPSMT" w:hAnsi="TimesNewRomanPSMT" w:cs="TimesNewRomanPSMT"/>
          <w:lang w:eastAsia="ru-RU"/>
        </w:rPr>
        <w:t>Анализируя распределение фауны по разрезу, М.</w:t>
      </w:r>
      <w:r w:rsidR="002A427F">
        <w:rPr>
          <w:rFonts w:ascii="TimesNewRomanPSMT" w:hAnsi="TimesNewRomanPSMT" w:cs="TimesNewRomanPSMT"/>
          <w:lang w:eastAsia="ru-RU"/>
        </w:rPr>
        <w:t xml:space="preserve"> А. Лаврова </w:t>
      </w:r>
      <w:r w:rsidRPr="00664838">
        <w:rPr>
          <w:rFonts w:ascii="TimesNewRomanPSMT" w:hAnsi="TimesNewRomanPSMT" w:cs="TimesNewRomanPSMT"/>
          <w:lang w:eastAsia="ru-RU"/>
        </w:rPr>
        <w:t>установила, что</w:t>
      </w:r>
      <w:r>
        <w:rPr>
          <w:rFonts w:ascii="TimesNewRomanPSMT" w:hAnsi="TimesNewRomanPSMT" w:cs="TimesNewRomanPSMT"/>
          <w:lang w:eastAsia="ru-RU"/>
        </w:rPr>
        <w:t xml:space="preserve"> обнаруженная толща глин </w:t>
      </w:r>
      <w:r w:rsidRPr="00664838">
        <w:rPr>
          <w:rFonts w:ascii="TimesNewRomanPSMT" w:hAnsi="TimesNewRomanPSMT" w:cs="TimesNewRomanPSMT"/>
          <w:lang w:eastAsia="ru-RU"/>
        </w:rPr>
        <w:t>накапливались по мере отступания моря</w:t>
      </w:r>
      <w:r w:rsidR="002A427F">
        <w:rPr>
          <w:rFonts w:ascii="TimesNewRomanPSMT" w:hAnsi="TimesNewRomanPSMT" w:cs="TimesNewRomanPSMT"/>
          <w:lang w:eastAsia="ru-RU"/>
        </w:rPr>
        <w:t xml:space="preserve"> (Лаврова, 1960)</w:t>
      </w:r>
      <w:r w:rsidRPr="00664838">
        <w:rPr>
          <w:rFonts w:ascii="TimesNewRomanPSMT" w:hAnsi="TimesNewRomanPSMT" w:cs="TimesNewRomanPSMT"/>
          <w:lang w:eastAsia="ru-RU"/>
        </w:rPr>
        <w:t>.</w:t>
      </w:r>
      <w:r>
        <w:rPr>
          <w:rFonts w:ascii="TimesNewRomanPSMT" w:hAnsi="TimesNewRomanPSMT" w:cs="TimesNewRomanPSMT"/>
          <w:lang w:eastAsia="ru-RU"/>
        </w:rPr>
        <w:t xml:space="preserve"> По постоянному присутствию</w:t>
      </w:r>
      <w:r w:rsidRPr="00250C6B">
        <w:rPr>
          <w:rFonts w:ascii="TimesNewRomanPSMT" w:hAnsi="TimesNewRomanPSMT" w:cs="TimesNewRomanPSMT"/>
          <w:lang w:eastAsia="ru-RU"/>
        </w:rPr>
        <w:t xml:space="preserve"> </w:t>
      </w:r>
      <w:r>
        <w:rPr>
          <w:rFonts w:ascii="TimesNewRomanPSMT" w:hAnsi="TimesNewRomanPSMT" w:cs="TimesNewRomanPSMT"/>
          <w:lang w:eastAsia="ru-RU"/>
        </w:rPr>
        <w:t xml:space="preserve">характерных представителей древнейших флор (например, </w:t>
      </w:r>
      <w:r w:rsidRPr="002C025A">
        <w:rPr>
          <w:rFonts w:ascii="TimesNewRomanPSMT" w:hAnsi="TimesNewRomanPSMT" w:cs="TimesNewRomanPSMT"/>
          <w:i/>
          <w:lang w:eastAsia="ru-RU"/>
        </w:rPr>
        <w:t>Pinus</w:t>
      </w:r>
      <w:r w:rsidRPr="00250C6B">
        <w:rPr>
          <w:rFonts w:ascii="TimesNewRomanPSMT" w:hAnsi="TimesNewRomanPSMT" w:cs="TimesNewRomanPSMT"/>
          <w:lang w:eastAsia="ru-RU"/>
        </w:rPr>
        <w:t xml:space="preserve"> aff. sect.</w:t>
      </w:r>
      <w:r>
        <w:rPr>
          <w:rFonts w:ascii="TimesNewRomanPSMT" w:hAnsi="TimesNewRomanPSMT" w:cs="TimesNewRomanPSMT"/>
          <w:lang w:eastAsia="ru-RU"/>
        </w:rPr>
        <w:t xml:space="preserve"> </w:t>
      </w:r>
      <w:r w:rsidRPr="002C025A">
        <w:rPr>
          <w:rFonts w:ascii="TimesNewRomanPSMT" w:hAnsi="TimesNewRomanPSMT" w:cs="TimesNewRomanPSMT"/>
          <w:i/>
          <w:lang w:eastAsia="ru-RU"/>
        </w:rPr>
        <w:t>Strobus</w:t>
      </w:r>
      <w:r>
        <w:rPr>
          <w:rFonts w:ascii="TimesNewRomanPSMT" w:hAnsi="TimesNewRomanPSMT" w:cs="TimesNewRomanPSMT"/>
          <w:lang w:eastAsia="ru-RU"/>
        </w:rPr>
        <w:t xml:space="preserve">, </w:t>
      </w:r>
      <w:r w:rsidRPr="002C025A">
        <w:rPr>
          <w:rFonts w:ascii="TimesNewRomanPSMT" w:hAnsi="TimesNewRomanPSMT" w:cs="TimesNewRomanPSMT"/>
          <w:i/>
          <w:lang w:eastAsia="ru-RU"/>
        </w:rPr>
        <w:t>Picea</w:t>
      </w:r>
      <w:r>
        <w:rPr>
          <w:rFonts w:ascii="TimesNewRomanPSMT" w:hAnsi="TimesNewRomanPSMT" w:cs="TimesNewRomanPSMT"/>
          <w:lang w:eastAsia="ru-RU"/>
        </w:rPr>
        <w:t xml:space="preserve"> sect. </w:t>
      </w:r>
      <w:r w:rsidRPr="002C025A">
        <w:rPr>
          <w:rFonts w:ascii="TimesNewRomanPSMT" w:hAnsi="TimesNewRomanPSMT" w:cs="TimesNewRomanPSMT"/>
          <w:i/>
          <w:lang w:eastAsia="ru-RU"/>
        </w:rPr>
        <w:t>Omorica</w:t>
      </w:r>
      <w:r>
        <w:rPr>
          <w:rFonts w:ascii="TimesNewRomanPSMT" w:hAnsi="TimesNewRomanPSMT" w:cs="TimesNewRomanPSMT"/>
          <w:lang w:eastAsia="ru-RU"/>
        </w:rPr>
        <w:t xml:space="preserve">) Я. К. Еловичева заключила, </w:t>
      </w:r>
      <w:r w:rsidRPr="00250C6B">
        <w:rPr>
          <w:rFonts w:ascii="TimesNewRomanPSMT" w:hAnsi="TimesNewRomanPSMT" w:cs="TimesNewRomanPSMT"/>
          <w:lang w:eastAsia="ru-RU"/>
        </w:rPr>
        <w:t xml:space="preserve">что возраст рассматриваемой толщи </w:t>
      </w:r>
      <w:r>
        <w:rPr>
          <w:rFonts w:ascii="TimesNewRomanPSMT" w:hAnsi="TimesNewRomanPSMT" w:cs="TimesNewRomanPSMT"/>
          <w:lang w:eastAsia="ru-RU"/>
        </w:rPr>
        <w:t xml:space="preserve">не моложе среднеплейстоценового (Евзеров, 2015). Также из толщи глин были датированы методом ЭПР </w:t>
      </w:r>
      <w:r w:rsidRPr="00362529">
        <w:rPr>
          <w:rFonts w:ascii="TimesNewRomanPSMT" w:hAnsi="TimesNewRomanPSMT" w:cs="TimesNewRomanPSMT"/>
          <w:lang w:eastAsia="ru-RU"/>
        </w:rPr>
        <w:t xml:space="preserve">раковины морских моллюсков </w:t>
      </w:r>
      <w:r>
        <w:rPr>
          <w:rFonts w:ascii="TimesNewRomanPSMT" w:hAnsi="TimesNewRomanPSMT" w:cs="TimesNewRomanPSMT"/>
          <w:lang w:eastAsia="ru-RU"/>
        </w:rPr>
        <w:t>(</w:t>
      </w:r>
      <w:r w:rsidRPr="00362529">
        <w:rPr>
          <w:rFonts w:ascii="TimesNewRomanPSMT" w:hAnsi="TimesNewRomanPSMT" w:cs="TimesNewRomanPSMT"/>
          <w:lang w:eastAsia="ru-RU"/>
        </w:rPr>
        <w:t>Ко</w:t>
      </w:r>
      <w:r>
        <w:rPr>
          <w:rFonts w:ascii="TimesNewRomanPSMT" w:hAnsi="TimesNewRomanPSMT" w:cs="TimesNewRomanPSMT"/>
          <w:lang w:eastAsia="ru-RU"/>
        </w:rPr>
        <w:t>рсакова, Семёнова, Колька,</w:t>
      </w:r>
      <w:r w:rsidR="00AA56C8">
        <w:rPr>
          <w:rFonts w:ascii="TimesNewRomanPSMT" w:hAnsi="TimesNewRomanPSMT" w:cs="TimesNewRomanPSMT"/>
          <w:lang w:eastAsia="ru-RU"/>
        </w:rPr>
        <w:t> </w:t>
      </w:r>
      <w:r>
        <w:rPr>
          <w:rFonts w:ascii="TimesNewRomanPSMT" w:hAnsi="TimesNewRomanPSMT" w:cs="TimesNewRomanPSMT"/>
          <w:lang w:eastAsia="ru-RU"/>
        </w:rPr>
        <w:t>2011)</w:t>
      </w:r>
      <w:r w:rsidRPr="00362529">
        <w:rPr>
          <w:rFonts w:ascii="TimesNewRomanPSMT" w:hAnsi="TimesNewRomanPSMT" w:cs="TimesNewRomanPSMT"/>
          <w:lang w:eastAsia="ru-RU"/>
        </w:rPr>
        <w:t>.</w:t>
      </w:r>
      <w:r>
        <w:rPr>
          <w:rFonts w:ascii="TimesNewRomanPSMT" w:hAnsi="TimesNewRomanPSMT" w:cs="TimesNewRomanPSMT"/>
          <w:lang w:eastAsia="ru-RU"/>
        </w:rPr>
        <w:t xml:space="preserve"> Полученные датировки отвечают МИС 9, но результаты палинологического анализа и отсутствие </w:t>
      </w:r>
      <w:r w:rsidRPr="0099209D">
        <w:rPr>
          <w:rFonts w:ascii="TimesNewRomanPSMT" w:hAnsi="TimesNewRomanPSMT" w:cs="TimesNewRomanPSMT"/>
          <w:lang w:eastAsia="ru-RU"/>
        </w:rPr>
        <w:t>межледниковых отложений МИС 9 в соседн</w:t>
      </w:r>
      <w:r>
        <w:rPr>
          <w:rFonts w:ascii="TimesNewRomanPSMT" w:hAnsi="TimesNewRomanPSMT" w:cs="TimesNewRomanPSMT"/>
          <w:lang w:eastAsia="ru-RU"/>
        </w:rPr>
        <w:t>их странах (Финляндии и Швеции) позволили</w:t>
      </w:r>
      <w:r w:rsidRPr="0099209D">
        <w:rPr>
          <w:rFonts w:ascii="TimesNewRomanPSMT" w:hAnsi="TimesNewRomanPSMT" w:cs="TimesNewRomanPSMT"/>
          <w:lang w:eastAsia="ru-RU"/>
        </w:rPr>
        <w:t xml:space="preserve"> </w:t>
      </w:r>
      <w:r>
        <w:rPr>
          <w:rFonts w:ascii="TimesNewRomanPSMT" w:hAnsi="TimesNewRomanPSMT" w:cs="TimesNewRomanPSMT"/>
          <w:lang w:eastAsia="ru-RU"/>
        </w:rPr>
        <w:t>В.</w:t>
      </w:r>
      <w:r w:rsidR="002A427F">
        <w:rPr>
          <w:rFonts w:ascii="TimesNewRomanPSMT" w:hAnsi="TimesNewRomanPSMT" w:cs="TimesNewRomanPSMT"/>
          <w:lang w:eastAsia="ru-RU"/>
        </w:rPr>
        <w:t xml:space="preserve"> </w:t>
      </w:r>
      <w:r>
        <w:rPr>
          <w:rFonts w:ascii="TimesNewRomanPSMT" w:hAnsi="TimesNewRomanPSMT" w:cs="TimesNewRomanPSMT"/>
          <w:lang w:eastAsia="ru-RU"/>
        </w:rPr>
        <w:t xml:space="preserve">Я. Евзерову соотносить их с МИС 7. При </w:t>
      </w:r>
      <w:r w:rsidRPr="0099209D">
        <w:rPr>
          <w:rFonts w:ascii="TimesNewRomanPSMT" w:hAnsi="TimesNewRomanPSMT" w:cs="TimesNewRomanPSMT"/>
          <w:lang w:eastAsia="ru-RU"/>
        </w:rPr>
        <w:t>сопоставлении глин с МИС 9 в разрезе четвертичных отложений региона образуется пр</w:t>
      </w:r>
      <w:r>
        <w:rPr>
          <w:rFonts w:ascii="TimesNewRomanPSMT" w:hAnsi="TimesNewRomanPSMT" w:cs="TimesNewRomanPSMT"/>
          <w:lang w:eastAsia="ru-RU"/>
        </w:rPr>
        <w:t xml:space="preserve">омежуток (МИС 7 и 8), объяснение которого </w:t>
      </w:r>
      <w:r w:rsidRPr="0099209D">
        <w:rPr>
          <w:rFonts w:ascii="TimesNewRomanPSMT" w:hAnsi="TimesNewRomanPSMT" w:cs="TimesNewRomanPSMT"/>
          <w:lang w:eastAsia="ru-RU"/>
        </w:rPr>
        <w:t>весьма затруднительно.</w:t>
      </w:r>
      <w:r>
        <w:rPr>
          <w:rFonts w:ascii="TimesNewRomanPSMT" w:hAnsi="TimesNewRomanPSMT" w:cs="TimesNewRomanPSMT"/>
          <w:lang w:eastAsia="ru-RU"/>
        </w:rPr>
        <w:t xml:space="preserve"> </w:t>
      </w:r>
    </w:p>
    <w:p w14:paraId="3A28ACE2" w14:textId="16A23647" w:rsidR="0068338C" w:rsidRDefault="0068338C" w:rsidP="00DF672F">
      <w:pPr>
        <w:spacing w:after="240"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>
        <w:rPr>
          <w:rFonts w:ascii="TimesNewRomanPSMT" w:hAnsi="TimesNewRomanPSMT" w:cs="TimesNewRomanPSMT"/>
          <w:lang w:eastAsia="ru-RU"/>
        </w:rPr>
        <w:t xml:space="preserve">В восточной части Кольского полуострова встречены отложения ледникового происхождения, относимые к ледниковой эпохе МИС 6. </w:t>
      </w:r>
      <w:r w:rsidRPr="001637D3">
        <w:rPr>
          <w:rFonts w:ascii="TimesNewRomanPSMT" w:hAnsi="TimesNewRomanPSMT" w:cs="TimesNewRomanPSMT"/>
          <w:lang w:eastAsia="ru-RU"/>
        </w:rPr>
        <w:t>Оледенение этой стадии было обширным и</w:t>
      </w:r>
      <w:r>
        <w:rPr>
          <w:rFonts w:ascii="TimesNewRomanPSMT" w:hAnsi="TimesNewRomanPSMT" w:cs="TimesNewRomanPSMT"/>
          <w:lang w:eastAsia="ru-RU"/>
        </w:rPr>
        <w:t xml:space="preserve"> </w:t>
      </w:r>
      <w:r w:rsidRPr="001637D3">
        <w:rPr>
          <w:rFonts w:ascii="TimesNewRomanPSMT" w:hAnsi="TimesNewRomanPSMT" w:cs="TimesNewRomanPSMT"/>
          <w:lang w:eastAsia="ru-RU"/>
        </w:rPr>
        <w:t xml:space="preserve">покрывало всю территорию Кольского </w:t>
      </w:r>
      <w:r w:rsidR="00543472">
        <w:rPr>
          <w:rFonts w:ascii="TimesNewRomanPSMT" w:hAnsi="TimesNewRomanPSMT" w:cs="TimesNewRomanPSMT"/>
          <w:lang w:eastAsia="ru-RU"/>
        </w:rPr>
        <w:t>полуострова (рис. 6</w:t>
      </w:r>
      <w:r>
        <w:rPr>
          <w:rFonts w:ascii="TimesNewRomanPSMT" w:hAnsi="TimesNewRomanPSMT" w:cs="TimesNewRomanPSMT"/>
          <w:lang w:eastAsia="ru-RU"/>
        </w:rPr>
        <w:t xml:space="preserve">). </w:t>
      </w:r>
    </w:p>
    <w:p w14:paraId="457D3391" w14:textId="77777777" w:rsidR="0068338C" w:rsidRPr="005E15FD" w:rsidRDefault="00A165F8" w:rsidP="009770DE">
      <w:pPr>
        <w:tabs>
          <w:tab w:val="left" w:pos="9214"/>
        </w:tabs>
        <w:spacing w:line="360" w:lineRule="auto"/>
        <w:rPr>
          <w:rFonts w:ascii="TimesNewRomanPSMT" w:hAnsi="TimesNewRomanPSMT" w:cs="TimesNewRomanPSMT"/>
          <w:lang w:eastAsia="ru-RU"/>
        </w:rPr>
      </w:pPr>
      <w:r>
        <w:rPr>
          <w:rFonts w:ascii="TimesNewRomanPSMT" w:hAnsi="TimesNewRomanPSMT" w:cs="TimesNewRomanPSMT"/>
          <w:noProof/>
          <w:lang w:eastAsia="ru-RU"/>
        </w:rPr>
        <w:drawing>
          <wp:inline distT="0" distB="0" distL="0" distR="0" wp14:anchorId="5BC4C7C6" wp14:editId="2730D292">
            <wp:extent cx="5819775" cy="3419475"/>
            <wp:effectExtent l="0" t="0" r="0" b="0"/>
            <wp:docPr id="43" name="Рисунок 43" descr="C:\Users\Александра\Desktop\fs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а\Desktop\fsd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" t="554"/>
                    <a:stretch/>
                  </pic:blipFill>
                  <pic:spPr bwMode="auto">
                    <a:xfrm>
                      <a:off x="0" y="0"/>
                      <a:ext cx="58197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3016DE" w14:textId="08BD495E" w:rsidR="0068338C" w:rsidRPr="002C025A" w:rsidRDefault="00543472" w:rsidP="002C025A">
      <w:pPr>
        <w:spacing w:line="360" w:lineRule="auto"/>
        <w:jc w:val="center"/>
        <w:rPr>
          <w:rFonts w:ascii="TimesNewRomanPSMT" w:hAnsi="TimesNewRomanPSMT" w:cs="TimesNewRomanPSMT"/>
          <w:i/>
          <w:lang w:eastAsia="ru-RU"/>
        </w:rPr>
      </w:pPr>
      <w:r>
        <w:rPr>
          <w:rFonts w:ascii="TimesNewRomanPSMT" w:hAnsi="TimesNewRomanPSMT" w:cs="TimesNewRomanPSMT"/>
          <w:i/>
          <w:lang w:eastAsia="ru-RU"/>
        </w:rPr>
        <w:t>Рис. 6</w:t>
      </w:r>
      <w:r w:rsidR="0068338C" w:rsidRPr="002C025A">
        <w:rPr>
          <w:rFonts w:ascii="TimesNewRomanPSMT" w:hAnsi="TimesNewRomanPSMT" w:cs="TimesNewRomanPSMT"/>
          <w:i/>
          <w:lang w:eastAsia="ru-RU"/>
        </w:rPr>
        <w:t>. Площадь максимального распространения покровного оледенения в МИС 6 (Svendsen, 2004).</w:t>
      </w:r>
      <w:r>
        <w:rPr>
          <w:rFonts w:ascii="TimesNewRomanPSMT" w:hAnsi="TimesNewRomanPSMT" w:cs="TimesNewRomanPSMT"/>
          <w:i/>
          <w:lang w:eastAsia="ru-RU"/>
        </w:rPr>
        <w:t xml:space="preserve"> Красным квадратом обозначен район рабаот.</w:t>
      </w:r>
    </w:p>
    <w:p w14:paraId="22EA30A5" w14:textId="77777777" w:rsidR="0068338C" w:rsidRDefault="0068338C" w:rsidP="009770DE">
      <w:pPr>
        <w:spacing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>
        <w:rPr>
          <w:rFonts w:ascii="TimesNewRomanPSMT" w:hAnsi="TimesNewRomanPSMT" w:cs="TimesNewRomanPSMT"/>
          <w:lang w:eastAsia="ru-RU"/>
        </w:rPr>
        <w:lastRenderedPageBreak/>
        <w:t xml:space="preserve">По </w:t>
      </w:r>
      <w:r w:rsidRPr="00A97DB9">
        <w:rPr>
          <w:rFonts w:ascii="TimesNewRomanPSMT" w:hAnsi="TimesNewRomanPSMT" w:cs="TimesNewRomanPSMT"/>
          <w:lang w:eastAsia="ru-RU"/>
        </w:rPr>
        <w:t xml:space="preserve">преобладающему направлению ориентировки длинных осей валунов, </w:t>
      </w:r>
      <w:r>
        <w:rPr>
          <w:rFonts w:ascii="TimesNewRomanPSMT" w:hAnsi="TimesNewRomanPSMT" w:cs="TimesNewRomanPSMT"/>
          <w:lang w:eastAsia="ru-RU"/>
        </w:rPr>
        <w:t>установлено, что перемещение ледника происходило</w:t>
      </w:r>
      <w:r w:rsidRPr="00A97DB9">
        <w:rPr>
          <w:rFonts w:ascii="TimesNewRomanPSMT" w:hAnsi="TimesNewRomanPSMT" w:cs="TimesNewRomanPSMT"/>
          <w:lang w:eastAsia="ru-RU"/>
        </w:rPr>
        <w:t xml:space="preserve"> в северо-восточном направлении</w:t>
      </w:r>
      <w:r>
        <w:rPr>
          <w:rFonts w:ascii="TimesNewRomanPSMT" w:hAnsi="TimesNewRomanPSMT" w:cs="TimesNewRomanPSMT"/>
          <w:lang w:eastAsia="ru-RU"/>
        </w:rPr>
        <w:t xml:space="preserve"> (Евзеров, 2015). Это подтверждается аналогичным</w:t>
      </w:r>
      <w:r w:rsidRPr="00A97DB9">
        <w:rPr>
          <w:rFonts w:ascii="TimesNewRomanPSMT" w:hAnsi="TimesNewRomanPSMT" w:cs="TimesNewRomanPSMT"/>
          <w:lang w:eastAsia="ru-RU"/>
        </w:rPr>
        <w:t xml:space="preserve"> направление</w:t>
      </w:r>
      <w:r>
        <w:rPr>
          <w:rFonts w:ascii="TimesNewRomanPSMT" w:hAnsi="TimesNewRomanPSMT" w:cs="TimesNewRomanPSMT"/>
          <w:lang w:eastAsia="ru-RU"/>
        </w:rPr>
        <w:t>м перемещения в Финской Лапландии (Hirvas, 1991)</w:t>
      </w:r>
      <w:r w:rsidRPr="00A97DB9">
        <w:rPr>
          <w:rFonts w:ascii="TimesNewRomanPSMT" w:hAnsi="TimesNewRomanPSMT" w:cs="TimesNewRomanPSMT"/>
          <w:lang w:eastAsia="ru-RU"/>
        </w:rPr>
        <w:t>.</w:t>
      </w:r>
    </w:p>
    <w:p w14:paraId="0D58F64C" w14:textId="24AEB8E0" w:rsidR="0068338C" w:rsidRDefault="0068338C" w:rsidP="00D87B8F">
      <w:pPr>
        <w:spacing w:after="240"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 w:rsidRPr="00D10107">
        <w:rPr>
          <w:rFonts w:ascii="TimesNewRomanPSMT" w:hAnsi="TimesNewRomanPSMT" w:cs="TimesNewRomanPSMT"/>
          <w:lang w:eastAsia="ru-RU"/>
        </w:rPr>
        <w:t xml:space="preserve">Отложения микулинского (эемского) межледниковья (морская изотопная подстадия 5е) являются наиболее хорошо изученными и исследованы в нескольких пунктах – в Ловозерских тундрах, в среднем течении ручья Попова, на левом берегу р. Поной, правом берегу р. Варзуги и </w:t>
      </w:r>
      <w:r>
        <w:rPr>
          <w:rFonts w:ascii="TimesNewRomanPSMT" w:hAnsi="TimesNewRomanPSMT" w:cs="TimesNewRomanPSMT"/>
          <w:lang w:eastAsia="ru-RU"/>
        </w:rPr>
        <w:t>др.</w:t>
      </w:r>
      <w:r w:rsidRPr="00D10107">
        <w:rPr>
          <w:rFonts w:ascii="TimesNewRomanPSMT" w:hAnsi="TimesNewRomanPSMT" w:cs="TimesNewRomanPSMT"/>
          <w:lang w:eastAsia="ru-RU"/>
        </w:rPr>
        <w:t xml:space="preserve"> (Евзеров, 2015). </w:t>
      </w:r>
      <w:r>
        <w:rPr>
          <w:rFonts w:ascii="TimesNewRomanPSMT" w:hAnsi="TimesNewRomanPSMT" w:cs="TimesNewRomanPSMT"/>
          <w:lang w:eastAsia="ru-RU"/>
        </w:rPr>
        <w:t xml:space="preserve">Согласно исследованиям </w:t>
      </w:r>
      <w:r w:rsidR="00024A82">
        <w:rPr>
          <w:rFonts w:ascii="TimesNewRomanPSMT" w:hAnsi="TimesNewRomanPSMT" w:cs="TimesNewRomanPSMT"/>
          <w:lang w:eastAsia="ru-RU"/>
        </w:rPr>
        <w:t>В.</w:t>
      </w:r>
      <w:r w:rsidR="002A427F">
        <w:rPr>
          <w:rFonts w:ascii="TimesNewRomanPSMT" w:hAnsi="TimesNewRomanPSMT" w:cs="TimesNewRomanPSMT"/>
          <w:lang w:eastAsia="ru-RU"/>
        </w:rPr>
        <w:t> Я. </w:t>
      </w:r>
      <w:r w:rsidR="00024A82">
        <w:rPr>
          <w:rFonts w:ascii="TimesNewRomanPSMT" w:hAnsi="TimesNewRomanPSMT" w:cs="TimesNewRomanPSMT"/>
          <w:lang w:eastAsia="ru-RU"/>
        </w:rPr>
        <w:t xml:space="preserve">Евзерова </w:t>
      </w:r>
      <w:r>
        <w:rPr>
          <w:rFonts w:ascii="TimesNewRomanPSMT" w:hAnsi="TimesNewRomanPSMT" w:cs="TimesNewRomanPSMT"/>
          <w:lang w:eastAsia="ru-RU"/>
        </w:rPr>
        <w:t>п</w:t>
      </w:r>
      <w:r w:rsidRPr="00D10107">
        <w:rPr>
          <w:rFonts w:ascii="TimesNewRomanPSMT" w:hAnsi="TimesNewRomanPSMT" w:cs="TimesNewRomanPSMT"/>
          <w:lang w:eastAsia="ru-RU"/>
        </w:rPr>
        <w:t>од влиянием нагрузки льдов Кольский полуостров вместе с Фенноскандией начал опускаться и морские воды прон</w:t>
      </w:r>
      <w:r>
        <w:rPr>
          <w:rFonts w:ascii="TimesNewRomanPSMT" w:hAnsi="TimesNewRomanPSMT" w:cs="TimesNewRomanPSMT"/>
          <w:lang w:eastAsia="ru-RU"/>
        </w:rPr>
        <w:t>и</w:t>
      </w:r>
      <w:r w:rsidR="002A427F">
        <w:rPr>
          <w:rFonts w:ascii="TimesNewRomanPSMT" w:hAnsi="TimesNewRomanPSMT" w:cs="TimesNewRomanPSMT"/>
          <w:lang w:eastAsia="ru-RU"/>
        </w:rPr>
        <w:t>кли в пределы континента (рис. </w:t>
      </w:r>
      <w:r w:rsidR="00543472">
        <w:rPr>
          <w:rFonts w:ascii="TimesNewRomanPSMT" w:hAnsi="TimesNewRomanPSMT" w:cs="TimesNewRomanPSMT"/>
          <w:lang w:eastAsia="ru-RU"/>
        </w:rPr>
        <w:t>7</w:t>
      </w:r>
      <w:r w:rsidRPr="00D10107">
        <w:rPr>
          <w:rFonts w:ascii="TimesNewRomanPSMT" w:hAnsi="TimesNewRomanPSMT" w:cs="TimesNewRomanPSMT"/>
          <w:lang w:eastAsia="ru-RU"/>
        </w:rPr>
        <w:t xml:space="preserve">). </w:t>
      </w:r>
    </w:p>
    <w:p w14:paraId="28ED789C" w14:textId="77777777" w:rsidR="0068338C" w:rsidRPr="005E15FD" w:rsidRDefault="00D6076D" w:rsidP="006D7611">
      <w:pPr>
        <w:spacing w:line="360" w:lineRule="auto"/>
        <w:jc w:val="both"/>
        <w:rPr>
          <w:rFonts w:ascii="TimesNewRomanPSMT" w:hAnsi="TimesNewRomanPSMT" w:cs="TimesNewRomanPSMT"/>
          <w:lang w:eastAsia="ru-RU"/>
        </w:rPr>
      </w:pPr>
      <w:r>
        <w:rPr>
          <w:rFonts w:ascii="TimesNewRomanPSMT" w:hAnsi="TimesNewRomanPSMT" w:cs="TimesNewRomanPSMT"/>
          <w:noProof/>
          <w:lang w:eastAsia="ru-RU"/>
        </w:rPr>
        <w:drawing>
          <wp:inline distT="0" distB="0" distL="0" distR="0" wp14:anchorId="170AE423" wp14:editId="17DED5EE">
            <wp:extent cx="5848350" cy="4171950"/>
            <wp:effectExtent l="0" t="0" r="0" b="0"/>
            <wp:docPr id="42" name="Рисунок 42" descr="C:\Users\Александра\Desktop\sdds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а\Desktop\sddsf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8B896" w14:textId="6DC6EF4F" w:rsidR="0068338C" w:rsidRDefault="00543472" w:rsidP="002C025A">
      <w:pPr>
        <w:spacing w:line="360" w:lineRule="auto"/>
        <w:jc w:val="center"/>
        <w:rPr>
          <w:rFonts w:ascii="TimesNewRomanPSMT" w:hAnsi="TimesNewRomanPSMT" w:cs="TimesNewRomanPSMT"/>
          <w:i/>
          <w:lang w:eastAsia="ru-RU"/>
        </w:rPr>
      </w:pPr>
      <w:r>
        <w:rPr>
          <w:rFonts w:ascii="TimesNewRomanPSMT" w:hAnsi="TimesNewRomanPSMT" w:cs="TimesNewRomanPSMT"/>
          <w:i/>
          <w:lang w:eastAsia="ru-RU"/>
        </w:rPr>
        <w:t>Рис. 7</w:t>
      </w:r>
      <w:r w:rsidR="0068338C" w:rsidRPr="002C025A">
        <w:rPr>
          <w:rFonts w:ascii="TimesNewRomanPSMT" w:hAnsi="TimesNewRomanPSMT" w:cs="TimesNewRomanPSMT"/>
          <w:i/>
          <w:lang w:eastAsia="ru-RU"/>
        </w:rPr>
        <w:t>. Схема распространения микулинского морского бассейна на Кольском полуострове в начальный этап отступления моря (Евзеров, 2015). Цифрами обозначены: 1 – горы; 2 – крупные холмы; 3 – равнина; 4 – площадь распространения бореальной трансгрессии.</w:t>
      </w:r>
      <w:r w:rsidR="00A571D1">
        <w:rPr>
          <w:rFonts w:ascii="TimesNewRomanPSMT" w:hAnsi="TimesNewRomanPSMT" w:cs="TimesNewRomanPSMT"/>
          <w:i/>
          <w:lang w:eastAsia="ru-RU"/>
        </w:rPr>
        <w:t xml:space="preserve"> </w:t>
      </w:r>
      <w:r w:rsidR="00BD6850">
        <w:rPr>
          <w:rFonts w:ascii="TimesNewRomanPSMT" w:hAnsi="TimesNewRomanPSMT" w:cs="TimesNewRomanPSMT"/>
          <w:i/>
          <w:lang w:eastAsia="ru-RU"/>
        </w:rPr>
        <w:t>Красным квадратом обозначен район работ.</w:t>
      </w:r>
    </w:p>
    <w:p w14:paraId="500E2A02" w14:textId="77777777" w:rsidR="008E2099" w:rsidRPr="008E2099" w:rsidRDefault="008E2099" w:rsidP="002C025A">
      <w:pPr>
        <w:spacing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 w:rsidRPr="008E2099">
        <w:rPr>
          <w:rFonts w:ascii="TimesNewRomanPSMT" w:hAnsi="TimesNewRomanPSMT" w:cs="TimesNewRomanPSMT"/>
          <w:lang w:eastAsia="ru-RU"/>
        </w:rPr>
        <w:t xml:space="preserve">Данная трансгрессия, получившая название бореальной, началась и достигла максимума при достаточно суровых климатических условиях позднеледниковья. Однако, на начальных стадиях регрессии климат стал несколько более теплым, чем современный, </w:t>
      </w:r>
      <w:r w:rsidRPr="008E2099">
        <w:rPr>
          <w:rFonts w:ascii="TimesNewRomanPSMT" w:hAnsi="TimesNewRomanPSMT" w:cs="TimesNewRomanPSMT"/>
          <w:lang w:eastAsia="ru-RU"/>
        </w:rPr>
        <w:lastRenderedPageBreak/>
        <w:t>наступил климатический оптимум микулинского межледниковья. По палинологическим данным климат межледниковья постепенно ухудшался по мере отступания береговой линии (Гудина, Евзеров, 1973). Достоверно установленными отложениями межледниковья в пределах суши являются торфяники.</w:t>
      </w:r>
    </w:p>
    <w:p w14:paraId="4A6E6E8F" w14:textId="77777777" w:rsidR="0068338C" w:rsidRPr="00DF672F" w:rsidRDefault="0068338C" w:rsidP="00D87B8F">
      <w:pPr>
        <w:spacing w:line="360" w:lineRule="auto"/>
        <w:ind w:firstLine="708"/>
        <w:jc w:val="both"/>
      </w:pPr>
      <w:r w:rsidRPr="00DF672F">
        <w:t>Отложения, относящиеся к стадиалу хернинг (морская изотопная подстадия 5d) и межстадиалу брёруп (5с), не установлены в Кольском регионе. В стадиал хернинг оледенение было сконцентрировано в основном на Скандинавском полуострове, и соответственно в межстадиал морская трансгрессия не могла проникнуть на территорию Кольского полуострова, т.к. она не прогибалась под нагрузкой льда (Mangerud, 1991b).</w:t>
      </w:r>
    </w:p>
    <w:p w14:paraId="09944A01" w14:textId="77777777" w:rsidR="0068338C" w:rsidRPr="00DF672F" w:rsidRDefault="0068338C" w:rsidP="00D87B8F">
      <w:pPr>
        <w:spacing w:line="360" w:lineRule="auto"/>
        <w:ind w:firstLine="708"/>
        <w:jc w:val="both"/>
      </w:pPr>
      <w:r w:rsidRPr="00DF672F">
        <w:t xml:space="preserve">Во время стадиального похолодания редесталл (морская изотопная подстадия 5b) ледник занимал только западную часть Кольского региона. Об этом свидетельствуют геофизические исследования в центральной части (Федорова тундра и </w:t>
      </w:r>
      <w:r w:rsidR="00D6076D" w:rsidRPr="00D6076D">
        <w:t>Панс</w:t>
      </w:r>
      <w:r w:rsidR="00D6076D">
        <w:t>кие тундры</w:t>
      </w:r>
      <w:r w:rsidRPr="00DF672F">
        <w:t xml:space="preserve">), которые показали, что на </w:t>
      </w:r>
      <w:r w:rsidR="00D6076D">
        <w:t xml:space="preserve">данной территории </w:t>
      </w:r>
      <w:r w:rsidRPr="00DF672F">
        <w:t>ледники находились только в периоды московского оледенения (МИС 6) и позднего валдая (МИС 2).</w:t>
      </w:r>
    </w:p>
    <w:p w14:paraId="18E7CAFA" w14:textId="77777777" w:rsidR="0068338C" w:rsidRPr="00DF672F" w:rsidRDefault="0068338C" w:rsidP="00D87B8F">
      <w:pPr>
        <w:spacing w:line="360" w:lineRule="auto"/>
        <w:ind w:firstLine="708"/>
        <w:jc w:val="both"/>
      </w:pPr>
      <w:r w:rsidRPr="00DF672F">
        <w:t>На протяжении межстадиала ранний Ковдор (морская изотопная подстадия 5a) формировались как континентальные, так и морские осадки. Континентальные осадки, исследованные вблизи г. Ковдора, залегают между двумя толщами флювиогляциальных осадков, соответствующим МИС 5b и 4 (Евзеров, 2015). Морские отложения обнаружены на правобережье р. Стрельна. Они содержат небольшое количество раковин морских моллюсков, но при этом довольно широко в них распространены фораминиферы. Судя по палеонтологическим данным развитие трансгрессии происходило в более суровых климатических условиях, чем современные. Однако в отличие от бореальной трансгрессии микулинского межледниковья существенно более холодноводные ледниково-морские осадки не накапливались (Евзеров, 2015).</w:t>
      </w:r>
    </w:p>
    <w:p w14:paraId="0F629EA8" w14:textId="77777777" w:rsidR="0068338C" w:rsidRPr="00DF672F" w:rsidRDefault="0068338C" w:rsidP="00D87B8F">
      <w:pPr>
        <w:spacing w:line="360" w:lineRule="auto"/>
        <w:ind w:firstLine="708"/>
        <w:jc w:val="both"/>
        <w:rPr>
          <w:lang w:eastAsia="ru-RU"/>
        </w:rPr>
      </w:pPr>
      <w:r w:rsidRPr="00DF672F">
        <w:rPr>
          <w:lang w:eastAsia="ru-RU"/>
        </w:rPr>
        <w:t xml:space="preserve">Существует несколько точек зрения на ход развития оледенения в </w:t>
      </w:r>
      <w:r w:rsidRPr="00A165F8">
        <w:rPr>
          <w:lang w:eastAsia="ru-RU"/>
        </w:rPr>
        <w:t>Шалкхольцкий</w:t>
      </w:r>
      <w:r w:rsidR="00A571D1">
        <w:rPr>
          <w:lang w:eastAsia="ru-RU"/>
        </w:rPr>
        <w:t xml:space="preserve"> </w:t>
      </w:r>
      <w:r w:rsidRPr="00DF672F">
        <w:rPr>
          <w:lang w:eastAsia="ru-RU"/>
        </w:rPr>
        <w:t xml:space="preserve">стадиал (МИС 4). Первая заключается в том, что оледенение вызвано активизацией Карско-Баренцевоморского ледникового покрова и распространение, соответственно, происходило на юг (Svendsen, 2004). При этом </w:t>
      </w:r>
      <w:r w:rsidR="002A560D" w:rsidRPr="002A560D">
        <w:rPr>
          <w:lang w:eastAsia="ru-RU"/>
        </w:rPr>
        <w:t>оледенением</w:t>
      </w:r>
      <w:r w:rsidR="00A571D1">
        <w:rPr>
          <w:lang w:eastAsia="ru-RU"/>
        </w:rPr>
        <w:t xml:space="preserve"> </w:t>
      </w:r>
      <w:r w:rsidRPr="00DF672F">
        <w:rPr>
          <w:lang w:eastAsia="ru-RU"/>
        </w:rPr>
        <w:t xml:space="preserve">покрывалась почти вся территория Кольского региона. Другая точка зрения состоит в том, что </w:t>
      </w:r>
      <w:r w:rsidRPr="002A560D">
        <w:rPr>
          <w:lang w:eastAsia="ru-RU"/>
        </w:rPr>
        <w:t xml:space="preserve">оледенение </w:t>
      </w:r>
      <w:r w:rsidR="002A560D" w:rsidRPr="002A560D">
        <w:rPr>
          <w:lang w:eastAsia="ru-RU"/>
        </w:rPr>
        <w:t xml:space="preserve">стадиала </w:t>
      </w:r>
      <w:r w:rsidRPr="002A560D">
        <w:rPr>
          <w:lang w:eastAsia="ru-RU"/>
        </w:rPr>
        <w:t>МИС 4</w:t>
      </w:r>
      <w:r w:rsidR="002A560D" w:rsidRPr="002A560D">
        <w:rPr>
          <w:lang w:eastAsia="ru-RU"/>
        </w:rPr>
        <w:t xml:space="preserve"> </w:t>
      </w:r>
      <w:r w:rsidRPr="00DF672F">
        <w:rPr>
          <w:lang w:eastAsia="ru-RU"/>
        </w:rPr>
        <w:t xml:space="preserve">продвигалось с запада и занимало значительно меньшую часть, чем </w:t>
      </w:r>
      <w:r>
        <w:rPr>
          <w:lang w:eastAsia="ru-RU"/>
        </w:rPr>
        <w:t xml:space="preserve">это представлено </w:t>
      </w:r>
      <w:r w:rsidRPr="00DF672F">
        <w:rPr>
          <w:lang w:eastAsia="ru-RU"/>
        </w:rPr>
        <w:t>у шведских исследователей. Также было установлено, что Скандинавский и Карско-Баренцевоморский ледниковые покровы не соединялись, по крайней мере, на территории Кольского региона</w:t>
      </w:r>
      <w:r>
        <w:rPr>
          <w:lang w:eastAsia="ru-RU"/>
        </w:rPr>
        <w:t xml:space="preserve"> </w:t>
      </w:r>
      <w:r w:rsidRPr="00DF672F">
        <w:rPr>
          <w:lang w:eastAsia="ru-RU"/>
        </w:rPr>
        <w:t>(Евзеров, 2015).</w:t>
      </w:r>
    </w:p>
    <w:p w14:paraId="5DE027C2" w14:textId="3DB53F01" w:rsidR="003F1C35" w:rsidRPr="003F1C35" w:rsidRDefault="0068338C" w:rsidP="009B7AFE">
      <w:pPr>
        <w:spacing w:line="360" w:lineRule="auto"/>
        <w:ind w:firstLine="708"/>
        <w:jc w:val="both"/>
        <w:rPr>
          <w:rFonts w:ascii="TimesNewRomanPSMT" w:hAnsi="TimesNewRomanPSMT" w:cs="TimesNewRomanPSMT"/>
          <w:color w:val="FF0000"/>
          <w:sz w:val="20"/>
          <w:szCs w:val="20"/>
          <w:lang w:eastAsia="ru-RU"/>
        </w:rPr>
      </w:pPr>
      <w:r w:rsidRPr="00DF672F">
        <w:rPr>
          <w:lang w:eastAsia="ru-RU"/>
        </w:rPr>
        <w:t xml:space="preserve">Самые молодые межстадиальные отложения обнаружены в разрезе карьера в окрестностях г. Ковдора и сопоставляются с МИС 3. Вскрыты три горизонта морены: два </w:t>
      </w:r>
      <w:r w:rsidRPr="00DF672F">
        <w:rPr>
          <w:lang w:eastAsia="ru-RU"/>
        </w:rPr>
        <w:lastRenderedPageBreak/>
        <w:t>верхних горизонта мощностью</w:t>
      </w:r>
      <w:r w:rsidR="006B6AB9" w:rsidRPr="006B6AB9">
        <w:t xml:space="preserve"> </w:t>
      </w:r>
      <w:r w:rsidR="006B6AB9" w:rsidRPr="006B6AB9">
        <w:rPr>
          <w:lang w:eastAsia="ru-RU"/>
        </w:rPr>
        <w:t>1-2 м (верхний) и 3,5-5 м (нижний)</w:t>
      </w:r>
      <w:r w:rsidR="006B6AB9" w:rsidRPr="006B6AB9" w:rsidDel="006B6AB9">
        <w:rPr>
          <w:lang w:eastAsia="ru-RU"/>
        </w:rPr>
        <w:t xml:space="preserve"> </w:t>
      </w:r>
      <w:r w:rsidRPr="00DF672F">
        <w:rPr>
          <w:lang w:eastAsia="ru-RU"/>
        </w:rPr>
        <w:t xml:space="preserve"> разделены линзами флювиогляциальных отложений, между второй сверху и третьей моренными толщами эпизодически встречаются субгоризонтально-слоистые осадки. Выше залегает прослой торфа мощностью от 1-2 до 7 см, местами деформированный.</w:t>
      </w:r>
      <w:r w:rsidRPr="00DF672F" w:rsidDel="006503FD">
        <w:rPr>
          <w:lang w:eastAsia="ru-RU"/>
        </w:rPr>
        <w:t xml:space="preserve"> </w:t>
      </w:r>
      <w:r w:rsidR="004E7905">
        <w:rPr>
          <w:lang w:eastAsia="ru-RU"/>
        </w:rPr>
        <w:t>По результатам изучения торфа и межморенных осадков Е.</w:t>
      </w:r>
      <w:r w:rsidR="002A427F">
        <w:rPr>
          <w:lang w:eastAsia="ru-RU"/>
        </w:rPr>
        <w:t xml:space="preserve"> </w:t>
      </w:r>
      <w:r w:rsidR="004E7905">
        <w:rPr>
          <w:lang w:eastAsia="ru-RU"/>
        </w:rPr>
        <w:t xml:space="preserve">А. Спиридоновой заключено, что </w:t>
      </w:r>
      <w:r w:rsidR="004E7905" w:rsidRPr="004E7905">
        <w:rPr>
          <w:lang w:eastAsia="ru-RU"/>
        </w:rPr>
        <w:t>три из четырех изученных спектров характеризуют тундровую растительность, а четвертый - тундровую, близкую к лесотундровой</w:t>
      </w:r>
      <w:r w:rsidR="004E7905">
        <w:rPr>
          <w:lang w:eastAsia="ru-RU"/>
        </w:rPr>
        <w:t xml:space="preserve"> (</w:t>
      </w:r>
      <w:r w:rsidR="004E7905">
        <w:rPr>
          <w:sz w:val="23"/>
          <w:szCs w:val="23"/>
        </w:rPr>
        <w:t>Евзеров, Кошечкин, 1980</w:t>
      </w:r>
      <w:r w:rsidR="004E7905">
        <w:rPr>
          <w:lang w:eastAsia="ru-RU"/>
        </w:rPr>
        <w:t xml:space="preserve">). </w:t>
      </w:r>
    </w:p>
    <w:p w14:paraId="7B621AC2" w14:textId="77777777" w:rsidR="0068338C" w:rsidRPr="00DF672F" w:rsidRDefault="0068338C" w:rsidP="00D87B8F">
      <w:pPr>
        <w:spacing w:line="360" w:lineRule="auto"/>
        <w:ind w:firstLine="708"/>
        <w:jc w:val="both"/>
      </w:pPr>
      <w:r w:rsidRPr="00DF672F">
        <w:rPr>
          <w:rFonts w:ascii="TimesNewRomanPSMT" w:hAnsi="TimesNewRomanPSMT" w:cs="TimesNewRomanPSMT"/>
          <w:lang w:eastAsia="ru-RU"/>
        </w:rPr>
        <w:t>Поздневалдайское оледенение (МИС 2) оставило почти сплошной покров отложений ледникового ряда: морены, ледниково-морские осадки, флювиогляциальные, озерно-ледниковые. Морена чаще всего представлена разнозернистым пылеватым песком с включениями гравия, гальки и валунов</w:t>
      </w:r>
      <w:r w:rsidR="002A560D">
        <w:rPr>
          <w:rFonts w:ascii="TimesNewRomanPSMT" w:hAnsi="TimesNewRomanPSMT" w:cs="TimesNewRomanPSMT"/>
          <w:lang w:eastAsia="ru-RU"/>
        </w:rPr>
        <w:t xml:space="preserve"> и </w:t>
      </w:r>
      <w:r w:rsidR="002A560D" w:rsidRPr="002A560D">
        <w:rPr>
          <w:rFonts w:ascii="TimesNewRomanPSMT" w:hAnsi="TimesNewRomanPSMT" w:cs="TimesNewRomanPSMT"/>
          <w:lang w:eastAsia="ru-RU"/>
        </w:rPr>
        <w:t>алеврито-глинистого</w:t>
      </w:r>
      <w:r w:rsidR="003F1C35" w:rsidRPr="002A560D">
        <w:rPr>
          <w:rFonts w:ascii="TimesNewRomanPSMT" w:hAnsi="TimesNewRomanPSMT" w:cs="TimesNewRomanPSMT"/>
          <w:lang w:eastAsia="ru-RU"/>
        </w:rPr>
        <w:t xml:space="preserve"> материал</w:t>
      </w:r>
      <w:r w:rsidR="002A560D" w:rsidRPr="002A560D">
        <w:rPr>
          <w:rFonts w:ascii="TimesNewRomanPSMT" w:hAnsi="TimesNewRomanPSMT" w:cs="TimesNewRomanPSMT"/>
          <w:lang w:eastAsia="ru-RU"/>
        </w:rPr>
        <w:t>а</w:t>
      </w:r>
      <w:r w:rsidRPr="002A560D">
        <w:rPr>
          <w:rFonts w:ascii="TimesNewRomanPSMT" w:hAnsi="TimesNewRomanPSMT" w:cs="TimesNewRomanPSMT"/>
          <w:lang w:eastAsia="ru-RU"/>
        </w:rPr>
        <w:t>.</w:t>
      </w:r>
      <w:r w:rsidRPr="00DF672F">
        <w:t xml:space="preserve"> </w:t>
      </w:r>
      <w:r w:rsidRPr="00DF672F">
        <w:rPr>
          <w:rFonts w:ascii="TimesNewRomanPSMT" w:hAnsi="TimesNewRomanPSMT" w:cs="TimesNewRomanPSMT"/>
          <w:lang w:eastAsia="ru-RU"/>
        </w:rPr>
        <w:t xml:space="preserve">Флювиогляциальные отложения слагают дельты, зандры, озы и представлены песчаными, песчано-галечными и галечно-валунными осадками. Вблизи поселка Дальние Зеленцы </w:t>
      </w:r>
      <w:r>
        <w:rPr>
          <w:rFonts w:ascii="TimesNewRomanPSMT" w:hAnsi="TimesNewRomanPSMT" w:cs="TimesNewRomanPSMT"/>
          <w:lang w:eastAsia="ru-RU"/>
        </w:rPr>
        <w:t xml:space="preserve">на севере Кольского п-ва </w:t>
      </w:r>
      <w:r w:rsidRPr="00DF672F">
        <w:rPr>
          <w:rFonts w:ascii="TimesNewRomanPSMT" w:hAnsi="TimesNewRomanPSMT" w:cs="TimesNewRomanPSMT"/>
          <w:lang w:eastAsia="ru-RU"/>
        </w:rPr>
        <w:t>пробурены осадки нескольких котловин ниже границы распространения моря в позднем плейстоцене (верхняя морская граница) - около 70 м над уровнем моря в районе Дальних Зеленцов (Матишов, 1996).</w:t>
      </w:r>
      <w:r w:rsidR="003F1C35">
        <w:rPr>
          <w:rFonts w:ascii="TimesNewRomanPSMT" w:hAnsi="TimesNewRomanPSMT" w:cs="TimesNewRomanPSMT"/>
          <w:lang w:eastAsia="ru-RU"/>
        </w:rPr>
        <w:t xml:space="preserve"> </w:t>
      </w:r>
      <w:r w:rsidRPr="00DF672F">
        <w:rPr>
          <w:rFonts w:ascii="TimesNewRomanPSMT" w:hAnsi="TimesNewRomanPSMT" w:cs="TimesNewRomanPSMT"/>
          <w:lang w:eastAsia="ru-RU"/>
        </w:rPr>
        <w:t xml:space="preserve"> В большинстве из них вскрыты морские отложения, постепенно сменяющиеся вверх по разрезу озерными осадками. В период максимального распространения (вследствие похолодания между 16000 и 17000 лет до н.э.) Скандинавский ледниковый покров, вероятно, достигал полуострова </w:t>
      </w:r>
      <w:r w:rsidRPr="002A560D">
        <w:rPr>
          <w:rFonts w:ascii="TimesNewRomanPSMT" w:hAnsi="TimesNewRomanPSMT" w:cs="TimesNewRomanPSMT"/>
          <w:lang w:eastAsia="ru-RU"/>
        </w:rPr>
        <w:t>Канина</w:t>
      </w:r>
      <w:r w:rsidR="003F1C35" w:rsidRPr="002A560D">
        <w:rPr>
          <w:rFonts w:ascii="TimesNewRomanPSMT" w:hAnsi="TimesNewRomanPSMT" w:cs="TimesNewRomanPSMT"/>
          <w:lang w:eastAsia="ru-RU"/>
        </w:rPr>
        <w:t xml:space="preserve"> </w:t>
      </w:r>
      <w:r w:rsidR="002A560D" w:rsidRPr="002A560D">
        <w:rPr>
          <w:rFonts w:ascii="TimesNewRomanPSMT" w:hAnsi="TimesNewRomanPSMT" w:cs="TimesNewRomanPSMT"/>
          <w:lang w:eastAsia="ru-RU"/>
        </w:rPr>
        <w:t>(Евзеров, 2015)</w:t>
      </w:r>
      <w:r w:rsidRPr="002A560D">
        <w:rPr>
          <w:rFonts w:ascii="TimesNewRomanPSMT" w:hAnsi="TimesNewRomanPSMT" w:cs="TimesNewRomanPSMT"/>
          <w:lang w:eastAsia="ru-RU"/>
        </w:rPr>
        <w:t>.</w:t>
      </w:r>
      <w:r w:rsidRPr="002A560D">
        <w:t xml:space="preserve"> </w:t>
      </w:r>
    </w:p>
    <w:p w14:paraId="7DA98A25" w14:textId="21D8EAAC" w:rsidR="0068338C" w:rsidRPr="00DF672F" w:rsidRDefault="001E5220" w:rsidP="00D87B8F">
      <w:pPr>
        <w:spacing w:after="240"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>
        <w:rPr>
          <w:rFonts w:ascii="TimesNewRomanPSMT" w:hAnsi="TimesNewRomanPSMT" w:cs="TimesNewRomanPSMT"/>
          <w:lang w:eastAsia="ru-RU"/>
        </w:rPr>
        <w:t>Согласно данным В.Я. Евзерова (2015) в</w:t>
      </w:r>
      <w:r w:rsidR="0068338C" w:rsidRPr="00DF672F">
        <w:rPr>
          <w:rFonts w:ascii="TimesNewRomanPSMT" w:hAnsi="TimesNewRomanPSMT" w:cs="TimesNewRomanPSMT"/>
          <w:lang w:eastAsia="ru-RU"/>
        </w:rPr>
        <w:t xml:space="preserve"> период межстадиала бёллинг от основного массива активного льда в восточной части Кольского региона отчленился периферический массив льда. Данная территория полностью освободилась ото льда в конце аллерёда. На юге, в районе Бабозера таяние мертвого льда завершилось в бёллинге. Покров льда, отчленившийся от основного массива активного льда в аллерёде, окончательно стаял в голоцене. В западной части региона в период стадиального похолодания в позднем дриасе ледник испытал наступление (рис.</w:t>
      </w:r>
      <w:r w:rsidR="00BD6850">
        <w:rPr>
          <w:rFonts w:ascii="TimesNewRomanPSMT" w:hAnsi="TimesNewRomanPSMT" w:cs="TimesNewRomanPSMT"/>
          <w:lang w:eastAsia="ru-RU"/>
        </w:rPr>
        <w:t xml:space="preserve"> 8</w:t>
      </w:r>
      <w:r w:rsidR="0068338C" w:rsidRPr="00DF672F">
        <w:rPr>
          <w:rFonts w:ascii="TimesNewRomanPSMT" w:hAnsi="TimesNewRomanPSMT" w:cs="TimesNewRomanPSMT"/>
          <w:lang w:eastAsia="ru-RU"/>
        </w:rPr>
        <w:t>)</w:t>
      </w:r>
      <w:r w:rsidR="0068338C">
        <w:rPr>
          <w:rFonts w:ascii="TimesNewRomanPSMT" w:hAnsi="TimesNewRomanPSMT" w:cs="TimesNewRomanPSMT"/>
          <w:lang w:eastAsia="ru-RU"/>
        </w:rPr>
        <w:t>.</w:t>
      </w:r>
      <w:r w:rsidR="0068338C" w:rsidRPr="00DF672F">
        <w:rPr>
          <w:rFonts w:ascii="TimesNewRomanPSMT" w:hAnsi="TimesNewRomanPSMT" w:cs="TimesNewRomanPSMT"/>
          <w:lang w:eastAsia="ru-RU"/>
        </w:rPr>
        <w:t xml:space="preserve"> </w:t>
      </w:r>
    </w:p>
    <w:p w14:paraId="6C25AF71" w14:textId="77777777" w:rsidR="0068338C" w:rsidRPr="00DF672F" w:rsidRDefault="002A560D" w:rsidP="006D7611">
      <w:pPr>
        <w:spacing w:line="360" w:lineRule="auto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AC1BC50" wp14:editId="55623362">
            <wp:extent cx="5848350" cy="3914775"/>
            <wp:effectExtent l="0" t="0" r="0" b="0"/>
            <wp:docPr id="44" name="Рисунок 44" descr="C:\Users\Александра\Desktop\к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а\Desktop\ква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86195" w14:textId="14088D9B" w:rsidR="0068338C" w:rsidRPr="002C025A" w:rsidRDefault="00BD6850" w:rsidP="002C025A">
      <w:pPr>
        <w:spacing w:line="360" w:lineRule="auto"/>
        <w:jc w:val="center"/>
        <w:rPr>
          <w:i/>
        </w:rPr>
      </w:pPr>
      <w:r>
        <w:rPr>
          <w:i/>
        </w:rPr>
        <w:t>Рис. 8</w:t>
      </w:r>
      <w:r w:rsidR="0068338C" w:rsidRPr="002C025A">
        <w:rPr>
          <w:i/>
        </w:rPr>
        <w:t>. Распространение и форма поверхности покровного ледника в районе Хибинского и Ловозерского горных массивов в период стадиального похолодания позднего дриаса (Евзеров, 2015).</w:t>
      </w:r>
      <w:r>
        <w:rPr>
          <w:i/>
        </w:rPr>
        <w:t xml:space="preserve"> Красным квадратом обозначен район работ.</w:t>
      </w:r>
    </w:p>
    <w:p w14:paraId="2E5481BF" w14:textId="77777777" w:rsidR="0068338C" w:rsidRPr="00FD4745" w:rsidRDefault="0068338C" w:rsidP="00FD4745">
      <w:pPr>
        <w:spacing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 w:rsidRPr="00FD4745">
        <w:rPr>
          <w:rFonts w:ascii="TimesNewRomanPSMT" w:hAnsi="TimesNewRomanPSMT" w:cs="TimesNewRomanPSMT"/>
          <w:lang w:eastAsia="ru-RU"/>
        </w:rPr>
        <w:t>Максимальная мощность льда составляла около 400 м (Евзеров, 2015).</w:t>
      </w:r>
    </w:p>
    <w:p w14:paraId="7B025686" w14:textId="77777777" w:rsidR="0068338C" w:rsidRPr="00DF672F" w:rsidRDefault="0068338C" w:rsidP="00D87B8F">
      <w:pPr>
        <w:spacing w:after="240"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 w:rsidRPr="00DF672F">
        <w:rPr>
          <w:rFonts w:ascii="TimesNewRomanPSMT" w:hAnsi="TimesNewRomanPSMT" w:cs="TimesNewRomanPSMT"/>
          <w:lang w:eastAsia="ru-RU"/>
        </w:rPr>
        <w:t>В позднем плейстоцене-голоцене в связи с потеплением климата появилась растительность, возникли озерные водоёмы, реки и в них начали накапливаться терригенные и органогенные осадки.</w:t>
      </w:r>
    </w:p>
    <w:p w14:paraId="23BE403A" w14:textId="77777777" w:rsidR="0068338C" w:rsidRPr="000F1448" w:rsidRDefault="0068338C">
      <w:pPr>
        <w:pStyle w:val="2"/>
        <w:rPr>
          <w:rFonts w:ascii="TimesNewRomanPSMT" w:hAnsi="TimesNewRomanPSMT" w:cs="TimesNewRomanPSMT"/>
          <w:i w:val="0"/>
          <w:sz w:val="20"/>
          <w:szCs w:val="20"/>
          <w:lang w:eastAsia="ru-RU"/>
        </w:rPr>
      </w:pPr>
      <w:bookmarkStart w:id="12" w:name="_Toc9273654"/>
      <w:r w:rsidRPr="00CB073E">
        <w:rPr>
          <w:rFonts w:ascii="TimesNewRomanPSMT" w:hAnsi="TimesNewRomanPSMT" w:cs="TimesNewRomanPSMT"/>
          <w:i w:val="0"/>
          <w:sz w:val="24"/>
          <w:szCs w:val="24"/>
          <w:lang w:eastAsia="ru-RU"/>
        </w:rPr>
        <w:t>2.1. Хронология позднеледниковых и голоценовых отложений</w:t>
      </w:r>
      <w:r w:rsidR="006C5C69">
        <w:rPr>
          <w:rFonts w:ascii="TimesNewRomanPSMT" w:hAnsi="TimesNewRomanPSMT" w:cs="TimesNewRomanPSMT"/>
          <w:i w:val="0"/>
          <w:sz w:val="24"/>
          <w:szCs w:val="24"/>
          <w:lang w:eastAsia="ru-RU"/>
        </w:rPr>
        <w:t>.</w:t>
      </w:r>
      <w:bookmarkEnd w:id="12"/>
      <w:r w:rsidR="006C5C69">
        <w:rPr>
          <w:rFonts w:ascii="TimesNewRomanPSMT" w:hAnsi="TimesNewRomanPSMT" w:cs="TimesNewRomanPSMT"/>
          <w:i w:val="0"/>
          <w:sz w:val="24"/>
          <w:szCs w:val="24"/>
          <w:lang w:eastAsia="ru-RU"/>
        </w:rPr>
        <w:t xml:space="preserve"> </w:t>
      </w:r>
    </w:p>
    <w:p w14:paraId="54B2BA20" w14:textId="406B4E07" w:rsidR="0068338C" w:rsidRDefault="0068338C" w:rsidP="00CB073E">
      <w:pPr>
        <w:spacing w:before="240" w:line="360" w:lineRule="auto"/>
        <w:ind w:firstLine="708"/>
        <w:jc w:val="both"/>
        <w:rPr>
          <w:rFonts w:eastAsia="Times New Roman"/>
          <w:lang w:eastAsia="en-US"/>
        </w:rPr>
      </w:pPr>
      <w:r w:rsidRPr="008F03BE">
        <w:rPr>
          <w:rFonts w:eastAsia="Times New Roman"/>
          <w:lang w:eastAsia="en-US"/>
        </w:rPr>
        <w:t xml:space="preserve">В основу природно-хронологического подразделения </w:t>
      </w:r>
      <w:r>
        <w:rPr>
          <w:rFonts w:eastAsia="Times New Roman"/>
          <w:lang w:eastAsia="en-US"/>
        </w:rPr>
        <w:t>позднеледниковых и голоценовых</w:t>
      </w:r>
      <w:r w:rsidRPr="008F03BE">
        <w:rPr>
          <w:rFonts w:eastAsia="Times New Roman"/>
          <w:lang w:eastAsia="en-US"/>
        </w:rPr>
        <w:t xml:space="preserve"> отложений и их корреляции пол</w:t>
      </w:r>
      <w:r w:rsidR="002A427F">
        <w:rPr>
          <w:rFonts w:eastAsia="Times New Roman"/>
          <w:lang w:eastAsia="en-US"/>
        </w:rPr>
        <w:t>ожена схема Блитта</w:t>
      </w:r>
      <w:r w:rsidR="002A427F" w:rsidRPr="001F6253">
        <w:t>-</w:t>
      </w:r>
      <w:r>
        <w:rPr>
          <w:rFonts w:eastAsia="Times New Roman"/>
          <w:lang w:eastAsia="en-US"/>
        </w:rPr>
        <w:t xml:space="preserve">Сернандера, которая представляет собой </w:t>
      </w:r>
      <w:r w:rsidRPr="00BF5805">
        <w:rPr>
          <w:rFonts w:eastAsia="Times New Roman"/>
          <w:lang w:eastAsia="en-US"/>
        </w:rPr>
        <w:t>последовательность климатических периодов</w:t>
      </w:r>
      <w:r w:rsidR="008A3075">
        <w:rPr>
          <w:rFonts w:eastAsia="Times New Roman"/>
          <w:lang w:eastAsia="en-US"/>
        </w:rPr>
        <w:t>. А. Блиттом и Р. </w:t>
      </w:r>
      <w:r>
        <w:rPr>
          <w:rFonts w:eastAsia="Times New Roman"/>
          <w:lang w:eastAsia="en-US"/>
        </w:rPr>
        <w:t xml:space="preserve">Сернандером были получены сходные спорово-пыльцевые комплексы по результатам изучения торфяников в юго-восточной Норвегии и Швеции каждым </w:t>
      </w:r>
      <w:r w:rsidRPr="003E07C1">
        <w:rPr>
          <w:rFonts w:eastAsia="Times New Roman"/>
          <w:lang w:eastAsia="en-US"/>
        </w:rPr>
        <w:t>соответственно (</w:t>
      </w:r>
      <w:r w:rsidRPr="003E07C1">
        <w:rPr>
          <w:color w:val="000000"/>
        </w:rPr>
        <w:t>Blytt</w:t>
      </w:r>
      <w:r>
        <w:rPr>
          <w:color w:val="000000"/>
        </w:rPr>
        <w:t>,</w:t>
      </w:r>
      <w:r w:rsidRPr="003E07C1">
        <w:rPr>
          <w:color w:val="000000"/>
        </w:rPr>
        <w:t xml:space="preserve"> 1882; </w:t>
      </w:r>
      <w:r w:rsidRPr="003E07C1">
        <w:rPr>
          <w:color w:val="000000"/>
          <w:lang w:val="en-US"/>
        </w:rPr>
        <w:t>Sernander</w:t>
      </w:r>
      <w:r>
        <w:rPr>
          <w:color w:val="000000"/>
        </w:rPr>
        <w:t>,</w:t>
      </w:r>
      <w:r w:rsidRPr="003E07C1">
        <w:rPr>
          <w:color w:val="000000"/>
        </w:rPr>
        <w:t xml:space="preserve"> 1894)</w:t>
      </w:r>
      <w:r w:rsidRPr="003E07C1">
        <w:rPr>
          <w:rFonts w:eastAsia="Times New Roman"/>
          <w:lang w:eastAsia="en-US"/>
        </w:rPr>
        <w:t>.</w:t>
      </w:r>
      <w:r>
        <w:rPr>
          <w:rFonts w:eastAsia="Times New Roman"/>
          <w:lang w:eastAsia="en-US"/>
        </w:rPr>
        <w:t xml:space="preserve"> Первоначально схема включала арктический и</w:t>
      </w:r>
      <w:r w:rsidRPr="00D05308">
        <w:rPr>
          <w:rFonts w:eastAsia="Times New Roman"/>
          <w:lang w:eastAsia="en-US"/>
        </w:rPr>
        <w:t xml:space="preserve"> субарктический</w:t>
      </w:r>
      <w:r>
        <w:rPr>
          <w:rFonts w:eastAsia="Times New Roman"/>
          <w:lang w:eastAsia="en-US"/>
        </w:rPr>
        <w:t xml:space="preserve"> периоды в </w:t>
      </w:r>
      <w:r w:rsidRPr="00D05308">
        <w:rPr>
          <w:rFonts w:eastAsia="Times New Roman"/>
          <w:lang w:eastAsia="en-US"/>
        </w:rPr>
        <w:t>позднем плейстоцене</w:t>
      </w:r>
      <w:r>
        <w:rPr>
          <w:rFonts w:eastAsia="Times New Roman"/>
          <w:lang w:eastAsia="en-US"/>
        </w:rPr>
        <w:t>, а голоцен был разделен на бо</w:t>
      </w:r>
      <w:r w:rsidRPr="00D05308">
        <w:rPr>
          <w:rFonts w:eastAsia="Times New Roman"/>
          <w:lang w:eastAsia="en-US"/>
        </w:rPr>
        <w:t>реальный</w:t>
      </w:r>
      <w:r>
        <w:rPr>
          <w:rFonts w:eastAsia="Times New Roman"/>
          <w:lang w:eastAsia="en-US"/>
        </w:rPr>
        <w:t xml:space="preserve">, атлантический, суббореальный и </w:t>
      </w:r>
      <w:r w:rsidRPr="00D05308">
        <w:rPr>
          <w:rFonts w:eastAsia="Times New Roman"/>
          <w:lang w:eastAsia="en-US"/>
        </w:rPr>
        <w:t>субатлантический</w:t>
      </w:r>
      <w:r>
        <w:rPr>
          <w:rFonts w:eastAsia="Times New Roman"/>
          <w:lang w:eastAsia="en-US"/>
        </w:rPr>
        <w:t xml:space="preserve"> периоды.</w:t>
      </w:r>
      <w:r w:rsidRPr="00D05308">
        <w:rPr>
          <w:rFonts w:eastAsia="Times New Roman"/>
          <w:lang w:eastAsia="en-US"/>
        </w:rPr>
        <w:t xml:space="preserve"> </w:t>
      </w:r>
      <w:r w:rsidRPr="00950B5B">
        <w:rPr>
          <w:rFonts w:eastAsia="Times New Roman"/>
          <w:lang w:eastAsia="en-US"/>
        </w:rPr>
        <w:t>Позднее схема многократно модифицировалась: Н. Хартц и В. Милтерс выделили нижний дриас, средний дриас, аллер</w:t>
      </w:r>
      <w:r>
        <w:rPr>
          <w:rFonts w:eastAsia="Times New Roman"/>
          <w:lang w:eastAsia="en-US"/>
        </w:rPr>
        <w:t xml:space="preserve">ед и верхний дриас (Hartz, Milthers, 1901); Г. Эрдтман </w:t>
      </w:r>
      <w:r w:rsidRPr="00950B5B">
        <w:rPr>
          <w:rFonts w:eastAsia="Times New Roman"/>
          <w:lang w:eastAsia="en-US"/>
        </w:rPr>
        <w:t>разделил бореальный период на пребореальный и бореальный</w:t>
      </w:r>
      <w:r w:rsidRPr="003E07C1">
        <w:rPr>
          <w:rFonts w:eastAsia="Times New Roman"/>
          <w:lang w:eastAsia="en-US"/>
        </w:rPr>
        <w:t xml:space="preserve"> (</w:t>
      </w:r>
      <w:r>
        <w:rPr>
          <w:rFonts w:eastAsia="Times New Roman"/>
          <w:lang w:val="en-US" w:eastAsia="en-US"/>
        </w:rPr>
        <w:t>Erdtman</w:t>
      </w:r>
      <w:r>
        <w:rPr>
          <w:rFonts w:eastAsia="Times New Roman"/>
          <w:lang w:eastAsia="en-US"/>
        </w:rPr>
        <w:t>, 1921)</w:t>
      </w:r>
      <w:r w:rsidRPr="00950B5B">
        <w:rPr>
          <w:rFonts w:eastAsia="Times New Roman"/>
          <w:lang w:eastAsia="en-US"/>
        </w:rPr>
        <w:t xml:space="preserve">; Я. Иверсен </w:t>
      </w:r>
      <w:r w:rsidRPr="00950B5B">
        <w:rPr>
          <w:rFonts w:eastAsia="Times New Roman"/>
          <w:lang w:eastAsia="en-US"/>
        </w:rPr>
        <w:lastRenderedPageBreak/>
        <w:t xml:space="preserve">выделил между ранним и средним дриасом фазу </w:t>
      </w:r>
      <w:r>
        <w:rPr>
          <w:rFonts w:eastAsia="Times New Roman"/>
          <w:lang w:eastAsia="en-US"/>
        </w:rPr>
        <w:t>потепления, получившую название</w:t>
      </w:r>
      <w:r w:rsidRPr="00950B5B">
        <w:rPr>
          <w:rFonts w:eastAsia="Times New Roman"/>
          <w:lang w:eastAsia="en-US"/>
        </w:rPr>
        <w:t xml:space="preserve"> беллинг</w:t>
      </w:r>
      <w:r>
        <w:rPr>
          <w:rFonts w:eastAsia="Times New Roman"/>
          <w:lang w:eastAsia="en-US"/>
        </w:rPr>
        <w:t xml:space="preserve"> </w:t>
      </w:r>
      <w:r w:rsidRPr="003E07C1">
        <w:rPr>
          <w:rFonts w:eastAsia="Times New Roman"/>
          <w:lang w:eastAsia="en-US"/>
        </w:rPr>
        <w:t>(</w:t>
      </w:r>
      <w:r>
        <w:rPr>
          <w:rFonts w:eastAsia="Times New Roman"/>
          <w:lang w:val="en-US" w:eastAsia="en-US"/>
        </w:rPr>
        <w:t>Iversen</w:t>
      </w:r>
      <w:r>
        <w:rPr>
          <w:rFonts w:eastAsia="Times New Roman"/>
          <w:lang w:eastAsia="en-US"/>
        </w:rPr>
        <w:t>, 1942)</w:t>
      </w:r>
      <w:r w:rsidRPr="00950B5B">
        <w:rPr>
          <w:rFonts w:eastAsia="Times New Roman"/>
          <w:lang w:eastAsia="en-US"/>
        </w:rPr>
        <w:t>.</w:t>
      </w:r>
    </w:p>
    <w:p w14:paraId="679B3B49" w14:textId="77777777" w:rsidR="0068338C" w:rsidRDefault="0068338C" w:rsidP="002C025A">
      <w:pPr>
        <w:spacing w:line="360" w:lineRule="auto"/>
        <w:ind w:firstLine="708"/>
        <w:jc w:val="both"/>
        <w:rPr>
          <w:rFonts w:eastAsia="Times New Roman"/>
          <w:lang w:eastAsia="en-US"/>
        </w:rPr>
      </w:pPr>
      <w:r>
        <w:rPr>
          <w:rFonts w:eastAsia="Times New Roman"/>
          <w:lang w:eastAsia="en-US"/>
        </w:rPr>
        <w:t xml:space="preserve">Временные границы для данной схемы были впервые получены </w:t>
      </w:r>
      <w:r w:rsidRPr="008F03BE">
        <w:rPr>
          <w:rFonts w:eastAsia="Times New Roman"/>
          <w:lang w:eastAsia="en-US"/>
        </w:rPr>
        <w:t>Т. Нильсоном</w:t>
      </w:r>
      <w:r w:rsidRPr="00910641">
        <w:rPr>
          <w:rFonts w:eastAsia="Times New Roman"/>
          <w:lang w:eastAsia="en-US"/>
        </w:rPr>
        <w:t xml:space="preserve"> (</w:t>
      </w:r>
      <w:r>
        <w:rPr>
          <w:rFonts w:eastAsia="Times New Roman"/>
          <w:lang w:val="en-US" w:eastAsia="en-US"/>
        </w:rPr>
        <w:t>Nilsson</w:t>
      </w:r>
      <w:r w:rsidRPr="00910641">
        <w:rPr>
          <w:rFonts w:eastAsia="Times New Roman"/>
          <w:lang w:eastAsia="en-US"/>
        </w:rPr>
        <w:t>, 1964)</w:t>
      </w:r>
      <w:r w:rsidRPr="008F03BE">
        <w:rPr>
          <w:rFonts w:eastAsia="Times New Roman"/>
          <w:lang w:eastAsia="en-US"/>
        </w:rPr>
        <w:t xml:space="preserve"> на основе серии из 33 </w:t>
      </w:r>
      <w:r>
        <w:rPr>
          <w:rFonts w:eastAsia="Times New Roman"/>
          <w:lang w:eastAsia="en-US"/>
        </w:rPr>
        <w:t>радио</w:t>
      </w:r>
      <w:r w:rsidRPr="008F03BE">
        <w:rPr>
          <w:rFonts w:eastAsia="Times New Roman"/>
          <w:lang w:eastAsia="en-US"/>
        </w:rPr>
        <w:t xml:space="preserve">углеродных датировок по </w:t>
      </w:r>
      <w:r>
        <w:rPr>
          <w:rFonts w:eastAsia="Times New Roman"/>
          <w:lang w:eastAsia="en-US"/>
        </w:rPr>
        <w:t>опорному разрезу в Южной Швеции</w:t>
      </w:r>
      <w:r w:rsidRPr="008F03BE">
        <w:rPr>
          <w:rFonts w:eastAsia="Times New Roman"/>
          <w:lang w:eastAsia="en-US"/>
        </w:rPr>
        <w:t>.</w:t>
      </w:r>
      <w:r>
        <w:rPr>
          <w:rFonts w:eastAsia="Times New Roman"/>
          <w:lang w:eastAsia="en-US"/>
        </w:rPr>
        <w:t xml:space="preserve"> Я. Мангеруд с соавторами обобщил</w:t>
      </w:r>
      <w:r w:rsidRPr="00950B5B">
        <w:rPr>
          <w:rFonts w:eastAsia="Times New Roman"/>
          <w:lang w:eastAsia="en-US"/>
        </w:rPr>
        <w:t xml:space="preserve"> результаты спорово-п</w:t>
      </w:r>
      <w:r>
        <w:rPr>
          <w:rFonts w:eastAsia="Times New Roman"/>
          <w:lang w:eastAsia="en-US"/>
        </w:rPr>
        <w:t>ыльцевых исследований торфяников, для которых получены радиоуглеродные датировки, и предложил</w:t>
      </w:r>
      <w:r w:rsidRPr="00950B5B">
        <w:rPr>
          <w:rFonts w:eastAsia="Times New Roman"/>
          <w:lang w:eastAsia="en-US"/>
        </w:rPr>
        <w:t xml:space="preserve"> усредненную схему</w:t>
      </w:r>
      <w:r>
        <w:rPr>
          <w:rFonts w:eastAsia="Times New Roman"/>
          <w:lang w:eastAsia="en-US"/>
        </w:rPr>
        <w:t xml:space="preserve">  для территории </w:t>
      </w:r>
      <w:r w:rsidRPr="00FF016D">
        <w:rPr>
          <w:rFonts w:eastAsia="Times New Roman"/>
          <w:lang w:eastAsia="en-US"/>
        </w:rPr>
        <w:t xml:space="preserve">Скандинавии </w:t>
      </w:r>
      <w:r>
        <w:rPr>
          <w:rFonts w:eastAsia="Times New Roman"/>
          <w:lang w:eastAsia="en-US"/>
        </w:rPr>
        <w:t>(</w:t>
      </w:r>
      <w:r>
        <w:rPr>
          <w:rFonts w:eastAsia="Times New Roman"/>
          <w:lang w:val="en-US" w:eastAsia="en-US"/>
        </w:rPr>
        <w:t>Mangerud</w:t>
      </w:r>
      <w:r w:rsidRPr="003E07C1">
        <w:rPr>
          <w:rFonts w:eastAsia="Times New Roman"/>
          <w:lang w:eastAsia="en-US"/>
        </w:rPr>
        <w:t xml:space="preserve"> </w:t>
      </w:r>
      <w:r>
        <w:rPr>
          <w:rFonts w:eastAsia="Times New Roman"/>
          <w:lang w:val="en-US" w:eastAsia="en-US"/>
        </w:rPr>
        <w:t>et</w:t>
      </w:r>
      <w:r w:rsidRPr="003E07C1">
        <w:rPr>
          <w:rFonts w:eastAsia="Times New Roman"/>
          <w:lang w:eastAsia="en-US"/>
        </w:rPr>
        <w:t xml:space="preserve"> </w:t>
      </w:r>
      <w:r>
        <w:rPr>
          <w:rFonts w:eastAsia="Times New Roman"/>
          <w:lang w:val="en-US" w:eastAsia="en-US"/>
        </w:rPr>
        <w:t>al</w:t>
      </w:r>
      <w:r>
        <w:rPr>
          <w:rFonts w:eastAsia="Times New Roman"/>
          <w:lang w:eastAsia="en-US"/>
        </w:rPr>
        <w:t>.,</w:t>
      </w:r>
      <w:r w:rsidRPr="003E07C1">
        <w:rPr>
          <w:rFonts w:eastAsia="Times New Roman"/>
          <w:lang w:eastAsia="en-US"/>
        </w:rPr>
        <w:t xml:space="preserve"> 1974)</w:t>
      </w:r>
      <w:r>
        <w:rPr>
          <w:rFonts w:eastAsia="Times New Roman"/>
          <w:lang w:eastAsia="en-US"/>
        </w:rPr>
        <w:t>.</w:t>
      </w:r>
    </w:p>
    <w:p w14:paraId="493E3B4E" w14:textId="02A36B94" w:rsidR="001234E0" w:rsidRDefault="0068338C" w:rsidP="00D408B1">
      <w:pPr>
        <w:spacing w:line="360" w:lineRule="auto"/>
        <w:ind w:firstLine="708"/>
        <w:jc w:val="both"/>
        <w:rPr>
          <w:rFonts w:eastAsia="Times New Roman"/>
          <w:lang w:eastAsia="en-US"/>
        </w:rPr>
      </w:pPr>
      <w:r>
        <w:rPr>
          <w:rFonts w:eastAsia="Times New Roman"/>
          <w:lang w:eastAsia="en-US"/>
        </w:rPr>
        <w:t>П</w:t>
      </w:r>
      <w:r w:rsidRPr="00B72A6A">
        <w:rPr>
          <w:rFonts w:eastAsia="Times New Roman"/>
          <w:lang w:eastAsia="en-US"/>
        </w:rPr>
        <w:t>о результатам изучения торфяников в Ленинградской области и</w:t>
      </w:r>
      <w:r>
        <w:rPr>
          <w:rFonts w:eastAsia="Times New Roman"/>
          <w:lang w:eastAsia="en-US"/>
        </w:rPr>
        <w:t xml:space="preserve"> Эстонии</w:t>
      </w:r>
      <w:r w:rsidRPr="00B72A6A">
        <w:rPr>
          <w:rFonts w:eastAsia="Times New Roman"/>
          <w:lang w:eastAsia="en-US"/>
        </w:rPr>
        <w:t xml:space="preserve"> </w:t>
      </w:r>
      <w:r>
        <w:rPr>
          <w:rFonts w:eastAsia="Times New Roman"/>
          <w:lang w:eastAsia="en-US"/>
        </w:rPr>
        <w:t>схема была адаптирована</w:t>
      </w:r>
      <w:r w:rsidRPr="008F03BE">
        <w:rPr>
          <w:rFonts w:eastAsia="Times New Roman"/>
          <w:lang w:eastAsia="en-US"/>
        </w:rPr>
        <w:t xml:space="preserve"> Н.</w:t>
      </w:r>
      <w:r w:rsidRPr="008F03BE">
        <w:rPr>
          <w:rFonts w:eastAsia="Times New Roman"/>
          <w:lang w:val="en-US" w:eastAsia="en-US"/>
        </w:rPr>
        <w:t> </w:t>
      </w:r>
      <w:r w:rsidRPr="008F03BE">
        <w:rPr>
          <w:rFonts w:eastAsia="Times New Roman"/>
          <w:lang w:eastAsia="en-US"/>
        </w:rPr>
        <w:t>А.</w:t>
      </w:r>
      <w:r w:rsidRPr="008F03BE">
        <w:rPr>
          <w:rFonts w:eastAsia="Times New Roman"/>
          <w:lang w:val="en-US" w:eastAsia="en-US"/>
        </w:rPr>
        <w:t> </w:t>
      </w:r>
      <w:r>
        <w:rPr>
          <w:rFonts w:eastAsia="Times New Roman"/>
          <w:lang w:eastAsia="en-US"/>
        </w:rPr>
        <w:t>Хотинским</w:t>
      </w:r>
      <w:r w:rsidR="00BD6850">
        <w:rPr>
          <w:rFonts w:eastAsia="Times New Roman"/>
          <w:lang w:eastAsia="en-US"/>
        </w:rPr>
        <w:t xml:space="preserve"> (рис. 9</w:t>
      </w:r>
      <w:r w:rsidR="001234E0">
        <w:rPr>
          <w:rFonts w:eastAsia="Times New Roman"/>
          <w:lang w:eastAsia="en-US"/>
        </w:rPr>
        <w:t>)</w:t>
      </w:r>
      <w:r w:rsidR="00BD6850">
        <w:rPr>
          <w:rFonts w:eastAsia="Times New Roman"/>
          <w:lang w:eastAsia="en-US"/>
        </w:rPr>
        <w:t xml:space="preserve"> </w:t>
      </w:r>
      <w:r>
        <w:rPr>
          <w:rFonts w:eastAsia="Times New Roman"/>
          <w:lang w:eastAsia="en-US"/>
        </w:rPr>
        <w:t>д</w:t>
      </w:r>
      <w:r w:rsidRPr="00B72A6A">
        <w:rPr>
          <w:rFonts w:eastAsia="Times New Roman"/>
          <w:lang w:eastAsia="en-US"/>
        </w:rPr>
        <w:t>ля всей Европейской части России</w:t>
      </w:r>
      <w:r>
        <w:rPr>
          <w:rFonts w:eastAsia="Times New Roman"/>
          <w:lang w:eastAsia="en-US"/>
        </w:rPr>
        <w:t xml:space="preserve"> (Хотинский, 1987). </w:t>
      </w:r>
    </w:p>
    <w:p w14:paraId="73760CBA" w14:textId="77777777" w:rsidR="001234E0" w:rsidRDefault="00D821AF" w:rsidP="002C025A">
      <w:pPr>
        <w:spacing w:line="360" w:lineRule="auto"/>
        <w:ind w:firstLine="708"/>
        <w:jc w:val="center"/>
        <w:rPr>
          <w:rFonts w:eastAsia="Times New Roman"/>
          <w:lang w:eastAsia="en-US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335A2D24" wp14:editId="25827F31">
            <wp:extent cx="2057400" cy="42957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2D34345" w14:textId="7D5B3252" w:rsidR="0068338C" w:rsidRPr="002C025A" w:rsidRDefault="00BD6850" w:rsidP="002C025A">
      <w:pPr>
        <w:spacing w:line="360" w:lineRule="auto"/>
        <w:ind w:firstLine="708"/>
        <w:jc w:val="center"/>
        <w:rPr>
          <w:rFonts w:eastAsia="Times New Roman"/>
          <w:i/>
          <w:lang w:eastAsia="en-US"/>
        </w:rPr>
      </w:pPr>
      <w:r>
        <w:rPr>
          <w:rFonts w:eastAsia="Times New Roman"/>
          <w:i/>
          <w:lang w:eastAsia="en-US"/>
        </w:rPr>
        <w:t>Рис. 9</w:t>
      </w:r>
      <w:r w:rsidR="001234E0" w:rsidRPr="002C025A">
        <w:rPr>
          <w:rFonts w:eastAsia="Times New Roman"/>
          <w:i/>
          <w:lang w:eastAsia="en-US"/>
        </w:rPr>
        <w:t xml:space="preserve">. Хронологический эталон позднего плейстоцена - голоцена тундровой и лесной зон Северной Евразии (севернее 50° с.ш) (Хотинский, 1987). </w:t>
      </w:r>
    </w:p>
    <w:p w14:paraId="4DC85FBE" w14:textId="20F8A4D9" w:rsidR="0068338C" w:rsidRDefault="0068338C" w:rsidP="00415A74">
      <w:pPr>
        <w:spacing w:line="360" w:lineRule="auto"/>
        <w:ind w:firstLine="708"/>
        <w:jc w:val="both"/>
        <w:rPr>
          <w:rFonts w:eastAsia="Times New Roman"/>
          <w:lang w:eastAsia="en-US"/>
        </w:rPr>
      </w:pPr>
      <w:r>
        <w:rPr>
          <w:rFonts w:eastAsia="Times New Roman"/>
          <w:lang w:eastAsia="en-US"/>
        </w:rPr>
        <w:t xml:space="preserve">На основе изучения 6 разрезов в Ленинградской и Новгородской областях, </w:t>
      </w:r>
      <w:r w:rsidRPr="00CD07FA">
        <w:rPr>
          <w:rFonts w:eastAsia="Times New Roman"/>
          <w:lang w:eastAsia="en-US"/>
        </w:rPr>
        <w:t>детально исследованных</w:t>
      </w:r>
      <w:r>
        <w:rPr>
          <w:rFonts w:eastAsia="Times New Roman"/>
          <w:lang w:eastAsia="en-US"/>
        </w:rPr>
        <w:t xml:space="preserve"> методом спорово-пыльцевого анализа и радиоуглеродного датирования Х.</w:t>
      </w:r>
      <w:r w:rsidR="002A427F">
        <w:rPr>
          <w:rFonts w:eastAsia="Times New Roman"/>
          <w:lang w:eastAsia="en-US"/>
        </w:rPr>
        <w:t xml:space="preserve"> </w:t>
      </w:r>
      <w:r>
        <w:rPr>
          <w:rFonts w:eastAsia="Times New Roman"/>
          <w:lang w:eastAsia="en-US"/>
        </w:rPr>
        <w:t>А</w:t>
      </w:r>
      <w:r w:rsidR="002A427F">
        <w:rPr>
          <w:rFonts w:eastAsia="Times New Roman"/>
          <w:lang w:eastAsia="en-US"/>
        </w:rPr>
        <w:t>. Арслановым с соавторами</w:t>
      </w:r>
      <w:r>
        <w:rPr>
          <w:rFonts w:eastAsia="Times New Roman"/>
          <w:lang w:eastAsia="en-US"/>
        </w:rPr>
        <w:t xml:space="preserve">, была установлена хронология </w:t>
      </w:r>
      <w:r w:rsidRPr="00666B04">
        <w:rPr>
          <w:rFonts w:eastAsia="Times New Roman"/>
          <w:lang w:eastAsia="en-US"/>
        </w:rPr>
        <w:t xml:space="preserve">этапов развития растительности и изменений </w:t>
      </w:r>
      <w:r w:rsidRPr="00CD07FA">
        <w:rPr>
          <w:rFonts w:eastAsia="Times New Roman"/>
          <w:lang w:eastAsia="en-US"/>
        </w:rPr>
        <w:t>климата</w:t>
      </w:r>
      <w:r>
        <w:rPr>
          <w:rFonts w:eastAsia="Times New Roman"/>
          <w:lang w:eastAsia="en-US"/>
        </w:rPr>
        <w:t xml:space="preserve"> в голоцене</w:t>
      </w:r>
      <w:r w:rsidR="0062483F">
        <w:rPr>
          <w:rFonts w:eastAsia="Times New Roman"/>
          <w:lang w:eastAsia="en-US"/>
        </w:rPr>
        <w:t xml:space="preserve"> (</w:t>
      </w:r>
      <w:r w:rsidR="0062483F">
        <w:rPr>
          <w:rFonts w:eastAsia="Times New Roman"/>
          <w:lang w:val="en-US" w:eastAsia="en-US"/>
        </w:rPr>
        <w:t>Arslanov</w:t>
      </w:r>
      <w:r w:rsidR="0062483F" w:rsidRPr="0062483F">
        <w:rPr>
          <w:rFonts w:eastAsia="Times New Roman"/>
          <w:lang w:eastAsia="en-US"/>
        </w:rPr>
        <w:t xml:space="preserve"> </w:t>
      </w:r>
      <w:r w:rsidR="0062483F">
        <w:rPr>
          <w:rFonts w:eastAsia="Times New Roman"/>
          <w:lang w:val="en-US" w:eastAsia="en-US"/>
        </w:rPr>
        <w:t>et</w:t>
      </w:r>
      <w:r w:rsidR="0062483F" w:rsidRPr="0062483F">
        <w:rPr>
          <w:rFonts w:eastAsia="Times New Roman"/>
          <w:lang w:eastAsia="en-US"/>
        </w:rPr>
        <w:t xml:space="preserve"> </w:t>
      </w:r>
      <w:r w:rsidR="0062483F">
        <w:rPr>
          <w:rFonts w:eastAsia="Times New Roman"/>
          <w:lang w:val="en-US" w:eastAsia="en-US"/>
        </w:rPr>
        <w:t>al</w:t>
      </w:r>
      <w:r w:rsidR="0062483F" w:rsidRPr="0062483F">
        <w:rPr>
          <w:rFonts w:eastAsia="Times New Roman"/>
          <w:lang w:eastAsia="en-US"/>
        </w:rPr>
        <w:t>.</w:t>
      </w:r>
      <w:r w:rsidR="002A427F">
        <w:rPr>
          <w:rFonts w:eastAsia="Times New Roman"/>
          <w:lang w:eastAsia="en-US"/>
        </w:rPr>
        <w:t>, 1999)</w:t>
      </w:r>
      <w:r>
        <w:rPr>
          <w:rFonts w:eastAsia="Times New Roman"/>
          <w:lang w:eastAsia="en-US"/>
        </w:rPr>
        <w:t xml:space="preserve">. </w:t>
      </w:r>
    </w:p>
    <w:p w14:paraId="7F47D4A2" w14:textId="2BEC90B3" w:rsidR="008E2099" w:rsidRPr="00415A74" w:rsidRDefault="0068338C" w:rsidP="00BD6850">
      <w:pPr>
        <w:spacing w:line="360" w:lineRule="auto"/>
        <w:ind w:firstLine="708"/>
        <w:jc w:val="both"/>
        <w:rPr>
          <w:rFonts w:eastAsia="Times New Roman"/>
          <w:lang w:eastAsia="en-US"/>
        </w:rPr>
      </w:pPr>
      <w:r>
        <w:rPr>
          <w:rFonts w:eastAsia="Times New Roman"/>
          <w:lang w:eastAsia="en-US"/>
        </w:rPr>
        <w:t>Возрастные границы периодов позднеледниковья и голоцена по данным разных авторов представлены в таблице 1.</w:t>
      </w:r>
    </w:p>
    <w:p w14:paraId="01B53674" w14:textId="0583F1BB" w:rsidR="0068338C" w:rsidRPr="002C025A" w:rsidRDefault="0068338C" w:rsidP="002C025A">
      <w:pPr>
        <w:spacing w:line="360" w:lineRule="auto"/>
        <w:jc w:val="both"/>
        <w:rPr>
          <w:rFonts w:eastAsia="Times New Roman"/>
          <w:i/>
          <w:lang w:eastAsia="en-US"/>
        </w:rPr>
      </w:pPr>
      <w:r w:rsidRPr="002C025A">
        <w:rPr>
          <w:rFonts w:eastAsia="Times New Roman"/>
          <w:i/>
          <w:lang w:eastAsia="en-US"/>
        </w:rPr>
        <w:lastRenderedPageBreak/>
        <w:t>Табл. 1. Сопоставление границ позднеледниковья и голоцена. Значения календарного возраста границ периодов по</w:t>
      </w:r>
      <w:r w:rsidRPr="002C025A">
        <w:rPr>
          <w:i/>
        </w:rPr>
        <w:t xml:space="preserve"> </w:t>
      </w:r>
      <w:r w:rsidRPr="002C025A">
        <w:rPr>
          <w:rFonts w:eastAsia="Times New Roman"/>
          <w:i/>
          <w:lang w:eastAsia="en-US"/>
        </w:rPr>
        <w:t>Т. Нильсону, Я. Мангеруду, Н.</w:t>
      </w:r>
      <w:r w:rsidR="002A427F">
        <w:rPr>
          <w:rFonts w:eastAsia="Times New Roman"/>
          <w:i/>
          <w:lang w:eastAsia="en-US"/>
        </w:rPr>
        <w:t xml:space="preserve"> </w:t>
      </w:r>
      <w:r w:rsidRPr="002C025A">
        <w:rPr>
          <w:rFonts w:eastAsia="Times New Roman"/>
          <w:i/>
          <w:lang w:eastAsia="en-US"/>
        </w:rPr>
        <w:t>А. Хотинскому, Х.</w:t>
      </w:r>
      <w:r w:rsidR="002A427F">
        <w:rPr>
          <w:rFonts w:eastAsia="Times New Roman"/>
          <w:i/>
          <w:lang w:eastAsia="en-US"/>
        </w:rPr>
        <w:t> А. </w:t>
      </w:r>
      <w:r w:rsidRPr="002C025A">
        <w:rPr>
          <w:rFonts w:eastAsia="Times New Roman"/>
          <w:i/>
          <w:lang w:eastAsia="en-US"/>
        </w:rPr>
        <w:t>Арсланову рассчитаны на основании калибровочной программы "OxCal 4.4" (</w:t>
      </w:r>
      <w:hyperlink r:id="rId18" w:history="1">
        <w:r w:rsidRPr="002C025A">
          <w:rPr>
            <w:rStyle w:val="a7"/>
            <w:rFonts w:eastAsia="Times New Roman"/>
            <w:i/>
            <w:lang w:eastAsia="en-US"/>
          </w:rPr>
          <w:t>https://c14.arch.ox.ac.uk</w:t>
        </w:r>
      </w:hyperlink>
      <w:r w:rsidRPr="002C025A">
        <w:rPr>
          <w:rFonts w:eastAsia="Times New Roman"/>
          <w:i/>
          <w:lang w:eastAsia="en-US"/>
        </w:rPr>
        <w:t>, </w:t>
      </w:r>
      <w:r w:rsidR="008E2099">
        <w:rPr>
          <w:rFonts w:eastAsia="Times New Roman"/>
          <w:i/>
          <w:lang w:eastAsia="en-US"/>
        </w:rPr>
        <w:t>д</w:t>
      </w:r>
      <w:r w:rsidRPr="002C025A">
        <w:rPr>
          <w:rFonts w:eastAsia="Times New Roman"/>
          <w:i/>
          <w:lang w:eastAsia="en-US"/>
        </w:rPr>
        <w:t>ата обращения: 27.04.2019).</w:t>
      </w:r>
    </w:p>
    <w:p w14:paraId="1FF6AD53" w14:textId="77777777" w:rsidR="0068338C" w:rsidRDefault="00D821AF" w:rsidP="002C025A">
      <w:pPr>
        <w:spacing w:before="240" w:line="360" w:lineRule="auto"/>
        <w:jc w:val="both"/>
        <w:rPr>
          <w:rFonts w:eastAsia="Times New Roman"/>
          <w:lang w:eastAsia="en-US"/>
        </w:rPr>
      </w:pPr>
      <w:r>
        <w:rPr>
          <w:rFonts w:eastAsia="Times New Roman"/>
          <w:noProof/>
          <w:lang w:eastAsia="ru-RU"/>
        </w:rPr>
        <w:drawing>
          <wp:inline distT="0" distB="0" distL="0" distR="0" wp14:anchorId="1A564EB9" wp14:editId="7C16D377">
            <wp:extent cx="5800725" cy="1752600"/>
            <wp:effectExtent l="1905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6410EF" w14:textId="49D6B908" w:rsidR="0068338C" w:rsidRPr="00D408B1" w:rsidRDefault="008E2099" w:rsidP="002A3088">
      <w:pPr>
        <w:spacing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>
        <w:rPr>
          <w:rFonts w:ascii="TimesNewRomanPSMT" w:hAnsi="TimesNewRomanPSMT" w:cs="TimesNewRomanPSMT"/>
          <w:lang w:eastAsia="ru-RU"/>
        </w:rPr>
        <w:t>Б</w:t>
      </w:r>
      <w:r w:rsidR="0068338C">
        <w:rPr>
          <w:rFonts w:ascii="TimesNewRomanPSMT" w:hAnsi="TimesNewRomanPSMT" w:cs="TimesNewRomanPSMT"/>
          <w:lang w:eastAsia="ru-RU"/>
        </w:rPr>
        <w:t>иостратиграфические схемы позднеледниковья и голоцена для территории России</w:t>
      </w:r>
      <w:r>
        <w:rPr>
          <w:rFonts w:ascii="TimesNewRomanPSMT" w:hAnsi="TimesNewRomanPSMT" w:cs="TimesNewRomanPSMT"/>
          <w:lang w:eastAsia="ru-RU"/>
        </w:rPr>
        <w:t xml:space="preserve"> </w:t>
      </w:r>
      <w:r w:rsidRPr="008E2099">
        <w:rPr>
          <w:rFonts w:ascii="TimesNewRomanPSMT" w:hAnsi="TimesNewRomanPSMT" w:cs="TimesNewRomanPSMT"/>
          <w:lang w:eastAsia="ru-RU"/>
        </w:rPr>
        <w:t>не разработаны</w:t>
      </w:r>
      <w:r>
        <w:rPr>
          <w:rFonts w:ascii="TimesNewRomanPSMT" w:hAnsi="TimesNewRomanPSMT" w:cs="TimesNewRomanPSMT"/>
          <w:lang w:eastAsia="ru-RU"/>
        </w:rPr>
        <w:t xml:space="preserve"> до сих пор</w:t>
      </w:r>
      <w:r w:rsidR="0068338C" w:rsidRPr="008E2099">
        <w:rPr>
          <w:rFonts w:ascii="TimesNewRomanPSMT" w:hAnsi="TimesNewRomanPSMT" w:cs="TimesNewRomanPSMT"/>
          <w:lang w:eastAsia="ru-RU"/>
        </w:rPr>
        <w:t>,</w:t>
      </w:r>
      <w:r w:rsidR="0068338C">
        <w:rPr>
          <w:rFonts w:ascii="TimesNewRomanPSMT" w:hAnsi="TimesNewRomanPSMT" w:cs="TimesNewRomanPSMT"/>
          <w:lang w:eastAsia="ru-RU"/>
        </w:rPr>
        <w:t xml:space="preserve"> поэтому </w:t>
      </w:r>
      <w:r>
        <w:rPr>
          <w:rFonts w:ascii="TimesNewRomanPSMT" w:hAnsi="TimesNewRomanPSMT" w:cs="TimesNewRomanPSMT"/>
          <w:lang w:eastAsia="ru-RU"/>
        </w:rPr>
        <w:t>палеогеографические</w:t>
      </w:r>
      <w:r w:rsidR="0068338C">
        <w:rPr>
          <w:rFonts w:ascii="TimesNewRomanPSMT" w:hAnsi="TimesNewRomanPSMT" w:cs="TimesNewRomanPSMT"/>
          <w:lang w:eastAsia="ru-RU"/>
        </w:rPr>
        <w:t xml:space="preserve"> события сопоставляются со схемой, разработанной для Скандинавии.</w:t>
      </w:r>
      <w:r w:rsidR="001234E0">
        <w:rPr>
          <w:rFonts w:ascii="TimesNewRomanPSMT" w:hAnsi="TimesNewRomanPSMT" w:cs="TimesNewRomanPSMT"/>
          <w:lang w:eastAsia="ru-RU"/>
        </w:rPr>
        <w:t> </w:t>
      </w:r>
      <w:r w:rsidR="0068338C" w:rsidRPr="00D408B1">
        <w:rPr>
          <w:rFonts w:ascii="TimesNewRomanPSMT" w:hAnsi="TimesNewRomanPSMT" w:cs="TimesNewRomanPSMT"/>
          <w:lang w:eastAsia="ru-RU"/>
        </w:rPr>
        <w:t>Многие исследователи считают, что указанные выше схемы устарели и коррелир</w:t>
      </w:r>
      <w:r w:rsidR="0068338C">
        <w:rPr>
          <w:rFonts w:ascii="TimesNewRomanPSMT" w:hAnsi="TimesNewRomanPSMT" w:cs="TimesNewRomanPSMT"/>
          <w:lang w:eastAsia="ru-RU"/>
        </w:rPr>
        <w:t>уют</w:t>
      </w:r>
      <w:r w:rsidR="0068338C" w:rsidRPr="00D408B1">
        <w:rPr>
          <w:rFonts w:ascii="TimesNewRomanPSMT" w:hAnsi="TimesNewRomanPSMT" w:cs="TimesNewRomanPSMT"/>
          <w:lang w:eastAsia="ru-RU"/>
        </w:rPr>
        <w:t xml:space="preserve"> </w:t>
      </w:r>
      <w:r w:rsidR="0068338C">
        <w:rPr>
          <w:rFonts w:ascii="TimesNewRomanPSMT" w:hAnsi="TimesNewRomanPSMT" w:cs="TimesNewRomanPSMT"/>
          <w:lang w:eastAsia="ru-RU"/>
        </w:rPr>
        <w:t>хронологические рубежи</w:t>
      </w:r>
      <w:r w:rsidR="0068338C" w:rsidRPr="00D408B1">
        <w:rPr>
          <w:rFonts w:ascii="TimesNewRomanPSMT" w:hAnsi="TimesNewRomanPSMT" w:cs="TimesNewRomanPSMT"/>
          <w:lang w:eastAsia="ru-RU"/>
        </w:rPr>
        <w:t xml:space="preserve"> позднеледниковья и голоцена с событиями, установленными по ледовым кернам Гренландии. </w:t>
      </w:r>
      <w:r w:rsidR="0068338C">
        <w:rPr>
          <w:rFonts w:ascii="TimesNewRomanPSMT" w:hAnsi="TimesNewRomanPSMT" w:cs="TimesNewRomanPSMT"/>
          <w:lang w:eastAsia="ru-RU"/>
        </w:rPr>
        <w:t>Например, п</w:t>
      </w:r>
      <w:r w:rsidR="0068338C" w:rsidRPr="006E3340">
        <w:rPr>
          <w:rFonts w:ascii="TimesNewRomanPSMT" w:hAnsi="TimesNewRomanPSMT" w:cs="TimesNewRomanPSMT"/>
          <w:lang w:eastAsia="ru-RU"/>
        </w:rPr>
        <w:t>о результатам бурения донных отложений озера Кракенес (Южная Норвегия) О. Лохне с соавторами</w:t>
      </w:r>
      <w:r w:rsidR="0068338C" w:rsidRPr="002B27E4">
        <w:rPr>
          <w:rFonts w:ascii="TimesNewRomanPSMT" w:hAnsi="TimesNewRomanPSMT" w:cs="TimesNewRomanPSMT"/>
          <w:lang w:eastAsia="ru-RU"/>
        </w:rPr>
        <w:t xml:space="preserve"> </w:t>
      </w:r>
      <w:r w:rsidR="0068338C" w:rsidRPr="006E3340">
        <w:rPr>
          <w:rFonts w:ascii="TimesNewRomanPSMT" w:hAnsi="TimesNewRomanPSMT" w:cs="TimesNewRomanPSMT"/>
          <w:lang w:eastAsia="ru-RU"/>
        </w:rPr>
        <w:t>определили границы  аллереда и позднего др</w:t>
      </w:r>
      <w:r w:rsidR="0068338C">
        <w:rPr>
          <w:rFonts w:ascii="TimesNewRomanPSMT" w:hAnsi="TimesNewRomanPSMT" w:cs="TimesNewRomanPSMT"/>
          <w:lang w:eastAsia="ru-RU"/>
        </w:rPr>
        <w:t>иаса – 12705 кал.л.н.,</w:t>
      </w:r>
      <w:r w:rsidR="0068338C" w:rsidRPr="006E3340">
        <w:rPr>
          <w:rFonts w:ascii="TimesNewRomanPSMT" w:hAnsi="TimesNewRomanPSMT" w:cs="TimesNewRomanPSMT"/>
          <w:lang w:eastAsia="ru-RU"/>
        </w:rPr>
        <w:t xml:space="preserve"> плей</w:t>
      </w:r>
      <w:r w:rsidR="0068338C">
        <w:rPr>
          <w:rFonts w:ascii="TimesNewRomanPSMT" w:hAnsi="TimesNewRomanPSMT" w:cs="TimesNewRomanPSMT"/>
          <w:lang w:eastAsia="ru-RU"/>
        </w:rPr>
        <w:t>с</w:t>
      </w:r>
      <w:r w:rsidR="0068338C" w:rsidRPr="006E3340">
        <w:rPr>
          <w:rFonts w:ascii="TimesNewRomanPSMT" w:hAnsi="TimesNewRomanPSMT" w:cs="TimesNewRomanPSMT"/>
          <w:lang w:eastAsia="ru-RU"/>
        </w:rPr>
        <w:t>тоцена и голоцена</w:t>
      </w:r>
      <w:r w:rsidR="0068338C">
        <w:rPr>
          <w:rFonts w:ascii="TimesNewRomanPSMT" w:hAnsi="TimesNewRomanPSMT" w:cs="TimesNewRomanPSMT"/>
          <w:lang w:eastAsia="ru-RU"/>
        </w:rPr>
        <w:t xml:space="preserve"> – 11 542 кал.л.н.,</w:t>
      </w:r>
      <w:r w:rsidR="002A427F">
        <w:rPr>
          <w:rFonts w:ascii="TimesNewRomanPSMT" w:hAnsi="TimesNewRomanPSMT" w:cs="TimesNewRomanPSMT"/>
          <w:lang w:eastAsia="ru-RU"/>
        </w:rPr>
        <w:t xml:space="preserve"> (табл. 1)</w:t>
      </w:r>
      <w:r w:rsidR="0068338C">
        <w:rPr>
          <w:rFonts w:ascii="TimesNewRomanPSMT" w:hAnsi="TimesNewRomanPSMT" w:cs="TimesNewRomanPSMT"/>
          <w:lang w:eastAsia="ru-RU"/>
        </w:rPr>
        <w:t xml:space="preserve"> сопоставив их с ледовыми кернами </w:t>
      </w:r>
      <w:r w:rsidR="0068338C" w:rsidRPr="006E3340">
        <w:rPr>
          <w:rFonts w:ascii="TimesNewRomanPSMT" w:hAnsi="TimesNewRomanPSMT" w:cs="TimesNewRomanPSMT"/>
          <w:lang w:eastAsia="ru-RU"/>
        </w:rPr>
        <w:t>(</w:t>
      </w:r>
      <w:r w:rsidR="002A427F">
        <w:rPr>
          <w:rFonts w:ascii="TimesNewRomanPSMT" w:hAnsi="TimesNewRomanPSMT" w:cs="TimesNewRomanPSMT"/>
          <w:lang w:val="en-US" w:eastAsia="ru-RU"/>
        </w:rPr>
        <w:t>Lohne</w:t>
      </w:r>
      <w:r w:rsidR="002A427F" w:rsidRPr="002A427F">
        <w:rPr>
          <w:rFonts w:ascii="TimesNewRomanPSMT" w:hAnsi="TimesNewRomanPSMT" w:cs="TimesNewRomanPSMT"/>
          <w:lang w:eastAsia="ru-RU"/>
        </w:rPr>
        <w:t xml:space="preserve"> </w:t>
      </w:r>
      <w:r w:rsidR="002A427F">
        <w:rPr>
          <w:rFonts w:ascii="TimesNewRomanPSMT" w:hAnsi="TimesNewRomanPSMT" w:cs="TimesNewRomanPSMT"/>
          <w:lang w:val="en-US" w:eastAsia="ru-RU"/>
        </w:rPr>
        <w:t>et</w:t>
      </w:r>
      <w:r w:rsidR="002A427F" w:rsidRPr="002A427F">
        <w:rPr>
          <w:rFonts w:ascii="TimesNewRomanPSMT" w:hAnsi="TimesNewRomanPSMT" w:cs="TimesNewRomanPSMT"/>
          <w:lang w:eastAsia="ru-RU"/>
        </w:rPr>
        <w:t xml:space="preserve"> </w:t>
      </w:r>
      <w:r w:rsidR="002A427F">
        <w:rPr>
          <w:rFonts w:ascii="TimesNewRomanPSMT" w:hAnsi="TimesNewRomanPSMT" w:cs="TimesNewRomanPSMT"/>
          <w:lang w:val="en-US" w:eastAsia="ru-RU"/>
        </w:rPr>
        <w:t>al</w:t>
      </w:r>
      <w:r w:rsidR="002A427F">
        <w:rPr>
          <w:rFonts w:ascii="TimesNewRomanPSMT" w:hAnsi="TimesNewRomanPSMT" w:cs="TimesNewRomanPSMT"/>
          <w:lang w:eastAsia="ru-RU"/>
        </w:rPr>
        <w:t>.,</w:t>
      </w:r>
      <w:r w:rsidR="002A427F" w:rsidRPr="002A427F">
        <w:rPr>
          <w:rFonts w:ascii="TimesNewRomanPSMT" w:hAnsi="TimesNewRomanPSMT" w:cs="TimesNewRomanPSMT"/>
          <w:lang w:eastAsia="ru-RU"/>
        </w:rPr>
        <w:t xml:space="preserve"> </w:t>
      </w:r>
      <w:r w:rsidR="002A427F">
        <w:rPr>
          <w:rFonts w:ascii="TimesNewRomanPSMT" w:hAnsi="TimesNewRomanPSMT" w:cs="TimesNewRomanPSMT"/>
          <w:lang w:eastAsia="ru-RU"/>
        </w:rPr>
        <w:t>2014</w:t>
      </w:r>
      <w:r w:rsidR="0068338C" w:rsidRPr="006E3340">
        <w:rPr>
          <w:rFonts w:ascii="TimesNewRomanPSMT" w:hAnsi="TimesNewRomanPSMT" w:cs="TimesNewRomanPSMT"/>
          <w:lang w:eastAsia="ru-RU"/>
        </w:rPr>
        <w:t>).</w:t>
      </w:r>
    </w:p>
    <w:p w14:paraId="7AEA921D" w14:textId="23FC54C1" w:rsidR="0068338C" w:rsidRDefault="0068338C" w:rsidP="002C025A">
      <w:pPr>
        <w:spacing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  <w:r w:rsidRPr="00D408B1">
        <w:rPr>
          <w:rFonts w:ascii="TimesNewRomanPSMT" w:hAnsi="TimesNewRomanPSMT" w:cs="TimesNewRomanPSMT"/>
          <w:lang w:eastAsia="ru-RU"/>
        </w:rPr>
        <w:t xml:space="preserve">Согласно изотопно-кислородной шкале </w:t>
      </w:r>
      <w:r w:rsidRPr="00D408B1">
        <w:rPr>
          <w:rFonts w:ascii="TimesNewRomanPSMT" w:hAnsi="TimesNewRomanPSMT" w:cs="TimesNewRomanPSMT"/>
          <w:lang w:val="en-US" w:eastAsia="ru-RU"/>
        </w:rPr>
        <w:t>NGRIP</w:t>
      </w:r>
      <w:r w:rsidRPr="00D408B1">
        <w:rPr>
          <w:rFonts w:ascii="TimesNewRomanPSMT" w:hAnsi="TimesNewRomanPSMT" w:cs="TimesNewRomanPSMT"/>
          <w:lang w:eastAsia="ru-RU"/>
        </w:rPr>
        <w:t xml:space="preserve">, составленной </w:t>
      </w:r>
      <w:r w:rsidRPr="00D408B1">
        <w:rPr>
          <w:rFonts w:ascii="TimesNewRomanPSMT" w:hAnsi="TimesNewRomanPSMT" w:cs="TimesNewRomanPSMT"/>
          <w:lang w:val="en-US" w:eastAsia="ru-RU"/>
        </w:rPr>
        <w:t>A</w:t>
      </w:r>
      <w:r w:rsidRPr="00D408B1">
        <w:rPr>
          <w:rFonts w:ascii="TimesNewRomanPSMT" w:hAnsi="TimesNewRomanPSMT" w:cs="TimesNewRomanPSMT"/>
          <w:lang w:eastAsia="ru-RU"/>
        </w:rPr>
        <w:t>. Расмуссеном</w:t>
      </w:r>
      <w:r w:rsidR="002A427F">
        <w:rPr>
          <w:rFonts w:ascii="TimesNewRomanPSMT" w:hAnsi="TimesNewRomanPSMT" w:cs="TimesNewRomanPSMT"/>
          <w:lang w:eastAsia="ru-RU"/>
        </w:rPr>
        <w:t xml:space="preserve"> (</w:t>
      </w:r>
      <w:r w:rsidR="002A427F">
        <w:rPr>
          <w:rFonts w:ascii="TimesNewRomanPSMT" w:hAnsi="TimesNewRomanPSMT" w:cs="TimesNewRomanPSMT"/>
          <w:lang w:val="en-US" w:eastAsia="ru-RU"/>
        </w:rPr>
        <w:t>Rasmussen</w:t>
      </w:r>
      <w:r w:rsidR="002A427F" w:rsidRPr="002A427F">
        <w:rPr>
          <w:rFonts w:ascii="TimesNewRomanPSMT" w:hAnsi="TimesNewRomanPSMT" w:cs="TimesNewRomanPSMT"/>
          <w:lang w:eastAsia="ru-RU"/>
        </w:rPr>
        <w:t xml:space="preserve"> </w:t>
      </w:r>
      <w:r w:rsidR="002A427F">
        <w:rPr>
          <w:rFonts w:ascii="TimesNewRomanPSMT" w:hAnsi="TimesNewRomanPSMT" w:cs="TimesNewRomanPSMT"/>
          <w:lang w:val="en-US" w:eastAsia="ru-RU"/>
        </w:rPr>
        <w:t>et</w:t>
      </w:r>
      <w:r w:rsidR="002A427F" w:rsidRPr="002A427F">
        <w:rPr>
          <w:rFonts w:ascii="TimesNewRomanPSMT" w:hAnsi="TimesNewRomanPSMT" w:cs="TimesNewRomanPSMT"/>
          <w:lang w:eastAsia="ru-RU"/>
        </w:rPr>
        <w:t xml:space="preserve"> </w:t>
      </w:r>
      <w:r w:rsidR="002A427F">
        <w:rPr>
          <w:rFonts w:ascii="TimesNewRomanPSMT" w:hAnsi="TimesNewRomanPSMT" w:cs="TimesNewRomanPSMT"/>
          <w:lang w:val="en-US" w:eastAsia="ru-RU"/>
        </w:rPr>
        <w:t>al</w:t>
      </w:r>
      <w:r w:rsidR="002A427F" w:rsidRPr="002A427F">
        <w:rPr>
          <w:rFonts w:ascii="TimesNewRomanPSMT" w:hAnsi="TimesNewRomanPSMT" w:cs="TimesNewRomanPSMT"/>
          <w:lang w:eastAsia="ru-RU"/>
        </w:rPr>
        <w:t>., 2014</w:t>
      </w:r>
      <w:r w:rsidRPr="002B27E4">
        <w:rPr>
          <w:rFonts w:ascii="TimesNewRomanPSMT" w:hAnsi="TimesNewRomanPSMT" w:cs="TimesNewRomanPSMT"/>
          <w:lang w:eastAsia="ru-RU"/>
        </w:rPr>
        <w:t>)</w:t>
      </w:r>
      <w:r w:rsidRPr="00D408B1">
        <w:rPr>
          <w:rFonts w:ascii="TimesNewRomanPSMT" w:hAnsi="TimesNewRomanPSMT" w:cs="TimesNewRomanPSMT"/>
          <w:lang w:eastAsia="ru-RU"/>
        </w:rPr>
        <w:t xml:space="preserve"> по ледовым кернам </w:t>
      </w:r>
      <w:r>
        <w:rPr>
          <w:rFonts w:ascii="TimesNewRomanPSMT" w:hAnsi="TimesNewRomanPSMT" w:cs="TimesNewRomanPSMT"/>
          <w:lang w:eastAsia="ru-RU"/>
        </w:rPr>
        <w:t xml:space="preserve">- </w:t>
      </w:r>
      <w:r w:rsidRPr="00D408B1">
        <w:rPr>
          <w:rFonts w:ascii="TimesNewRomanPSMT" w:hAnsi="TimesNewRomanPSMT" w:cs="TimesNewRomanPSMT"/>
          <w:lang w:eastAsia="ru-RU"/>
        </w:rPr>
        <w:t>нижняя граница неразделенного аллереда и бёллинга ~14600 кал. лет, молодого дриаса ~12900 кал. лет, граница плейстоцена и голоцена ~11700</w:t>
      </w:r>
      <w:r w:rsidRPr="00D408B1">
        <w:rPr>
          <w:rFonts w:ascii="TimesNewRomanPSMT" w:hAnsi="TimesNewRomanPSMT" w:cs="TimesNewRomanPSMT"/>
          <w:lang w:val="en-US" w:eastAsia="ru-RU"/>
        </w:rPr>
        <w:t> </w:t>
      </w:r>
      <w:r w:rsidRPr="00D408B1">
        <w:rPr>
          <w:rFonts w:ascii="TimesNewRomanPSMT" w:hAnsi="TimesNewRomanPSMT" w:cs="TimesNewRomanPSMT"/>
          <w:lang w:eastAsia="ru-RU"/>
        </w:rPr>
        <w:t>кал.</w:t>
      </w:r>
      <w:r w:rsidRPr="00D408B1">
        <w:rPr>
          <w:rFonts w:ascii="TimesNewRomanPSMT" w:hAnsi="TimesNewRomanPSMT" w:cs="TimesNewRomanPSMT"/>
          <w:lang w:val="en-US" w:eastAsia="ru-RU"/>
        </w:rPr>
        <w:t> </w:t>
      </w:r>
      <w:r>
        <w:rPr>
          <w:rFonts w:ascii="TimesNewRomanPSMT" w:hAnsi="TimesNewRomanPSMT" w:cs="TimesNewRomanPSMT"/>
          <w:lang w:eastAsia="ru-RU"/>
        </w:rPr>
        <w:t>лет (табл. 1</w:t>
      </w:r>
      <w:r w:rsidRPr="00D408B1">
        <w:rPr>
          <w:rFonts w:ascii="TimesNewRomanPSMT" w:hAnsi="TimesNewRomanPSMT" w:cs="TimesNewRomanPSMT"/>
          <w:lang w:eastAsia="ru-RU"/>
        </w:rPr>
        <w:t>).</w:t>
      </w:r>
    </w:p>
    <w:p w14:paraId="13F454F4" w14:textId="674F4F19" w:rsidR="00464BE2" w:rsidRPr="006C5C69" w:rsidRDefault="0068338C" w:rsidP="002C025A">
      <w:pPr>
        <w:spacing w:after="240" w:line="360" w:lineRule="auto"/>
        <w:ind w:firstLine="708"/>
        <w:jc w:val="both"/>
        <w:rPr>
          <w:rFonts w:eastAsia="Times New Roman"/>
          <w:color w:val="FF0000"/>
          <w:sz w:val="20"/>
          <w:szCs w:val="20"/>
          <w:lang w:eastAsia="en-US"/>
        </w:rPr>
      </w:pPr>
      <w:r>
        <w:rPr>
          <w:rFonts w:ascii="TimesNewRomanPSMT" w:hAnsi="TimesNewRomanPSMT" w:cs="TimesNewRomanPSMT"/>
          <w:lang w:eastAsia="ru-RU"/>
        </w:rPr>
        <w:t>Таким образом, существует необходимость разработки климато-биостратиграфических схем для отдельных регионов России, включая Кольский п-в и их сопоставлении с</w:t>
      </w:r>
      <w:r w:rsidR="00407107">
        <w:rPr>
          <w:rFonts w:ascii="TimesNewRomanPSMT" w:hAnsi="TimesNewRomanPSMT" w:cs="TimesNewRomanPSMT"/>
          <w:lang w:eastAsia="ru-RU"/>
        </w:rPr>
        <w:t xml:space="preserve"> </w:t>
      </w:r>
      <w:r>
        <w:rPr>
          <w:rFonts w:ascii="TimesNewRomanPSMT" w:hAnsi="TimesNewRomanPSMT" w:cs="TimesNewRomanPSMT"/>
          <w:lang w:eastAsia="ru-RU"/>
        </w:rPr>
        <w:t>глобальными климатическими событиями Северного полушария.</w:t>
      </w:r>
      <w:r w:rsidRPr="00DF2AC4">
        <w:rPr>
          <w:rFonts w:eastAsia="Times New Roman"/>
          <w:lang w:eastAsia="en-US"/>
        </w:rPr>
        <w:t xml:space="preserve"> </w:t>
      </w:r>
      <w:r>
        <w:rPr>
          <w:rFonts w:eastAsia="Times New Roman"/>
          <w:lang w:eastAsia="en-US"/>
        </w:rPr>
        <w:t>В данной работе за основу периодизации конца верхнего неоплейстоцена (позднеледниковья) и голоцена принята  схема Н. А. Хотинского (</w:t>
      </w:r>
      <w:r w:rsidR="002A427F">
        <w:rPr>
          <w:rFonts w:eastAsia="Times New Roman"/>
          <w:lang w:eastAsia="en-US"/>
        </w:rPr>
        <w:t xml:space="preserve">Хотинский, </w:t>
      </w:r>
      <w:r>
        <w:rPr>
          <w:rFonts w:eastAsia="Times New Roman"/>
          <w:lang w:eastAsia="en-US"/>
        </w:rPr>
        <w:t>1987).</w:t>
      </w:r>
      <w:r w:rsidR="006C5C69">
        <w:rPr>
          <w:rFonts w:eastAsia="Times New Roman"/>
          <w:lang w:eastAsia="en-US"/>
        </w:rPr>
        <w:t xml:space="preserve"> </w:t>
      </w:r>
    </w:p>
    <w:p w14:paraId="1F6BD635" w14:textId="77777777" w:rsidR="0068338C" w:rsidRDefault="0068338C" w:rsidP="002C025A">
      <w:pPr>
        <w:spacing w:line="360" w:lineRule="auto"/>
        <w:ind w:firstLine="708"/>
        <w:jc w:val="both"/>
        <w:rPr>
          <w:rFonts w:ascii="TimesNewRomanPSMT" w:hAnsi="TimesNewRomanPSMT" w:cs="TimesNewRomanPSMT"/>
          <w:lang w:eastAsia="ru-RU"/>
        </w:rPr>
      </w:pPr>
    </w:p>
    <w:p w14:paraId="07056043" w14:textId="77777777" w:rsidR="001234E0" w:rsidRPr="002C025A" w:rsidRDefault="0068338C" w:rsidP="002C025A">
      <w:pPr>
        <w:pStyle w:val="2"/>
        <w:spacing w:line="360" w:lineRule="auto"/>
        <w:rPr>
          <w:rFonts w:ascii="TimesNewRomanPSMT" w:hAnsi="TimesNewRomanPSMT" w:cs="TimesNewRomanPSMT"/>
          <w:i w:val="0"/>
          <w:sz w:val="24"/>
          <w:szCs w:val="24"/>
          <w:lang w:eastAsia="ru-RU"/>
        </w:rPr>
      </w:pPr>
      <w:bookmarkStart w:id="13" w:name="_Toc9273655"/>
      <w:r w:rsidRPr="00D87B8F">
        <w:rPr>
          <w:rFonts w:ascii="TimesNewRomanPSMT" w:hAnsi="TimesNewRomanPSMT" w:cs="TimesNewRomanPSMT"/>
          <w:i w:val="0"/>
          <w:sz w:val="24"/>
          <w:szCs w:val="24"/>
          <w:lang w:eastAsia="ru-RU"/>
        </w:rPr>
        <w:lastRenderedPageBreak/>
        <w:t>2.</w:t>
      </w:r>
      <w:r>
        <w:rPr>
          <w:rFonts w:ascii="TimesNewRomanPSMT" w:hAnsi="TimesNewRomanPSMT" w:cs="TimesNewRomanPSMT"/>
          <w:i w:val="0"/>
          <w:sz w:val="24"/>
          <w:szCs w:val="24"/>
          <w:lang w:eastAsia="ru-RU"/>
        </w:rPr>
        <w:t>2</w:t>
      </w:r>
      <w:r w:rsidRPr="00D87B8F">
        <w:rPr>
          <w:rFonts w:ascii="TimesNewRomanPSMT" w:hAnsi="TimesNewRomanPSMT" w:cs="TimesNewRomanPSMT"/>
          <w:i w:val="0"/>
          <w:sz w:val="24"/>
          <w:szCs w:val="24"/>
          <w:lang w:eastAsia="ru-RU"/>
        </w:rPr>
        <w:t xml:space="preserve">. Палинологическая изученность </w:t>
      </w:r>
      <w:r>
        <w:rPr>
          <w:rFonts w:ascii="TimesNewRomanPSMT" w:hAnsi="TimesNewRomanPSMT" w:cs="TimesNewRomanPSMT"/>
          <w:i w:val="0"/>
          <w:sz w:val="24"/>
          <w:szCs w:val="24"/>
          <w:lang w:eastAsia="ru-RU"/>
        </w:rPr>
        <w:t>озер</w:t>
      </w:r>
      <w:r w:rsidR="00EB5082">
        <w:rPr>
          <w:rFonts w:ascii="TimesNewRomanPSMT" w:hAnsi="TimesNewRomanPSMT" w:cs="TimesNewRomanPSMT"/>
          <w:i w:val="0"/>
          <w:sz w:val="24"/>
          <w:szCs w:val="24"/>
          <w:lang w:eastAsia="ru-RU"/>
        </w:rPr>
        <w:t>ных</w:t>
      </w:r>
      <w:r>
        <w:rPr>
          <w:rFonts w:ascii="TimesNewRomanPSMT" w:hAnsi="TimesNewRomanPSMT" w:cs="TimesNewRomanPSMT"/>
          <w:i w:val="0"/>
          <w:sz w:val="24"/>
          <w:szCs w:val="24"/>
          <w:lang w:eastAsia="ru-RU"/>
        </w:rPr>
        <w:t xml:space="preserve"> и болот</w:t>
      </w:r>
      <w:r w:rsidR="00EB5082">
        <w:rPr>
          <w:rFonts w:ascii="TimesNewRomanPSMT" w:hAnsi="TimesNewRomanPSMT" w:cs="TimesNewRomanPSMT"/>
          <w:i w:val="0"/>
          <w:sz w:val="24"/>
          <w:szCs w:val="24"/>
          <w:lang w:eastAsia="ru-RU"/>
        </w:rPr>
        <w:t>ных отложений</w:t>
      </w:r>
      <w:r>
        <w:rPr>
          <w:rFonts w:ascii="TimesNewRomanPSMT" w:hAnsi="TimesNewRomanPSMT" w:cs="TimesNewRomanPSMT"/>
          <w:i w:val="0"/>
          <w:sz w:val="24"/>
          <w:szCs w:val="24"/>
          <w:lang w:eastAsia="ru-RU"/>
        </w:rPr>
        <w:t xml:space="preserve"> Кольского региона</w:t>
      </w:r>
      <w:bookmarkEnd w:id="13"/>
    </w:p>
    <w:p w14:paraId="744A95DF" w14:textId="6CE36035" w:rsidR="0068338C" w:rsidRDefault="0068338C" w:rsidP="002C025A">
      <w:pPr>
        <w:spacing w:line="360" w:lineRule="auto"/>
        <w:ind w:firstLine="708"/>
        <w:jc w:val="both"/>
        <w:rPr>
          <w:lang w:eastAsia="ru-RU"/>
        </w:rPr>
      </w:pPr>
      <w:r>
        <w:rPr>
          <w:lang w:eastAsia="ru-RU"/>
        </w:rPr>
        <w:t>Территория Кольского региона достаточно подробно исследована палинологически –</w:t>
      </w:r>
      <w:r w:rsidR="00AC32F5">
        <w:rPr>
          <w:lang w:eastAsia="ru-RU"/>
        </w:rPr>
        <w:t xml:space="preserve"> </w:t>
      </w:r>
      <w:r>
        <w:rPr>
          <w:lang w:eastAsia="ru-RU"/>
        </w:rPr>
        <w:t>опубликованы данные как минимум по 25 разрезам озер, болот и торфяников (рис. 1</w:t>
      </w:r>
      <w:r w:rsidR="00BD6850">
        <w:rPr>
          <w:lang w:eastAsia="ru-RU"/>
        </w:rPr>
        <w:t>0</w:t>
      </w:r>
      <w:r>
        <w:rPr>
          <w:lang w:eastAsia="ru-RU"/>
        </w:rPr>
        <w:t>). Однако, в большинстве разрезов (19) представлены отложения голоцена, в семи из них – только позднего голоцена.</w:t>
      </w:r>
      <w:r w:rsidR="00AC32F5">
        <w:rPr>
          <w:lang w:eastAsia="ru-RU"/>
        </w:rPr>
        <w:t xml:space="preserve"> </w:t>
      </w:r>
      <w:r>
        <w:rPr>
          <w:lang w:eastAsia="ru-RU"/>
        </w:rPr>
        <w:t>Позднеледниковые отложения охарактеризованы лишь в 6 разрезах:</w:t>
      </w:r>
      <w:r w:rsidRPr="00795E43">
        <w:rPr>
          <w:lang w:eastAsia="ru-RU"/>
        </w:rPr>
        <w:t xml:space="preserve"> оз. Чурозеро, оз. Имандра, оз. Канентъявр, оз. Ярнышное-3, оз. KP-3, оз. Пасмламбина</w:t>
      </w:r>
      <w:r w:rsidR="0062483F" w:rsidRPr="0062483F">
        <w:rPr>
          <w:lang w:eastAsia="ru-RU"/>
        </w:rPr>
        <w:t xml:space="preserve"> </w:t>
      </w:r>
      <w:r w:rsidR="0062483F">
        <w:rPr>
          <w:lang w:eastAsia="ru-RU"/>
        </w:rPr>
        <w:t>(табл. 2)</w:t>
      </w:r>
      <w:r w:rsidRPr="00795E43">
        <w:rPr>
          <w:lang w:eastAsia="ru-RU"/>
        </w:rPr>
        <w:t>.</w:t>
      </w:r>
    </w:p>
    <w:p w14:paraId="6C647A4E" w14:textId="77777777" w:rsidR="0068338C" w:rsidRDefault="00D821AF" w:rsidP="00D87B8F">
      <w:pPr>
        <w:spacing w:line="360" w:lineRule="auto"/>
        <w:jc w:val="center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12BB6848" wp14:editId="5F35B4B7">
            <wp:extent cx="5867400" cy="41052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980" r="17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B4EA8F" w14:textId="5060A4A2" w:rsidR="0068338C" w:rsidRPr="006C5C69" w:rsidRDefault="0068338C" w:rsidP="002C025A">
      <w:pPr>
        <w:spacing w:line="360" w:lineRule="auto"/>
        <w:jc w:val="center"/>
        <w:rPr>
          <w:i/>
          <w:color w:val="FF0000"/>
          <w:lang w:eastAsia="ru-RU"/>
        </w:rPr>
      </w:pPr>
      <w:r w:rsidRPr="002C025A">
        <w:rPr>
          <w:i/>
          <w:lang w:eastAsia="ru-RU"/>
        </w:rPr>
        <w:t>Рис. 1</w:t>
      </w:r>
      <w:r w:rsidR="00BD6850">
        <w:rPr>
          <w:i/>
          <w:lang w:eastAsia="ru-RU"/>
        </w:rPr>
        <w:t>0</w:t>
      </w:r>
      <w:r w:rsidRPr="002C025A">
        <w:rPr>
          <w:i/>
          <w:lang w:eastAsia="ru-RU"/>
        </w:rPr>
        <w:t>. Карта-схема палинологической изученности разрезов Кольского региона. Номера разрезов приведены в табл. 2 и приложении 1.</w:t>
      </w:r>
      <w:r w:rsidR="006C5C69">
        <w:rPr>
          <w:i/>
          <w:lang w:eastAsia="ru-RU"/>
        </w:rPr>
        <w:t xml:space="preserve"> </w:t>
      </w:r>
    </w:p>
    <w:p w14:paraId="68976343" w14:textId="0F4CC033" w:rsidR="0068338C" w:rsidRDefault="0068338C" w:rsidP="00D87B8F">
      <w:pPr>
        <w:spacing w:line="360" w:lineRule="auto"/>
        <w:ind w:firstLine="708"/>
        <w:jc w:val="both"/>
        <w:rPr>
          <w:lang w:eastAsia="ru-RU"/>
        </w:rPr>
      </w:pPr>
      <w:r>
        <w:rPr>
          <w:lang w:eastAsia="ru-RU"/>
        </w:rPr>
        <w:t>Наиболее полная палинологическая характеристика позднеледниковых отложений представлена в разрезе оз. Чурозеро (рис. 1</w:t>
      </w:r>
      <w:r w:rsidR="00BD6850">
        <w:rPr>
          <w:lang w:eastAsia="ru-RU"/>
        </w:rPr>
        <w:t>1</w:t>
      </w:r>
      <w:r w:rsidR="0045037A">
        <w:rPr>
          <w:lang w:eastAsia="ru-RU"/>
        </w:rPr>
        <w:t xml:space="preserve"> – </w:t>
      </w:r>
      <w:r w:rsidR="00BD6850">
        <w:rPr>
          <w:lang w:eastAsia="ru-RU"/>
        </w:rPr>
        <w:t>обозначен цифрой</w:t>
      </w:r>
      <w:r w:rsidR="0045037A">
        <w:rPr>
          <w:lang w:eastAsia="ru-RU"/>
        </w:rPr>
        <w:t xml:space="preserve"> 3</w:t>
      </w:r>
      <w:r>
        <w:rPr>
          <w:lang w:eastAsia="ru-RU"/>
        </w:rPr>
        <w:t xml:space="preserve">) (Павлова и др., 2011). Вскрытые </w:t>
      </w:r>
      <w:r w:rsidRPr="002E5F0F">
        <w:rPr>
          <w:lang w:eastAsia="ru-RU"/>
        </w:rPr>
        <w:t xml:space="preserve"> осадки охватывают</w:t>
      </w:r>
      <w:r>
        <w:rPr>
          <w:lang w:eastAsia="ru-RU"/>
        </w:rPr>
        <w:t xml:space="preserve"> период, начиная со среднего дриаса. Поздний дриас представлен обилием пыльцы травянистых растений, среди которых доминируют полыни, маревые, в группе древесно-кустарниковой растительности преобладают березы. Наиболее оптимальные условия голоцена представлены спорово-пыльцевыми спектрами с обилием пыльцы сосны, березы, небольшим участием ели, присутствием единичных форм термофильных пород деревьев. Эти отложения отнесены к </w:t>
      </w:r>
      <w:r>
        <w:rPr>
          <w:lang w:eastAsia="ru-RU"/>
        </w:rPr>
        <w:lastRenderedPageBreak/>
        <w:t>атлантическому периоду. Для данного разреза получены 2 радиоуглеродные датировки - 10700</w:t>
      </w:r>
      <w:r w:rsidRPr="00886131">
        <w:rPr>
          <w:lang w:eastAsia="ru-RU"/>
        </w:rPr>
        <w:t>±</w:t>
      </w:r>
      <w:r>
        <w:rPr>
          <w:lang w:eastAsia="ru-RU"/>
        </w:rPr>
        <w:t>1040 л.н. и 3940</w:t>
      </w:r>
      <w:r w:rsidRPr="00886131">
        <w:rPr>
          <w:lang w:eastAsia="ru-RU"/>
        </w:rPr>
        <w:t>±</w:t>
      </w:r>
      <w:r>
        <w:rPr>
          <w:lang w:eastAsia="ru-RU"/>
        </w:rPr>
        <w:t>200 л.н.</w:t>
      </w:r>
    </w:p>
    <w:p w14:paraId="12C7F016" w14:textId="77777777" w:rsidR="0068338C" w:rsidRDefault="00D821AF" w:rsidP="009770DE">
      <w:pPr>
        <w:tabs>
          <w:tab w:val="left" w:pos="9072"/>
        </w:tabs>
        <w:spacing w:line="360" w:lineRule="auto"/>
        <w:jc w:val="both"/>
        <w:rPr>
          <w:lang w:eastAsia="ru-RU"/>
        </w:rPr>
      </w:pPr>
      <w:r>
        <w:rPr>
          <w:noProof/>
          <w:lang w:eastAsia="ru-RU"/>
        </w:rPr>
        <w:drawing>
          <wp:inline distT="0" distB="0" distL="0" distR="0" wp14:anchorId="17C0AE2F" wp14:editId="55E6EF01">
            <wp:extent cx="5810250" cy="348615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52414E" w14:textId="2D494F0D" w:rsidR="0068338C" w:rsidRPr="002C025A" w:rsidRDefault="0068338C" w:rsidP="002C025A">
      <w:pPr>
        <w:spacing w:line="360" w:lineRule="auto"/>
        <w:jc w:val="center"/>
        <w:rPr>
          <w:i/>
          <w:lang w:eastAsia="ru-RU"/>
        </w:rPr>
      </w:pPr>
      <w:r w:rsidRPr="002C025A">
        <w:rPr>
          <w:i/>
          <w:lang w:eastAsia="ru-RU"/>
        </w:rPr>
        <w:t>Рис. 1</w:t>
      </w:r>
      <w:r w:rsidR="00BD6850">
        <w:rPr>
          <w:i/>
          <w:lang w:eastAsia="ru-RU"/>
        </w:rPr>
        <w:t>1</w:t>
      </w:r>
      <w:r w:rsidRPr="002C025A">
        <w:rPr>
          <w:i/>
          <w:lang w:eastAsia="ru-RU"/>
        </w:rPr>
        <w:t>. Спорово-пыльцевая диаграмма разреза оз. Чурозеро (Павлова, 2011).</w:t>
      </w:r>
    </w:p>
    <w:p w14:paraId="3DA0017D" w14:textId="77777777" w:rsidR="0068338C" w:rsidRDefault="0068338C" w:rsidP="00D87B8F">
      <w:pPr>
        <w:spacing w:line="360" w:lineRule="auto"/>
        <w:ind w:firstLine="708"/>
        <w:jc w:val="both"/>
        <w:rPr>
          <w:lang w:eastAsia="ru-RU"/>
        </w:rPr>
      </w:pPr>
      <w:r>
        <w:rPr>
          <w:lang w:eastAsia="ru-RU"/>
        </w:rPr>
        <w:t xml:space="preserve">Один из наиболее полных голоценовых разрезов расположен на крайнем севере Кольского полуострова – озеро </w:t>
      </w:r>
      <w:r>
        <w:rPr>
          <w:lang w:val="en-US" w:eastAsia="ru-RU"/>
        </w:rPr>
        <w:t>KP</w:t>
      </w:r>
      <w:r w:rsidRPr="00D87B8F">
        <w:rPr>
          <w:lang w:eastAsia="ru-RU"/>
        </w:rPr>
        <w:t>-3 (</w:t>
      </w:r>
      <w:r>
        <w:rPr>
          <w:lang w:eastAsia="ru-RU"/>
        </w:rPr>
        <w:t>Kremenetski</w:t>
      </w:r>
      <w:r w:rsidRPr="00823EDF">
        <w:rPr>
          <w:lang w:eastAsia="ru-RU"/>
        </w:rPr>
        <w:t xml:space="preserve"> et al, 2004</w:t>
      </w:r>
      <w:r w:rsidRPr="00D87B8F">
        <w:rPr>
          <w:lang w:eastAsia="ru-RU"/>
        </w:rPr>
        <w:t>)</w:t>
      </w:r>
      <w:r>
        <w:rPr>
          <w:lang w:eastAsia="ru-RU"/>
        </w:rPr>
        <w:t xml:space="preserve">. Данный разрез наиболее полно датирован - получено 8 радиоуглеродных дат. </w:t>
      </w:r>
      <w:r w:rsidRPr="006A583E">
        <w:rPr>
          <w:lang w:eastAsia="ru-RU"/>
        </w:rPr>
        <w:t>Нижняя датировка 10380±80</w:t>
      </w:r>
      <w:r>
        <w:rPr>
          <w:lang w:eastAsia="ru-RU"/>
        </w:rPr>
        <w:t xml:space="preserve"> л.н.</w:t>
      </w:r>
      <w:r w:rsidRPr="006A583E">
        <w:rPr>
          <w:lang w:eastAsia="ru-RU"/>
        </w:rPr>
        <w:t xml:space="preserve"> лежит в интервале</w:t>
      </w:r>
      <w:r>
        <w:rPr>
          <w:lang w:eastAsia="ru-RU"/>
        </w:rPr>
        <w:t>,</w:t>
      </w:r>
      <w:r w:rsidRPr="006A583E">
        <w:rPr>
          <w:lang w:eastAsia="ru-RU"/>
        </w:rPr>
        <w:t xml:space="preserve"> относящемуся к пребореалу, и, соответственно, </w:t>
      </w:r>
      <w:r w:rsidRPr="002E5F0F">
        <w:rPr>
          <w:lang w:eastAsia="ru-RU"/>
        </w:rPr>
        <w:t>рассматривается как удревненная дата.</w:t>
      </w:r>
      <w:r>
        <w:rPr>
          <w:lang w:eastAsia="ru-RU"/>
        </w:rPr>
        <w:t xml:space="preserve"> На спорово-пыльцевой диаграмме наиболее отчетливо выражена граница плейстоцена и голоцена, которая характеризуется резким сокращением пыльцы травянистых растений и увеличением пыльцы березы (как древовидной, так и кустарниковой). </w:t>
      </w:r>
    </w:p>
    <w:p w14:paraId="3E65DC12" w14:textId="77777777" w:rsidR="0068338C" w:rsidRDefault="0068338C" w:rsidP="00D87B8F">
      <w:pPr>
        <w:spacing w:line="360" w:lineRule="auto"/>
        <w:ind w:firstLine="708"/>
        <w:jc w:val="both"/>
        <w:rPr>
          <w:lang w:eastAsia="ru-RU"/>
        </w:rPr>
      </w:pPr>
      <w:r w:rsidRPr="002E5F0F">
        <w:rPr>
          <w:lang w:eastAsia="ru-RU"/>
        </w:rPr>
        <w:t>В настоящей работе</w:t>
      </w:r>
      <w:r w:rsidR="00A33649">
        <w:rPr>
          <w:lang w:eastAsia="ru-RU"/>
        </w:rPr>
        <w:t xml:space="preserve"> </w:t>
      </w:r>
      <w:r w:rsidRPr="002E5F0F">
        <w:rPr>
          <w:lang w:eastAsia="ru-RU"/>
        </w:rPr>
        <w:t>с целью корреляции</w:t>
      </w:r>
      <w:r>
        <w:rPr>
          <w:lang w:eastAsia="ru-RU"/>
        </w:rPr>
        <w:t xml:space="preserve"> разрезов и выявлени</w:t>
      </w:r>
      <w:r w:rsidR="00A33649">
        <w:rPr>
          <w:lang w:eastAsia="ru-RU"/>
        </w:rPr>
        <w:t>я</w:t>
      </w:r>
      <w:r>
        <w:rPr>
          <w:lang w:eastAsia="ru-RU"/>
        </w:rPr>
        <w:t xml:space="preserve"> особенностей спорово-пыльцевых спектров позднеледниковья и голоцена была составлена таблица с основными доминантами спорово-пыльцевых спектров озерных и болотных отложений Кольского полуострова (</w:t>
      </w:r>
      <w:r w:rsidR="00A33649">
        <w:rPr>
          <w:lang w:eastAsia="ru-RU"/>
        </w:rPr>
        <w:t>п</w:t>
      </w:r>
      <w:r>
        <w:rPr>
          <w:lang w:eastAsia="ru-RU"/>
        </w:rPr>
        <w:t>риложение 1). На основе данной таблицы и литературных источников была сделана реконструкция растительности для каждого разреза (табл. 2).</w:t>
      </w:r>
    </w:p>
    <w:p w14:paraId="64B87933" w14:textId="77777777" w:rsidR="0068338C" w:rsidRDefault="0068338C" w:rsidP="00D87B8F">
      <w:pPr>
        <w:spacing w:line="360" w:lineRule="auto"/>
        <w:jc w:val="both"/>
        <w:rPr>
          <w:lang w:eastAsia="ru-RU"/>
        </w:rPr>
      </w:pPr>
    </w:p>
    <w:p w14:paraId="140E917E" w14:textId="77777777" w:rsidR="0068338C" w:rsidRPr="00E22E4F" w:rsidRDefault="0068338C" w:rsidP="00E22E4F">
      <w:pPr>
        <w:spacing w:line="360" w:lineRule="auto"/>
        <w:jc w:val="both"/>
        <w:rPr>
          <w:lang w:eastAsia="ru-RU"/>
        </w:rPr>
        <w:sectPr w:rsidR="0068338C" w:rsidRPr="00E22E4F" w:rsidSect="00810E06">
          <w:footerReference w:type="default" r:id="rId22"/>
          <w:type w:val="continuous"/>
          <w:pgSz w:w="11906" w:h="16838"/>
          <w:pgMar w:top="1134" w:right="991" w:bottom="1134" w:left="1701" w:header="708" w:footer="708" w:gutter="0"/>
          <w:cols w:space="708"/>
          <w:docGrid w:linePitch="360"/>
        </w:sectPr>
      </w:pPr>
    </w:p>
    <w:p w14:paraId="0DF03AD6" w14:textId="77777777" w:rsidR="0068338C" w:rsidRPr="002C025A" w:rsidRDefault="0068338C" w:rsidP="002C025A">
      <w:pPr>
        <w:spacing w:line="360" w:lineRule="auto"/>
        <w:jc w:val="center"/>
        <w:rPr>
          <w:i/>
          <w:lang w:eastAsia="ru-RU"/>
        </w:rPr>
      </w:pPr>
      <w:r w:rsidRPr="002C025A">
        <w:rPr>
          <w:i/>
          <w:lang w:eastAsia="ru-RU"/>
        </w:rPr>
        <w:lastRenderedPageBreak/>
        <w:t>Табл. 2. Реконструкция растительности Кольского полуострова по данным спорово-пыльцевого анализа</w:t>
      </w:r>
    </w:p>
    <w:p w14:paraId="540DCFB9" w14:textId="77777777" w:rsidR="0068338C" w:rsidRPr="00E22E4F" w:rsidRDefault="00D821AF" w:rsidP="00E22E4F">
      <w:pPr>
        <w:spacing w:line="360" w:lineRule="auto"/>
        <w:jc w:val="both"/>
        <w:rPr>
          <w:lang w:eastAsia="ru-RU"/>
        </w:rPr>
        <w:sectPr w:rsidR="0068338C" w:rsidRPr="00E22E4F" w:rsidSect="00810E06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176BE078" wp14:editId="208F0CAD">
            <wp:extent cx="9058275" cy="5648325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E6DDF3" w14:textId="6E2F148E" w:rsidR="0068338C" w:rsidRPr="002C025A" w:rsidRDefault="00D810BF" w:rsidP="002C025A">
      <w:pPr>
        <w:spacing w:line="360" w:lineRule="auto"/>
        <w:jc w:val="both"/>
        <w:rPr>
          <w:b/>
        </w:rPr>
      </w:pPr>
      <w:r>
        <w:lastRenderedPageBreak/>
        <w:tab/>
      </w:r>
      <w:r w:rsidR="00586451">
        <w:t>Из табл.</w:t>
      </w:r>
      <w:r w:rsidR="00955168" w:rsidRPr="002C025A">
        <w:t xml:space="preserve"> 2</w:t>
      </w:r>
      <w:r w:rsidR="0068338C" w:rsidRPr="002C025A">
        <w:t xml:space="preserve"> видно, что в</w:t>
      </w:r>
      <w:r w:rsidR="00A33649" w:rsidRPr="002C025A">
        <w:t xml:space="preserve"> течение</w:t>
      </w:r>
      <w:r w:rsidR="0068338C" w:rsidRPr="002C025A">
        <w:t xml:space="preserve"> межстадиального потепления аллеред в центральной части Кольского п-ва (оз. Имандра) господствовали березово-сосново-еловые разреженные леса, а к западу (оз. Чурозеро) были распространены тундра и лесотундра. В позднем дриасе на большей части полуострова преобладала тундровая растительность (оз. Имандра, оз. Каменистое, оз. </w:t>
      </w:r>
      <w:r w:rsidR="0068338C" w:rsidRPr="002C025A">
        <w:rPr>
          <w:lang w:val="en-US"/>
        </w:rPr>
        <w:t>KP</w:t>
      </w:r>
      <w:r w:rsidR="0068338C" w:rsidRPr="002C025A">
        <w:t>-3</w:t>
      </w:r>
      <w:r w:rsidR="0068338C" w:rsidRPr="00024A82">
        <w:t>, оз. Ярнышное-3).</w:t>
      </w:r>
      <w:r w:rsidR="0068338C" w:rsidRPr="002C025A">
        <w:t xml:space="preserve"> Переход к послеледниковью, пребореальному периоду голоцена, ознаменовался распространением лесной растительности. В центральной части были распространены березовые леса (оз. Имандра, оз. Чурозеро, торфяник близ г. Апатиты), на высоких абсолютных отметках -редкостойные березовые леса (оз. Пасмламбина, оз. Сейдозеро, бол. Пяйве, оз. Канентъявр и др.), в некоторых районах - лесотундра (оз. </w:t>
      </w:r>
      <w:r w:rsidR="0068338C" w:rsidRPr="002C025A">
        <w:rPr>
          <w:lang w:val="en-US"/>
        </w:rPr>
        <w:t>KP</w:t>
      </w:r>
      <w:r w:rsidR="0068338C" w:rsidRPr="002C025A">
        <w:t xml:space="preserve">-33, </w:t>
      </w:r>
      <w:r w:rsidR="00955168" w:rsidRPr="00024A82">
        <w:t xml:space="preserve">бол. </w:t>
      </w:r>
      <w:r w:rsidR="0068338C" w:rsidRPr="002C025A">
        <w:t xml:space="preserve">Властинсуо-1 и др.) и только на севере полуострова – тундровая растительность (оз. Ярнышное-3). В бореальном периоде активно распространялась сосна, образовывались сосновые (оз. Имандра), березово-сосновые леса (оз. 4, оз. Чурозеро, торфяник близ г. Апатиты и др.), березовые с участием сосны (бол. Пяйве, Ярнышное-3), в некоторых местах сохранялась тундра (бол. Туманное-1, бол. Никель, бол. Придорожное). В атлантический период голоцена, с наиболее благоприятными климатическими условиями, господствовали преимущественно березово-сосновые и сосновые леса (оз. Пасмламбина, оз. Сейдозеро, бол. Пяйве, оз. </w:t>
      </w:r>
      <w:r w:rsidR="0068338C" w:rsidRPr="002C025A">
        <w:rPr>
          <w:lang w:val="en-US"/>
        </w:rPr>
        <w:t>KP</w:t>
      </w:r>
      <w:r w:rsidR="0068338C" w:rsidRPr="002C025A">
        <w:t>-33 и др.), в центральной и южной частях с незначительной примесью широколиственных пород (оз. 4, торфяник близ г. Апатиты, оз. Чурозеро, бол. Пяйве, оз. Ярнышное-3) или ольхи (оз. Имандра). Однако, на крайнем севере сохранялась лесотундровая растительность (бол. Александровс</w:t>
      </w:r>
      <w:r w:rsidR="00955168" w:rsidRPr="002C025A">
        <w:t>к</w:t>
      </w:r>
      <w:r w:rsidR="0068338C" w:rsidRPr="002C025A">
        <w:t xml:space="preserve">ое, бол. Верхнее Эйно, бол. Ступенчатое). В суббореальном периоде береза и сосна оставались основными лесообразующими породами на большей части Кольского п-ва, в некоторых районах в качестве примеси присутствовала ель (торфяник близ г. Апатиты, оз. Чурозеро, оз. Имандра, оз. Властелинсуо-1). На севере полуострова сохранялась лесотундровая растительность с элементами тундровой (бол. Ступенчатое, болото у пос. Териберка, бол. Верхнее Эйно, бол. Александровское). В субатлантическом периоде участие ели в лесах возросло (бугор бол. Ловозеро, оз. Чума, торфяник Куньок, </w:t>
      </w:r>
      <w:r w:rsidR="00955168" w:rsidRPr="002C025A">
        <w:t xml:space="preserve">оз. </w:t>
      </w:r>
      <w:r w:rsidR="0068338C" w:rsidRPr="002C025A">
        <w:t xml:space="preserve">Чурозеро, оз. Имандра, оз. Ярнышное-3 и мн. др.), а в некоторых районах она стала лесообразующей (оз. Сейдозеро, оз. Каменистое). На севере полуострова тундровая </w:t>
      </w:r>
      <w:r w:rsidR="00955168" w:rsidRPr="002C025A">
        <w:t>растительность</w:t>
      </w:r>
      <w:r w:rsidR="0068338C" w:rsidRPr="002C025A">
        <w:t xml:space="preserve"> реконструирована в разрезах на о. Большой Олений, бол. Ступенчатое, болото у пос. Териберка, бол. Александровсеое, бол. Верхнее Эйно.</w:t>
      </w:r>
    </w:p>
    <w:p w14:paraId="23DD82C7" w14:textId="77777777" w:rsidR="0068338C" w:rsidRPr="00024A82" w:rsidRDefault="0068338C" w:rsidP="002C025A">
      <w:pPr>
        <w:spacing w:line="360" w:lineRule="auto"/>
      </w:pPr>
    </w:p>
    <w:p w14:paraId="03EEDB6C" w14:textId="77777777" w:rsidR="0068338C" w:rsidRDefault="0068338C" w:rsidP="002C025A">
      <w:r>
        <w:t xml:space="preserve"> </w:t>
      </w:r>
    </w:p>
    <w:p w14:paraId="7D646A83" w14:textId="77777777" w:rsidR="0068338C" w:rsidRDefault="0068338C" w:rsidP="00EB2DDA">
      <w:pPr>
        <w:pStyle w:val="1"/>
        <w:spacing w:before="0" w:line="360" w:lineRule="auto"/>
        <w:jc w:val="center"/>
        <w:rPr>
          <w:rFonts w:ascii="Times New Roman" w:hAnsi="Times New Roman"/>
          <w:b w:val="0"/>
          <w:sz w:val="24"/>
          <w:szCs w:val="24"/>
        </w:rPr>
      </w:pPr>
      <w:bookmarkStart w:id="14" w:name="_Toc9273656"/>
      <w:r w:rsidRPr="00C15752">
        <w:rPr>
          <w:rFonts w:ascii="Times New Roman" w:hAnsi="Times New Roman"/>
          <w:sz w:val="24"/>
          <w:szCs w:val="24"/>
        </w:rPr>
        <w:lastRenderedPageBreak/>
        <w:t>Глава 3. Материалы и методы обработки</w:t>
      </w:r>
      <w:bookmarkEnd w:id="14"/>
    </w:p>
    <w:p w14:paraId="10573135" w14:textId="77777777" w:rsidR="0068338C" w:rsidRPr="00FD4745" w:rsidRDefault="0068338C" w:rsidP="00FB5FAD">
      <w:pPr>
        <w:spacing w:line="360" w:lineRule="auto"/>
        <w:ind w:firstLine="708"/>
        <w:jc w:val="both"/>
      </w:pPr>
      <w:r>
        <w:t xml:space="preserve">Практическая часть исследования делится на два этапа: полевой и камеральный. Во время полевого этапа в соответствии с целями и задачами экспедиции Кольского научного центра производилось </w:t>
      </w:r>
      <w:r w:rsidR="00EB2DDA" w:rsidRPr="00EB2DDA">
        <w:t xml:space="preserve">отбор кернов донных отложений, поверхностных проб, гербария </w:t>
      </w:r>
      <w:r>
        <w:t xml:space="preserve">изучение ледниковых форм рельефа, и др. На камеральном этапе автором был выполнен </w:t>
      </w:r>
      <w:r w:rsidRPr="003D4797">
        <w:t>анализ потери массы при прокаливании, спорово-пыльцевой анализ</w:t>
      </w:r>
      <w:r>
        <w:t xml:space="preserve"> донных отложений оз. Каменистое и поверхностных проб в районе исследований, привлекались результаты радиоуглеродного датирования. </w:t>
      </w:r>
    </w:p>
    <w:p w14:paraId="7C077D6A" w14:textId="77777777" w:rsidR="0068338C" w:rsidRPr="004E021C" w:rsidRDefault="0068338C" w:rsidP="00FB5FAD">
      <w:pPr>
        <w:pStyle w:val="2"/>
        <w:spacing w:line="360" w:lineRule="auto"/>
      </w:pPr>
      <w:bookmarkStart w:id="15" w:name="_Toc9273657"/>
      <w:r w:rsidRPr="00D87B8F">
        <w:rPr>
          <w:rFonts w:ascii="Times New Roman" w:hAnsi="Times New Roman"/>
          <w:i w:val="0"/>
          <w:sz w:val="24"/>
          <w:szCs w:val="24"/>
        </w:rPr>
        <w:t>3.1. Полевой этап</w:t>
      </w:r>
      <w:bookmarkEnd w:id="15"/>
      <w:r w:rsidRPr="00D87B8F">
        <w:rPr>
          <w:rFonts w:ascii="Times New Roman" w:hAnsi="Times New Roman"/>
          <w:i w:val="0"/>
          <w:sz w:val="24"/>
          <w:szCs w:val="24"/>
        </w:rPr>
        <w:t xml:space="preserve"> </w:t>
      </w:r>
    </w:p>
    <w:p w14:paraId="4663506E" w14:textId="77777777" w:rsidR="0068338C" w:rsidRPr="001F6253" w:rsidRDefault="0068338C" w:rsidP="00FB5FAD">
      <w:pPr>
        <w:spacing w:line="360" w:lineRule="auto"/>
        <w:ind w:firstLine="708"/>
        <w:jc w:val="both"/>
      </w:pPr>
      <w:r>
        <w:t>Э</w:t>
      </w:r>
      <w:r w:rsidRPr="001F6253">
        <w:t>кспедици</w:t>
      </w:r>
      <w:r>
        <w:t>онные работы</w:t>
      </w:r>
      <w:r w:rsidRPr="001F6253">
        <w:t>, проводим</w:t>
      </w:r>
      <w:r>
        <w:t>ые</w:t>
      </w:r>
      <w:r w:rsidRPr="001F6253">
        <w:t xml:space="preserve"> Кольским Научным Центром с 14.07. по 01.09.2018 </w:t>
      </w:r>
      <w:r>
        <w:t>состояли из нескольких этапов</w:t>
      </w:r>
      <w:r w:rsidRPr="001F6253">
        <w:t>:</w:t>
      </w:r>
    </w:p>
    <w:p w14:paraId="6B116ECA" w14:textId="77777777" w:rsidR="00407107" w:rsidRDefault="00EB2DDA" w:rsidP="00407107">
      <w:pPr>
        <w:pStyle w:val="a6"/>
        <w:spacing w:line="360" w:lineRule="auto"/>
        <w:ind w:left="0" w:firstLine="709"/>
      </w:pPr>
      <w:r>
        <w:t>1</w:t>
      </w:r>
      <w:r w:rsidR="0068338C">
        <w:t>. О</w:t>
      </w:r>
      <w:r w:rsidR="0068338C" w:rsidRPr="001F6253">
        <w:t>тбор кернов донных отложений, их описание и опробование на разные</w:t>
      </w:r>
    </w:p>
    <w:p w14:paraId="16D42BA1" w14:textId="77777777" w:rsidR="0068338C" w:rsidRPr="001F6253" w:rsidRDefault="0068338C" w:rsidP="00407107">
      <w:pPr>
        <w:pStyle w:val="a6"/>
        <w:spacing w:line="360" w:lineRule="auto"/>
        <w:ind w:left="0" w:firstLine="709"/>
      </w:pPr>
      <w:r w:rsidRPr="001F6253">
        <w:t xml:space="preserve"> виды анализа</w:t>
      </w:r>
      <w:r>
        <w:t>.</w:t>
      </w:r>
    </w:p>
    <w:p w14:paraId="649A76DC" w14:textId="14DA9412" w:rsidR="0068338C" w:rsidRDefault="0068338C" w:rsidP="00A02FE9">
      <w:pPr>
        <w:spacing w:line="360" w:lineRule="auto"/>
        <w:ind w:firstLine="708"/>
        <w:jc w:val="both"/>
      </w:pPr>
      <w:r w:rsidRPr="001F6253">
        <w:t>С целью выбора наилучшего места для бурения перед началом работ проводились промеры глубин эхолотом, выбиралась плоскодонная поверхность максимально удаленная от берегов. Отбор колонок донных отложений проводился с платформы, установленной на катамаране (рис.</w:t>
      </w:r>
      <w:r>
        <w:t xml:space="preserve"> 1</w:t>
      </w:r>
      <w:r w:rsidR="009E2245">
        <w:t>2</w:t>
      </w:r>
      <w:r w:rsidRPr="001F6253">
        <w:t xml:space="preserve">). Бурение осуществлялось с помощью переносного поршневого ручного бура. Длина каждой колонки составляла 1 м, диаметр – 52 мм. Всего </w:t>
      </w:r>
      <w:r>
        <w:t xml:space="preserve">в ходе экспедиции </w:t>
      </w:r>
      <w:r w:rsidRPr="001F6253">
        <w:t>было изучено 8 озер, отобрано более 200 проб на различные виды анализов (диатомовый, радиоуглеродный, спорово-пыльцевой).</w:t>
      </w:r>
    </w:p>
    <w:p w14:paraId="14CEB8AE" w14:textId="77777777" w:rsidR="0068338C" w:rsidRDefault="0068338C" w:rsidP="0072577B">
      <w:pPr>
        <w:spacing w:line="360" w:lineRule="auto"/>
        <w:ind w:firstLine="708"/>
        <w:jc w:val="both"/>
        <w:rPr>
          <w:u w:val="single"/>
        </w:rPr>
      </w:pPr>
      <w:r w:rsidRPr="00FD4745">
        <w:rPr>
          <w:u w:val="single"/>
        </w:rPr>
        <w:t>Бурение оз. Каменистое.</w:t>
      </w:r>
    </w:p>
    <w:p w14:paraId="598FAE1F" w14:textId="1214E141" w:rsidR="0068338C" w:rsidRPr="00FD4745" w:rsidRDefault="0068338C" w:rsidP="002C025A">
      <w:pPr>
        <w:spacing w:line="360" w:lineRule="auto"/>
        <w:ind w:firstLine="708"/>
        <w:jc w:val="both"/>
        <w:rPr>
          <w:u w:val="single"/>
        </w:rPr>
      </w:pPr>
      <w:r>
        <w:t xml:space="preserve">Из оз. Каменистое был отобран керн длиной 1,35 м, место отбора - южнее </w:t>
      </w:r>
      <w:r w:rsidRPr="001F6253">
        <w:t>центра озера (67°30′31,4′′ с. ш.; 34°38′53,3′′ в. д.).</w:t>
      </w:r>
      <w:r>
        <w:t xml:space="preserve"> Глубина в точке бурения составила 4 м. Из керна было отобрано: </w:t>
      </w:r>
      <w:r w:rsidRPr="00D66F6C">
        <w:t>30 проб на спорово-</w:t>
      </w:r>
      <w:r>
        <w:t>пыльцевой анализ с интервалом 1</w:t>
      </w:r>
      <w:r w:rsidR="00586451">
        <w:t>-</w:t>
      </w:r>
      <w:r w:rsidRPr="00D66F6C">
        <w:t>6 см по всей длине керна с учетом литологических границ</w:t>
      </w:r>
      <w:r w:rsidR="009E2245">
        <w:t xml:space="preserve"> (рис. 12</w:t>
      </w:r>
      <w:r w:rsidR="00F275F8">
        <w:t>)</w:t>
      </w:r>
      <w:r>
        <w:t xml:space="preserve">; </w:t>
      </w:r>
      <w:r w:rsidRPr="00D66F6C">
        <w:t>4</w:t>
      </w:r>
      <w:r>
        <w:t xml:space="preserve"> пробы на радиоуглеродный анализ</w:t>
      </w:r>
      <w:r w:rsidRPr="00D66F6C">
        <w:t xml:space="preserve"> из интервалов 0,50</w:t>
      </w:r>
      <w:r w:rsidR="00586451">
        <w:t>-</w:t>
      </w:r>
      <w:r w:rsidRPr="00D66F6C">
        <w:t>0,55 м;</w:t>
      </w:r>
      <w:r>
        <w:t xml:space="preserve"> 0,85</w:t>
      </w:r>
      <w:r w:rsidR="00586451">
        <w:t>-</w:t>
      </w:r>
      <w:r w:rsidRPr="00D66F6C">
        <w:t xml:space="preserve">0,88 м; </w:t>
      </w:r>
      <w:r>
        <w:t>1</w:t>
      </w:r>
      <w:r w:rsidRPr="00A02FE9">
        <w:t>,00</w:t>
      </w:r>
      <w:r w:rsidR="00586451">
        <w:t>-</w:t>
      </w:r>
      <w:r w:rsidRPr="00A02FE9">
        <w:t xml:space="preserve">1,04 </w:t>
      </w:r>
      <w:r>
        <w:t>м; 1,10</w:t>
      </w:r>
      <w:r w:rsidR="00586451">
        <w:t>-</w:t>
      </w:r>
      <w:r>
        <w:t xml:space="preserve">1,14 </w:t>
      </w:r>
      <w:r w:rsidRPr="00D66F6C">
        <w:t>м.</w:t>
      </w:r>
      <w:r>
        <w:t xml:space="preserve"> </w:t>
      </w:r>
    </w:p>
    <w:p w14:paraId="7817BCF7" w14:textId="77777777" w:rsidR="0068338C" w:rsidRDefault="00D821AF" w:rsidP="00FA1819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2AE5FB5A" wp14:editId="53E86F81">
            <wp:extent cx="1857375" cy="3000375"/>
            <wp:effectExtent l="19050" t="0" r="9525" b="0"/>
            <wp:docPr id="19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0A9077" wp14:editId="0B54EE97">
            <wp:extent cx="3886200" cy="300037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B94A8A" w14:textId="4FD7A46D" w:rsidR="0068338C" w:rsidRPr="002C025A" w:rsidRDefault="0068338C" w:rsidP="002C025A">
      <w:pPr>
        <w:spacing w:line="360" w:lineRule="auto"/>
        <w:jc w:val="center"/>
        <w:rPr>
          <w:i/>
        </w:rPr>
      </w:pPr>
      <w:r w:rsidRPr="002C025A">
        <w:rPr>
          <w:i/>
        </w:rPr>
        <w:t>Рис. 1</w:t>
      </w:r>
      <w:r w:rsidR="009E2245">
        <w:rPr>
          <w:i/>
        </w:rPr>
        <w:t>2</w:t>
      </w:r>
      <w:r w:rsidRPr="002C025A">
        <w:rPr>
          <w:i/>
        </w:rPr>
        <w:t>. Отбор керна и опробование на разные виды анализа (фото Толстоброва Д.С.)</w:t>
      </w:r>
    </w:p>
    <w:p w14:paraId="7C6D5EE1" w14:textId="77777777" w:rsidR="0068338C" w:rsidRPr="00F87B49" w:rsidRDefault="0068338C" w:rsidP="00FA1819">
      <w:pPr>
        <w:spacing w:line="360" w:lineRule="auto"/>
      </w:pPr>
      <w:r w:rsidRPr="00F87B49">
        <w:t xml:space="preserve">Описание вскрытых отложений (сверху вниз): </w:t>
      </w:r>
    </w:p>
    <w:p w14:paraId="0ADDDA46" w14:textId="2D0FE81F" w:rsidR="0068338C" w:rsidRPr="00E54E6E" w:rsidRDefault="00586451" w:rsidP="004B280D">
      <w:pPr>
        <w:spacing w:line="360" w:lineRule="auto"/>
        <w:ind w:left="708"/>
        <w:jc w:val="both"/>
        <w:rPr>
          <w:i/>
        </w:rPr>
      </w:pPr>
      <w:r>
        <w:t>0-</w:t>
      </w:r>
      <w:r w:rsidR="0068338C" w:rsidRPr="00E54E6E">
        <w:t xml:space="preserve">0,79 м - неслоистая гиттия; </w:t>
      </w:r>
    </w:p>
    <w:p w14:paraId="7C0B5EB5" w14:textId="0191A363" w:rsidR="0068338C" w:rsidRPr="00E54E6E" w:rsidRDefault="00586451" w:rsidP="004B280D">
      <w:pPr>
        <w:spacing w:line="360" w:lineRule="auto"/>
        <w:ind w:left="708"/>
        <w:jc w:val="both"/>
      </w:pPr>
      <w:r>
        <w:t>0,80-</w:t>
      </w:r>
      <w:r w:rsidR="0068338C" w:rsidRPr="00E54E6E">
        <w:t xml:space="preserve">0,85 м - слоистая гиттия; </w:t>
      </w:r>
    </w:p>
    <w:p w14:paraId="5B3D3732" w14:textId="5D237460" w:rsidR="0068338C" w:rsidRPr="00E54E6E" w:rsidRDefault="00586451" w:rsidP="004B280D">
      <w:pPr>
        <w:spacing w:line="360" w:lineRule="auto"/>
        <w:ind w:left="708"/>
        <w:jc w:val="both"/>
      </w:pPr>
      <w:r>
        <w:t>0,85-</w:t>
      </w:r>
      <w:r w:rsidR="0068338C" w:rsidRPr="00E54E6E">
        <w:t xml:space="preserve">0,88 м - торф; </w:t>
      </w:r>
    </w:p>
    <w:p w14:paraId="567B534D" w14:textId="5F8BB86D" w:rsidR="0068338C" w:rsidRPr="00E54E6E" w:rsidRDefault="00586451" w:rsidP="004B280D">
      <w:pPr>
        <w:spacing w:line="360" w:lineRule="auto"/>
        <w:ind w:left="708"/>
        <w:jc w:val="both"/>
      </w:pPr>
      <w:r>
        <w:t>0,88-</w:t>
      </w:r>
      <w:r w:rsidR="0068338C" w:rsidRPr="00E54E6E">
        <w:t>1,05 м - гиттия с признаками слоистости и возрастанием минеральной составляющей</w:t>
      </w:r>
      <w:r w:rsidR="0068338C">
        <w:t> </w:t>
      </w:r>
      <w:r w:rsidR="0068338C" w:rsidRPr="00E54E6E">
        <w:t>в</w:t>
      </w:r>
      <w:r w:rsidR="0068338C">
        <w:t> </w:t>
      </w:r>
      <w:r w:rsidR="0068338C" w:rsidRPr="00E54E6E">
        <w:t xml:space="preserve">нижней части слоя; </w:t>
      </w:r>
    </w:p>
    <w:p w14:paraId="54379E84" w14:textId="7319EE42" w:rsidR="0068338C" w:rsidRPr="00E54E6E" w:rsidRDefault="00586451" w:rsidP="004B280D">
      <w:pPr>
        <w:spacing w:line="360" w:lineRule="auto"/>
        <w:ind w:left="708"/>
        <w:jc w:val="both"/>
      </w:pPr>
      <w:r>
        <w:t>1,05-</w:t>
      </w:r>
      <w:r w:rsidR="0068338C" w:rsidRPr="00E54E6E">
        <w:t xml:space="preserve">1,06 м - песок; </w:t>
      </w:r>
    </w:p>
    <w:p w14:paraId="74C91D38" w14:textId="40D68275" w:rsidR="0068338C" w:rsidRPr="00E54E6E" w:rsidRDefault="00586451" w:rsidP="004B280D">
      <w:pPr>
        <w:spacing w:line="360" w:lineRule="auto"/>
        <w:ind w:left="708"/>
        <w:jc w:val="both"/>
      </w:pPr>
      <w:r>
        <w:t>1,07-</w:t>
      </w:r>
      <w:r w:rsidR="0068338C" w:rsidRPr="00E54E6E">
        <w:t>1,10 м - гиттия с признаками слоистости и возрастанием минеральной составляющей</w:t>
      </w:r>
      <w:r w:rsidR="0068338C">
        <w:t> </w:t>
      </w:r>
      <w:r w:rsidR="0068338C" w:rsidRPr="00E54E6E">
        <w:t>в</w:t>
      </w:r>
      <w:r w:rsidR="0068338C">
        <w:t> </w:t>
      </w:r>
      <w:r w:rsidR="0068338C" w:rsidRPr="00E54E6E">
        <w:t xml:space="preserve">нижней части слоя; </w:t>
      </w:r>
    </w:p>
    <w:p w14:paraId="6272E36E" w14:textId="7E01D97D" w:rsidR="0068338C" w:rsidRPr="00E54E6E" w:rsidRDefault="00586451" w:rsidP="004B280D">
      <w:pPr>
        <w:spacing w:line="360" w:lineRule="auto"/>
        <w:ind w:left="708"/>
        <w:jc w:val="both"/>
      </w:pPr>
      <w:r>
        <w:t>1,10-</w:t>
      </w:r>
      <w:r w:rsidR="0068338C" w:rsidRPr="00E54E6E">
        <w:t xml:space="preserve">1,11 м - алеврит; </w:t>
      </w:r>
    </w:p>
    <w:p w14:paraId="6C8BD6FD" w14:textId="6DD8C1F1" w:rsidR="0068338C" w:rsidRPr="00E54E6E" w:rsidRDefault="00586451" w:rsidP="004B280D">
      <w:pPr>
        <w:spacing w:line="360" w:lineRule="auto"/>
        <w:ind w:left="708"/>
        <w:jc w:val="both"/>
      </w:pPr>
      <w:r>
        <w:t>1,12-</w:t>
      </w:r>
      <w:r w:rsidR="0068338C" w:rsidRPr="00E54E6E">
        <w:t>1,21 м - пески мелкозернистые с признаками горизонтальной слоистости, толщина</w:t>
      </w:r>
      <w:r w:rsidR="0068338C">
        <w:t> </w:t>
      </w:r>
      <w:r w:rsidR="0068338C" w:rsidRPr="00E54E6E">
        <w:t xml:space="preserve">прослоев не более 1 см; </w:t>
      </w:r>
    </w:p>
    <w:p w14:paraId="4BC3948E" w14:textId="18C71D86" w:rsidR="0068338C" w:rsidRPr="00E54E6E" w:rsidRDefault="00586451" w:rsidP="004B280D">
      <w:pPr>
        <w:spacing w:line="360" w:lineRule="auto"/>
        <w:ind w:left="708"/>
        <w:jc w:val="both"/>
      </w:pPr>
      <w:r>
        <w:t>1,22-</w:t>
      </w:r>
      <w:r w:rsidR="0068338C" w:rsidRPr="00E54E6E">
        <w:t xml:space="preserve">1,29 м - алеврит с песчаными прослоями (толщиной не более 3 мм); </w:t>
      </w:r>
    </w:p>
    <w:p w14:paraId="2926F41D" w14:textId="6617DA12" w:rsidR="0068338C" w:rsidRDefault="00586451" w:rsidP="004B280D">
      <w:pPr>
        <w:spacing w:line="360" w:lineRule="auto"/>
        <w:ind w:left="708"/>
        <w:jc w:val="both"/>
      </w:pPr>
      <w:r>
        <w:t>1,29-</w:t>
      </w:r>
      <w:r w:rsidR="0068338C" w:rsidRPr="00E54E6E">
        <w:t>1,35 м - глина с примесью песка.</w:t>
      </w:r>
    </w:p>
    <w:p w14:paraId="566FBEEC" w14:textId="77777777" w:rsidR="0068338C" w:rsidRPr="001F6253" w:rsidRDefault="00EB2DDA" w:rsidP="00407107">
      <w:pPr>
        <w:spacing w:line="360" w:lineRule="auto"/>
        <w:ind w:firstLine="709"/>
        <w:jc w:val="both"/>
      </w:pPr>
      <w:r>
        <w:t>2</w:t>
      </w:r>
      <w:r w:rsidR="0068338C">
        <w:t>. О</w:t>
      </w:r>
      <w:r w:rsidR="0068338C" w:rsidRPr="001F6253">
        <w:t>тбор поверхностных проб и гербария цветущих растений;</w:t>
      </w:r>
    </w:p>
    <w:p w14:paraId="17FC3B07" w14:textId="08A006F2" w:rsidR="0068338C" w:rsidRDefault="0068338C" w:rsidP="006B6AB9">
      <w:pPr>
        <w:spacing w:line="360" w:lineRule="auto"/>
        <w:ind w:firstLine="708"/>
        <w:jc w:val="both"/>
      </w:pPr>
      <w:r w:rsidRPr="001F6253">
        <w:t>Поверхностная проба в обязательном порядке отбиралась на берегу озер, где происходило бурение, помимо этого пробы были отобраны на л</w:t>
      </w:r>
      <w:r>
        <w:t>окальных водоразделах (рис. 1</w:t>
      </w:r>
      <w:r w:rsidR="009E2245">
        <w:t>3</w:t>
      </w:r>
      <w:r>
        <w:t xml:space="preserve">). </w:t>
      </w:r>
    </w:p>
    <w:p w14:paraId="42714679" w14:textId="77777777" w:rsidR="0068338C" w:rsidRPr="00D7263A" w:rsidRDefault="00D821AF" w:rsidP="00612044">
      <w:pPr>
        <w:tabs>
          <w:tab w:val="left" w:pos="1134"/>
        </w:tabs>
        <w:spacing w:line="36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5451C3A9" wp14:editId="5FCC1C0F">
            <wp:extent cx="2933700" cy="221932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5D5A58" wp14:editId="7C5FB536">
            <wp:extent cx="2828925" cy="22098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A95C03" w14:textId="25AD8698" w:rsidR="0068338C" w:rsidRPr="002C025A" w:rsidRDefault="0068338C" w:rsidP="002C025A">
      <w:pPr>
        <w:tabs>
          <w:tab w:val="left" w:pos="1134"/>
        </w:tabs>
        <w:spacing w:line="360" w:lineRule="auto"/>
        <w:jc w:val="center"/>
        <w:rPr>
          <w:i/>
        </w:rPr>
      </w:pPr>
      <w:r w:rsidRPr="002C025A">
        <w:rPr>
          <w:i/>
        </w:rPr>
        <w:t>Рис. 1</w:t>
      </w:r>
      <w:r w:rsidR="009E2245">
        <w:rPr>
          <w:i/>
        </w:rPr>
        <w:t>3</w:t>
      </w:r>
      <w:r w:rsidRPr="002C025A">
        <w:rPr>
          <w:i/>
        </w:rPr>
        <w:t>. Отбор поверхностных проб с площадок (фото автора)</w:t>
      </w:r>
    </w:p>
    <w:p w14:paraId="123BA095" w14:textId="77777777" w:rsidR="0068338C" w:rsidRPr="005942DD" w:rsidRDefault="0068338C" w:rsidP="005942DD">
      <w:pPr>
        <w:spacing w:line="360" w:lineRule="auto"/>
        <w:ind w:firstLine="708"/>
        <w:jc w:val="both"/>
      </w:pPr>
      <w:r w:rsidRPr="005F2D05">
        <w:t>Изучение поверхностных проб связано с методической работой по оценке адекватного отражения современной растительности в субрецентных спорово-пыльцевых спектрах и корректной интерпретации ископаемых спектров.</w:t>
      </w:r>
      <w:r w:rsidRPr="005942DD">
        <w:t xml:space="preserve"> Было выбрано и описано 7 площадок на разных геоморфологических уровнях, отобр</w:t>
      </w:r>
      <w:r>
        <w:t>ано 7 поверхностных проб (табл. </w:t>
      </w:r>
      <w:r w:rsidRPr="005942DD">
        <w:t>3).</w:t>
      </w:r>
    </w:p>
    <w:p w14:paraId="148C1E2B" w14:textId="77777777" w:rsidR="0068338C" w:rsidRPr="002C025A" w:rsidRDefault="0068338C" w:rsidP="00704780">
      <w:pPr>
        <w:spacing w:line="360" w:lineRule="auto"/>
        <w:ind w:firstLine="708"/>
        <w:jc w:val="both"/>
        <w:rPr>
          <w:i/>
        </w:rPr>
      </w:pPr>
      <w:r w:rsidRPr="002C025A">
        <w:rPr>
          <w:i/>
        </w:rPr>
        <w:t>Табл. 3. Описание площадок, где производился отбор поверхностных проб</w:t>
      </w:r>
    </w:p>
    <w:p w14:paraId="5E6E0746" w14:textId="77777777" w:rsidR="0068338C" w:rsidRDefault="00D821AF" w:rsidP="00FD4745">
      <w:pPr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7EB7D140" wp14:editId="6CE36F2C">
            <wp:extent cx="5800725" cy="3371850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19F65A" w14:textId="019327F1" w:rsidR="0068338C" w:rsidRDefault="0068338C" w:rsidP="00D7263A">
      <w:pPr>
        <w:tabs>
          <w:tab w:val="left" w:pos="1134"/>
        </w:tabs>
        <w:spacing w:line="360" w:lineRule="auto"/>
        <w:ind w:firstLine="708"/>
        <w:jc w:val="both"/>
      </w:pPr>
      <w:r w:rsidRPr="00D7263A">
        <w:t>Отбор поверхностных проб, гербария цветущих растений и образцов рецентной пыльцы проводился с целью создания Атласа растений и пыльцы Кольского полуострова. Наличие Атласа пыльцы и спор современных растений из конкретного района, способствует более точному определению ископаемых микрофоссилий при изучении четвертичных отложений.</w:t>
      </w:r>
    </w:p>
    <w:p w14:paraId="056FECE5" w14:textId="77777777" w:rsidR="00E141B7" w:rsidRDefault="00E141B7" w:rsidP="00D7263A">
      <w:pPr>
        <w:tabs>
          <w:tab w:val="left" w:pos="1134"/>
        </w:tabs>
        <w:spacing w:line="360" w:lineRule="auto"/>
        <w:ind w:firstLine="708"/>
        <w:jc w:val="both"/>
      </w:pPr>
    </w:p>
    <w:p w14:paraId="050CA015" w14:textId="77777777" w:rsidR="00EB2DDA" w:rsidRPr="001F6253" w:rsidRDefault="00EB2DDA" w:rsidP="00EB2DDA">
      <w:pPr>
        <w:pStyle w:val="a6"/>
        <w:tabs>
          <w:tab w:val="left" w:pos="993"/>
        </w:tabs>
        <w:spacing w:line="360" w:lineRule="auto"/>
        <w:ind w:left="0" w:firstLine="709"/>
        <w:jc w:val="both"/>
      </w:pPr>
      <w:r>
        <w:lastRenderedPageBreak/>
        <w:t>3. Г</w:t>
      </w:r>
      <w:r w:rsidRPr="001F6253">
        <w:t>еоморфологическое профилирование</w:t>
      </w:r>
      <w:r>
        <w:t>.</w:t>
      </w:r>
    </w:p>
    <w:p w14:paraId="506600BF" w14:textId="22C151A2" w:rsidR="00EB2DDA" w:rsidRPr="001F6253" w:rsidRDefault="00EB2DDA" w:rsidP="00EB2DDA">
      <w:pPr>
        <w:spacing w:line="360" w:lineRule="auto"/>
        <w:ind w:firstLine="708"/>
        <w:jc w:val="both"/>
      </w:pPr>
      <w:r w:rsidRPr="001F6253">
        <w:t xml:space="preserve">С целью изучения форм рельефа, их морфологии, приуроченности к разновысотным поверхностям проводилась геоморфологическая съемка. За все время экспедиции было пройдено 12 профилей, которые в последствии на камеральном этапе были построены в графическом редакторе </w:t>
      </w:r>
      <w:r w:rsidRPr="001F6253">
        <w:rPr>
          <w:lang w:val="en-US"/>
        </w:rPr>
        <w:t>CorelDraw</w:t>
      </w:r>
      <w:r w:rsidRPr="001F6253">
        <w:t xml:space="preserve"> (рис.</w:t>
      </w:r>
      <w:r>
        <w:t xml:space="preserve"> 1</w:t>
      </w:r>
      <w:r w:rsidR="009E2245">
        <w:t>4</w:t>
      </w:r>
      <w:r w:rsidRPr="001F6253">
        <w:t>)</w:t>
      </w:r>
      <w:r>
        <w:t>.</w:t>
      </w:r>
    </w:p>
    <w:p w14:paraId="74378549" w14:textId="77777777" w:rsidR="00EB2DDA" w:rsidRPr="001F6253" w:rsidRDefault="00EB2DDA" w:rsidP="00EB2DDA">
      <w:pPr>
        <w:spacing w:line="360" w:lineRule="auto"/>
      </w:pPr>
      <w:r>
        <w:rPr>
          <w:noProof/>
          <w:lang w:eastAsia="ru-RU"/>
        </w:rPr>
        <w:drawing>
          <wp:inline distT="0" distB="0" distL="0" distR="0" wp14:anchorId="6C2CCC9D" wp14:editId="0DB296F4">
            <wp:extent cx="2838450" cy="2076450"/>
            <wp:effectExtent l="19050" t="19050" r="19050" b="1905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764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55C21F" wp14:editId="5004CA92">
            <wp:extent cx="2838450" cy="2076450"/>
            <wp:effectExtent l="19050" t="19050" r="19050" b="1905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r="7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7645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10142ED" w14:textId="5C19281E" w:rsidR="00EB2DDA" w:rsidRPr="002C025A" w:rsidRDefault="00EB2DDA" w:rsidP="00EB2DDA">
      <w:pPr>
        <w:spacing w:line="360" w:lineRule="auto"/>
        <w:jc w:val="center"/>
        <w:rPr>
          <w:i/>
        </w:rPr>
      </w:pPr>
      <w:r w:rsidRPr="002C025A">
        <w:rPr>
          <w:i/>
        </w:rPr>
        <w:t>Рис. 1</w:t>
      </w:r>
      <w:r w:rsidR="009E2245">
        <w:rPr>
          <w:i/>
        </w:rPr>
        <w:t>4</w:t>
      </w:r>
      <w:r w:rsidRPr="002C025A">
        <w:rPr>
          <w:i/>
        </w:rPr>
        <w:t>. Примеры геоморфологических профилей, пройденных во время экспедиции</w:t>
      </w:r>
    </w:p>
    <w:p w14:paraId="787125E2" w14:textId="77777777" w:rsidR="00EB2DDA" w:rsidRPr="001F6253" w:rsidRDefault="00EB2DDA" w:rsidP="00EB2DDA">
      <w:pPr>
        <w:pStyle w:val="a6"/>
        <w:tabs>
          <w:tab w:val="left" w:pos="993"/>
        </w:tabs>
        <w:spacing w:line="360" w:lineRule="auto"/>
        <w:ind w:left="0" w:firstLine="709"/>
        <w:jc w:val="both"/>
      </w:pPr>
      <w:r>
        <w:t>И</w:t>
      </w:r>
      <w:r w:rsidRPr="001F6253">
        <w:t>зучени</w:t>
      </w:r>
      <w:r>
        <w:t>е</w:t>
      </w:r>
      <w:r w:rsidRPr="001F6253">
        <w:t xml:space="preserve"> конечно-моренных образований, которые включали валунный сбор, расчистку обнажений и их подробное литологическое описание</w:t>
      </w:r>
      <w:r>
        <w:t>.</w:t>
      </w:r>
    </w:p>
    <w:p w14:paraId="27C73A40" w14:textId="4C0E45B0" w:rsidR="00EB2DDA" w:rsidRDefault="00EB2DDA" w:rsidP="00EB2DDA">
      <w:pPr>
        <w:spacing w:line="360" w:lineRule="auto"/>
        <w:ind w:firstLine="708"/>
        <w:jc w:val="both"/>
      </w:pPr>
      <w:r w:rsidRPr="00EB2DDA">
        <w:t>Валунный метод</w:t>
      </w:r>
      <w:r>
        <w:t xml:space="preserve"> </w:t>
      </w:r>
      <w:r w:rsidRPr="001F6253">
        <w:t>основан на изучении петрографического состава валунов (пород более 10 см) в ледниковых отложениях</w:t>
      </w:r>
      <w:r>
        <w:t>. Данный метод</w:t>
      </w:r>
      <w:r w:rsidRPr="001F6253">
        <w:t xml:space="preserve"> позволя</w:t>
      </w:r>
      <w:r>
        <w:t>ет</w:t>
      </w:r>
      <w:r w:rsidRPr="001F6253">
        <w:t xml:space="preserve"> проследить направление движения покровных ледников из конкретных участков центра оледенения, где эти породы являются коренными. Имеется ряд так называемых руководящих типов валунов, например, </w:t>
      </w:r>
      <w:r>
        <w:t>для Кольского региона это не</w:t>
      </w:r>
      <w:r w:rsidRPr="00BC12DE">
        <w:t>фелиновые сиениты Хибин</w:t>
      </w:r>
      <w:r>
        <w:t xml:space="preserve">ского и Ловозерского плутонов, </w:t>
      </w:r>
      <w:r w:rsidRPr="00BC12DE">
        <w:t xml:space="preserve">кианитовые сланцы Кейвского </w:t>
      </w:r>
      <w:r>
        <w:t xml:space="preserve">комплекса, </w:t>
      </w:r>
      <w:r w:rsidRPr="00BC12DE">
        <w:t>базальты и филлиты Печенгской серии</w:t>
      </w:r>
      <w:r>
        <w:t xml:space="preserve"> и т.д. (Евзеров, 2015).</w:t>
      </w:r>
      <w:r w:rsidRPr="00254589">
        <w:t xml:space="preserve"> Валунный сбор основывается на методике Гайгаласа А.И</w:t>
      </w:r>
      <w:r w:rsidR="009E2245">
        <w:t>.</w:t>
      </w:r>
      <w:r w:rsidRPr="00254589">
        <w:t xml:space="preserve"> (</w:t>
      </w:r>
      <w:r w:rsidR="004B280D">
        <w:t>Гайгалас и др., </w:t>
      </w:r>
      <w:r w:rsidRPr="00254589">
        <w:t>1979)</w:t>
      </w:r>
      <w:r>
        <w:t xml:space="preserve"> </w:t>
      </w:r>
      <w:r w:rsidRPr="00254589">
        <w:t>и проводился по следующей схеме</w:t>
      </w:r>
      <w:r>
        <w:t>, модифицированной Кольским Научным Центром</w:t>
      </w:r>
      <w:r w:rsidRPr="00254589">
        <w:t xml:space="preserve"> (рис. 1</w:t>
      </w:r>
      <w:r w:rsidR="009E2245">
        <w:t>5</w:t>
      </w:r>
      <w:r w:rsidRPr="00254589">
        <w:t>):</w:t>
      </w:r>
    </w:p>
    <w:p w14:paraId="21127980" w14:textId="77777777" w:rsidR="00EB2DDA" w:rsidRDefault="00EB2DDA" w:rsidP="00EB2DDA">
      <w:pPr>
        <w:spacing w:line="360" w:lineRule="auto"/>
        <w:ind w:firstLine="708"/>
        <w:jc w:val="both"/>
      </w:pPr>
      <w:r>
        <w:t>А) удаление верхнего покрова на участке 5x5 м;</w:t>
      </w:r>
    </w:p>
    <w:p w14:paraId="5CCBEB94" w14:textId="77777777" w:rsidR="00EB2DDA" w:rsidRDefault="00EB2DDA" w:rsidP="00EB2DDA">
      <w:pPr>
        <w:spacing w:line="360" w:lineRule="auto"/>
        <w:ind w:firstLine="708"/>
        <w:jc w:val="both"/>
      </w:pPr>
      <w:r>
        <w:t>Б) отбор валунов с первых 30 см;</w:t>
      </w:r>
    </w:p>
    <w:p w14:paraId="161982EE" w14:textId="77777777" w:rsidR="00EB2DDA" w:rsidRDefault="00EB2DDA" w:rsidP="00EB2DDA">
      <w:pPr>
        <w:spacing w:line="360" w:lineRule="auto"/>
        <w:ind w:firstLine="708"/>
        <w:jc w:val="both"/>
      </w:pPr>
      <w:r>
        <w:t>В) сортировка валунов по минералогическому составу;</w:t>
      </w:r>
    </w:p>
    <w:p w14:paraId="6BC0A918" w14:textId="3F002525" w:rsidR="00EB2DDA" w:rsidRDefault="00EB2DDA" w:rsidP="00EB2DDA">
      <w:pPr>
        <w:spacing w:line="360" w:lineRule="auto"/>
        <w:ind w:firstLine="708"/>
        <w:jc w:val="both"/>
      </w:pPr>
      <w:r>
        <w:t xml:space="preserve">Г) </w:t>
      </w:r>
      <w:r w:rsidRPr="00EB2DDA">
        <w:t>проходка</w:t>
      </w:r>
      <w:r>
        <w:t xml:space="preserve"> шурфа, из которого отбираются об</w:t>
      </w:r>
      <w:r w:rsidR="004B280D">
        <w:t>разцы для шлихового опробования.</w:t>
      </w:r>
    </w:p>
    <w:p w14:paraId="5923E63E" w14:textId="77777777" w:rsidR="00EB2DDA" w:rsidRPr="001F6253" w:rsidRDefault="00EB2DDA" w:rsidP="00EB2DDA">
      <w:pPr>
        <w:spacing w:line="360" w:lineRule="auto"/>
      </w:pPr>
      <w:r>
        <w:rPr>
          <w:noProof/>
          <w:lang w:eastAsia="ru-RU"/>
        </w:rPr>
        <w:lastRenderedPageBreak/>
        <w:drawing>
          <wp:inline distT="0" distB="0" distL="0" distR="0" wp14:anchorId="62DC1C6D" wp14:editId="313B7630">
            <wp:extent cx="5810250" cy="3352800"/>
            <wp:effectExtent l="19050" t="0" r="0" b="0"/>
            <wp:docPr id="16" name="Рисунок 16" descr="Сним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Снимок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44C159" w14:textId="45E7F993" w:rsidR="00EB2DDA" w:rsidRDefault="00EB2DDA" w:rsidP="00EB2DDA">
      <w:pPr>
        <w:pStyle w:val="a6"/>
        <w:spacing w:line="360" w:lineRule="auto"/>
        <w:rPr>
          <w:i/>
        </w:rPr>
      </w:pPr>
      <w:r w:rsidRPr="002C025A">
        <w:rPr>
          <w:i/>
        </w:rPr>
        <w:t>Рис. 1</w:t>
      </w:r>
      <w:r w:rsidR="009E2245">
        <w:rPr>
          <w:i/>
        </w:rPr>
        <w:t>5</w:t>
      </w:r>
      <w:r w:rsidRPr="002C025A">
        <w:rPr>
          <w:i/>
        </w:rPr>
        <w:t>. Методика валунного сбора (А-Г) (фото Толстоброва Д.С.)</w:t>
      </w:r>
    </w:p>
    <w:p w14:paraId="55BA5197" w14:textId="77777777" w:rsidR="00EB2DDA" w:rsidRPr="00D7263A" w:rsidRDefault="00EB2DDA" w:rsidP="00EB2DDA">
      <w:pPr>
        <w:pStyle w:val="a6"/>
        <w:spacing w:line="360" w:lineRule="auto"/>
      </w:pPr>
      <w:r w:rsidRPr="002C025A">
        <w:t>В ходе экспедиции было расчищено и подробно описано более 10 обнажений.</w:t>
      </w:r>
    </w:p>
    <w:p w14:paraId="67D8FB06" w14:textId="77777777" w:rsidR="0068338C" w:rsidRPr="00D87B8F" w:rsidRDefault="0068338C" w:rsidP="00FB5FAD">
      <w:pPr>
        <w:pStyle w:val="2"/>
        <w:spacing w:line="360" w:lineRule="auto"/>
        <w:rPr>
          <w:b w:val="0"/>
        </w:rPr>
      </w:pPr>
      <w:bookmarkStart w:id="16" w:name="_Toc9273658"/>
      <w:r w:rsidRPr="00D87B8F">
        <w:rPr>
          <w:rFonts w:ascii="Times New Roman" w:hAnsi="Times New Roman"/>
          <w:i w:val="0"/>
          <w:sz w:val="24"/>
          <w:szCs w:val="24"/>
        </w:rPr>
        <w:t>3.2. Камеральный этап</w:t>
      </w:r>
      <w:bookmarkEnd w:id="16"/>
    </w:p>
    <w:p w14:paraId="0A2307F9" w14:textId="77777777" w:rsidR="0068338C" w:rsidRPr="001F6253" w:rsidRDefault="0068338C" w:rsidP="00FB5FAD">
      <w:pPr>
        <w:spacing w:line="360" w:lineRule="auto"/>
        <w:ind w:firstLine="708"/>
        <w:jc w:val="both"/>
      </w:pPr>
      <w:r w:rsidRPr="001F6253">
        <w:t xml:space="preserve">На камеральном этапе автором выполнялись следующие работы: графическое построение геоморфологических профилей и колонок донных отложений, анализ потери массы при прокаливании, спорово-пыльцевой анализ современной пыльцы и донных осадков, биомизация данных спорово-пыльцевого анализа, применение метода современных аналогов, сопряженный анализ всех полученных результатов. Графические построения выполнялись в программах Corel Draw, </w:t>
      </w:r>
      <w:r w:rsidRPr="001F6253">
        <w:rPr>
          <w:lang w:val="en-US"/>
        </w:rPr>
        <w:t>Adobe</w:t>
      </w:r>
      <w:r w:rsidRPr="001F6253">
        <w:t xml:space="preserve"> </w:t>
      </w:r>
      <w:r w:rsidRPr="001F6253">
        <w:rPr>
          <w:lang w:val="en-US"/>
        </w:rPr>
        <w:t>Photoshop</w:t>
      </w:r>
      <w:r w:rsidRPr="001F6253">
        <w:t xml:space="preserve"> и </w:t>
      </w:r>
      <w:r w:rsidRPr="001F6253">
        <w:rPr>
          <w:lang w:val="en-US"/>
        </w:rPr>
        <w:t>Excel</w:t>
      </w:r>
      <w:r w:rsidRPr="001F6253">
        <w:t>.</w:t>
      </w:r>
    </w:p>
    <w:p w14:paraId="7CF5996B" w14:textId="77777777" w:rsidR="0068338C" w:rsidRPr="000D64AF" w:rsidRDefault="0068338C" w:rsidP="00FB5FAD">
      <w:pPr>
        <w:pStyle w:val="3"/>
        <w:spacing w:line="360" w:lineRule="auto"/>
      </w:pPr>
      <w:bookmarkStart w:id="17" w:name="_Toc9273659"/>
      <w:r w:rsidRPr="00E26E8D">
        <w:rPr>
          <w:rFonts w:ascii="Times New Roman" w:hAnsi="Times New Roman"/>
          <w:sz w:val="24"/>
          <w:szCs w:val="24"/>
        </w:rPr>
        <w:t>3.2.1. Анализ потери массы при прокаливании</w:t>
      </w:r>
      <w:bookmarkEnd w:id="17"/>
      <w:r w:rsidRPr="00E26E8D" w:rsidDel="00BC1308">
        <w:rPr>
          <w:rFonts w:ascii="Times New Roman" w:hAnsi="Times New Roman"/>
          <w:sz w:val="24"/>
          <w:szCs w:val="24"/>
        </w:rPr>
        <w:t xml:space="preserve"> </w:t>
      </w:r>
    </w:p>
    <w:p w14:paraId="750BA663" w14:textId="77777777" w:rsidR="0068338C" w:rsidRPr="001F6253" w:rsidRDefault="0068338C" w:rsidP="00FB5FAD">
      <w:pPr>
        <w:spacing w:line="360" w:lineRule="auto"/>
        <w:ind w:firstLine="708"/>
        <w:jc w:val="both"/>
      </w:pPr>
      <w:r w:rsidRPr="001F6253">
        <w:t xml:space="preserve">Определение потери массы при прокаливании </w:t>
      </w:r>
      <w:r>
        <w:t xml:space="preserve">позволяет </w:t>
      </w:r>
      <w:r w:rsidRPr="001F6253">
        <w:t>оценить содержание органического вещества, карбонатов и других примесей (и косвенно – органического и неорганического углерода) в отложениях. Простота выполнения анализа делает этот метод широ</w:t>
      </w:r>
      <w:r>
        <w:t>ко используемым (Dean 1974</w:t>
      </w:r>
      <w:r w:rsidRPr="001F6253">
        <w:t xml:space="preserve">; </w:t>
      </w:r>
      <w:r w:rsidRPr="001F6253">
        <w:rPr>
          <w:lang w:val="en-US"/>
        </w:rPr>
        <w:t>Heiri</w:t>
      </w:r>
      <w:r w:rsidRPr="001F6253">
        <w:t xml:space="preserve"> </w:t>
      </w:r>
      <w:r w:rsidRPr="001F6253">
        <w:rPr>
          <w:lang w:val="en-US"/>
        </w:rPr>
        <w:t>et</w:t>
      </w:r>
      <w:r w:rsidRPr="001F6253">
        <w:t xml:space="preserve"> </w:t>
      </w:r>
      <w:r w:rsidRPr="001F6253">
        <w:rPr>
          <w:lang w:val="en-US"/>
        </w:rPr>
        <w:t>al</w:t>
      </w:r>
      <w:r w:rsidRPr="001F6253">
        <w:t xml:space="preserve">. 2001; </w:t>
      </w:r>
      <w:r w:rsidRPr="001F6253">
        <w:rPr>
          <w:lang w:val="en-US"/>
        </w:rPr>
        <w:t>Boyle</w:t>
      </w:r>
      <w:r w:rsidRPr="001F6253">
        <w:t xml:space="preserve">, 2004; </w:t>
      </w:r>
      <w:r w:rsidRPr="001F6253">
        <w:rPr>
          <w:lang w:val="en-US"/>
        </w:rPr>
        <w:t>Bendell</w:t>
      </w:r>
      <w:r w:rsidRPr="001F6253">
        <w:t>-</w:t>
      </w:r>
      <w:r w:rsidRPr="001F6253">
        <w:rPr>
          <w:lang w:val="en-US"/>
        </w:rPr>
        <w:t>Young</w:t>
      </w:r>
      <w:r w:rsidRPr="001F6253">
        <w:t xml:space="preserve"> </w:t>
      </w:r>
      <w:r w:rsidRPr="001F6253">
        <w:rPr>
          <w:lang w:val="en-US"/>
        </w:rPr>
        <w:t>et</w:t>
      </w:r>
      <w:r w:rsidRPr="001F6253">
        <w:t xml:space="preserve"> </w:t>
      </w:r>
      <w:r w:rsidRPr="001F6253">
        <w:rPr>
          <w:lang w:val="en-US"/>
        </w:rPr>
        <w:t>al</w:t>
      </w:r>
      <w:r w:rsidRPr="001F6253">
        <w:t xml:space="preserve">. 2002; Beaudoin 2003). </w:t>
      </w:r>
    </w:p>
    <w:p w14:paraId="5AFB225E" w14:textId="77777777" w:rsidR="0068338C" w:rsidRPr="001F6253" w:rsidRDefault="0068338C" w:rsidP="00FF5244">
      <w:pPr>
        <w:spacing w:line="360" w:lineRule="auto"/>
        <w:ind w:firstLine="708"/>
        <w:jc w:val="both"/>
      </w:pPr>
      <w:r w:rsidRPr="001F6253">
        <w:t>Поступление органического углерода в озерные осадки происходит несколькими путями. Основными являются - разложение растительных и животных остатков, привнос органического материала постоянными и временными водотоками, а также накопление за счет бактерий (Johnson et al., 1982).</w:t>
      </w:r>
    </w:p>
    <w:p w14:paraId="6F625A78" w14:textId="77777777" w:rsidR="0068338C" w:rsidRPr="001F6253" w:rsidRDefault="0068338C" w:rsidP="00EC1853">
      <w:pPr>
        <w:spacing w:line="360" w:lineRule="auto"/>
        <w:ind w:firstLine="708"/>
        <w:jc w:val="both"/>
      </w:pPr>
      <w:r w:rsidRPr="001F6253">
        <w:lastRenderedPageBreak/>
        <w:t>Методика</w:t>
      </w:r>
      <w:r w:rsidRPr="001F6253">
        <w:rPr>
          <w:lang w:val="en-US"/>
        </w:rPr>
        <w:t xml:space="preserve"> </w:t>
      </w:r>
      <w:r w:rsidRPr="001F6253">
        <w:t>обработки</w:t>
      </w:r>
      <w:r w:rsidRPr="001F6253">
        <w:rPr>
          <w:lang w:val="en-US"/>
        </w:rPr>
        <w:t xml:space="preserve"> </w:t>
      </w:r>
      <w:r w:rsidRPr="001F6253">
        <w:t>основывается</w:t>
      </w:r>
      <w:r w:rsidRPr="001F6253">
        <w:rPr>
          <w:lang w:val="en-US"/>
        </w:rPr>
        <w:t xml:space="preserve"> </w:t>
      </w:r>
      <w:r w:rsidRPr="001F6253">
        <w:t>на</w:t>
      </w:r>
      <w:r w:rsidRPr="001F6253">
        <w:rPr>
          <w:lang w:val="en-US"/>
        </w:rPr>
        <w:t xml:space="preserve"> </w:t>
      </w:r>
      <w:r w:rsidRPr="001F6253">
        <w:t>статье</w:t>
      </w:r>
      <w:r w:rsidRPr="001F6253">
        <w:rPr>
          <w:lang w:val="en-US"/>
        </w:rPr>
        <w:t xml:space="preserve"> O. Heiri «Loss on ignition as a method for estimating organic and carbonate content in sediments: reproducibility and comparability</w:t>
      </w:r>
      <w:r>
        <w:rPr>
          <w:lang w:val="en-US"/>
        </w:rPr>
        <w:t> </w:t>
      </w:r>
      <w:r w:rsidRPr="001F6253">
        <w:rPr>
          <w:lang w:val="en-US"/>
        </w:rPr>
        <w:t>of</w:t>
      </w:r>
      <w:r>
        <w:rPr>
          <w:lang w:val="en-US"/>
        </w:rPr>
        <w:t> </w:t>
      </w:r>
      <w:r w:rsidRPr="001F6253">
        <w:rPr>
          <w:lang w:val="en-US"/>
        </w:rPr>
        <w:t>results»</w:t>
      </w:r>
      <w:r>
        <w:rPr>
          <w:lang w:val="en-US"/>
        </w:rPr>
        <w:t> </w:t>
      </w:r>
      <w:r w:rsidRPr="00667459">
        <w:rPr>
          <w:lang w:val="en-US"/>
        </w:rPr>
        <w:t>(2001)</w:t>
      </w:r>
      <w:r>
        <w:rPr>
          <w:lang w:val="en-US"/>
        </w:rPr>
        <w:t>. </w:t>
      </w:r>
      <w:r w:rsidRPr="001F6253">
        <w:t>Анализ проводился в несколько этапов под руководством старшего научного сотрудника Максимова Ф.Е. в лаборатории </w:t>
      </w:r>
      <w:r>
        <w:t>«Геоморфологических и палеогеографичес</w:t>
      </w:r>
      <w:r w:rsidRPr="001F6253">
        <w:t>ких исследований полярных регионов и Мирового океана</w:t>
      </w:r>
      <w:r>
        <w:t>»</w:t>
      </w:r>
      <w:r w:rsidRPr="001F6253">
        <w:t xml:space="preserve"> Института Наук о Земле СПбГУ. Всего было обработано 30 проб.</w:t>
      </w:r>
    </w:p>
    <w:p w14:paraId="2B35A422" w14:textId="77777777" w:rsidR="0068338C" w:rsidRPr="001F6253" w:rsidRDefault="0068338C" w:rsidP="00FF5244">
      <w:pPr>
        <w:spacing w:line="360" w:lineRule="auto"/>
        <w:ind w:firstLine="708"/>
        <w:jc w:val="both"/>
      </w:pPr>
      <w:r w:rsidRPr="001F6253">
        <w:t xml:space="preserve">1 этап. В заранее взвешенные и прокаленные тигли помещаются отложения массой 5 г и ставятся в сушильный шкаф, где высушиваются при температуре 105°С в течение 3 ч. После высушивания их охлаждают в эксикаторе и взвешивают. Далее тигли вновь помещают в сушильный шкаф на 1,5 ч, охлаждают в эксикаторе и взвешивают. Если результаты при первом и втором взвешивании совпадают, значит, гигроскопическая вода удалена полностью и можно переходить к следующему этапу.  </w:t>
      </w:r>
    </w:p>
    <w:p w14:paraId="43E66D9D" w14:textId="77777777" w:rsidR="0068338C" w:rsidRPr="001F6253" w:rsidRDefault="0068338C" w:rsidP="00FF5244">
      <w:pPr>
        <w:spacing w:line="360" w:lineRule="auto"/>
        <w:ind w:firstLine="708"/>
        <w:jc w:val="both"/>
      </w:pPr>
      <w:r w:rsidRPr="001F6253">
        <w:t>2 этап. Тигли ставятся для прокаливания в холодную муфельную печь. Для обеспечения полного сгорания органического вещества требуется постепенное прокаливание отложений, температура постепенно доводится до 600°С. В течение получаса нагревание идет медленно, затем постепенно температура повышается до темно-красного каления. Общая продолжительность прокаливания образцов − около 3 ч. После прокаливания тигель вынимается тигельными щипцами из печи и ставится несколько остывшим в эксикатор. После охлаждения взвешивается.</w:t>
      </w:r>
    </w:p>
    <w:p w14:paraId="7A0801E3" w14:textId="70A43B78" w:rsidR="0068338C" w:rsidRPr="001F6253" w:rsidRDefault="0068338C" w:rsidP="00FF5244">
      <w:pPr>
        <w:spacing w:line="360" w:lineRule="auto"/>
        <w:ind w:firstLine="708"/>
        <w:jc w:val="both"/>
      </w:pPr>
      <w:r w:rsidRPr="001F6253">
        <w:t xml:space="preserve">Прокаленные осадки гигроскопичны и энергично поглощает водяные пары из воздуха. Поэтому сначала взвешивают тигель с точностью до сотых долей грамма, а затем уточняют массу при взвешивании после повторного и третьего прокаливания (каждый час). При неизменном весе (или </w:t>
      </w:r>
      <w:r w:rsidR="004B280D">
        <w:t>его незначительном изменении (0,</w:t>
      </w:r>
      <w:r w:rsidRPr="001F6253">
        <w:t xml:space="preserve">005 г)) значение принимают. </w:t>
      </w:r>
    </w:p>
    <w:p w14:paraId="203D6A36" w14:textId="77777777" w:rsidR="0068338C" w:rsidRPr="001F6253" w:rsidRDefault="0068338C" w:rsidP="003048A1">
      <w:pPr>
        <w:spacing w:line="360" w:lineRule="auto"/>
        <w:ind w:firstLine="708"/>
      </w:pPr>
      <w:r w:rsidRPr="001F6253">
        <w:t xml:space="preserve">Потеря при прокаливании (%) рассчитана следующим образом: </w:t>
      </w:r>
    </w:p>
    <w:p w14:paraId="6F20601F" w14:textId="77777777" w:rsidR="0068338C" w:rsidRPr="001F6253" w:rsidRDefault="0068338C" w:rsidP="005942DD">
      <w:pPr>
        <w:spacing w:line="360" w:lineRule="auto"/>
      </w:pPr>
      <w:r w:rsidRPr="001F6253">
        <w:t xml:space="preserve">(Масса тигля с прокаленным осадком – Масса тигля с воздушно-сухим осадком) / (Масса тигля с воздушно-сухим осадком – Масса пустого тигля). </w:t>
      </w:r>
    </w:p>
    <w:p w14:paraId="4814828B" w14:textId="3FDFC865" w:rsidR="0068338C" w:rsidRPr="001F6253" w:rsidRDefault="0068338C" w:rsidP="003048A1">
      <w:pPr>
        <w:spacing w:line="360" w:lineRule="auto"/>
        <w:ind w:firstLine="708"/>
      </w:pPr>
      <w:r w:rsidRPr="001F6253">
        <w:t xml:space="preserve">Для отображения изменения </w:t>
      </w:r>
      <w:r w:rsidRPr="0024086A">
        <w:t>потери массы образцов при</w:t>
      </w:r>
      <w:r w:rsidRPr="001F6253">
        <w:t xml:space="preserve"> </w:t>
      </w:r>
      <w:r w:rsidR="004B280D" w:rsidRPr="001F6253">
        <w:t xml:space="preserve">прокаливании </w:t>
      </w:r>
      <w:r w:rsidR="004B280D" w:rsidRPr="00910B65">
        <w:t>по</w:t>
      </w:r>
      <w:r w:rsidRPr="00910B65">
        <w:t xml:space="preserve"> </w:t>
      </w:r>
      <w:r w:rsidR="004B280D" w:rsidRPr="00910B65">
        <w:t xml:space="preserve">глубине </w:t>
      </w:r>
      <w:r w:rsidR="004B280D">
        <w:t>керна</w:t>
      </w:r>
      <w:r>
        <w:t xml:space="preserve"> </w:t>
      </w:r>
      <w:r w:rsidRPr="00910B65">
        <w:t>построена соответствующая кривая потери при прокаливании</w:t>
      </w:r>
      <w:r w:rsidRPr="001F6253">
        <w:t xml:space="preserve"> (рис. </w:t>
      </w:r>
      <w:r>
        <w:t>1</w:t>
      </w:r>
      <w:r w:rsidR="009E2245">
        <w:t>6</w:t>
      </w:r>
      <w:r w:rsidRPr="001F6253">
        <w:t>):</w:t>
      </w:r>
    </w:p>
    <w:p w14:paraId="55E0DCF2" w14:textId="77777777" w:rsidR="0068338C" w:rsidRDefault="00D821AF" w:rsidP="003959A8">
      <w:pPr>
        <w:spacing w:line="36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31DB30" wp14:editId="00B2B2C8">
            <wp:extent cx="4171950" cy="489585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782" t="9775" r="7941" b="6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891093" w14:textId="7CB2CC0D" w:rsidR="0068338C" w:rsidRPr="002C025A" w:rsidRDefault="0068338C" w:rsidP="002C025A">
      <w:pPr>
        <w:spacing w:line="360" w:lineRule="auto"/>
        <w:jc w:val="center"/>
        <w:rPr>
          <w:i/>
        </w:rPr>
      </w:pPr>
      <w:r w:rsidRPr="002C025A">
        <w:rPr>
          <w:i/>
        </w:rPr>
        <w:t>Рис. 1</w:t>
      </w:r>
      <w:r w:rsidR="009E2245">
        <w:rPr>
          <w:i/>
        </w:rPr>
        <w:t>6</w:t>
      </w:r>
      <w:r w:rsidRPr="002C025A">
        <w:rPr>
          <w:i/>
        </w:rPr>
        <w:t>. Литологическое описание и результаты определения потери массы при прокаливании в отложениях оз. Каменистое</w:t>
      </w:r>
    </w:p>
    <w:p w14:paraId="5B4D9704" w14:textId="4A42BEB0" w:rsidR="0068338C" w:rsidRPr="001F6253" w:rsidRDefault="0068338C" w:rsidP="00511EDD">
      <w:pPr>
        <w:spacing w:line="360" w:lineRule="auto"/>
        <w:ind w:firstLine="708"/>
      </w:pPr>
      <w:r w:rsidRPr="00910B65">
        <w:t>Минимальные потери</w:t>
      </w:r>
      <w:r>
        <w:t xml:space="preserve"> массы образцов при прокаливании </w:t>
      </w:r>
      <w:r w:rsidR="004B280D">
        <w:t>(25-</w:t>
      </w:r>
      <w:r w:rsidRPr="001F6253">
        <w:t xml:space="preserve">35%) приходятся на нижнюю часть разреза от 1,35 до 1,13 м и соответствуют глинам, алевритам с песчаными прослоями и мелкозернистым пескам. Самые высокие значения (85-98%) приурочены к верхней половине керна - от 1,93 до 1,05 м и представлены гиттией и торфом. </w:t>
      </w:r>
    </w:p>
    <w:p w14:paraId="4AA75676" w14:textId="77777777" w:rsidR="0068338C" w:rsidRPr="004E021C" w:rsidRDefault="0068338C" w:rsidP="00FB5FAD">
      <w:pPr>
        <w:pStyle w:val="3"/>
        <w:spacing w:line="360" w:lineRule="auto"/>
      </w:pPr>
      <w:bookmarkStart w:id="18" w:name="_Toc9273660"/>
      <w:r w:rsidRPr="00D87B8F">
        <w:rPr>
          <w:rFonts w:ascii="Times New Roman" w:hAnsi="Times New Roman"/>
          <w:sz w:val="24"/>
          <w:szCs w:val="24"/>
        </w:rPr>
        <w:t>3.2.2. Спорово-пыльцевой анализ</w:t>
      </w:r>
      <w:bookmarkEnd w:id="18"/>
    </w:p>
    <w:p w14:paraId="10ACB6D3" w14:textId="77777777" w:rsidR="0068338C" w:rsidRPr="001F6253" w:rsidRDefault="0068338C" w:rsidP="00FB5FAD">
      <w:pPr>
        <w:spacing w:line="360" w:lineRule="auto"/>
        <w:ind w:firstLine="708"/>
        <w:jc w:val="both"/>
      </w:pPr>
      <w:r w:rsidRPr="001F6253">
        <w:t xml:space="preserve">Спорово-пыльцевой анализ – наиболее распространенный биостратиграфический метод, один из важнейших для палеогеографических реконструкций. Данный метод предоставляет информацию об изменении растительности во время формирования исследуемых толщ. Изменение состава растительных спектров отражает в свою очередь изменение температурных условий вегетационного периода, гидрологических, почвенных и других характеристик. Таким образом, по изменению растительных спектров можно судить об изменении климата конкретного периода. </w:t>
      </w:r>
    </w:p>
    <w:p w14:paraId="4CEE7AD8" w14:textId="77777777" w:rsidR="0068338C" w:rsidRDefault="0068338C" w:rsidP="00047222">
      <w:pPr>
        <w:pStyle w:val="4"/>
        <w:spacing w:before="0" w:line="360" w:lineRule="auto"/>
        <w:rPr>
          <w:rFonts w:ascii="Times New Roman" w:hAnsi="Times New Roman"/>
          <w:sz w:val="24"/>
          <w:szCs w:val="24"/>
        </w:rPr>
      </w:pPr>
      <w:r>
        <w:lastRenderedPageBreak/>
        <w:tab/>
      </w:r>
      <w:bookmarkStart w:id="19" w:name="_Toc9273661"/>
      <w:r w:rsidRPr="00D87B8F">
        <w:rPr>
          <w:rFonts w:ascii="Times New Roman" w:hAnsi="Times New Roman"/>
          <w:sz w:val="24"/>
          <w:szCs w:val="24"/>
        </w:rPr>
        <w:t xml:space="preserve">3.2.2.1. </w:t>
      </w:r>
      <w:r>
        <w:rPr>
          <w:rFonts w:ascii="Times New Roman" w:hAnsi="Times New Roman"/>
          <w:sz w:val="24"/>
          <w:szCs w:val="24"/>
        </w:rPr>
        <w:t>Предварительная химическая о</w:t>
      </w:r>
      <w:r w:rsidRPr="00D87B8F">
        <w:rPr>
          <w:rFonts w:ascii="Times New Roman" w:hAnsi="Times New Roman"/>
          <w:sz w:val="24"/>
          <w:szCs w:val="24"/>
        </w:rPr>
        <w:t>бработка современной пыльцы</w:t>
      </w:r>
      <w:r>
        <w:rPr>
          <w:rFonts w:ascii="Times New Roman" w:hAnsi="Times New Roman"/>
          <w:sz w:val="24"/>
          <w:szCs w:val="24"/>
        </w:rPr>
        <w:t>, донных отложений и поверхностных проб</w:t>
      </w:r>
      <w:bookmarkEnd w:id="19"/>
    </w:p>
    <w:p w14:paraId="73EB812A" w14:textId="77777777" w:rsidR="0068338C" w:rsidRPr="00FD4745" w:rsidRDefault="0068338C" w:rsidP="00047222">
      <w:pPr>
        <w:spacing w:line="360" w:lineRule="auto"/>
        <w:rPr>
          <w:u w:val="single"/>
        </w:rPr>
      </w:pPr>
      <w:r w:rsidRPr="00FD4745">
        <w:rPr>
          <w:u w:val="single"/>
        </w:rPr>
        <w:t>Обработка рецентной пыльцы</w:t>
      </w:r>
    </w:p>
    <w:p w14:paraId="2CC71A26" w14:textId="77777777" w:rsidR="0068338C" w:rsidRPr="001F6253" w:rsidRDefault="0068338C" w:rsidP="00FB5FAD">
      <w:pPr>
        <w:spacing w:line="360" w:lineRule="auto"/>
        <w:ind w:firstLine="708"/>
        <w:jc w:val="both"/>
      </w:pPr>
      <w:r w:rsidRPr="001F6253">
        <w:t>Как было сказано выше, во время полевого этапа экспедиции с целью создания Атласа растений и пыльцы Кольского полуострова были отобраны гербарий цветущих растений и образцы рецентной пыльцы. Гербарий состоит из 100 растений, которые были определены в БИНе им. Комарова СПб,  к.б.н., старшим научным сотрудником лаборатории растений Крайнего Севера В.В. Петровским. Собранный материал был обработан в Гёттингенгском университете (Германия) с 15 по 29 ноября 2018 года по приглашению Dr. L. Shumilovskikh</w:t>
      </w:r>
      <w:r>
        <w:t xml:space="preserve"> и в рамках российско-германского проекта между СПбГУ-</w:t>
      </w:r>
      <w:r>
        <w:rPr>
          <w:lang w:val="en-US"/>
        </w:rPr>
        <w:t>DFG</w:t>
      </w:r>
      <w:r w:rsidRPr="001F6253">
        <w:t>.</w:t>
      </w:r>
    </w:p>
    <w:p w14:paraId="6D43013D" w14:textId="77777777" w:rsidR="0068338C" w:rsidRPr="001F6253" w:rsidRDefault="0068338C" w:rsidP="00B14937">
      <w:pPr>
        <w:spacing w:line="360" w:lineRule="auto"/>
        <w:ind w:firstLine="708"/>
      </w:pPr>
      <w:r>
        <w:t>Современная пыльца</w:t>
      </w:r>
      <w:r w:rsidRPr="001F6253">
        <w:t xml:space="preserve"> </w:t>
      </w:r>
      <w:r w:rsidR="00AC7258" w:rsidRPr="001F6253">
        <w:t>обрабатывал</w:t>
      </w:r>
      <w:r w:rsidR="00AC7258">
        <w:t>ась</w:t>
      </w:r>
      <w:r w:rsidR="00AC7258" w:rsidRPr="001F6253">
        <w:t xml:space="preserve"> </w:t>
      </w:r>
      <w:r w:rsidR="00AC7258">
        <w:t>в</w:t>
      </w:r>
      <w:r>
        <w:t xml:space="preserve"> соответствии с</w:t>
      </w:r>
      <w:r w:rsidRPr="001F6253">
        <w:t xml:space="preserve"> ацетолизн</w:t>
      </w:r>
      <w:r>
        <w:t>ым</w:t>
      </w:r>
      <w:r w:rsidRPr="001F6253">
        <w:t xml:space="preserve"> метод</w:t>
      </w:r>
      <w:r>
        <w:t>ом</w:t>
      </w:r>
      <w:r w:rsidRPr="001F6253">
        <w:t xml:space="preserve"> Эрдтмана (Faegri, Iversen, 1989) по следующей </w:t>
      </w:r>
      <w:r>
        <w:t xml:space="preserve"> схеме</w:t>
      </w:r>
      <w:r w:rsidRPr="001F6253">
        <w:t>:</w:t>
      </w:r>
    </w:p>
    <w:p w14:paraId="3E936E68" w14:textId="77777777" w:rsidR="0068338C" w:rsidRDefault="0068338C" w:rsidP="00CE6732">
      <w:pPr>
        <w:pStyle w:val="a6"/>
        <w:numPr>
          <w:ilvl w:val="0"/>
          <w:numId w:val="14"/>
        </w:numPr>
        <w:spacing w:after="240" w:line="360" w:lineRule="auto"/>
        <w:ind w:left="709"/>
        <w:jc w:val="both"/>
      </w:pPr>
      <w:r w:rsidRPr="001F6253">
        <w:t xml:space="preserve">Перед началом работы стеклянные пробирки проверяются на чистоту и сухость. </w:t>
      </w:r>
      <w:r>
        <w:t xml:space="preserve">Металлическое </w:t>
      </w:r>
      <w:r w:rsidRPr="001F6253">
        <w:t>сит</w:t>
      </w:r>
      <w:r>
        <w:t>о</w:t>
      </w:r>
      <w:r w:rsidRPr="001F6253">
        <w:t xml:space="preserve"> с размером ячеек 1-2 мм прокалива</w:t>
      </w:r>
      <w:r>
        <w:t>е</w:t>
      </w:r>
      <w:r w:rsidRPr="001F6253">
        <w:t xml:space="preserve">тся </w:t>
      </w:r>
      <w:r>
        <w:t xml:space="preserve">на </w:t>
      </w:r>
      <w:r w:rsidRPr="001F6253">
        <w:t>огне</w:t>
      </w:r>
      <w:r>
        <w:t>.</w:t>
      </w:r>
    </w:p>
    <w:p w14:paraId="38FF5F54" w14:textId="3C2000F7" w:rsidR="0068338C" w:rsidRPr="001F6253" w:rsidRDefault="0068338C" w:rsidP="002C025A">
      <w:pPr>
        <w:pStyle w:val="a6"/>
        <w:numPr>
          <w:ilvl w:val="0"/>
          <w:numId w:val="14"/>
        </w:numPr>
        <w:spacing w:line="360" w:lineRule="auto"/>
        <w:ind w:left="709"/>
        <w:jc w:val="both"/>
      </w:pPr>
      <w:r>
        <w:t xml:space="preserve">В </w:t>
      </w:r>
      <w:r w:rsidRPr="001F6253">
        <w:t xml:space="preserve">каждую пробирку вставляется воронка, сверху кладется прокаленное сито. </w:t>
      </w:r>
      <w:r>
        <w:t>Каждый образец пропускается через прокаленное сито (рис. 1</w:t>
      </w:r>
      <w:r w:rsidR="009E2245">
        <w:t>7</w:t>
      </w:r>
      <w:r w:rsidRPr="001F6253">
        <w:t xml:space="preserve">). После </w:t>
      </w:r>
      <w:r>
        <w:t>этого в</w:t>
      </w:r>
      <w:r w:rsidRPr="001F6253">
        <w:t>оронки следует оставить в пробирках.</w:t>
      </w:r>
    </w:p>
    <w:p w14:paraId="37F8E14C" w14:textId="77777777" w:rsidR="0068338C" w:rsidRPr="001F6253" w:rsidRDefault="00D821AF" w:rsidP="002C025A">
      <w:pPr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62815D2C" wp14:editId="17E05BDF">
            <wp:extent cx="3362325" cy="3209925"/>
            <wp:effectExtent l="19050" t="0" r="9525" b="0"/>
            <wp:docPr id="2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23816" t="15871" r="16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3134C2" wp14:editId="1BC1B98A">
            <wp:extent cx="2362200" cy="3209925"/>
            <wp:effectExtent l="19050" t="0" r="0" b="0"/>
            <wp:docPr id="2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4998" t="29500" r="12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E7FAE5" w14:textId="5CCFF3A8" w:rsidR="0068338C" w:rsidRPr="002C025A" w:rsidRDefault="0068338C" w:rsidP="002C025A">
      <w:pPr>
        <w:spacing w:line="360" w:lineRule="auto"/>
        <w:jc w:val="center"/>
        <w:rPr>
          <w:i/>
        </w:rPr>
      </w:pPr>
      <w:r w:rsidRPr="002C025A">
        <w:rPr>
          <w:i/>
        </w:rPr>
        <w:t>Рис. 1</w:t>
      </w:r>
      <w:r w:rsidR="009E2245">
        <w:rPr>
          <w:i/>
        </w:rPr>
        <w:t>7</w:t>
      </w:r>
      <w:r w:rsidRPr="002C025A">
        <w:rPr>
          <w:i/>
        </w:rPr>
        <w:t>. Растирание образца; пробирки с воронками (фото Костроминой Н.А.)</w:t>
      </w:r>
    </w:p>
    <w:p w14:paraId="1B911EAD" w14:textId="77777777" w:rsidR="0068338C" w:rsidRPr="001F6253" w:rsidRDefault="0068338C" w:rsidP="00392CE0">
      <w:pPr>
        <w:pStyle w:val="a6"/>
        <w:numPr>
          <w:ilvl w:val="0"/>
          <w:numId w:val="14"/>
        </w:numPr>
        <w:spacing w:after="240" w:line="360" w:lineRule="auto"/>
        <w:ind w:left="426" w:hanging="283"/>
        <w:jc w:val="both"/>
      </w:pPr>
      <w:r w:rsidRPr="001F6253">
        <w:t>В мерном цилиндре готовится ацетили</w:t>
      </w:r>
      <w:r>
        <w:t>зи</w:t>
      </w:r>
      <w:r w:rsidRPr="001F6253">
        <w:t>рующая смесь, состоящая из 9 частей уксусного ангидрита ((</w:t>
      </w:r>
      <w:r w:rsidRPr="001F6253">
        <w:rPr>
          <w:lang w:val="en-US"/>
        </w:rPr>
        <w:t>CH</w:t>
      </w:r>
      <w:r w:rsidRPr="001F6253">
        <w:t>3</w:t>
      </w:r>
      <w:r w:rsidRPr="001F6253">
        <w:rPr>
          <w:lang w:val="en-US"/>
        </w:rPr>
        <w:t>CO</w:t>
      </w:r>
      <w:r w:rsidRPr="001F6253">
        <w:t>)</w:t>
      </w:r>
      <w:r w:rsidRPr="001F6253">
        <w:rPr>
          <w:vertAlign w:val="subscript"/>
        </w:rPr>
        <w:t>2</w:t>
      </w:r>
      <w:r w:rsidRPr="001F6253">
        <w:rPr>
          <w:lang w:val="en-US"/>
        </w:rPr>
        <w:t>O</w:t>
      </w:r>
      <w:r w:rsidRPr="001F6253">
        <w:t>) и 1 части концентрированной серной кислоты (</w:t>
      </w:r>
      <w:r w:rsidRPr="001F6253">
        <w:rPr>
          <w:lang w:val="en-US"/>
        </w:rPr>
        <w:t>H</w:t>
      </w:r>
      <w:r w:rsidRPr="001F6253">
        <w:rPr>
          <w:vertAlign w:val="subscript"/>
        </w:rPr>
        <w:t>2</w:t>
      </w:r>
      <w:r w:rsidRPr="001F6253">
        <w:rPr>
          <w:lang w:val="en-US"/>
        </w:rPr>
        <w:t>SO</w:t>
      </w:r>
      <w:r w:rsidRPr="001F6253">
        <w:rPr>
          <w:vertAlign w:val="subscript"/>
        </w:rPr>
        <w:t>4</w:t>
      </w:r>
      <w:r w:rsidRPr="001F6253">
        <w:t xml:space="preserve">). Например, для 10 образцов потребуется 36 мл ангидрита и 4 мл серной </w:t>
      </w:r>
      <w:r w:rsidRPr="001F6253">
        <w:lastRenderedPageBreak/>
        <w:t>кислоты. Реакция экзотермична, поэтому сначала в цилиндр наливают уксусный ангидрит, а затем аккуратно, по капле добавляют серную кислоту. Осторожно перемешивают круговым движением.</w:t>
      </w:r>
    </w:p>
    <w:p w14:paraId="29529383" w14:textId="77777777" w:rsidR="0068338C" w:rsidRPr="001F6253" w:rsidRDefault="0068338C" w:rsidP="00D87B8F">
      <w:pPr>
        <w:pStyle w:val="a6"/>
        <w:numPr>
          <w:ilvl w:val="0"/>
          <w:numId w:val="14"/>
        </w:numPr>
        <w:spacing w:before="240" w:line="360" w:lineRule="auto"/>
        <w:ind w:left="426" w:hanging="284"/>
        <w:jc w:val="both"/>
      </w:pPr>
      <w:r w:rsidRPr="001F6253">
        <w:t>Ацетили</w:t>
      </w:r>
      <w:r>
        <w:t>зи</w:t>
      </w:r>
      <w:r w:rsidRPr="001F6253">
        <w:t xml:space="preserve">рующая смесь с помощью пипетки разливается по пробиркам (по 4 мл для 10 проб). После этого воронки убираются, обязательно сухими пластиковыми палочками образцы перемешиваются. </w:t>
      </w:r>
    </w:p>
    <w:p w14:paraId="5FF1D910" w14:textId="395CE37B" w:rsidR="0068338C" w:rsidRDefault="0068338C" w:rsidP="00E0102C">
      <w:pPr>
        <w:numPr>
          <w:ilvl w:val="0"/>
          <w:numId w:val="14"/>
        </w:numPr>
        <w:spacing w:line="360" w:lineRule="auto"/>
        <w:ind w:left="426" w:hanging="284"/>
        <w:jc w:val="both"/>
      </w:pPr>
      <w:r w:rsidRPr="001F6253">
        <w:t>Пробирки ставятся на водяную баню на 5 минут при температуре 90° (время воздействия смесью подбирается индивидуально для каждого растения). В это время стерилизуются мелкие сита, размер ячеек которых - 150 мкм (рис</w:t>
      </w:r>
      <w:r>
        <w:t>. 1</w:t>
      </w:r>
      <w:r w:rsidR="00A92B52">
        <w:t>8</w:t>
      </w:r>
      <w:r w:rsidRPr="001F6253">
        <w:t>).</w:t>
      </w:r>
    </w:p>
    <w:p w14:paraId="5C2117CC" w14:textId="6A507EFC" w:rsidR="00F275F8" w:rsidRDefault="00D821AF" w:rsidP="002C025A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71F7AC69" wp14:editId="459E2AB6">
            <wp:extent cx="3105150" cy="2743200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5874" r="13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D9579D" wp14:editId="30031786">
            <wp:extent cx="2590800" cy="274320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17938" t="12801" r="25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75F8">
        <w:rPr>
          <w:noProof/>
          <w:lang w:eastAsia="ru-RU"/>
        </w:rPr>
        <w:br/>
      </w:r>
      <w:r w:rsidR="00F275F8" w:rsidRPr="00D5500F">
        <w:rPr>
          <w:i/>
        </w:rPr>
        <w:t>Рис. 1</w:t>
      </w:r>
      <w:r w:rsidR="00A92B52">
        <w:rPr>
          <w:i/>
        </w:rPr>
        <w:t>8</w:t>
      </w:r>
      <w:r w:rsidR="00F275F8" w:rsidRPr="00D5500F">
        <w:rPr>
          <w:i/>
        </w:rPr>
        <w:t>. Водяная баня с пробирками; стерилизация мелких сит (фото Костроминой Н.А.)</w:t>
      </w:r>
    </w:p>
    <w:p w14:paraId="7C9AD6E8" w14:textId="77777777" w:rsidR="0068338C" w:rsidRDefault="0068338C" w:rsidP="00E0102C">
      <w:pPr>
        <w:numPr>
          <w:ilvl w:val="0"/>
          <w:numId w:val="14"/>
        </w:numPr>
        <w:spacing w:line="360" w:lineRule="auto"/>
        <w:ind w:left="426" w:hanging="284"/>
        <w:jc w:val="both"/>
      </w:pPr>
      <w:r w:rsidRPr="001F6253">
        <w:t xml:space="preserve">Далее пробирки </w:t>
      </w:r>
      <w:r>
        <w:t xml:space="preserve">вынимаются </w:t>
      </w:r>
      <w:r w:rsidRPr="001F6253">
        <w:t>из водяной бани</w:t>
      </w:r>
      <w:r>
        <w:t xml:space="preserve"> и</w:t>
      </w:r>
      <w:r w:rsidRPr="001F6253">
        <w:t xml:space="preserve"> ставятся в центрифугу на 5 мин при 3000 оборотов в минуту. Суспензия из пробирок сливается в контейнер для отходов ацетолиза. После этого пробирки с осадком </w:t>
      </w:r>
      <w:r>
        <w:t xml:space="preserve">отмываются водой до </w:t>
      </w:r>
      <w:r w:rsidRPr="001F6253">
        <w:t>получения раст</w:t>
      </w:r>
      <w:r>
        <w:t>вора с pH=5,0.</w:t>
      </w:r>
    </w:p>
    <w:p w14:paraId="5B336E67" w14:textId="77777777" w:rsidR="0068338C" w:rsidRDefault="0068338C" w:rsidP="00E0102C">
      <w:pPr>
        <w:numPr>
          <w:ilvl w:val="0"/>
          <w:numId w:val="14"/>
        </w:numPr>
        <w:spacing w:line="360" w:lineRule="auto"/>
        <w:ind w:left="426" w:hanging="284"/>
        <w:jc w:val="both"/>
      </w:pPr>
      <w:r w:rsidRPr="001F6253">
        <w:t xml:space="preserve">Затем </w:t>
      </w:r>
      <w:r>
        <w:t>о</w:t>
      </w:r>
      <w:r w:rsidRPr="001F6253">
        <w:t xml:space="preserve">бразцы фильтруются через </w:t>
      </w:r>
      <w:r>
        <w:t>мелкое</w:t>
      </w:r>
      <w:r w:rsidRPr="001F6253">
        <w:t xml:space="preserve"> сито </w:t>
      </w:r>
      <w:r>
        <w:t xml:space="preserve">в новые пробирки </w:t>
      </w:r>
      <w:r w:rsidRPr="001F6253">
        <w:t>добавлением воды. Далее пробы центрифугируются.</w:t>
      </w:r>
    </w:p>
    <w:p w14:paraId="5F1F4374" w14:textId="77777777" w:rsidR="0068338C" w:rsidRPr="001F6253" w:rsidRDefault="0068338C" w:rsidP="00E0102C">
      <w:pPr>
        <w:numPr>
          <w:ilvl w:val="0"/>
          <w:numId w:val="14"/>
        </w:numPr>
        <w:spacing w:line="360" w:lineRule="auto"/>
        <w:ind w:left="426" w:hanging="284"/>
        <w:jc w:val="both"/>
      </w:pPr>
      <w:r w:rsidRPr="001F6253">
        <w:t>Пробы переносятся в маленькие проб</w:t>
      </w:r>
      <w:r>
        <w:t>ирки, добавляется глицерин</w:t>
      </w:r>
      <w:r w:rsidRPr="001F6253">
        <w:t>. После этого готовятся слайды, временные – на глицерине, либо для постоянной коллекции – на глицерин-желатине.</w:t>
      </w:r>
    </w:p>
    <w:p w14:paraId="4D6B9168" w14:textId="77777777" w:rsidR="0068338C" w:rsidRPr="00CE6732" w:rsidRDefault="0068338C" w:rsidP="00047222">
      <w:pPr>
        <w:spacing w:line="360" w:lineRule="auto"/>
        <w:ind w:firstLine="708"/>
        <w:jc w:val="both"/>
      </w:pPr>
      <w:r w:rsidRPr="001F6253">
        <w:t>Для постоянной коллекции - через 2-3 дня края покровно</w:t>
      </w:r>
      <w:r>
        <w:t>го</w:t>
      </w:r>
      <w:r w:rsidRPr="001F6253">
        <w:t xml:space="preserve"> стекл</w:t>
      </w:r>
      <w:r>
        <w:t>а</w:t>
      </w:r>
      <w:r w:rsidRPr="001F6253">
        <w:t xml:space="preserve"> окантовыва</w:t>
      </w:r>
      <w:r>
        <w:t>ю</w:t>
      </w:r>
      <w:r w:rsidRPr="001F6253">
        <w:t xml:space="preserve">тся, в целях придания препаратам долговечности и защиты от высыхания. Для окантовки </w:t>
      </w:r>
      <w:r>
        <w:t>используются, например,</w:t>
      </w:r>
      <w:r w:rsidRPr="001F6253">
        <w:t xml:space="preserve"> асфальтовый, битумный или косметический лаки, канадский бальзам или эпоксидные смолы (Чернова, 2004). На каждый образец было сделано по 3 слайда на глицерин-желатине. Всего было обработано 100 образцов, </w:t>
      </w:r>
      <w:r w:rsidRPr="001F6253">
        <w:lastRenderedPageBreak/>
        <w:t>из них только 50 оказались пригодными для фотографирования. Полученные материалы послужат основой для создания Атласа и пополнят коллекцию современн</w:t>
      </w:r>
      <w:r>
        <w:t>ой</w:t>
      </w:r>
      <w:r w:rsidRPr="001F6253">
        <w:t xml:space="preserve"> пыльцы лаборатории «Геоморфологических и палеогеографических исследований полярных регионов и Мирового океана» СПбГУ.</w:t>
      </w:r>
    </w:p>
    <w:p w14:paraId="32B61B93" w14:textId="77777777" w:rsidR="0068338C" w:rsidRPr="006C4D67" w:rsidRDefault="0068338C" w:rsidP="00047222">
      <w:pPr>
        <w:spacing w:before="240" w:line="360" w:lineRule="auto"/>
        <w:jc w:val="both"/>
        <w:rPr>
          <w:u w:val="single"/>
        </w:rPr>
      </w:pPr>
      <w:r w:rsidRPr="006C4D67">
        <w:rPr>
          <w:u w:val="single"/>
        </w:rPr>
        <w:t>Обработка донных отложений и поверхностных проб</w:t>
      </w:r>
    </w:p>
    <w:p w14:paraId="0F4C933F" w14:textId="77777777" w:rsidR="0068338C" w:rsidRPr="001F6253" w:rsidRDefault="0068338C" w:rsidP="00047222">
      <w:pPr>
        <w:spacing w:line="360" w:lineRule="auto"/>
        <w:ind w:firstLine="708"/>
        <w:jc w:val="both"/>
      </w:pPr>
      <w:r>
        <w:t>Извлечение микрофоссилий из донных отложений</w:t>
      </w:r>
      <w:r w:rsidRPr="001F6253">
        <w:t xml:space="preserve"> </w:t>
      </w:r>
      <w:r>
        <w:t xml:space="preserve">и поверхностных проб </w:t>
      </w:r>
      <w:r w:rsidRPr="001F6253">
        <w:t>проводил</w:t>
      </w:r>
      <w:r>
        <w:t>о</w:t>
      </w:r>
      <w:r w:rsidRPr="001F6253">
        <w:t>с</w:t>
      </w:r>
      <w:r>
        <w:t>ь</w:t>
      </w:r>
      <w:r w:rsidRPr="001F6253">
        <w:t xml:space="preserve"> под руководством к.г.н. Савельевой Ларисы Анатольевны </w:t>
      </w:r>
      <w:r w:rsidRPr="00F952BF">
        <w:t>в лаборатории «Геоморфологических и палеогеографических исследований полярных регионов и Мирового океана»</w:t>
      </w:r>
      <w:r w:rsidRPr="001F6253">
        <w:t xml:space="preserve"> Института наук о Земле СПбГУ.</w:t>
      </w:r>
    </w:p>
    <w:p w14:paraId="07B99E40" w14:textId="77777777" w:rsidR="0068338C" w:rsidRDefault="0068338C" w:rsidP="005942DD">
      <w:pPr>
        <w:spacing w:line="360" w:lineRule="auto"/>
        <w:ind w:firstLine="708"/>
        <w:jc w:val="both"/>
      </w:pPr>
      <w:r w:rsidRPr="001F6253">
        <w:t xml:space="preserve">Метод </w:t>
      </w:r>
      <w:r>
        <w:t xml:space="preserve">обработки 30 проб донных отложений </w:t>
      </w:r>
      <w:r w:rsidRPr="001F6253">
        <w:t>основан на обработке образцов с применением плавиковой кислоты (НF), которая позволяет удалить из осадка кремнистые соединения (</w:t>
      </w:r>
      <w:r w:rsidRPr="00F952BF">
        <w:t xml:space="preserve">Berglund, </w:t>
      </w:r>
      <w:r w:rsidRPr="00352840">
        <w:rPr>
          <w:lang w:val="en-US"/>
        </w:rPr>
        <w:t>Ralska</w:t>
      </w:r>
      <w:r w:rsidRPr="002C025A">
        <w:t>-</w:t>
      </w:r>
      <w:r w:rsidRPr="00352840">
        <w:rPr>
          <w:lang w:val="en-US"/>
        </w:rPr>
        <w:t>Jasiewiczowa</w:t>
      </w:r>
      <w:r w:rsidRPr="002C025A">
        <w:t xml:space="preserve">, </w:t>
      </w:r>
      <w:r w:rsidRPr="00F952BF">
        <w:t>1986</w:t>
      </w:r>
      <w:r w:rsidRPr="001F6253">
        <w:t>). Методика обработки состоит в следующем:</w:t>
      </w:r>
    </w:p>
    <w:p w14:paraId="76F89FDD" w14:textId="77777777" w:rsidR="0068338C" w:rsidRDefault="0068338C" w:rsidP="005942DD">
      <w:pPr>
        <w:numPr>
          <w:ilvl w:val="0"/>
          <w:numId w:val="31"/>
        </w:numPr>
        <w:spacing w:line="360" w:lineRule="auto"/>
        <w:ind w:left="426" w:hanging="284"/>
        <w:jc w:val="both"/>
      </w:pPr>
      <w:r>
        <w:t>П</w:t>
      </w:r>
      <w:r w:rsidRPr="001F6253">
        <w:t xml:space="preserve">робы проверяют на карбонатность, добавляя несколько капель раствора 10%-ной соляной кислоты. </w:t>
      </w:r>
      <w:r>
        <w:t>При вскипании</w:t>
      </w:r>
      <w:r w:rsidRPr="001F6253">
        <w:t xml:space="preserve"> обработку начинают с соляной кислоты</w:t>
      </w:r>
      <w:r>
        <w:t xml:space="preserve"> (образец карбонатный).</w:t>
      </w:r>
    </w:p>
    <w:p w14:paraId="3B19DE57" w14:textId="77777777" w:rsidR="0068338C" w:rsidRDefault="0068338C" w:rsidP="002C025A">
      <w:pPr>
        <w:pStyle w:val="a6"/>
        <w:numPr>
          <w:ilvl w:val="0"/>
          <w:numId w:val="31"/>
        </w:numPr>
        <w:spacing w:line="360" w:lineRule="auto"/>
        <w:ind w:left="426" w:hanging="284"/>
        <w:jc w:val="both"/>
      </w:pPr>
      <w:r>
        <w:t>В</w:t>
      </w:r>
      <w:r w:rsidRPr="001F6253">
        <w:t xml:space="preserve"> сухой чистый стакан (пронумерованный в соответствии с лабораторными номерами) высыпается проба (100 г). </w:t>
      </w:r>
      <w:r>
        <w:t>Далее</w:t>
      </w:r>
      <w:r w:rsidRPr="001F6253">
        <w:t xml:space="preserve"> небольшими порциями </w:t>
      </w:r>
      <w:r>
        <w:t>добавляется</w:t>
      </w:r>
      <w:r w:rsidRPr="001F6253">
        <w:t xml:space="preserve"> 10%-ная соляная кислота (</w:t>
      </w:r>
      <w:r w:rsidRPr="002B7295">
        <w:rPr>
          <w:lang w:val="en-US"/>
        </w:rPr>
        <w:t>HCl</w:t>
      </w:r>
      <w:r w:rsidRPr="001F6253">
        <w:t>) до уровня 1 см выше осадка. Для ускорения реакции растворения карбонатов пробу</w:t>
      </w:r>
      <w:r>
        <w:t xml:space="preserve"> следует подогреть на плитке.</w:t>
      </w:r>
    </w:p>
    <w:p w14:paraId="6A738F96" w14:textId="77777777" w:rsidR="0068338C" w:rsidRDefault="0068338C" w:rsidP="002B7295">
      <w:pPr>
        <w:pStyle w:val="a6"/>
        <w:numPr>
          <w:ilvl w:val="0"/>
          <w:numId w:val="31"/>
        </w:numPr>
        <w:spacing w:before="240" w:line="360" w:lineRule="auto"/>
        <w:ind w:left="426" w:hanging="284"/>
        <w:jc w:val="both"/>
      </w:pPr>
      <w:r>
        <w:t>О</w:t>
      </w:r>
      <w:r w:rsidRPr="001F6253">
        <w:t>бразцы переливаются в пластиковые пробирки, проводится процедура отмывки осадка –</w:t>
      </w:r>
      <w:r>
        <w:t xml:space="preserve"> до получения раствора с pH=5,0.</w:t>
      </w:r>
    </w:p>
    <w:p w14:paraId="6E58617B" w14:textId="77777777" w:rsidR="0068338C" w:rsidRDefault="0068338C" w:rsidP="002B7295">
      <w:pPr>
        <w:pStyle w:val="a6"/>
        <w:numPr>
          <w:ilvl w:val="0"/>
          <w:numId w:val="31"/>
        </w:numPr>
        <w:spacing w:before="240" w:line="360" w:lineRule="auto"/>
        <w:ind w:left="426" w:hanging="284"/>
        <w:jc w:val="both"/>
      </w:pPr>
      <w:r>
        <w:t>Д</w:t>
      </w:r>
      <w:r w:rsidRPr="001F6253">
        <w:t xml:space="preserve">ля удаления почвенных коллоидов проба заливается 10%-ным раствором щелочи (КОН или </w:t>
      </w:r>
      <w:r w:rsidRPr="002B7295">
        <w:rPr>
          <w:lang w:val="en-US"/>
        </w:rPr>
        <w:t>NaOH</w:t>
      </w:r>
      <w:r w:rsidRPr="001F6253">
        <w:t>), так, чтобы щелочь покрывала образец выше на 1 см;</w:t>
      </w:r>
      <w:r>
        <w:t xml:space="preserve"> п</w:t>
      </w:r>
      <w:r w:rsidRPr="001F6253">
        <w:t>осле того, как осадки пропитаются щелочью (15-20 минут), он</w:t>
      </w:r>
      <w:r>
        <w:t>и кипятится в течение 3-5 минут.</w:t>
      </w:r>
    </w:p>
    <w:p w14:paraId="4FA08C6A" w14:textId="77777777" w:rsidR="0068338C" w:rsidRDefault="0068338C" w:rsidP="002B7295">
      <w:pPr>
        <w:pStyle w:val="a6"/>
        <w:numPr>
          <w:ilvl w:val="0"/>
          <w:numId w:val="31"/>
        </w:numPr>
        <w:spacing w:before="240" w:line="360" w:lineRule="auto"/>
        <w:ind w:left="426" w:hanging="284"/>
        <w:jc w:val="both"/>
      </w:pPr>
      <w:r w:rsidRPr="001F6253">
        <w:t> </w:t>
      </w:r>
      <w:r>
        <w:t>В</w:t>
      </w:r>
      <w:r w:rsidRPr="001F6253">
        <w:t>скипяченная</w:t>
      </w:r>
      <w:r>
        <w:t xml:space="preserve"> </w:t>
      </w:r>
      <w:r w:rsidRPr="001F6253">
        <w:t xml:space="preserve">смесь заливается водой и отстаивается (3-6 часов); </w:t>
      </w:r>
      <w:r>
        <w:t>д</w:t>
      </w:r>
      <w:r w:rsidRPr="001F6253">
        <w:t xml:space="preserve">алее проба </w:t>
      </w:r>
      <w:r>
        <w:t>отмывается до раствора с рН=6,0.</w:t>
      </w:r>
    </w:p>
    <w:p w14:paraId="5D37AB87" w14:textId="77777777" w:rsidR="0068338C" w:rsidRDefault="0068338C" w:rsidP="002B7295">
      <w:pPr>
        <w:pStyle w:val="a6"/>
        <w:numPr>
          <w:ilvl w:val="0"/>
          <w:numId w:val="31"/>
        </w:numPr>
        <w:spacing w:before="240" w:line="360" w:lineRule="auto"/>
        <w:ind w:left="426" w:hanging="284"/>
        <w:jc w:val="both"/>
      </w:pPr>
      <w:r>
        <w:t>П</w:t>
      </w:r>
      <w:r w:rsidRPr="001F6253">
        <w:t>осле этого образцы кип</w:t>
      </w:r>
      <w:r>
        <w:t>я</w:t>
      </w:r>
      <w:r w:rsidRPr="001F6253">
        <w:t>тятся на водяной бане в течение 3 минут с плавиковой кислотой под сильной тягой;</w:t>
      </w:r>
      <w:r>
        <w:t xml:space="preserve"> затем</w:t>
      </w:r>
      <w:r w:rsidRPr="001F6253">
        <w:t> </w:t>
      </w:r>
      <w:r>
        <w:t>о</w:t>
      </w:r>
      <w:r w:rsidRPr="001F6253">
        <w:t xml:space="preserve">бразцы </w:t>
      </w:r>
      <w:r>
        <w:t>отмываются до раствора с рН=5,0.</w:t>
      </w:r>
    </w:p>
    <w:p w14:paraId="3BBC3EE6" w14:textId="77777777" w:rsidR="0068338C" w:rsidRDefault="0068338C" w:rsidP="002B7295">
      <w:pPr>
        <w:pStyle w:val="a6"/>
        <w:numPr>
          <w:ilvl w:val="0"/>
          <w:numId w:val="31"/>
        </w:numPr>
        <w:spacing w:before="240" w:line="360" w:lineRule="auto"/>
        <w:ind w:left="426" w:hanging="284"/>
        <w:jc w:val="both"/>
      </w:pPr>
      <w:r w:rsidRPr="001F6253">
        <w:t> </w:t>
      </w:r>
      <w:r>
        <w:t>П</w:t>
      </w:r>
      <w:r w:rsidRPr="001F6253">
        <w:t xml:space="preserve">олучившийся осадок собирается в пробирку центрифугированием, </w:t>
      </w:r>
      <w:r>
        <w:t xml:space="preserve">добавляется </w:t>
      </w:r>
      <w:r w:rsidRPr="001F6253">
        <w:t>глицерин. Препарат готовится к просмотру на световом микроскопе –</w:t>
      </w:r>
      <w:r>
        <w:t xml:space="preserve"> </w:t>
      </w:r>
      <w:r w:rsidRPr="001F6253">
        <w:t>проба наносится на предметное стекло и закрывается покровным.</w:t>
      </w:r>
    </w:p>
    <w:p w14:paraId="3FC5C3C3" w14:textId="77777777" w:rsidR="0068338C" w:rsidRPr="00642F5B" w:rsidRDefault="0068338C" w:rsidP="00642F5B">
      <w:pPr>
        <w:spacing w:line="360" w:lineRule="auto"/>
        <w:ind w:firstLine="851"/>
        <w:jc w:val="both"/>
      </w:pPr>
      <w:r w:rsidRPr="00642F5B">
        <w:t>При обработке</w:t>
      </w:r>
      <w:r>
        <w:t xml:space="preserve"> поверхностных</w:t>
      </w:r>
      <w:r w:rsidRPr="00642F5B">
        <w:t xml:space="preserve"> проб для удаления извести и почвенных коллоидов выполняются пункты 1-5, описанные в методике обработки донных </w:t>
      </w:r>
      <w:r w:rsidRPr="00642F5B">
        <w:lastRenderedPageBreak/>
        <w:t>отложений.</w:t>
      </w:r>
      <w:r>
        <w:t xml:space="preserve"> Было обработано </w:t>
      </w:r>
      <w:r w:rsidRPr="00642F5B">
        <w:t>три поверхностных пробы</w:t>
      </w:r>
      <w:r>
        <w:t>, отобранных на разных геоморфологических уровнях</w:t>
      </w:r>
      <w:r w:rsidRPr="00642F5B">
        <w:t>: на заболоченном берегу оз. Каменистое (мох), на холме к юго-западу от озера (почвенная проба), на вершине моренной гряды к востоку озера (мох).</w:t>
      </w:r>
    </w:p>
    <w:p w14:paraId="20F3F140" w14:textId="77777777" w:rsidR="0068338C" w:rsidRDefault="0068338C" w:rsidP="00F03699">
      <w:pPr>
        <w:spacing w:line="360" w:lineRule="auto"/>
        <w:ind w:firstLine="851"/>
        <w:jc w:val="both"/>
      </w:pPr>
      <w:r w:rsidRPr="001F6253">
        <w:t xml:space="preserve">Далее </w:t>
      </w:r>
      <w:r>
        <w:t xml:space="preserve">для всех типов отложений </w:t>
      </w:r>
      <w:r w:rsidRPr="001F6253">
        <w:t xml:space="preserve">следует определение и подсчет ископаемых пыльцы и спор с помощью микроскопа. </w:t>
      </w:r>
      <w:r>
        <w:t xml:space="preserve">Для начала оценивается общее состояние образца: </w:t>
      </w:r>
      <w:r w:rsidRPr="00AA6FD7">
        <w:t>засоренность минеральными частицами, насыщенность пыльцевым</w:t>
      </w:r>
      <w:r>
        <w:t xml:space="preserve">и зернами, сохранность пыльцы. При значительном засорении пробы проводится обработка ультразвуком. </w:t>
      </w:r>
      <w:r w:rsidRPr="00AA6FD7">
        <w:t>После этого после</w:t>
      </w:r>
      <w:r>
        <w:t>довательно (по рядам) производит</w:t>
      </w:r>
      <w:r w:rsidRPr="00AA6FD7">
        <w:t>ся насчет пыльце</w:t>
      </w:r>
      <w:r>
        <w:t>вых зерен, определяется</w:t>
      </w:r>
      <w:r w:rsidRPr="00AA6FD7">
        <w:t xml:space="preserve"> их принадлежность к определенному роду и виду</w:t>
      </w:r>
      <w:r>
        <w:t xml:space="preserve">. </w:t>
      </w:r>
      <w:r w:rsidRPr="001F6253">
        <w:t xml:space="preserve">Для дальнейших построений и реконструкций необходимо выполнить насчет более 150 </w:t>
      </w:r>
      <w:r>
        <w:t>пыльцевых зерен с одной пробы</w:t>
      </w:r>
      <w:r w:rsidRPr="001F6253">
        <w:t>. Помимо спор и пыльцы отмечается наличие непыльцевых палиноморф, которые также могут характеризовать природные условия в момент накопления осадка. Процентное соотношение пыльцевых и споровых таксонов, а также содержание пресноводных водорослей рассчитывается от общей суммы пыльцы. (Чернова, 2004). Результаты по всем образцам сводятся в одну таблицу и итоговым результатом является визуализация полученных данных путем построения спорово-пыльцевой диаграммы.</w:t>
      </w:r>
    </w:p>
    <w:p w14:paraId="497ADCD2" w14:textId="77777777" w:rsidR="0068338C" w:rsidRPr="004E021C" w:rsidRDefault="0068338C" w:rsidP="00047222">
      <w:pPr>
        <w:pStyle w:val="4"/>
        <w:spacing w:line="360" w:lineRule="auto"/>
        <w:ind w:firstLine="708"/>
      </w:pPr>
      <w:bookmarkStart w:id="20" w:name="_Toc9273662"/>
      <w:r w:rsidRPr="00D87B8F">
        <w:rPr>
          <w:rFonts w:ascii="Times New Roman" w:hAnsi="Times New Roman"/>
          <w:sz w:val="24"/>
          <w:szCs w:val="24"/>
        </w:rPr>
        <w:t>3.2.2.</w:t>
      </w:r>
      <w:r>
        <w:rPr>
          <w:rFonts w:ascii="Times New Roman" w:hAnsi="Times New Roman"/>
          <w:sz w:val="24"/>
          <w:szCs w:val="24"/>
        </w:rPr>
        <w:t>2</w:t>
      </w:r>
      <w:r w:rsidRPr="00D87B8F">
        <w:rPr>
          <w:rFonts w:ascii="Times New Roman" w:hAnsi="Times New Roman"/>
          <w:sz w:val="24"/>
          <w:szCs w:val="24"/>
        </w:rPr>
        <w:t>. Статистическая обработка результатов спорово-пыльцевого анализа в программе С2</w:t>
      </w:r>
      <w:bookmarkEnd w:id="20"/>
    </w:p>
    <w:p w14:paraId="09764374" w14:textId="77777777" w:rsidR="0068338C" w:rsidRDefault="0068338C" w:rsidP="00047222">
      <w:pPr>
        <w:spacing w:line="360" w:lineRule="auto"/>
        <w:ind w:firstLine="708"/>
        <w:jc w:val="both"/>
      </w:pPr>
      <w:r w:rsidRPr="001F6253">
        <w:t>С2</w:t>
      </w:r>
      <w:r>
        <w:t xml:space="preserve"> </w:t>
      </w:r>
      <w:r w:rsidRPr="001F6253">
        <w:t>–</w:t>
      </w:r>
      <w:r>
        <w:t xml:space="preserve"> программа для анализа и визуализации </w:t>
      </w:r>
      <w:r w:rsidRPr="001F6253">
        <w:t>данных,</w:t>
      </w:r>
      <w:r>
        <w:t xml:space="preserve"> </w:t>
      </w:r>
      <w:r w:rsidRPr="001F6253">
        <w:t>распространяемая</w:t>
      </w:r>
      <w:r>
        <w:t> </w:t>
      </w:r>
      <w:r w:rsidRPr="001F6253">
        <w:t>Стивом</w:t>
      </w:r>
      <w:r>
        <w:t> </w:t>
      </w:r>
      <w:r w:rsidRPr="001F6253">
        <w:t>Юггинсом,</w:t>
      </w:r>
      <w:r>
        <w:t> </w:t>
      </w:r>
      <w:r w:rsidRPr="001F6253">
        <w:t>университет</w:t>
      </w:r>
      <w:r>
        <w:t> </w:t>
      </w:r>
      <w:r w:rsidRPr="001F6253">
        <w:t>Нью-Касла</w:t>
      </w:r>
      <w:r>
        <w:t xml:space="preserve">, Великобритания </w:t>
      </w:r>
      <w:r w:rsidRPr="001F6253">
        <w:t>(</w:t>
      </w:r>
      <w:hyperlink r:id="rId37" w:history="1">
        <w:r w:rsidRPr="00A84225">
          <w:rPr>
            <w:rStyle w:val="a7"/>
          </w:rPr>
          <w:t>www.staff.ncl.ac.uk/stephen.juggins/software/C2Home.htm</w:t>
        </w:r>
      </w:hyperlink>
      <w:r>
        <w:rPr>
          <w:rStyle w:val="a7"/>
        </w:rPr>
        <w:t>,</w:t>
      </w:r>
      <w:r>
        <w:rPr>
          <w:rStyle w:val="a7"/>
          <w:u w:val="none"/>
        </w:rPr>
        <w:t> </w:t>
      </w:r>
      <w:r>
        <w:rPr>
          <w:rStyle w:val="a7"/>
          <w:color w:val="auto"/>
          <w:u w:val="none"/>
        </w:rPr>
        <w:t>Дата </w:t>
      </w:r>
      <w:r w:rsidRPr="002B7295">
        <w:rPr>
          <w:rStyle w:val="a7"/>
          <w:color w:val="auto"/>
          <w:u w:val="none"/>
        </w:rPr>
        <w:t>обращения</w:t>
      </w:r>
      <w:r>
        <w:rPr>
          <w:rStyle w:val="a7"/>
          <w:color w:val="auto"/>
          <w:u w:val="none"/>
        </w:rPr>
        <w:t>: 1</w:t>
      </w:r>
      <w:r w:rsidRPr="002B7295">
        <w:rPr>
          <w:rStyle w:val="a7"/>
          <w:color w:val="auto"/>
          <w:u w:val="none"/>
        </w:rPr>
        <w:t>8.11.2018</w:t>
      </w:r>
      <w:r w:rsidRPr="002B7295">
        <w:t>). </w:t>
      </w:r>
    </w:p>
    <w:p w14:paraId="1906607B" w14:textId="77777777" w:rsidR="0068338C" w:rsidRPr="001F6253" w:rsidRDefault="0068338C" w:rsidP="005B7876">
      <w:pPr>
        <w:spacing w:line="360" w:lineRule="auto"/>
        <w:ind w:firstLine="708"/>
        <w:jc w:val="both"/>
      </w:pPr>
      <w:r w:rsidRPr="001F6253">
        <w:t>Программа имеет обширный спектр возможностей</w:t>
      </w:r>
      <w:r>
        <w:t xml:space="preserve"> -</w:t>
      </w:r>
      <w:r w:rsidRPr="001F6253">
        <w:t xml:space="preserve"> помимо п</w:t>
      </w:r>
      <w:r>
        <w:t>остроения разного типа диаграмм</w:t>
      </w:r>
      <w:r w:rsidRPr="001F6253">
        <w:t xml:space="preserve"> </w:t>
      </w:r>
      <w:r>
        <w:t>функционал включает</w:t>
      </w:r>
      <w:r w:rsidRPr="001F6253">
        <w:t xml:space="preserve"> мультивариантный анализ (анализ главных компонент, или </w:t>
      </w:r>
      <w:r w:rsidRPr="001F6253">
        <w:rPr>
          <w:lang w:val="en-US"/>
        </w:rPr>
        <w:t>PCA</w:t>
      </w:r>
      <w:r w:rsidRPr="001F6253">
        <w:t>), а также реконструкции по определенным моделям (</w:t>
      </w:r>
      <w:r w:rsidRPr="001F6253">
        <w:rPr>
          <w:lang w:val="en-US"/>
        </w:rPr>
        <w:t>MAT</w:t>
      </w:r>
      <w:r>
        <w:t>, WAT). Минусом</w:t>
      </w:r>
      <w:r w:rsidRPr="001F6253">
        <w:t xml:space="preserve"> бесплатной версии</w:t>
      </w:r>
      <w:r>
        <w:t xml:space="preserve"> данной программы являе</w:t>
      </w:r>
      <w:r w:rsidRPr="001F6253">
        <w:t xml:space="preserve">тся ограничение в количестве проб </w:t>
      </w:r>
      <w:r>
        <w:t xml:space="preserve">– их </w:t>
      </w:r>
      <w:r w:rsidRPr="001F6253">
        <w:t xml:space="preserve">должно быть </w:t>
      </w:r>
      <w:r>
        <w:t xml:space="preserve">не более </w:t>
      </w:r>
      <w:r w:rsidRPr="001F6253">
        <w:t>75</w:t>
      </w:r>
      <w:r>
        <w:t>.</w:t>
      </w:r>
    </w:p>
    <w:p w14:paraId="24B01006" w14:textId="77777777" w:rsidR="0068338C" w:rsidRPr="001F6253" w:rsidRDefault="0068338C" w:rsidP="002B5E95">
      <w:pPr>
        <w:spacing w:line="360" w:lineRule="auto"/>
        <w:ind w:firstLine="360"/>
        <w:jc w:val="both"/>
      </w:pPr>
      <w:r w:rsidRPr="001F6253">
        <w:t>Построение спорово-пыльцевой диаграммы провод</w:t>
      </w:r>
      <w:r>
        <w:t>ится</w:t>
      </w:r>
      <w:r w:rsidRPr="001F6253">
        <w:t xml:space="preserve"> по следующей схеме:</w:t>
      </w:r>
    </w:p>
    <w:p w14:paraId="116378A5" w14:textId="77777777" w:rsidR="0068338C" w:rsidRPr="001F6253" w:rsidRDefault="0068338C" w:rsidP="002518B7">
      <w:pPr>
        <w:pStyle w:val="a6"/>
        <w:numPr>
          <w:ilvl w:val="0"/>
          <w:numId w:val="9"/>
        </w:numPr>
        <w:spacing w:line="360" w:lineRule="auto"/>
        <w:ind w:left="426"/>
        <w:jc w:val="both"/>
      </w:pPr>
      <w:r>
        <w:t xml:space="preserve">В </w:t>
      </w:r>
      <w:r>
        <w:rPr>
          <w:lang w:val="en-US"/>
        </w:rPr>
        <w:t>E</w:t>
      </w:r>
      <w:r w:rsidRPr="001F6253">
        <w:rPr>
          <w:lang w:val="en-US"/>
        </w:rPr>
        <w:t>xcel</w:t>
      </w:r>
      <w:r w:rsidRPr="001F6253">
        <w:t xml:space="preserve"> формируется таблица, </w:t>
      </w:r>
      <w:r>
        <w:t xml:space="preserve">где рядам соответствует глубина проб, а столбцам - таксоны в процентах. </w:t>
      </w:r>
      <w:r w:rsidRPr="001F6253">
        <w:t xml:space="preserve">Первую строку и первый столбец программа воспринимает как описание (только латиницей), все остальные значения – как данные для обработки. </w:t>
      </w:r>
      <w:r>
        <w:t>Я</w:t>
      </w:r>
      <w:r w:rsidRPr="001F6253">
        <w:t xml:space="preserve">чейки не </w:t>
      </w:r>
      <w:r>
        <w:t>должны содержать знака процента, на месте пустых ячеек - 0</w:t>
      </w:r>
      <w:r w:rsidRPr="001F6253">
        <w:t>.</w:t>
      </w:r>
    </w:p>
    <w:p w14:paraId="301809D7" w14:textId="77777777" w:rsidR="0068338C" w:rsidRDefault="0068338C" w:rsidP="00142890">
      <w:pPr>
        <w:pStyle w:val="a6"/>
        <w:numPr>
          <w:ilvl w:val="0"/>
          <w:numId w:val="9"/>
        </w:numPr>
        <w:spacing w:before="240" w:after="240" w:line="360" w:lineRule="auto"/>
        <w:ind w:left="426" w:hanging="284"/>
        <w:jc w:val="both"/>
      </w:pPr>
      <w:r>
        <w:t xml:space="preserve">Таблица загружается в программу </w:t>
      </w:r>
      <w:r>
        <w:rPr>
          <w:lang w:val="en-US"/>
        </w:rPr>
        <w:t>C</w:t>
      </w:r>
      <w:r>
        <w:t>2 путем выбора нужного листа с данными</w:t>
      </w:r>
      <w:r w:rsidRPr="001F6253">
        <w:t>.</w:t>
      </w:r>
      <w:r>
        <w:t xml:space="preserve"> Диаграмма строится нажатием </w:t>
      </w:r>
      <w:r w:rsidRPr="00971ADC">
        <w:t>«</w:t>
      </w:r>
      <w:r w:rsidRPr="00142890">
        <w:rPr>
          <w:lang w:val="en-US"/>
        </w:rPr>
        <w:t>New</w:t>
      </w:r>
      <w:r w:rsidRPr="00971ADC">
        <w:t xml:space="preserve"> </w:t>
      </w:r>
      <w:r w:rsidRPr="00142890">
        <w:rPr>
          <w:lang w:val="en-US"/>
        </w:rPr>
        <w:t>graphbook</w:t>
      </w:r>
      <w:r w:rsidRPr="00971ADC">
        <w:t xml:space="preserve"> </w:t>
      </w:r>
      <w:r w:rsidRPr="00142890">
        <w:rPr>
          <w:lang w:val="en-US"/>
        </w:rPr>
        <w:t>with</w:t>
      </w:r>
      <w:r w:rsidRPr="00971ADC">
        <w:t xml:space="preserve"> </w:t>
      </w:r>
      <w:r w:rsidRPr="00142890">
        <w:rPr>
          <w:lang w:val="en-US"/>
        </w:rPr>
        <w:t>stratigraphic</w:t>
      </w:r>
      <w:r w:rsidRPr="00971ADC">
        <w:t xml:space="preserve"> </w:t>
      </w:r>
      <w:r w:rsidRPr="00142890">
        <w:rPr>
          <w:lang w:val="en-US"/>
        </w:rPr>
        <w:t>diagram</w:t>
      </w:r>
      <w:r w:rsidRPr="00971ADC">
        <w:t xml:space="preserve">». </w:t>
      </w:r>
    </w:p>
    <w:p w14:paraId="253E43EA" w14:textId="77777777" w:rsidR="0068338C" w:rsidRPr="001F6253" w:rsidRDefault="0068338C" w:rsidP="002518B7">
      <w:pPr>
        <w:pStyle w:val="a6"/>
        <w:numPr>
          <w:ilvl w:val="0"/>
          <w:numId w:val="9"/>
        </w:numPr>
        <w:spacing w:line="360" w:lineRule="auto"/>
        <w:ind w:left="426" w:hanging="284"/>
        <w:jc w:val="both"/>
      </w:pPr>
      <w:r>
        <w:lastRenderedPageBreak/>
        <w:t>Данные таксонов вносятся путем нажатия</w:t>
      </w:r>
      <w:r w:rsidRPr="005947A0">
        <w:t xml:space="preserve"> «</w:t>
      </w:r>
      <w:r w:rsidRPr="001F6253">
        <w:rPr>
          <w:lang w:val="en-US"/>
        </w:rPr>
        <w:t>Add</w:t>
      </w:r>
      <w:r w:rsidRPr="005947A0">
        <w:t xml:space="preserve"> </w:t>
      </w:r>
      <w:r w:rsidRPr="001F6253">
        <w:rPr>
          <w:lang w:val="en-US"/>
        </w:rPr>
        <w:t>variables</w:t>
      </w:r>
      <w:r w:rsidRPr="005947A0">
        <w:t xml:space="preserve">». </w:t>
      </w:r>
      <w:r>
        <w:t>В возникшем окне</w:t>
      </w:r>
      <w:r w:rsidRPr="001F6253">
        <w:t xml:space="preserve"> снова </w:t>
      </w:r>
      <w:r>
        <w:t>выбирается</w:t>
      </w:r>
      <w:r w:rsidRPr="001F6253">
        <w:t xml:space="preserve"> лист </w:t>
      </w:r>
      <w:r w:rsidRPr="004E021C">
        <w:rPr>
          <w:lang w:val="en-US"/>
        </w:rPr>
        <w:t>Excel</w:t>
      </w:r>
      <w:r>
        <w:t>,</w:t>
      </w:r>
      <w:r w:rsidRPr="001F6253">
        <w:t xml:space="preserve"> нужные </w:t>
      </w:r>
      <w:r>
        <w:t>значения</w:t>
      </w:r>
      <w:r w:rsidRPr="001F6253">
        <w:t xml:space="preserve"> и таксоны из списка. </w:t>
      </w:r>
    </w:p>
    <w:p w14:paraId="60C0346F" w14:textId="577354C8" w:rsidR="0068338C" w:rsidRDefault="0068338C" w:rsidP="00F63292">
      <w:pPr>
        <w:pStyle w:val="a6"/>
        <w:numPr>
          <w:ilvl w:val="0"/>
          <w:numId w:val="9"/>
        </w:numPr>
        <w:spacing w:line="360" w:lineRule="auto"/>
        <w:ind w:left="426" w:hanging="284"/>
        <w:jc w:val="both"/>
      </w:pPr>
      <w:r w:rsidRPr="001F6253">
        <w:t>Диаграмма построена, но имеет непрезентабельный вид</w:t>
      </w:r>
      <w:r>
        <w:t xml:space="preserve"> (рис. </w:t>
      </w:r>
      <w:r w:rsidR="00A92B52">
        <w:t>19</w:t>
      </w:r>
      <w:r>
        <w:t>)</w:t>
      </w:r>
      <w:r w:rsidRPr="001F6253">
        <w:t xml:space="preserve">. </w:t>
      </w:r>
      <w:r>
        <w:t>Редактирование происходит нажатием</w:t>
      </w:r>
      <w:r w:rsidRPr="001F6253">
        <w:t xml:space="preserve"> </w:t>
      </w:r>
      <w:r>
        <w:t>на пустом поле правой кнопки</w:t>
      </w:r>
      <w:r w:rsidRPr="001F6253">
        <w:t xml:space="preserve"> мыши и</w:t>
      </w:r>
      <w:r>
        <w:t xml:space="preserve"> выбором в окне</w:t>
      </w:r>
      <w:r w:rsidRPr="001F6253">
        <w:t xml:space="preserve"> «</w:t>
      </w:r>
      <w:r w:rsidRPr="00F63292">
        <w:rPr>
          <w:lang w:val="en-US"/>
        </w:rPr>
        <w:t>Edit</w:t>
      </w:r>
      <w:r w:rsidRPr="001F6253">
        <w:t xml:space="preserve"> </w:t>
      </w:r>
      <w:r w:rsidRPr="00F63292">
        <w:rPr>
          <w:lang w:val="en-US"/>
        </w:rPr>
        <w:t>diagram</w:t>
      </w:r>
      <w:r w:rsidRPr="001F6253">
        <w:t>».</w:t>
      </w:r>
      <w:r>
        <w:rPr>
          <w:noProof/>
          <w:lang w:eastAsia="ru-RU"/>
        </w:rPr>
        <w:t xml:space="preserve"> </w:t>
      </w:r>
    </w:p>
    <w:p w14:paraId="48A86AA7" w14:textId="77777777" w:rsidR="0068338C" w:rsidRPr="001F6253" w:rsidRDefault="00D821AF" w:rsidP="00F63292">
      <w:pPr>
        <w:pStyle w:val="a6"/>
        <w:spacing w:line="360" w:lineRule="auto"/>
        <w:ind w:left="142"/>
        <w:jc w:val="both"/>
      </w:pPr>
      <w:r>
        <w:rPr>
          <w:noProof/>
          <w:lang w:eastAsia="ru-RU"/>
        </w:rPr>
        <w:drawing>
          <wp:inline distT="0" distB="0" distL="0" distR="0" wp14:anchorId="01AA4254" wp14:editId="7BBF5166">
            <wp:extent cx="5762625" cy="2990850"/>
            <wp:effectExtent l="1905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106AD4" w14:textId="48F22248" w:rsidR="0068338C" w:rsidRPr="002C025A" w:rsidRDefault="00A92B52" w:rsidP="002C025A">
      <w:pPr>
        <w:pStyle w:val="a6"/>
        <w:spacing w:line="360" w:lineRule="auto"/>
        <w:ind w:left="426" w:hanging="284"/>
        <w:jc w:val="center"/>
        <w:rPr>
          <w:i/>
        </w:rPr>
      </w:pPr>
      <w:r>
        <w:rPr>
          <w:i/>
        </w:rPr>
        <w:t>Рис. 19</w:t>
      </w:r>
      <w:r w:rsidR="0068338C" w:rsidRPr="002C025A">
        <w:rPr>
          <w:i/>
        </w:rPr>
        <w:t>. Редактирование диаграммы</w:t>
      </w:r>
    </w:p>
    <w:p w14:paraId="10DEF88C" w14:textId="77777777" w:rsidR="0068338C" w:rsidRDefault="0068338C" w:rsidP="00F63292">
      <w:pPr>
        <w:pStyle w:val="a6"/>
        <w:numPr>
          <w:ilvl w:val="0"/>
          <w:numId w:val="9"/>
        </w:numPr>
        <w:spacing w:line="360" w:lineRule="auto"/>
        <w:ind w:left="426" w:hanging="284"/>
        <w:jc w:val="both"/>
      </w:pPr>
      <w:r>
        <w:t>В возникшем</w:t>
      </w:r>
      <w:r w:rsidRPr="00F63292">
        <w:t xml:space="preserve"> </w:t>
      </w:r>
      <w:r>
        <w:t>окне</w:t>
      </w:r>
      <w:r w:rsidRPr="00F63292">
        <w:t xml:space="preserve"> «</w:t>
      </w:r>
      <w:r w:rsidRPr="001F6253">
        <w:rPr>
          <w:lang w:val="en-US"/>
        </w:rPr>
        <w:t>Graph</w:t>
      </w:r>
      <w:r w:rsidRPr="00F63292">
        <w:t xml:space="preserve"> </w:t>
      </w:r>
      <w:r w:rsidRPr="001F6253">
        <w:rPr>
          <w:lang w:val="en-US"/>
        </w:rPr>
        <w:t>properties</w:t>
      </w:r>
      <w:r w:rsidRPr="00F63292">
        <w:t xml:space="preserve">» </w:t>
      </w:r>
      <w:r>
        <w:t>изменяются параметры:</w:t>
      </w:r>
      <w:r>
        <w:br/>
        <w:t>- сжимание</w:t>
      </w:r>
      <w:r w:rsidRPr="001F6253">
        <w:t xml:space="preserve"> диаграммы по длине (</w:t>
      </w:r>
      <w:r w:rsidRPr="00982986">
        <w:t>Х</w:t>
      </w:r>
      <w:r w:rsidRPr="001F6253">
        <w:t>-</w:t>
      </w:r>
      <w:r w:rsidRPr="001F6253">
        <w:rPr>
          <w:lang w:val="en-US"/>
        </w:rPr>
        <w:t>axis</w:t>
      </w:r>
      <w:r w:rsidRPr="001F6253">
        <w:t xml:space="preserve"> </w:t>
      </w:r>
      <w:r w:rsidRPr="001F6253">
        <w:rPr>
          <w:lang w:val="en-US"/>
        </w:rPr>
        <w:t>fixed</w:t>
      </w:r>
      <w:r w:rsidRPr="001F6253">
        <w:t xml:space="preserve"> </w:t>
      </w:r>
      <w:r w:rsidRPr="001F6253">
        <w:rPr>
          <w:lang w:val="en-US"/>
        </w:rPr>
        <w:t>length</w:t>
      </w:r>
      <w:r>
        <w:t>);</w:t>
      </w:r>
    </w:p>
    <w:p w14:paraId="54F1C8CF" w14:textId="77777777" w:rsidR="0068338C" w:rsidRDefault="0068338C" w:rsidP="00F63292">
      <w:pPr>
        <w:pStyle w:val="a6"/>
        <w:spacing w:line="360" w:lineRule="auto"/>
        <w:ind w:left="426"/>
        <w:jc w:val="both"/>
      </w:pPr>
      <w:r>
        <w:t xml:space="preserve">- </w:t>
      </w:r>
      <w:r w:rsidRPr="001F6253">
        <w:t xml:space="preserve">тип графика </w:t>
      </w:r>
      <w:r>
        <w:t>(</w:t>
      </w:r>
      <w:r w:rsidRPr="001F6253">
        <w:t>«</w:t>
      </w:r>
      <w:r w:rsidRPr="001F6253">
        <w:rPr>
          <w:lang w:val="en-US"/>
        </w:rPr>
        <w:t>Silhouette</w:t>
      </w:r>
      <w:r w:rsidRPr="001F6253">
        <w:t>»</w:t>
      </w:r>
      <w:r>
        <w:t>);</w:t>
      </w:r>
    </w:p>
    <w:p w14:paraId="5AB18C4D" w14:textId="77777777" w:rsidR="0068338C" w:rsidRDefault="0068338C" w:rsidP="00F63292">
      <w:pPr>
        <w:pStyle w:val="a6"/>
        <w:spacing w:line="360" w:lineRule="auto"/>
        <w:ind w:left="426"/>
        <w:jc w:val="both"/>
      </w:pPr>
      <w:r>
        <w:t>- </w:t>
      </w:r>
      <w:r w:rsidRPr="001F6253">
        <w:t xml:space="preserve">отображение горизонтальных линий, </w:t>
      </w:r>
      <w:r>
        <w:t>указывающие</w:t>
      </w:r>
      <w:r w:rsidRPr="001F6253">
        <w:t xml:space="preserve"> положение пробы (</w:t>
      </w:r>
      <w:r w:rsidRPr="00F63292">
        <w:rPr>
          <w:lang w:val="en-US"/>
        </w:rPr>
        <w:t>show</w:t>
      </w:r>
      <w:r w:rsidRPr="001F6253">
        <w:t xml:space="preserve"> </w:t>
      </w:r>
      <w:r w:rsidRPr="00F63292">
        <w:rPr>
          <w:lang w:val="en-US"/>
        </w:rPr>
        <w:t>horizontal</w:t>
      </w:r>
      <w:r w:rsidRPr="001F6253">
        <w:t xml:space="preserve"> </w:t>
      </w:r>
      <w:r w:rsidRPr="00F63292">
        <w:rPr>
          <w:lang w:val="en-US"/>
        </w:rPr>
        <w:t>line</w:t>
      </w:r>
      <w:r>
        <w:t>);</w:t>
      </w:r>
    </w:p>
    <w:p w14:paraId="68604B33" w14:textId="77777777" w:rsidR="0068338C" w:rsidRDefault="0068338C" w:rsidP="008B433E">
      <w:pPr>
        <w:pStyle w:val="a6"/>
        <w:spacing w:line="360" w:lineRule="auto"/>
        <w:ind w:left="426"/>
        <w:jc w:val="both"/>
      </w:pPr>
      <w:r>
        <w:t>- кривая</w:t>
      </w:r>
      <w:r w:rsidRPr="001F6253">
        <w:t xml:space="preserve"> десятикратного увеличения (</w:t>
      </w:r>
      <w:r w:rsidRPr="00F63292">
        <w:rPr>
          <w:lang w:val="en-US"/>
        </w:rPr>
        <w:t>show</w:t>
      </w:r>
      <w:r w:rsidRPr="001F6253">
        <w:t xml:space="preserve"> </w:t>
      </w:r>
      <w:r w:rsidRPr="00F63292">
        <w:rPr>
          <w:lang w:val="en-US"/>
        </w:rPr>
        <w:t>exaggeration</w:t>
      </w:r>
      <w:r w:rsidRPr="001F6253">
        <w:t xml:space="preserve"> </w:t>
      </w:r>
      <w:r w:rsidRPr="00F63292">
        <w:rPr>
          <w:lang w:val="en-US"/>
        </w:rPr>
        <w:t>line</w:t>
      </w:r>
      <w:r w:rsidRPr="001F6253">
        <w:t xml:space="preserve">). </w:t>
      </w:r>
    </w:p>
    <w:p w14:paraId="5131CC93" w14:textId="77777777" w:rsidR="0068338C" w:rsidRPr="001F6253" w:rsidRDefault="0068338C" w:rsidP="002518B7">
      <w:pPr>
        <w:pStyle w:val="a6"/>
        <w:numPr>
          <w:ilvl w:val="0"/>
          <w:numId w:val="9"/>
        </w:numPr>
        <w:spacing w:line="360" w:lineRule="auto"/>
        <w:ind w:left="426" w:hanging="284"/>
        <w:jc w:val="both"/>
      </w:pPr>
      <w:r w:rsidRPr="001F6253">
        <w:t xml:space="preserve">Далее для столбца «Глубина» в редакторе </w:t>
      </w:r>
      <w:r>
        <w:t>для горизонтальной оси (X–axis scaling) выставляется шкала абсолютных значений</w:t>
      </w:r>
      <w:r w:rsidRPr="001F6253">
        <w:t xml:space="preserve"> </w:t>
      </w:r>
      <w:r>
        <w:t>(</w:t>
      </w:r>
      <w:r>
        <w:rPr>
          <w:lang w:val="en-US"/>
        </w:rPr>
        <w:t>Absolute</w:t>
      </w:r>
      <w:r w:rsidRPr="008B433E">
        <w:t xml:space="preserve"> </w:t>
      </w:r>
      <w:r>
        <w:t>«</w:t>
      </w:r>
      <w:r w:rsidRPr="001F6253">
        <w:rPr>
          <w:lang w:val="en-US"/>
        </w:rPr>
        <w:t>Data</w:t>
      </w:r>
      <w:r w:rsidRPr="001F6253">
        <w:t xml:space="preserve"> </w:t>
      </w:r>
      <w:r w:rsidRPr="001F6253">
        <w:rPr>
          <w:lang w:val="en-US"/>
        </w:rPr>
        <w:t>scaling</w:t>
      </w:r>
      <w:r w:rsidRPr="001F6253">
        <w:t>»</w:t>
      </w:r>
      <w:r>
        <w:t>), для длины оси задается значение 10 (</w:t>
      </w:r>
      <w:r w:rsidRPr="001F6253">
        <w:t>X-axis fixed length</w:t>
      </w:r>
      <w:r>
        <w:t>).</w:t>
      </w:r>
      <w:r w:rsidRPr="001F6253">
        <w:t xml:space="preserve"> </w:t>
      </w:r>
    </w:p>
    <w:p w14:paraId="7E821690" w14:textId="77777777" w:rsidR="0068338C" w:rsidRPr="001F6253" w:rsidRDefault="0068338C" w:rsidP="002518B7">
      <w:pPr>
        <w:pStyle w:val="a6"/>
        <w:numPr>
          <w:ilvl w:val="0"/>
          <w:numId w:val="9"/>
        </w:numPr>
        <w:spacing w:line="360" w:lineRule="auto"/>
        <w:ind w:left="426" w:hanging="284"/>
        <w:jc w:val="both"/>
      </w:pPr>
      <w:r w:rsidRPr="001F6253">
        <w:t xml:space="preserve"> В редакторе на вкладке </w:t>
      </w:r>
      <w:r>
        <w:t>вертикальной оси (</w:t>
      </w:r>
      <w:r w:rsidRPr="001F6253">
        <w:rPr>
          <w:lang w:val="en-US"/>
        </w:rPr>
        <w:t>y</w:t>
      </w:r>
      <w:r>
        <w:t>-</w:t>
      </w:r>
      <w:r w:rsidRPr="001F6253">
        <w:rPr>
          <w:lang w:val="en-US"/>
        </w:rPr>
        <w:t>axis</w:t>
      </w:r>
      <w:r>
        <w:t>)</w:t>
      </w:r>
      <w:r w:rsidRPr="001F6253">
        <w:t xml:space="preserve"> </w:t>
      </w:r>
      <w:r>
        <w:t>задается</w:t>
      </w:r>
      <w:r w:rsidRPr="001F6253">
        <w:t xml:space="preserve"> «</w:t>
      </w:r>
      <w:r w:rsidRPr="001F6253">
        <w:rPr>
          <w:lang w:val="en-US"/>
        </w:rPr>
        <w:t>A</w:t>
      </w:r>
      <w:r w:rsidRPr="001F6253">
        <w:t xml:space="preserve">uto </w:t>
      </w:r>
      <w:r w:rsidRPr="001F6253">
        <w:rPr>
          <w:lang w:val="en-US"/>
        </w:rPr>
        <w:t>find</w:t>
      </w:r>
      <w:r w:rsidRPr="001F6253">
        <w:t xml:space="preserve">», программа </w:t>
      </w:r>
      <w:r>
        <w:t xml:space="preserve">должна автоматически предложить </w:t>
      </w:r>
      <w:r w:rsidRPr="001F6253">
        <w:t>столбец со значениями глубины. Если значение глубины начинается не с нуля, то на этой же вкладке в строке «</w:t>
      </w:r>
      <w:r w:rsidRPr="001F6253">
        <w:rPr>
          <w:lang w:val="en-US"/>
        </w:rPr>
        <w:t>Y</w:t>
      </w:r>
      <w:r w:rsidRPr="001F6253">
        <w:t>-</w:t>
      </w:r>
      <w:r w:rsidRPr="001F6253">
        <w:rPr>
          <w:lang w:val="en-US"/>
        </w:rPr>
        <w:t>axis</w:t>
      </w:r>
      <w:r w:rsidRPr="001F6253">
        <w:t xml:space="preserve"> </w:t>
      </w:r>
      <w:r w:rsidRPr="001F6253">
        <w:rPr>
          <w:lang w:val="en-US"/>
        </w:rPr>
        <w:t>minimum</w:t>
      </w:r>
      <w:r w:rsidRPr="001F6253">
        <w:t xml:space="preserve">» </w:t>
      </w:r>
      <w:r>
        <w:t>выставляется начальная</w:t>
      </w:r>
      <w:r w:rsidRPr="001F6253">
        <w:t xml:space="preserve"> </w:t>
      </w:r>
      <w:r>
        <w:t>для отсчета отметка</w:t>
      </w:r>
      <w:r w:rsidRPr="001F6253">
        <w:t>.</w:t>
      </w:r>
    </w:p>
    <w:p w14:paraId="5FA8997B" w14:textId="77777777" w:rsidR="0068338C" w:rsidRPr="001F6253" w:rsidRDefault="0068338C" w:rsidP="002518B7">
      <w:pPr>
        <w:spacing w:line="360" w:lineRule="auto"/>
        <w:ind w:left="426" w:hanging="284"/>
        <w:jc w:val="both"/>
      </w:pPr>
      <w:r>
        <w:t>Особенности программы</w:t>
      </w:r>
      <w:r w:rsidRPr="001F6253">
        <w:t xml:space="preserve">: </w:t>
      </w:r>
    </w:p>
    <w:p w14:paraId="6214F799" w14:textId="77777777" w:rsidR="0068338C" w:rsidRDefault="0068338C" w:rsidP="00AC32F5">
      <w:pPr>
        <w:pStyle w:val="a6"/>
        <w:numPr>
          <w:ilvl w:val="0"/>
          <w:numId w:val="20"/>
        </w:numPr>
        <w:spacing w:line="360" w:lineRule="auto"/>
        <w:ind w:left="284" w:hanging="284"/>
        <w:jc w:val="both"/>
      </w:pPr>
      <w:r>
        <w:t>П</w:t>
      </w:r>
      <w:r w:rsidRPr="001F6253">
        <w:t>рограмма не распознает кирилл</w:t>
      </w:r>
      <w:r>
        <w:t xml:space="preserve">ицу и точки в названии таксонов (редактируется вручную </w:t>
      </w:r>
      <w:r w:rsidRPr="001F6253">
        <w:t>в столбце «</w:t>
      </w:r>
      <w:r w:rsidRPr="001F6253">
        <w:rPr>
          <w:lang w:val="en-US"/>
        </w:rPr>
        <w:t>Name</w:t>
      </w:r>
      <w:r w:rsidRPr="001F6253">
        <w:t>»</w:t>
      </w:r>
      <w:r>
        <w:t>)</w:t>
      </w:r>
      <w:r w:rsidRPr="001F6253">
        <w:t>;</w:t>
      </w:r>
    </w:p>
    <w:p w14:paraId="596B8258" w14:textId="77777777" w:rsidR="0068338C" w:rsidRDefault="0068338C" w:rsidP="00AC32F5">
      <w:pPr>
        <w:pStyle w:val="a6"/>
        <w:numPr>
          <w:ilvl w:val="0"/>
          <w:numId w:val="20"/>
        </w:numPr>
        <w:spacing w:line="360" w:lineRule="auto"/>
        <w:ind w:left="284" w:hanging="284"/>
        <w:jc w:val="both"/>
      </w:pPr>
      <w:r>
        <w:lastRenderedPageBreak/>
        <w:t>Для быстрого редактирования однотипных графиков выбирается</w:t>
      </w:r>
      <w:r w:rsidRPr="001F6253">
        <w:t xml:space="preserve"> </w:t>
      </w:r>
      <w:r>
        <w:t>график-образец,</w:t>
      </w:r>
      <w:r w:rsidRPr="001F6253">
        <w:t xml:space="preserve"> </w:t>
      </w:r>
      <w:r w:rsidRPr="00EF01FE">
        <w:t xml:space="preserve">нужный график форматируется </w:t>
      </w:r>
      <w:r>
        <w:t xml:space="preserve">путем нажатия в </w:t>
      </w:r>
      <w:r w:rsidRPr="001F6253">
        <w:t>верхней строке на «кисточку» (</w:t>
      </w:r>
      <w:r w:rsidR="00D821AF">
        <w:rPr>
          <w:noProof/>
          <w:lang w:eastAsia="ru-RU"/>
        </w:rPr>
        <w:drawing>
          <wp:inline distT="0" distB="0" distL="0" distR="0" wp14:anchorId="75A2C1CB" wp14:editId="7FF18B58">
            <wp:extent cx="180975" cy="209550"/>
            <wp:effectExtent l="19050" t="0" r="9525" b="0"/>
            <wp:docPr id="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41434" t="5235" r="56969" b="919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);</w:t>
      </w:r>
    </w:p>
    <w:p w14:paraId="0C745B0A" w14:textId="77777777" w:rsidR="0068338C" w:rsidRDefault="0068338C" w:rsidP="00AC32F5">
      <w:pPr>
        <w:pStyle w:val="a6"/>
        <w:numPr>
          <w:ilvl w:val="0"/>
          <w:numId w:val="20"/>
        </w:numPr>
        <w:spacing w:line="360" w:lineRule="auto"/>
        <w:ind w:left="284" w:hanging="284"/>
        <w:jc w:val="both"/>
      </w:pPr>
      <w:r>
        <w:t>Существует несколько видов границ спорово-пыльцевых</w:t>
      </w:r>
      <w:r w:rsidRPr="001F6253">
        <w:t xml:space="preserve"> зон</w:t>
      </w:r>
      <w:r>
        <w:t xml:space="preserve"> (вкладка «</w:t>
      </w:r>
      <w:r>
        <w:rPr>
          <w:lang w:val="en-US"/>
        </w:rPr>
        <w:t>Zones</w:t>
      </w:r>
      <w:r>
        <w:t>»)</w:t>
      </w:r>
      <w:r w:rsidRPr="001F6253">
        <w:t>: обычная линия на границе зон (</w:t>
      </w:r>
      <w:r w:rsidRPr="00EF01FE">
        <w:t xml:space="preserve">single line – </w:t>
      </w:r>
      <w:r>
        <w:t>зона не подписывается</w:t>
      </w:r>
      <w:r w:rsidRPr="001F6253">
        <w:t xml:space="preserve">); границы зоны </w:t>
      </w:r>
      <w:r>
        <w:t>обозначаются</w:t>
      </w:r>
      <w:r w:rsidRPr="001F6253">
        <w:t xml:space="preserve"> снизу и сверху (</w:t>
      </w:r>
      <w:r w:rsidRPr="00EF01FE">
        <w:t xml:space="preserve">double line – </w:t>
      </w:r>
      <w:r>
        <w:t>зона может иметь название</w:t>
      </w:r>
      <w:r w:rsidRPr="001F6253">
        <w:t>); закрашенная зона (</w:t>
      </w:r>
      <w:r w:rsidRPr="00EF01FE">
        <w:t xml:space="preserve">solid fill – </w:t>
      </w:r>
      <w:r>
        <w:t>зона также может иметь название</w:t>
      </w:r>
      <w:r w:rsidRPr="001F6253">
        <w:t>). В столбцах «</w:t>
      </w:r>
      <w:r w:rsidRPr="003779C9">
        <w:rPr>
          <w:lang w:val="en-US"/>
        </w:rPr>
        <w:t>Top</w:t>
      </w:r>
      <w:r w:rsidRPr="001F6253">
        <w:t>» и «</w:t>
      </w:r>
      <w:r w:rsidRPr="003779C9">
        <w:rPr>
          <w:lang w:val="en-US"/>
        </w:rPr>
        <w:t>Bottom</w:t>
      </w:r>
      <w:r w:rsidRPr="001F6253">
        <w:t xml:space="preserve">» </w:t>
      </w:r>
      <w:r>
        <w:t xml:space="preserve">указывается </w:t>
      </w:r>
      <w:r w:rsidRPr="001F6253">
        <w:t>верхнее и нижнее положение линий зон;</w:t>
      </w:r>
    </w:p>
    <w:p w14:paraId="66D545C7" w14:textId="77777777" w:rsidR="0068338C" w:rsidRDefault="0068338C" w:rsidP="00AC32F5">
      <w:pPr>
        <w:pStyle w:val="a6"/>
        <w:numPr>
          <w:ilvl w:val="0"/>
          <w:numId w:val="20"/>
        </w:numPr>
        <w:spacing w:line="360" w:lineRule="auto"/>
        <w:ind w:left="284" w:hanging="284"/>
        <w:jc w:val="both"/>
      </w:pPr>
      <w:r>
        <w:t>Выделение</w:t>
      </w:r>
      <w:r w:rsidRPr="001F6253">
        <w:t xml:space="preserve"> групп таксонов </w:t>
      </w:r>
      <w:r>
        <w:t xml:space="preserve">происходит </w:t>
      </w:r>
      <w:r w:rsidRPr="001F6253">
        <w:t>во вкладке «</w:t>
      </w:r>
      <w:r w:rsidRPr="003779C9">
        <w:rPr>
          <w:lang w:val="en-US"/>
        </w:rPr>
        <w:t>Groups</w:t>
      </w:r>
      <w:r w:rsidRPr="001F6253">
        <w:t>»</w:t>
      </w:r>
      <w:r>
        <w:t>,</w:t>
      </w:r>
      <w:r w:rsidRPr="001F6253">
        <w:t xml:space="preserve"> для каждой </w:t>
      </w:r>
      <w:r>
        <w:t xml:space="preserve">группы </w:t>
      </w:r>
      <w:r w:rsidRPr="001F6253">
        <w:t xml:space="preserve">(например, </w:t>
      </w:r>
      <w:r>
        <w:t>для деревьев и кустарников</w:t>
      </w:r>
      <w:r w:rsidRPr="001F6253">
        <w:t xml:space="preserve">) </w:t>
      </w:r>
      <w:r>
        <w:t>указываются</w:t>
      </w:r>
      <w:r w:rsidRPr="001F6253">
        <w:t xml:space="preserve"> начальный и конечный таксон, и </w:t>
      </w:r>
      <w:r>
        <w:t>имя группы (только на латинице);</w:t>
      </w:r>
    </w:p>
    <w:p w14:paraId="1EE2D782" w14:textId="77777777" w:rsidR="0068338C" w:rsidRPr="001F6253" w:rsidRDefault="0068338C" w:rsidP="00AC32F5">
      <w:pPr>
        <w:pStyle w:val="a6"/>
        <w:numPr>
          <w:ilvl w:val="0"/>
          <w:numId w:val="20"/>
        </w:numPr>
        <w:tabs>
          <w:tab w:val="left" w:pos="142"/>
        </w:tabs>
        <w:spacing w:line="360" w:lineRule="auto"/>
        <w:ind w:left="284" w:hanging="284"/>
        <w:jc w:val="both"/>
      </w:pPr>
      <w:r>
        <w:t>Поддерживаемые форматы э</w:t>
      </w:r>
      <w:r w:rsidRPr="00EF01FE">
        <w:t>кспорт</w:t>
      </w:r>
      <w:r>
        <w:t>а</w:t>
      </w:r>
      <w:r w:rsidRPr="00EF01FE">
        <w:t>: .emf, .pdf, .jpeg, .tif, .bmp</w:t>
      </w:r>
    </w:p>
    <w:p w14:paraId="7F72657F" w14:textId="77777777" w:rsidR="0068338C" w:rsidRPr="004E021C" w:rsidRDefault="0068338C" w:rsidP="00047222">
      <w:pPr>
        <w:pStyle w:val="4"/>
        <w:spacing w:line="360" w:lineRule="auto"/>
        <w:ind w:left="426"/>
      </w:pPr>
      <w:bookmarkStart w:id="21" w:name="_Toc9273663"/>
      <w:r w:rsidRPr="00D87B8F">
        <w:rPr>
          <w:rFonts w:ascii="Times New Roman" w:hAnsi="Times New Roman"/>
          <w:sz w:val="24"/>
          <w:szCs w:val="24"/>
        </w:rPr>
        <w:t>3.2.2.</w:t>
      </w:r>
      <w:r>
        <w:rPr>
          <w:rFonts w:ascii="Times New Roman" w:hAnsi="Times New Roman"/>
          <w:sz w:val="24"/>
          <w:szCs w:val="24"/>
        </w:rPr>
        <w:t>3</w:t>
      </w:r>
      <w:r w:rsidRPr="00D87B8F">
        <w:rPr>
          <w:rFonts w:ascii="Times New Roman" w:hAnsi="Times New Roman"/>
          <w:sz w:val="24"/>
          <w:szCs w:val="24"/>
        </w:rPr>
        <w:t>. Биомизация данных спорово-пыльцевого анализа</w:t>
      </w:r>
      <w:bookmarkEnd w:id="21"/>
    </w:p>
    <w:p w14:paraId="62ACC015" w14:textId="77777777" w:rsidR="0068338C" w:rsidRPr="001F6253" w:rsidRDefault="0068338C" w:rsidP="00047222">
      <w:pPr>
        <w:spacing w:line="360" w:lineRule="auto"/>
        <w:ind w:firstLine="709"/>
        <w:jc w:val="both"/>
      </w:pPr>
      <w:r w:rsidRPr="001F6253">
        <w:t xml:space="preserve">Ю. Одум (1986) определяет биом как «крупную региональную и субконтинентальную экосистему, характеризующуюся каким-либо основным типом растительности или другой характерной особенностью ландшафта». Исходя из этого, биомизацию можно определить, как реконструкцию этих экосистем с помощью статистического подхода.  </w:t>
      </w:r>
    </w:p>
    <w:p w14:paraId="1851C4B7" w14:textId="77777777" w:rsidR="0068338C" w:rsidRPr="001F6253" w:rsidRDefault="0068338C" w:rsidP="000B5854">
      <w:pPr>
        <w:spacing w:line="360" w:lineRule="auto"/>
        <w:ind w:firstLine="709"/>
        <w:jc w:val="both"/>
      </w:pPr>
      <w:r w:rsidRPr="001F6253">
        <w:t>Метод исходит из анализа климатической зависимости группировок растительности, а не отдельных таксонов. Данные группировки названы функциональными типами растительности (ФТР). Они представляют собой группу растительных таксонов, сходных жизненной форме (дерево/кустарник/кустарничек/трава), фенологии (вечнозеленый/лиственный), форме листьев (широколиственные/игольчатые), климатической адаптации и др. Основными климатическими факторами, ограничивающими распределение и преобладание ФТР, являются: зимний холод (терпимость к экстремальным температурам), требования к теплу в вегетационный период и устойчивость к засухе (</w:t>
      </w:r>
      <w:r w:rsidRPr="001F6253">
        <w:rPr>
          <w:lang w:val="de-DE"/>
        </w:rPr>
        <w:t>Prentice</w:t>
      </w:r>
      <w:r w:rsidRPr="00CE6732">
        <w:t xml:space="preserve"> </w:t>
      </w:r>
      <w:r w:rsidRPr="001F6253">
        <w:rPr>
          <w:lang w:val="de-DE"/>
        </w:rPr>
        <w:t>et</w:t>
      </w:r>
      <w:r w:rsidRPr="00CE6732">
        <w:t xml:space="preserve"> </w:t>
      </w:r>
      <w:r w:rsidRPr="001F6253">
        <w:rPr>
          <w:lang w:val="de-DE"/>
        </w:rPr>
        <w:t>al</w:t>
      </w:r>
      <w:r w:rsidRPr="001F6253">
        <w:t>., 1996).</w:t>
      </w:r>
    </w:p>
    <w:p w14:paraId="13F46737" w14:textId="77777777" w:rsidR="0068338C" w:rsidRPr="001F6253" w:rsidRDefault="0068338C" w:rsidP="000B5854">
      <w:pPr>
        <w:spacing w:line="360" w:lineRule="auto"/>
        <w:ind w:firstLine="709"/>
        <w:jc w:val="both"/>
      </w:pPr>
      <w:r w:rsidRPr="001F6253">
        <w:t xml:space="preserve">Каждый таксон входит в один или несколько функциональных типов растительности на основе известной биологии видов. Каждому биому присваивается набор ФТР. Примеры соответствий таксонов функциональным типам растительности, а затем ФТР –  биомам даны в таблицах 1 и 2 в статьях </w:t>
      </w:r>
      <w:r w:rsidRPr="001F6253">
        <w:rPr>
          <w:lang w:val="de-DE"/>
        </w:rPr>
        <w:t>Prentice</w:t>
      </w:r>
      <w:r w:rsidRPr="00CE6732">
        <w:t xml:space="preserve"> </w:t>
      </w:r>
      <w:r w:rsidRPr="001F6253">
        <w:rPr>
          <w:lang w:val="de-DE"/>
        </w:rPr>
        <w:t>et</w:t>
      </w:r>
      <w:r w:rsidRPr="00CE6732">
        <w:t xml:space="preserve"> </w:t>
      </w:r>
      <w:r w:rsidRPr="001F6253">
        <w:rPr>
          <w:lang w:val="de-DE"/>
        </w:rPr>
        <w:t>al</w:t>
      </w:r>
      <w:r>
        <w:t>., 1996;</w:t>
      </w:r>
      <w:r w:rsidRPr="001F6253">
        <w:t xml:space="preserve"> </w:t>
      </w:r>
      <w:r w:rsidRPr="001F6253">
        <w:rPr>
          <w:lang w:val="en-US"/>
        </w:rPr>
        <w:t>Tarasov</w:t>
      </w:r>
      <w:r w:rsidRPr="001F6253">
        <w:t xml:space="preserve"> </w:t>
      </w:r>
      <w:r w:rsidRPr="001F6253">
        <w:rPr>
          <w:lang w:val="en-US"/>
        </w:rPr>
        <w:t>et</w:t>
      </w:r>
      <w:r w:rsidRPr="001F6253">
        <w:t xml:space="preserve"> </w:t>
      </w:r>
      <w:r w:rsidRPr="001F6253">
        <w:rPr>
          <w:lang w:val="en-US"/>
        </w:rPr>
        <w:t>al</w:t>
      </w:r>
      <w:r w:rsidRPr="001F6253">
        <w:t>.</w:t>
      </w:r>
      <w:r>
        <w:t>, 1998</w:t>
      </w:r>
      <w:r w:rsidRPr="001F6253">
        <w:t xml:space="preserve">.  </w:t>
      </w:r>
    </w:p>
    <w:p w14:paraId="22286E71" w14:textId="77777777" w:rsidR="00F275F8" w:rsidRDefault="00F275F8" w:rsidP="000B5854">
      <w:pPr>
        <w:spacing w:line="360" w:lineRule="auto"/>
        <w:ind w:firstLine="709"/>
        <w:jc w:val="both"/>
      </w:pPr>
    </w:p>
    <w:p w14:paraId="0421A724" w14:textId="77777777" w:rsidR="00F275F8" w:rsidRDefault="00F275F8" w:rsidP="000B5854">
      <w:pPr>
        <w:spacing w:line="360" w:lineRule="auto"/>
        <w:ind w:firstLine="709"/>
        <w:jc w:val="both"/>
      </w:pPr>
    </w:p>
    <w:p w14:paraId="1A15CB80" w14:textId="77777777" w:rsidR="00F275F8" w:rsidRDefault="00F275F8" w:rsidP="000B5854">
      <w:pPr>
        <w:spacing w:line="360" w:lineRule="auto"/>
        <w:ind w:firstLine="709"/>
        <w:jc w:val="both"/>
      </w:pPr>
    </w:p>
    <w:p w14:paraId="512CA28C" w14:textId="77777777" w:rsidR="0068338C" w:rsidRPr="001F6253" w:rsidRDefault="0068338C" w:rsidP="000B5854">
      <w:pPr>
        <w:spacing w:line="360" w:lineRule="auto"/>
        <w:ind w:firstLine="709"/>
        <w:jc w:val="both"/>
      </w:pPr>
      <w:r w:rsidRPr="001F6253">
        <w:lastRenderedPageBreak/>
        <w:t>Основа метода состоит в нахождении удельного веса биома (</w:t>
      </w:r>
      <w:r w:rsidRPr="001F6253">
        <w:rPr>
          <w:lang w:val="de-DE"/>
        </w:rPr>
        <w:t>Prentice</w:t>
      </w:r>
      <w:r w:rsidRPr="00CE6732">
        <w:t xml:space="preserve"> </w:t>
      </w:r>
      <w:r w:rsidRPr="001F6253">
        <w:rPr>
          <w:lang w:val="de-DE"/>
        </w:rPr>
        <w:t>et</w:t>
      </w:r>
      <w:r w:rsidRPr="00CE6732">
        <w:t xml:space="preserve"> </w:t>
      </w:r>
      <w:r w:rsidRPr="001F6253">
        <w:rPr>
          <w:lang w:val="de-DE"/>
        </w:rPr>
        <w:t>al</w:t>
      </w:r>
      <w:r w:rsidRPr="001F6253">
        <w:t>., 1996):</w:t>
      </w:r>
    </w:p>
    <w:p w14:paraId="3864C5C7" w14:textId="77777777" w:rsidR="0068338C" w:rsidRPr="001F6253" w:rsidRDefault="00653118" w:rsidP="009C5A26">
      <w:pPr>
        <w:spacing w:line="360" w:lineRule="auto"/>
        <w:ind w:firstLine="360"/>
        <w:jc w:val="center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A</m:t>
            </m:r>
          </m:e>
          <m:sub>
            <m:r>
              <w:rPr>
                <w:rFonts w:ascii="Cambria Math" w:hAnsi="Cambria Math"/>
              </w:rPr>
              <m:t>ik</m:t>
            </m:r>
          </m:sub>
        </m:sSub>
        <m:r>
          <w:rPr>
            <w:rFonts w:ascii="Cambria Math" w:hAnsi="Cambria Math"/>
          </w:rPr>
          <m:t>=</m:t>
        </m:r>
        <m:nary>
          <m:naryPr>
            <m:chr m:val="∑"/>
            <m:limLoc m:val="undOvr"/>
            <m:supHide m:val="1"/>
            <m:ctrlPr>
              <w:rPr>
                <w:rFonts w:ascii="Cambria Math" w:hAnsi="Cambria Math"/>
                <w:i/>
              </w:rPr>
            </m:ctrlPr>
          </m:naryPr>
          <m:sub>
            <m:r>
              <w:rPr>
                <w:rFonts w:ascii="Cambria Math" w:hAnsi="Cambria Math"/>
              </w:rPr>
              <m:t>j</m:t>
            </m:r>
          </m:sub>
          <m:sup/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δ</m:t>
                </m:r>
              </m:e>
              <m:sub>
                <m:r>
                  <w:rPr>
                    <w:rFonts w:ascii="Cambria Math" w:hAnsi="Cambria Math"/>
                  </w:rPr>
                  <m:t>ij</m:t>
                </m:r>
              </m:sub>
            </m:sSub>
          </m:e>
        </m:nary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d>
              <m:dPr>
                <m:begChr m:val="{"/>
                <m:endChr m:val="}"/>
                <m:ctrlPr>
                  <w:rPr>
                    <w:rFonts w:ascii="Cambria Math" w:hAnsi="Cambria Math"/>
                    <w:i/>
                  </w:rPr>
                </m:ctrlPr>
              </m:dPr>
              <m:e>
                <m:r>
                  <w:rPr>
                    <w:rFonts w:ascii="Cambria Math" w:hAnsi="Cambria Math"/>
                  </w:rPr>
                  <m:t>max</m:t>
                </m:r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0,(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jk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/>
                          </w:rPr>
                          <m:t>j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)</m:t>
                    </m:r>
                  </m:e>
                </m:d>
              </m:e>
            </m:d>
          </m:e>
        </m:rad>
      </m:oMath>
      <w:r w:rsidR="0068338C" w:rsidRPr="001F6253">
        <w:t>,</w:t>
      </w:r>
    </w:p>
    <w:p w14:paraId="0D0432DF" w14:textId="77777777" w:rsidR="0068338C" w:rsidRPr="001F6253" w:rsidRDefault="0068338C" w:rsidP="004018E6">
      <w:pPr>
        <w:spacing w:line="360" w:lineRule="auto"/>
        <w:ind w:firstLine="360"/>
        <w:jc w:val="both"/>
      </w:pPr>
      <w:r w:rsidRPr="001F6253">
        <w:t>где A</w:t>
      </w:r>
      <w:r w:rsidRPr="001F6253">
        <w:rPr>
          <w:i/>
          <w:vertAlign w:val="subscript"/>
        </w:rPr>
        <w:t>ik</w:t>
      </w:r>
      <w:r w:rsidRPr="001F6253">
        <w:t xml:space="preserve"> – сродство образца пыльцы </w:t>
      </w:r>
      <w:r w:rsidRPr="001F6253">
        <w:rPr>
          <w:i/>
          <w:lang w:val="en-US"/>
        </w:rPr>
        <w:t>k</w:t>
      </w:r>
      <w:r w:rsidRPr="001F6253">
        <w:t xml:space="preserve"> для биома</w:t>
      </w:r>
      <w:r w:rsidRPr="001F6253">
        <w:rPr>
          <w:i/>
        </w:rPr>
        <w:t xml:space="preserve"> i </w:t>
      </w:r>
      <w:r w:rsidRPr="001F6253">
        <w:t>(удельный вес биома); δ</w:t>
      </w:r>
      <w:r w:rsidRPr="001F6253">
        <w:rPr>
          <w:i/>
          <w:vertAlign w:val="subscript"/>
        </w:rPr>
        <w:t>ij</w:t>
      </w:r>
      <w:r w:rsidRPr="001F6253">
        <w:t xml:space="preserve"> – «вход» таксонов в биомную матрицу (1 – если таксон принадлежит биому, 0 – если нет; устанавливается по таблицам 1 и 2); p</w:t>
      </w:r>
      <w:r w:rsidRPr="001F6253">
        <w:rPr>
          <w:i/>
          <w:vertAlign w:val="subscript"/>
        </w:rPr>
        <w:t>jk</w:t>
      </w:r>
      <w:r w:rsidRPr="001F6253">
        <w:t xml:space="preserve"> – процент таксона (по отношению к общей сумме пыльцы на определенной глубине); θ – универсальное пороговое значение. </w:t>
      </w:r>
    </w:p>
    <w:p w14:paraId="752044BD" w14:textId="77777777" w:rsidR="0068338C" w:rsidRDefault="0068338C" w:rsidP="000B5854">
      <w:pPr>
        <w:spacing w:line="360" w:lineRule="auto"/>
        <w:ind w:firstLine="709"/>
        <w:jc w:val="both"/>
      </w:pPr>
      <w:r w:rsidRPr="001F6253">
        <w:t>Универсальное пороговое значение выведено эмпирически и принято равным 0,5%. Авторы статьи (Prentice et al., 1996) попытались использовать пороговые значения, которые были характерны для каждого таксона; сравнивали фактическое распределение растений с процентами пыльцы, чтобы оценить приблизительный средний процент пыльцы, соответствующий пределу диапазона. При этом в методе не предполагается, что процент пыльцы, превышающий пороговое значение обязательно подразум</w:t>
      </w:r>
      <w:r>
        <w:t xml:space="preserve">евает наличие таксона на данной </w:t>
      </w:r>
      <w:r w:rsidRPr="001F6253">
        <w:t>глубине (булева концепция).</w:t>
      </w:r>
    </w:p>
    <w:p w14:paraId="71F9FB8C" w14:textId="77777777" w:rsidR="0068338C" w:rsidRPr="001F6253" w:rsidRDefault="0068338C" w:rsidP="000B5854">
      <w:pPr>
        <w:spacing w:line="360" w:lineRule="auto"/>
        <w:ind w:firstLine="360"/>
        <w:jc w:val="both"/>
      </w:pPr>
      <w:r w:rsidRPr="001F6253">
        <w:tab/>
        <w:t xml:space="preserve">Доминирующим считается биом с наибольшим удельным весом. При равном удельном весе преимущество получает тот биом, в который входит меньшее количество функциональных типов растительности (Prentice et al., 1996). При этом, гипотетический образец пыльцы, содержащий только </w:t>
      </w:r>
      <w:r w:rsidRPr="001F6253">
        <w:rPr>
          <w:i/>
          <w:lang w:val="en-US"/>
        </w:rPr>
        <w:t>Betula</w:t>
      </w:r>
      <w:r w:rsidRPr="001F6253">
        <w:t xml:space="preserve"> и </w:t>
      </w:r>
      <w:r w:rsidRPr="001F6253">
        <w:rPr>
          <w:i/>
          <w:lang w:val="en-US"/>
        </w:rPr>
        <w:t>Pinus</w:t>
      </w:r>
      <w:r w:rsidRPr="001F6253">
        <w:t xml:space="preserve">, будет отнесен к холодным лиственным лесам, даже если эти таксоны обеспечивают равное сходство к другим биомам. С другой стороны, небольшая примесь (но &gt;0,5%) пыльцы </w:t>
      </w:r>
      <w:r w:rsidRPr="001F6253">
        <w:rPr>
          <w:i/>
          <w:lang w:val="en-US"/>
        </w:rPr>
        <w:t>Picea</w:t>
      </w:r>
      <w:r w:rsidRPr="001F6253">
        <w:rPr>
          <w:i/>
        </w:rPr>
        <w:t xml:space="preserve"> </w:t>
      </w:r>
      <w:r w:rsidRPr="001F6253">
        <w:t>приведет к господству тайги. Этот пример иллюстрирует потенциальную важность «индикаторных таксонов» для метода. Также есть некоторые систематические расхождения: например, прохладный хвойный лес ошибочно идентифицирован и часто путается с тайгой или прохладным см</w:t>
      </w:r>
      <w:r>
        <w:t>ешанным лесом (Prentice et al., </w:t>
      </w:r>
      <w:r w:rsidRPr="001F6253">
        <w:t>1996).</w:t>
      </w:r>
    </w:p>
    <w:p w14:paraId="1E34117D" w14:textId="3E10DE51" w:rsidR="0068338C" w:rsidRPr="001F6253" w:rsidRDefault="0068338C" w:rsidP="000B5854">
      <w:pPr>
        <w:spacing w:line="360" w:lineRule="auto"/>
        <w:ind w:firstLine="709"/>
        <w:jc w:val="both"/>
      </w:pPr>
      <w:r>
        <w:t xml:space="preserve">Биомизация данных спорово-пыльцевого анализа донных отложений оз. Каменистое была проведена под руководством профессора Свободного университета Берлина П.Е. Тарасова. </w:t>
      </w:r>
      <w:r w:rsidRPr="001F6253">
        <w:t>Для озера Каменистое по результатам подсчета удельного веса доминирующими биомами являются: тундра, холодные листопадные леса, холодные хвойные леса и тайга (рис.</w:t>
      </w:r>
      <w:r>
        <w:t xml:space="preserve"> 2</w:t>
      </w:r>
      <w:r w:rsidR="00A92B52">
        <w:t>0</w:t>
      </w:r>
      <w:r w:rsidRPr="001F6253">
        <w:t xml:space="preserve">). </w:t>
      </w:r>
    </w:p>
    <w:p w14:paraId="4E8FA3FA" w14:textId="77777777" w:rsidR="0068338C" w:rsidRPr="001F6253" w:rsidRDefault="00D821AF" w:rsidP="004018E6">
      <w:pPr>
        <w:spacing w:line="360" w:lineRule="auto"/>
        <w:ind w:firstLine="360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07B9FE2" wp14:editId="51B1971D">
            <wp:extent cx="5724525" cy="2924175"/>
            <wp:effectExtent l="19050" t="0" r="9525" b="0"/>
            <wp:docPr id="3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r="-407" b="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92972B" w14:textId="76EBC835" w:rsidR="0068338C" w:rsidRPr="002C025A" w:rsidRDefault="0068338C" w:rsidP="002C025A">
      <w:pPr>
        <w:spacing w:line="360" w:lineRule="auto"/>
        <w:jc w:val="center"/>
        <w:rPr>
          <w:i/>
        </w:rPr>
      </w:pPr>
      <w:r w:rsidRPr="002C025A">
        <w:rPr>
          <w:i/>
        </w:rPr>
        <w:t>Рис. 2</w:t>
      </w:r>
      <w:r w:rsidR="00A92B52">
        <w:rPr>
          <w:i/>
        </w:rPr>
        <w:t>0</w:t>
      </w:r>
      <w:r w:rsidRPr="002C025A">
        <w:rPr>
          <w:i/>
        </w:rPr>
        <w:t>. Биомы озера Каменистое</w:t>
      </w:r>
    </w:p>
    <w:p w14:paraId="4DBE354C" w14:textId="77777777" w:rsidR="0068338C" w:rsidRPr="001F6253" w:rsidRDefault="0068338C" w:rsidP="00BF0224">
      <w:pPr>
        <w:spacing w:line="360" w:lineRule="auto"/>
        <w:ind w:firstLine="709"/>
        <w:jc w:val="both"/>
      </w:pPr>
      <w:r w:rsidRPr="001F6253">
        <w:t>Степь на диаграмме указывается для отображения развития злаковых. В связи с упомянутыми выше недостатками, рациональным решением стало объединение холодных хвойных лесов в один биом - тайгу. На глубине 115-117 см находится пустой образец, поэтому выделение биома здесь затруднительно, кривые показаны пунктиром.</w:t>
      </w:r>
    </w:p>
    <w:p w14:paraId="150F7503" w14:textId="77777777" w:rsidR="0068338C" w:rsidRPr="004E021C" w:rsidRDefault="0068338C" w:rsidP="00FB5FAD">
      <w:pPr>
        <w:pStyle w:val="4"/>
        <w:spacing w:line="360" w:lineRule="auto"/>
        <w:ind w:firstLine="360"/>
      </w:pPr>
      <w:bookmarkStart w:id="22" w:name="_Toc9273664"/>
      <w:r w:rsidRPr="00D87B8F">
        <w:rPr>
          <w:rFonts w:ascii="Times New Roman" w:hAnsi="Times New Roman"/>
          <w:sz w:val="24"/>
          <w:szCs w:val="24"/>
        </w:rPr>
        <w:t>3.2.2.</w:t>
      </w:r>
      <w:r>
        <w:rPr>
          <w:rFonts w:ascii="Times New Roman" w:hAnsi="Times New Roman"/>
          <w:sz w:val="24"/>
          <w:szCs w:val="24"/>
        </w:rPr>
        <w:t>4</w:t>
      </w:r>
      <w:r w:rsidRPr="00D87B8F">
        <w:rPr>
          <w:rFonts w:ascii="Times New Roman" w:hAnsi="Times New Roman"/>
          <w:sz w:val="24"/>
          <w:szCs w:val="24"/>
        </w:rPr>
        <w:t>. Метод современных аналогов</w:t>
      </w:r>
      <w:bookmarkEnd w:id="22"/>
    </w:p>
    <w:p w14:paraId="0D08A3BF" w14:textId="77777777" w:rsidR="0068338C" w:rsidRPr="001F6253" w:rsidRDefault="0068338C" w:rsidP="00FB5FAD">
      <w:pPr>
        <w:spacing w:line="360" w:lineRule="auto"/>
        <w:ind w:firstLine="709"/>
        <w:jc w:val="both"/>
      </w:pPr>
      <w:r w:rsidRPr="001F6253">
        <w:t>Этот метод был разработан и использован для реконструкции временных и пространственных моделей голоценового климата на основе европейских спорово-пыльцевых данных (</w:t>
      </w:r>
      <w:r w:rsidRPr="001F6253">
        <w:rPr>
          <w:lang w:val="da-DK"/>
        </w:rPr>
        <w:t>Guiot et al., 199</w:t>
      </w:r>
      <w:r w:rsidRPr="001F6253">
        <w:t xml:space="preserve">0, </w:t>
      </w:r>
      <w:r w:rsidRPr="001F6253">
        <w:rPr>
          <w:lang w:val="da-DK"/>
        </w:rPr>
        <w:t xml:space="preserve">Prentice et </w:t>
      </w:r>
      <w:r>
        <w:rPr>
          <w:lang w:val="da-DK"/>
        </w:rPr>
        <w:t>al., 1992; Cheddadi et al., 1996</w:t>
      </w:r>
      <w:r w:rsidRPr="001F6253">
        <w:rPr>
          <w:lang w:val="da-DK"/>
        </w:rPr>
        <w:t>; Digerfeldt et al., 1997</w:t>
      </w:r>
      <w:r w:rsidRPr="001F6253">
        <w:t xml:space="preserve">). Метод исходит из предпосылки, что растительность и соответствующие </w:t>
      </w:r>
      <w:r>
        <w:t xml:space="preserve">им </w:t>
      </w:r>
      <w:r w:rsidRPr="001F6253">
        <w:t xml:space="preserve">пыльцевые </w:t>
      </w:r>
      <w:r>
        <w:t>спектры</w:t>
      </w:r>
      <w:r w:rsidRPr="001F6253">
        <w:t xml:space="preserve"> тесно связаны с «биоклиматическими» переменными, такими как температура, годовое количество осадков, влажность воздуха и т.д. </w:t>
      </w:r>
    </w:p>
    <w:p w14:paraId="1F7E9DF2" w14:textId="77777777" w:rsidR="0068338C" w:rsidRPr="001F6253" w:rsidRDefault="0068338C" w:rsidP="00667459">
      <w:pPr>
        <w:spacing w:line="360" w:lineRule="auto"/>
        <w:ind w:firstLine="360"/>
        <w:jc w:val="both"/>
      </w:pPr>
      <w:r w:rsidRPr="001F6253">
        <w:tab/>
        <w:t>Данный метод опирается на сравнение ископаемого спектра с современным спорово-пыльцевым спектром. Для последних известны определенные значения метеорологических переменных в каждой точке (например, годовые температуры, усредненные за 30 лет). В частности, эти данные можно получить из электрон</w:t>
      </w:r>
      <w:r>
        <w:t>ного атласа IWMI Climate Atlas (New et al., 2002)</w:t>
      </w:r>
      <w:r w:rsidRPr="001F6253">
        <w:t>. Наиболее часто реконструируемыми климатическими характеристиками являются среднегодовые температуры, температуры самого холодного и самого теплого месяцев, годовое количество осадков, влажность, т.е. те параметры, которые определяют развитие современной растительности.</w:t>
      </w:r>
    </w:p>
    <w:p w14:paraId="577E124C" w14:textId="4659719E" w:rsidR="0068338C" w:rsidRPr="001F6253" w:rsidRDefault="0068338C" w:rsidP="00047222">
      <w:pPr>
        <w:spacing w:line="360" w:lineRule="auto"/>
        <w:ind w:firstLine="708"/>
        <w:jc w:val="both"/>
      </w:pPr>
      <w:r w:rsidRPr="001F6253">
        <w:t>Для успешного применения метода необходимо иметь обширную базу данных современных субфоссильных палинологических спектров. В данной работе для анализа были совмещены Европейская пыльцевая база (</w:t>
      </w:r>
      <w:r w:rsidRPr="001F6253">
        <w:rPr>
          <w:lang w:val="en-US"/>
        </w:rPr>
        <w:t>European</w:t>
      </w:r>
      <w:r w:rsidRPr="001F6253">
        <w:t xml:space="preserve"> </w:t>
      </w:r>
      <w:r w:rsidRPr="001F6253">
        <w:rPr>
          <w:lang w:val="en-US"/>
        </w:rPr>
        <w:t>Pollen</w:t>
      </w:r>
      <w:r w:rsidRPr="001F6253">
        <w:t xml:space="preserve"> </w:t>
      </w:r>
      <w:r w:rsidRPr="001F6253">
        <w:rPr>
          <w:lang w:val="en-US"/>
        </w:rPr>
        <w:t>Database</w:t>
      </w:r>
      <w:r w:rsidRPr="001F6253">
        <w:t xml:space="preserve">: </w:t>
      </w:r>
      <w:hyperlink r:id="rId41" w:history="1">
        <w:r w:rsidRPr="001F6253">
          <w:rPr>
            <w:rStyle w:val="a7"/>
          </w:rPr>
          <w:t>http://www.europeanpollendatabase.net</w:t>
        </w:r>
      </w:hyperlink>
      <w:r w:rsidRPr="001F6253">
        <w:t xml:space="preserve">, </w:t>
      </w:r>
      <w:r w:rsidR="003E432C">
        <w:t>д</w:t>
      </w:r>
      <w:r w:rsidRPr="001F6253">
        <w:t xml:space="preserve">ата обращения: 1.03.2019) и база данных, составленная А.А. Чепурной и Е.Ю. Новенко </w:t>
      </w:r>
      <w:r w:rsidR="00A92B52" w:rsidRPr="00A92B52">
        <w:t xml:space="preserve">по России и сопредельным государствам </w:t>
      </w:r>
      <w:r w:rsidRPr="001F6253">
        <w:t>(</w:t>
      </w:r>
      <w:r w:rsidR="00A92B52">
        <w:t xml:space="preserve">Чепурная, Новенко, </w:t>
      </w:r>
      <w:r w:rsidRPr="001F6253">
        <w:t xml:space="preserve">2010). Всего было использовано 315 пыльцевых спектров и метеорологических характеристик к ним. </w:t>
      </w:r>
    </w:p>
    <w:p w14:paraId="1A90CF18" w14:textId="77777777" w:rsidR="0068338C" w:rsidRDefault="0068338C" w:rsidP="00047222">
      <w:pPr>
        <w:spacing w:line="360" w:lineRule="auto"/>
        <w:ind w:firstLine="708"/>
        <w:jc w:val="both"/>
      </w:pPr>
      <w:r>
        <w:t>Проведение метода современных аналогов осуществляется с помощью программы</w:t>
      </w:r>
      <w:r w:rsidRPr="001F6253">
        <w:t xml:space="preserve"> </w:t>
      </w:r>
      <w:r w:rsidRPr="001F6253">
        <w:rPr>
          <w:lang w:val="en-US"/>
        </w:rPr>
        <w:t>R</w:t>
      </w:r>
      <w:r w:rsidRPr="001F6253">
        <w:t xml:space="preserve"> или </w:t>
      </w:r>
      <w:r w:rsidRPr="001F6253">
        <w:rPr>
          <w:lang w:val="en-US"/>
        </w:rPr>
        <w:t>RStudio</w:t>
      </w:r>
      <w:r>
        <w:t>, распространяемой</w:t>
      </w:r>
      <w:r w:rsidRPr="001F6253">
        <w:t xml:space="preserve"> в свободном доступе (</w:t>
      </w:r>
      <w:hyperlink r:id="rId42" w:history="1">
        <w:r w:rsidRPr="001F6253">
          <w:rPr>
            <w:rStyle w:val="a7"/>
          </w:rPr>
          <w:t>https://www.r-project.org/</w:t>
        </w:r>
      </w:hyperlink>
      <w:r w:rsidRPr="001F6253">
        <w:t xml:space="preserve">, </w:t>
      </w:r>
      <w:r w:rsidR="003E432C">
        <w:t>д</w:t>
      </w:r>
      <w:r w:rsidRPr="001F6253">
        <w:t xml:space="preserve">ата обращения 1.03.2019). </w:t>
      </w:r>
      <w:r>
        <w:t xml:space="preserve">Перед началом работы весь объем данных делится на три файла </w:t>
      </w:r>
      <w:r>
        <w:rPr>
          <w:lang w:val="en-US"/>
        </w:rPr>
        <w:t>Excel</w:t>
      </w:r>
      <w:r w:rsidRPr="009A0028">
        <w:t xml:space="preserve"> </w:t>
      </w:r>
      <w:r>
        <w:t xml:space="preserve">с именами на латинице: </w:t>
      </w:r>
    </w:p>
    <w:p w14:paraId="40658B42" w14:textId="77777777" w:rsidR="0068338C" w:rsidRDefault="0068338C" w:rsidP="009A0028">
      <w:pPr>
        <w:spacing w:line="360" w:lineRule="auto"/>
        <w:ind w:firstLine="360"/>
        <w:jc w:val="both"/>
      </w:pPr>
      <w:r>
        <w:t xml:space="preserve">- база данных современных пыльцевых спектров; </w:t>
      </w:r>
    </w:p>
    <w:p w14:paraId="129C3E04" w14:textId="77777777" w:rsidR="0068338C" w:rsidRDefault="0068338C" w:rsidP="009A0028">
      <w:pPr>
        <w:spacing w:line="360" w:lineRule="auto"/>
        <w:ind w:firstLine="360"/>
        <w:jc w:val="both"/>
      </w:pPr>
      <w:r>
        <w:t>- климатические показатели к каждому из них;</w:t>
      </w:r>
    </w:p>
    <w:p w14:paraId="0F03ED88" w14:textId="77777777" w:rsidR="0068338C" w:rsidRDefault="0068338C" w:rsidP="009A0028">
      <w:pPr>
        <w:spacing w:line="360" w:lineRule="auto"/>
        <w:ind w:firstLine="360"/>
        <w:jc w:val="both"/>
      </w:pPr>
      <w:r>
        <w:t>- ископаемые спектры исследуемых отложений.</w:t>
      </w:r>
    </w:p>
    <w:p w14:paraId="24BC3839" w14:textId="77777777" w:rsidR="0068338C" w:rsidRPr="001F6253" w:rsidRDefault="0068338C" w:rsidP="00047222">
      <w:pPr>
        <w:spacing w:line="360" w:lineRule="auto"/>
        <w:ind w:firstLine="708"/>
        <w:jc w:val="both"/>
      </w:pPr>
      <w:r w:rsidRPr="001F6253">
        <w:t xml:space="preserve">Для корректной загрузки </w:t>
      </w:r>
      <w:r>
        <w:t xml:space="preserve">в программу </w:t>
      </w:r>
      <w:r w:rsidRPr="001F6253">
        <w:t xml:space="preserve">необходимо указать в листе </w:t>
      </w:r>
      <w:r w:rsidRPr="001F6253">
        <w:rPr>
          <w:lang w:val="en-US"/>
        </w:rPr>
        <w:t>Excel</w:t>
      </w:r>
      <w:r w:rsidRPr="001F6253">
        <w:t xml:space="preserve"> для чисел – числовой формат, для названий столбцов и колонок – текс</w:t>
      </w:r>
      <w:r>
        <w:t xml:space="preserve">товый, а после экспортировать </w:t>
      </w:r>
      <w:r w:rsidRPr="009A0028">
        <w:t>в один из двух форматов файлов: с разделителями-знаками табуляции (формат *.txt) или разделителями-запятыми (*.csv).</w:t>
      </w:r>
      <w:r w:rsidRPr="001F6253">
        <w:t xml:space="preserve"> </w:t>
      </w:r>
    </w:p>
    <w:p w14:paraId="63C5B6ED" w14:textId="77777777" w:rsidR="0068338C" w:rsidRPr="001F6253" w:rsidRDefault="0068338C" w:rsidP="00047222">
      <w:pPr>
        <w:spacing w:line="360" w:lineRule="auto"/>
        <w:ind w:firstLine="708"/>
        <w:jc w:val="both"/>
      </w:pPr>
      <w:r>
        <w:t>Перед началом</w:t>
      </w:r>
      <w:r w:rsidRPr="001F6253">
        <w:t xml:space="preserve"> работы </w:t>
      </w:r>
      <w:r>
        <w:t xml:space="preserve">в программе </w:t>
      </w:r>
      <w:r>
        <w:rPr>
          <w:lang w:val="en-US"/>
        </w:rPr>
        <w:t>R</w:t>
      </w:r>
      <w:r w:rsidRPr="0024287A">
        <w:t xml:space="preserve"> </w:t>
      </w:r>
      <w:r w:rsidRPr="001F6253">
        <w:t>необходимо установить пакет для обработки данных путем ввода в консоль коман</w:t>
      </w:r>
      <w:r>
        <w:t xml:space="preserve">ды </w:t>
      </w:r>
      <w:r w:rsidRPr="001F6253">
        <w:rPr>
          <w:lang w:val="en-US"/>
        </w:rPr>
        <w:t>install</w:t>
      </w:r>
      <w:r w:rsidRPr="001F6253">
        <w:t>.</w:t>
      </w:r>
      <w:r w:rsidRPr="001F6253">
        <w:rPr>
          <w:lang w:val="en-US"/>
        </w:rPr>
        <w:t>packages</w:t>
      </w:r>
      <w:r w:rsidRPr="001F6253">
        <w:t xml:space="preserve"> ("</w:t>
      </w:r>
      <w:r w:rsidRPr="001F6253">
        <w:rPr>
          <w:lang w:val="en-US"/>
        </w:rPr>
        <w:t>analogue</w:t>
      </w:r>
      <w:r w:rsidRPr="001F6253">
        <w:t>")</w:t>
      </w:r>
      <w:r w:rsidRPr="0024287A">
        <w:t xml:space="preserve">. </w:t>
      </w:r>
      <w:r w:rsidRPr="001F6253">
        <w:t xml:space="preserve">После этого необходимо импортировать файлы в среду </w:t>
      </w:r>
      <w:r w:rsidRPr="001F6253">
        <w:rPr>
          <w:lang w:val="en-US"/>
        </w:rPr>
        <w:t>R</w:t>
      </w:r>
      <w:r w:rsidRPr="001F6253">
        <w:t>: формат *.</w:t>
      </w:r>
      <w:r w:rsidRPr="001F6253">
        <w:rPr>
          <w:lang w:val="en-US"/>
        </w:rPr>
        <w:t>txt</w:t>
      </w:r>
      <w:r w:rsidRPr="001F6253">
        <w:t xml:space="preserve"> - команда </w:t>
      </w:r>
      <w:r w:rsidRPr="001F6253">
        <w:rPr>
          <w:lang w:val="en-US"/>
        </w:rPr>
        <w:t>read</w:t>
      </w:r>
      <w:r w:rsidRPr="001F6253">
        <w:t>.</w:t>
      </w:r>
      <w:r w:rsidRPr="001F6253">
        <w:rPr>
          <w:lang w:val="en-US"/>
        </w:rPr>
        <w:t>table</w:t>
      </w:r>
      <w:r w:rsidRPr="001F6253">
        <w:t>, формат .</w:t>
      </w:r>
      <w:r w:rsidRPr="001F6253">
        <w:rPr>
          <w:lang w:val="en-US"/>
        </w:rPr>
        <w:t>cvs</w:t>
      </w:r>
      <w:r w:rsidRPr="001F6253">
        <w:t xml:space="preserve"> - команда </w:t>
      </w:r>
      <w:r w:rsidRPr="001F6253">
        <w:rPr>
          <w:lang w:val="en-US"/>
        </w:rPr>
        <w:t>read</w:t>
      </w:r>
      <w:r w:rsidRPr="001F6253">
        <w:t>.</w:t>
      </w:r>
      <w:r w:rsidRPr="001F6253">
        <w:rPr>
          <w:lang w:val="en-US"/>
        </w:rPr>
        <w:t>cvs</w:t>
      </w:r>
      <w:r w:rsidRPr="001F6253">
        <w:t xml:space="preserve">. </w:t>
      </w:r>
    </w:p>
    <w:p w14:paraId="3307823B" w14:textId="77777777" w:rsidR="0068338C" w:rsidRPr="0024287A" w:rsidRDefault="0068338C" w:rsidP="00047222">
      <w:pPr>
        <w:spacing w:line="360" w:lineRule="auto"/>
        <w:ind w:firstLine="708"/>
        <w:jc w:val="both"/>
      </w:pPr>
      <w:r w:rsidRPr="001F6253">
        <w:t>Далее</w:t>
      </w:r>
      <w:r w:rsidRPr="0024287A">
        <w:t xml:space="preserve"> </w:t>
      </w:r>
      <w:r w:rsidRPr="001F6253">
        <w:t>производятся</w:t>
      </w:r>
      <w:r w:rsidRPr="0024287A">
        <w:t xml:space="preserve"> </w:t>
      </w:r>
      <w:r w:rsidRPr="001F6253">
        <w:t>процедуры</w:t>
      </w:r>
      <w:r w:rsidRPr="0024287A">
        <w:t xml:space="preserve">, </w:t>
      </w:r>
      <w:r w:rsidRPr="001F6253">
        <w:t>подробно</w:t>
      </w:r>
      <w:r w:rsidRPr="0024287A">
        <w:t xml:space="preserve"> </w:t>
      </w:r>
      <w:r w:rsidRPr="001F6253">
        <w:t>описанные</w:t>
      </w:r>
      <w:r w:rsidRPr="0024287A">
        <w:t xml:space="preserve"> </w:t>
      </w:r>
      <w:r w:rsidRPr="001F6253">
        <w:t>в</w:t>
      </w:r>
      <w:r w:rsidRPr="0024287A">
        <w:t xml:space="preserve"> </w:t>
      </w:r>
      <w:r w:rsidRPr="001F6253">
        <w:t>статье</w:t>
      </w:r>
      <w:r w:rsidRPr="0024287A">
        <w:t xml:space="preserve"> «</w:t>
      </w:r>
      <w:r w:rsidRPr="001F6253">
        <w:rPr>
          <w:lang w:val="en-US"/>
        </w:rPr>
        <w:t>Analogue</w:t>
      </w:r>
      <w:r w:rsidRPr="0024287A">
        <w:t xml:space="preserve"> </w:t>
      </w:r>
      <w:r w:rsidRPr="001F6253">
        <w:rPr>
          <w:lang w:val="en-US"/>
        </w:rPr>
        <w:t>Methods</w:t>
      </w:r>
      <w:r w:rsidRPr="0024287A">
        <w:t xml:space="preserve"> </w:t>
      </w:r>
      <w:r w:rsidRPr="001F6253">
        <w:rPr>
          <w:lang w:val="en-US"/>
        </w:rPr>
        <w:t>in</w:t>
      </w:r>
      <w:r w:rsidRPr="0024287A">
        <w:t xml:space="preserve"> </w:t>
      </w:r>
      <w:r w:rsidRPr="001F6253">
        <w:rPr>
          <w:lang w:val="en-US"/>
        </w:rPr>
        <w:t>Palaeoecology</w:t>
      </w:r>
      <w:r w:rsidRPr="0024287A">
        <w:t xml:space="preserve">: </w:t>
      </w:r>
      <w:r w:rsidRPr="001F6253">
        <w:rPr>
          <w:lang w:val="en-US"/>
        </w:rPr>
        <w:t>Using</w:t>
      </w:r>
      <w:r w:rsidRPr="0024287A">
        <w:t xml:space="preserve"> </w:t>
      </w:r>
      <w:r w:rsidRPr="001F6253">
        <w:rPr>
          <w:lang w:val="en-US"/>
        </w:rPr>
        <w:t>the</w:t>
      </w:r>
      <w:r w:rsidRPr="0024287A">
        <w:t xml:space="preserve"> </w:t>
      </w:r>
      <w:r w:rsidRPr="001F6253">
        <w:rPr>
          <w:lang w:val="en-US"/>
        </w:rPr>
        <w:t>analogue</w:t>
      </w:r>
      <w:r w:rsidRPr="0024287A">
        <w:t xml:space="preserve"> </w:t>
      </w:r>
      <w:r w:rsidRPr="001F6253">
        <w:rPr>
          <w:lang w:val="en-US"/>
        </w:rPr>
        <w:t>Package</w:t>
      </w:r>
      <w:r w:rsidRPr="0024287A">
        <w:t>» (</w:t>
      </w:r>
      <w:r w:rsidRPr="001F6253">
        <w:rPr>
          <w:lang w:val="en-US"/>
        </w:rPr>
        <w:t>Simpson</w:t>
      </w:r>
      <w:r w:rsidRPr="0024287A">
        <w:t xml:space="preserve">, 2007). </w:t>
      </w:r>
    </w:p>
    <w:p w14:paraId="421BECFF" w14:textId="77777777" w:rsidR="0068338C" w:rsidRPr="001F6253" w:rsidRDefault="0068338C" w:rsidP="00047222">
      <w:pPr>
        <w:spacing w:line="360" w:lineRule="auto"/>
        <w:ind w:firstLine="708"/>
        <w:jc w:val="both"/>
      </w:pPr>
      <w:r w:rsidRPr="001F6253">
        <w:t>В методе современных аналогов используются коэффициенты различия или расстояния, которые измеряют флористическое или фаунистическое сходство между ископаемым образцом и современным. Наиболее распространенным является коэффициент расстояния хорды (</w:t>
      </w:r>
      <w:r w:rsidRPr="001F6253">
        <w:rPr>
          <w:lang w:val="en-US"/>
        </w:rPr>
        <w:t>chord</w:t>
      </w:r>
      <w:r w:rsidRPr="001F6253">
        <w:t xml:space="preserve"> </w:t>
      </w:r>
      <w:r w:rsidRPr="001F6253">
        <w:rPr>
          <w:lang w:val="en-US"/>
        </w:rPr>
        <w:t>distance</w:t>
      </w:r>
      <w:r w:rsidRPr="001F6253">
        <w:t>), поскольку он имеет наименьший «шум» (</w:t>
      </w:r>
      <w:r w:rsidRPr="001F6253">
        <w:rPr>
          <w:lang w:val="en-US"/>
        </w:rPr>
        <w:t>Overpeck</w:t>
      </w:r>
      <w:r w:rsidRPr="001F6253">
        <w:t xml:space="preserve"> </w:t>
      </w:r>
      <w:r w:rsidRPr="001F6253">
        <w:rPr>
          <w:lang w:val="en-US"/>
        </w:rPr>
        <w:t>et</w:t>
      </w:r>
      <w:r w:rsidRPr="001F6253">
        <w:t xml:space="preserve"> </w:t>
      </w:r>
      <w:r w:rsidRPr="001F6253">
        <w:rPr>
          <w:lang w:val="en-US"/>
        </w:rPr>
        <w:t>al</w:t>
      </w:r>
      <w:r>
        <w:t>. 1985</w:t>
      </w:r>
      <w:r w:rsidRPr="001F6253">
        <w:t>).</w:t>
      </w:r>
    </w:p>
    <w:p w14:paraId="445FCB21" w14:textId="072F4D41" w:rsidR="0068338C" w:rsidRPr="001F6253" w:rsidRDefault="0068338C" w:rsidP="00047222">
      <w:pPr>
        <w:spacing w:line="360" w:lineRule="auto"/>
        <w:ind w:firstLine="708"/>
        <w:jc w:val="both"/>
      </w:pPr>
      <w:r w:rsidRPr="001F6253">
        <w:t>Для озера Каменистого были построены диаграммы коэффициента различия, годовой суммы осадков, температуры января и июля, а также ср</w:t>
      </w:r>
      <w:r>
        <w:t>едняя годовая температура (рис. 2</w:t>
      </w:r>
      <w:r w:rsidR="00A92B52">
        <w:t>1</w:t>
      </w:r>
      <w:r w:rsidRPr="001F6253">
        <w:t>).</w:t>
      </w:r>
    </w:p>
    <w:p w14:paraId="2A007852" w14:textId="77777777" w:rsidR="0068338C" w:rsidRPr="001F6253" w:rsidRDefault="00D821AF" w:rsidP="006B34DA">
      <w:pPr>
        <w:spacing w:line="360" w:lineRule="auto"/>
        <w:ind w:firstLine="36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FF10AC" wp14:editId="682F67DB">
            <wp:extent cx="3952875" cy="3209925"/>
            <wp:effectExtent l="19050" t="0" r="9525" b="0"/>
            <wp:docPr id="34" name="Рисунок 34" descr="укап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укапр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b="4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14B8A1" w14:textId="3ED59142" w:rsidR="0068338C" w:rsidRPr="002C025A" w:rsidRDefault="0068338C" w:rsidP="002C025A">
      <w:pPr>
        <w:spacing w:line="360" w:lineRule="auto"/>
        <w:jc w:val="center"/>
        <w:rPr>
          <w:i/>
        </w:rPr>
      </w:pPr>
      <w:r w:rsidRPr="002C025A">
        <w:rPr>
          <w:i/>
        </w:rPr>
        <w:t>Рис. 2</w:t>
      </w:r>
      <w:r w:rsidR="00A92B52">
        <w:rPr>
          <w:i/>
        </w:rPr>
        <w:t>1</w:t>
      </w:r>
      <w:r w:rsidRPr="002C025A">
        <w:rPr>
          <w:i/>
        </w:rPr>
        <w:t xml:space="preserve">. Метод современных аналогов, примененный к пыльцевым данным для осадков </w:t>
      </w:r>
      <w:r w:rsidR="00F87B49">
        <w:rPr>
          <w:i/>
        </w:rPr>
        <w:t> </w:t>
      </w:r>
      <w:r w:rsidRPr="002C025A">
        <w:rPr>
          <w:i/>
        </w:rPr>
        <w:t>оз</w:t>
      </w:r>
      <w:r w:rsidR="00F87B49" w:rsidRPr="002C025A">
        <w:rPr>
          <w:i/>
        </w:rPr>
        <w:t>.</w:t>
      </w:r>
      <w:r w:rsidR="00F87B49">
        <w:rPr>
          <w:i/>
        </w:rPr>
        <w:t> </w:t>
      </w:r>
      <w:r w:rsidRPr="002C025A">
        <w:rPr>
          <w:i/>
        </w:rPr>
        <w:t>Каменистое</w:t>
      </w:r>
    </w:p>
    <w:p w14:paraId="08FBE656" w14:textId="77777777" w:rsidR="0068338C" w:rsidRPr="001F6253" w:rsidRDefault="0068338C" w:rsidP="00D87B8F">
      <w:pPr>
        <w:spacing w:line="360" w:lineRule="auto"/>
        <w:ind w:firstLine="360"/>
        <w:jc w:val="both"/>
      </w:pPr>
      <w:r w:rsidRPr="001F6253">
        <w:t xml:space="preserve"> </w:t>
      </w:r>
      <w:r>
        <w:tab/>
      </w:r>
      <w:r w:rsidRPr="001F6253">
        <w:t>Пунктирные красные линии являются квантилями распределения значений различий, т.е. чем ниже процентиль, тем меньше различаются ископаемый и современный спектр.  Существует правило, что ископаемый образец не имеет близких современных аналогов, если коэффициент различия для образца превышает 5-й процентиль</w:t>
      </w:r>
      <w:r>
        <w:t xml:space="preserve"> (</w:t>
      </w:r>
      <w:r w:rsidRPr="001F6253">
        <w:rPr>
          <w:lang w:val="en-US"/>
        </w:rPr>
        <w:t>Simpson</w:t>
      </w:r>
      <w:r w:rsidRPr="00CE6732">
        <w:t>, 2007</w:t>
      </w:r>
      <w:r>
        <w:t>)</w:t>
      </w:r>
      <w:r w:rsidRPr="001F6253">
        <w:t xml:space="preserve">. Как показывает рис. в нижней части керна значения коэффициента различия значительно превышают 5-й процентиль. Это связано </w:t>
      </w:r>
      <w:r>
        <w:t xml:space="preserve">как </w:t>
      </w:r>
      <w:r w:rsidRPr="001F6253">
        <w:t>с низкой концентрацией органики в отложениях</w:t>
      </w:r>
      <w:r>
        <w:t xml:space="preserve"> (с 1</w:t>
      </w:r>
      <w:r w:rsidRPr="001F6253">
        <w:t>,</w:t>
      </w:r>
      <w:r>
        <w:t>03 до 1,35 м)</w:t>
      </w:r>
      <w:r w:rsidRPr="001F6253">
        <w:t xml:space="preserve"> представленных песками, алевритами и глиной, и, соответственно, малыми количествами насче</w:t>
      </w:r>
      <w:r>
        <w:t>тов пыльцы, так и, предположительно, отсутствием близких к ископаемым современных спектров. Данный интервал (с 0,93 до 1,</w:t>
      </w:r>
      <w:r w:rsidRPr="001F6253">
        <w:t xml:space="preserve">35 м) на диаграммах климатических показателей отображен пунктирной линией и учитываться при дальнейшем анализе не будет. </w:t>
      </w:r>
    </w:p>
    <w:p w14:paraId="42C02FCF" w14:textId="77777777" w:rsidR="0068338C" w:rsidRDefault="0068338C" w:rsidP="001A5DA7">
      <w:pPr>
        <w:spacing w:before="240"/>
        <w:ind w:firstLine="708"/>
        <w:jc w:val="both"/>
      </w:pPr>
    </w:p>
    <w:p w14:paraId="61F6E560" w14:textId="77777777" w:rsidR="0068338C" w:rsidRDefault="0068338C" w:rsidP="001A5DA7">
      <w:pPr>
        <w:spacing w:before="240"/>
        <w:ind w:firstLine="708"/>
        <w:jc w:val="both"/>
      </w:pPr>
    </w:p>
    <w:p w14:paraId="57CA7129" w14:textId="77777777" w:rsidR="0068338C" w:rsidRDefault="0068338C" w:rsidP="002C025A">
      <w:pPr>
        <w:spacing w:before="240"/>
        <w:jc w:val="both"/>
      </w:pPr>
    </w:p>
    <w:p w14:paraId="0C641135" w14:textId="77777777" w:rsidR="0068338C" w:rsidRDefault="0068338C" w:rsidP="001A5DA7">
      <w:pPr>
        <w:spacing w:before="240"/>
        <w:ind w:firstLine="708"/>
        <w:jc w:val="both"/>
      </w:pPr>
    </w:p>
    <w:p w14:paraId="75F4D386" w14:textId="77777777" w:rsidR="0068338C" w:rsidRDefault="0068338C" w:rsidP="001A5DA7">
      <w:pPr>
        <w:spacing w:before="240"/>
        <w:ind w:firstLine="708"/>
        <w:jc w:val="both"/>
      </w:pPr>
    </w:p>
    <w:p w14:paraId="4C63C180" w14:textId="77777777" w:rsidR="0068338C" w:rsidRDefault="0068338C" w:rsidP="002C025A">
      <w:pPr>
        <w:spacing w:before="240"/>
        <w:jc w:val="both"/>
      </w:pPr>
    </w:p>
    <w:p w14:paraId="2A03353A" w14:textId="77777777" w:rsidR="0068338C" w:rsidRDefault="0068338C" w:rsidP="009B60AC">
      <w:pPr>
        <w:spacing w:before="240"/>
        <w:jc w:val="both"/>
      </w:pPr>
    </w:p>
    <w:p w14:paraId="581DB0DC" w14:textId="77777777" w:rsidR="00122AF9" w:rsidRDefault="0068338C" w:rsidP="001C4D1E">
      <w:pPr>
        <w:pStyle w:val="1"/>
        <w:spacing w:line="360" w:lineRule="auto"/>
        <w:jc w:val="center"/>
        <w:rPr>
          <w:rFonts w:ascii="Times New Roman" w:hAnsi="Times New Roman"/>
          <w:sz w:val="24"/>
          <w:szCs w:val="24"/>
        </w:rPr>
      </w:pPr>
      <w:bookmarkStart w:id="23" w:name="_Toc9273665"/>
      <w:r w:rsidRPr="00D87B8F">
        <w:rPr>
          <w:rFonts w:ascii="Times New Roman" w:hAnsi="Times New Roman"/>
          <w:sz w:val="24"/>
          <w:szCs w:val="24"/>
        </w:rPr>
        <w:lastRenderedPageBreak/>
        <w:t xml:space="preserve">Глава 4. Результаты спорово-пыльцевого анализа </w:t>
      </w:r>
      <w:r>
        <w:rPr>
          <w:rFonts w:ascii="Times New Roman" w:hAnsi="Times New Roman"/>
          <w:sz w:val="24"/>
          <w:szCs w:val="24"/>
        </w:rPr>
        <w:t>и радиоуглеродного датирования</w:t>
      </w:r>
      <w:r w:rsidR="0084730F">
        <w:rPr>
          <w:rFonts w:ascii="Times New Roman" w:hAnsi="Times New Roman"/>
          <w:sz w:val="24"/>
          <w:szCs w:val="24"/>
        </w:rPr>
        <w:t xml:space="preserve"> донных отложений оз. Каменистое</w:t>
      </w:r>
      <w:bookmarkEnd w:id="23"/>
    </w:p>
    <w:p w14:paraId="0616CA02" w14:textId="77777777" w:rsidR="00C028EB" w:rsidRPr="00C028EB" w:rsidRDefault="00C028EB" w:rsidP="00C028EB">
      <w:pPr>
        <w:spacing w:line="360" w:lineRule="auto"/>
        <w:ind w:firstLine="708"/>
        <w:jc w:val="both"/>
      </w:pPr>
      <w:r w:rsidRPr="001F6253">
        <w:t>Проведен спорово-пыльцевой анализ</w:t>
      </w:r>
      <w:r>
        <w:t xml:space="preserve"> 3 поверхностных проб</w:t>
      </w:r>
      <w:r w:rsidRPr="001F6253">
        <w:t xml:space="preserve"> </w:t>
      </w:r>
      <w:r>
        <w:t xml:space="preserve">и </w:t>
      </w:r>
      <w:r w:rsidRPr="001F6253">
        <w:t>30 проб, отобранных с интервалом 1-6 см из колонки донных отложений, мощностью 1,35 м</w:t>
      </w:r>
      <w:r>
        <w:t>. Также и</w:t>
      </w:r>
      <w:r w:rsidRPr="00C028EB">
        <w:t xml:space="preserve">з </w:t>
      </w:r>
      <w:r w:rsidR="0031155D">
        <w:t>колонок донных отложений</w:t>
      </w:r>
      <w:r w:rsidRPr="00C028EB">
        <w:t xml:space="preserve"> было отобрано 4 образца</w:t>
      </w:r>
      <w:r w:rsidR="0031155D">
        <w:t xml:space="preserve"> </w:t>
      </w:r>
      <w:r w:rsidR="0031155D" w:rsidRPr="0031155D">
        <w:t>на радиоуглеродное датирование</w:t>
      </w:r>
      <w:r w:rsidRPr="0031155D">
        <w:t>.</w:t>
      </w:r>
    </w:p>
    <w:p w14:paraId="33505949" w14:textId="77777777" w:rsidR="00122AF9" w:rsidRPr="00C028EB" w:rsidRDefault="00C028EB" w:rsidP="0031155D">
      <w:pPr>
        <w:pStyle w:val="2"/>
        <w:spacing w:line="360" w:lineRule="auto"/>
        <w:rPr>
          <w:rFonts w:ascii="Times New Roman" w:hAnsi="Times New Roman"/>
          <w:i w:val="0"/>
          <w:sz w:val="24"/>
          <w:szCs w:val="24"/>
        </w:rPr>
      </w:pPr>
      <w:bookmarkStart w:id="24" w:name="_Toc9273666"/>
      <w:r w:rsidRPr="00C028EB">
        <w:rPr>
          <w:rFonts w:ascii="Times New Roman" w:hAnsi="Times New Roman"/>
          <w:bCs w:val="0"/>
          <w:i w:val="0"/>
          <w:kern w:val="32"/>
          <w:sz w:val="24"/>
          <w:szCs w:val="24"/>
        </w:rPr>
        <w:t xml:space="preserve">4.1. </w:t>
      </w:r>
      <w:r w:rsidR="00122AF9" w:rsidRPr="00C028EB">
        <w:rPr>
          <w:rFonts w:ascii="Times New Roman" w:hAnsi="Times New Roman"/>
          <w:bCs w:val="0"/>
          <w:i w:val="0"/>
          <w:kern w:val="32"/>
          <w:sz w:val="24"/>
          <w:szCs w:val="24"/>
        </w:rPr>
        <w:t>Спорово-пыльцевой анализ поверхностных проб и донных отложений</w:t>
      </w:r>
      <w:bookmarkEnd w:id="24"/>
    </w:p>
    <w:p w14:paraId="2C7E25F4" w14:textId="06172BA7" w:rsidR="0068338C" w:rsidRPr="001F6253" w:rsidRDefault="0068338C" w:rsidP="0031155D">
      <w:pPr>
        <w:spacing w:line="360" w:lineRule="auto"/>
        <w:ind w:firstLine="708"/>
        <w:jc w:val="both"/>
      </w:pPr>
      <w:r w:rsidRPr="001F6253">
        <w:t>По результатам спорово-пыльцевого анализа</w:t>
      </w:r>
      <w:r>
        <w:t xml:space="preserve"> донных отложений построена</w:t>
      </w:r>
      <w:r w:rsidRPr="001F6253">
        <w:t xml:space="preserve"> диаграмма</w:t>
      </w:r>
      <w:r>
        <w:t xml:space="preserve"> (рис. 2</w:t>
      </w:r>
      <w:r w:rsidR="00A92B52">
        <w:t>2</w:t>
      </w:r>
      <w:r>
        <w:t>)</w:t>
      </w:r>
      <w:r w:rsidRPr="001F6253">
        <w:t>, на которой выделено 6 палинозон (снизу-вверх). Процентное соотношение пыльцевых и споровых таксонов, рассчитано от общей суммы пыльцы наземных растений.</w:t>
      </w:r>
    </w:p>
    <w:p w14:paraId="7E82D2B6" w14:textId="2180C8E7" w:rsidR="0068338C" w:rsidRPr="001F6253" w:rsidRDefault="004B280D" w:rsidP="004B0027">
      <w:pPr>
        <w:spacing w:line="360" w:lineRule="auto"/>
        <w:ind w:firstLine="708"/>
        <w:jc w:val="both"/>
      </w:pPr>
      <w:r>
        <w:t>Палинозона 1 (1,35-</w:t>
      </w:r>
      <w:r w:rsidR="0068338C" w:rsidRPr="001F6253">
        <w:t>1,13 м, глина с примесью песка перекрывается алевритом с песчаными прослоями и мелкозернистыми песками). Пыльца и споры представлены единичными</w:t>
      </w:r>
      <w:r w:rsidR="0068338C" w:rsidRPr="001F6253">
        <w:rPr>
          <w:i/>
        </w:rPr>
        <w:t xml:space="preserve"> </w:t>
      </w:r>
      <w:r w:rsidR="0068338C" w:rsidRPr="001F6253">
        <w:t xml:space="preserve">зернами </w:t>
      </w:r>
      <w:r w:rsidR="0068338C" w:rsidRPr="001F6253">
        <w:rPr>
          <w:lang w:val="en-US"/>
        </w:rPr>
        <w:t>Poaceae</w:t>
      </w:r>
      <w:r w:rsidR="0068338C" w:rsidRPr="001F6253">
        <w:t xml:space="preserve">, </w:t>
      </w:r>
      <w:r w:rsidR="0068338C" w:rsidRPr="001F6253">
        <w:rPr>
          <w:lang w:val="en-US"/>
        </w:rPr>
        <w:t>Cyperaceae</w:t>
      </w:r>
      <w:r w:rsidR="0068338C" w:rsidRPr="001F6253">
        <w:t xml:space="preserve">, </w:t>
      </w:r>
      <w:r w:rsidR="0068338C" w:rsidRPr="001F6253">
        <w:rPr>
          <w:lang w:val="en-US"/>
        </w:rPr>
        <w:t>Chenopodiaceae</w:t>
      </w:r>
      <w:r w:rsidR="0068338C" w:rsidRPr="001F6253">
        <w:t xml:space="preserve">, </w:t>
      </w:r>
      <w:r w:rsidR="0068338C" w:rsidRPr="001F6253">
        <w:rPr>
          <w:i/>
          <w:lang w:val="en-US"/>
        </w:rPr>
        <w:t>Artemisia</w:t>
      </w:r>
      <w:r w:rsidR="0068338C" w:rsidRPr="001F6253">
        <w:t>, а также</w:t>
      </w:r>
      <w:r w:rsidR="0068338C" w:rsidRPr="001F6253">
        <w:rPr>
          <w:i/>
        </w:rPr>
        <w:t xml:space="preserve"> </w:t>
      </w:r>
      <w:r w:rsidR="0068338C" w:rsidRPr="001F6253">
        <w:rPr>
          <w:i/>
          <w:lang w:val="en-US"/>
        </w:rPr>
        <w:t>Pinus</w:t>
      </w:r>
      <w:r w:rsidR="0068338C" w:rsidRPr="001F6253">
        <w:rPr>
          <w:i/>
        </w:rPr>
        <w:t xml:space="preserve">, </w:t>
      </w:r>
      <w:r w:rsidR="0068338C" w:rsidRPr="001F6253">
        <w:rPr>
          <w:i/>
          <w:lang w:val="en-US"/>
        </w:rPr>
        <w:t>Betula</w:t>
      </w:r>
      <w:r w:rsidR="0068338C" w:rsidRPr="001F6253">
        <w:rPr>
          <w:i/>
        </w:rPr>
        <w:t xml:space="preserve"> </w:t>
      </w:r>
      <w:r w:rsidR="0068338C" w:rsidRPr="001F6253">
        <w:t xml:space="preserve">и </w:t>
      </w:r>
      <w:r w:rsidR="0068338C" w:rsidRPr="001F6253">
        <w:rPr>
          <w:i/>
          <w:lang w:val="en-US"/>
        </w:rPr>
        <w:t>Salix</w:t>
      </w:r>
      <w:r w:rsidR="0068338C" w:rsidRPr="001F6253">
        <w:t>. В этой зоне фиксируется минимально</w:t>
      </w:r>
      <w:r w:rsidR="0068338C">
        <w:t>е содержание органики (25-35%) и самые низкие концентрации - до 5000</w:t>
      </w:r>
      <w:r w:rsidR="0068338C" w:rsidRPr="001965FB">
        <w:t xml:space="preserve"> </w:t>
      </w:r>
      <w:r w:rsidR="0068338C" w:rsidRPr="001965FB">
        <w:rPr>
          <w:color w:val="000000"/>
        </w:rPr>
        <w:t>пыльцевых зерен на мг осадка.</w:t>
      </w:r>
      <w:r w:rsidR="0068338C">
        <w:rPr>
          <w:color w:val="000000"/>
        </w:rPr>
        <w:t xml:space="preserve"> </w:t>
      </w:r>
    </w:p>
    <w:p w14:paraId="7BDA7E7C" w14:textId="159E01B1" w:rsidR="0068338C" w:rsidRPr="001F6253" w:rsidRDefault="004B280D" w:rsidP="004B0027">
      <w:pPr>
        <w:spacing w:line="360" w:lineRule="auto"/>
        <w:ind w:left="1" w:firstLine="707"/>
        <w:jc w:val="both"/>
      </w:pPr>
      <w:r>
        <w:t>Палинозона 2 (1,13-</w:t>
      </w:r>
      <w:r w:rsidR="0068338C" w:rsidRPr="001F6253">
        <w:t xml:space="preserve">1,02 м, алеврит, гиттия, песок). В спорово-пыльцевых спектрах пыльца трав и деревьев находится в равных соотношениях. В древесно-кустарниковой группе преобладает пыльца </w:t>
      </w:r>
      <w:r w:rsidR="0068338C" w:rsidRPr="001F6253">
        <w:rPr>
          <w:i/>
          <w:lang w:val="en-US"/>
        </w:rPr>
        <w:t>Betula</w:t>
      </w:r>
      <w:r w:rsidR="0068338C" w:rsidRPr="001F6253">
        <w:t xml:space="preserve"> (до ~50%) и </w:t>
      </w:r>
      <w:r w:rsidR="0068338C" w:rsidRPr="001F6253">
        <w:rPr>
          <w:i/>
        </w:rPr>
        <w:t>Sali</w:t>
      </w:r>
      <w:r w:rsidR="0068338C" w:rsidRPr="001F6253">
        <w:rPr>
          <w:i/>
          <w:lang w:val="en-US"/>
        </w:rPr>
        <w:t>x</w:t>
      </w:r>
      <w:r w:rsidR="0068338C" w:rsidRPr="001F6253">
        <w:rPr>
          <w:i/>
        </w:rPr>
        <w:t xml:space="preserve"> </w:t>
      </w:r>
      <w:r w:rsidR="0068338C" w:rsidRPr="001F6253">
        <w:t xml:space="preserve">(до 10%); содержание пыльцы </w:t>
      </w:r>
      <w:r w:rsidR="0068338C" w:rsidRPr="001F6253">
        <w:rPr>
          <w:i/>
          <w:lang w:val="en-US"/>
        </w:rPr>
        <w:t>Pinus</w:t>
      </w:r>
      <w:r w:rsidR="0068338C" w:rsidRPr="001F6253">
        <w:t xml:space="preserve"> и </w:t>
      </w:r>
      <w:r w:rsidR="0068338C" w:rsidRPr="001F6253">
        <w:rPr>
          <w:i/>
          <w:lang w:val="en-US"/>
        </w:rPr>
        <w:t>Picea</w:t>
      </w:r>
      <w:r w:rsidR="0068338C" w:rsidRPr="001F6253">
        <w:t xml:space="preserve"> не превышает 2%. Наблюдается максимальное содержание пыльцы </w:t>
      </w:r>
      <w:r w:rsidR="0068338C" w:rsidRPr="001F6253">
        <w:rPr>
          <w:lang w:val="en-US"/>
        </w:rPr>
        <w:t>Poaceae</w:t>
      </w:r>
      <w:r w:rsidR="0068338C" w:rsidRPr="001F6253">
        <w:rPr>
          <w:i/>
        </w:rPr>
        <w:t xml:space="preserve"> </w:t>
      </w:r>
      <w:r w:rsidR="0068338C" w:rsidRPr="001F6253">
        <w:t xml:space="preserve">(до 30%), </w:t>
      </w:r>
      <w:r w:rsidR="0068338C" w:rsidRPr="001F6253">
        <w:rPr>
          <w:i/>
          <w:lang w:val="en-US"/>
        </w:rPr>
        <w:t>Artemisia</w:t>
      </w:r>
      <w:r w:rsidR="0068338C" w:rsidRPr="001F6253">
        <w:t xml:space="preserve"> (до 15%), </w:t>
      </w:r>
      <w:r w:rsidR="0068338C" w:rsidRPr="001F6253">
        <w:rPr>
          <w:lang w:val="en-US"/>
        </w:rPr>
        <w:t>Chenopodiaceae</w:t>
      </w:r>
      <w:r w:rsidR="0068338C" w:rsidRPr="001F6253">
        <w:t xml:space="preserve"> и </w:t>
      </w:r>
      <w:r w:rsidR="0068338C" w:rsidRPr="001F6253">
        <w:rPr>
          <w:i/>
          <w:lang w:val="en-US"/>
        </w:rPr>
        <w:t>Gentiana</w:t>
      </w:r>
      <w:r w:rsidR="0068338C" w:rsidRPr="001F6253">
        <w:t xml:space="preserve"> - до 10%, </w:t>
      </w:r>
      <w:r w:rsidR="0068338C" w:rsidRPr="001F6253">
        <w:rPr>
          <w:i/>
          <w:lang w:val="en-US"/>
        </w:rPr>
        <w:t>Rosaceae</w:t>
      </w:r>
      <w:r w:rsidR="0068338C" w:rsidRPr="001F6253">
        <w:t xml:space="preserve"> и </w:t>
      </w:r>
      <w:r w:rsidR="0068338C" w:rsidRPr="001F6253">
        <w:rPr>
          <w:i/>
          <w:lang w:val="en-US"/>
        </w:rPr>
        <w:t>Ranunculaceae</w:t>
      </w:r>
      <w:r w:rsidR="0068338C" w:rsidRPr="001F6253">
        <w:t xml:space="preserve"> ~3%. Потеря массы при прокаливании колеблется от 40% в нижней части - до 84% в верхней. </w:t>
      </w:r>
      <w:r w:rsidR="0068338C">
        <w:t>Концентрация пыльцы увеличивается в</w:t>
      </w:r>
      <w:r w:rsidR="0068338C" w:rsidRPr="00CE08AD">
        <w:t>верх по разрезу</w:t>
      </w:r>
      <w:r w:rsidR="0068338C">
        <w:t xml:space="preserve"> от 5000</w:t>
      </w:r>
      <w:r w:rsidR="0068338C" w:rsidRPr="001F6253">
        <w:t xml:space="preserve"> </w:t>
      </w:r>
      <w:r w:rsidR="0068338C">
        <w:t xml:space="preserve">до 140 000 </w:t>
      </w:r>
      <w:r w:rsidR="0068338C" w:rsidRPr="00CE08AD">
        <w:t>пыл</w:t>
      </w:r>
      <w:r w:rsidR="0068338C">
        <w:t xml:space="preserve">ьцевых зерен на мг осадка. </w:t>
      </w:r>
    </w:p>
    <w:p w14:paraId="08334A52" w14:textId="7970D024" w:rsidR="0068338C" w:rsidRPr="001F6253" w:rsidRDefault="004B280D" w:rsidP="004B0027">
      <w:pPr>
        <w:spacing w:line="360" w:lineRule="auto"/>
        <w:ind w:firstLine="1"/>
        <w:jc w:val="both"/>
      </w:pPr>
      <w:r>
        <w:t xml:space="preserve"> </w:t>
      </w:r>
      <w:r>
        <w:tab/>
        <w:t>Палинозона 3 (1,02 м-</w:t>
      </w:r>
      <w:r w:rsidR="0068338C" w:rsidRPr="001F6253">
        <w:t xml:space="preserve">0,91 м, алеврит и гиттия). В спектрах резко уменьшается содержание пыльцы трав до 10%. Наблюдается максимальное для разреза содержание пыльцы </w:t>
      </w:r>
      <w:r w:rsidR="0068338C" w:rsidRPr="001F6253">
        <w:rPr>
          <w:i/>
          <w:lang w:val="en-US"/>
        </w:rPr>
        <w:t>Betula</w:t>
      </w:r>
      <w:r w:rsidR="0068338C" w:rsidRPr="001F6253">
        <w:t xml:space="preserve"> (до 87%). Количество пыльцы </w:t>
      </w:r>
      <w:r w:rsidR="0068338C" w:rsidRPr="001F6253">
        <w:rPr>
          <w:i/>
          <w:lang w:val="en-US"/>
        </w:rPr>
        <w:t>Pinus</w:t>
      </w:r>
      <w:r w:rsidR="0068338C" w:rsidRPr="001F6253">
        <w:t xml:space="preserve"> возрастает до 40%, а пыльцы </w:t>
      </w:r>
      <w:r w:rsidR="0068338C" w:rsidRPr="001F6253">
        <w:rPr>
          <w:i/>
          <w:lang w:val="en-US"/>
        </w:rPr>
        <w:t>Salix</w:t>
      </w:r>
      <w:r w:rsidR="0068338C" w:rsidRPr="001F6253">
        <w:t xml:space="preserve"> уменьшается до 5%. Зафиксированы единичные пыльцевые зерна </w:t>
      </w:r>
      <w:r w:rsidR="0068338C" w:rsidRPr="001F6253">
        <w:rPr>
          <w:i/>
          <w:lang w:val="en-US"/>
        </w:rPr>
        <w:t>Alnus</w:t>
      </w:r>
      <w:r w:rsidR="0068338C" w:rsidRPr="001F6253">
        <w:t xml:space="preserve">, </w:t>
      </w:r>
      <w:r w:rsidR="0068338C" w:rsidRPr="001F6253">
        <w:rPr>
          <w:i/>
          <w:lang w:val="en-US"/>
        </w:rPr>
        <w:t>Tilia</w:t>
      </w:r>
      <w:r w:rsidR="0068338C" w:rsidRPr="001F6253">
        <w:t xml:space="preserve">, </w:t>
      </w:r>
      <w:r w:rsidR="0068338C" w:rsidRPr="001F6253">
        <w:rPr>
          <w:i/>
          <w:lang w:val="en-US"/>
        </w:rPr>
        <w:t>Ulmus</w:t>
      </w:r>
      <w:r w:rsidR="0068338C" w:rsidRPr="001F6253">
        <w:t>,</w:t>
      </w:r>
      <w:r w:rsidR="0068338C" w:rsidRPr="001F6253">
        <w:rPr>
          <w:i/>
        </w:rPr>
        <w:t xml:space="preserve"> </w:t>
      </w:r>
      <w:r w:rsidR="0068338C" w:rsidRPr="001F6253">
        <w:rPr>
          <w:i/>
          <w:lang w:val="en-US"/>
        </w:rPr>
        <w:t>Quercus</w:t>
      </w:r>
      <w:r w:rsidR="0068338C" w:rsidRPr="001F6253">
        <w:t>,</w:t>
      </w:r>
      <w:r w:rsidR="0068338C" w:rsidRPr="001F6253">
        <w:rPr>
          <w:i/>
        </w:rPr>
        <w:t xml:space="preserve"> </w:t>
      </w:r>
      <w:r w:rsidR="0068338C" w:rsidRPr="001F6253">
        <w:rPr>
          <w:i/>
          <w:lang w:val="en-US"/>
        </w:rPr>
        <w:t>Hippopha</w:t>
      </w:r>
      <w:r w:rsidR="0068338C" w:rsidRPr="001F6253">
        <w:rPr>
          <w:i/>
        </w:rPr>
        <w:t>ё</w:t>
      </w:r>
      <w:r w:rsidR="0068338C" w:rsidRPr="001F6253">
        <w:t xml:space="preserve">. Травянистая растительность представлена пыльцой </w:t>
      </w:r>
      <w:r w:rsidR="0068338C" w:rsidRPr="001F6253">
        <w:rPr>
          <w:lang w:val="en-US"/>
        </w:rPr>
        <w:t>Poaceae</w:t>
      </w:r>
      <w:r w:rsidR="0068338C" w:rsidRPr="001F6253">
        <w:rPr>
          <w:i/>
        </w:rPr>
        <w:t xml:space="preserve">, </w:t>
      </w:r>
      <w:r w:rsidR="0068338C" w:rsidRPr="001F6253">
        <w:rPr>
          <w:i/>
          <w:lang w:val="en-US"/>
        </w:rPr>
        <w:t>Artemisia</w:t>
      </w:r>
      <w:r w:rsidR="0068338C" w:rsidRPr="001F6253">
        <w:rPr>
          <w:i/>
        </w:rPr>
        <w:t xml:space="preserve">, </w:t>
      </w:r>
      <w:r w:rsidR="0068338C" w:rsidRPr="001F6253">
        <w:rPr>
          <w:lang w:val="en-US"/>
        </w:rPr>
        <w:t>Chenopodiaceae</w:t>
      </w:r>
      <w:r w:rsidR="0068338C" w:rsidRPr="001F6253">
        <w:t>, также присутствуют</w:t>
      </w:r>
      <w:r w:rsidR="0068338C" w:rsidRPr="001F6253">
        <w:rPr>
          <w:i/>
        </w:rPr>
        <w:t xml:space="preserve"> </w:t>
      </w:r>
      <w:r w:rsidR="0068338C" w:rsidRPr="001F6253">
        <w:t xml:space="preserve">споровые: </w:t>
      </w:r>
      <w:r w:rsidR="0068338C" w:rsidRPr="001F6253">
        <w:rPr>
          <w:i/>
          <w:lang w:val="en-US"/>
        </w:rPr>
        <w:t>Polypodiaceae</w:t>
      </w:r>
      <w:r w:rsidR="0068338C" w:rsidRPr="001F6253">
        <w:rPr>
          <w:i/>
        </w:rPr>
        <w:t xml:space="preserve"> </w:t>
      </w:r>
      <w:r w:rsidR="0068338C" w:rsidRPr="001F6253">
        <w:rPr>
          <w:i/>
          <w:lang w:val="en-US"/>
        </w:rPr>
        <w:t>Lycopodium</w:t>
      </w:r>
      <w:r w:rsidR="0068338C" w:rsidRPr="001F6253">
        <w:rPr>
          <w:i/>
        </w:rPr>
        <w:t xml:space="preserve"> </w:t>
      </w:r>
      <w:r w:rsidR="0068338C" w:rsidRPr="001F6253">
        <w:rPr>
          <w:i/>
          <w:lang w:val="en-US"/>
        </w:rPr>
        <w:t>clavatum</w:t>
      </w:r>
      <w:r w:rsidR="0068338C" w:rsidRPr="001F6253">
        <w:rPr>
          <w:i/>
        </w:rPr>
        <w:t xml:space="preserve"> </w:t>
      </w:r>
      <w:r w:rsidR="0068338C" w:rsidRPr="001F6253">
        <w:t>и</w:t>
      </w:r>
      <w:r w:rsidR="0068338C" w:rsidRPr="001F6253">
        <w:rPr>
          <w:i/>
        </w:rPr>
        <w:t xml:space="preserve"> </w:t>
      </w:r>
      <w:r w:rsidR="0068338C" w:rsidRPr="001F6253">
        <w:rPr>
          <w:i/>
          <w:lang w:val="en-US"/>
        </w:rPr>
        <w:t>Equisetum</w:t>
      </w:r>
      <w:r w:rsidR="0068338C" w:rsidRPr="001F6253">
        <w:t>. Потеря массы при прокаливании составляет около 95%.</w:t>
      </w:r>
      <w:r w:rsidR="0068338C">
        <w:t xml:space="preserve"> Концентрация пыльцы в среднем – 180 000 </w:t>
      </w:r>
      <w:r w:rsidR="0068338C" w:rsidRPr="00CE08AD">
        <w:rPr>
          <w:color w:val="000000"/>
        </w:rPr>
        <w:t>пыльцевых зерен на мг осадка.</w:t>
      </w:r>
      <w:r w:rsidR="0068338C">
        <w:rPr>
          <w:color w:val="000000"/>
        </w:rPr>
        <w:t xml:space="preserve"> </w:t>
      </w:r>
    </w:p>
    <w:p w14:paraId="32B6D53A" w14:textId="77777777" w:rsidR="0068338C" w:rsidRPr="00E22E4F" w:rsidRDefault="0068338C" w:rsidP="003F5127">
      <w:pPr>
        <w:spacing w:line="360" w:lineRule="auto"/>
        <w:jc w:val="both"/>
        <w:rPr>
          <w:lang w:eastAsia="ru-RU"/>
        </w:rPr>
        <w:sectPr w:rsidR="0068338C" w:rsidRPr="00E22E4F" w:rsidSect="00810E06">
          <w:footerReference w:type="default" r:id="rId44"/>
          <w:type w:val="continuous"/>
          <w:pgSz w:w="11906" w:h="16838"/>
          <w:pgMar w:top="1134" w:right="991" w:bottom="1134" w:left="1701" w:header="708" w:footer="708" w:gutter="0"/>
          <w:cols w:space="708"/>
          <w:docGrid w:linePitch="360"/>
        </w:sectPr>
      </w:pPr>
    </w:p>
    <w:p w14:paraId="2B1ED6B5" w14:textId="77777777" w:rsidR="0068338C" w:rsidRDefault="0068338C" w:rsidP="003F5127">
      <w:pPr>
        <w:spacing w:line="360" w:lineRule="auto"/>
        <w:jc w:val="center"/>
      </w:pPr>
    </w:p>
    <w:p w14:paraId="591F9FEA" w14:textId="77777777" w:rsidR="0068338C" w:rsidRDefault="0068338C" w:rsidP="003F5127">
      <w:pPr>
        <w:spacing w:line="360" w:lineRule="auto"/>
        <w:jc w:val="center"/>
      </w:pPr>
    </w:p>
    <w:p w14:paraId="2D46BCC2" w14:textId="77777777" w:rsidR="0068338C" w:rsidRDefault="00D821AF" w:rsidP="003F5127">
      <w:pPr>
        <w:spacing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7DB0206F" wp14:editId="68D94765">
            <wp:extent cx="9191625" cy="4019550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C435C5" w14:textId="1AB3588D" w:rsidR="0068338C" w:rsidRPr="002C025A" w:rsidRDefault="0068338C" w:rsidP="002C025A">
      <w:pPr>
        <w:spacing w:line="360" w:lineRule="auto"/>
        <w:jc w:val="center"/>
        <w:rPr>
          <w:i/>
        </w:rPr>
      </w:pPr>
      <w:r w:rsidRPr="002C025A">
        <w:rPr>
          <w:i/>
        </w:rPr>
        <w:t>Рис. 2</w:t>
      </w:r>
      <w:r w:rsidR="00A92B52">
        <w:rPr>
          <w:i/>
        </w:rPr>
        <w:t>2</w:t>
      </w:r>
      <w:r w:rsidRPr="002C025A">
        <w:rPr>
          <w:i/>
        </w:rPr>
        <w:t>. Спорово-пыльцевая диаграмма оз. Каменистое</w:t>
      </w:r>
    </w:p>
    <w:p w14:paraId="3B4F917F" w14:textId="77777777" w:rsidR="0068338C" w:rsidRPr="00E22E4F" w:rsidRDefault="0068338C" w:rsidP="003F5127">
      <w:pPr>
        <w:spacing w:line="360" w:lineRule="auto"/>
        <w:jc w:val="both"/>
        <w:rPr>
          <w:lang w:eastAsia="ru-RU"/>
        </w:rPr>
        <w:sectPr w:rsidR="0068338C" w:rsidRPr="00E22E4F" w:rsidSect="00810E06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14:paraId="768D8130" w14:textId="04AE035C" w:rsidR="0031155D" w:rsidRDefault="004B280D" w:rsidP="0031155D">
      <w:pPr>
        <w:spacing w:line="360" w:lineRule="auto"/>
        <w:ind w:firstLine="708"/>
        <w:jc w:val="both"/>
        <w:rPr>
          <w:lang w:eastAsia="ru-RU"/>
        </w:rPr>
      </w:pPr>
      <w:r>
        <w:lastRenderedPageBreak/>
        <w:t>Палинозона 4 (0,91 м-</w:t>
      </w:r>
      <w:r w:rsidR="0031155D" w:rsidRPr="001F6253">
        <w:t xml:space="preserve">0,74 м, гиттия, включающая прослой торфа). Содержание пыльцы древесных пород составляет около 98% и представлено пыльцой </w:t>
      </w:r>
      <w:r w:rsidR="0031155D" w:rsidRPr="001F6253">
        <w:rPr>
          <w:i/>
          <w:lang w:val="en-US"/>
        </w:rPr>
        <w:t>Pinus</w:t>
      </w:r>
      <w:r w:rsidR="0031155D" w:rsidRPr="001F6253">
        <w:rPr>
          <w:i/>
        </w:rPr>
        <w:t xml:space="preserve"> </w:t>
      </w:r>
      <w:r w:rsidR="0031155D" w:rsidRPr="001F6253">
        <w:t>(до 60%),</w:t>
      </w:r>
      <w:r w:rsidR="0031155D" w:rsidRPr="001F6253">
        <w:rPr>
          <w:i/>
        </w:rPr>
        <w:t xml:space="preserve"> </w:t>
      </w:r>
      <w:r w:rsidR="0031155D" w:rsidRPr="001F6253">
        <w:rPr>
          <w:i/>
          <w:lang w:val="en-US"/>
        </w:rPr>
        <w:t>Betula</w:t>
      </w:r>
      <w:r w:rsidR="0031155D" w:rsidRPr="001F6253">
        <w:rPr>
          <w:i/>
        </w:rPr>
        <w:t xml:space="preserve"> </w:t>
      </w:r>
      <w:r w:rsidR="0031155D" w:rsidRPr="001F6253">
        <w:t>(до 45%),</w:t>
      </w:r>
      <w:r w:rsidR="0031155D" w:rsidRPr="001F6253">
        <w:rPr>
          <w:i/>
        </w:rPr>
        <w:t xml:space="preserve"> </w:t>
      </w:r>
      <w:r w:rsidR="0031155D" w:rsidRPr="001F6253">
        <w:rPr>
          <w:i/>
          <w:lang w:val="en-US"/>
        </w:rPr>
        <w:t>Salix</w:t>
      </w:r>
      <w:r w:rsidR="0031155D" w:rsidRPr="001F6253">
        <w:rPr>
          <w:i/>
        </w:rPr>
        <w:t xml:space="preserve"> </w:t>
      </w:r>
      <w:r w:rsidR="0031155D" w:rsidRPr="001F6253">
        <w:t>(до 5%)</w:t>
      </w:r>
      <w:r w:rsidR="0031155D" w:rsidRPr="001F6253">
        <w:rPr>
          <w:i/>
        </w:rPr>
        <w:t xml:space="preserve"> </w:t>
      </w:r>
      <w:r w:rsidR="0031155D" w:rsidRPr="001F6253">
        <w:t>и единичными зернами</w:t>
      </w:r>
      <w:r w:rsidR="0031155D" w:rsidRPr="001F6253">
        <w:rPr>
          <w:i/>
        </w:rPr>
        <w:t xml:space="preserve"> </w:t>
      </w:r>
      <w:r w:rsidR="0031155D" w:rsidRPr="001F6253">
        <w:rPr>
          <w:i/>
          <w:lang w:val="en-US"/>
        </w:rPr>
        <w:t>Alnus</w:t>
      </w:r>
      <w:r w:rsidR="0031155D" w:rsidRPr="001F6253">
        <w:rPr>
          <w:i/>
        </w:rPr>
        <w:t xml:space="preserve">, </w:t>
      </w:r>
      <w:r w:rsidR="0031155D" w:rsidRPr="001F6253">
        <w:rPr>
          <w:i/>
          <w:lang w:val="en-US"/>
        </w:rPr>
        <w:t>Corylus</w:t>
      </w:r>
      <w:r w:rsidR="0031155D" w:rsidRPr="001F6253">
        <w:rPr>
          <w:i/>
        </w:rPr>
        <w:t xml:space="preserve"> </w:t>
      </w:r>
      <w:r w:rsidR="0031155D" w:rsidRPr="001F6253">
        <w:t>и</w:t>
      </w:r>
      <w:r w:rsidR="0031155D" w:rsidRPr="001F6253">
        <w:rPr>
          <w:i/>
        </w:rPr>
        <w:t xml:space="preserve"> </w:t>
      </w:r>
      <w:r w:rsidR="0031155D" w:rsidRPr="001F6253">
        <w:rPr>
          <w:i/>
          <w:lang w:val="en-US"/>
        </w:rPr>
        <w:t>Ulmus</w:t>
      </w:r>
      <w:r w:rsidR="0031155D" w:rsidRPr="001F6253">
        <w:t xml:space="preserve">. Пыльца травянистых представлена </w:t>
      </w:r>
      <w:r w:rsidR="0031155D" w:rsidRPr="001F6253">
        <w:rPr>
          <w:lang w:val="en-US"/>
        </w:rPr>
        <w:t>Cyperaceae</w:t>
      </w:r>
      <w:r w:rsidR="0031155D" w:rsidRPr="001F6253">
        <w:rPr>
          <w:i/>
        </w:rPr>
        <w:t xml:space="preserve">, </w:t>
      </w:r>
      <w:r w:rsidR="0031155D" w:rsidRPr="001F6253">
        <w:rPr>
          <w:i/>
          <w:lang w:val="en-US"/>
        </w:rPr>
        <w:t>Artemisia</w:t>
      </w:r>
      <w:r w:rsidR="0031155D" w:rsidRPr="001F6253">
        <w:t xml:space="preserve">,  </w:t>
      </w:r>
      <w:r w:rsidR="0031155D" w:rsidRPr="001F6253">
        <w:rPr>
          <w:lang w:val="en-US"/>
        </w:rPr>
        <w:t>Asteraceae</w:t>
      </w:r>
      <w:r w:rsidR="0031155D" w:rsidRPr="001F6253">
        <w:rPr>
          <w:i/>
        </w:rPr>
        <w:t xml:space="preserve">, </w:t>
      </w:r>
      <w:r w:rsidR="0031155D" w:rsidRPr="001F6253">
        <w:rPr>
          <w:i/>
          <w:lang w:val="en-US"/>
        </w:rPr>
        <w:t>Rumex</w:t>
      </w:r>
      <w:r w:rsidR="0031155D" w:rsidRPr="001F6253">
        <w:rPr>
          <w:i/>
        </w:rPr>
        <w:t xml:space="preserve">, </w:t>
      </w:r>
      <w:r w:rsidR="0031155D" w:rsidRPr="001F6253">
        <w:rPr>
          <w:lang w:val="en-US"/>
        </w:rPr>
        <w:t>Apiaceae</w:t>
      </w:r>
      <w:r w:rsidR="0031155D" w:rsidRPr="001F6253">
        <w:t xml:space="preserve"> и </w:t>
      </w:r>
      <w:r w:rsidR="0031155D" w:rsidRPr="001F6253">
        <w:rPr>
          <w:lang w:val="en-US"/>
        </w:rPr>
        <w:t>Ericales</w:t>
      </w:r>
      <w:r w:rsidR="0031155D" w:rsidRPr="001F6253">
        <w:t xml:space="preserve">. </w:t>
      </w:r>
      <w:r w:rsidR="0031155D" w:rsidRPr="004B0027">
        <w:t>В палинозонах 4, 5 и 6 наблюдается максимальное содержание органики – до 98%.</w:t>
      </w:r>
      <w:r w:rsidR="0031155D">
        <w:t xml:space="preserve"> </w:t>
      </w:r>
    </w:p>
    <w:p w14:paraId="2DA1F64A" w14:textId="77777777" w:rsidR="0068338C" w:rsidRPr="003F5127" w:rsidRDefault="0068338C" w:rsidP="003F5127">
      <w:pPr>
        <w:spacing w:line="360" w:lineRule="auto"/>
        <w:ind w:firstLine="709"/>
        <w:jc w:val="both"/>
      </w:pPr>
      <w:r w:rsidRPr="003F5127">
        <w:t>В данной палинозоне наблюдаются самая высокая концентрации пыльцы по всей колонке - от 200 000 до 650 000 пыльцевых зерен на мг осадка.</w:t>
      </w:r>
    </w:p>
    <w:p w14:paraId="3972456E" w14:textId="5B23C48C" w:rsidR="0068338C" w:rsidRPr="006318C3" w:rsidRDefault="004B280D" w:rsidP="006318C3">
      <w:pPr>
        <w:spacing w:line="360" w:lineRule="auto"/>
        <w:ind w:firstLine="709"/>
        <w:jc w:val="both"/>
      </w:pPr>
      <w:r>
        <w:t>Палинозона 5 (0,74-</w:t>
      </w:r>
      <w:r w:rsidR="0068338C" w:rsidRPr="006318C3">
        <w:t xml:space="preserve">0,46 м, гиттия). Спорово-пыльцевые спектры отличаются появлением пыльцы </w:t>
      </w:r>
      <w:r w:rsidR="0068338C" w:rsidRPr="006318C3">
        <w:rPr>
          <w:i/>
          <w:lang w:val="en-US"/>
        </w:rPr>
        <w:t>Picea</w:t>
      </w:r>
      <w:r w:rsidR="0068338C" w:rsidRPr="006318C3">
        <w:t xml:space="preserve"> на фоне господства пыльцы </w:t>
      </w:r>
      <w:r w:rsidR="0068338C" w:rsidRPr="006318C3">
        <w:rPr>
          <w:i/>
          <w:lang w:val="en-US"/>
        </w:rPr>
        <w:t>Pinus</w:t>
      </w:r>
      <w:r w:rsidR="0068338C" w:rsidRPr="006318C3">
        <w:t xml:space="preserve"> и </w:t>
      </w:r>
      <w:r w:rsidR="0068338C" w:rsidRPr="006318C3">
        <w:rPr>
          <w:i/>
          <w:lang w:val="en-US"/>
        </w:rPr>
        <w:t>Betula</w:t>
      </w:r>
      <w:r w:rsidR="0068338C" w:rsidRPr="006318C3">
        <w:t xml:space="preserve">. В группе трав и кустарничков обнаружена пыльца </w:t>
      </w:r>
      <w:r w:rsidR="0068338C" w:rsidRPr="006318C3">
        <w:rPr>
          <w:i/>
          <w:lang w:val="en-US"/>
        </w:rPr>
        <w:t>Rubus</w:t>
      </w:r>
      <w:r w:rsidR="0068338C" w:rsidRPr="006318C3">
        <w:rPr>
          <w:i/>
        </w:rPr>
        <w:t xml:space="preserve"> </w:t>
      </w:r>
      <w:r w:rsidR="0068338C" w:rsidRPr="006318C3">
        <w:rPr>
          <w:i/>
          <w:lang w:val="en-US"/>
        </w:rPr>
        <w:t>chamaemorum</w:t>
      </w:r>
      <w:r w:rsidR="0068338C" w:rsidRPr="006318C3">
        <w:t xml:space="preserve"> и </w:t>
      </w:r>
      <w:r w:rsidR="0068338C" w:rsidRPr="006318C3">
        <w:rPr>
          <w:i/>
          <w:lang w:val="en-US"/>
        </w:rPr>
        <w:t>Ephedra</w:t>
      </w:r>
      <w:r w:rsidR="0068338C" w:rsidRPr="006318C3">
        <w:t>.  Концентрация пыльцы колеблется от 150 000 до 310 000 пыльцевых зерен на мг осадка.</w:t>
      </w:r>
      <w:r w:rsidR="0068338C">
        <w:t xml:space="preserve"> </w:t>
      </w:r>
    </w:p>
    <w:p w14:paraId="6FDE70EA" w14:textId="4B8DE3B7" w:rsidR="0068338C" w:rsidRDefault="004B280D" w:rsidP="006318C3">
      <w:pPr>
        <w:spacing w:line="360" w:lineRule="auto"/>
        <w:ind w:firstLine="709"/>
        <w:jc w:val="both"/>
      </w:pPr>
      <w:r>
        <w:t>Палинозона 6 (0,46-</w:t>
      </w:r>
      <w:r w:rsidR="0068338C" w:rsidRPr="006318C3">
        <w:t xml:space="preserve">0,00 м - гиттия). Содержание пыльцы </w:t>
      </w:r>
      <w:r w:rsidR="0068338C" w:rsidRPr="006318C3">
        <w:rPr>
          <w:i/>
          <w:lang w:val="en-US"/>
        </w:rPr>
        <w:t>Picea</w:t>
      </w:r>
      <w:r w:rsidR="0068338C" w:rsidRPr="006318C3">
        <w:t xml:space="preserve"> возрастает до 20%. Травянистые представлены пыльцой </w:t>
      </w:r>
      <w:r w:rsidR="0068338C" w:rsidRPr="006318C3">
        <w:rPr>
          <w:lang w:val="en-US"/>
        </w:rPr>
        <w:t>Cyperaceae</w:t>
      </w:r>
      <w:r w:rsidR="0068338C" w:rsidRPr="006318C3">
        <w:rPr>
          <w:i/>
        </w:rPr>
        <w:t xml:space="preserve">, </w:t>
      </w:r>
      <w:r w:rsidR="0068338C" w:rsidRPr="006318C3">
        <w:rPr>
          <w:lang w:val="en-US"/>
        </w:rPr>
        <w:t>Rosaceae</w:t>
      </w:r>
      <w:r w:rsidR="0068338C" w:rsidRPr="006318C3">
        <w:t xml:space="preserve">, </w:t>
      </w:r>
      <w:r w:rsidR="0068338C" w:rsidRPr="006318C3">
        <w:rPr>
          <w:lang w:val="en-US"/>
        </w:rPr>
        <w:t>Ericales</w:t>
      </w:r>
      <w:r w:rsidR="0068338C" w:rsidRPr="006318C3">
        <w:t xml:space="preserve"> и единичными находками </w:t>
      </w:r>
      <w:r w:rsidR="0068338C" w:rsidRPr="006318C3">
        <w:rPr>
          <w:lang w:val="en-US"/>
        </w:rPr>
        <w:t>Apiaceae</w:t>
      </w:r>
      <w:r w:rsidR="0068338C" w:rsidRPr="006318C3">
        <w:rPr>
          <w:i/>
        </w:rPr>
        <w:t xml:space="preserve">, </w:t>
      </w:r>
      <w:r w:rsidR="0068338C" w:rsidRPr="006318C3">
        <w:rPr>
          <w:i/>
          <w:lang w:val="en-US"/>
        </w:rPr>
        <w:t>Calluna</w:t>
      </w:r>
      <w:r w:rsidR="0068338C" w:rsidRPr="006318C3">
        <w:t xml:space="preserve"> и </w:t>
      </w:r>
      <w:r w:rsidR="0068338C" w:rsidRPr="006318C3">
        <w:rPr>
          <w:lang w:val="en-US"/>
        </w:rPr>
        <w:t>Ranunculaceae</w:t>
      </w:r>
      <w:r w:rsidR="0068338C" w:rsidRPr="006318C3">
        <w:t xml:space="preserve">. Среди споровых преобладают </w:t>
      </w:r>
      <w:r w:rsidR="0068338C" w:rsidRPr="006318C3">
        <w:rPr>
          <w:i/>
          <w:lang w:val="en-US"/>
        </w:rPr>
        <w:t>Sphagnum</w:t>
      </w:r>
      <w:r w:rsidR="0068338C" w:rsidRPr="006318C3">
        <w:t xml:space="preserve">, </w:t>
      </w:r>
      <w:r w:rsidR="0068338C" w:rsidRPr="006318C3">
        <w:rPr>
          <w:lang w:val="en-US"/>
        </w:rPr>
        <w:t>Polypodiaceae</w:t>
      </w:r>
      <w:r w:rsidR="0068338C" w:rsidRPr="006318C3">
        <w:t>,</w:t>
      </w:r>
      <w:r w:rsidR="0068338C" w:rsidRPr="006318C3">
        <w:rPr>
          <w:i/>
        </w:rPr>
        <w:t xml:space="preserve"> </w:t>
      </w:r>
      <w:r w:rsidR="0068338C" w:rsidRPr="006318C3">
        <w:rPr>
          <w:i/>
          <w:lang w:val="en-US"/>
        </w:rPr>
        <w:t>Lycopodium</w:t>
      </w:r>
      <w:r w:rsidR="0068338C" w:rsidRPr="006318C3">
        <w:rPr>
          <w:i/>
        </w:rPr>
        <w:t xml:space="preserve"> </w:t>
      </w:r>
      <w:r w:rsidR="0068338C" w:rsidRPr="006318C3">
        <w:rPr>
          <w:i/>
          <w:lang w:val="en-US"/>
        </w:rPr>
        <w:t>clavatum</w:t>
      </w:r>
      <w:r w:rsidR="0068338C" w:rsidRPr="006318C3">
        <w:t xml:space="preserve"> и </w:t>
      </w:r>
      <w:r w:rsidR="0068338C" w:rsidRPr="006318C3">
        <w:rPr>
          <w:i/>
          <w:lang w:val="en-US"/>
        </w:rPr>
        <w:t>Iso</w:t>
      </w:r>
      <w:r w:rsidR="0068338C" w:rsidRPr="006318C3">
        <w:rPr>
          <w:i/>
        </w:rPr>
        <w:t>ё</w:t>
      </w:r>
      <w:r w:rsidR="0068338C" w:rsidRPr="006318C3">
        <w:rPr>
          <w:i/>
          <w:lang w:val="en-US"/>
        </w:rPr>
        <w:t>tes</w:t>
      </w:r>
      <w:r w:rsidR="0068338C" w:rsidRPr="006318C3">
        <w:t xml:space="preserve">, а также </w:t>
      </w:r>
      <w:r w:rsidR="0068338C" w:rsidRPr="006318C3">
        <w:rPr>
          <w:i/>
          <w:lang w:val="en-US"/>
        </w:rPr>
        <w:t>Sellaginella</w:t>
      </w:r>
      <w:r w:rsidR="0068338C" w:rsidRPr="006318C3">
        <w:rPr>
          <w:i/>
        </w:rPr>
        <w:t xml:space="preserve"> </w:t>
      </w:r>
      <w:r w:rsidR="0068338C" w:rsidRPr="006318C3">
        <w:rPr>
          <w:i/>
          <w:lang w:val="en-US"/>
        </w:rPr>
        <w:t>selaginoides</w:t>
      </w:r>
      <w:r w:rsidR="0068338C" w:rsidRPr="006318C3">
        <w:t>. Концентрация в среднем составляет 110 000 пыльцевых зерен на мг осадка.</w:t>
      </w:r>
      <w:r w:rsidR="0068338C">
        <w:t xml:space="preserve"> </w:t>
      </w:r>
    </w:p>
    <w:p w14:paraId="439EA6B0" w14:textId="36507B15" w:rsidR="0068338C" w:rsidRPr="006318C3" w:rsidRDefault="0068338C" w:rsidP="006318C3">
      <w:pPr>
        <w:spacing w:line="360" w:lineRule="auto"/>
        <w:ind w:firstLine="709"/>
        <w:jc w:val="both"/>
      </w:pPr>
      <w:r w:rsidRPr="006318C3">
        <w:t>По результатам обработки поверхностных проб также построена спорово-пыльцевая диаграмма (рис.</w:t>
      </w:r>
      <w:r>
        <w:t xml:space="preserve"> 2</w:t>
      </w:r>
      <w:r w:rsidR="00A92B52">
        <w:t>3</w:t>
      </w:r>
      <w:r w:rsidRPr="006318C3">
        <w:t xml:space="preserve">). </w:t>
      </w:r>
    </w:p>
    <w:p w14:paraId="386D7425" w14:textId="77777777" w:rsidR="0068338C" w:rsidRPr="006318C3" w:rsidRDefault="00D821AF" w:rsidP="006318C3">
      <w:pPr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7294DE4E" wp14:editId="542156C3">
            <wp:extent cx="5829300" cy="2390775"/>
            <wp:effectExtent l="1905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0D90D9" w14:textId="204BE29F" w:rsidR="0068338C" w:rsidRPr="002C025A" w:rsidRDefault="0068338C" w:rsidP="002C025A">
      <w:pPr>
        <w:spacing w:line="360" w:lineRule="auto"/>
        <w:jc w:val="center"/>
        <w:rPr>
          <w:i/>
        </w:rPr>
      </w:pPr>
      <w:r w:rsidRPr="002C025A">
        <w:rPr>
          <w:i/>
        </w:rPr>
        <w:t>Рис. 2</w:t>
      </w:r>
      <w:r w:rsidR="00A92B52">
        <w:rPr>
          <w:i/>
        </w:rPr>
        <w:t>3</w:t>
      </w:r>
      <w:r w:rsidRPr="002C025A">
        <w:rPr>
          <w:i/>
        </w:rPr>
        <w:t>. Спорово-пыльцевая диаграмма поверхностных проб с площадок около оз.</w:t>
      </w:r>
      <w:r w:rsidR="0053232B">
        <w:t> </w:t>
      </w:r>
      <w:r w:rsidRPr="002C025A">
        <w:rPr>
          <w:i/>
        </w:rPr>
        <w:t>Каменистое.</w:t>
      </w:r>
    </w:p>
    <w:p w14:paraId="557AB3C4" w14:textId="77777777" w:rsidR="0068338C" w:rsidRDefault="0068338C" w:rsidP="00AD00C8">
      <w:pPr>
        <w:spacing w:line="360" w:lineRule="auto"/>
        <w:ind w:firstLine="709"/>
        <w:jc w:val="both"/>
      </w:pPr>
      <w:r w:rsidRPr="00AD00C8">
        <w:t>Пыльцевые спектры адекватно отражают современную растительность в районе оз. Каменистое и представлены елово-сосновым лесом с примесью березы и преобладанием злаковых и осоковых среди травянистых. Наибольшая концентрация пыльцы наблюдается на холме (наивысшая точка), а наименьшая концентрация - на берегу озера.</w:t>
      </w:r>
    </w:p>
    <w:p w14:paraId="5F4F455C" w14:textId="77777777" w:rsidR="0068338C" w:rsidRDefault="0068338C" w:rsidP="0031155D">
      <w:pPr>
        <w:spacing w:line="360" w:lineRule="auto"/>
        <w:ind w:firstLine="709"/>
        <w:jc w:val="both"/>
      </w:pPr>
      <w:r>
        <w:t xml:space="preserve">Полученные данные позволяют обоснованно проводить реконструкцию растительности голоцена на основе результатов спорово-пыльцевого анализа донных </w:t>
      </w:r>
      <w:r>
        <w:lastRenderedPageBreak/>
        <w:t>отложений оз. Каменистое и оценивать ее изменения во времени путем прямого сопоставления состава фоссильных, субфоссильных спорово-пыльцевых спектров и современной</w:t>
      </w:r>
      <w:r w:rsidR="003E432C">
        <w:t> </w:t>
      </w:r>
      <w:r>
        <w:t xml:space="preserve">растительности. </w:t>
      </w:r>
    </w:p>
    <w:p w14:paraId="7F24CE7B" w14:textId="77777777" w:rsidR="00D810BF" w:rsidRPr="0031155D" w:rsidRDefault="00C028EB" w:rsidP="000B37EB">
      <w:pPr>
        <w:pStyle w:val="2"/>
        <w:spacing w:line="360" w:lineRule="auto"/>
        <w:rPr>
          <w:rFonts w:ascii="Times New Roman" w:hAnsi="Times New Roman"/>
          <w:i w:val="0"/>
          <w:color w:val="FF0000"/>
          <w:sz w:val="24"/>
          <w:szCs w:val="24"/>
        </w:rPr>
      </w:pPr>
      <w:bookmarkStart w:id="25" w:name="_Toc9273667"/>
      <w:r w:rsidRPr="0031155D">
        <w:rPr>
          <w:rFonts w:ascii="Times New Roman" w:hAnsi="Times New Roman"/>
          <w:i w:val="0"/>
          <w:sz w:val="24"/>
          <w:szCs w:val="24"/>
        </w:rPr>
        <w:t xml:space="preserve">4.2. </w:t>
      </w:r>
      <w:r w:rsidR="00D810BF" w:rsidRPr="0031155D">
        <w:rPr>
          <w:rFonts w:ascii="Times New Roman" w:hAnsi="Times New Roman"/>
          <w:i w:val="0"/>
          <w:sz w:val="24"/>
          <w:szCs w:val="24"/>
        </w:rPr>
        <w:t>Результаты радиоуглеродного датирования</w:t>
      </w:r>
      <w:bookmarkEnd w:id="25"/>
    </w:p>
    <w:p w14:paraId="421252BF" w14:textId="3F7E9EF4" w:rsidR="00B40503" w:rsidRPr="00B40503" w:rsidRDefault="00B40503" w:rsidP="000B37EB">
      <w:pPr>
        <w:spacing w:line="360" w:lineRule="auto"/>
        <w:ind w:firstLine="708"/>
        <w:jc w:val="both"/>
      </w:pPr>
      <w:r w:rsidRPr="00B40503">
        <w:t>Радиоуглеродное датирование позволяет определить абсолютный возраст образца (в годах). Из озера Каменистое на радиоуглеродное датирование было отобрано 4 образца: гиттии в верхней части керна, торф в средней, гиттии и песок в нижней части. Датирование проводилось сотрудниками лаборатории геоморфологических и палеогеографических исследований полярных регионов и Мирового океана СПбГУ по стандартной методике (Арсланов Х.А.</w:t>
      </w:r>
      <w:r w:rsidR="00E77616" w:rsidRPr="00E77616">
        <w:t xml:space="preserve"> </w:t>
      </w:r>
      <w:r w:rsidR="00E77616">
        <w:t>и др.</w:t>
      </w:r>
      <w:r w:rsidRPr="00B40503">
        <w:t xml:space="preserve">, 1987). </w:t>
      </w:r>
    </w:p>
    <w:p w14:paraId="53FD5236" w14:textId="77777777" w:rsidR="00B40503" w:rsidRPr="00B40503" w:rsidRDefault="00B40503" w:rsidP="00B40503">
      <w:pPr>
        <w:spacing w:line="360" w:lineRule="auto"/>
        <w:ind w:firstLine="708"/>
        <w:jc w:val="both"/>
      </w:pPr>
      <w:r w:rsidRPr="00B40503">
        <w:t>Полученные значения радиоуглеродного и календарного возрас</w:t>
      </w:r>
      <w:r w:rsidR="00BC16ED">
        <w:t>та образцов приведены в табл. 4.</w:t>
      </w:r>
    </w:p>
    <w:p w14:paraId="3847BFE1" w14:textId="77777777" w:rsidR="00B40503" w:rsidRPr="00B40503" w:rsidRDefault="00B40503" w:rsidP="00B40503">
      <w:pPr>
        <w:spacing w:line="360" w:lineRule="auto"/>
        <w:ind w:firstLine="360"/>
        <w:jc w:val="center"/>
        <w:rPr>
          <w:i/>
        </w:rPr>
      </w:pPr>
      <w:r w:rsidRPr="00B40503">
        <w:rPr>
          <w:i/>
        </w:rPr>
        <w:t>Табл. 4. Результаты радиоуглеродного датирования образцов из оз. Каменистое</w:t>
      </w:r>
    </w:p>
    <w:tbl>
      <w:tblPr>
        <w:tblW w:w="9468" w:type="dxa"/>
        <w:tblInd w:w="103" w:type="dxa"/>
        <w:tblLook w:val="00A0" w:firstRow="1" w:lastRow="0" w:firstColumn="1" w:lastColumn="0" w:noHBand="0" w:noVBand="0"/>
      </w:tblPr>
      <w:tblGrid>
        <w:gridCol w:w="1192"/>
        <w:gridCol w:w="4455"/>
        <w:gridCol w:w="2031"/>
        <w:gridCol w:w="1790"/>
      </w:tblGrid>
      <w:tr w:rsidR="00B40503" w:rsidRPr="00B40503" w14:paraId="7385D7CC" w14:textId="77777777" w:rsidTr="00D810BF">
        <w:trPr>
          <w:trHeight w:val="255"/>
        </w:trPr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398E18C" w14:textId="77777777" w:rsidR="00B40503" w:rsidRPr="00B40503" w:rsidRDefault="00B40503" w:rsidP="00D810BF">
            <w:pPr>
              <w:jc w:val="center"/>
            </w:pPr>
            <w:r w:rsidRPr="00B40503">
              <w:t>Лаб. номер</w:t>
            </w:r>
          </w:p>
        </w:tc>
        <w:tc>
          <w:tcPr>
            <w:tcW w:w="45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B11844A" w14:textId="77777777" w:rsidR="00B40503" w:rsidRPr="00B40503" w:rsidRDefault="00B40503" w:rsidP="00D810BF">
            <w:pPr>
              <w:jc w:val="center"/>
            </w:pPr>
            <w:r w:rsidRPr="00B40503">
              <w:t>Описание</w:t>
            </w:r>
          </w:p>
        </w:tc>
        <w:tc>
          <w:tcPr>
            <w:tcW w:w="19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A0CC8D9" w14:textId="77777777" w:rsidR="00B40503" w:rsidRPr="00B40503" w:rsidRDefault="00B40503" w:rsidP="00D810BF">
            <w:pPr>
              <w:jc w:val="center"/>
            </w:pPr>
            <w:r w:rsidRPr="00B40503">
              <w:t>Радиоуглеродный возраст, лет</w:t>
            </w:r>
          </w:p>
        </w:tc>
        <w:tc>
          <w:tcPr>
            <w:tcW w:w="18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7820EFE" w14:textId="77777777" w:rsidR="00B40503" w:rsidRPr="00B40503" w:rsidRDefault="00B40503" w:rsidP="00D810BF">
            <w:pPr>
              <w:jc w:val="center"/>
            </w:pPr>
            <w:r w:rsidRPr="00B40503">
              <w:t>Калиброваный возраст (календарный), кал.лет</w:t>
            </w:r>
          </w:p>
        </w:tc>
      </w:tr>
      <w:tr w:rsidR="00B40503" w:rsidRPr="00B40503" w14:paraId="70932A13" w14:textId="77777777" w:rsidTr="00D810BF">
        <w:trPr>
          <w:trHeight w:val="255"/>
        </w:trPr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0B4AFC8" w14:textId="77777777" w:rsidR="00B40503" w:rsidRPr="00B40503" w:rsidRDefault="00B40503" w:rsidP="00D810BF">
            <w:pPr>
              <w:jc w:val="center"/>
            </w:pPr>
            <w:r w:rsidRPr="00B40503">
              <w:t>ЛУ-9195</w:t>
            </w:r>
          </w:p>
        </w:tc>
        <w:tc>
          <w:tcPr>
            <w:tcW w:w="45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EC88377" w14:textId="77777777" w:rsidR="00B40503" w:rsidRPr="00B40503" w:rsidRDefault="00B40503" w:rsidP="00D810BF">
            <w:pPr>
              <w:jc w:val="center"/>
            </w:pPr>
            <w:r w:rsidRPr="00B40503">
              <w:t>оз. Каменистое, 14С, 0,50-0,55 м, гиттии</w:t>
            </w:r>
          </w:p>
        </w:tc>
        <w:tc>
          <w:tcPr>
            <w:tcW w:w="19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D685727" w14:textId="77777777" w:rsidR="00B40503" w:rsidRPr="00B40503" w:rsidRDefault="00B40503" w:rsidP="00D810BF">
            <w:pPr>
              <w:jc w:val="center"/>
            </w:pPr>
            <w:r w:rsidRPr="00B40503">
              <w:t>5470±190</w:t>
            </w:r>
          </w:p>
        </w:tc>
        <w:tc>
          <w:tcPr>
            <w:tcW w:w="18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6E454BA" w14:textId="77777777" w:rsidR="00B40503" w:rsidRPr="00B40503" w:rsidRDefault="00B40503" w:rsidP="00D810BF">
            <w:pPr>
              <w:jc w:val="center"/>
            </w:pPr>
            <w:r w:rsidRPr="00B40503">
              <w:t>6260±210</w:t>
            </w:r>
          </w:p>
        </w:tc>
      </w:tr>
      <w:tr w:rsidR="00B40503" w:rsidRPr="00B40503" w14:paraId="26137D5A" w14:textId="77777777" w:rsidTr="00D810BF">
        <w:trPr>
          <w:trHeight w:val="255"/>
        </w:trPr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8C2182E" w14:textId="77777777" w:rsidR="00B40503" w:rsidRPr="00B40503" w:rsidRDefault="00B40503" w:rsidP="00D810BF">
            <w:pPr>
              <w:jc w:val="center"/>
            </w:pPr>
            <w:r w:rsidRPr="00B40503">
              <w:t>ЛУ-9196</w:t>
            </w:r>
          </w:p>
        </w:tc>
        <w:tc>
          <w:tcPr>
            <w:tcW w:w="45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29269187" w14:textId="77777777" w:rsidR="00B40503" w:rsidRPr="00B40503" w:rsidRDefault="00B40503" w:rsidP="00D810BF">
            <w:pPr>
              <w:jc w:val="center"/>
            </w:pPr>
            <w:r w:rsidRPr="00B40503">
              <w:t>оз. Каменистое, 14С, 0,85-0,88 м, торф</w:t>
            </w:r>
          </w:p>
        </w:tc>
        <w:tc>
          <w:tcPr>
            <w:tcW w:w="19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47A9A256" w14:textId="77777777" w:rsidR="00B40503" w:rsidRPr="00B40503" w:rsidRDefault="00B40503" w:rsidP="00D810BF">
            <w:pPr>
              <w:jc w:val="center"/>
            </w:pPr>
            <w:r w:rsidRPr="00B40503">
              <w:t>6960±130</w:t>
            </w:r>
          </w:p>
        </w:tc>
        <w:tc>
          <w:tcPr>
            <w:tcW w:w="18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1C5A338" w14:textId="77777777" w:rsidR="00B40503" w:rsidRPr="00B40503" w:rsidRDefault="00B40503" w:rsidP="00D810BF">
            <w:pPr>
              <w:jc w:val="center"/>
            </w:pPr>
            <w:r w:rsidRPr="00B40503">
              <w:t>7800±120</w:t>
            </w:r>
          </w:p>
        </w:tc>
      </w:tr>
      <w:tr w:rsidR="00B40503" w:rsidRPr="00B40503" w14:paraId="4FEA7251" w14:textId="77777777" w:rsidTr="00D810BF">
        <w:trPr>
          <w:trHeight w:val="255"/>
        </w:trPr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54BCAFA6" w14:textId="77777777" w:rsidR="00B40503" w:rsidRPr="00B40503" w:rsidRDefault="00B40503" w:rsidP="00D810BF">
            <w:pPr>
              <w:jc w:val="center"/>
            </w:pPr>
            <w:r w:rsidRPr="00B40503">
              <w:t>ЛУ-9193</w:t>
            </w:r>
          </w:p>
        </w:tc>
        <w:tc>
          <w:tcPr>
            <w:tcW w:w="45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65AB57DB" w14:textId="77777777" w:rsidR="00B40503" w:rsidRPr="00B40503" w:rsidRDefault="00B40503" w:rsidP="00D810BF">
            <w:pPr>
              <w:jc w:val="center"/>
            </w:pPr>
            <w:r w:rsidRPr="00B40503">
              <w:t>оз. Каменистое, 14С, 1,02-1,05 м, гиттии</w:t>
            </w:r>
          </w:p>
        </w:tc>
        <w:tc>
          <w:tcPr>
            <w:tcW w:w="19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956639E" w14:textId="77777777" w:rsidR="00B40503" w:rsidRPr="00B40503" w:rsidRDefault="00B40503" w:rsidP="00D810BF">
            <w:pPr>
              <w:jc w:val="center"/>
            </w:pPr>
            <w:r w:rsidRPr="00B40503">
              <w:t>8830±200</w:t>
            </w:r>
          </w:p>
        </w:tc>
        <w:tc>
          <w:tcPr>
            <w:tcW w:w="18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238964B" w14:textId="77777777" w:rsidR="00B40503" w:rsidRPr="00B40503" w:rsidRDefault="00B40503" w:rsidP="00D810BF">
            <w:pPr>
              <w:jc w:val="center"/>
            </w:pPr>
            <w:r w:rsidRPr="00B40503">
              <w:t>9910±240</w:t>
            </w:r>
          </w:p>
        </w:tc>
      </w:tr>
      <w:tr w:rsidR="00B40503" w:rsidRPr="00B40503" w14:paraId="45230C08" w14:textId="77777777" w:rsidTr="00D810BF">
        <w:trPr>
          <w:trHeight w:val="255"/>
        </w:trPr>
        <w:tc>
          <w:tcPr>
            <w:tcW w:w="12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70307AAC" w14:textId="77777777" w:rsidR="00B40503" w:rsidRPr="00B40503" w:rsidRDefault="00B40503" w:rsidP="00D810BF">
            <w:pPr>
              <w:jc w:val="center"/>
            </w:pPr>
            <w:r w:rsidRPr="00B40503">
              <w:t>ЛУ-9194</w:t>
            </w:r>
          </w:p>
        </w:tc>
        <w:tc>
          <w:tcPr>
            <w:tcW w:w="450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0EDF02E3" w14:textId="77777777" w:rsidR="00B40503" w:rsidRPr="00B40503" w:rsidRDefault="00B40503" w:rsidP="00D810BF">
            <w:pPr>
              <w:jc w:val="center"/>
            </w:pPr>
            <w:r w:rsidRPr="00B40503">
              <w:t>оз. Каменистое, 14С, 1,10-1,13 м, песок</w:t>
            </w:r>
          </w:p>
        </w:tc>
        <w:tc>
          <w:tcPr>
            <w:tcW w:w="195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1C7E6F3F" w14:textId="77777777" w:rsidR="00B40503" w:rsidRPr="00B40503" w:rsidRDefault="00B40503" w:rsidP="00D810BF">
            <w:pPr>
              <w:jc w:val="center"/>
            </w:pPr>
            <w:r w:rsidRPr="00B40503">
              <w:t>9180±290</w:t>
            </w:r>
          </w:p>
        </w:tc>
        <w:tc>
          <w:tcPr>
            <w:tcW w:w="180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noWrap/>
            <w:vAlign w:val="center"/>
          </w:tcPr>
          <w:p w14:paraId="397E80E1" w14:textId="77777777" w:rsidR="00B40503" w:rsidRPr="00B40503" w:rsidRDefault="00B40503" w:rsidP="00D810BF">
            <w:pPr>
              <w:jc w:val="center"/>
            </w:pPr>
            <w:r w:rsidRPr="00B40503">
              <w:t>10400±410</w:t>
            </w:r>
          </w:p>
        </w:tc>
      </w:tr>
    </w:tbl>
    <w:p w14:paraId="6C917601" w14:textId="7A7361D5" w:rsidR="00B40503" w:rsidRDefault="00B40503">
      <w:pPr>
        <w:spacing w:before="240" w:line="360" w:lineRule="auto"/>
        <w:ind w:firstLine="708"/>
        <w:jc w:val="both"/>
      </w:pPr>
      <w:r w:rsidRPr="00B40503">
        <w:t>Значения календарного возраста образцов из оз. Каменистое рассчитаны на основании к</w:t>
      </w:r>
      <w:r w:rsidR="004B280D">
        <w:t>алибровочной программы "OxCal 4.</w:t>
      </w:r>
      <w:r w:rsidRPr="00B40503">
        <w:t>4".</w:t>
      </w:r>
    </w:p>
    <w:p w14:paraId="2369022C" w14:textId="77777777" w:rsidR="0068338C" w:rsidRDefault="0068338C" w:rsidP="00BF0224"/>
    <w:p w14:paraId="0E850490" w14:textId="77777777" w:rsidR="001C4D1E" w:rsidRDefault="001C4D1E" w:rsidP="00BF0224"/>
    <w:p w14:paraId="200CD318" w14:textId="77777777" w:rsidR="001C4D1E" w:rsidRDefault="001C4D1E" w:rsidP="00BF0224"/>
    <w:p w14:paraId="270AFDD6" w14:textId="77777777" w:rsidR="001C4D1E" w:rsidRDefault="001C4D1E" w:rsidP="00BF0224"/>
    <w:p w14:paraId="6BB8C478" w14:textId="77777777" w:rsidR="001C4D1E" w:rsidRDefault="001C4D1E" w:rsidP="00BF0224"/>
    <w:p w14:paraId="2A56259C" w14:textId="77777777" w:rsidR="001C4D1E" w:rsidRDefault="001C4D1E" w:rsidP="00BF0224"/>
    <w:p w14:paraId="45ED8872" w14:textId="77777777" w:rsidR="001C4D1E" w:rsidRDefault="001C4D1E" w:rsidP="00BF0224"/>
    <w:p w14:paraId="44984EC9" w14:textId="77777777" w:rsidR="001C4D1E" w:rsidRDefault="001C4D1E" w:rsidP="00BF0224"/>
    <w:p w14:paraId="221358E7" w14:textId="77777777" w:rsidR="001C4D1E" w:rsidRDefault="001C4D1E" w:rsidP="00BF0224"/>
    <w:p w14:paraId="5B464E43" w14:textId="77777777" w:rsidR="001C4D1E" w:rsidRDefault="001C4D1E" w:rsidP="00BF0224"/>
    <w:p w14:paraId="333550F5" w14:textId="77777777" w:rsidR="001C4D1E" w:rsidRDefault="001C4D1E" w:rsidP="00BF0224"/>
    <w:p w14:paraId="1F6FA112" w14:textId="77777777" w:rsidR="001C4D1E" w:rsidRDefault="001C4D1E" w:rsidP="00BF0224"/>
    <w:p w14:paraId="1882EFC1" w14:textId="77777777" w:rsidR="001C4D1E" w:rsidRDefault="001C4D1E" w:rsidP="00BF0224"/>
    <w:p w14:paraId="72348C23" w14:textId="77777777" w:rsidR="001C4D1E" w:rsidRDefault="001C4D1E" w:rsidP="00BF0224"/>
    <w:p w14:paraId="64F1106D" w14:textId="77777777" w:rsidR="001C4D1E" w:rsidRDefault="001C4D1E" w:rsidP="00BF0224"/>
    <w:p w14:paraId="0F100D3A" w14:textId="77777777" w:rsidR="001C4D1E" w:rsidRDefault="001C4D1E" w:rsidP="00BF0224"/>
    <w:p w14:paraId="75D8258F" w14:textId="77777777" w:rsidR="001C4D1E" w:rsidRDefault="001C4D1E" w:rsidP="00BF0224"/>
    <w:p w14:paraId="0025E7B3" w14:textId="77777777" w:rsidR="001C4D1E" w:rsidRDefault="001C4D1E" w:rsidP="00BF0224"/>
    <w:p w14:paraId="49365E2C" w14:textId="77777777" w:rsidR="001C4D1E" w:rsidRDefault="001C4D1E" w:rsidP="00BF0224"/>
    <w:p w14:paraId="45C794E7" w14:textId="77777777" w:rsidR="001C4D1E" w:rsidRPr="00BF0224" w:rsidRDefault="001C4D1E" w:rsidP="00BF0224"/>
    <w:p w14:paraId="14A83EC2" w14:textId="77777777" w:rsidR="0068338C" w:rsidRDefault="0068338C" w:rsidP="004121FF">
      <w:pPr>
        <w:pStyle w:val="1"/>
        <w:spacing w:before="0" w:line="360" w:lineRule="auto"/>
        <w:jc w:val="center"/>
        <w:rPr>
          <w:rFonts w:ascii="Times New Roman" w:hAnsi="Times New Roman"/>
          <w:sz w:val="24"/>
          <w:szCs w:val="24"/>
        </w:rPr>
      </w:pPr>
      <w:bookmarkStart w:id="26" w:name="_Toc9273668"/>
      <w:r w:rsidRPr="00D87B8F">
        <w:rPr>
          <w:rFonts w:ascii="Times New Roman" w:hAnsi="Times New Roman"/>
          <w:sz w:val="24"/>
          <w:szCs w:val="24"/>
        </w:rPr>
        <w:t xml:space="preserve">Глава 5. </w:t>
      </w:r>
      <w:r>
        <w:rPr>
          <w:rFonts w:ascii="Times New Roman" w:hAnsi="Times New Roman"/>
          <w:sz w:val="24"/>
          <w:szCs w:val="24"/>
        </w:rPr>
        <w:t>Р</w:t>
      </w:r>
      <w:r w:rsidRPr="00D87B8F">
        <w:rPr>
          <w:rFonts w:ascii="Times New Roman" w:hAnsi="Times New Roman"/>
          <w:sz w:val="24"/>
          <w:szCs w:val="24"/>
        </w:rPr>
        <w:t>еконструкция развития растительности и климата</w:t>
      </w:r>
      <w:r>
        <w:rPr>
          <w:rFonts w:ascii="Times New Roman" w:hAnsi="Times New Roman"/>
          <w:sz w:val="24"/>
          <w:szCs w:val="24"/>
        </w:rPr>
        <w:t xml:space="preserve"> центральной части Кольского полуострова</w:t>
      </w:r>
      <w:bookmarkEnd w:id="26"/>
    </w:p>
    <w:p w14:paraId="157C4DFA" w14:textId="77777777" w:rsidR="0068338C" w:rsidRPr="00F85F8C" w:rsidRDefault="0068338C" w:rsidP="007A1172">
      <w:pPr>
        <w:spacing w:line="360" w:lineRule="auto"/>
        <w:ind w:firstLine="708"/>
        <w:jc w:val="both"/>
      </w:pPr>
      <w:r>
        <w:t>Комплексное изучение донных отложений</w:t>
      </w:r>
      <w:r w:rsidRPr="00F85F8C">
        <w:t xml:space="preserve"> позволил</w:t>
      </w:r>
      <w:r>
        <w:t>и</w:t>
      </w:r>
      <w:r w:rsidRPr="00F85F8C">
        <w:t xml:space="preserve"> выделить несколько этапов развития растительности </w:t>
      </w:r>
      <w:r>
        <w:t xml:space="preserve">и некоторые особенности условий осадконакопления в районе оз. Каменистое в </w:t>
      </w:r>
      <w:r w:rsidRPr="00F85F8C">
        <w:t xml:space="preserve">позднем </w:t>
      </w:r>
      <w:r>
        <w:t>нео</w:t>
      </w:r>
      <w:r w:rsidRPr="00F85F8C">
        <w:t>плейстоцене – голоцене</w:t>
      </w:r>
      <w:r>
        <w:t xml:space="preserve">, а также сопоставить их с результатами предшествующих исследований. </w:t>
      </w:r>
    </w:p>
    <w:p w14:paraId="5CC83DD2" w14:textId="01B904C5" w:rsidR="0068338C" w:rsidRDefault="0068338C" w:rsidP="00914213">
      <w:pPr>
        <w:spacing w:line="360" w:lineRule="auto"/>
        <w:ind w:firstLine="709"/>
        <w:jc w:val="both"/>
      </w:pPr>
      <w:r>
        <w:t>Ф</w:t>
      </w:r>
      <w:r w:rsidRPr="00A41835">
        <w:t xml:space="preserve">ормирование вскрытой толщи отложений </w:t>
      </w:r>
      <w:r>
        <w:t xml:space="preserve">оз. Каменистое </w:t>
      </w:r>
      <w:r w:rsidRPr="00A41835">
        <w:t>началось в позднем дриасе</w:t>
      </w:r>
      <w:r>
        <w:t xml:space="preserve"> (</w:t>
      </w:r>
      <w:r>
        <w:rPr>
          <w:lang w:val="en-US"/>
        </w:rPr>
        <w:t>Dr</w:t>
      </w:r>
      <w:r w:rsidRPr="00DE2C9C">
        <w:rPr>
          <w:vertAlign w:val="subscript"/>
        </w:rPr>
        <w:t>3</w:t>
      </w:r>
      <w:r w:rsidRPr="00DE2C9C">
        <w:t xml:space="preserve"> </w:t>
      </w:r>
      <w:r>
        <w:t xml:space="preserve">или </w:t>
      </w:r>
      <w:r>
        <w:rPr>
          <w:lang w:val="en-US"/>
        </w:rPr>
        <w:t>YD</w:t>
      </w:r>
      <w:r w:rsidRPr="00DE2C9C">
        <w:t>)</w:t>
      </w:r>
      <w:r>
        <w:t xml:space="preserve">. </w:t>
      </w:r>
      <w:r w:rsidRPr="00DE2C9C">
        <w:t>Оз. Каменистое в это время было частью обширного глубоко</w:t>
      </w:r>
      <w:r>
        <w:t>водного приледникового бассейна, происходило накопление глин.</w:t>
      </w:r>
      <w:r w:rsidRPr="00DE2C9C">
        <w:t xml:space="preserve"> Растительность на прилегающей территории, вероятно, отсутствовала</w:t>
      </w:r>
      <w:r>
        <w:t>, либо была фрагментарной, о</w:t>
      </w:r>
      <w:r w:rsidRPr="00DE2C9C">
        <w:t xml:space="preserve"> чем свидетельствуют спектры с низкой концентрацией микрофоссилий и преобладан</w:t>
      </w:r>
      <w:r>
        <w:t xml:space="preserve">ием пыльцы травянистых растений. Климат был относительно </w:t>
      </w:r>
      <w:r w:rsidRPr="00DE2C9C">
        <w:t>суровый</w:t>
      </w:r>
      <w:r>
        <w:t>.</w:t>
      </w:r>
      <w:r w:rsidR="00773E83">
        <w:t xml:space="preserve"> Реконструкция э</w:t>
      </w:r>
      <w:r w:rsidR="00A92B52">
        <w:t>того этапа отображена на рис. 24</w:t>
      </w:r>
      <w:r w:rsidR="00773E83">
        <w:t>.</w:t>
      </w:r>
    </w:p>
    <w:p w14:paraId="08F87E81" w14:textId="582BBDE0" w:rsidR="001C4D1E" w:rsidRPr="0072469D" w:rsidRDefault="001C4D1E" w:rsidP="001C4D1E">
      <w:pPr>
        <w:spacing w:line="360" w:lineRule="auto"/>
        <w:ind w:firstLine="709"/>
        <w:jc w:val="both"/>
      </w:pPr>
      <w:r>
        <w:t>В начале п</w:t>
      </w:r>
      <w:r w:rsidRPr="00DA40AB">
        <w:t>р</w:t>
      </w:r>
      <w:r>
        <w:t>ебореального периода (PB) н</w:t>
      </w:r>
      <w:r w:rsidRPr="00DA40AB">
        <w:t>а окружающей территории</w:t>
      </w:r>
      <w:r>
        <w:t xml:space="preserve"> </w:t>
      </w:r>
      <w:r w:rsidRPr="00DA40AB">
        <w:t>господствовали открытые пространства, постепенно засел</w:t>
      </w:r>
      <w:r>
        <w:t>явшиеся пионерной растительностью, представленной главным образом травами и кустарниками. Среди</w:t>
      </w:r>
      <w:r w:rsidRPr="00DA40AB">
        <w:t xml:space="preserve"> травянисты</w:t>
      </w:r>
      <w:r>
        <w:t>х господствовали злаковые</w:t>
      </w:r>
      <w:r w:rsidRPr="005610A2">
        <w:t>, осоковы</w:t>
      </w:r>
      <w:r>
        <w:t xml:space="preserve">е и </w:t>
      </w:r>
      <w:r w:rsidRPr="005610A2">
        <w:t>полынь</w:t>
      </w:r>
      <w:r>
        <w:t>, а среди кустарников - к</w:t>
      </w:r>
      <w:r w:rsidR="00A92B52">
        <w:t>арликовая береза с ивой (рис. 24</w:t>
      </w:r>
      <w:r>
        <w:t>). Общая тенденция разв</w:t>
      </w:r>
      <w:r w:rsidR="00A92B52">
        <w:t>ития растительности Кольского полуостро</w:t>
      </w:r>
      <w:r>
        <w:t>ва в пребореальном периоде</w:t>
      </w:r>
      <w:r w:rsidRPr="002C025A">
        <w:t xml:space="preserve"> </w:t>
      </w:r>
      <w:r>
        <w:t xml:space="preserve">характеризуется распространением древесных и кустарниковых пород, которое обусловлено послеледниковым глобальным потеплением климата.  Однако, различия в рельефе, неравномерное освобождение территории ото льда, возможное длительное сохранение погребенного льда, способствовало мозаичному развитию растительности и задержке в появлении древесных пород </w:t>
      </w:r>
      <w:r w:rsidR="00A92B52">
        <w:t>в некот</w:t>
      </w:r>
      <w:r w:rsidR="00CE3D7D">
        <w:t>орых районах Кольского п-</w:t>
      </w:r>
      <w:r>
        <w:t>ва, в том числе и вокруг оз. Каменистое.  Влияние локальных особенностей на развитие растительности в разл</w:t>
      </w:r>
      <w:r w:rsidR="00CE3D7D">
        <w:t>ичных частях Кольского п-</w:t>
      </w:r>
      <w:r>
        <w:t>ва сказывалось и в последующие периоды голоцена. Согласно литологическим данным, о</w:t>
      </w:r>
      <w:r w:rsidRPr="006B3460">
        <w:t xml:space="preserve">зерное осадконакопление </w:t>
      </w:r>
      <w:r>
        <w:t xml:space="preserve">в оз. Каменистое установилось </w:t>
      </w:r>
      <w:r w:rsidRPr="006B3460">
        <w:t>~9910 кал.</w:t>
      </w:r>
      <w:r>
        <w:t> </w:t>
      </w:r>
      <w:r w:rsidRPr="006B3460">
        <w:t>л.</w:t>
      </w:r>
      <w:r>
        <w:t> </w:t>
      </w:r>
      <w:r w:rsidRPr="006B3460">
        <w:t>н.</w:t>
      </w:r>
      <w:r>
        <w:t xml:space="preserve"> </w:t>
      </w:r>
    </w:p>
    <w:p w14:paraId="4019CCD7" w14:textId="431E9C8C" w:rsidR="001C4D1E" w:rsidRPr="009630D3" w:rsidRDefault="001C4D1E" w:rsidP="001C4D1E">
      <w:pPr>
        <w:spacing w:line="360" w:lineRule="auto"/>
        <w:ind w:firstLine="709"/>
        <w:jc w:val="both"/>
      </w:pPr>
      <w:r>
        <w:t>В бореальный период (</w:t>
      </w:r>
      <w:r>
        <w:rPr>
          <w:lang w:val="en-US"/>
        </w:rPr>
        <w:t>BO</w:t>
      </w:r>
      <w:r w:rsidRPr="00E07D80">
        <w:t>)</w:t>
      </w:r>
      <w:r>
        <w:t xml:space="preserve"> влияние древесной и кустарниковой растительности резко усилилось. В районе оз. Каменистое господствовали березовые леса,  во второй половине периода </w:t>
      </w:r>
      <w:r w:rsidRPr="002C025A">
        <w:t>около 8900</w:t>
      </w:r>
      <w:r w:rsidRPr="00CE0483">
        <w:t xml:space="preserve"> кал. л.</w:t>
      </w:r>
      <w:r>
        <w:t xml:space="preserve"> н. (значение рассчитано интерполяцией) широкое распространение получила сосна. В качестве примеси присутствовали ольха и ива (рис. 2</w:t>
      </w:r>
      <w:r w:rsidR="00A92B52">
        <w:t>4</w:t>
      </w:r>
      <w:r>
        <w:t>). Методом биомизации для бореального периода установлено распространение холодных листопадных лесов. Климат становится, в целом, суше по сравнению с пребореалом</w:t>
      </w:r>
      <w:r w:rsidRPr="002C025A">
        <w:rPr>
          <w:b/>
        </w:rPr>
        <w:t xml:space="preserve">. </w:t>
      </w:r>
    </w:p>
    <w:p w14:paraId="23A0F73F" w14:textId="77777777" w:rsidR="00F275F8" w:rsidRPr="00F275F8" w:rsidRDefault="00D821AF" w:rsidP="000B37EB">
      <w:pPr>
        <w:spacing w:line="360" w:lineRule="auto"/>
        <w:ind w:firstLine="709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89EDB4" wp14:editId="4E70C9C3">
            <wp:extent cx="3200400" cy="817245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5788" t="980" r="4860" b="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39F158" w14:textId="098BC71E" w:rsidR="00F275F8" w:rsidRPr="001C4D1E" w:rsidRDefault="00A92B52" w:rsidP="001C4D1E">
      <w:pPr>
        <w:spacing w:line="360" w:lineRule="auto"/>
        <w:ind w:firstLine="709"/>
        <w:jc w:val="center"/>
        <w:rPr>
          <w:i/>
        </w:rPr>
      </w:pPr>
      <w:r>
        <w:rPr>
          <w:i/>
        </w:rPr>
        <w:t>Рис. 24</w:t>
      </w:r>
      <w:r w:rsidR="00F275F8" w:rsidRPr="00F275F8">
        <w:rPr>
          <w:i/>
        </w:rPr>
        <w:t>. Реконструкция развития ландшафтов в районе оз. Каменистое в позднем плейстоцене-голоцене (&lt;10,4 тыс. кал. л.н. – 0 кал. л.н)</w:t>
      </w:r>
    </w:p>
    <w:p w14:paraId="56ECA56B" w14:textId="52F50F77" w:rsidR="0068338C" w:rsidRPr="00245FF5" w:rsidRDefault="0068338C" w:rsidP="00A00A85">
      <w:pPr>
        <w:spacing w:line="360" w:lineRule="auto"/>
        <w:ind w:firstLine="709"/>
        <w:jc w:val="both"/>
      </w:pPr>
      <w:r>
        <w:lastRenderedPageBreak/>
        <w:t>Первая половина атлантического периода (</w:t>
      </w:r>
      <w:r>
        <w:rPr>
          <w:lang w:val="en-US"/>
        </w:rPr>
        <w:t>AT</w:t>
      </w:r>
      <w:r>
        <w:t xml:space="preserve">-1) определяется господством березово-сосновых лесов с примесью лещины и </w:t>
      </w:r>
      <w:r w:rsidRPr="00D05F64">
        <w:t>широколиственных пород</w:t>
      </w:r>
      <w:r>
        <w:t>. Наличие слоя торфа, свидетельствует, вероятнее всего, о развитии сплавины на поверхности оз</w:t>
      </w:r>
      <w:r w:rsidR="00737626">
        <w:t>.</w:t>
      </w:r>
      <w:r>
        <w:t xml:space="preserve"> Каменистое в это время. Во второй половине атлантического периода (</w:t>
      </w:r>
      <w:r>
        <w:rPr>
          <w:lang w:val="en-US"/>
        </w:rPr>
        <w:t>AT</w:t>
      </w:r>
      <w:r w:rsidRPr="004F61F6">
        <w:t>-2)</w:t>
      </w:r>
      <w:r>
        <w:t>, появляется и быстро распространяется ель</w:t>
      </w:r>
      <w:r w:rsidR="00423EB9">
        <w:t xml:space="preserve"> (около </w:t>
      </w:r>
      <w:r w:rsidR="00423EB9" w:rsidRPr="00423EB9">
        <w:t>6900 кал. л. н</w:t>
      </w:r>
      <w:r w:rsidR="00423EB9">
        <w:t>. – значение рассчитано интерполяцией)</w:t>
      </w:r>
      <w:r>
        <w:t xml:space="preserve">, также </w:t>
      </w:r>
      <w:r w:rsidRPr="004F61F6">
        <w:t xml:space="preserve">на фоне господства </w:t>
      </w:r>
      <w:r>
        <w:t>сосновых лесов с березой и примесью широколиственных пород. На протяжении всего периода среди травянистых господствуют осоковые, астровые, зонтичные, щавель и полынь</w:t>
      </w:r>
      <w:r w:rsidR="00A92B52">
        <w:t xml:space="preserve"> (рис. 24</w:t>
      </w:r>
      <w:r w:rsidR="00773E83">
        <w:t>)</w:t>
      </w:r>
      <w:r>
        <w:t>. В тоже время на большей части территории Кольского п-ва господствовали березово-сосновые и сосновые леса и только в центральной части с незначительн</w:t>
      </w:r>
      <w:r w:rsidR="002E0DEF">
        <w:t>ой</w:t>
      </w:r>
      <w:r>
        <w:t xml:space="preserve"> примесью широколиственных пород. На севере Кольского п-ва сохранялись тундровые ландшафты. По результатам применения метода современных аналогов данный период характеризуется наибольшей среднегодовой температурой – до +2</w:t>
      </w:r>
      <w:r w:rsidRPr="000F34A1">
        <w:t>°</w:t>
      </w:r>
      <w:r>
        <w:t>С,  и относительно мягкими температурами января (до -10</w:t>
      </w:r>
      <w:r w:rsidRPr="006038C7">
        <w:t>°С</w:t>
      </w:r>
      <w:r>
        <w:t xml:space="preserve">). Таким образом, </w:t>
      </w:r>
      <w:r w:rsidRPr="00A00A85">
        <w:t xml:space="preserve">атлантический период </w:t>
      </w:r>
      <w:r>
        <w:t>является голоценовым термическим максимумом и имел наиболее оптимальные климатические условия для распространения древесной растительности</w:t>
      </w:r>
      <w:r w:rsidRPr="00A00A85">
        <w:t>.</w:t>
      </w:r>
      <w:r>
        <w:t xml:space="preserve"> </w:t>
      </w:r>
      <w:r w:rsidR="00245FF5" w:rsidRPr="002C025A">
        <w:t xml:space="preserve">Начиная с </w:t>
      </w:r>
      <w:r w:rsidR="00245FF5" w:rsidRPr="00245FF5">
        <w:t>этого периода накаплива</w:t>
      </w:r>
      <w:r w:rsidR="00886A32">
        <w:t>ют</w:t>
      </w:r>
      <w:r w:rsidR="00245FF5" w:rsidRPr="00245FF5">
        <w:t>ся</w:t>
      </w:r>
      <w:r w:rsidR="00245FF5" w:rsidRPr="002C025A">
        <w:t xml:space="preserve"> однородные</w:t>
      </w:r>
      <w:r w:rsidR="00CF1B8B" w:rsidRPr="002C025A">
        <w:t xml:space="preserve"> гитт</w:t>
      </w:r>
      <w:r w:rsidR="002E0DEF" w:rsidRPr="002C025A">
        <w:t>и</w:t>
      </w:r>
      <w:r w:rsidR="00CF1B8B" w:rsidRPr="002C025A">
        <w:t>и</w:t>
      </w:r>
      <w:r w:rsidR="00245FF5" w:rsidRPr="002C025A">
        <w:t>,</w:t>
      </w:r>
      <w:r w:rsidR="00245FF5">
        <w:t xml:space="preserve"> что может</w:t>
      </w:r>
      <w:r w:rsidR="00CF1B8B" w:rsidRPr="002C025A">
        <w:t xml:space="preserve"> </w:t>
      </w:r>
      <w:r w:rsidR="00245FF5">
        <w:t>свидетельствовать</w:t>
      </w:r>
      <w:r w:rsidR="00CF1B8B" w:rsidRPr="002C025A">
        <w:t xml:space="preserve"> о том</w:t>
      </w:r>
      <w:r w:rsidR="00245FF5">
        <w:t xml:space="preserve">, что </w:t>
      </w:r>
      <w:r w:rsidR="00CF1B8B" w:rsidRPr="002C025A">
        <w:t>ур</w:t>
      </w:r>
      <w:r w:rsidR="00886A32">
        <w:t>овень озера</w:t>
      </w:r>
      <w:r w:rsidR="00CF1B8B" w:rsidRPr="002C025A">
        <w:t xml:space="preserve"> не менялся </w:t>
      </w:r>
      <w:r w:rsidR="00245FF5">
        <w:t>значи</w:t>
      </w:r>
      <w:r w:rsidR="00423EB9">
        <w:t>тельно</w:t>
      </w:r>
      <w:r w:rsidR="00886A32">
        <w:t xml:space="preserve"> и примерно соответствовал</w:t>
      </w:r>
      <w:r w:rsidR="00245FF5">
        <w:t xml:space="preserve"> современному.</w:t>
      </w:r>
      <w:r w:rsidR="00CF1B8B" w:rsidRPr="002C025A">
        <w:t xml:space="preserve"> </w:t>
      </w:r>
    </w:p>
    <w:p w14:paraId="4F92DBCD" w14:textId="2053EFBF" w:rsidR="0068338C" w:rsidRDefault="0068338C" w:rsidP="00535DB9">
      <w:pPr>
        <w:spacing w:line="360" w:lineRule="auto"/>
        <w:ind w:firstLine="709"/>
        <w:jc w:val="both"/>
      </w:pPr>
      <w:r>
        <w:t xml:space="preserve"> В суббореальном-субатлантическом периоде (</w:t>
      </w:r>
      <w:r>
        <w:rPr>
          <w:lang w:val="en-US"/>
        </w:rPr>
        <w:t>SB</w:t>
      </w:r>
      <w:r>
        <w:t>-</w:t>
      </w:r>
      <w:r>
        <w:rPr>
          <w:lang w:val="en-US"/>
        </w:rPr>
        <w:t>SA</w:t>
      </w:r>
      <w:r w:rsidRPr="00181A7D">
        <w:t>)</w:t>
      </w:r>
      <w:r w:rsidR="00CC727F">
        <w:t xml:space="preserve"> </w:t>
      </w:r>
      <w:r>
        <w:t>на окружающей оз. Каменистое территории господствовали еловые леса с участием сосны и березы. Широколиственные породы по-прежнему сохранялись в небольшом количестве</w:t>
      </w:r>
      <w:r w:rsidR="00A92B52">
        <w:t xml:space="preserve"> (рис. 24</w:t>
      </w:r>
      <w:r w:rsidR="00773E83">
        <w:t>)</w:t>
      </w:r>
      <w:r>
        <w:t>. Присутствие ели в конце суббореального и в субатлантическом периоде характерно для большей части Кольского п-ва.</w:t>
      </w:r>
      <w:r w:rsidR="00CE0483">
        <w:t xml:space="preserve"> </w:t>
      </w:r>
      <w:r>
        <w:t>Методом биомизации для данного периода реконструированы таежные леса.</w:t>
      </w:r>
      <w:r w:rsidRPr="003079F5">
        <w:t xml:space="preserve"> </w:t>
      </w:r>
      <w:r>
        <w:t xml:space="preserve">По результатам метода современных аналогов </w:t>
      </w:r>
      <w:r w:rsidRPr="003079F5">
        <w:t xml:space="preserve">возрастает годовое </w:t>
      </w:r>
      <w:r>
        <w:t xml:space="preserve">количество осадков, климат становится более влажным. </w:t>
      </w:r>
    </w:p>
    <w:p w14:paraId="500730D2" w14:textId="77777777" w:rsidR="0068338C" w:rsidRDefault="0068338C" w:rsidP="00914213">
      <w:pPr>
        <w:spacing w:line="360" w:lineRule="auto"/>
        <w:ind w:firstLine="709"/>
        <w:jc w:val="both"/>
      </w:pPr>
      <w:r>
        <w:t xml:space="preserve">На основе результатов спорово-пыльцевого анализа оз. Каменистое и выявленных этапов в развитии растительности были установлены биостратиграфические </w:t>
      </w:r>
      <w:r w:rsidR="001C4D1E">
        <w:t>зоны (</w:t>
      </w:r>
      <w:r>
        <w:t>табл.</w:t>
      </w:r>
      <w:r w:rsidR="00CC727F">
        <w:t> </w:t>
      </w:r>
      <w:r>
        <w:t xml:space="preserve">5), которые могут служить для корреляции отложений голоцена Кольского п-ва. </w:t>
      </w:r>
    </w:p>
    <w:p w14:paraId="3EE8D0F7" w14:textId="77777777" w:rsidR="001C4D1E" w:rsidRDefault="001C4D1E" w:rsidP="00914213">
      <w:pPr>
        <w:spacing w:line="360" w:lineRule="auto"/>
        <w:ind w:firstLine="709"/>
        <w:jc w:val="both"/>
      </w:pPr>
    </w:p>
    <w:p w14:paraId="04A5640F" w14:textId="77777777" w:rsidR="001C4D1E" w:rsidRDefault="001C4D1E" w:rsidP="00914213">
      <w:pPr>
        <w:spacing w:line="360" w:lineRule="auto"/>
        <w:ind w:firstLine="709"/>
        <w:jc w:val="both"/>
      </w:pPr>
    </w:p>
    <w:p w14:paraId="57FC3C22" w14:textId="77777777" w:rsidR="001C4D1E" w:rsidRDefault="001C4D1E" w:rsidP="00914213">
      <w:pPr>
        <w:spacing w:line="360" w:lineRule="auto"/>
        <w:ind w:firstLine="709"/>
        <w:jc w:val="both"/>
      </w:pPr>
    </w:p>
    <w:p w14:paraId="029BD666" w14:textId="77777777" w:rsidR="001C4D1E" w:rsidRDefault="001C4D1E" w:rsidP="00914213">
      <w:pPr>
        <w:spacing w:line="360" w:lineRule="auto"/>
        <w:ind w:firstLine="709"/>
        <w:jc w:val="both"/>
      </w:pPr>
    </w:p>
    <w:p w14:paraId="2F7CA5B4" w14:textId="77777777" w:rsidR="001C4D1E" w:rsidRDefault="001C4D1E" w:rsidP="00914213">
      <w:pPr>
        <w:spacing w:line="360" w:lineRule="auto"/>
        <w:ind w:firstLine="709"/>
        <w:jc w:val="both"/>
      </w:pPr>
    </w:p>
    <w:p w14:paraId="5BEDA908" w14:textId="77777777" w:rsidR="001C4D1E" w:rsidRDefault="001C4D1E" w:rsidP="00914213">
      <w:pPr>
        <w:spacing w:line="360" w:lineRule="auto"/>
        <w:ind w:firstLine="709"/>
        <w:jc w:val="both"/>
      </w:pPr>
    </w:p>
    <w:p w14:paraId="477A830E" w14:textId="77777777" w:rsidR="00BC16ED" w:rsidRPr="002C025A" w:rsidRDefault="0068338C">
      <w:pPr>
        <w:spacing w:line="360" w:lineRule="auto"/>
        <w:ind w:firstLine="708"/>
        <w:jc w:val="center"/>
        <w:rPr>
          <w:i/>
        </w:rPr>
      </w:pPr>
      <w:r w:rsidRPr="002C025A">
        <w:rPr>
          <w:i/>
        </w:rPr>
        <w:lastRenderedPageBreak/>
        <w:t>Табл. 5. Биостратиграфические зоны оз. Каменистое по данным спорово-пыльцевого анализа донных отложений</w:t>
      </w:r>
    </w:p>
    <w:p w14:paraId="4202802F" w14:textId="77777777" w:rsidR="0068338C" w:rsidRDefault="00D821AF">
      <w:pPr>
        <w:spacing w:line="360" w:lineRule="auto"/>
        <w:jc w:val="both"/>
      </w:pPr>
      <w:r>
        <w:rPr>
          <w:noProof/>
          <w:lang w:eastAsia="ru-RU"/>
        </w:rPr>
        <w:drawing>
          <wp:inline distT="0" distB="0" distL="0" distR="0" wp14:anchorId="57F92098" wp14:editId="0B64507F">
            <wp:extent cx="5867400" cy="2162175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FC6B94" w14:textId="77777777" w:rsidR="0068338C" w:rsidRDefault="0068338C" w:rsidP="00B13183">
      <w:pPr>
        <w:spacing w:line="360" w:lineRule="auto"/>
        <w:ind w:firstLine="708"/>
        <w:jc w:val="both"/>
      </w:pPr>
      <w:r w:rsidRPr="00FB6DBC">
        <w:t>Растительность, реконструированная по изученным разрезам Кольского полуострова (табл. 2) хорошо согласуется с данными</w:t>
      </w:r>
      <w:r>
        <w:t>, полученными для оз.</w:t>
      </w:r>
      <w:r w:rsidR="0053232B">
        <w:t xml:space="preserve"> </w:t>
      </w:r>
      <w:r>
        <w:t>Каменистое</w:t>
      </w:r>
      <w:r w:rsidRPr="00FB6DBC">
        <w:t xml:space="preserve">.  В период позднего дриаса и пребореала развитие тундры и лесотундры </w:t>
      </w:r>
      <w:r>
        <w:t xml:space="preserve">установлено </w:t>
      </w:r>
      <w:r w:rsidRPr="00FB6DBC">
        <w:t xml:space="preserve">в районе оз. </w:t>
      </w:r>
      <w:r w:rsidRPr="002C025A">
        <w:rPr>
          <w:lang w:val="nb-NO"/>
        </w:rPr>
        <w:t xml:space="preserve">KP-3 (Kremenetski et al., 2004) </w:t>
      </w:r>
      <w:r w:rsidRPr="00FB6DBC">
        <w:t>и</w:t>
      </w:r>
      <w:r w:rsidRPr="002C025A">
        <w:rPr>
          <w:lang w:val="nb-NO"/>
        </w:rPr>
        <w:t xml:space="preserve"> </w:t>
      </w:r>
      <w:r w:rsidRPr="00FB6DBC">
        <w:t>оз</w:t>
      </w:r>
      <w:r w:rsidRPr="002C025A">
        <w:rPr>
          <w:lang w:val="nb-NO"/>
        </w:rPr>
        <w:t xml:space="preserve">. </w:t>
      </w:r>
      <w:r w:rsidRPr="00FB6DBC">
        <w:t>Ярнышное</w:t>
      </w:r>
      <w:r w:rsidRPr="002C025A">
        <w:rPr>
          <w:lang w:val="nb-NO"/>
        </w:rPr>
        <w:t xml:space="preserve">-3 (Snyder et al., 2004). </w:t>
      </w:r>
      <w:r w:rsidRPr="00FB6DBC">
        <w:t xml:space="preserve">Господство березовых лесов в бореальном периоде подтверждается их распространением на территории упомянутых озер, </w:t>
      </w:r>
      <w:r>
        <w:t xml:space="preserve">а также </w:t>
      </w:r>
      <w:r w:rsidRPr="00FB6DBC">
        <w:t>оз. KP-33 (Matishov et al, 2004)</w:t>
      </w:r>
      <w:r w:rsidR="003E26A8">
        <w:t xml:space="preserve">; </w:t>
      </w:r>
      <w:r w:rsidRPr="00FB6DBC">
        <w:t xml:space="preserve">оз. 4 (Сапелко и др., 2015); болота рядом с Апатитами (Семенова, Савельева и др., 2002); оз. Чурозеро (Павлова и др., 2011) и др. Полученные растительные и климатические характеристики в атлантическом периоде </w:t>
      </w:r>
      <w:r>
        <w:t>установлены для всех</w:t>
      </w:r>
      <w:r w:rsidRPr="00FB6DBC">
        <w:t xml:space="preserve"> указанны</w:t>
      </w:r>
      <w:r w:rsidR="001E0C4C">
        <w:t>х</w:t>
      </w:r>
      <w:r w:rsidRPr="00FB6DBC">
        <w:t xml:space="preserve"> выше озер, </w:t>
      </w:r>
      <w:r>
        <w:t xml:space="preserve">а </w:t>
      </w:r>
      <w:r w:rsidRPr="00FB6DBC">
        <w:t xml:space="preserve">также </w:t>
      </w:r>
      <w:r>
        <w:t xml:space="preserve">для района </w:t>
      </w:r>
      <w:r w:rsidRPr="00FB6DBC">
        <w:t>болот</w:t>
      </w:r>
      <w:r>
        <w:t>а</w:t>
      </w:r>
      <w:r w:rsidRPr="00FB6DBC">
        <w:t xml:space="preserve"> Пяйве (Савельева, не опубликовано).</w:t>
      </w:r>
      <w:r w:rsidR="00773E83">
        <w:t xml:space="preserve"> </w:t>
      </w:r>
      <w:r w:rsidRPr="00FB6DBC">
        <w:t>В суббореальном-субатлантическом периоде господс</w:t>
      </w:r>
      <w:r>
        <w:t>тво еловых лесов зафиксировано</w:t>
      </w:r>
      <w:r w:rsidRPr="00FB6DBC">
        <w:t xml:space="preserve"> в районе оз. Сейдозеро, расположенного в 35 км к северу от оз. Каменистое (Малясова и др., 1974).</w:t>
      </w:r>
      <w:r>
        <w:t xml:space="preserve"> Таким образом, реконструированная растительность носит региональный характер.</w:t>
      </w:r>
    </w:p>
    <w:p w14:paraId="12B80B2C" w14:textId="77777777" w:rsidR="00886A32" w:rsidRDefault="00886A32" w:rsidP="00EC55E3">
      <w:pPr>
        <w:spacing w:line="360" w:lineRule="auto"/>
        <w:ind w:left="360"/>
        <w:jc w:val="both"/>
      </w:pPr>
    </w:p>
    <w:p w14:paraId="39915AF2" w14:textId="77777777" w:rsidR="00886A32" w:rsidRDefault="00886A32" w:rsidP="00EC55E3">
      <w:pPr>
        <w:spacing w:line="360" w:lineRule="auto"/>
        <w:ind w:left="360"/>
        <w:jc w:val="both"/>
      </w:pPr>
    </w:p>
    <w:p w14:paraId="185AC617" w14:textId="77777777" w:rsidR="00886A32" w:rsidRDefault="00886A32" w:rsidP="00EC55E3">
      <w:pPr>
        <w:spacing w:line="360" w:lineRule="auto"/>
        <w:ind w:left="360"/>
        <w:jc w:val="both"/>
      </w:pPr>
    </w:p>
    <w:p w14:paraId="6D6E2177" w14:textId="77777777" w:rsidR="00886A32" w:rsidRDefault="00886A32" w:rsidP="00EC55E3">
      <w:pPr>
        <w:spacing w:line="360" w:lineRule="auto"/>
        <w:ind w:left="360"/>
        <w:jc w:val="both"/>
      </w:pPr>
    </w:p>
    <w:p w14:paraId="3506CC84" w14:textId="77777777" w:rsidR="00886A32" w:rsidRDefault="00886A32" w:rsidP="00EC55E3">
      <w:pPr>
        <w:spacing w:line="360" w:lineRule="auto"/>
        <w:ind w:left="360"/>
        <w:jc w:val="both"/>
      </w:pPr>
    </w:p>
    <w:p w14:paraId="60E0A836" w14:textId="77777777" w:rsidR="00886A32" w:rsidRDefault="00886A32" w:rsidP="00EC55E3">
      <w:pPr>
        <w:spacing w:line="360" w:lineRule="auto"/>
        <w:ind w:left="360"/>
        <w:jc w:val="both"/>
      </w:pPr>
    </w:p>
    <w:p w14:paraId="25A20BAA" w14:textId="77777777" w:rsidR="00886A32" w:rsidRDefault="00886A32" w:rsidP="00EC55E3">
      <w:pPr>
        <w:spacing w:line="360" w:lineRule="auto"/>
        <w:ind w:left="360"/>
        <w:jc w:val="both"/>
      </w:pPr>
    </w:p>
    <w:p w14:paraId="54A64FC0" w14:textId="77777777" w:rsidR="00886A32" w:rsidRDefault="00886A32" w:rsidP="00EC55E3">
      <w:pPr>
        <w:spacing w:line="360" w:lineRule="auto"/>
        <w:ind w:left="360"/>
        <w:jc w:val="both"/>
      </w:pPr>
    </w:p>
    <w:p w14:paraId="0B4E4E2C" w14:textId="77777777" w:rsidR="00886A32" w:rsidRDefault="00886A32" w:rsidP="00EC55E3">
      <w:pPr>
        <w:spacing w:line="360" w:lineRule="auto"/>
        <w:ind w:left="360"/>
        <w:jc w:val="both"/>
      </w:pPr>
    </w:p>
    <w:p w14:paraId="30BB78E2" w14:textId="346B50AA" w:rsidR="0068338C" w:rsidRDefault="0068338C" w:rsidP="000303A0">
      <w:pPr>
        <w:spacing w:line="360" w:lineRule="auto"/>
        <w:jc w:val="both"/>
      </w:pPr>
    </w:p>
    <w:p w14:paraId="23195497" w14:textId="77777777" w:rsidR="0068338C" w:rsidRPr="002C025A" w:rsidRDefault="0068338C" w:rsidP="006F7832">
      <w:pPr>
        <w:pStyle w:val="1"/>
        <w:spacing w:line="360" w:lineRule="auto"/>
        <w:jc w:val="center"/>
        <w:rPr>
          <w:rFonts w:ascii="Times New Roman" w:hAnsi="Times New Roman"/>
          <w:b w:val="0"/>
          <w:i/>
          <w:sz w:val="24"/>
          <w:szCs w:val="24"/>
        </w:rPr>
      </w:pPr>
      <w:bookmarkStart w:id="27" w:name="_Toc9273669"/>
      <w:r w:rsidRPr="002C025A">
        <w:rPr>
          <w:rFonts w:ascii="Times New Roman" w:hAnsi="Times New Roman"/>
          <w:b w:val="0"/>
          <w:i/>
          <w:sz w:val="24"/>
          <w:szCs w:val="24"/>
        </w:rPr>
        <w:lastRenderedPageBreak/>
        <w:t>Заключение</w:t>
      </w:r>
      <w:bookmarkEnd w:id="27"/>
    </w:p>
    <w:p w14:paraId="1DCEDA35" w14:textId="77777777" w:rsidR="0068338C" w:rsidRDefault="0068338C" w:rsidP="002C025A">
      <w:pPr>
        <w:spacing w:line="360" w:lineRule="auto"/>
        <w:ind w:right="-1" w:firstLine="708"/>
        <w:jc w:val="both"/>
      </w:pPr>
      <w:r>
        <w:t>В рамках экспедиции Ко</w:t>
      </w:r>
      <w:r w:rsidR="009268BF">
        <w:t xml:space="preserve">льского Научного Центра РАН </w:t>
      </w:r>
      <w:r w:rsidRPr="00960050">
        <w:t xml:space="preserve">в июне-августе 2018 года </w:t>
      </w:r>
      <w:r>
        <w:t>при участии автора была отобрана колонка донных отложений из оз. Каменистое, а также поверхностные пробы на разных геоморфологических уровнях, собран гербарий и пробы рецентной пыльцы в центральной и северной частях Кольского п-ва. Эти полевые материалы послужили основой для написания настоящей работы</w:t>
      </w:r>
      <w:r w:rsidR="007E4DED">
        <w:t>.</w:t>
      </w:r>
      <w:r>
        <w:t xml:space="preserve">  </w:t>
      </w:r>
    </w:p>
    <w:p w14:paraId="2395E352" w14:textId="77777777" w:rsidR="0068338C" w:rsidRDefault="0068338C" w:rsidP="00B26A9D">
      <w:pPr>
        <w:spacing w:line="360" w:lineRule="auto"/>
        <w:ind w:firstLine="708"/>
        <w:jc w:val="both"/>
      </w:pPr>
      <w:r w:rsidRPr="00637320">
        <w:t xml:space="preserve">В ходе </w:t>
      </w:r>
      <w:r>
        <w:t xml:space="preserve">последующей камеральной </w:t>
      </w:r>
      <w:r w:rsidRPr="00637320">
        <w:t>работы автором была освоена методика извлечения пыльцы и</w:t>
      </w:r>
      <w:r>
        <w:t xml:space="preserve"> спор из разных типов отложений: рецентные пробы изучались в лаборатории Геттингенского университета (Герма</w:t>
      </w:r>
      <w:r w:rsidR="00B34207">
        <w:t>ния) под руководством доктора Л.С. </w:t>
      </w:r>
      <w:r>
        <w:t xml:space="preserve">Шумиловских, донные и поверхностные отложения – в лаборатории </w:t>
      </w:r>
      <w:r w:rsidRPr="00B26A9D">
        <w:t xml:space="preserve">геоморфологических и палеогеографических исследований полярных регионов и Мирового океана Института Наук о Земле СПбГУ </w:t>
      </w:r>
      <w:r>
        <w:t>под руководством Л.А. Савельевой. Автором п</w:t>
      </w:r>
      <w:r w:rsidRPr="00637320">
        <w:t xml:space="preserve">олучены навыки определения </w:t>
      </w:r>
      <w:r>
        <w:t xml:space="preserve">микрофоссилий под микроскопом, </w:t>
      </w:r>
      <w:r w:rsidRPr="00637320">
        <w:t>статистической обработки</w:t>
      </w:r>
      <w:r>
        <w:t xml:space="preserve"> микропалеонтологических данных, изучена и описана методика построения спорово-пыльцевых диаграмм в программе С2.</w:t>
      </w:r>
      <w:r w:rsidRPr="00637320">
        <w:t xml:space="preserve"> </w:t>
      </w:r>
      <w:r>
        <w:t xml:space="preserve">Кроме того,  автором проведено определение потери массы образцов донных отложений при прокаливании, </w:t>
      </w:r>
      <w:r w:rsidRPr="00B572A0">
        <w:t xml:space="preserve">изучен метод биомизации </w:t>
      </w:r>
      <w:r>
        <w:t xml:space="preserve">под руководством П.Е. Тарасова (Свободный университет Берлина), освоен метод современных аналогов. </w:t>
      </w:r>
      <w:r w:rsidRPr="00637320">
        <w:t xml:space="preserve">Сопоставление </w:t>
      </w:r>
      <w:r>
        <w:t>всех полученных данных</w:t>
      </w:r>
      <w:r w:rsidRPr="00637320">
        <w:t xml:space="preserve"> позволило выявить специфику р</w:t>
      </w:r>
      <w:r>
        <w:t>азвития территории центральной части Кольского п-ва в позднем неоплейстоцене-</w:t>
      </w:r>
      <w:r w:rsidRPr="00637320">
        <w:t>голоцене</w:t>
      </w:r>
      <w:r>
        <w:t>,</w:t>
      </w:r>
      <w:r w:rsidRPr="00403348">
        <w:t xml:space="preserve"> выделить 6 этапов р</w:t>
      </w:r>
      <w:r>
        <w:t>азвития растительности, установить время наиболее благоприятных условий распространения древесной растительности</w:t>
      </w:r>
      <w:r w:rsidRPr="00B45221">
        <w:t xml:space="preserve"> в районе оз.</w:t>
      </w:r>
      <w:r w:rsidR="007E4DED">
        <w:t> </w:t>
      </w:r>
      <w:r w:rsidRPr="00B45221">
        <w:t>Каменистое</w:t>
      </w:r>
      <w:r>
        <w:t>, а также определить</w:t>
      </w:r>
      <w:r w:rsidRPr="00403348">
        <w:t xml:space="preserve"> некоторые </w:t>
      </w:r>
      <w:r>
        <w:t xml:space="preserve">климатические параметры голоцена. </w:t>
      </w:r>
    </w:p>
    <w:p w14:paraId="483E7FE1" w14:textId="77777777" w:rsidR="0068338C" w:rsidRDefault="0068338C" w:rsidP="004168AD">
      <w:pPr>
        <w:spacing w:line="360" w:lineRule="auto"/>
        <w:ind w:firstLine="708"/>
        <w:jc w:val="both"/>
      </w:pPr>
      <w:r>
        <w:t>Основные полученные результаты:</w:t>
      </w:r>
    </w:p>
    <w:p w14:paraId="20BCB255" w14:textId="77777777" w:rsidR="0068338C" w:rsidRDefault="00BC16ED" w:rsidP="00AE4F61">
      <w:pPr>
        <w:numPr>
          <w:ilvl w:val="0"/>
          <w:numId w:val="27"/>
        </w:numPr>
        <w:spacing w:line="360" w:lineRule="auto"/>
        <w:jc w:val="both"/>
      </w:pPr>
      <w:r>
        <w:t>в</w:t>
      </w:r>
      <w:r w:rsidR="0068338C">
        <w:t>о время позднеледниковья и в раннем голоцене</w:t>
      </w:r>
      <w:r>
        <w:t xml:space="preserve"> </w:t>
      </w:r>
      <w:r w:rsidR="0068338C">
        <w:t xml:space="preserve">до ~10400 кал. л. н. оз. Каменистое находилось в составе приледникового водоема, климат этого времени был суровый, растительность </w:t>
      </w:r>
      <w:r>
        <w:t>отсутствовала</w:t>
      </w:r>
      <w:r w:rsidR="0068338C">
        <w:t xml:space="preserve"> или была представлена сильно разреженными травянистыми группировками;</w:t>
      </w:r>
    </w:p>
    <w:p w14:paraId="02122752" w14:textId="77777777" w:rsidR="0068338C" w:rsidRDefault="00EB27CF" w:rsidP="00AE4F61">
      <w:pPr>
        <w:numPr>
          <w:ilvl w:val="0"/>
          <w:numId w:val="27"/>
        </w:numPr>
        <w:spacing w:line="360" w:lineRule="auto"/>
        <w:jc w:val="both"/>
      </w:pPr>
      <w:r>
        <w:t>о</w:t>
      </w:r>
      <w:r w:rsidR="0068338C">
        <w:t xml:space="preserve">зерное осадконакопление началось </w:t>
      </w:r>
      <w:r w:rsidR="0068338C" w:rsidRPr="004168AD">
        <w:t>~</w:t>
      </w:r>
      <w:r w:rsidR="0068338C" w:rsidRPr="001F6253">
        <w:t>9910</w:t>
      </w:r>
      <w:r w:rsidR="0068338C">
        <w:t xml:space="preserve"> кал.</w:t>
      </w:r>
      <w:r w:rsidR="005916DD">
        <w:t xml:space="preserve"> </w:t>
      </w:r>
      <w:r w:rsidR="0068338C">
        <w:t>л.</w:t>
      </w:r>
      <w:r w:rsidR="005916DD">
        <w:t xml:space="preserve"> </w:t>
      </w:r>
      <w:r w:rsidR="0068338C">
        <w:t>н.;</w:t>
      </w:r>
    </w:p>
    <w:p w14:paraId="0D7B305C" w14:textId="77777777" w:rsidR="0068338C" w:rsidRDefault="00EB27CF" w:rsidP="00AE4F61">
      <w:pPr>
        <w:numPr>
          <w:ilvl w:val="0"/>
          <w:numId w:val="27"/>
        </w:numPr>
        <w:spacing w:line="360" w:lineRule="auto"/>
        <w:jc w:val="both"/>
      </w:pPr>
      <w:r>
        <w:t>к</w:t>
      </w:r>
      <w:r w:rsidR="0068338C">
        <w:t xml:space="preserve">лиматический оптимум (наиболее благоприятные условия) установились на данной </w:t>
      </w:r>
      <w:r w:rsidR="0068338C" w:rsidRPr="00AA6EF6">
        <w:t>территории в период с ~7800</w:t>
      </w:r>
      <w:r w:rsidR="0068338C">
        <w:t xml:space="preserve"> до ~62</w:t>
      </w:r>
      <w:r>
        <w:t>6</w:t>
      </w:r>
      <w:r w:rsidR="0068338C">
        <w:t>0 кал. л. н.;</w:t>
      </w:r>
    </w:p>
    <w:p w14:paraId="49FAFC69" w14:textId="77777777" w:rsidR="0068338C" w:rsidRDefault="0068338C" w:rsidP="00423EB9">
      <w:pPr>
        <w:numPr>
          <w:ilvl w:val="0"/>
          <w:numId w:val="27"/>
        </w:numPr>
        <w:spacing w:line="360" w:lineRule="auto"/>
        <w:jc w:val="both"/>
      </w:pPr>
      <w:r>
        <w:t>первое появление ели зафиксировано ~69</w:t>
      </w:r>
      <w:r w:rsidRPr="006B3460">
        <w:t xml:space="preserve">00 </w:t>
      </w:r>
      <w:r>
        <w:t xml:space="preserve">кал. л. н, резкое </w:t>
      </w:r>
      <w:r w:rsidRPr="00AA6EF6">
        <w:t xml:space="preserve">преобладание </w:t>
      </w:r>
      <w:r>
        <w:t xml:space="preserve">началось </w:t>
      </w:r>
      <w:r w:rsidRPr="00AA6EF6">
        <w:t xml:space="preserve">после </w:t>
      </w:r>
      <w:r w:rsidRPr="00423EB9">
        <w:t>~</w:t>
      </w:r>
      <w:r w:rsidR="00423EB9" w:rsidRPr="00423EB9">
        <w:t>6300 кал.</w:t>
      </w:r>
      <w:r w:rsidRPr="00423EB9">
        <w:t> л.</w:t>
      </w:r>
      <w:r w:rsidR="00423EB9">
        <w:t xml:space="preserve"> </w:t>
      </w:r>
      <w:r w:rsidRPr="00423EB9">
        <w:t>н</w:t>
      </w:r>
      <w:r w:rsidR="00EB27CF" w:rsidRPr="00423EB9">
        <w:t>.</w:t>
      </w:r>
    </w:p>
    <w:p w14:paraId="3CB22176" w14:textId="77777777" w:rsidR="0068338C" w:rsidRDefault="0068338C" w:rsidP="009E17DE">
      <w:pPr>
        <w:spacing w:line="360" w:lineRule="auto"/>
        <w:ind w:firstLine="708"/>
        <w:jc w:val="both"/>
      </w:pPr>
      <w:r w:rsidRPr="00C673AF">
        <w:t>Таким образом, основная цель</w:t>
      </w:r>
      <w:r w:rsidRPr="002C025A">
        <w:t xml:space="preserve"> </w:t>
      </w:r>
      <w:r w:rsidRPr="00C673AF">
        <w:t>–</w:t>
      </w:r>
      <w:r w:rsidRPr="002C025A">
        <w:t xml:space="preserve"> рек</w:t>
      </w:r>
      <w:r w:rsidR="00EB27CF">
        <w:t>о</w:t>
      </w:r>
      <w:r w:rsidRPr="002C025A">
        <w:t>нструкция растительности и климата в голоцене на территории центральной части Кольского п-ва</w:t>
      </w:r>
      <w:r w:rsidR="00EB27CF">
        <w:t xml:space="preserve">, </w:t>
      </w:r>
      <w:r w:rsidRPr="00C673AF">
        <w:t xml:space="preserve">поставленная в ходе </w:t>
      </w:r>
      <w:r w:rsidRPr="00C673AF">
        <w:lastRenderedPageBreak/>
        <w:t xml:space="preserve">исследования, была достигнута. В целом, </w:t>
      </w:r>
      <w:r>
        <w:t>п</w:t>
      </w:r>
      <w:r w:rsidRPr="00B45221">
        <w:t>олученные данные позволили детализировать имеющуюся информацию о палеогеографи</w:t>
      </w:r>
      <w:r>
        <w:t xml:space="preserve">ческой обстановке в центральной части Кольского полуострова в позднем неоплейстоцене и </w:t>
      </w:r>
      <w:r w:rsidRPr="005928A7">
        <w:t>голоцене и вн</w:t>
      </w:r>
      <w:r>
        <w:t>осят</w:t>
      </w:r>
      <w:r w:rsidRPr="005928A7">
        <w:t xml:space="preserve"> вклад в </w:t>
      </w:r>
      <w:r>
        <w:t>создание биостратиграфической схемы региона</w:t>
      </w:r>
      <w:r w:rsidRPr="00B45221">
        <w:t>.</w:t>
      </w:r>
    </w:p>
    <w:p w14:paraId="18BA7320" w14:textId="77777777" w:rsidR="0068338C" w:rsidRDefault="0068338C" w:rsidP="009E17DE">
      <w:pPr>
        <w:spacing w:line="360" w:lineRule="auto"/>
        <w:ind w:firstLine="708"/>
        <w:jc w:val="both"/>
      </w:pPr>
      <w:r w:rsidRPr="00AE4F61">
        <w:t>Работа выполнена в рамках проекта СПбГУ/DFG «Природные условия в течение последнего и современного межледниковий на Кольском полуострове, по данным исследования донных отложений озера Имандра» (ИАС № 18.65.39.2017).</w:t>
      </w:r>
    </w:p>
    <w:p w14:paraId="43DF6280" w14:textId="77777777" w:rsidR="0068338C" w:rsidRPr="00E96C08" w:rsidRDefault="0068338C" w:rsidP="00E96C08">
      <w:pPr>
        <w:pStyle w:val="Default"/>
        <w:spacing w:line="360" w:lineRule="auto"/>
        <w:ind w:firstLine="708"/>
        <w:jc w:val="both"/>
      </w:pPr>
      <w:r w:rsidRPr="00E96C08">
        <w:t xml:space="preserve">Результаты данного исследования были представлены на конференциях: </w:t>
      </w:r>
    </w:p>
    <w:p w14:paraId="70A825F4" w14:textId="46C5ED05" w:rsidR="00FE5531" w:rsidRDefault="0068338C" w:rsidP="00AE4F61">
      <w:pPr>
        <w:pStyle w:val="Default"/>
        <w:numPr>
          <w:ilvl w:val="0"/>
          <w:numId w:val="26"/>
        </w:numPr>
        <w:spacing w:line="360" w:lineRule="auto"/>
        <w:jc w:val="both"/>
      </w:pPr>
      <w:r>
        <w:t>Международная научно-практическ</w:t>
      </w:r>
      <w:r w:rsidR="000303A0">
        <w:t>ая</w:t>
      </w:r>
      <w:r>
        <w:t xml:space="preserve"> конференция</w:t>
      </w:r>
      <w:r w:rsidRPr="00E96C08">
        <w:t xml:space="preserve"> студентов, аспирантов и молодых специалистов «Теория и практика современных географических исследований»</w:t>
      </w:r>
      <w:r>
        <w:t xml:space="preserve">, проводимая </w:t>
      </w:r>
      <w:r w:rsidRPr="00E96C08">
        <w:t>в рамках XV Большого географического фестиваля</w:t>
      </w:r>
      <w:r>
        <w:t xml:space="preserve"> (Санкт Петербург, 2019)</w:t>
      </w:r>
      <w:r w:rsidRPr="00E96C08">
        <w:t>;</w:t>
      </w:r>
    </w:p>
    <w:p w14:paraId="1570EF43" w14:textId="33AAC662" w:rsidR="000303A0" w:rsidRDefault="000303A0" w:rsidP="000303A0">
      <w:pPr>
        <w:pStyle w:val="Default"/>
        <w:numPr>
          <w:ilvl w:val="0"/>
          <w:numId w:val="26"/>
        </w:numPr>
        <w:spacing w:after="24" w:line="360" w:lineRule="auto"/>
        <w:jc w:val="both"/>
      </w:pPr>
      <w:r w:rsidRPr="00E96C08">
        <w:rPr>
          <w:lang w:val="en-US"/>
        </w:rPr>
        <w:t>LXV</w:t>
      </w:r>
      <w:r>
        <w:t xml:space="preserve"> сессия</w:t>
      </w:r>
      <w:r w:rsidRPr="00E96C08">
        <w:t xml:space="preserve"> Палеонтологического общества при РАН: «Морфологическая эволюция и стратиграфические проблемы»</w:t>
      </w:r>
      <w:r>
        <w:t xml:space="preserve"> (Санкт-Петербург, 2019);</w:t>
      </w:r>
    </w:p>
    <w:p w14:paraId="39896E4D" w14:textId="79DC5A13" w:rsidR="000303A0" w:rsidRDefault="000303A0" w:rsidP="000303A0">
      <w:pPr>
        <w:pStyle w:val="Default"/>
        <w:numPr>
          <w:ilvl w:val="0"/>
          <w:numId w:val="26"/>
        </w:numPr>
        <w:spacing w:line="360" w:lineRule="auto"/>
        <w:jc w:val="both"/>
      </w:pPr>
      <w:r>
        <w:t>Ежегодный семинар по результатам экспедиционных исследований «Рельеф и четвертичные образования Арктики, Субарктики и северо-запада России»; ВНИИОкеангеология (Санкт-Петербург, 2019);</w:t>
      </w:r>
    </w:p>
    <w:p w14:paraId="6BD2941A" w14:textId="006CFB57" w:rsidR="0068338C" w:rsidRPr="000303A0" w:rsidRDefault="00FE5531" w:rsidP="00FE5531">
      <w:pPr>
        <w:pStyle w:val="Default"/>
        <w:numPr>
          <w:ilvl w:val="0"/>
          <w:numId w:val="26"/>
        </w:numPr>
        <w:spacing w:after="24" w:line="360" w:lineRule="auto"/>
        <w:jc w:val="both"/>
        <w:rPr>
          <w:color w:val="auto"/>
        </w:rPr>
      </w:pPr>
      <w:r w:rsidRPr="00797A70">
        <w:rPr>
          <w:color w:val="auto"/>
        </w:rPr>
        <w:t>Международная научная конференция</w:t>
      </w:r>
      <w:r>
        <w:rPr>
          <w:color w:val="auto"/>
        </w:rPr>
        <w:t xml:space="preserve"> «П</w:t>
      </w:r>
      <w:r w:rsidRPr="00797A70">
        <w:rPr>
          <w:color w:val="auto"/>
        </w:rPr>
        <w:t>роблемы региональной геологии</w:t>
      </w:r>
      <w:r>
        <w:rPr>
          <w:color w:val="auto"/>
        </w:rPr>
        <w:t xml:space="preserve"> запада Восточно-Е</w:t>
      </w:r>
      <w:r w:rsidRPr="00797A70">
        <w:rPr>
          <w:color w:val="auto"/>
        </w:rPr>
        <w:t>вропейской платформы и смежных территорий»</w:t>
      </w:r>
      <w:r>
        <w:rPr>
          <w:color w:val="auto"/>
        </w:rPr>
        <w:t xml:space="preserve"> (Минск, 2019)</w:t>
      </w:r>
      <w:r w:rsidR="000303A0">
        <w:rPr>
          <w:color w:val="auto"/>
        </w:rPr>
        <w:t>;</w:t>
      </w:r>
    </w:p>
    <w:p w14:paraId="79B6A6F4" w14:textId="364370A5" w:rsidR="00797A70" w:rsidRDefault="00797A70" w:rsidP="00AE4F61">
      <w:pPr>
        <w:pStyle w:val="Default"/>
        <w:numPr>
          <w:ilvl w:val="0"/>
          <w:numId w:val="26"/>
        </w:numPr>
        <w:spacing w:after="24" w:line="360" w:lineRule="auto"/>
        <w:jc w:val="both"/>
        <w:rPr>
          <w:color w:val="auto"/>
        </w:rPr>
      </w:pPr>
      <w:r w:rsidRPr="00797A70">
        <w:rPr>
          <w:color w:val="auto"/>
          <w:lang w:val="en-US"/>
        </w:rPr>
        <w:t>XVI</w:t>
      </w:r>
      <w:r w:rsidRPr="00797A70">
        <w:rPr>
          <w:color w:val="auto"/>
        </w:rPr>
        <w:t xml:space="preserve"> Всероссийская Ферсмановская</w:t>
      </w:r>
      <w:r w:rsidR="00542F75" w:rsidRPr="00797A70">
        <w:rPr>
          <w:color w:val="auto"/>
        </w:rPr>
        <w:t xml:space="preserve"> </w:t>
      </w:r>
      <w:r w:rsidRPr="00797A70">
        <w:rPr>
          <w:color w:val="auto"/>
        </w:rPr>
        <w:t>научная сессия ГИ КНЦ РАН (Апатиты, 2019)</w:t>
      </w:r>
      <w:r w:rsidR="000303A0">
        <w:rPr>
          <w:color w:val="auto"/>
        </w:rPr>
        <w:t>.</w:t>
      </w:r>
    </w:p>
    <w:p w14:paraId="199C00C5" w14:textId="77777777" w:rsidR="0068338C" w:rsidRDefault="0068338C" w:rsidP="00E22F05">
      <w:pPr>
        <w:spacing w:line="360" w:lineRule="auto"/>
        <w:ind w:firstLine="708"/>
        <w:jc w:val="both"/>
      </w:pPr>
      <w:r>
        <w:t xml:space="preserve">Автор выражает глубокую благодарность своему научному руководителю Ларисе Анатольевне Савельевой за возможность обучения методу спорово-пыльцевого анализа, ценные советы и оказанное доверие. Благодарю Федора Евгеньевича Максимова за помощь в определении потери массы при прокаливании, а также выражаю признательность всему </w:t>
      </w:r>
      <w:r w:rsidRPr="00064A57">
        <w:t>коллектив</w:t>
      </w:r>
      <w:r>
        <w:t>у</w:t>
      </w:r>
      <w:r w:rsidRPr="00064A57">
        <w:t xml:space="preserve"> лаборатории геоморфологических и палеогеографических исследований полярных регионов и Мирового океана Института Наук о Земле СПбГУ</w:t>
      </w:r>
      <w:r>
        <w:t xml:space="preserve"> за помощь и теплую атмосферу.</w:t>
      </w:r>
      <w:r w:rsidRPr="00F3770A">
        <w:t xml:space="preserve"> </w:t>
      </w:r>
      <w:r>
        <w:t xml:space="preserve">Также хочется выразить искреннюю благодарность коллективу Геологического института Кольского Научного Центра РАН за дружелюбие и бесценные навыки, полученные в ходе полевых работ, доктору  Гёттингенского университета Людмиле Сергеевне Шумиловских за возможность стажировки и знакомство с методами обработки ископаемой и современной пыльцы в лаборатории Геттингенского университета имени Георга-Августа (Германия),  профессору </w:t>
      </w:r>
      <w:r w:rsidRPr="00742B2F">
        <w:t xml:space="preserve">Свободного университета Берлина </w:t>
      </w:r>
      <w:r>
        <w:t>Павлу Ефимовичу Тарасову за помощь в освоении метода биомизации.</w:t>
      </w:r>
    </w:p>
    <w:p w14:paraId="10D63B25" w14:textId="77777777" w:rsidR="0068338C" w:rsidRDefault="0068338C" w:rsidP="00742B2F">
      <w:pPr>
        <w:spacing w:line="360" w:lineRule="auto"/>
        <w:ind w:firstLine="708"/>
        <w:jc w:val="both"/>
      </w:pPr>
      <w:r w:rsidRPr="00C06E6E">
        <w:lastRenderedPageBreak/>
        <w:t>Автор выражает признательность Григорию Борисовичу Федорову за возможность проведения данного исследования в рамках международного проекта, а также за обсуждение полученных результатов.</w:t>
      </w:r>
    </w:p>
    <w:p w14:paraId="05A7A90D" w14:textId="5EC4E6FB" w:rsidR="0068338C" w:rsidRDefault="0068338C" w:rsidP="005D3890">
      <w:pPr>
        <w:spacing w:line="360" w:lineRule="auto"/>
        <w:jc w:val="both"/>
      </w:pPr>
    </w:p>
    <w:p w14:paraId="42DE13DC" w14:textId="49BA1035" w:rsidR="00CE3D7D" w:rsidRDefault="00CE3D7D" w:rsidP="005D3890">
      <w:pPr>
        <w:spacing w:line="360" w:lineRule="auto"/>
        <w:jc w:val="both"/>
      </w:pPr>
    </w:p>
    <w:p w14:paraId="020C9F71" w14:textId="5F8D733B" w:rsidR="00CE3D7D" w:rsidRDefault="00CE3D7D" w:rsidP="005D3890">
      <w:pPr>
        <w:spacing w:line="360" w:lineRule="auto"/>
        <w:jc w:val="both"/>
      </w:pPr>
    </w:p>
    <w:p w14:paraId="508A86E2" w14:textId="0458B857" w:rsidR="00CE3D7D" w:rsidRDefault="00CE3D7D" w:rsidP="005D3890">
      <w:pPr>
        <w:spacing w:line="360" w:lineRule="auto"/>
        <w:jc w:val="both"/>
      </w:pPr>
    </w:p>
    <w:p w14:paraId="5AA48DD0" w14:textId="010B1012" w:rsidR="00CE3D7D" w:rsidRDefault="00CE3D7D" w:rsidP="005D3890">
      <w:pPr>
        <w:spacing w:line="360" w:lineRule="auto"/>
        <w:jc w:val="both"/>
      </w:pPr>
    </w:p>
    <w:p w14:paraId="20742CBA" w14:textId="0894C1EE" w:rsidR="00CE3D7D" w:rsidRDefault="00CE3D7D" w:rsidP="005D3890">
      <w:pPr>
        <w:spacing w:line="360" w:lineRule="auto"/>
        <w:jc w:val="both"/>
      </w:pPr>
    </w:p>
    <w:p w14:paraId="4DE08294" w14:textId="7626D53E" w:rsidR="00CE3D7D" w:rsidRDefault="00CE3D7D" w:rsidP="005D3890">
      <w:pPr>
        <w:spacing w:line="360" w:lineRule="auto"/>
        <w:jc w:val="both"/>
      </w:pPr>
    </w:p>
    <w:p w14:paraId="4ACFB1DF" w14:textId="73116540" w:rsidR="00CE3D7D" w:rsidRDefault="00CE3D7D" w:rsidP="005D3890">
      <w:pPr>
        <w:spacing w:line="360" w:lineRule="auto"/>
        <w:jc w:val="both"/>
      </w:pPr>
    </w:p>
    <w:p w14:paraId="7D664620" w14:textId="1346DED2" w:rsidR="00CE3D7D" w:rsidRDefault="00CE3D7D" w:rsidP="005D3890">
      <w:pPr>
        <w:spacing w:line="360" w:lineRule="auto"/>
        <w:jc w:val="both"/>
      </w:pPr>
    </w:p>
    <w:p w14:paraId="20DEDA75" w14:textId="62D2497B" w:rsidR="00CE3D7D" w:rsidRDefault="00CE3D7D" w:rsidP="005D3890">
      <w:pPr>
        <w:spacing w:line="360" w:lineRule="auto"/>
        <w:jc w:val="both"/>
      </w:pPr>
    </w:p>
    <w:p w14:paraId="3859DBE9" w14:textId="6848EA6F" w:rsidR="00CE3D7D" w:rsidRDefault="00CE3D7D" w:rsidP="005D3890">
      <w:pPr>
        <w:spacing w:line="360" w:lineRule="auto"/>
        <w:jc w:val="both"/>
      </w:pPr>
    </w:p>
    <w:p w14:paraId="5056958A" w14:textId="3DC76890" w:rsidR="00CE3D7D" w:rsidRDefault="00CE3D7D" w:rsidP="005D3890">
      <w:pPr>
        <w:spacing w:line="360" w:lineRule="auto"/>
        <w:jc w:val="both"/>
      </w:pPr>
    </w:p>
    <w:p w14:paraId="26033CD2" w14:textId="0505F16E" w:rsidR="00CE3D7D" w:rsidRDefault="00CE3D7D" w:rsidP="005D3890">
      <w:pPr>
        <w:spacing w:line="360" w:lineRule="auto"/>
        <w:jc w:val="both"/>
      </w:pPr>
    </w:p>
    <w:p w14:paraId="500BC8E0" w14:textId="2D97D035" w:rsidR="00CE3D7D" w:rsidRDefault="00CE3D7D" w:rsidP="005D3890">
      <w:pPr>
        <w:spacing w:line="360" w:lineRule="auto"/>
        <w:jc w:val="both"/>
      </w:pPr>
    </w:p>
    <w:p w14:paraId="341B4A4F" w14:textId="7E511EBF" w:rsidR="00CE3D7D" w:rsidRDefault="00CE3D7D" w:rsidP="005D3890">
      <w:pPr>
        <w:spacing w:line="360" w:lineRule="auto"/>
        <w:jc w:val="both"/>
      </w:pPr>
    </w:p>
    <w:p w14:paraId="0915927B" w14:textId="2936E2C1" w:rsidR="00CE3D7D" w:rsidRDefault="00CE3D7D" w:rsidP="005D3890">
      <w:pPr>
        <w:spacing w:line="360" w:lineRule="auto"/>
        <w:jc w:val="both"/>
      </w:pPr>
    </w:p>
    <w:p w14:paraId="39A5C55A" w14:textId="262CC0BC" w:rsidR="00CE3D7D" w:rsidRDefault="00CE3D7D" w:rsidP="005D3890">
      <w:pPr>
        <w:spacing w:line="360" w:lineRule="auto"/>
        <w:jc w:val="both"/>
      </w:pPr>
    </w:p>
    <w:p w14:paraId="1DEAB19C" w14:textId="6A84F6E2" w:rsidR="00CE3D7D" w:rsidRDefault="00CE3D7D" w:rsidP="005D3890">
      <w:pPr>
        <w:spacing w:line="360" w:lineRule="auto"/>
        <w:jc w:val="both"/>
      </w:pPr>
    </w:p>
    <w:p w14:paraId="0A001A71" w14:textId="3BB0DDA7" w:rsidR="00CE3D7D" w:rsidRDefault="00CE3D7D" w:rsidP="005D3890">
      <w:pPr>
        <w:spacing w:line="360" w:lineRule="auto"/>
        <w:jc w:val="both"/>
      </w:pPr>
    </w:p>
    <w:p w14:paraId="0B342A09" w14:textId="4981264B" w:rsidR="00CE3D7D" w:rsidRDefault="00CE3D7D" w:rsidP="005D3890">
      <w:pPr>
        <w:spacing w:line="360" w:lineRule="auto"/>
        <w:jc w:val="both"/>
      </w:pPr>
    </w:p>
    <w:p w14:paraId="7AA6D99E" w14:textId="61308CEE" w:rsidR="00CE3D7D" w:rsidRDefault="00CE3D7D" w:rsidP="005D3890">
      <w:pPr>
        <w:spacing w:line="360" w:lineRule="auto"/>
        <w:jc w:val="both"/>
      </w:pPr>
    </w:p>
    <w:p w14:paraId="1E9B6A6B" w14:textId="5A75272E" w:rsidR="00CE3D7D" w:rsidRDefault="00CE3D7D" w:rsidP="005D3890">
      <w:pPr>
        <w:spacing w:line="360" w:lineRule="auto"/>
        <w:jc w:val="both"/>
      </w:pPr>
    </w:p>
    <w:p w14:paraId="5B6CFB3B" w14:textId="439E1867" w:rsidR="00CE3D7D" w:rsidRDefault="00CE3D7D" w:rsidP="005D3890">
      <w:pPr>
        <w:spacing w:line="360" w:lineRule="auto"/>
        <w:jc w:val="both"/>
      </w:pPr>
    </w:p>
    <w:p w14:paraId="231B053B" w14:textId="118F20B1" w:rsidR="00CE3D7D" w:rsidRDefault="00CE3D7D" w:rsidP="005D3890">
      <w:pPr>
        <w:spacing w:line="360" w:lineRule="auto"/>
        <w:jc w:val="both"/>
      </w:pPr>
    </w:p>
    <w:p w14:paraId="3AE5CE63" w14:textId="42251A0B" w:rsidR="00CE3D7D" w:rsidRDefault="00CE3D7D" w:rsidP="005D3890">
      <w:pPr>
        <w:spacing w:line="360" w:lineRule="auto"/>
        <w:jc w:val="both"/>
      </w:pPr>
    </w:p>
    <w:p w14:paraId="2464E8EC" w14:textId="30B4BC87" w:rsidR="00CE3D7D" w:rsidRDefault="00CE3D7D" w:rsidP="005D3890">
      <w:pPr>
        <w:spacing w:line="360" w:lineRule="auto"/>
        <w:jc w:val="both"/>
      </w:pPr>
    </w:p>
    <w:p w14:paraId="095C8BD4" w14:textId="20D9BC61" w:rsidR="00CE3D7D" w:rsidRDefault="00CE3D7D" w:rsidP="005D3890">
      <w:pPr>
        <w:spacing w:line="360" w:lineRule="auto"/>
        <w:jc w:val="both"/>
      </w:pPr>
    </w:p>
    <w:p w14:paraId="5C1CAA35" w14:textId="706B7A03" w:rsidR="00CE3D7D" w:rsidRDefault="00CE3D7D" w:rsidP="005D3890">
      <w:pPr>
        <w:spacing w:line="360" w:lineRule="auto"/>
        <w:jc w:val="both"/>
      </w:pPr>
    </w:p>
    <w:p w14:paraId="6634B568" w14:textId="7564CED2" w:rsidR="00CE3D7D" w:rsidRDefault="00CE3D7D" w:rsidP="005D3890">
      <w:pPr>
        <w:spacing w:line="360" w:lineRule="auto"/>
        <w:jc w:val="both"/>
      </w:pPr>
    </w:p>
    <w:p w14:paraId="375F4068" w14:textId="77777777" w:rsidR="00CE3D7D" w:rsidRPr="004E021C" w:rsidRDefault="00CE3D7D" w:rsidP="005D3890">
      <w:pPr>
        <w:spacing w:line="360" w:lineRule="auto"/>
        <w:jc w:val="both"/>
      </w:pPr>
    </w:p>
    <w:p w14:paraId="0C0D0A74" w14:textId="77777777" w:rsidR="0068338C" w:rsidRPr="002C025A" w:rsidRDefault="0068338C" w:rsidP="000A177E">
      <w:pPr>
        <w:pStyle w:val="1"/>
        <w:ind w:left="284" w:right="-1"/>
        <w:jc w:val="center"/>
        <w:rPr>
          <w:rFonts w:ascii="Times New Roman" w:hAnsi="Times New Roman"/>
          <w:b w:val="0"/>
          <w:i/>
          <w:sz w:val="24"/>
          <w:szCs w:val="24"/>
        </w:rPr>
      </w:pPr>
      <w:bookmarkStart w:id="28" w:name="_Toc9273670"/>
      <w:r w:rsidRPr="002C025A">
        <w:rPr>
          <w:rFonts w:ascii="Times New Roman" w:hAnsi="Times New Roman"/>
          <w:b w:val="0"/>
          <w:i/>
          <w:sz w:val="24"/>
          <w:szCs w:val="24"/>
        </w:rPr>
        <w:lastRenderedPageBreak/>
        <w:t>Список использованной литературы</w:t>
      </w:r>
      <w:bookmarkEnd w:id="28"/>
    </w:p>
    <w:p w14:paraId="6B56B67D" w14:textId="460A247D" w:rsidR="0068338C" w:rsidRPr="00352840" w:rsidRDefault="0068338C" w:rsidP="00352840">
      <w:pPr>
        <w:numPr>
          <w:ilvl w:val="0"/>
          <w:numId w:val="23"/>
        </w:numPr>
        <w:spacing w:before="240" w:line="360" w:lineRule="auto"/>
        <w:ind w:left="284" w:right="-1"/>
        <w:jc w:val="both"/>
      </w:pPr>
      <w:r w:rsidRPr="00352840">
        <w:t>Алисов Б.</w:t>
      </w:r>
      <w:r w:rsidR="00B63955">
        <w:t xml:space="preserve"> </w:t>
      </w:r>
      <w:r w:rsidRPr="00352840">
        <w:t>П. Климат СССР. – М.: Изд-во Московского Университета, 1956.</w:t>
      </w:r>
    </w:p>
    <w:p w14:paraId="78A3DC02" w14:textId="4A621458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Арсланов Х.</w:t>
      </w:r>
      <w:r w:rsidR="00B63955">
        <w:t xml:space="preserve"> </w:t>
      </w:r>
      <w:r w:rsidRPr="00352840">
        <w:t xml:space="preserve">А. Радиоуглерод. Геохимия и геохронология. – Л.: Изд-во Ленингр. ун-та, 1987. – 300 </w:t>
      </w:r>
      <w:r w:rsidRPr="00352840">
        <w:rPr>
          <w:lang w:val="en-US"/>
        </w:rPr>
        <w:t>c</w:t>
      </w:r>
      <w:r w:rsidRPr="00352840">
        <w:t>.</w:t>
      </w:r>
    </w:p>
    <w:p w14:paraId="413C29A5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Атлас Мурманской области. - М.: ГУГК при СМ СССР, НИГЭИ ЛГУ им. Жданова, 1971. – 33 с.</w:t>
      </w:r>
    </w:p>
    <w:p w14:paraId="3C166E97" w14:textId="6C693EDE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Белов Н.</w:t>
      </w:r>
      <w:r w:rsidR="00B63955">
        <w:t xml:space="preserve"> </w:t>
      </w:r>
      <w:r w:rsidRPr="00352840">
        <w:t>П., Барановская A.B. Почвы Мурманской области. – Л.: Наука, 1969. – 146 с.</w:t>
      </w:r>
    </w:p>
    <w:p w14:paraId="439D73EB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Бобров Е. Г. Лесообразующие хвойные СССР. – Л.: Наука, 1978.</w:t>
      </w:r>
    </w:p>
    <w:p w14:paraId="0A74C8C7" w14:textId="367F7CB9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Гайгалас А.</w:t>
      </w:r>
      <w:r w:rsidR="00B63955">
        <w:t> </w:t>
      </w:r>
      <w:r w:rsidRPr="00352840">
        <w:t>И. Гляциоседиментационные циклы плейстоцена Литвы. – Вильнюс: Мокслас, 1979. – 95 с.</w:t>
      </w:r>
    </w:p>
    <w:p w14:paraId="3D473BEE" w14:textId="7B816A9D" w:rsidR="0068338C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Геоботаническое районирование Нечерноземья европейской части РСФСР. – Л.: Наука, 1989.</w:t>
      </w:r>
    </w:p>
    <w:p w14:paraId="2EE3F336" w14:textId="28368AA6" w:rsidR="00467FAF" w:rsidRPr="00352840" w:rsidRDefault="00467FAF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>
        <w:t>Государственная геологическая карта Российской Федерации</w:t>
      </w:r>
      <w:r w:rsidR="00A95005">
        <w:t xml:space="preserve"> масштаба 1:1 </w:t>
      </w:r>
      <w:r>
        <w:t>000</w:t>
      </w:r>
      <w:r w:rsidR="00A95005">
        <w:t xml:space="preserve"> </w:t>
      </w:r>
      <w:r>
        <w:t xml:space="preserve">000 </w:t>
      </w:r>
      <w:r w:rsidR="00A95005">
        <w:t>(т</w:t>
      </w:r>
      <w:r>
        <w:t>ретье поколение)</w:t>
      </w:r>
      <w:r w:rsidR="00A95005">
        <w:t xml:space="preserve">. Балтийская серия. Геологическая карта четвертичных образований. Листы </w:t>
      </w:r>
      <w:r w:rsidR="00A95005">
        <w:rPr>
          <w:lang w:val="en-US"/>
        </w:rPr>
        <w:t>Q</w:t>
      </w:r>
      <w:r w:rsidR="00A95005" w:rsidRPr="00A95005">
        <w:t>-(35</w:t>
      </w:r>
      <w:r w:rsidR="00A95005">
        <w:t>), 36 (Апатиты). – СПб: Картографическая фабрика ВСЕГЕИ, 2012.</w:t>
      </w:r>
    </w:p>
    <w:p w14:paraId="70D2F7CB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Гудина В. И., Евзеров В. Я., Фурсенко А. В. Стратиграфия и фораминиферы верхнего плейстоцена Кольского полуострова. – Новосибирск: Наука, 1973. – 146 с.</w:t>
      </w:r>
    </w:p>
    <w:p w14:paraId="68791AE2" w14:textId="35A3CE51" w:rsidR="0068338C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Евзеров В.</w:t>
      </w:r>
      <w:r w:rsidR="00B63955">
        <w:t xml:space="preserve"> </w:t>
      </w:r>
      <w:r w:rsidRPr="00352840">
        <w:t>Я. Геология четвертичных отложений Кольского региона. – Апатиты: K &amp; M, 2015. – 196 с.</w:t>
      </w:r>
    </w:p>
    <w:p w14:paraId="09093EED" w14:textId="2CEB3026" w:rsidR="00AC32F5" w:rsidRPr="00352840" w:rsidRDefault="00AC32F5" w:rsidP="00AC32F5">
      <w:pPr>
        <w:numPr>
          <w:ilvl w:val="0"/>
          <w:numId w:val="23"/>
        </w:numPr>
        <w:spacing w:line="360" w:lineRule="auto"/>
        <w:ind w:left="284" w:right="-1"/>
        <w:jc w:val="both"/>
      </w:pPr>
      <w:r>
        <w:rPr>
          <w:sz w:val="23"/>
          <w:szCs w:val="23"/>
        </w:rPr>
        <w:t>Евзеров В.</w:t>
      </w:r>
      <w:r w:rsidR="00B63955">
        <w:rPr>
          <w:sz w:val="23"/>
          <w:szCs w:val="23"/>
        </w:rPr>
        <w:t xml:space="preserve"> </w:t>
      </w:r>
      <w:r>
        <w:rPr>
          <w:sz w:val="23"/>
          <w:szCs w:val="23"/>
        </w:rPr>
        <w:t>Я., Кошечкин Б.</w:t>
      </w:r>
      <w:r w:rsidR="00B63955">
        <w:rPr>
          <w:sz w:val="23"/>
          <w:szCs w:val="23"/>
        </w:rPr>
        <w:t xml:space="preserve"> </w:t>
      </w:r>
      <w:r>
        <w:rPr>
          <w:sz w:val="23"/>
          <w:szCs w:val="23"/>
        </w:rPr>
        <w:t xml:space="preserve">И. Палеогеография плейстоцена западной части Кольского полуострова. </w:t>
      </w:r>
      <w:r w:rsidRPr="00352840">
        <w:t xml:space="preserve">– </w:t>
      </w:r>
      <w:r>
        <w:rPr>
          <w:sz w:val="23"/>
          <w:szCs w:val="23"/>
        </w:rPr>
        <w:t xml:space="preserve">Л.: Наука, 1980. </w:t>
      </w:r>
      <w:r w:rsidRPr="00352840">
        <w:t xml:space="preserve">– </w:t>
      </w:r>
      <w:r>
        <w:rPr>
          <w:sz w:val="23"/>
          <w:szCs w:val="23"/>
        </w:rPr>
        <w:t>105 с.</w:t>
      </w:r>
    </w:p>
    <w:p w14:paraId="42BFB003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Елина Г. А., Лукшов А. Д., Юрковская Т. К. Позднеледниковье и голоцен восточной фенноскандии (полеорастительность и палеография). – Петрозаводск: Карел. науч. центр, 2000.</w:t>
      </w:r>
    </w:p>
    <w:p w14:paraId="4ED0397B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Елина Г. А., Филимонова Л. В. Динамика растительности северо-запада Кольского полуострова в голоцене //Ботан. журн. – 2000. – Т. 85. – №. 9. – 34-55 с.</w:t>
      </w:r>
    </w:p>
    <w:p w14:paraId="253A0E15" w14:textId="363EE1F2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Елина Г.</w:t>
      </w:r>
      <w:r w:rsidR="00B63955">
        <w:t xml:space="preserve"> </w:t>
      </w:r>
      <w:r w:rsidRPr="00352840">
        <w:t>А., Филимонова Л.</w:t>
      </w:r>
      <w:r w:rsidR="00B63955">
        <w:t xml:space="preserve"> </w:t>
      </w:r>
      <w:r w:rsidRPr="00352840">
        <w:t>В., Лаврова Н.</w:t>
      </w:r>
      <w:r w:rsidR="00B63955">
        <w:t xml:space="preserve"> </w:t>
      </w:r>
      <w:r w:rsidRPr="00352840">
        <w:t>Б. Палинологические исследования тундровой зоны Кольского полуострова: новые методические подходы // Ботан. Журн, 2002. – Т. 87. – № 1. – 3–27 с.</w:t>
      </w:r>
    </w:p>
    <w:p w14:paraId="3F3B12C5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Казакова О. Н. Ландшафтное районирование Мурманской области // Северо-Запад Европейской части СССР. – Л.: Изд-во ЛГУ, 1972. Вып. 8. – 134-157 с.</w:t>
      </w:r>
    </w:p>
    <w:p w14:paraId="584BF2EC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 xml:space="preserve">Корсакова О. Р., Семенова Л. Р., Колька В. В. Среднеплейстоценовые осадки в разрезе Варзуга (юг Кольского полуострова) // Квартер во всем его разнообразии. Материалы </w:t>
      </w:r>
      <w:r w:rsidRPr="00352840">
        <w:lastRenderedPageBreak/>
        <w:t>VII Всероссийского совещания по изучению четвертичного периода.  – 2011. – 291-294</w:t>
      </w:r>
      <w:r>
        <w:rPr>
          <w:lang w:val="en-US"/>
        </w:rPr>
        <w:t> </w:t>
      </w:r>
      <w:r w:rsidRPr="00352840">
        <w:rPr>
          <w:lang w:val="en-US"/>
        </w:rPr>
        <w:t>c</w:t>
      </w:r>
      <w:r w:rsidRPr="00352840">
        <w:t>.</w:t>
      </w:r>
    </w:p>
    <w:p w14:paraId="74B31C07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Кременецкий К. В. и др. Динамика растительности и торфонакопления на западе Кольского полуострова в голоцене //Бюллетень Московского общества испытателей природы. Отдел</w:t>
      </w:r>
      <w:r w:rsidRPr="000C2D67">
        <w:t xml:space="preserve"> </w:t>
      </w:r>
      <w:r w:rsidRPr="00352840">
        <w:t>биологический</w:t>
      </w:r>
      <w:r w:rsidRPr="000C2D67">
        <w:t xml:space="preserve">. – 1997. – </w:t>
      </w:r>
      <w:r w:rsidRPr="00352840">
        <w:t>Т</w:t>
      </w:r>
      <w:r w:rsidRPr="000C2D67">
        <w:t xml:space="preserve">. 102. – №. </w:t>
      </w:r>
      <w:r w:rsidRPr="00352840">
        <w:rPr>
          <w:lang w:val="en-US"/>
        </w:rPr>
        <w:t>3. – 39-45</w:t>
      </w:r>
      <w:r w:rsidRPr="00352840">
        <w:t xml:space="preserve"> с</w:t>
      </w:r>
      <w:r w:rsidRPr="00352840">
        <w:rPr>
          <w:lang w:val="en-US"/>
        </w:rPr>
        <w:t>.</w:t>
      </w:r>
    </w:p>
    <w:p w14:paraId="16471FA6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Лаврова М. А. Четвертичная геология Кольского полуострова. – Л.: Изд-во Академии наук СССР, 1960.</w:t>
      </w:r>
    </w:p>
    <w:p w14:paraId="4195D462" w14:textId="34EA6451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Макиевский С.</w:t>
      </w:r>
      <w:r w:rsidR="00B63955">
        <w:t xml:space="preserve"> </w:t>
      </w:r>
      <w:r w:rsidRPr="00352840">
        <w:t>И., Николаева К.</w:t>
      </w:r>
      <w:r w:rsidR="00B63955">
        <w:t xml:space="preserve"> </w:t>
      </w:r>
      <w:r w:rsidRPr="00352840">
        <w:t>А. О тектонике северо-запада Кольского полуострова. В сб.: Древнейшие осадочно-вулканогенные и метаморфические комплексы Кольского полуострова. – М.: Наука, 1966. – 3-15 с.</w:t>
      </w:r>
    </w:p>
    <w:p w14:paraId="2C018C78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Малясова Е. С., Ельчанинова Е. М., Вишневская Е. М. Пыльца и споры из донных осадков озер центральной части Кольского полуострова и некоторые вопросы палеогеографии голоцена этой территории // Озера различных ландшафтов Кольского полуострова. –  Л.: Наука, 1974. – 244-263 с.</w:t>
      </w:r>
    </w:p>
    <w:p w14:paraId="52769B67" w14:textId="5328DCED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Матишов Г.</w:t>
      </w:r>
      <w:r w:rsidR="00B63955">
        <w:t xml:space="preserve"> </w:t>
      </w:r>
      <w:r w:rsidRPr="00352840">
        <w:t>Г. Биоценозы гляциальных шельфов Западной Арктики. – Апатиты: Изд. КНЦ РАН, 1996. – 286 с.</w:t>
      </w:r>
    </w:p>
    <w:p w14:paraId="2B34A705" w14:textId="725C8BC9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Мильков Ф.</w:t>
      </w:r>
      <w:r w:rsidR="00B63955">
        <w:t xml:space="preserve"> </w:t>
      </w:r>
      <w:r w:rsidRPr="00352840">
        <w:t>Н., Гвоздецкий Н.</w:t>
      </w:r>
      <w:r w:rsidR="00B63955">
        <w:t> </w:t>
      </w:r>
      <w:r w:rsidRPr="00352840">
        <w:t>А. Физическая география СССР. Общий обзор. Европейская часть. Кавказ. – М.: Просвещение, 1986.</w:t>
      </w:r>
    </w:p>
    <w:p w14:paraId="1DF8342C" w14:textId="187C6FE3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Национальный атлас Ро</w:t>
      </w:r>
      <w:r w:rsidR="00B63955">
        <w:t xml:space="preserve">ссии: Природа. Экология / </w:t>
      </w:r>
      <w:r w:rsidRPr="00352840">
        <w:t>Котляков</w:t>
      </w:r>
      <w:r w:rsidR="00B63955">
        <w:t xml:space="preserve"> В. М.</w:t>
      </w:r>
      <w:r w:rsidRPr="00352840">
        <w:t>, Кравченко</w:t>
      </w:r>
      <w:r w:rsidR="00B63955">
        <w:t xml:space="preserve"> </w:t>
      </w:r>
      <w:r w:rsidR="00B63955" w:rsidRPr="00352840">
        <w:t>Г. Ф.</w:t>
      </w:r>
      <w:r w:rsidR="00B63955">
        <w:t xml:space="preserve"> – М.</w:t>
      </w:r>
      <w:r w:rsidRPr="00352840">
        <w:t xml:space="preserve">: Роскартография, 2007. – </w:t>
      </w:r>
      <w:r w:rsidRPr="00352840">
        <w:rPr>
          <w:lang w:val="en-US"/>
        </w:rPr>
        <w:t>T</w:t>
      </w:r>
      <w:r w:rsidRPr="00352840">
        <w:t xml:space="preserve">.2. – 495 с. </w:t>
      </w:r>
    </w:p>
    <w:p w14:paraId="55F64F27" w14:textId="0CDC7395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Объяснительная записка к геологической карте северо-восточной части Балтийского щита масштаба 1:500 000 / Радченко</w:t>
      </w:r>
      <w:r w:rsidR="00B63955">
        <w:t xml:space="preserve"> </w:t>
      </w:r>
      <w:r w:rsidR="00B63955" w:rsidRPr="00352840">
        <w:t>А.</w:t>
      </w:r>
      <w:r w:rsidR="00B63955">
        <w:t xml:space="preserve"> </w:t>
      </w:r>
      <w:r w:rsidR="00B63955" w:rsidRPr="00352840">
        <w:t>Т.</w:t>
      </w:r>
      <w:r w:rsidRPr="00352840">
        <w:t>, Балаганский</w:t>
      </w:r>
      <w:r w:rsidR="00B63955">
        <w:t xml:space="preserve"> </w:t>
      </w:r>
      <w:r w:rsidR="00B63955" w:rsidRPr="00352840">
        <w:t>В.</w:t>
      </w:r>
      <w:r w:rsidR="00B63955">
        <w:t xml:space="preserve"> </w:t>
      </w:r>
      <w:r w:rsidR="00B63955" w:rsidRPr="00352840">
        <w:t>В.</w:t>
      </w:r>
      <w:r w:rsidRPr="00352840">
        <w:t>, Басалаев</w:t>
      </w:r>
      <w:r w:rsidR="00B63955" w:rsidRPr="00B63955">
        <w:t xml:space="preserve"> </w:t>
      </w:r>
      <w:r w:rsidR="00B63955" w:rsidRPr="00352840">
        <w:t>А.</w:t>
      </w:r>
      <w:r w:rsidR="00B63955">
        <w:t xml:space="preserve"> </w:t>
      </w:r>
      <w:r w:rsidR="00B63955" w:rsidRPr="00352840">
        <w:t xml:space="preserve">А. </w:t>
      </w:r>
      <w:r w:rsidRPr="00352840">
        <w:t>и др. –Апатиты: Изд. КНЦ РАН, 1994. – 95 с.</w:t>
      </w:r>
    </w:p>
    <w:p w14:paraId="65477CD5" w14:textId="3E290838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Объяснительная записка к геологической карте СССР масштаба 1: 200 000, Кольская серия, лист Q–36-</w:t>
      </w:r>
      <w:r w:rsidRPr="00352840">
        <w:rPr>
          <w:lang w:val="en-US"/>
        </w:rPr>
        <w:t>V</w:t>
      </w:r>
      <w:r w:rsidRPr="00352840">
        <w:t> / Островская</w:t>
      </w:r>
      <w:r w:rsidR="00B63955">
        <w:t xml:space="preserve"> </w:t>
      </w:r>
      <w:r w:rsidR="00B63955" w:rsidRPr="00352840">
        <w:t>Н.</w:t>
      </w:r>
      <w:r w:rsidR="00B63955">
        <w:t xml:space="preserve"> </w:t>
      </w:r>
      <w:r w:rsidR="00B63955" w:rsidRPr="00352840">
        <w:t>А.</w:t>
      </w:r>
      <w:r w:rsidRPr="00352840">
        <w:t>, Колесникова</w:t>
      </w:r>
      <w:r w:rsidR="00B63955">
        <w:t xml:space="preserve"> </w:t>
      </w:r>
      <w:r w:rsidR="00B63955" w:rsidRPr="00352840">
        <w:t>Р.</w:t>
      </w:r>
      <w:r w:rsidR="00B63955">
        <w:t xml:space="preserve"> </w:t>
      </w:r>
      <w:r w:rsidR="00B63955" w:rsidRPr="00352840">
        <w:t>Г.</w:t>
      </w:r>
      <w:r w:rsidRPr="00352840">
        <w:t>, Харитонов</w:t>
      </w:r>
      <w:r w:rsidR="00B63955">
        <w:t xml:space="preserve"> </w:t>
      </w:r>
      <w:r w:rsidR="00B63955" w:rsidRPr="00352840">
        <w:t>Л.</w:t>
      </w:r>
      <w:r w:rsidR="00B63955">
        <w:t xml:space="preserve"> </w:t>
      </w:r>
      <w:r w:rsidR="00B63955" w:rsidRPr="00352840">
        <w:t xml:space="preserve">Я. </w:t>
      </w:r>
      <w:r w:rsidRPr="00352840">
        <w:t xml:space="preserve"> и др. – М.: Госгеолтехиздат, 1963. – 122 с.</w:t>
      </w:r>
    </w:p>
    <w:p w14:paraId="028CE647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Одум Ю. Экология. – М.: Мир,</w:t>
      </w:r>
      <w:r w:rsidRPr="00352840">
        <w:rPr>
          <w:lang w:val="en-US"/>
        </w:rPr>
        <w:t> </w:t>
      </w:r>
      <w:r w:rsidRPr="00352840">
        <w:rPr>
          <w:bCs/>
        </w:rPr>
        <w:t>1986</w:t>
      </w:r>
      <w:r w:rsidRPr="00352840">
        <w:t>. – Т.1. – 328 с.</w:t>
      </w:r>
    </w:p>
    <w:p w14:paraId="726ADEAC" w14:textId="7ECEAC5D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Павлова Е.</w:t>
      </w:r>
      <w:r w:rsidR="00B63955">
        <w:t xml:space="preserve"> </w:t>
      </w:r>
      <w:r w:rsidRPr="00352840">
        <w:t>Ю., Дорожкина М.</w:t>
      </w:r>
      <w:r w:rsidR="00B63955">
        <w:t xml:space="preserve"> </w:t>
      </w:r>
      <w:r w:rsidRPr="00352840">
        <w:t>В., Девятова Э.</w:t>
      </w:r>
      <w:r w:rsidR="00B63955">
        <w:t xml:space="preserve"> </w:t>
      </w:r>
      <w:r w:rsidRPr="00352840">
        <w:t>И. Природная среда и климат Верхнепонойской депрессии (Кольский п-ов) в позднем неоплейстоцене-голоцене (по данным палинологического анализа донных отложений оз. Чурозеро)// Тез. докл. VII Всерос. совещания по изуч. четв. периода: Квартер во всем его многообразии. Фундаментальные проблемы, итоги изучения и основные направления дальнейших исследований, 2011. – Т.2. – 128-131 с.</w:t>
      </w:r>
    </w:p>
    <w:p w14:paraId="08ED6520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Паянская-Гвоздева И. И. Структура растительного покрова северной тайги Кольского полуострова. – Л.: АН СССР, БИН АН СССР, 1990. – 109 с.</w:t>
      </w:r>
    </w:p>
    <w:p w14:paraId="164D31C1" w14:textId="4CD5159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lastRenderedPageBreak/>
        <w:t>Пожиленко В.</w:t>
      </w:r>
      <w:r w:rsidR="00B63955">
        <w:t xml:space="preserve"> </w:t>
      </w:r>
      <w:r w:rsidRPr="00352840">
        <w:t>И., Гавриленко Б.</w:t>
      </w:r>
      <w:r w:rsidR="00B63955">
        <w:t xml:space="preserve"> </w:t>
      </w:r>
      <w:r w:rsidRPr="00352840">
        <w:t>В., Жиров Д.</w:t>
      </w:r>
      <w:r w:rsidR="00B63955">
        <w:t xml:space="preserve"> </w:t>
      </w:r>
      <w:r w:rsidRPr="00352840">
        <w:t>В., Жабин С.</w:t>
      </w:r>
      <w:r w:rsidR="00B63955">
        <w:t xml:space="preserve"> </w:t>
      </w:r>
      <w:r w:rsidRPr="00352840">
        <w:t>В. Геология рудных районов Мурманской области. – Апатиты: Изд. КНЦ РАН, 2002. – 359 с.</w:t>
      </w:r>
    </w:p>
    <w:p w14:paraId="2A7A6446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Сапелко Т. В., Анисимов М. А., Носевич Е. С. Палинологические реконструкции разрезов среднего и позднего голоцена побережья Баренцева моря //Проблемы Арктики и Антарктики. – 2016. – №. 1. – 96-110</w:t>
      </w:r>
      <w:r w:rsidRPr="00352840">
        <w:rPr>
          <w:lang w:val="en-US"/>
        </w:rPr>
        <w:t xml:space="preserve"> c</w:t>
      </w:r>
      <w:r w:rsidRPr="00352840">
        <w:t>.</w:t>
      </w:r>
    </w:p>
    <w:p w14:paraId="34659CE2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t>Сапелко Т. В., Колька В. В., Евзеров В. Я. Динамика природной среды и развития озер в позднем плейстоцене и еолоцене на южном берету кольскоео полуострова (район пос. Умба) //Труды Карельского научного центра Российской академии наук. – 2015. – №. 5.</w:t>
      </w:r>
    </w:p>
    <w:p w14:paraId="39406092" w14:textId="35E0432E" w:rsidR="0068338C" w:rsidRPr="000C2D67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Семенова Л.</w:t>
      </w:r>
      <w:r w:rsidR="00B63955">
        <w:t xml:space="preserve"> </w:t>
      </w:r>
      <w:r w:rsidRPr="00352840">
        <w:t>Р, Савельева Л.</w:t>
      </w:r>
      <w:r w:rsidR="00B63955">
        <w:t xml:space="preserve"> </w:t>
      </w:r>
      <w:r w:rsidRPr="00352840">
        <w:t>А. и др. Стратотип голоценовых отложений на Кольском полуострове (г. Апатиты) // Мат-лы 3-го Всеросс. совещ. По изучению четвертичного периода. – Смоленск: Из-во Ойкумена, 2002. – 62-63 с.</w:t>
      </w:r>
    </w:p>
    <w:p w14:paraId="75C58C0A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Сидоренко А. В. Доледниковая кора выветривания Кольского полуострова. – Л.: АН СССР, 1958.</w:t>
      </w:r>
    </w:p>
    <w:p w14:paraId="369A5504" w14:textId="125ABAEF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 xml:space="preserve">Хотинский </w:t>
      </w:r>
      <w:r w:rsidRPr="00352840">
        <w:rPr>
          <w:lang w:val="en-US"/>
        </w:rPr>
        <w:t>H</w:t>
      </w:r>
      <w:r w:rsidR="00B63955">
        <w:t>. </w:t>
      </w:r>
      <w:r w:rsidRPr="00352840">
        <w:t xml:space="preserve">А. Радиоуглеродная хронология и корреляция природных и антропогенных рубежей голоцена // Новые данные по геохронологии четвертичного периода: К </w:t>
      </w:r>
      <w:r w:rsidRPr="00352840">
        <w:rPr>
          <w:lang w:val="en-US"/>
        </w:rPr>
        <w:t>XII</w:t>
      </w:r>
      <w:r w:rsidRPr="00352840">
        <w:t xml:space="preserve"> Конгрессу ИНКВА (Канада, 1987). – М.: Наука, 1987. </w:t>
      </w:r>
    </w:p>
    <w:p w14:paraId="59BC5E2E" w14:textId="77DDF46F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Цинзерлинг Ю.</w:t>
      </w:r>
      <w:r w:rsidR="00B63955">
        <w:t xml:space="preserve"> </w:t>
      </w:r>
      <w:r w:rsidRPr="00352840">
        <w:t>Д. География растительного покрова северо-запада европейской части СССР. – Л: Изд-во АН СССР, 1932. – 376 с.</w:t>
      </w:r>
    </w:p>
    <w:p w14:paraId="2A7601D9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Чепурная А. А., Новенко Е. Ю. База данных споропыльцевых спектров территории России и сопредельных стран как инструмент палеоэкологических исследований //Известия Российской академии наук. Серия</w:t>
      </w:r>
      <w:r w:rsidRPr="00352840">
        <w:rPr>
          <w:lang w:val="en-US"/>
        </w:rPr>
        <w:t xml:space="preserve"> </w:t>
      </w:r>
      <w:r w:rsidRPr="00352840">
        <w:t>географическая</w:t>
      </w:r>
      <w:r w:rsidRPr="00352840">
        <w:rPr>
          <w:lang w:val="en-US"/>
        </w:rPr>
        <w:t xml:space="preserve">. – 2015. – №. </w:t>
      </w:r>
      <w:r w:rsidRPr="00352840">
        <w:t xml:space="preserve">1. – </w:t>
      </w:r>
      <w:r w:rsidRPr="00352840">
        <w:rPr>
          <w:lang w:val="en-US"/>
        </w:rPr>
        <w:t> </w:t>
      </w:r>
      <w:r w:rsidRPr="00352840">
        <w:br/>
        <w:t>119-128 с.</w:t>
      </w:r>
    </w:p>
    <w:p w14:paraId="0C31B455" w14:textId="300C006C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Чернова Г.</w:t>
      </w:r>
      <w:r w:rsidR="00B63955">
        <w:t xml:space="preserve"> </w:t>
      </w:r>
      <w:r w:rsidRPr="00352840">
        <w:t>М. Спорово-пыльцевой анализ отложений плейстоцена-голоцена / Учеб. пособие. – СПб.: Изд-во С.-Петерб. ун-та, 2004.</w:t>
      </w:r>
    </w:p>
    <w:p w14:paraId="69DFD3D4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</w:pPr>
      <w:r w:rsidRPr="00352840">
        <w:t>Яковлев Б. А. Климат Мурманской области. – Мурманск: Мурманское кн. изд-во, 1961.</w:t>
      </w:r>
    </w:p>
    <w:p w14:paraId="4ACE59A3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2C025A">
        <w:rPr>
          <w:lang w:val="nb-NO"/>
        </w:rPr>
        <w:t xml:space="preserve">Arslanov Kh. A. et al. </w:t>
      </w:r>
      <w:r w:rsidRPr="00352840">
        <w:rPr>
          <w:lang w:val="en-US"/>
        </w:rPr>
        <w:t xml:space="preserve">Chronology of vegetation and paleoclimatic stages of northwestern Russia during the Late Glacial and Holocene //Radiocarbon, 1999. – </w:t>
      </w:r>
      <w:r w:rsidRPr="00352840">
        <w:t>Т</w:t>
      </w:r>
      <w:r w:rsidRPr="00352840">
        <w:rPr>
          <w:lang w:val="en-US"/>
        </w:rPr>
        <w:t xml:space="preserve">. 41. – №. 1. – 25-45 </w:t>
      </w:r>
      <w:r w:rsidRPr="00352840">
        <w:t>с</w:t>
      </w:r>
      <w:r w:rsidRPr="00352840">
        <w:rPr>
          <w:lang w:val="en-US"/>
        </w:rPr>
        <w:t>.</w:t>
      </w:r>
    </w:p>
    <w:p w14:paraId="69519216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 xml:space="preserve">Beaudoin A. A comparison of two methods for estimating the organic matter content of sediments. – J. Paleolim, 2003. – </w:t>
      </w:r>
      <w:r w:rsidRPr="00352840">
        <w:t>Т</w:t>
      </w:r>
      <w:r w:rsidRPr="00352840">
        <w:rPr>
          <w:lang w:val="en-US"/>
        </w:rPr>
        <w:t>. 29. – 387-390 с.</w:t>
      </w:r>
    </w:p>
    <w:p w14:paraId="795E47F4" w14:textId="4BC7D9B8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>Bendell-Young L.</w:t>
      </w:r>
      <w:r w:rsidR="00B63955" w:rsidRPr="00B63955">
        <w:rPr>
          <w:lang w:val="en-US"/>
        </w:rPr>
        <w:t xml:space="preserve"> </w:t>
      </w:r>
      <w:r w:rsidRPr="00352840">
        <w:rPr>
          <w:lang w:val="en-US"/>
        </w:rPr>
        <w:t>I., Thomas Ch.</w:t>
      </w:r>
      <w:r w:rsidR="00B63955" w:rsidRPr="00B63955">
        <w:rPr>
          <w:lang w:val="en-US"/>
        </w:rPr>
        <w:t xml:space="preserve"> </w:t>
      </w:r>
      <w:r w:rsidRPr="00352840">
        <w:rPr>
          <w:lang w:val="en-US"/>
        </w:rPr>
        <w:t>A. and Stecko J.</w:t>
      </w:r>
      <w:r w:rsidR="00B63955" w:rsidRPr="00B63955">
        <w:rPr>
          <w:lang w:val="en-US"/>
        </w:rPr>
        <w:t xml:space="preserve"> </w:t>
      </w:r>
      <w:r w:rsidRPr="00352840">
        <w:rPr>
          <w:lang w:val="en-US"/>
        </w:rPr>
        <w:t>R.</w:t>
      </w:r>
      <w:r w:rsidR="00B63955" w:rsidRPr="00B63955">
        <w:rPr>
          <w:lang w:val="en-US"/>
        </w:rPr>
        <w:t xml:space="preserve"> </w:t>
      </w:r>
      <w:r w:rsidRPr="00352840">
        <w:rPr>
          <w:lang w:val="en-US"/>
        </w:rPr>
        <w:t xml:space="preserve">P. Contrasting the geochemistry of oxic sediments across ecosystems: a synthesis. – Appl. Geochem., 2002. – </w:t>
      </w:r>
      <w:r w:rsidRPr="00352840">
        <w:t>Т</w:t>
      </w:r>
      <w:r w:rsidRPr="00352840">
        <w:rPr>
          <w:lang w:val="en-US"/>
        </w:rPr>
        <w:t>. 17. – 1563-1582 с.</w:t>
      </w:r>
    </w:p>
    <w:p w14:paraId="30FB6669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 xml:space="preserve">Berglund B. E., Ralska-Jasiewiczowa M. Pollen analysis and pollen diagrams //Handbook of Holocene palaeoecology and palaeohydrology, 1986. – Т. 455. – 484-486 </w:t>
      </w:r>
      <w:r w:rsidRPr="00352840">
        <w:t>с</w:t>
      </w:r>
      <w:r w:rsidRPr="00352840">
        <w:rPr>
          <w:lang w:val="en-US"/>
        </w:rPr>
        <w:t>.</w:t>
      </w:r>
    </w:p>
    <w:p w14:paraId="37948CE8" w14:textId="77777777" w:rsidR="0068338C" w:rsidRPr="002C025A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de-DE"/>
        </w:rPr>
      </w:pPr>
      <w:r w:rsidRPr="002C025A">
        <w:rPr>
          <w:lang w:val="de-DE"/>
        </w:rPr>
        <w:t xml:space="preserve">Blytt A. Die Theorie der wechselnden kontinentalen und insulaten Klimate // Bot. Jb., 1882. </w:t>
      </w:r>
      <w:r w:rsidRPr="00BD67F1">
        <w:rPr>
          <w:lang w:val="de-DE"/>
        </w:rPr>
        <w:t>–</w:t>
      </w:r>
      <w:r w:rsidRPr="002C025A">
        <w:rPr>
          <w:lang w:val="de-DE"/>
        </w:rPr>
        <w:t xml:space="preserve"> </w:t>
      </w:r>
      <w:r w:rsidRPr="00352840">
        <w:t>Т</w:t>
      </w:r>
      <w:r w:rsidRPr="002C025A">
        <w:rPr>
          <w:lang w:val="de-DE"/>
        </w:rPr>
        <w:t xml:space="preserve">.2. </w:t>
      </w:r>
    </w:p>
    <w:p w14:paraId="58EE740D" w14:textId="3240E2E2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lastRenderedPageBreak/>
        <w:t>Boyle J.</w:t>
      </w:r>
      <w:r w:rsidR="00B63955" w:rsidRPr="00B63955">
        <w:rPr>
          <w:lang w:val="en-US"/>
        </w:rPr>
        <w:t xml:space="preserve"> </w:t>
      </w:r>
      <w:r w:rsidRPr="00352840">
        <w:rPr>
          <w:lang w:val="en-US"/>
        </w:rPr>
        <w:t>F. A comparison of two methods for estimating the organic matter content of sediments. – J. Paleolim. 31, 2004. – 125-127 с.</w:t>
      </w:r>
    </w:p>
    <w:p w14:paraId="4EE6F369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 xml:space="preserve">Cheddadi R. et al. The climate of Europe 6000 years ago //Climate dynamics, 1996. – </w:t>
      </w:r>
      <w:r w:rsidRPr="00352840">
        <w:t>Т</w:t>
      </w:r>
      <w:r w:rsidRPr="00352840">
        <w:rPr>
          <w:lang w:val="en-US"/>
        </w:rPr>
        <w:t xml:space="preserve">. 13. – №. 1. – 1-9 </w:t>
      </w:r>
      <w:r w:rsidRPr="00352840">
        <w:t>с</w:t>
      </w:r>
      <w:r w:rsidRPr="00352840">
        <w:rPr>
          <w:lang w:val="en-US"/>
        </w:rPr>
        <w:t>.</w:t>
      </w:r>
    </w:p>
    <w:p w14:paraId="0D14D113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>Dean, W. E. Jr. Determination of carbonate and organic matter in calcareous sediments and sedimentary rocks by loss on ignition: Comparison with other methods. – J. Sed. Petrol. 44, 1974. – 242-248 с.</w:t>
      </w:r>
    </w:p>
    <w:p w14:paraId="72A575C7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 xml:space="preserve">Digerfeldt G. et al. Reconstruction and paleoclimatic interpretation of Holocene lake-level changes in Lac de Saint-Léger, Haute-Provence, southeast France //Palaeogeography, Palaeoclimatology, Palaeoecology, 1997. – </w:t>
      </w:r>
      <w:r w:rsidRPr="00352840">
        <w:t>Т</w:t>
      </w:r>
      <w:r w:rsidRPr="00352840">
        <w:rPr>
          <w:lang w:val="en-US"/>
        </w:rPr>
        <w:t xml:space="preserve">. 136. – №. 1-4. – 231-258 </w:t>
      </w:r>
      <w:r w:rsidRPr="00352840">
        <w:t>с</w:t>
      </w:r>
      <w:r w:rsidRPr="00352840">
        <w:rPr>
          <w:lang w:val="en-US"/>
        </w:rPr>
        <w:t>.</w:t>
      </w:r>
    </w:p>
    <w:p w14:paraId="50A4561E" w14:textId="77777777" w:rsidR="0068338C" w:rsidRPr="002C025A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de-DE"/>
        </w:rPr>
      </w:pPr>
      <w:r w:rsidRPr="002C025A">
        <w:rPr>
          <w:lang w:val="de-DE"/>
        </w:rPr>
        <w:t>Erdtman G. Pollenanalytische Untersuchungen von Torfmooren und marihen Sedimenten in Sudwestschweden // Arkiv for botanic, 1921.</w:t>
      </w:r>
    </w:p>
    <w:p w14:paraId="4B889C6E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 xml:space="preserve">Faegri K., Iversen J. Textbook of pollen analysis. – Chichester: John Wiley, 1989. </w:t>
      </w:r>
    </w:p>
    <w:p w14:paraId="52E61881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>Guiot J. Methodology of the last climatic cycle reconstruction in France from pollen data //Palaeogeography, Palaeoclimatology, Palaeoecology, 1990. – Т. 80. – №. 1. – 49-69</w:t>
      </w:r>
      <w:r w:rsidRPr="00352840">
        <w:t xml:space="preserve"> с</w:t>
      </w:r>
      <w:r w:rsidRPr="00352840">
        <w:rPr>
          <w:lang w:val="en-US"/>
        </w:rPr>
        <w:t>.</w:t>
      </w:r>
    </w:p>
    <w:p w14:paraId="6046DFF5" w14:textId="43AA5A6D" w:rsidR="0068338C" w:rsidRPr="002C025A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nb-NO"/>
        </w:rPr>
      </w:pPr>
      <w:r w:rsidRPr="002C025A">
        <w:rPr>
          <w:lang w:val="nb-NO"/>
        </w:rPr>
        <w:t>Hartz N</w:t>
      </w:r>
      <w:r w:rsidR="0037338C" w:rsidRPr="0037338C">
        <w:rPr>
          <w:lang w:val="en-US"/>
        </w:rPr>
        <w:t>.</w:t>
      </w:r>
      <w:r w:rsidRPr="002C025A">
        <w:rPr>
          <w:lang w:val="nb-NO"/>
        </w:rPr>
        <w:t>, Milthers V. Det senglaciale Ler I Allerod Teglvaerksgrav // Meddr. Dansk Geol. Foren, 1901.</w:t>
      </w:r>
    </w:p>
    <w:p w14:paraId="1A0AA4B4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 xml:space="preserve">Heiri O., Lotter A. F., Lemcke G. Loss on ignition as a method for estimating organic and carbonate content in sediments: reproducibility and comparability of results. – Journal of paleolimnology, 2001. – </w:t>
      </w:r>
      <w:r w:rsidRPr="00352840">
        <w:t>Т</w:t>
      </w:r>
      <w:r w:rsidRPr="00352840">
        <w:rPr>
          <w:lang w:val="en-US"/>
        </w:rPr>
        <w:t xml:space="preserve">.25. – 101-110 </w:t>
      </w:r>
      <w:r w:rsidRPr="00352840">
        <w:t>с</w:t>
      </w:r>
      <w:r w:rsidRPr="00352840">
        <w:rPr>
          <w:lang w:val="en-US"/>
        </w:rPr>
        <w:t>.</w:t>
      </w:r>
    </w:p>
    <w:p w14:paraId="255D5A0B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>Hirvas, H. Pleistocene stratigraphy of Finnish Lapland. Geological Survey of Finland, Bulletin, 1991. – T. 354. – 1-123 с.</w:t>
      </w:r>
    </w:p>
    <w:p w14:paraId="6CF8E97E" w14:textId="77777777" w:rsidR="00C73B78" w:rsidRDefault="0068338C" w:rsidP="00C73B78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2C025A">
        <w:rPr>
          <w:lang w:val="nb-NO"/>
        </w:rPr>
        <w:t xml:space="preserve">Iversen J. En pollenanalytisk Tidsfaestelse af Ferskvandslagene ved Norre Lyngby // Meddr. </w:t>
      </w:r>
      <w:r w:rsidRPr="00352840">
        <w:rPr>
          <w:lang w:val="en-US"/>
        </w:rPr>
        <w:t>Dansk Geol. Foren, 1942.</w:t>
      </w:r>
    </w:p>
    <w:p w14:paraId="7CFD5C70" w14:textId="3318D3EC" w:rsidR="0068338C" w:rsidRPr="00C73B78" w:rsidRDefault="00C73B78" w:rsidP="00C73B78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C73B78">
        <w:rPr>
          <w:lang w:val="en-US"/>
        </w:rPr>
        <w:t xml:space="preserve">Johnson T. C., Evans J. E., Eisenreich S. J. </w:t>
      </w:r>
      <w:r w:rsidR="0068338C" w:rsidRPr="00C73B78">
        <w:rPr>
          <w:lang w:val="en-US"/>
        </w:rPr>
        <w:t xml:space="preserve">Total organic carbon in Lake Superior sediments: Comparisons with hemipelagic and pelagic marine environments.// Limnol. Oceanogr, 1982 – </w:t>
      </w:r>
      <w:r w:rsidR="0068338C" w:rsidRPr="00352840">
        <w:t>Т</w:t>
      </w:r>
      <w:r w:rsidR="0068338C" w:rsidRPr="00C73B78">
        <w:rPr>
          <w:lang w:val="en-US"/>
        </w:rPr>
        <w:t xml:space="preserve">. 27. – 481-491 </w:t>
      </w:r>
      <w:r w:rsidR="0068338C" w:rsidRPr="00352840">
        <w:t>с</w:t>
      </w:r>
      <w:r w:rsidR="0068338C" w:rsidRPr="00C73B78">
        <w:rPr>
          <w:lang w:val="en-US"/>
        </w:rPr>
        <w:t>.</w:t>
      </w:r>
    </w:p>
    <w:p w14:paraId="1ED03411" w14:textId="695F3884" w:rsidR="0068338C" w:rsidRPr="00352840" w:rsidRDefault="0037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>
        <w:rPr>
          <w:lang w:val="nb-NO"/>
        </w:rPr>
        <w:t>Kremenetski K. V.</w:t>
      </w:r>
      <w:r w:rsidRPr="0037338C">
        <w:rPr>
          <w:lang w:val="en-US"/>
        </w:rPr>
        <w:t xml:space="preserve">, </w:t>
      </w:r>
      <w:r>
        <w:rPr>
          <w:lang w:val="en-US"/>
        </w:rPr>
        <w:t>Boettger T.</w:t>
      </w:r>
      <w:r w:rsidRPr="0037338C">
        <w:rPr>
          <w:lang w:val="en-US"/>
        </w:rPr>
        <w:t xml:space="preserve">, </w:t>
      </w:r>
      <w:r>
        <w:rPr>
          <w:lang w:val="en-US"/>
        </w:rPr>
        <w:t>MacDonald G. M., Vaschalova T., Sulerzhitsky L., Hiller A.</w:t>
      </w:r>
      <w:r w:rsidR="0068338C" w:rsidRPr="002C025A">
        <w:rPr>
          <w:lang w:val="nb-NO"/>
        </w:rPr>
        <w:t xml:space="preserve"> </w:t>
      </w:r>
      <w:r w:rsidR="0068338C" w:rsidRPr="00352840">
        <w:rPr>
          <w:lang w:val="en-US"/>
        </w:rPr>
        <w:t xml:space="preserve">Medieval climate warming and aridity as indicated by multiproxy evidence from the Kola Peninsula, Russia //Palaeogeography, Palaeoclimatology, Palaeoecology, 2004. – </w:t>
      </w:r>
      <w:r w:rsidR="0068338C" w:rsidRPr="00352840">
        <w:t>Т</w:t>
      </w:r>
      <w:r w:rsidR="0068338C" w:rsidRPr="00352840">
        <w:rPr>
          <w:lang w:val="en-US"/>
        </w:rPr>
        <w:t>. 209. – №. 1-4. –  113-125</w:t>
      </w:r>
      <w:r w:rsidR="0068338C" w:rsidRPr="0037338C">
        <w:rPr>
          <w:lang w:val="en-US"/>
        </w:rPr>
        <w:t xml:space="preserve"> </w:t>
      </w:r>
      <w:r w:rsidR="0068338C" w:rsidRPr="00352840">
        <w:t>с</w:t>
      </w:r>
      <w:r w:rsidR="0068338C" w:rsidRPr="00352840">
        <w:rPr>
          <w:lang w:val="en-US"/>
        </w:rPr>
        <w:t>.</w:t>
      </w:r>
    </w:p>
    <w:p w14:paraId="346A41EC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 xml:space="preserve">Lohne Ø. S., Mangerud J. A. N., Birks H. H. IntCal13 calibrated ages of the Vedde and Saksunarvatn ashes and the Younger Dryas boundaries from Kråkenes, western Norway //Journal of Quaternary Science, 2014. – Т. 29. – №. 5. – 506-507 </w:t>
      </w:r>
      <w:r w:rsidRPr="00352840">
        <w:t>с</w:t>
      </w:r>
      <w:r w:rsidRPr="00352840">
        <w:rPr>
          <w:lang w:val="en-US"/>
        </w:rPr>
        <w:t>.</w:t>
      </w:r>
    </w:p>
    <w:p w14:paraId="6B6FDB17" w14:textId="77777777" w:rsidR="0068338C" w:rsidRPr="00352840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lastRenderedPageBreak/>
        <w:t xml:space="preserve">Mangerud J. The last interglacial/glacial cycle in northern Europe //Quaternary landscapes, 1991. – Т. 38. – 75 </w:t>
      </w:r>
      <w:r w:rsidRPr="00352840">
        <w:t>с</w:t>
      </w:r>
      <w:r w:rsidRPr="00352840">
        <w:rPr>
          <w:lang w:val="en-US"/>
        </w:rPr>
        <w:t>.</w:t>
      </w:r>
    </w:p>
    <w:p w14:paraId="20ACC2D6" w14:textId="77777777" w:rsidR="00C73B78" w:rsidRDefault="0068338C" w:rsidP="00C73B78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>Mangerud J., Andersen S., Berglund В. E., Dormer J. J. Quaternary stratigraphy of Norden, a proposal for terminology and classification //Boreas, 1974. – Т. 3. – №. 3. – 109-126 с.</w:t>
      </w:r>
    </w:p>
    <w:p w14:paraId="5AEAE2B5" w14:textId="088A9049" w:rsidR="00C73B78" w:rsidRDefault="00EA3F6D" w:rsidP="00C73B78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>
        <w:rPr>
          <w:lang w:val="nb-NO"/>
        </w:rPr>
        <w:t>Matishov G. G., Sharapova A. Y., Tarasov G. A., Snyder</w:t>
      </w:r>
      <w:r w:rsidR="00C73B78" w:rsidRPr="00C73B78">
        <w:rPr>
          <w:lang w:val="nb-NO"/>
        </w:rPr>
        <w:t xml:space="preserve"> J. A., MacDona</w:t>
      </w:r>
      <w:r>
        <w:rPr>
          <w:lang w:val="nb-NO"/>
        </w:rPr>
        <w:t>ld</w:t>
      </w:r>
      <w:r w:rsidR="00C73B78" w:rsidRPr="00C73B78">
        <w:rPr>
          <w:lang w:val="nb-NO"/>
        </w:rPr>
        <w:t xml:space="preserve"> G. </w:t>
      </w:r>
      <w:r>
        <w:rPr>
          <w:lang w:val="nb-NO"/>
        </w:rPr>
        <w:t>M., Kremenetski K. V.</w:t>
      </w:r>
      <w:r w:rsidR="00C73B78" w:rsidRPr="00C73B78">
        <w:rPr>
          <w:lang w:val="nb-NO"/>
        </w:rPr>
        <w:t xml:space="preserve"> </w:t>
      </w:r>
      <w:r>
        <w:rPr>
          <w:lang w:val="nb-NO"/>
        </w:rPr>
        <w:t xml:space="preserve"> Khasankaev</w:t>
      </w:r>
      <w:r w:rsidR="00C73B78" w:rsidRPr="00C73B78">
        <w:rPr>
          <w:lang w:val="nb-NO"/>
        </w:rPr>
        <w:t xml:space="preserve"> V. B. </w:t>
      </w:r>
      <w:r w:rsidR="0068338C" w:rsidRPr="00C73B78">
        <w:rPr>
          <w:lang w:val="en-US"/>
        </w:rPr>
        <w:t xml:space="preserve">Postglacial vegetation and climate in the central Kola Peninsula // Doklady Earth Sciences. – Interperiodica Publishing, 2004. – </w:t>
      </w:r>
      <w:r w:rsidR="0068338C" w:rsidRPr="00352840">
        <w:t>Т</w:t>
      </w:r>
      <w:r w:rsidR="0068338C" w:rsidRPr="00C73B78">
        <w:rPr>
          <w:lang w:val="en-US"/>
        </w:rPr>
        <w:t>. 402. – №. 4. – 646-648 c.</w:t>
      </w:r>
    </w:p>
    <w:p w14:paraId="058A5BFD" w14:textId="74B9ACC5" w:rsidR="0068338C" w:rsidRPr="00C73B78" w:rsidRDefault="00EA3F6D" w:rsidP="00C73B78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>
        <w:rPr>
          <w:lang w:val="en-US"/>
        </w:rPr>
        <w:t>New M., Lister D., Hulme</w:t>
      </w:r>
      <w:r w:rsidR="00C73B78" w:rsidRPr="00C73B78">
        <w:rPr>
          <w:lang w:val="en-US"/>
        </w:rPr>
        <w:t xml:space="preserve"> M., </w:t>
      </w:r>
      <w:r>
        <w:rPr>
          <w:lang w:val="en-US"/>
        </w:rPr>
        <w:t>Makin</w:t>
      </w:r>
      <w:r w:rsidR="00C73B78" w:rsidRPr="00C73B78">
        <w:rPr>
          <w:lang w:val="en-US"/>
        </w:rPr>
        <w:t xml:space="preserve"> I. </w:t>
      </w:r>
      <w:r w:rsidR="0068338C" w:rsidRPr="00C73B78">
        <w:rPr>
          <w:lang w:val="en-US"/>
        </w:rPr>
        <w:t xml:space="preserve">A high-resolution data set of surface climate over global land areas //Climate research, 2002. – Т. 21. – №. 1. – 1-25 </w:t>
      </w:r>
      <w:r w:rsidR="0068338C" w:rsidRPr="00352840">
        <w:t>с</w:t>
      </w:r>
      <w:r w:rsidR="0068338C" w:rsidRPr="00C73B78">
        <w:rPr>
          <w:lang w:val="en-US"/>
        </w:rPr>
        <w:t>.</w:t>
      </w:r>
    </w:p>
    <w:p w14:paraId="27F79AB4" w14:textId="18CFEAF1" w:rsidR="0068338C" w:rsidRPr="00352840" w:rsidRDefault="00C73B78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>
        <w:rPr>
          <w:lang w:val="en-US"/>
        </w:rPr>
        <w:t>Niemelä J., Ekman I., Lukashov A.</w:t>
      </w:r>
      <w:r w:rsidR="0068338C" w:rsidRPr="00352840">
        <w:rPr>
          <w:lang w:val="en-US"/>
        </w:rPr>
        <w:t xml:space="preserve"> Quaternary deposits of Finland and Northwestern part of Russian Federation and their resources. Scale 1:1 000 000. – Espoo: Geological Survey of Finland, 1993.</w:t>
      </w:r>
    </w:p>
    <w:p w14:paraId="60F6C228" w14:textId="6BC741D9" w:rsidR="0068338C" w:rsidRPr="002C025A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de-DE"/>
        </w:rPr>
      </w:pPr>
      <w:r w:rsidRPr="002C025A">
        <w:rPr>
          <w:lang w:val="de-DE"/>
        </w:rPr>
        <w:t>Nilsson Z</w:t>
      </w:r>
      <w:r w:rsidR="00EA3F6D">
        <w:rPr>
          <w:lang w:val="de-DE"/>
        </w:rPr>
        <w:t>.</w:t>
      </w:r>
      <w:r w:rsidRPr="002C025A">
        <w:rPr>
          <w:lang w:val="de-DE"/>
        </w:rPr>
        <w:t xml:space="preserve"> Standard-pollendiagramme und l4C Datierungen aus dem Agerods Mosse in Mittleren Schonen // Lunds Universitets Arsskrifl, 1964.</w:t>
      </w:r>
    </w:p>
    <w:p w14:paraId="7541078C" w14:textId="77777777" w:rsidR="00EA3F6D" w:rsidRDefault="0068338C" w:rsidP="00EA3F6D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t>Overpeck J. T., Webb T., Prentice I. C. Quantitative interpretation of fossil pollen spectra: dissimilarity coefficients and the method of modern analogs //Quaternary Research, 1985. – Т. 23. – №. 1. – 87-108</w:t>
      </w:r>
      <w:r w:rsidRPr="00352840">
        <w:t xml:space="preserve"> с</w:t>
      </w:r>
      <w:r w:rsidRPr="00352840">
        <w:rPr>
          <w:lang w:val="en-US"/>
        </w:rPr>
        <w:t>.</w:t>
      </w:r>
    </w:p>
    <w:p w14:paraId="02AA4D85" w14:textId="578ED732" w:rsidR="00EA3F6D" w:rsidRDefault="0068338C" w:rsidP="00EA3F6D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EA3F6D">
        <w:rPr>
          <w:lang w:val="en-US"/>
        </w:rPr>
        <w:t>Prentice C.</w:t>
      </w:r>
      <w:r w:rsidR="00EA3F6D">
        <w:rPr>
          <w:lang w:val="en-US"/>
        </w:rPr>
        <w:t>,</w:t>
      </w:r>
      <w:r w:rsidRPr="00EA3F6D">
        <w:rPr>
          <w:lang w:val="en-US"/>
        </w:rPr>
        <w:t xml:space="preserve"> </w:t>
      </w:r>
      <w:r w:rsidR="00EA3F6D" w:rsidRPr="00EA3F6D">
        <w:rPr>
          <w:lang w:val="en-US"/>
        </w:rPr>
        <w:t>Guio</w:t>
      </w:r>
      <w:r w:rsidR="00EA3F6D">
        <w:rPr>
          <w:lang w:val="en-US"/>
        </w:rPr>
        <w:t>t J., Huntley B., Jolly D., Cheddadi</w:t>
      </w:r>
      <w:r w:rsidR="00EA3F6D" w:rsidRPr="00EA3F6D">
        <w:rPr>
          <w:lang w:val="en-US"/>
        </w:rPr>
        <w:t xml:space="preserve"> R.</w:t>
      </w:r>
      <w:r w:rsidR="00EA3F6D">
        <w:rPr>
          <w:lang w:val="en-US"/>
        </w:rPr>
        <w:t xml:space="preserve"> </w:t>
      </w:r>
      <w:r w:rsidRPr="00EA3F6D">
        <w:rPr>
          <w:lang w:val="en-US"/>
        </w:rPr>
        <w:t xml:space="preserve">Reconstructing biomes from palaeoecological data: a general method and its application to European pollen data at 0 and 6 ka //Climate Dynamics, 1996. – Т. 12. – №. 3. – 185-194 </w:t>
      </w:r>
      <w:r w:rsidRPr="00352840">
        <w:t>с</w:t>
      </w:r>
      <w:r w:rsidRPr="00EA3F6D">
        <w:rPr>
          <w:lang w:val="en-US"/>
        </w:rPr>
        <w:t>.</w:t>
      </w:r>
    </w:p>
    <w:p w14:paraId="6676F86D" w14:textId="77777777" w:rsidR="00EA3F6D" w:rsidRDefault="00EA3F6D" w:rsidP="00EA3F6D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>
        <w:rPr>
          <w:lang w:val="fr-FR"/>
        </w:rPr>
        <w:t>Prentice I. C., Cramer W., Harrison</w:t>
      </w:r>
      <w:r w:rsidRPr="00EA3F6D">
        <w:rPr>
          <w:lang w:val="fr-FR"/>
        </w:rPr>
        <w:t xml:space="preserve"> S. P.,</w:t>
      </w:r>
      <w:r>
        <w:rPr>
          <w:lang w:val="fr-FR"/>
        </w:rPr>
        <w:t xml:space="preserve"> Leemans R., Monserud</w:t>
      </w:r>
      <w:r w:rsidRPr="00EA3F6D">
        <w:rPr>
          <w:lang w:val="fr-FR"/>
        </w:rPr>
        <w:t xml:space="preserve"> R. A.,</w:t>
      </w:r>
      <w:r>
        <w:rPr>
          <w:lang w:val="fr-FR"/>
        </w:rPr>
        <w:t xml:space="preserve"> Solomon</w:t>
      </w:r>
      <w:r w:rsidRPr="00EA3F6D">
        <w:rPr>
          <w:lang w:val="fr-FR"/>
        </w:rPr>
        <w:t xml:space="preserve"> A. M. </w:t>
      </w:r>
      <w:r w:rsidR="0068338C" w:rsidRPr="00EA3F6D">
        <w:rPr>
          <w:lang w:val="en-US"/>
        </w:rPr>
        <w:t xml:space="preserve">Special paper: a global biome model based on plant physiology and dominance, soil properties and climate //Journal of biogeography, 1992. – 117-134 </w:t>
      </w:r>
      <w:r w:rsidR="0068338C" w:rsidRPr="00352840">
        <w:t>с</w:t>
      </w:r>
      <w:r w:rsidR="0068338C" w:rsidRPr="00EA3F6D">
        <w:rPr>
          <w:lang w:val="en-US"/>
        </w:rPr>
        <w:t>.</w:t>
      </w:r>
    </w:p>
    <w:p w14:paraId="504392BC" w14:textId="2CEE3C5A" w:rsidR="0068338C" w:rsidRPr="00EA3F6D" w:rsidRDefault="0068338C" w:rsidP="00EA3F6D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EA3F6D">
        <w:rPr>
          <w:lang w:val="en-US"/>
        </w:rPr>
        <w:t>Rasmussen S. O.</w:t>
      </w:r>
      <w:r w:rsidR="00EA3F6D">
        <w:rPr>
          <w:lang w:val="en-US"/>
        </w:rPr>
        <w:t>,</w:t>
      </w:r>
      <w:r w:rsidRPr="00EA3F6D">
        <w:rPr>
          <w:lang w:val="en-US"/>
        </w:rPr>
        <w:t xml:space="preserve"> </w:t>
      </w:r>
      <w:r w:rsidR="00EA3F6D" w:rsidRPr="00EA3F6D">
        <w:rPr>
          <w:lang w:val="en-US"/>
        </w:rPr>
        <w:t>Bigl</w:t>
      </w:r>
      <w:r w:rsidR="00EA3F6D">
        <w:rPr>
          <w:lang w:val="en-US"/>
        </w:rPr>
        <w:t>er M., Blockley S. P., Blunier T., Buchardt S. L., Clausen</w:t>
      </w:r>
      <w:r w:rsidR="00EA3F6D" w:rsidRPr="00EA3F6D">
        <w:rPr>
          <w:lang w:val="en-US"/>
        </w:rPr>
        <w:t xml:space="preserve"> H. B., </w:t>
      </w:r>
      <w:r w:rsidR="00EA3F6D">
        <w:rPr>
          <w:lang w:val="en-US"/>
        </w:rPr>
        <w:t>Gkinis</w:t>
      </w:r>
      <w:r w:rsidR="00EA3F6D" w:rsidRPr="00EA3F6D">
        <w:rPr>
          <w:lang w:val="en-US"/>
        </w:rPr>
        <w:t xml:space="preserve"> V. </w:t>
      </w:r>
      <w:r w:rsidRPr="00EA3F6D">
        <w:rPr>
          <w:lang w:val="en-US"/>
        </w:rPr>
        <w:t xml:space="preserve">A stratigraphic framework for abrupt climatic changes during the Last Glacial period based on three synchronized Greenland ice-core records: refining and extending the INTIMATE event stratigraphy //Quaternary Science Reviews, 2014. – Т. 106. – 14-28 </w:t>
      </w:r>
      <w:r w:rsidRPr="00352840">
        <w:t>с</w:t>
      </w:r>
      <w:r w:rsidRPr="00EA3F6D">
        <w:rPr>
          <w:lang w:val="en-US"/>
        </w:rPr>
        <w:t>.</w:t>
      </w:r>
    </w:p>
    <w:p w14:paraId="4B612976" w14:textId="77777777" w:rsidR="0068338C" w:rsidRPr="002C025A" w:rsidRDefault="0068338C" w:rsidP="0035284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sv-SE"/>
        </w:rPr>
      </w:pPr>
      <w:r w:rsidRPr="002C025A">
        <w:rPr>
          <w:lang w:val="sv-SE"/>
        </w:rPr>
        <w:t xml:space="preserve">Sernander R. Studier Ofver den Gotiandska vegetationens utvecklingshistoria. </w:t>
      </w:r>
      <w:r w:rsidRPr="00BD67F1">
        <w:rPr>
          <w:lang w:val="sv-SE"/>
        </w:rPr>
        <w:t>–</w:t>
      </w:r>
      <w:r w:rsidRPr="002C025A">
        <w:rPr>
          <w:lang w:val="sv-SE"/>
        </w:rPr>
        <w:t xml:space="preserve"> Uppsala, 1894. </w:t>
      </w:r>
    </w:p>
    <w:p w14:paraId="67F71CD1" w14:textId="77777777" w:rsidR="007E4810" w:rsidRDefault="00EA3F6D" w:rsidP="007E481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>
        <w:rPr>
          <w:lang w:val="fr-FR"/>
        </w:rPr>
        <w:t>Simpson G. L.</w:t>
      </w:r>
      <w:r w:rsidR="0068338C" w:rsidRPr="002C025A">
        <w:rPr>
          <w:lang w:val="fr-FR"/>
        </w:rPr>
        <w:t xml:space="preserve"> </w:t>
      </w:r>
      <w:r w:rsidR="0068338C" w:rsidRPr="00352840">
        <w:rPr>
          <w:lang w:val="en-US"/>
        </w:rPr>
        <w:t>Analogue methods in palaeoecology: using the analogue package //Journal of Statistical Software, 2007. – Т. 22. – №. 2.</w:t>
      </w:r>
      <w:r w:rsidR="0068338C" w:rsidRPr="00EA3F6D">
        <w:rPr>
          <w:lang w:val="en-US"/>
        </w:rPr>
        <w:t xml:space="preserve"> </w:t>
      </w:r>
      <w:r w:rsidR="0068338C" w:rsidRPr="00352840">
        <w:rPr>
          <w:lang w:val="en-US"/>
        </w:rPr>
        <w:t xml:space="preserve">– 1-29 </w:t>
      </w:r>
      <w:r w:rsidR="0068338C" w:rsidRPr="00352840">
        <w:t>с</w:t>
      </w:r>
      <w:r w:rsidR="0068338C" w:rsidRPr="00352840">
        <w:rPr>
          <w:lang w:val="en-US"/>
        </w:rPr>
        <w:t>.</w:t>
      </w:r>
    </w:p>
    <w:p w14:paraId="0008DE67" w14:textId="3D094320" w:rsidR="0068338C" w:rsidRPr="007E4810" w:rsidRDefault="0068338C" w:rsidP="007E481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7E4810">
        <w:rPr>
          <w:lang w:val="nb-NO"/>
        </w:rPr>
        <w:t>Snyder J. A.</w:t>
      </w:r>
      <w:r w:rsidR="007E4810" w:rsidRPr="007E4810">
        <w:rPr>
          <w:lang w:val="nb-NO"/>
        </w:rPr>
        <w:t xml:space="preserve">, </w:t>
      </w:r>
      <w:r w:rsidRPr="007E4810">
        <w:rPr>
          <w:lang w:val="nb-NO"/>
        </w:rPr>
        <w:t xml:space="preserve"> </w:t>
      </w:r>
      <w:r w:rsidR="007E4810" w:rsidRPr="007E4810">
        <w:rPr>
          <w:lang w:val="nb-NO"/>
        </w:rPr>
        <w:t xml:space="preserve">Jeffrey A., </w:t>
      </w:r>
      <w:r w:rsidR="007E4810">
        <w:rPr>
          <w:lang w:val="nb-NO"/>
        </w:rPr>
        <w:t>Macdonald</w:t>
      </w:r>
      <w:r w:rsidR="007E4810" w:rsidRPr="007E4810">
        <w:rPr>
          <w:lang w:val="nb-NO"/>
        </w:rPr>
        <w:t xml:space="preserve"> G. M., </w:t>
      </w:r>
      <w:r w:rsidR="007E4810">
        <w:rPr>
          <w:lang w:val="nb-NO"/>
        </w:rPr>
        <w:t>Forman S. L., Tarasov G. A., Mode</w:t>
      </w:r>
      <w:r w:rsidR="007E4810" w:rsidRPr="007E4810">
        <w:rPr>
          <w:lang w:val="nb-NO"/>
        </w:rPr>
        <w:t xml:space="preserve"> W. N. </w:t>
      </w:r>
      <w:r w:rsidRPr="007E4810">
        <w:rPr>
          <w:lang w:val="en-US"/>
        </w:rPr>
        <w:t>Postglacial climate and vegetation history, north</w:t>
      </w:r>
      <w:r w:rsidRPr="007E4810">
        <w:rPr>
          <w:rFonts w:ascii="Cambria Math" w:hAnsi="Cambria Math" w:cs="Cambria Math"/>
          <w:lang w:val="en-US"/>
        </w:rPr>
        <w:t>‐</w:t>
      </w:r>
      <w:r w:rsidRPr="007E4810">
        <w:rPr>
          <w:lang w:val="en-US"/>
        </w:rPr>
        <w:t>central Kola Peninsula, Russia: pollen and diatom records from Lake Yarnyshnoe</w:t>
      </w:r>
      <w:r w:rsidRPr="007E4810">
        <w:rPr>
          <w:rFonts w:ascii="Cambria Math" w:hAnsi="Cambria Math" w:cs="Cambria Math"/>
          <w:lang w:val="en-US"/>
        </w:rPr>
        <w:t>‐</w:t>
      </w:r>
      <w:r w:rsidRPr="007E4810">
        <w:rPr>
          <w:lang w:val="en-US"/>
        </w:rPr>
        <w:t xml:space="preserve">3 //Boreas, 2000. – </w:t>
      </w:r>
      <w:r w:rsidRPr="00352840">
        <w:t>Т</w:t>
      </w:r>
      <w:r w:rsidRPr="007E4810">
        <w:rPr>
          <w:lang w:val="en-US"/>
        </w:rPr>
        <w:t xml:space="preserve">. 29. – №. 4. – 261-271 </w:t>
      </w:r>
      <w:r w:rsidRPr="00352840">
        <w:t>с</w:t>
      </w:r>
      <w:r w:rsidRPr="007E4810">
        <w:rPr>
          <w:lang w:val="en-US"/>
        </w:rPr>
        <w:t>.</w:t>
      </w:r>
    </w:p>
    <w:p w14:paraId="3C8E7EA9" w14:textId="77777777" w:rsidR="007E4810" w:rsidRDefault="0068338C" w:rsidP="007E481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352840">
        <w:rPr>
          <w:lang w:val="en-US"/>
        </w:rPr>
        <w:lastRenderedPageBreak/>
        <w:t xml:space="preserve">Solovieva N., Tarasov P. E., MacDonald G. Quantitative reconstruction of Holocene climate from the Chuna Lake pollen record, Kola Peninsula, northwest Russia //The Holocene, 2005. – </w:t>
      </w:r>
      <w:r w:rsidRPr="00352840">
        <w:t>Т</w:t>
      </w:r>
      <w:r w:rsidRPr="00352840">
        <w:rPr>
          <w:lang w:val="en-US"/>
        </w:rPr>
        <w:t>. 15. – №. 1. – 141-148 c.</w:t>
      </w:r>
    </w:p>
    <w:p w14:paraId="096AE502" w14:textId="77777777" w:rsidR="007E4810" w:rsidRDefault="0068338C" w:rsidP="007E481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7E4810">
        <w:rPr>
          <w:lang w:val="nb-NO"/>
        </w:rPr>
        <w:t>Svendsen J. I.</w:t>
      </w:r>
      <w:r w:rsidR="007E4810">
        <w:rPr>
          <w:lang w:val="nb-NO"/>
        </w:rPr>
        <w:t>,</w:t>
      </w:r>
      <w:r w:rsidRPr="007E4810">
        <w:rPr>
          <w:lang w:val="nb-NO"/>
        </w:rPr>
        <w:t xml:space="preserve"> </w:t>
      </w:r>
      <w:r w:rsidR="007E4810">
        <w:rPr>
          <w:lang w:val="nb-NO"/>
        </w:rPr>
        <w:t>Svendsen J. I., Alexanderson H., Astakhov V. I., Demidov I., Dowdeswell</w:t>
      </w:r>
      <w:r w:rsidR="007E4810" w:rsidRPr="007E4810">
        <w:rPr>
          <w:lang w:val="nb-NO"/>
        </w:rPr>
        <w:t xml:space="preserve"> J. A., </w:t>
      </w:r>
      <w:r w:rsidR="007E4810">
        <w:rPr>
          <w:lang w:val="nb-NO"/>
        </w:rPr>
        <w:t>Funder S., ... &amp; Hubberten</w:t>
      </w:r>
      <w:r w:rsidR="007E4810" w:rsidRPr="007E4810">
        <w:rPr>
          <w:lang w:val="nb-NO"/>
        </w:rPr>
        <w:t xml:space="preserve"> H. W. </w:t>
      </w:r>
      <w:r w:rsidRPr="007E4810">
        <w:rPr>
          <w:lang w:val="en-US"/>
        </w:rPr>
        <w:t>Late Quaternary ice sheet history of northern Eurasia //Quaternary Science Reviews, 2004. – Т. 23. – №. 11-13. – 1229-1271 с.</w:t>
      </w:r>
    </w:p>
    <w:p w14:paraId="5FDFFD7F" w14:textId="71F98B2A" w:rsidR="0068338C" w:rsidRPr="007E4810" w:rsidRDefault="0068338C" w:rsidP="007E4810">
      <w:pPr>
        <w:numPr>
          <w:ilvl w:val="0"/>
          <w:numId w:val="23"/>
        </w:numPr>
        <w:spacing w:line="360" w:lineRule="auto"/>
        <w:ind w:left="284" w:right="-1"/>
        <w:jc w:val="both"/>
        <w:rPr>
          <w:lang w:val="en-US"/>
        </w:rPr>
      </w:pPr>
      <w:r w:rsidRPr="007E4810">
        <w:rPr>
          <w:lang w:val="en-US"/>
        </w:rPr>
        <w:t>Tarasov P. E.</w:t>
      </w:r>
      <w:r w:rsidR="007E4810">
        <w:rPr>
          <w:lang w:val="en-US"/>
        </w:rPr>
        <w:t>,</w:t>
      </w:r>
      <w:r w:rsidRPr="007E4810">
        <w:rPr>
          <w:lang w:val="en-US"/>
        </w:rPr>
        <w:t xml:space="preserve"> </w:t>
      </w:r>
      <w:r w:rsidR="007E4810">
        <w:rPr>
          <w:lang w:val="en-US"/>
        </w:rPr>
        <w:t>Webb T., Andreev A. A., Afanas’eva, N. B., Berezina N. A., Bezusko L. G., ... &amp; Chernova</w:t>
      </w:r>
      <w:r w:rsidR="007E4810" w:rsidRPr="007E4810">
        <w:rPr>
          <w:lang w:val="en-US"/>
        </w:rPr>
        <w:t xml:space="preserve"> G. M.</w:t>
      </w:r>
      <w:r w:rsidRPr="007E4810">
        <w:rPr>
          <w:lang w:val="en-US"/>
        </w:rPr>
        <w:t>. Present</w:t>
      </w:r>
      <w:r w:rsidRPr="007E4810">
        <w:rPr>
          <w:rFonts w:ascii="Cambria Math" w:hAnsi="Cambria Math" w:cs="Cambria Math"/>
          <w:lang w:val="en-US"/>
        </w:rPr>
        <w:t>‐</w:t>
      </w:r>
      <w:r w:rsidRPr="007E4810">
        <w:rPr>
          <w:lang w:val="en-US"/>
        </w:rPr>
        <w:t>day and mid</w:t>
      </w:r>
      <w:r w:rsidRPr="007E4810">
        <w:rPr>
          <w:rFonts w:ascii="Cambria Math" w:hAnsi="Cambria Math" w:cs="Cambria Math"/>
          <w:lang w:val="en-US"/>
        </w:rPr>
        <w:t>‐</w:t>
      </w:r>
      <w:r w:rsidRPr="007E4810">
        <w:rPr>
          <w:lang w:val="en-US"/>
        </w:rPr>
        <w:t xml:space="preserve">Holocene biomes reconstructed from pollen and plant macrofossil data from the former Soviet Union and Mongolia //Journal of Biogeography, 1998. – Т. 25. – №. 6. – 1029-1053 </w:t>
      </w:r>
      <w:r w:rsidRPr="00352840">
        <w:t>с</w:t>
      </w:r>
      <w:r w:rsidRPr="007E4810">
        <w:rPr>
          <w:lang w:val="en-US"/>
        </w:rPr>
        <w:t>.</w:t>
      </w:r>
    </w:p>
    <w:p w14:paraId="2F0CC834" w14:textId="77777777" w:rsidR="0068338C" w:rsidRPr="007E4810" w:rsidRDefault="0068338C" w:rsidP="00352840">
      <w:pPr>
        <w:spacing w:line="360" w:lineRule="auto"/>
        <w:ind w:right="-1"/>
        <w:jc w:val="both"/>
        <w:rPr>
          <w:b/>
          <w:i/>
          <w:lang w:val="en-US"/>
        </w:rPr>
      </w:pPr>
    </w:p>
    <w:p w14:paraId="18694F48" w14:textId="77777777" w:rsidR="0068338C" w:rsidRPr="007E4810" w:rsidRDefault="0068338C" w:rsidP="00352840">
      <w:pPr>
        <w:spacing w:line="360" w:lineRule="auto"/>
        <w:ind w:right="-1"/>
        <w:jc w:val="center"/>
        <w:rPr>
          <w:i/>
          <w:lang w:val="en-US"/>
        </w:rPr>
      </w:pPr>
      <w:r w:rsidRPr="00B953BF">
        <w:rPr>
          <w:i/>
        </w:rPr>
        <w:t>Электронные</w:t>
      </w:r>
      <w:r w:rsidRPr="007E4810">
        <w:rPr>
          <w:i/>
          <w:lang w:val="en-US"/>
        </w:rPr>
        <w:t xml:space="preserve"> </w:t>
      </w:r>
      <w:r w:rsidRPr="00B953BF">
        <w:rPr>
          <w:i/>
        </w:rPr>
        <w:t>ресурсы</w:t>
      </w:r>
      <w:r w:rsidRPr="007E4810">
        <w:rPr>
          <w:i/>
          <w:lang w:val="en-US"/>
        </w:rPr>
        <w:t>:</w:t>
      </w:r>
    </w:p>
    <w:p w14:paraId="1B132F36" w14:textId="77777777" w:rsidR="0068338C" w:rsidRPr="00352840" w:rsidRDefault="0068338C" w:rsidP="00352840">
      <w:pPr>
        <w:numPr>
          <w:ilvl w:val="0"/>
          <w:numId w:val="24"/>
        </w:numPr>
        <w:spacing w:line="360" w:lineRule="auto"/>
        <w:ind w:left="284" w:right="-1"/>
        <w:jc w:val="both"/>
      </w:pPr>
      <w:r w:rsidRPr="00352840">
        <w:t>Европейская</w:t>
      </w:r>
      <w:r w:rsidRPr="007E4810">
        <w:rPr>
          <w:lang w:val="en-US"/>
        </w:rPr>
        <w:t xml:space="preserve"> </w:t>
      </w:r>
      <w:r w:rsidRPr="00352840">
        <w:t xml:space="preserve">спорово-пыльцевая база: </w:t>
      </w:r>
      <w:hyperlink r:id="rId49" w:history="1">
        <w:r w:rsidRPr="00352840">
          <w:rPr>
            <w:rStyle w:val="a7"/>
            <w:color w:val="auto"/>
            <w:lang w:val="en-US"/>
          </w:rPr>
          <w:t>http</w:t>
        </w:r>
        <w:r w:rsidRPr="00352840">
          <w:rPr>
            <w:rStyle w:val="a7"/>
            <w:color w:val="auto"/>
          </w:rPr>
          <w:t>://</w:t>
        </w:r>
        <w:r w:rsidRPr="00352840">
          <w:rPr>
            <w:rStyle w:val="a7"/>
            <w:color w:val="auto"/>
            <w:lang w:val="en-US"/>
          </w:rPr>
          <w:t>www</w:t>
        </w:r>
        <w:r w:rsidRPr="00352840">
          <w:rPr>
            <w:rStyle w:val="a7"/>
            <w:color w:val="auto"/>
          </w:rPr>
          <w:t>.</w:t>
        </w:r>
        <w:r w:rsidRPr="00352840">
          <w:rPr>
            <w:rStyle w:val="a7"/>
            <w:color w:val="auto"/>
            <w:lang w:val="en-US"/>
          </w:rPr>
          <w:t>europeanpollendatabase</w:t>
        </w:r>
        <w:r w:rsidRPr="00352840">
          <w:rPr>
            <w:rStyle w:val="a7"/>
            <w:color w:val="auto"/>
          </w:rPr>
          <w:t>.</w:t>
        </w:r>
        <w:r w:rsidRPr="00352840">
          <w:rPr>
            <w:rStyle w:val="a7"/>
            <w:color w:val="auto"/>
            <w:lang w:val="en-US"/>
          </w:rPr>
          <w:t>net</w:t>
        </w:r>
      </w:hyperlink>
      <w:r w:rsidRPr="00352840">
        <w:t xml:space="preserve"> (Дата обращения: 1.03.2019).</w:t>
      </w:r>
    </w:p>
    <w:p w14:paraId="4A06EAFB" w14:textId="77777777" w:rsidR="0068338C" w:rsidRPr="00352840" w:rsidRDefault="0068338C" w:rsidP="00352840">
      <w:pPr>
        <w:numPr>
          <w:ilvl w:val="0"/>
          <w:numId w:val="24"/>
        </w:numPr>
        <w:spacing w:line="360" w:lineRule="auto"/>
        <w:ind w:left="284" w:right="-1"/>
        <w:jc w:val="both"/>
      </w:pPr>
      <w:r w:rsidRPr="00352840">
        <w:t xml:space="preserve">Калибровочная программа "OxCal 4.4": </w:t>
      </w:r>
      <w:hyperlink r:id="rId50" w:history="1">
        <w:r w:rsidRPr="00352840">
          <w:rPr>
            <w:rStyle w:val="a7"/>
            <w:color w:val="auto"/>
          </w:rPr>
          <w:t>https://c14.arch.ox.ac.uk</w:t>
        </w:r>
      </w:hyperlink>
      <w:r w:rsidRPr="00352840">
        <w:t xml:space="preserve"> (Дата обращения: 27.04.2019).</w:t>
      </w:r>
    </w:p>
    <w:p w14:paraId="06717A26" w14:textId="77777777" w:rsidR="0068338C" w:rsidRPr="00352840" w:rsidRDefault="0068338C" w:rsidP="00352840">
      <w:pPr>
        <w:numPr>
          <w:ilvl w:val="0"/>
          <w:numId w:val="24"/>
        </w:numPr>
        <w:spacing w:line="360" w:lineRule="auto"/>
        <w:ind w:left="284" w:right="-1"/>
        <w:jc w:val="both"/>
      </w:pPr>
      <w:r w:rsidRPr="00352840">
        <w:t xml:space="preserve">Программа </w:t>
      </w:r>
      <w:r w:rsidRPr="00352840">
        <w:rPr>
          <w:lang w:val="en-US"/>
        </w:rPr>
        <w:t>R</w:t>
      </w:r>
      <w:r w:rsidRPr="00352840">
        <w:t xml:space="preserve"> для применения метода современных аналогов: </w:t>
      </w:r>
      <w:hyperlink r:id="rId51" w:history="1">
        <w:r w:rsidRPr="00352840">
          <w:rPr>
            <w:rStyle w:val="a7"/>
            <w:color w:val="auto"/>
            <w:lang w:val="en-US"/>
          </w:rPr>
          <w:t>https</w:t>
        </w:r>
        <w:r w:rsidRPr="00352840">
          <w:rPr>
            <w:rStyle w:val="a7"/>
            <w:color w:val="auto"/>
          </w:rPr>
          <w:t>://</w:t>
        </w:r>
        <w:r w:rsidRPr="00352840">
          <w:rPr>
            <w:rStyle w:val="a7"/>
            <w:color w:val="auto"/>
            <w:lang w:val="en-US"/>
          </w:rPr>
          <w:t>www</w:t>
        </w:r>
        <w:r w:rsidRPr="00352840">
          <w:rPr>
            <w:rStyle w:val="a7"/>
            <w:color w:val="auto"/>
          </w:rPr>
          <w:t>.</w:t>
        </w:r>
        <w:r w:rsidRPr="00352840">
          <w:rPr>
            <w:rStyle w:val="a7"/>
            <w:color w:val="auto"/>
            <w:lang w:val="en-US"/>
          </w:rPr>
          <w:t>r</w:t>
        </w:r>
        <w:r w:rsidRPr="00352840">
          <w:rPr>
            <w:rStyle w:val="a7"/>
            <w:color w:val="auto"/>
          </w:rPr>
          <w:t>-</w:t>
        </w:r>
        <w:r w:rsidRPr="00352840">
          <w:rPr>
            <w:rStyle w:val="a7"/>
            <w:color w:val="auto"/>
            <w:lang w:val="en-US"/>
          </w:rPr>
          <w:t>project</w:t>
        </w:r>
        <w:r w:rsidRPr="00352840">
          <w:rPr>
            <w:rStyle w:val="a7"/>
            <w:color w:val="auto"/>
          </w:rPr>
          <w:t>.</w:t>
        </w:r>
        <w:r w:rsidRPr="00352840">
          <w:rPr>
            <w:rStyle w:val="a7"/>
            <w:color w:val="auto"/>
            <w:lang w:val="en-US"/>
          </w:rPr>
          <w:t>org</w:t>
        </w:r>
        <w:r w:rsidRPr="00352840">
          <w:rPr>
            <w:rStyle w:val="a7"/>
            <w:color w:val="auto"/>
          </w:rPr>
          <w:t>/</w:t>
        </w:r>
      </w:hyperlink>
      <w:r w:rsidRPr="00352840">
        <w:t xml:space="preserve"> (Дата обращения 1.03.2019).</w:t>
      </w:r>
    </w:p>
    <w:p w14:paraId="4A67CAE9" w14:textId="77777777" w:rsidR="0068338C" w:rsidRPr="00352840" w:rsidRDefault="0068338C" w:rsidP="00352840">
      <w:pPr>
        <w:numPr>
          <w:ilvl w:val="0"/>
          <w:numId w:val="24"/>
        </w:numPr>
        <w:spacing w:line="360" w:lineRule="auto"/>
        <w:ind w:left="284" w:right="-1"/>
        <w:jc w:val="both"/>
      </w:pPr>
      <w:r w:rsidRPr="00352840">
        <w:t xml:space="preserve">Программа С2 для  построения спорово-пыльцевых диаграмм: </w:t>
      </w:r>
      <w:hyperlink r:id="rId52" w:history="1">
        <w:r w:rsidRPr="00352840">
          <w:rPr>
            <w:rStyle w:val="a7"/>
            <w:color w:val="auto"/>
          </w:rPr>
          <w:t>www.staff.ncl.ac.uk/stephen.juggins/software/C2Home.htm</w:t>
        </w:r>
      </w:hyperlink>
      <w:r w:rsidRPr="00352840">
        <w:t xml:space="preserve"> (Дата обращения: 18.11.2018).</w:t>
      </w:r>
    </w:p>
    <w:p w14:paraId="0AE034F3" w14:textId="77777777" w:rsidR="0068338C" w:rsidRPr="00352840" w:rsidRDefault="0068338C" w:rsidP="00352840">
      <w:pPr>
        <w:spacing w:line="360" w:lineRule="auto"/>
        <w:ind w:left="284" w:right="-1"/>
        <w:jc w:val="both"/>
      </w:pPr>
    </w:p>
    <w:p w14:paraId="565BFBC2" w14:textId="77777777" w:rsidR="0068338C" w:rsidRDefault="0068338C" w:rsidP="000A177E">
      <w:pPr>
        <w:ind w:left="284" w:right="-1"/>
        <w:jc w:val="both"/>
      </w:pPr>
    </w:p>
    <w:p w14:paraId="21D62522" w14:textId="77777777" w:rsidR="0068338C" w:rsidRDefault="0068338C" w:rsidP="00E26E8D"/>
    <w:p w14:paraId="2F5B5328" w14:textId="77777777" w:rsidR="0068338C" w:rsidRDefault="0068338C" w:rsidP="00E26E8D"/>
    <w:p w14:paraId="5D91FC26" w14:textId="77777777" w:rsidR="0068338C" w:rsidRDefault="0068338C" w:rsidP="00E26E8D"/>
    <w:p w14:paraId="448316BF" w14:textId="77777777" w:rsidR="0068338C" w:rsidRDefault="0068338C" w:rsidP="00E26E8D"/>
    <w:p w14:paraId="740C682A" w14:textId="77777777" w:rsidR="0068338C" w:rsidRDefault="0068338C" w:rsidP="00E26E8D"/>
    <w:p w14:paraId="1B04F7BD" w14:textId="77777777" w:rsidR="0068338C" w:rsidRDefault="0068338C" w:rsidP="00E26E8D"/>
    <w:p w14:paraId="28A0D777" w14:textId="77777777" w:rsidR="0068338C" w:rsidRDefault="0068338C" w:rsidP="00E26E8D"/>
    <w:p w14:paraId="10E890DF" w14:textId="77777777" w:rsidR="0068338C" w:rsidRDefault="0068338C" w:rsidP="00E26E8D"/>
    <w:p w14:paraId="450A645F" w14:textId="77777777" w:rsidR="0068338C" w:rsidRDefault="0068338C" w:rsidP="00E26E8D"/>
    <w:p w14:paraId="3AB9748B" w14:textId="77777777" w:rsidR="0068338C" w:rsidRDefault="0068338C" w:rsidP="00E26E8D"/>
    <w:p w14:paraId="77B8BEC7" w14:textId="77777777" w:rsidR="0068338C" w:rsidRDefault="0068338C" w:rsidP="00E26E8D"/>
    <w:p w14:paraId="057BC0AC" w14:textId="77777777" w:rsidR="0068338C" w:rsidRDefault="0068338C" w:rsidP="00E26E8D"/>
    <w:p w14:paraId="779B3B02" w14:textId="77777777" w:rsidR="0068338C" w:rsidRDefault="0068338C" w:rsidP="00E26E8D"/>
    <w:p w14:paraId="1933A23B" w14:textId="77777777" w:rsidR="0068338C" w:rsidRDefault="0068338C" w:rsidP="00E26E8D"/>
    <w:p w14:paraId="6CE3777D" w14:textId="77777777" w:rsidR="0068338C" w:rsidRDefault="0068338C" w:rsidP="00E26E8D"/>
    <w:p w14:paraId="6D6BF03E" w14:textId="77777777" w:rsidR="0068338C" w:rsidRDefault="0068338C" w:rsidP="00E26E8D"/>
    <w:p w14:paraId="60EC61D9" w14:textId="77777777" w:rsidR="0068338C" w:rsidRDefault="0068338C" w:rsidP="00E26E8D"/>
    <w:p w14:paraId="6772AE40" w14:textId="77777777" w:rsidR="0068338C" w:rsidRDefault="0068338C" w:rsidP="00924DA8">
      <w:pPr>
        <w:sectPr w:rsidR="0068338C" w:rsidSect="00810E06">
          <w:footerReference w:type="default" r:id="rId53"/>
          <w:type w:val="continuous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14:paraId="3593C716" w14:textId="77777777" w:rsidR="0068338C" w:rsidRPr="00B953BF" w:rsidRDefault="0068338C" w:rsidP="003C797B">
      <w:pPr>
        <w:pStyle w:val="1"/>
        <w:rPr>
          <w:rFonts w:ascii="Times New Roman" w:hAnsi="Times New Roman"/>
          <w:b w:val="0"/>
          <w:i/>
          <w:sz w:val="24"/>
          <w:szCs w:val="24"/>
        </w:rPr>
      </w:pPr>
      <w:bookmarkStart w:id="29" w:name="_Toc9273671"/>
      <w:r w:rsidRPr="00B953BF">
        <w:rPr>
          <w:rFonts w:ascii="Times New Roman" w:hAnsi="Times New Roman"/>
          <w:b w:val="0"/>
          <w:i/>
          <w:sz w:val="24"/>
          <w:szCs w:val="24"/>
        </w:rPr>
        <w:lastRenderedPageBreak/>
        <w:t>Приложение 1. Основные доминанты спорово-пыльцевых спектров озерных и болотных отложений Кольского полуострова</w:t>
      </w:r>
      <w:bookmarkEnd w:id="29"/>
    </w:p>
    <w:p w14:paraId="014957CF" w14:textId="77777777" w:rsidR="0068338C" w:rsidRDefault="00D821AF" w:rsidP="00E26E8D">
      <w:r>
        <w:rPr>
          <w:noProof/>
          <w:lang w:eastAsia="ru-RU"/>
        </w:rPr>
        <w:drawing>
          <wp:inline distT="0" distB="0" distL="0" distR="0" wp14:anchorId="7E06E237" wp14:editId="692161FF">
            <wp:extent cx="9058275" cy="5133975"/>
            <wp:effectExtent l="1905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b="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38C">
        <w:br/>
      </w:r>
    </w:p>
    <w:p w14:paraId="75BA583E" w14:textId="77777777" w:rsidR="0068338C" w:rsidRDefault="0068338C" w:rsidP="00E26E8D"/>
    <w:p w14:paraId="08D83DA3" w14:textId="77777777" w:rsidR="0068338C" w:rsidRDefault="00D821AF" w:rsidP="00FB3AF8">
      <w:pPr>
        <w:ind w:right="-31"/>
      </w:pPr>
      <w:r>
        <w:rPr>
          <w:noProof/>
          <w:lang w:eastAsia="ru-RU"/>
        </w:rPr>
        <w:lastRenderedPageBreak/>
        <w:drawing>
          <wp:inline distT="0" distB="0" distL="0" distR="0" wp14:anchorId="40B963F4" wp14:editId="233C6C32">
            <wp:extent cx="9058275" cy="5562600"/>
            <wp:effectExtent l="1905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t="2271" b="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C13FA6" w14:textId="77777777" w:rsidR="0068338C" w:rsidRDefault="0068338C" w:rsidP="00FB3AF8">
      <w:pPr>
        <w:ind w:right="-31"/>
      </w:pPr>
    </w:p>
    <w:p w14:paraId="12B3AE4E" w14:textId="77777777" w:rsidR="0068338C" w:rsidRDefault="0068338C" w:rsidP="00FB3AF8">
      <w:pPr>
        <w:ind w:right="-31"/>
      </w:pPr>
    </w:p>
    <w:p w14:paraId="1232A880" w14:textId="77777777" w:rsidR="0068338C" w:rsidRDefault="0068338C" w:rsidP="00E26E8D">
      <w:pPr>
        <w:ind w:left="-284" w:right="-314"/>
      </w:pPr>
    </w:p>
    <w:p w14:paraId="3C76F8E3" w14:textId="77777777" w:rsidR="0068338C" w:rsidRPr="00B6606B" w:rsidRDefault="00D821AF" w:rsidP="005D3890">
      <w:pPr>
        <w:ind w:right="-30"/>
      </w:pPr>
      <w:r>
        <w:rPr>
          <w:noProof/>
          <w:lang w:eastAsia="ru-RU"/>
        </w:rPr>
        <w:drawing>
          <wp:inline distT="0" distB="0" distL="0" distR="0" wp14:anchorId="600F8ADC" wp14:editId="4F4F0BD0">
            <wp:extent cx="9058275" cy="4972050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t="2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27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338C">
        <w:br/>
        <w:t xml:space="preserve">Условные обозначения: </w:t>
      </w:r>
      <w:r w:rsidR="0068338C" w:rsidRPr="008F03BE">
        <w:rPr>
          <w:b/>
        </w:rPr>
        <w:t>Т&gt;Д</w:t>
      </w:r>
      <w:r w:rsidR="0068338C">
        <w:t xml:space="preserve"> – в составе спорово-пыльцевых спектров доминируют травы, </w:t>
      </w:r>
      <w:r w:rsidR="0068338C" w:rsidRPr="008F03BE">
        <w:rPr>
          <w:b/>
        </w:rPr>
        <w:t>Д=Т</w:t>
      </w:r>
      <w:r w:rsidR="0068338C">
        <w:t xml:space="preserve"> – соотношение трав и деревьев примерно одинаковое, </w:t>
      </w:r>
      <w:r w:rsidR="0068338C" w:rsidRPr="008F03BE">
        <w:rPr>
          <w:b/>
        </w:rPr>
        <w:t>Д&gt;Т</w:t>
      </w:r>
      <w:r w:rsidR="0068338C">
        <w:t xml:space="preserve"> – деревья доминируют в спорово-пыльцевых спектрах.</w:t>
      </w:r>
    </w:p>
    <w:sectPr w:rsidR="0068338C" w:rsidRPr="00B6606B" w:rsidSect="00810E06">
      <w:type w:val="continuous"/>
      <w:pgSz w:w="16838" w:h="11906" w:orient="landscape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DED510A" w14:textId="77777777" w:rsidR="00653118" w:rsidRDefault="00653118" w:rsidP="00930230">
      <w:r>
        <w:separator/>
      </w:r>
    </w:p>
  </w:endnote>
  <w:endnote w:type="continuationSeparator" w:id="0">
    <w:p w14:paraId="1AFF0D63" w14:textId="77777777" w:rsidR="00653118" w:rsidRDefault="00653118" w:rsidP="009302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435B25C" w14:textId="77777777" w:rsidR="00F55BD6" w:rsidRDefault="00F55BD6">
    <w:pPr>
      <w:pStyle w:val="ac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>
      <w:rPr>
        <w:noProof/>
      </w:rPr>
      <w:t>2</w:t>
    </w:r>
    <w:r>
      <w:rPr>
        <w:noProof/>
      </w:rPr>
      <w:fldChar w:fldCharType="end"/>
    </w:r>
  </w:p>
  <w:p w14:paraId="1B0824E1" w14:textId="77777777" w:rsidR="00F55BD6" w:rsidRDefault="00F55BD6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61FBA69" w14:textId="1063F293" w:rsidR="00F55BD6" w:rsidRDefault="00F55BD6">
    <w:pPr>
      <w:pStyle w:val="ac"/>
      <w:jc w:val="right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 w:rsidR="00B255B1">
      <w:rPr>
        <w:noProof/>
      </w:rPr>
      <w:t>2</w:t>
    </w:r>
    <w:r>
      <w:rPr>
        <w:noProof/>
      </w:rPr>
      <w:fldChar w:fldCharType="end"/>
    </w:r>
  </w:p>
  <w:p w14:paraId="3A3F389E" w14:textId="77777777" w:rsidR="00F55BD6" w:rsidRDefault="00F55BD6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06B156" w14:textId="400B4B79" w:rsidR="00F55BD6" w:rsidRDefault="00F55BD6">
    <w:pPr>
      <w:pStyle w:val="ac"/>
      <w:jc w:val="right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 w:rsidR="00B255B1">
      <w:rPr>
        <w:noProof/>
      </w:rPr>
      <w:t>47</w:t>
    </w:r>
    <w:r>
      <w:rPr>
        <w:noProof/>
      </w:rPr>
      <w:fldChar w:fldCharType="end"/>
    </w:r>
  </w:p>
  <w:p w14:paraId="5FCDDA6D" w14:textId="77777777" w:rsidR="00F55BD6" w:rsidRDefault="00F55BD6">
    <w:pPr>
      <w:pStyle w:val="ac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C7E5E7" w14:textId="27A031A7" w:rsidR="00F55BD6" w:rsidRDefault="00F55BD6">
    <w:pPr>
      <w:pStyle w:val="ac"/>
      <w:jc w:val="right"/>
    </w:pPr>
    <w:r>
      <w:rPr>
        <w:noProof/>
      </w:rPr>
      <w:fldChar w:fldCharType="begin"/>
    </w:r>
    <w:r>
      <w:rPr>
        <w:noProof/>
      </w:rPr>
      <w:instrText xml:space="preserve"> PAGE   \* MERGEFORMAT </w:instrText>
    </w:r>
    <w:r>
      <w:rPr>
        <w:noProof/>
      </w:rPr>
      <w:fldChar w:fldCharType="separate"/>
    </w:r>
    <w:r w:rsidR="00B255B1">
      <w:rPr>
        <w:noProof/>
      </w:rPr>
      <w:t>65</w:t>
    </w:r>
    <w:r>
      <w:rPr>
        <w:noProof/>
      </w:rPr>
      <w:fldChar w:fldCharType="end"/>
    </w:r>
  </w:p>
  <w:p w14:paraId="46CB9520" w14:textId="77777777" w:rsidR="00F55BD6" w:rsidRDefault="00F55BD6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932E291" w14:textId="77777777" w:rsidR="00653118" w:rsidRDefault="00653118" w:rsidP="00930230">
      <w:r>
        <w:separator/>
      </w:r>
    </w:p>
  </w:footnote>
  <w:footnote w:type="continuationSeparator" w:id="0">
    <w:p w14:paraId="0BDB44A7" w14:textId="77777777" w:rsidR="00653118" w:rsidRDefault="00653118" w:rsidP="0093023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D3D8C1B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06426CD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0B38CF3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B65A361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DEEA394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EAC691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F5CF7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8A86A27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413044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7140277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1DF5D1A"/>
    <w:multiLevelType w:val="hybridMultilevel"/>
    <w:tmpl w:val="E7949E48"/>
    <w:lvl w:ilvl="0" w:tplc="118A62D2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1" w15:restartNumberingAfterBreak="0">
    <w:nsid w:val="13491965"/>
    <w:multiLevelType w:val="hybridMultilevel"/>
    <w:tmpl w:val="E48E96DA"/>
    <w:lvl w:ilvl="0" w:tplc="8D129292">
      <w:start w:val="1"/>
      <w:numFmt w:val="bullet"/>
      <w:pStyle w:val="a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196CC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18C1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AA46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41AF5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3A0C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F2E78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F68A1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748EF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1A183A34"/>
    <w:multiLevelType w:val="hybridMultilevel"/>
    <w:tmpl w:val="33C686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1C5F18BC"/>
    <w:multiLevelType w:val="multilevel"/>
    <w:tmpl w:val="6C72C40A"/>
    <w:lvl w:ilvl="0">
      <w:start w:val="1"/>
      <w:numFmt w:val="decimal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cs="Times New Roman" w:hint="default"/>
      </w:rPr>
    </w:lvl>
  </w:abstractNum>
  <w:abstractNum w:abstractNumId="14" w15:restartNumberingAfterBreak="0">
    <w:nsid w:val="1E6D65A1"/>
    <w:multiLevelType w:val="hybridMultilevel"/>
    <w:tmpl w:val="4452841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240929A1"/>
    <w:multiLevelType w:val="hybridMultilevel"/>
    <w:tmpl w:val="61F0A88C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6" w15:restartNumberingAfterBreak="0">
    <w:nsid w:val="244653B6"/>
    <w:multiLevelType w:val="multilevel"/>
    <w:tmpl w:val="850C9216"/>
    <w:lvl w:ilvl="0">
      <w:start w:val="1"/>
      <w:numFmt w:val="decimal"/>
      <w:lvlText w:val="%1."/>
      <w:lvlJc w:val="left"/>
      <w:pPr>
        <w:ind w:left="420" w:hanging="42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04" w:hanging="4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17" w15:restartNumberingAfterBreak="0">
    <w:nsid w:val="31640A3B"/>
    <w:multiLevelType w:val="hybridMultilevel"/>
    <w:tmpl w:val="A04AE95E"/>
    <w:lvl w:ilvl="0" w:tplc="650C024C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8" w15:restartNumberingAfterBreak="0">
    <w:nsid w:val="325A6E72"/>
    <w:multiLevelType w:val="hybridMultilevel"/>
    <w:tmpl w:val="A5DEE27A"/>
    <w:lvl w:ilvl="0" w:tplc="FEFA5A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706A8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E6EAC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1B274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DA3F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3ACD0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162188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6B412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CECC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35942280"/>
    <w:multiLevelType w:val="hybridMultilevel"/>
    <w:tmpl w:val="76E6C500"/>
    <w:lvl w:ilvl="0" w:tplc="118A62D2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0" w15:restartNumberingAfterBreak="0">
    <w:nsid w:val="3703365B"/>
    <w:multiLevelType w:val="hybridMultilevel"/>
    <w:tmpl w:val="0A7EC2CA"/>
    <w:lvl w:ilvl="0" w:tplc="04190001">
      <w:start w:val="1"/>
      <w:numFmt w:val="bullet"/>
      <w:lvlText w:val=""/>
      <w:lvlJc w:val="left"/>
      <w:pPr>
        <w:ind w:left="92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99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07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14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215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128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35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431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15032" w:hanging="360"/>
      </w:pPr>
      <w:rPr>
        <w:rFonts w:ascii="Wingdings" w:hAnsi="Wingdings" w:hint="default"/>
      </w:rPr>
    </w:lvl>
  </w:abstractNum>
  <w:abstractNum w:abstractNumId="21" w15:restartNumberingAfterBreak="0">
    <w:nsid w:val="3A453A25"/>
    <w:multiLevelType w:val="multilevel"/>
    <w:tmpl w:val="88FA6FA2"/>
    <w:lvl w:ilvl="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475" w:hanging="720"/>
      </w:pPr>
      <w:rPr>
        <w:rFonts w:cs="Times New Roman" w:hint="default"/>
      </w:rPr>
    </w:lvl>
    <w:lvl w:ilvl="2">
      <w:start w:val="2"/>
      <w:numFmt w:val="decimal"/>
      <w:isLgl/>
      <w:lvlText w:val="%1.%2.%3."/>
      <w:lvlJc w:val="left"/>
      <w:pPr>
        <w:ind w:left="1522" w:hanging="720"/>
      </w:pPr>
      <w:rPr>
        <w:rFonts w:cs="Times New Roman" w:hint="default"/>
      </w:rPr>
    </w:lvl>
    <w:lvl w:ilvl="3">
      <w:start w:val="3"/>
      <w:numFmt w:val="decimal"/>
      <w:isLgl/>
      <w:lvlText w:val="%1.%2.%3.%4."/>
      <w:lvlJc w:val="left"/>
      <w:pPr>
        <w:ind w:left="1569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7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023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43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47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84" w:hanging="1800"/>
      </w:pPr>
      <w:rPr>
        <w:rFonts w:cs="Times New Roman" w:hint="default"/>
      </w:rPr>
    </w:lvl>
  </w:abstractNum>
  <w:abstractNum w:abstractNumId="22" w15:restartNumberingAfterBreak="0">
    <w:nsid w:val="3BEA51A5"/>
    <w:multiLevelType w:val="hybridMultilevel"/>
    <w:tmpl w:val="EF727E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47E550C0"/>
    <w:multiLevelType w:val="hybridMultilevel"/>
    <w:tmpl w:val="98600DF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48743EB1"/>
    <w:multiLevelType w:val="hybridMultilevel"/>
    <w:tmpl w:val="98929478"/>
    <w:lvl w:ilvl="0" w:tplc="04190001">
      <w:start w:val="1"/>
      <w:numFmt w:val="bullet"/>
      <w:lvlText w:val=""/>
      <w:lvlJc w:val="left"/>
      <w:pPr>
        <w:ind w:left="93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5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3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1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5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7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699" w:hanging="360"/>
      </w:pPr>
      <w:rPr>
        <w:rFonts w:ascii="Wingdings" w:hAnsi="Wingdings" w:hint="default"/>
      </w:rPr>
    </w:lvl>
  </w:abstractNum>
  <w:abstractNum w:abstractNumId="25" w15:restartNumberingAfterBreak="0">
    <w:nsid w:val="4FEA1C4C"/>
    <w:multiLevelType w:val="multilevel"/>
    <w:tmpl w:val="D2B297E0"/>
    <w:lvl w:ilvl="0">
      <w:start w:val="1"/>
      <w:numFmt w:val="decimal"/>
      <w:lvlText w:val="%1."/>
      <w:lvlJc w:val="left"/>
      <w:pPr>
        <w:ind w:left="450" w:hanging="450"/>
      </w:pPr>
      <w:rPr>
        <w:rFonts w:ascii="Times New Roman" w:eastAsia="SimSun" w:hAnsi="Times New Roman" w:cs="Times New Roman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cs="Times New Roman" w:hint="default"/>
      </w:rPr>
    </w:lvl>
  </w:abstractNum>
  <w:abstractNum w:abstractNumId="26" w15:restartNumberingAfterBreak="0">
    <w:nsid w:val="51FC78AE"/>
    <w:multiLevelType w:val="multilevel"/>
    <w:tmpl w:val="6C72C40A"/>
    <w:lvl w:ilvl="0">
      <w:start w:val="1"/>
      <w:numFmt w:val="decimal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cs="Times New Roman" w:hint="default"/>
      </w:rPr>
    </w:lvl>
  </w:abstractNum>
  <w:abstractNum w:abstractNumId="27" w15:restartNumberingAfterBreak="0">
    <w:nsid w:val="57260EC7"/>
    <w:multiLevelType w:val="hybridMultilevel"/>
    <w:tmpl w:val="E7949E48"/>
    <w:lvl w:ilvl="0" w:tplc="118A62D2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8" w15:restartNumberingAfterBreak="0">
    <w:nsid w:val="5917012F"/>
    <w:multiLevelType w:val="hybridMultilevel"/>
    <w:tmpl w:val="606ED6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CC42541"/>
    <w:multiLevelType w:val="hybridMultilevel"/>
    <w:tmpl w:val="087243E0"/>
    <w:lvl w:ilvl="0" w:tplc="D9982036">
      <w:start w:val="2"/>
      <w:numFmt w:val="decimal"/>
      <w:lvlText w:val="%1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0" w15:restartNumberingAfterBreak="0">
    <w:nsid w:val="5E121F82"/>
    <w:multiLevelType w:val="multilevel"/>
    <w:tmpl w:val="6C72C40A"/>
    <w:lvl w:ilvl="0">
      <w:start w:val="1"/>
      <w:numFmt w:val="decimal"/>
      <w:lvlText w:val="%1."/>
      <w:lvlJc w:val="left"/>
      <w:pPr>
        <w:ind w:left="450" w:hanging="45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cs="Times New Roman" w:hint="default"/>
      </w:rPr>
    </w:lvl>
  </w:abstractNum>
  <w:abstractNum w:abstractNumId="31" w15:restartNumberingAfterBreak="0">
    <w:nsid w:val="5E7F7F39"/>
    <w:multiLevelType w:val="multilevel"/>
    <w:tmpl w:val="026E8EA2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25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195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0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6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3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35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00" w:hanging="2160"/>
      </w:pPr>
      <w:rPr>
        <w:rFonts w:cs="Times New Roman" w:hint="default"/>
      </w:rPr>
    </w:lvl>
  </w:abstractNum>
  <w:abstractNum w:abstractNumId="32" w15:restartNumberingAfterBreak="0">
    <w:nsid w:val="613E5864"/>
    <w:multiLevelType w:val="hybridMultilevel"/>
    <w:tmpl w:val="B1B87E5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6CD332CD"/>
    <w:multiLevelType w:val="hybridMultilevel"/>
    <w:tmpl w:val="85802098"/>
    <w:lvl w:ilvl="0" w:tplc="118A62D2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4" w15:restartNumberingAfterBreak="0">
    <w:nsid w:val="70787B56"/>
    <w:multiLevelType w:val="multilevel"/>
    <w:tmpl w:val="E5F0A380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cs="Times New Roman" w:hint="default"/>
      </w:rPr>
    </w:lvl>
  </w:abstractNum>
  <w:abstractNum w:abstractNumId="35" w15:restartNumberingAfterBreak="0">
    <w:nsid w:val="7990652E"/>
    <w:multiLevelType w:val="hybridMultilevel"/>
    <w:tmpl w:val="2F9AB45A"/>
    <w:lvl w:ilvl="0" w:tplc="118A62D2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16"/>
  </w:num>
  <w:num w:numId="6">
    <w:abstractNumId w:val="30"/>
  </w:num>
  <w:num w:numId="7">
    <w:abstractNumId w:val="28"/>
  </w:num>
  <w:num w:numId="8">
    <w:abstractNumId w:val="31"/>
  </w:num>
  <w:num w:numId="9">
    <w:abstractNumId w:val="32"/>
  </w:num>
  <w:num w:numId="10">
    <w:abstractNumId w:val="20"/>
  </w:num>
  <w:num w:numId="11">
    <w:abstractNumId w:val="24"/>
  </w:num>
  <w:num w:numId="12">
    <w:abstractNumId w:val="34"/>
  </w:num>
  <w:num w:numId="13">
    <w:abstractNumId w:val="17"/>
  </w:num>
  <w:num w:numId="14">
    <w:abstractNumId w:val="27"/>
  </w:num>
  <w:num w:numId="15">
    <w:abstractNumId w:val="21"/>
  </w:num>
  <w:num w:numId="16">
    <w:abstractNumId w:val="15"/>
  </w:num>
  <w:num w:numId="17">
    <w:abstractNumId w:val="18"/>
  </w:num>
  <w:num w:numId="18">
    <w:abstractNumId w:val="11"/>
  </w:num>
  <w:num w:numId="19">
    <w:abstractNumId w:val="12"/>
  </w:num>
  <w:num w:numId="20">
    <w:abstractNumId w:val="25"/>
  </w:num>
  <w:num w:numId="21">
    <w:abstractNumId w:val="9"/>
  </w:num>
  <w:num w:numId="22">
    <w:abstractNumId w:val="29"/>
  </w:num>
  <w:num w:numId="23">
    <w:abstractNumId w:val="14"/>
  </w:num>
  <w:num w:numId="24">
    <w:abstractNumId w:val="22"/>
  </w:num>
  <w:num w:numId="25">
    <w:abstractNumId w:val="23"/>
  </w:num>
  <w:num w:numId="26">
    <w:abstractNumId w:val="26"/>
  </w:num>
  <w:num w:numId="27">
    <w:abstractNumId w:val="13"/>
  </w:num>
  <w:num w:numId="28">
    <w:abstractNumId w:val="19"/>
  </w:num>
  <w:num w:numId="29">
    <w:abstractNumId w:val="33"/>
  </w:num>
  <w:num w:numId="30">
    <w:abstractNumId w:val="35"/>
  </w:num>
  <w:num w:numId="31">
    <w:abstractNumId w:val="10"/>
  </w:num>
  <w:num w:numId="32">
    <w:abstractNumId w:val="7"/>
  </w:num>
  <w:num w:numId="33">
    <w:abstractNumId w:val="6"/>
  </w:num>
  <w:num w:numId="34">
    <w:abstractNumId w:val="5"/>
  </w:num>
  <w:num w:numId="35">
    <w:abstractNumId w:val="4"/>
  </w:num>
  <w:num w:numId="36">
    <w:abstractNumId w:val="8"/>
  </w:num>
  <w:num w:numId="37">
    <w:abstractNumId w:val="3"/>
  </w:num>
  <w:num w:numId="38">
    <w:abstractNumId w:val="2"/>
  </w:num>
  <w:num w:numId="39">
    <w:abstractNumId w:val="1"/>
  </w:num>
  <w:num w:numId="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66611"/>
    <w:rsid w:val="0000030C"/>
    <w:rsid w:val="00002234"/>
    <w:rsid w:val="00003B4E"/>
    <w:rsid w:val="00007DA0"/>
    <w:rsid w:val="000127CE"/>
    <w:rsid w:val="00015FE2"/>
    <w:rsid w:val="00017796"/>
    <w:rsid w:val="000211FD"/>
    <w:rsid w:val="00021DE1"/>
    <w:rsid w:val="00024A82"/>
    <w:rsid w:val="0002564F"/>
    <w:rsid w:val="00026C7D"/>
    <w:rsid w:val="000303A0"/>
    <w:rsid w:val="00032DF3"/>
    <w:rsid w:val="00033F45"/>
    <w:rsid w:val="000373D8"/>
    <w:rsid w:val="00043593"/>
    <w:rsid w:val="00046CE1"/>
    <w:rsid w:val="00047222"/>
    <w:rsid w:val="000537EC"/>
    <w:rsid w:val="00062A2E"/>
    <w:rsid w:val="000636C0"/>
    <w:rsid w:val="00063E16"/>
    <w:rsid w:val="00064A57"/>
    <w:rsid w:val="00066611"/>
    <w:rsid w:val="000714FF"/>
    <w:rsid w:val="00071EBD"/>
    <w:rsid w:val="00072F39"/>
    <w:rsid w:val="00073F2E"/>
    <w:rsid w:val="00074763"/>
    <w:rsid w:val="00074BF3"/>
    <w:rsid w:val="00074F81"/>
    <w:rsid w:val="00075B56"/>
    <w:rsid w:val="00076E8D"/>
    <w:rsid w:val="000776CC"/>
    <w:rsid w:val="0008041D"/>
    <w:rsid w:val="000812FB"/>
    <w:rsid w:val="000847C1"/>
    <w:rsid w:val="00090A33"/>
    <w:rsid w:val="00093956"/>
    <w:rsid w:val="000970C7"/>
    <w:rsid w:val="000A177E"/>
    <w:rsid w:val="000A1E6C"/>
    <w:rsid w:val="000A2232"/>
    <w:rsid w:val="000A4248"/>
    <w:rsid w:val="000B0359"/>
    <w:rsid w:val="000B37EB"/>
    <w:rsid w:val="000B529C"/>
    <w:rsid w:val="000B5854"/>
    <w:rsid w:val="000B59C0"/>
    <w:rsid w:val="000C0897"/>
    <w:rsid w:val="000C2BB9"/>
    <w:rsid w:val="000C2D67"/>
    <w:rsid w:val="000C3B2B"/>
    <w:rsid w:val="000C4127"/>
    <w:rsid w:val="000C475E"/>
    <w:rsid w:val="000D000F"/>
    <w:rsid w:val="000D1684"/>
    <w:rsid w:val="000D250B"/>
    <w:rsid w:val="000D645A"/>
    <w:rsid w:val="000D64AF"/>
    <w:rsid w:val="000D7874"/>
    <w:rsid w:val="000E4728"/>
    <w:rsid w:val="000E4D6B"/>
    <w:rsid w:val="000E6A7B"/>
    <w:rsid w:val="000E7F40"/>
    <w:rsid w:val="000F1448"/>
    <w:rsid w:val="000F3171"/>
    <w:rsid w:val="000F34A1"/>
    <w:rsid w:val="000F6B12"/>
    <w:rsid w:val="00100BD5"/>
    <w:rsid w:val="00101ACF"/>
    <w:rsid w:val="00102C77"/>
    <w:rsid w:val="00110CA9"/>
    <w:rsid w:val="001130BE"/>
    <w:rsid w:val="00113688"/>
    <w:rsid w:val="00115C5D"/>
    <w:rsid w:val="00120CD1"/>
    <w:rsid w:val="00122AF9"/>
    <w:rsid w:val="001234E0"/>
    <w:rsid w:val="001236DA"/>
    <w:rsid w:val="0012412B"/>
    <w:rsid w:val="00125560"/>
    <w:rsid w:val="00125EE6"/>
    <w:rsid w:val="00127011"/>
    <w:rsid w:val="00127C9C"/>
    <w:rsid w:val="00130A14"/>
    <w:rsid w:val="00133112"/>
    <w:rsid w:val="00134187"/>
    <w:rsid w:val="00136BF7"/>
    <w:rsid w:val="00142890"/>
    <w:rsid w:val="00142AE3"/>
    <w:rsid w:val="0014577B"/>
    <w:rsid w:val="001517BD"/>
    <w:rsid w:val="00152C3A"/>
    <w:rsid w:val="00154953"/>
    <w:rsid w:val="001560FF"/>
    <w:rsid w:val="0016312A"/>
    <w:rsid w:val="001637D3"/>
    <w:rsid w:val="00165866"/>
    <w:rsid w:val="00166363"/>
    <w:rsid w:val="00167479"/>
    <w:rsid w:val="00170FEB"/>
    <w:rsid w:val="00171F7E"/>
    <w:rsid w:val="00177A81"/>
    <w:rsid w:val="00177D15"/>
    <w:rsid w:val="001818CB"/>
    <w:rsid w:val="00181A7D"/>
    <w:rsid w:val="00182410"/>
    <w:rsid w:val="00183B64"/>
    <w:rsid w:val="00186556"/>
    <w:rsid w:val="0019351C"/>
    <w:rsid w:val="001965FB"/>
    <w:rsid w:val="001A5DA7"/>
    <w:rsid w:val="001A7A61"/>
    <w:rsid w:val="001A7C05"/>
    <w:rsid w:val="001B0E86"/>
    <w:rsid w:val="001B3DED"/>
    <w:rsid w:val="001B6087"/>
    <w:rsid w:val="001B7151"/>
    <w:rsid w:val="001C3124"/>
    <w:rsid w:val="001C4349"/>
    <w:rsid w:val="001C4D1E"/>
    <w:rsid w:val="001D0639"/>
    <w:rsid w:val="001D0987"/>
    <w:rsid w:val="001D15D2"/>
    <w:rsid w:val="001D243C"/>
    <w:rsid w:val="001E0C4C"/>
    <w:rsid w:val="001E18AC"/>
    <w:rsid w:val="001E307C"/>
    <w:rsid w:val="001E368D"/>
    <w:rsid w:val="001E3746"/>
    <w:rsid w:val="001E5220"/>
    <w:rsid w:val="001E654A"/>
    <w:rsid w:val="001E7A00"/>
    <w:rsid w:val="001F040B"/>
    <w:rsid w:val="001F0A44"/>
    <w:rsid w:val="001F1A69"/>
    <w:rsid w:val="001F2CCD"/>
    <w:rsid w:val="001F3914"/>
    <w:rsid w:val="001F4866"/>
    <w:rsid w:val="001F6253"/>
    <w:rsid w:val="001F75A3"/>
    <w:rsid w:val="001F7FE7"/>
    <w:rsid w:val="00206F01"/>
    <w:rsid w:val="002123CC"/>
    <w:rsid w:val="00217193"/>
    <w:rsid w:val="00220B73"/>
    <w:rsid w:val="00222DCC"/>
    <w:rsid w:val="0022564D"/>
    <w:rsid w:val="00226C2E"/>
    <w:rsid w:val="00231638"/>
    <w:rsid w:val="00231704"/>
    <w:rsid w:val="00231E4D"/>
    <w:rsid w:val="00232828"/>
    <w:rsid w:val="002332D8"/>
    <w:rsid w:val="0023546F"/>
    <w:rsid w:val="002401D6"/>
    <w:rsid w:val="0024086A"/>
    <w:rsid w:val="00241DB5"/>
    <w:rsid w:val="0024287A"/>
    <w:rsid w:val="002431EC"/>
    <w:rsid w:val="0024377F"/>
    <w:rsid w:val="00245FF5"/>
    <w:rsid w:val="00250319"/>
    <w:rsid w:val="00250C6B"/>
    <w:rsid w:val="0025102B"/>
    <w:rsid w:val="002518B7"/>
    <w:rsid w:val="00252B79"/>
    <w:rsid w:val="00254589"/>
    <w:rsid w:val="0025564C"/>
    <w:rsid w:val="00257041"/>
    <w:rsid w:val="002676F7"/>
    <w:rsid w:val="0027034C"/>
    <w:rsid w:val="002709DC"/>
    <w:rsid w:val="00272F9D"/>
    <w:rsid w:val="00273B44"/>
    <w:rsid w:val="002748A6"/>
    <w:rsid w:val="002855B1"/>
    <w:rsid w:val="002918BD"/>
    <w:rsid w:val="00294101"/>
    <w:rsid w:val="00296395"/>
    <w:rsid w:val="00296801"/>
    <w:rsid w:val="00296EC1"/>
    <w:rsid w:val="002A0804"/>
    <w:rsid w:val="002A2E24"/>
    <w:rsid w:val="002A3088"/>
    <w:rsid w:val="002A409B"/>
    <w:rsid w:val="002A427F"/>
    <w:rsid w:val="002A560D"/>
    <w:rsid w:val="002B0AF5"/>
    <w:rsid w:val="002B27E4"/>
    <w:rsid w:val="002B4A65"/>
    <w:rsid w:val="002B5BF3"/>
    <w:rsid w:val="002B5E95"/>
    <w:rsid w:val="002B7295"/>
    <w:rsid w:val="002C025A"/>
    <w:rsid w:val="002C1457"/>
    <w:rsid w:val="002C2997"/>
    <w:rsid w:val="002C3666"/>
    <w:rsid w:val="002C3ACD"/>
    <w:rsid w:val="002C5C1A"/>
    <w:rsid w:val="002C77CC"/>
    <w:rsid w:val="002D1E2C"/>
    <w:rsid w:val="002D2F3F"/>
    <w:rsid w:val="002D4F56"/>
    <w:rsid w:val="002D5B79"/>
    <w:rsid w:val="002D628C"/>
    <w:rsid w:val="002D6869"/>
    <w:rsid w:val="002E0DEF"/>
    <w:rsid w:val="002E2B47"/>
    <w:rsid w:val="002E2E4C"/>
    <w:rsid w:val="002E5F0F"/>
    <w:rsid w:val="002F17C1"/>
    <w:rsid w:val="002F336B"/>
    <w:rsid w:val="002F3E09"/>
    <w:rsid w:val="002F4F81"/>
    <w:rsid w:val="00302A65"/>
    <w:rsid w:val="0030361A"/>
    <w:rsid w:val="003048A1"/>
    <w:rsid w:val="00305684"/>
    <w:rsid w:val="00305951"/>
    <w:rsid w:val="003079F5"/>
    <w:rsid w:val="0031155D"/>
    <w:rsid w:val="00313621"/>
    <w:rsid w:val="00315832"/>
    <w:rsid w:val="00321E0E"/>
    <w:rsid w:val="00324A0F"/>
    <w:rsid w:val="0032695A"/>
    <w:rsid w:val="00326C6A"/>
    <w:rsid w:val="0032702D"/>
    <w:rsid w:val="00330408"/>
    <w:rsid w:val="00330B62"/>
    <w:rsid w:val="0033677B"/>
    <w:rsid w:val="00342841"/>
    <w:rsid w:val="003435F3"/>
    <w:rsid w:val="003438F3"/>
    <w:rsid w:val="00345174"/>
    <w:rsid w:val="00345948"/>
    <w:rsid w:val="00347B98"/>
    <w:rsid w:val="00347C36"/>
    <w:rsid w:val="0035162A"/>
    <w:rsid w:val="00352840"/>
    <w:rsid w:val="00355619"/>
    <w:rsid w:val="003558B3"/>
    <w:rsid w:val="00355CAB"/>
    <w:rsid w:val="0036031D"/>
    <w:rsid w:val="00360BE3"/>
    <w:rsid w:val="00361B83"/>
    <w:rsid w:val="00362529"/>
    <w:rsid w:val="0036354C"/>
    <w:rsid w:val="0037338C"/>
    <w:rsid w:val="0037797A"/>
    <w:rsid w:val="003779C9"/>
    <w:rsid w:val="00377A19"/>
    <w:rsid w:val="0038045A"/>
    <w:rsid w:val="003838D1"/>
    <w:rsid w:val="00384012"/>
    <w:rsid w:val="00391468"/>
    <w:rsid w:val="00392CE0"/>
    <w:rsid w:val="00393103"/>
    <w:rsid w:val="00393BB4"/>
    <w:rsid w:val="003959A8"/>
    <w:rsid w:val="003973F3"/>
    <w:rsid w:val="003A20E2"/>
    <w:rsid w:val="003A24C0"/>
    <w:rsid w:val="003A411C"/>
    <w:rsid w:val="003A46E4"/>
    <w:rsid w:val="003A64B3"/>
    <w:rsid w:val="003B2A66"/>
    <w:rsid w:val="003B327D"/>
    <w:rsid w:val="003B3561"/>
    <w:rsid w:val="003B3B3C"/>
    <w:rsid w:val="003B5BB8"/>
    <w:rsid w:val="003C014B"/>
    <w:rsid w:val="003C18F2"/>
    <w:rsid w:val="003C1D88"/>
    <w:rsid w:val="003C3908"/>
    <w:rsid w:val="003C6BD2"/>
    <w:rsid w:val="003C6FAF"/>
    <w:rsid w:val="003C797B"/>
    <w:rsid w:val="003D1E73"/>
    <w:rsid w:val="003D3F46"/>
    <w:rsid w:val="003D4797"/>
    <w:rsid w:val="003D5B4B"/>
    <w:rsid w:val="003D6D8A"/>
    <w:rsid w:val="003E07C1"/>
    <w:rsid w:val="003E26A8"/>
    <w:rsid w:val="003E3C6C"/>
    <w:rsid w:val="003E432C"/>
    <w:rsid w:val="003E5825"/>
    <w:rsid w:val="003F033C"/>
    <w:rsid w:val="003F0AB8"/>
    <w:rsid w:val="003F13B2"/>
    <w:rsid w:val="003F1C35"/>
    <w:rsid w:val="003F2783"/>
    <w:rsid w:val="003F284F"/>
    <w:rsid w:val="003F3237"/>
    <w:rsid w:val="003F374E"/>
    <w:rsid w:val="003F5127"/>
    <w:rsid w:val="003F5FAF"/>
    <w:rsid w:val="003F6AD3"/>
    <w:rsid w:val="003F6DC3"/>
    <w:rsid w:val="003F782A"/>
    <w:rsid w:val="004018E6"/>
    <w:rsid w:val="00403348"/>
    <w:rsid w:val="00403B0B"/>
    <w:rsid w:val="00407107"/>
    <w:rsid w:val="0041065C"/>
    <w:rsid w:val="00410946"/>
    <w:rsid w:val="004121FF"/>
    <w:rsid w:val="004137FF"/>
    <w:rsid w:val="00415A74"/>
    <w:rsid w:val="004168AD"/>
    <w:rsid w:val="00423EB9"/>
    <w:rsid w:val="004254D8"/>
    <w:rsid w:val="004256AA"/>
    <w:rsid w:val="0042742C"/>
    <w:rsid w:val="0043131B"/>
    <w:rsid w:val="00431FD4"/>
    <w:rsid w:val="0043555B"/>
    <w:rsid w:val="00437AA4"/>
    <w:rsid w:val="00437D02"/>
    <w:rsid w:val="00437ED3"/>
    <w:rsid w:val="00440362"/>
    <w:rsid w:val="004424B5"/>
    <w:rsid w:val="004446C6"/>
    <w:rsid w:val="00444E1B"/>
    <w:rsid w:val="004463F0"/>
    <w:rsid w:val="004465C5"/>
    <w:rsid w:val="00446D63"/>
    <w:rsid w:val="0045037A"/>
    <w:rsid w:val="00456BD1"/>
    <w:rsid w:val="00461C19"/>
    <w:rsid w:val="00464BE2"/>
    <w:rsid w:val="0046565B"/>
    <w:rsid w:val="004658AC"/>
    <w:rsid w:val="00465FB3"/>
    <w:rsid w:val="00467FAF"/>
    <w:rsid w:val="00470D03"/>
    <w:rsid w:val="00471986"/>
    <w:rsid w:val="00493DEC"/>
    <w:rsid w:val="004949C4"/>
    <w:rsid w:val="0049530C"/>
    <w:rsid w:val="004A1ADC"/>
    <w:rsid w:val="004A401D"/>
    <w:rsid w:val="004B0027"/>
    <w:rsid w:val="004B12F4"/>
    <w:rsid w:val="004B280D"/>
    <w:rsid w:val="004B3130"/>
    <w:rsid w:val="004B5D8D"/>
    <w:rsid w:val="004B6A7B"/>
    <w:rsid w:val="004B6B0C"/>
    <w:rsid w:val="004B7B33"/>
    <w:rsid w:val="004C15BD"/>
    <w:rsid w:val="004C6E5F"/>
    <w:rsid w:val="004D0AF9"/>
    <w:rsid w:val="004D0EF3"/>
    <w:rsid w:val="004D1450"/>
    <w:rsid w:val="004D1DF8"/>
    <w:rsid w:val="004D3B69"/>
    <w:rsid w:val="004D6340"/>
    <w:rsid w:val="004E021C"/>
    <w:rsid w:val="004E565F"/>
    <w:rsid w:val="004E6079"/>
    <w:rsid w:val="004E6559"/>
    <w:rsid w:val="004E7905"/>
    <w:rsid w:val="004F093F"/>
    <w:rsid w:val="004F3ADE"/>
    <w:rsid w:val="004F61F6"/>
    <w:rsid w:val="004F68F8"/>
    <w:rsid w:val="00501EEB"/>
    <w:rsid w:val="00502594"/>
    <w:rsid w:val="005050C5"/>
    <w:rsid w:val="00510254"/>
    <w:rsid w:val="00510D2C"/>
    <w:rsid w:val="00511852"/>
    <w:rsid w:val="00511EDD"/>
    <w:rsid w:val="00523C41"/>
    <w:rsid w:val="00524CDB"/>
    <w:rsid w:val="005250C7"/>
    <w:rsid w:val="00525C34"/>
    <w:rsid w:val="0053013A"/>
    <w:rsid w:val="00530D8E"/>
    <w:rsid w:val="00531C6D"/>
    <w:rsid w:val="00531E6A"/>
    <w:rsid w:val="0053232B"/>
    <w:rsid w:val="00535DB9"/>
    <w:rsid w:val="005402D7"/>
    <w:rsid w:val="00541C52"/>
    <w:rsid w:val="00542F75"/>
    <w:rsid w:val="00543472"/>
    <w:rsid w:val="00544A6D"/>
    <w:rsid w:val="00546DCA"/>
    <w:rsid w:val="005473A2"/>
    <w:rsid w:val="0054740F"/>
    <w:rsid w:val="005479E1"/>
    <w:rsid w:val="0055001E"/>
    <w:rsid w:val="0055055C"/>
    <w:rsid w:val="005505EE"/>
    <w:rsid w:val="005532A7"/>
    <w:rsid w:val="0055347F"/>
    <w:rsid w:val="005560B8"/>
    <w:rsid w:val="00556656"/>
    <w:rsid w:val="00557C73"/>
    <w:rsid w:val="00557D57"/>
    <w:rsid w:val="00560496"/>
    <w:rsid w:val="005604CF"/>
    <w:rsid w:val="005610A2"/>
    <w:rsid w:val="00561B22"/>
    <w:rsid w:val="00566173"/>
    <w:rsid w:val="005665E1"/>
    <w:rsid w:val="00567F11"/>
    <w:rsid w:val="00570777"/>
    <w:rsid w:val="00586451"/>
    <w:rsid w:val="005916DD"/>
    <w:rsid w:val="00591BBF"/>
    <w:rsid w:val="005928A7"/>
    <w:rsid w:val="005942DD"/>
    <w:rsid w:val="005947A0"/>
    <w:rsid w:val="005A14F8"/>
    <w:rsid w:val="005A192D"/>
    <w:rsid w:val="005A243E"/>
    <w:rsid w:val="005A56EC"/>
    <w:rsid w:val="005A5DBA"/>
    <w:rsid w:val="005A6CA6"/>
    <w:rsid w:val="005A74BA"/>
    <w:rsid w:val="005B02F8"/>
    <w:rsid w:val="005B03FA"/>
    <w:rsid w:val="005B56CF"/>
    <w:rsid w:val="005B7876"/>
    <w:rsid w:val="005C3968"/>
    <w:rsid w:val="005C3E1C"/>
    <w:rsid w:val="005C4E87"/>
    <w:rsid w:val="005C6907"/>
    <w:rsid w:val="005D3890"/>
    <w:rsid w:val="005D5C5D"/>
    <w:rsid w:val="005E15FD"/>
    <w:rsid w:val="005F2D05"/>
    <w:rsid w:val="005F3E65"/>
    <w:rsid w:val="005F4971"/>
    <w:rsid w:val="005F5A46"/>
    <w:rsid w:val="005F63EA"/>
    <w:rsid w:val="006038C7"/>
    <w:rsid w:val="006074CF"/>
    <w:rsid w:val="0061099A"/>
    <w:rsid w:val="006117F7"/>
    <w:rsid w:val="00611957"/>
    <w:rsid w:val="00612044"/>
    <w:rsid w:val="006132EE"/>
    <w:rsid w:val="006158DE"/>
    <w:rsid w:val="00616A55"/>
    <w:rsid w:val="00616AC4"/>
    <w:rsid w:val="0062293E"/>
    <w:rsid w:val="0062483F"/>
    <w:rsid w:val="00625055"/>
    <w:rsid w:val="006253C6"/>
    <w:rsid w:val="00626FBC"/>
    <w:rsid w:val="006318C3"/>
    <w:rsid w:val="00634982"/>
    <w:rsid w:val="00635494"/>
    <w:rsid w:val="00637320"/>
    <w:rsid w:val="0063752E"/>
    <w:rsid w:val="0063758D"/>
    <w:rsid w:val="00640DDE"/>
    <w:rsid w:val="006418B6"/>
    <w:rsid w:val="00642A36"/>
    <w:rsid w:val="00642F04"/>
    <w:rsid w:val="00642F5B"/>
    <w:rsid w:val="00642FD2"/>
    <w:rsid w:val="00643FF2"/>
    <w:rsid w:val="00646B49"/>
    <w:rsid w:val="006472F6"/>
    <w:rsid w:val="006503FD"/>
    <w:rsid w:val="00650E1C"/>
    <w:rsid w:val="00651177"/>
    <w:rsid w:val="00652F5F"/>
    <w:rsid w:val="00653118"/>
    <w:rsid w:val="00656964"/>
    <w:rsid w:val="00656E9C"/>
    <w:rsid w:val="00657571"/>
    <w:rsid w:val="006601F8"/>
    <w:rsid w:val="00664838"/>
    <w:rsid w:val="00666B04"/>
    <w:rsid w:val="00667459"/>
    <w:rsid w:val="006729EE"/>
    <w:rsid w:val="00673774"/>
    <w:rsid w:val="00675A31"/>
    <w:rsid w:val="00682DF9"/>
    <w:rsid w:val="0068338C"/>
    <w:rsid w:val="00685970"/>
    <w:rsid w:val="00685B17"/>
    <w:rsid w:val="006925F9"/>
    <w:rsid w:val="006954D7"/>
    <w:rsid w:val="00697B84"/>
    <w:rsid w:val="00697CB3"/>
    <w:rsid w:val="006A04B9"/>
    <w:rsid w:val="006A1177"/>
    <w:rsid w:val="006A4F62"/>
    <w:rsid w:val="006A583E"/>
    <w:rsid w:val="006B2D1B"/>
    <w:rsid w:val="006B3460"/>
    <w:rsid w:val="006B34DA"/>
    <w:rsid w:val="006B6AB9"/>
    <w:rsid w:val="006B7173"/>
    <w:rsid w:val="006B7778"/>
    <w:rsid w:val="006C1FEE"/>
    <w:rsid w:val="006C3E70"/>
    <w:rsid w:val="006C4D67"/>
    <w:rsid w:val="006C58C1"/>
    <w:rsid w:val="006C5C69"/>
    <w:rsid w:val="006C63C5"/>
    <w:rsid w:val="006D30DA"/>
    <w:rsid w:val="006D3E07"/>
    <w:rsid w:val="006D6DE8"/>
    <w:rsid w:val="006D7167"/>
    <w:rsid w:val="006D7611"/>
    <w:rsid w:val="006E1B3F"/>
    <w:rsid w:val="006E3340"/>
    <w:rsid w:val="006E7BCA"/>
    <w:rsid w:val="006F7202"/>
    <w:rsid w:val="006F7832"/>
    <w:rsid w:val="00700D79"/>
    <w:rsid w:val="007022DE"/>
    <w:rsid w:val="00704430"/>
    <w:rsid w:val="00704780"/>
    <w:rsid w:val="0070601B"/>
    <w:rsid w:val="00707CC8"/>
    <w:rsid w:val="0071121F"/>
    <w:rsid w:val="007115BC"/>
    <w:rsid w:val="00716564"/>
    <w:rsid w:val="007174A1"/>
    <w:rsid w:val="00717E23"/>
    <w:rsid w:val="0072469D"/>
    <w:rsid w:val="0072577B"/>
    <w:rsid w:val="007262CA"/>
    <w:rsid w:val="00726A3C"/>
    <w:rsid w:val="007317D6"/>
    <w:rsid w:val="0073198A"/>
    <w:rsid w:val="007351D0"/>
    <w:rsid w:val="00736F2B"/>
    <w:rsid w:val="00737626"/>
    <w:rsid w:val="00742190"/>
    <w:rsid w:val="00742B2F"/>
    <w:rsid w:val="00743248"/>
    <w:rsid w:val="00744F92"/>
    <w:rsid w:val="00745F89"/>
    <w:rsid w:val="00747A99"/>
    <w:rsid w:val="00756DDD"/>
    <w:rsid w:val="00757FF1"/>
    <w:rsid w:val="00765931"/>
    <w:rsid w:val="00766F59"/>
    <w:rsid w:val="00773E83"/>
    <w:rsid w:val="007740B4"/>
    <w:rsid w:val="0077569A"/>
    <w:rsid w:val="007768F5"/>
    <w:rsid w:val="00777309"/>
    <w:rsid w:val="0078137C"/>
    <w:rsid w:val="00781408"/>
    <w:rsid w:val="00786A7D"/>
    <w:rsid w:val="00792657"/>
    <w:rsid w:val="00795E43"/>
    <w:rsid w:val="00797A70"/>
    <w:rsid w:val="007A1172"/>
    <w:rsid w:val="007A75D6"/>
    <w:rsid w:val="007A7DDA"/>
    <w:rsid w:val="007B2A7D"/>
    <w:rsid w:val="007B34E6"/>
    <w:rsid w:val="007B544D"/>
    <w:rsid w:val="007B5DAD"/>
    <w:rsid w:val="007B6860"/>
    <w:rsid w:val="007B72A8"/>
    <w:rsid w:val="007C474E"/>
    <w:rsid w:val="007C7422"/>
    <w:rsid w:val="007C7F33"/>
    <w:rsid w:val="007D357A"/>
    <w:rsid w:val="007D7304"/>
    <w:rsid w:val="007E0384"/>
    <w:rsid w:val="007E160B"/>
    <w:rsid w:val="007E1C22"/>
    <w:rsid w:val="007E35B0"/>
    <w:rsid w:val="007E4810"/>
    <w:rsid w:val="007E4DED"/>
    <w:rsid w:val="007F7E81"/>
    <w:rsid w:val="0080229A"/>
    <w:rsid w:val="0080697E"/>
    <w:rsid w:val="00810E06"/>
    <w:rsid w:val="00812866"/>
    <w:rsid w:val="00821485"/>
    <w:rsid w:val="008220F0"/>
    <w:rsid w:val="00823EDF"/>
    <w:rsid w:val="00824381"/>
    <w:rsid w:val="00827D4A"/>
    <w:rsid w:val="00827D9E"/>
    <w:rsid w:val="00832D31"/>
    <w:rsid w:val="00834E60"/>
    <w:rsid w:val="00835CAC"/>
    <w:rsid w:val="00836D5A"/>
    <w:rsid w:val="0084336A"/>
    <w:rsid w:val="00845699"/>
    <w:rsid w:val="0084599C"/>
    <w:rsid w:val="0084730F"/>
    <w:rsid w:val="00847629"/>
    <w:rsid w:val="008509AF"/>
    <w:rsid w:val="0085369A"/>
    <w:rsid w:val="00853F94"/>
    <w:rsid w:val="00854549"/>
    <w:rsid w:val="008546E7"/>
    <w:rsid w:val="00854A53"/>
    <w:rsid w:val="008565D5"/>
    <w:rsid w:val="008568BB"/>
    <w:rsid w:val="00860F8A"/>
    <w:rsid w:val="00863543"/>
    <w:rsid w:val="00867CDE"/>
    <w:rsid w:val="00873181"/>
    <w:rsid w:val="008802D0"/>
    <w:rsid w:val="00882A06"/>
    <w:rsid w:val="00883077"/>
    <w:rsid w:val="00885186"/>
    <w:rsid w:val="00886131"/>
    <w:rsid w:val="00886A32"/>
    <w:rsid w:val="00887065"/>
    <w:rsid w:val="00893357"/>
    <w:rsid w:val="008A1B00"/>
    <w:rsid w:val="008A3075"/>
    <w:rsid w:val="008A4DC0"/>
    <w:rsid w:val="008A5698"/>
    <w:rsid w:val="008A5773"/>
    <w:rsid w:val="008A57F3"/>
    <w:rsid w:val="008A7072"/>
    <w:rsid w:val="008B433E"/>
    <w:rsid w:val="008B7417"/>
    <w:rsid w:val="008C1539"/>
    <w:rsid w:val="008C25D3"/>
    <w:rsid w:val="008C31A4"/>
    <w:rsid w:val="008C5B5C"/>
    <w:rsid w:val="008C6BED"/>
    <w:rsid w:val="008D0252"/>
    <w:rsid w:val="008D186D"/>
    <w:rsid w:val="008D1EDC"/>
    <w:rsid w:val="008D783E"/>
    <w:rsid w:val="008E2099"/>
    <w:rsid w:val="008E2DA5"/>
    <w:rsid w:val="008E324D"/>
    <w:rsid w:val="008E3725"/>
    <w:rsid w:val="008E3FE6"/>
    <w:rsid w:val="008E4FA8"/>
    <w:rsid w:val="008E7DCD"/>
    <w:rsid w:val="008F0346"/>
    <w:rsid w:val="008F03BE"/>
    <w:rsid w:val="008F1EE3"/>
    <w:rsid w:val="008F3E2A"/>
    <w:rsid w:val="008F402D"/>
    <w:rsid w:val="008F63E3"/>
    <w:rsid w:val="0090080D"/>
    <w:rsid w:val="00902B8B"/>
    <w:rsid w:val="00902E69"/>
    <w:rsid w:val="00906C77"/>
    <w:rsid w:val="00906D1E"/>
    <w:rsid w:val="00910641"/>
    <w:rsid w:val="00910B65"/>
    <w:rsid w:val="00913532"/>
    <w:rsid w:val="00914213"/>
    <w:rsid w:val="00915735"/>
    <w:rsid w:val="009216E0"/>
    <w:rsid w:val="00923D24"/>
    <w:rsid w:val="00923F67"/>
    <w:rsid w:val="00924626"/>
    <w:rsid w:val="00924DA8"/>
    <w:rsid w:val="00925669"/>
    <w:rsid w:val="009268BF"/>
    <w:rsid w:val="00926CD5"/>
    <w:rsid w:val="00930230"/>
    <w:rsid w:val="009302B5"/>
    <w:rsid w:val="009307F3"/>
    <w:rsid w:val="00931D39"/>
    <w:rsid w:val="00933185"/>
    <w:rsid w:val="0093554D"/>
    <w:rsid w:val="00935F37"/>
    <w:rsid w:val="00942662"/>
    <w:rsid w:val="009427F5"/>
    <w:rsid w:val="0094331A"/>
    <w:rsid w:val="00946BFD"/>
    <w:rsid w:val="0094707A"/>
    <w:rsid w:val="00947E56"/>
    <w:rsid w:val="00950B5B"/>
    <w:rsid w:val="009529B5"/>
    <w:rsid w:val="00955168"/>
    <w:rsid w:val="009559C2"/>
    <w:rsid w:val="00955AB0"/>
    <w:rsid w:val="00956145"/>
    <w:rsid w:val="009562F8"/>
    <w:rsid w:val="00960050"/>
    <w:rsid w:val="00960A21"/>
    <w:rsid w:val="009630D3"/>
    <w:rsid w:val="00965958"/>
    <w:rsid w:val="009671F6"/>
    <w:rsid w:val="009709B7"/>
    <w:rsid w:val="00971ADC"/>
    <w:rsid w:val="009770DE"/>
    <w:rsid w:val="0098006C"/>
    <w:rsid w:val="009808C3"/>
    <w:rsid w:val="00982986"/>
    <w:rsid w:val="00984349"/>
    <w:rsid w:val="0098602A"/>
    <w:rsid w:val="0099209D"/>
    <w:rsid w:val="009924D8"/>
    <w:rsid w:val="00992BAB"/>
    <w:rsid w:val="00992CAE"/>
    <w:rsid w:val="0099329A"/>
    <w:rsid w:val="009A0028"/>
    <w:rsid w:val="009A0C05"/>
    <w:rsid w:val="009A2643"/>
    <w:rsid w:val="009A45BB"/>
    <w:rsid w:val="009A5651"/>
    <w:rsid w:val="009A7262"/>
    <w:rsid w:val="009A75A4"/>
    <w:rsid w:val="009A7C34"/>
    <w:rsid w:val="009B0F10"/>
    <w:rsid w:val="009B2411"/>
    <w:rsid w:val="009B3F19"/>
    <w:rsid w:val="009B60AC"/>
    <w:rsid w:val="009B7AFE"/>
    <w:rsid w:val="009C4922"/>
    <w:rsid w:val="009C5A26"/>
    <w:rsid w:val="009C71AC"/>
    <w:rsid w:val="009D1B76"/>
    <w:rsid w:val="009D667D"/>
    <w:rsid w:val="009D79F2"/>
    <w:rsid w:val="009E0809"/>
    <w:rsid w:val="009E17DE"/>
    <w:rsid w:val="009E2245"/>
    <w:rsid w:val="009E28C0"/>
    <w:rsid w:val="009E3D54"/>
    <w:rsid w:val="009F2BAE"/>
    <w:rsid w:val="009F3824"/>
    <w:rsid w:val="009F3FEB"/>
    <w:rsid w:val="009F54AE"/>
    <w:rsid w:val="00A00A85"/>
    <w:rsid w:val="00A01CBB"/>
    <w:rsid w:val="00A02FE9"/>
    <w:rsid w:val="00A0553F"/>
    <w:rsid w:val="00A056C9"/>
    <w:rsid w:val="00A10D13"/>
    <w:rsid w:val="00A111B5"/>
    <w:rsid w:val="00A12022"/>
    <w:rsid w:val="00A14187"/>
    <w:rsid w:val="00A165F8"/>
    <w:rsid w:val="00A20606"/>
    <w:rsid w:val="00A23D31"/>
    <w:rsid w:val="00A2449A"/>
    <w:rsid w:val="00A24EFB"/>
    <w:rsid w:val="00A30BD7"/>
    <w:rsid w:val="00A30F42"/>
    <w:rsid w:val="00A3217A"/>
    <w:rsid w:val="00A33649"/>
    <w:rsid w:val="00A41835"/>
    <w:rsid w:val="00A437AF"/>
    <w:rsid w:val="00A51709"/>
    <w:rsid w:val="00A571D1"/>
    <w:rsid w:val="00A657AE"/>
    <w:rsid w:val="00A65F41"/>
    <w:rsid w:val="00A6741E"/>
    <w:rsid w:val="00A67E07"/>
    <w:rsid w:val="00A704CD"/>
    <w:rsid w:val="00A7633D"/>
    <w:rsid w:val="00A8271F"/>
    <w:rsid w:val="00A838F1"/>
    <w:rsid w:val="00A83A86"/>
    <w:rsid w:val="00A84225"/>
    <w:rsid w:val="00A84D48"/>
    <w:rsid w:val="00A86680"/>
    <w:rsid w:val="00A905F1"/>
    <w:rsid w:val="00A9143A"/>
    <w:rsid w:val="00A92B52"/>
    <w:rsid w:val="00A95005"/>
    <w:rsid w:val="00A97DB9"/>
    <w:rsid w:val="00AA079D"/>
    <w:rsid w:val="00AA56C8"/>
    <w:rsid w:val="00AA5D58"/>
    <w:rsid w:val="00AA6EF6"/>
    <w:rsid w:val="00AA6FD7"/>
    <w:rsid w:val="00AB19E9"/>
    <w:rsid w:val="00AB2310"/>
    <w:rsid w:val="00AB2B2D"/>
    <w:rsid w:val="00AC1ED9"/>
    <w:rsid w:val="00AC32F5"/>
    <w:rsid w:val="00AC38B2"/>
    <w:rsid w:val="00AC5139"/>
    <w:rsid w:val="00AC6250"/>
    <w:rsid w:val="00AC7258"/>
    <w:rsid w:val="00AD00C8"/>
    <w:rsid w:val="00AD0A27"/>
    <w:rsid w:val="00AD10A4"/>
    <w:rsid w:val="00AD2AF9"/>
    <w:rsid w:val="00AD4314"/>
    <w:rsid w:val="00AD789D"/>
    <w:rsid w:val="00AE1A93"/>
    <w:rsid w:val="00AE29C2"/>
    <w:rsid w:val="00AE3FE6"/>
    <w:rsid w:val="00AE4F61"/>
    <w:rsid w:val="00AE592D"/>
    <w:rsid w:val="00AE79ED"/>
    <w:rsid w:val="00AF085A"/>
    <w:rsid w:val="00AF2369"/>
    <w:rsid w:val="00AF2D19"/>
    <w:rsid w:val="00AF3099"/>
    <w:rsid w:val="00AF3F68"/>
    <w:rsid w:val="00B06967"/>
    <w:rsid w:val="00B13183"/>
    <w:rsid w:val="00B131B8"/>
    <w:rsid w:val="00B14937"/>
    <w:rsid w:val="00B16DBF"/>
    <w:rsid w:val="00B2113C"/>
    <w:rsid w:val="00B24E14"/>
    <w:rsid w:val="00B25583"/>
    <w:rsid w:val="00B255B1"/>
    <w:rsid w:val="00B26A9D"/>
    <w:rsid w:val="00B30541"/>
    <w:rsid w:val="00B34207"/>
    <w:rsid w:val="00B342C3"/>
    <w:rsid w:val="00B35513"/>
    <w:rsid w:val="00B356D1"/>
    <w:rsid w:val="00B37007"/>
    <w:rsid w:val="00B375C0"/>
    <w:rsid w:val="00B40503"/>
    <w:rsid w:val="00B43E85"/>
    <w:rsid w:val="00B45221"/>
    <w:rsid w:val="00B458A6"/>
    <w:rsid w:val="00B476EA"/>
    <w:rsid w:val="00B5094E"/>
    <w:rsid w:val="00B53591"/>
    <w:rsid w:val="00B5502E"/>
    <w:rsid w:val="00B55351"/>
    <w:rsid w:val="00B55882"/>
    <w:rsid w:val="00B572A0"/>
    <w:rsid w:val="00B572B1"/>
    <w:rsid w:val="00B60179"/>
    <w:rsid w:val="00B621B4"/>
    <w:rsid w:val="00B63955"/>
    <w:rsid w:val="00B6606B"/>
    <w:rsid w:val="00B6798D"/>
    <w:rsid w:val="00B71E14"/>
    <w:rsid w:val="00B7255A"/>
    <w:rsid w:val="00B72A6A"/>
    <w:rsid w:val="00B72ECD"/>
    <w:rsid w:val="00B738E5"/>
    <w:rsid w:val="00B75528"/>
    <w:rsid w:val="00B75ACD"/>
    <w:rsid w:val="00B770C1"/>
    <w:rsid w:val="00B77494"/>
    <w:rsid w:val="00B85F2A"/>
    <w:rsid w:val="00B86043"/>
    <w:rsid w:val="00B953BF"/>
    <w:rsid w:val="00B9682E"/>
    <w:rsid w:val="00BA0D6E"/>
    <w:rsid w:val="00BA15A7"/>
    <w:rsid w:val="00BA71EE"/>
    <w:rsid w:val="00BB0FD7"/>
    <w:rsid w:val="00BB473C"/>
    <w:rsid w:val="00BB4A69"/>
    <w:rsid w:val="00BB5CFF"/>
    <w:rsid w:val="00BB6511"/>
    <w:rsid w:val="00BC12DE"/>
    <w:rsid w:val="00BC1308"/>
    <w:rsid w:val="00BC16ED"/>
    <w:rsid w:val="00BC288C"/>
    <w:rsid w:val="00BC37B2"/>
    <w:rsid w:val="00BC420A"/>
    <w:rsid w:val="00BC618A"/>
    <w:rsid w:val="00BC71C6"/>
    <w:rsid w:val="00BD25DD"/>
    <w:rsid w:val="00BD67F1"/>
    <w:rsid w:val="00BD6850"/>
    <w:rsid w:val="00BE1A4B"/>
    <w:rsid w:val="00BE3524"/>
    <w:rsid w:val="00BF0224"/>
    <w:rsid w:val="00BF1503"/>
    <w:rsid w:val="00BF3D64"/>
    <w:rsid w:val="00BF5805"/>
    <w:rsid w:val="00BF5F7E"/>
    <w:rsid w:val="00BF63BF"/>
    <w:rsid w:val="00BF6EB2"/>
    <w:rsid w:val="00C00F65"/>
    <w:rsid w:val="00C028EB"/>
    <w:rsid w:val="00C028FB"/>
    <w:rsid w:val="00C06977"/>
    <w:rsid w:val="00C06E6E"/>
    <w:rsid w:val="00C1220E"/>
    <w:rsid w:val="00C15752"/>
    <w:rsid w:val="00C1746A"/>
    <w:rsid w:val="00C23499"/>
    <w:rsid w:val="00C27E92"/>
    <w:rsid w:val="00C30002"/>
    <w:rsid w:val="00C31E7A"/>
    <w:rsid w:val="00C32FE5"/>
    <w:rsid w:val="00C33D4B"/>
    <w:rsid w:val="00C3428B"/>
    <w:rsid w:val="00C34C8C"/>
    <w:rsid w:val="00C34F18"/>
    <w:rsid w:val="00C359BC"/>
    <w:rsid w:val="00C4317A"/>
    <w:rsid w:val="00C435A9"/>
    <w:rsid w:val="00C46EB4"/>
    <w:rsid w:val="00C4701F"/>
    <w:rsid w:val="00C51C99"/>
    <w:rsid w:val="00C527B6"/>
    <w:rsid w:val="00C532EC"/>
    <w:rsid w:val="00C533CA"/>
    <w:rsid w:val="00C540C9"/>
    <w:rsid w:val="00C55D19"/>
    <w:rsid w:val="00C56EBF"/>
    <w:rsid w:val="00C56F06"/>
    <w:rsid w:val="00C600C9"/>
    <w:rsid w:val="00C61E25"/>
    <w:rsid w:val="00C66393"/>
    <w:rsid w:val="00C669F6"/>
    <w:rsid w:val="00C6701A"/>
    <w:rsid w:val="00C67184"/>
    <w:rsid w:val="00C673AF"/>
    <w:rsid w:val="00C7025D"/>
    <w:rsid w:val="00C70E2B"/>
    <w:rsid w:val="00C716F2"/>
    <w:rsid w:val="00C726C5"/>
    <w:rsid w:val="00C72882"/>
    <w:rsid w:val="00C73B78"/>
    <w:rsid w:val="00C74459"/>
    <w:rsid w:val="00C770BA"/>
    <w:rsid w:val="00C82472"/>
    <w:rsid w:val="00C82A37"/>
    <w:rsid w:val="00C84A00"/>
    <w:rsid w:val="00C8582F"/>
    <w:rsid w:val="00C86E1C"/>
    <w:rsid w:val="00C870E5"/>
    <w:rsid w:val="00C91811"/>
    <w:rsid w:val="00C92772"/>
    <w:rsid w:val="00C947E9"/>
    <w:rsid w:val="00C94CCA"/>
    <w:rsid w:val="00C9626F"/>
    <w:rsid w:val="00CA1EA0"/>
    <w:rsid w:val="00CA2738"/>
    <w:rsid w:val="00CA2806"/>
    <w:rsid w:val="00CA31D8"/>
    <w:rsid w:val="00CA3DCC"/>
    <w:rsid w:val="00CB073E"/>
    <w:rsid w:val="00CB1315"/>
    <w:rsid w:val="00CB3F3F"/>
    <w:rsid w:val="00CB479A"/>
    <w:rsid w:val="00CB533F"/>
    <w:rsid w:val="00CB54D5"/>
    <w:rsid w:val="00CB67E5"/>
    <w:rsid w:val="00CC0175"/>
    <w:rsid w:val="00CC16C5"/>
    <w:rsid w:val="00CC1AFB"/>
    <w:rsid w:val="00CC2A9E"/>
    <w:rsid w:val="00CC3A93"/>
    <w:rsid w:val="00CC4885"/>
    <w:rsid w:val="00CC5C9A"/>
    <w:rsid w:val="00CC727F"/>
    <w:rsid w:val="00CD07FA"/>
    <w:rsid w:val="00CD25A6"/>
    <w:rsid w:val="00CD4C66"/>
    <w:rsid w:val="00CD721D"/>
    <w:rsid w:val="00CE01E5"/>
    <w:rsid w:val="00CE0483"/>
    <w:rsid w:val="00CE08AD"/>
    <w:rsid w:val="00CE2ACA"/>
    <w:rsid w:val="00CE3055"/>
    <w:rsid w:val="00CE3D7D"/>
    <w:rsid w:val="00CE6732"/>
    <w:rsid w:val="00CF1B8B"/>
    <w:rsid w:val="00CF29E4"/>
    <w:rsid w:val="00CF61F0"/>
    <w:rsid w:val="00CF631C"/>
    <w:rsid w:val="00CF6661"/>
    <w:rsid w:val="00D05308"/>
    <w:rsid w:val="00D05F64"/>
    <w:rsid w:val="00D060F2"/>
    <w:rsid w:val="00D10107"/>
    <w:rsid w:val="00D10EF5"/>
    <w:rsid w:val="00D112AE"/>
    <w:rsid w:val="00D13215"/>
    <w:rsid w:val="00D139EE"/>
    <w:rsid w:val="00D14317"/>
    <w:rsid w:val="00D1518F"/>
    <w:rsid w:val="00D1660D"/>
    <w:rsid w:val="00D21DBF"/>
    <w:rsid w:val="00D26DC4"/>
    <w:rsid w:val="00D275F9"/>
    <w:rsid w:val="00D2793B"/>
    <w:rsid w:val="00D302CF"/>
    <w:rsid w:val="00D32037"/>
    <w:rsid w:val="00D34F61"/>
    <w:rsid w:val="00D34FEE"/>
    <w:rsid w:val="00D36B97"/>
    <w:rsid w:val="00D40764"/>
    <w:rsid w:val="00D408B1"/>
    <w:rsid w:val="00D42DDB"/>
    <w:rsid w:val="00D505BC"/>
    <w:rsid w:val="00D50851"/>
    <w:rsid w:val="00D55413"/>
    <w:rsid w:val="00D6076D"/>
    <w:rsid w:val="00D60D44"/>
    <w:rsid w:val="00D6188B"/>
    <w:rsid w:val="00D659E6"/>
    <w:rsid w:val="00D66F6C"/>
    <w:rsid w:val="00D71C19"/>
    <w:rsid w:val="00D7263A"/>
    <w:rsid w:val="00D7517C"/>
    <w:rsid w:val="00D76D45"/>
    <w:rsid w:val="00D810BF"/>
    <w:rsid w:val="00D821AF"/>
    <w:rsid w:val="00D83CDE"/>
    <w:rsid w:val="00D8426B"/>
    <w:rsid w:val="00D84883"/>
    <w:rsid w:val="00D85702"/>
    <w:rsid w:val="00D867E9"/>
    <w:rsid w:val="00D86DF7"/>
    <w:rsid w:val="00D87B8F"/>
    <w:rsid w:val="00D9208F"/>
    <w:rsid w:val="00D92BD6"/>
    <w:rsid w:val="00D938A8"/>
    <w:rsid w:val="00D93AEE"/>
    <w:rsid w:val="00D97AA4"/>
    <w:rsid w:val="00DA40AB"/>
    <w:rsid w:val="00DA58C2"/>
    <w:rsid w:val="00DB02D8"/>
    <w:rsid w:val="00DB2859"/>
    <w:rsid w:val="00DB7DBA"/>
    <w:rsid w:val="00DC036A"/>
    <w:rsid w:val="00DC2A2F"/>
    <w:rsid w:val="00DC33E8"/>
    <w:rsid w:val="00DC3D0F"/>
    <w:rsid w:val="00DC459D"/>
    <w:rsid w:val="00DC668D"/>
    <w:rsid w:val="00DD025A"/>
    <w:rsid w:val="00DD1752"/>
    <w:rsid w:val="00DD23CD"/>
    <w:rsid w:val="00DE1891"/>
    <w:rsid w:val="00DE2997"/>
    <w:rsid w:val="00DE2C9C"/>
    <w:rsid w:val="00DE40C5"/>
    <w:rsid w:val="00DE4FA5"/>
    <w:rsid w:val="00DE5BF1"/>
    <w:rsid w:val="00DF2AC4"/>
    <w:rsid w:val="00DF2B15"/>
    <w:rsid w:val="00DF48CB"/>
    <w:rsid w:val="00DF672F"/>
    <w:rsid w:val="00E00E8D"/>
    <w:rsid w:val="00E0102C"/>
    <w:rsid w:val="00E03327"/>
    <w:rsid w:val="00E042FB"/>
    <w:rsid w:val="00E05940"/>
    <w:rsid w:val="00E05E55"/>
    <w:rsid w:val="00E07D80"/>
    <w:rsid w:val="00E141B7"/>
    <w:rsid w:val="00E16040"/>
    <w:rsid w:val="00E20E7C"/>
    <w:rsid w:val="00E21301"/>
    <w:rsid w:val="00E22E4F"/>
    <w:rsid w:val="00E22F05"/>
    <w:rsid w:val="00E23F15"/>
    <w:rsid w:val="00E249E7"/>
    <w:rsid w:val="00E24E64"/>
    <w:rsid w:val="00E26E8D"/>
    <w:rsid w:val="00E3109B"/>
    <w:rsid w:val="00E3486A"/>
    <w:rsid w:val="00E35A2C"/>
    <w:rsid w:val="00E374AA"/>
    <w:rsid w:val="00E44D6B"/>
    <w:rsid w:val="00E50A8B"/>
    <w:rsid w:val="00E54E6E"/>
    <w:rsid w:val="00E568E1"/>
    <w:rsid w:val="00E607D6"/>
    <w:rsid w:val="00E62005"/>
    <w:rsid w:val="00E6607E"/>
    <w:rsid w:val="00E71F02"/>
    <w:rsid w:val="00E73B56"/>
    <w:rsid w:val="00E764C0"/>
    <w:rsid w:val="00E77616"/>
    <w:rsid w:val="00E77637"/>
    <w:rsid w:val="00E7773F"/>
    <w:rsid w:val="00E80CD7"/>
    <w:rsid w:val="00E81A9D"/>
    <w:rsid w:val="00E81C62"/>
    <w:rsid w:val="00E83CB7"/>
    <w:rsid w:val="00E84E97"/>
    <w:rsid w:val="00E86BB5"/>
    <w:rsid w:val="00E90908"/>
    <w:rsid w:val="00E96C08"/>
    <w:rsid w:val="00E97567"/>
    <w:rsid w:val="00EA1E44"/>
    <w:rsid w:val="00EA3F6D"/>
    <w:rsid w:val="00EA7C7F"/>
    <w:rsid w:val="00EB11CE"/>
    <w:rsid w:val="00EB27CF"/>
    <w:rsid w:val="00EB2DDA"/>
    <w:rsid w:val="00EB5082"/>
    <w:rsid w:val="00EB6526"/>
    <w:rsid w:val="00EB719E"/>
    <w:rsid w:val="00EC1853"/>
    <w:rsid w:val="00EC1A9A"/>
    <w:rsid w:val="00EC26DE"/>
    <w:rsid w:val="00EC55E3"/>
    <w:rsid w:val="00EC6553"/>
    <w:rsid w:val="00ED26DD"/>
    <w:rsid w:val="00ED5C57"/>
    <w:rsid w:val="00EE420F"/>
    <w:rsid w:val="00EE561A"/>
    <w:rsid w:val="00EE59B4"/>
    <w:rsid w:val="00EE5D91"/>
    <w:rsid w:val="00EE6826"/>
    <w:rsid w:val="00EE6CA1"/>
    <w:rsid w:val="00EE72F9"/>
    <w:rsid w:val="00EF01FE"/>
    <w:rsid w:val="00EF13C0"/>
    <w:rsid w:val="00EF2F30"/>
    <w:rsid w:val="00EF3FC3"/>
    <w:rsid w:val="00EF549F"/>
    <w:rsid w:val="00EF741A"/>
    <w:rsid w:val="00F006FA"/>
    <w:rsid w:val="00F03699"/>
    <w:rsid w:val="00F06504"/>
    <w:rsid w:val="00F11AB8"/>
    <w:rsid w:val="00F12F35"/>
    <w:rsid w:val="00F16EA3"/>
    <w:rsid w:val="00F21816"/>
    <w:rsid w:val="00F23F95"/>
    <w:rsid w:val="00F275F8"/>
    <w:rsid w:val="00F30480"/>
    <w:rsid w:val="00F307B8"/>
    <w:rsid w:val="00F30DD1"/>
    <w:rsid w:val="00F31B58"/>
    <w:rsid w:val="00F3770A"/>
    <w:rsid w:val="00F37E33"/>
    <w:rsid w:val="00F37EB1"/>
    <w:rsid w:val="00F40028"/>
    <w:rsid w:val="00F44E16"/>
    <w:rsid w:val="00F45F75"/>
    <w:rsid w:val="00F4710F"/>
    <w:rsid w:val="00F52354"/>
    <w:rsid w:val="00F55BD6"/>
    <w:rsid w:val="00F57BF6"/>
    <w:rsid w:val="00F613EC"/>
    <w:rsid w:val="00F61B23"/>
    <w:rsid w:val="00F62775"/>
    <w:rsid w:val="00F63292"/>
    <w:rsid w:val="00F643BE"/>
    <w:rsid w:val="00F70CD2"/>
    <w:rsid w:val="00F72692"/>
    <w:rsid w:val="00F74C64"/>
    <w:rsid w:val="00F85F8C"/>
    <w:rsid w:val="00F87B49"/>
    <w:rsid w:val="00F90593"/>
    <w:rsid w:val="00F94E38"/>
    <w:rsid w:val="00F952BF"/>
    <w:rsid w:val="00F96EEA"/>
    <w:rsid w:val="00F97B36"/>
    <w:rsid w:val="00FA1819"/>
    <w:rsid w:val="00FA1B5F"/>
    <w:rsid w:val="00FA2379"/>
    <w:rsid w:val="00FA39F4"/>
    <w:rsid w:val="00FA6A3C"/>
    <w:rsid w:val="00FA6FFE"/>
    <w:rsid w:val="00FA7677"/>
    <w:rsid w:val="00FA781C"/>
    <w:rsid w:val="00FB22A0"/>
    <w:rsid w:val="00FB3AF8"/>
    <w:rsid w:val="00FB4820"/>
    <w:rsid w:val="00FB5B23"/>
    <w:rsid w:val="00FB5FAD"/>
    <w:rsid w:val="00FB6DBC"/>
    <w:rsid w:val="00FB6FC2"/>
    <w:rsid w:val="00FB7A17"/>
    <w:rsid w:val="00FB7D46"/>
    <w:rsid w:val="00FC24D8"/>
    <w:rsid w:val="00FD086A"/>
    <w:rsid w:val="00FD1A3F"/>
    <w:rsid w:val="00FD3F10"/>
    <w:rsid w:val="00FD4407"/>
    <w:rsid w:val="00FD4745"/>
    <w:rsid w:val="00FD5748"/>
    <w:rsid w:val="00FE129E"/>
    <w:rsid w:val="00FE1FF8"/>
    <w:rsid w:val="00FE43CC"/>
    <w:rsid w:val="00FE4D51"/>
    <w:rsid w:val="00FE52EA"/>
    <w:rsid w:val="00FE5531"/>
    <w:rsid w:val="00FF016D"/>
    <w:rsid w:val="00FF3B3D"/>
    <w:rsid w:val="00FF52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3605C457"/>
  <w15:docId w15:val="{4BEB36CF-FA46-4A55-BA3F-463E13CB0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39"/>
    <w:lsdException w:name="toc 4" w:locked="1" w:uiPriority="39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6C58C1"/>
    <w:rPr>
      <w:rFonts w:ascii="Times New Roman" w:hAnsi="Times New Roman"/>
      <w:sz w:val="24"/>
      <w:szCs w:val="24"/>
      <w:lang w:eastAsia="zh-CN"/>
    </w:rPr>
  </w:style>
  <w:style w:type="paragraph" w:styleId="1">
    <w:name w:val="heading 1"/>
    <w:basedOn w:val="a0"/>
    <w:next w:val="a0"/>
    <w:link w:val="10"/>
    <w:uiPriority w:val="99"/>
    <w:qFormat/>
    <w:locked/>
    <w:rsid w:val="00241DB5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uiPriority w:val="99"/>
    <w:qFormat/>
    <w:locked/>
    <w:rsid w:val="00E764C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uiPriority w:val="99"/>
    <w:qFormat/>
    <w:locked/>
    <w:rsid w:val="00E764C0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uiPriority w:val="99"/>
    <w:qFormat/>
    <w:locked/>
    <w:rsid w:val="00E764C0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241DB5"/>
    <w:rPr>
      <w:rFonts w:ascii="Cambria" w:hAnsi="Cambria" w:cs="Times New Roman"/>
      <w:b/>
      <w:kern w:val="32"/>
      <w:sz w:val="32"/>
      <w:lang w:eastAsia="zh-CN"/>
    </w:rPr>
  </w:style>
  <w:style w:type="character" w:customStyle="1" w:styleId="20">
    <w:name w:val="Заголовок 2 Знак"/>
    <w:link w:val="2"/>
    <w:uiPriority w:val="99"/>
    <w:semiHidden/>
    <w:locked/>
    <w:rsid w:val="00E764C0"/>
    <w:rPr>
      <w:rFonts w:ascii="Cambria" w:hAnsi="Cambria" w:cs="Times New Roman"/>
      <w:b/>
      <w:i/>
      <w:sz w:val="28"/>
      <w:lang w:eastAsia="zh-CN"/>
    </w:rPr>
  </w:style>
  <w:style w:type="character" w:customStyle="1" w:styleId="30">
    <w:name w:val="Заголовок 3 Знак"/>
    <w:link w:val="3"/>
    <w:uiPriority w:val="99"/>
    <w:semiHidden/>
    <w:locked/>
    <w:rsid w:val="00E764C0"/>
    <w:rPr>
      <w:rFonts w:ascii="Cambria" w:hAnsi="Cambria" w:cs="Times New Roman"/>
      <w:b/>
      <w:sz w:val="26"/>
      <w:lang w:eastAsia="zh-CN"/>
    </w:rPr>
  </w:style>
  <w:style w:type="character" w:customStyle="1" w:styleId="40">
    <w:name w:val="Заголовок 4 Знак"/>
    <w:link w:val="4"/>
    <w:uiPriority w:val="99"/>
    <w:locked/>
    <w:rsid w:val="00E764C0"/>
    <w:rPr>
      <w:rFonts w:ascii="Calibri" w:hAnsi="Calibri" w:cs="Times New Roman"/>
      <w:b/>
      <w:sz w:val="28"/>
      <w:lang w:eastAsia="zh-CN"/>
    </w:rPr>
  </w:style>
  <w:style w:type="paragraph" w:styleId="a4">
    <w:name w:val="Balloon Text"/>
    <w:basedOn w:val="a0"/>
    <w:link w:val="a5"/>
    <w:uiPriority w:val="99"/>
    <w:semiHidden/>
    <w:rsid w:val="002C77CC"/>
    <w:rPr>
      <w:rFonts w:ascii="Segoe UI" w:hAnsi="Segoe UI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2C77CC"/>
    <w:rPr>
      <w:rFonts w:ascii="Segoe UI" w:eastAsia="SimSun" w:hAnsi="Segoe UI" w:cs="Times New Roman"/>
      <w:sz w:val="18"/>
      <w:lang w:eastAsia="zh-CN"/>
    </w:rPr>
  </w:style>
  <w:style w:type="paragraph" w:styleId="a6">
    <w:name w:val="List Paragraph"/>
    <w:basedOn w:val="a0"/>
    <w:uiPriority w:val="99"/>
    <w:qFormat/>
    <w:rsid w:val="007B544D"/>
    <w:pPr>
      <w:ind w:left="720"/>
      <w:contextualSpacing/>
    </w:pPr>
  </w:style>
  <w:style w:type="character" w:styleId="a7">
    <w:name w:val="Hyperlink"/>
    <w:uiPriority w:val="99"/>
    <w:rsid w:val="007351D0"/>
    <w:rPr>
      <w:rFonts w:cs="Times New Roman"/>
      <w:color w:val="0563C1"/>
      <w:u w:val="single"/>
    </w:rPr>
  </w:style>
  <w:style w:type="paragraph" w:styleId="a8">
    <w:name w:val="Normal (Web)"/>
    <w:basedOn w:val="a0"/>
    <w:uiPriority w:val="99"/>
    <w:semiHidden/>
    <w:rsid w:val="00E249E7"/>
    <w:pPr>
      <w:spacing w:before="100" w:beforeAutospacing="1" w:after="100" w:afterAutospacing="1"/>
    </w:pPr>
    <w:rPr>
      <w:lang w:eastAsia="ru-RU"/>
    </w:rPr>
  </w:style>
  <w:style w:type="character" w:styleId="a9">
    <w:name w:val="Placeholder Text"/>
    <w:uiPriority w:val="99"/>
    <w:semiHidden/>
    <w:rsid w:val="008568BB"/>
    <w:rPr>
      <w:rFonts w:cs="Times New Roman"/>
      <w:color w:val="808080"/>
    </w:rPr>
  </w:style>
  <w:style w:type="character" w:customStyle="1" w:styleId="gnkrckgcmrb">
    <w:name w:val="gnkrckgcmrb"/>
    <w:uiPriority w:val="99"/>
    <w:rsid w:val="004949C4"/>
  </w:style>
  <w:style w:type="paragraph" w:styleId="aa">
    <w:name w:val="header"/>
    <w:basedOn w:val="a0"/>
    <w:link w:val="ab"/>
    <w:uiPriority w:val="99"/>
    <w:rsid w:val="00930230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locked/>
    <w:rsid w:val="00930230"/>
    <w:rPr>
      <w:rFonts w:ascii="Times New Roman" w:hAnsi="Times New Roman" w:cs="Times New Roman"/>
      <w:sz w:val="24"/>
      <w:lang w:eastAsia="zh-CN"/>
    </w:rPr>
  </w:style>
  <w:style w:type="paragraph" w:styleId="ac">
    <w:name w:val="footer"/>
    <w:basedOn w:val="a0"/>
    <w:link w:val="ad"/>
    <w:uiPriority w:val="99"/>
    <w:rsid w:val="0093023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uiPriority w:val="99"/>
    <w:locked/>
    <w:rsid w:val="00930230"/>
    <w:rPr>
      <w:rFonts w:ascii="Times New Roman" w:hAnsi="Times New Roman" w:cs="Times New Roman"/>
      <w:sz w:val="24"/>
      <w:lang w:eastAsia="zh-CN"/>
    </w:rPr>
  </w:style>
  <w:style w:type="character" w:styleId="ae">
    <w:name w:val="annotation reference"/>
    <w:uiPriority w:val="99"/>
    <w:semiHidden/>
    <w:rsid w:val="00EF2F30"/>
    <w:rPr>
      <w:rFonts w:cs="Times New Roman"/>
      <w:sz w:val="16"/>
    </w:rPr>
  </w:style>
  <w:style w:type="paragraph" w:styleId="af">
    <w:name w:val="annotation text"/>
    <w:basedOn w:val="a0"/>
    <w:link w:val="af0"/>
    <w:uiPriority w:val="99"/>
    <w:semiHidden/>
    <w:rsid w:val="00EF2F30"/>
    <w:rPr>
      <w:sz w:val="20"/>
      <w:szCs w:val="20"/>
    </w:rPr>
  </w:style>
  <w:style w:type="character" w:customStyle="1" w:styleId="af0">
    <w:name w:val="Текст примечания Знак"/>
    <w:link w:val="af"/>
    <w:uiPriority w:val="99"/>
    <w:semiHidden/>
    <w:locked/>
    <w:rsid w:val="0036031D"/>
    <w:rPr>
      <w:rFonts w:ascii="Times New Roman" w:hAnsi="Times New Roman" w:cs="Times New Roman"/>
      <w:sz w:val="20"/>
      <w:lang w:eastAsia="zh-CN"/>
    </w:rPr>
  </w:style>
  <w:style w:type="paragraph" w:styleId="af1">
    <w:name w:val="annotation subject"/>
    <w:basedOn w:val="af"/>
    <w:next w:val="af"/>
    <w:link w:val="af2"/>
    <w:uiPriority w:val="99"/>
    <w:semiHidden/>
    <w:rsid w:val="00EF2F30"/>
    <w:rPr>
      <w:b/>
      <w:bCs/>
    </w:rPr>
  </w:style>
  <w:style w:type="character" w:customStyle="1" w:styleId="af2">
    <w:name w:val="Тема примечания Знак"/>
    <w:link w:val="af1"/>
    <w:uiPriority w:val="99"/>
    <w:semiHidden/>
    <w:locked/>
    <w:rsid w:val="0036031D"/>
    <w:rPr>
      <w:rFonts w:ascii="Times New Roman" w:hAnsi="Times New Roman" w:cs="Times New Roman"/>
      <w:b/>
      <w:sz w:val="20"/>
      <w:lang w:eastAsia="zh-CN"/>
    </w:rPr>
  </w:style>
  <w:style w:type="paragraph" w:styleId="af3">
    <w:name w:val="TOC Heading"/>
    <w:basedOn w:val="1"/>
    <w:next w:val="a0"/>
    <w:uiPriority w:val="99"/>
    <w:qFormat/>
    <w:rsid w:val="00241DB5"/>
    <w:pPr>
      <w:keepLines/>
      <w:spacing w:after="0" w:line="259" w:lineRule="auto"/>
      <w:outlineLvl w:val="9"/>
    </w:pPr>
    <w:rPr>
      <w:b w:val="0"/>
      <w:bCs w:val="0"/>
      <w:color w:val="2E74B5"/>
      <w:kern w:val="0"/>
      <w:lang w:eastAsia="ru-RU"/>
    </w:rPr>
  </w:style>
  <w:style w:type="paragraph" w:styleId="11">
    <w:name w:val="toc 1"/>
    <w:basedOn w:val="a0"/>
    <w:next w:val="a0"/>
    <w:autoRedefine/>
    <w:uiPriority w:val="39"/>
    <w:locked/>
    <w:rsid w:val="00F30DD1"/>
    <w:pPr>
      <w:tabs>
        <w:tab w:val="right" w:leader="dot" w:pos="9214"/>
      </w:tabs>
      <w:spacing w:line="360" w:lineRule="auto"/>
      <w:jc w:val="center"/>
      <w:outlineLvl w:val="0"/>
    </w:pPr>
    <w:rPr>
      <w:b/>
    </w:rPr>
  </w:style>
  <w:style w:type="paragraph" w:styleId="21">
    <w:name w:val="toc 2"/>
    <w:basedOn w:val="a0"/>
    <w:next w:val="a0"/>
    <w:autoRedefine/>
    <w:uiPriority w:val="39"/>
    <w:locked/>
    <w:rsid w:val="00E764C0"/>
    <w:pPr>
      <w:ind w:left="240"/>
    </w:pPr>
  </w:style>
  <w:style w:type="paragraph" w:styleId="31">
    <w:name w:val="toc 3"/>
    <w:basedOn w:val="a0"/>
    <w:next w:val="a0"/>
    <w:autoRedefine/>
    <w:uiPriority w:val="39"/>
    <w:locked/>
    <w:rsid w:val="00E764C0"/>
    <w:pPr>
      <w:ind w:left="480"/>
    </w:pPr>
  </w:style>
  <w:style w:type="paragraph" w:styleId="41">
    <w:name w:val="toc 4"/>
    <w:basedOn w:val="a0"/>
    <w:next w:val="a0"/>
    <w:autoRedefine/>
    <w:uiPriority w:val="39"/>
    <w:locked/>
    <w:rsid w:val="00BC1308"/>
    <w:pPr>
      <w:ind w:left="720"/>
    </w:pPr>
  </w:style>
  <w:style w:type="paragraph" w:styleId="9">
    <w:name w:val="toc 9"/>
    <w:basedOn w:val="a0"/>
    <w:next w:val="a0"/>
    <w:autoRedefine/>
    <w:uiPriority w:val="99"/>
    <w:locked/>
    <w:rsid w:val="00BC1308"/>
    <w:pPr>
      <w:ind w:left="1920"/>
    </w:pPr>
  </w:style>
  <w:style w:type="paragraph" w:styleId="af4">
    <w:name w:val="Revision"/>
    <w:hidden/>
    <w:uiPriority w:val="99"/>
    <w:semiHidden/>
    <w:rsid w:val="004E021C"/>
    <w:rPr>
      <w:rFonts w:ascii="Times New Roman" w:hAnsi="Times New Roman"/>
      <w:sz w:val="24"/>
      <w:szCs w:val="24"/>
      <w:lang w:eastAsia="zh-CN"/>
    </w:rPr>
  </w:style>
  <w:style w:type="table" w:styleId="af5">
    <w:name w:val="Table Grid"/>
    <w:basedOn w:val="a2"/>
    <w:uiPriority w:val="99"/>
    <w:locked/>
    <w:rsid w:val="00B6606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">
    <w:name w:val="List Bullet"/>
    <w:basedOn w:val="a0"/>
    <w:uiPriority w:val="99"/>
    <w:rsid w:val="004121FF"/>
    <w:pPr>
      <w:numPr>
        <w:numId w:val="18"/>
      </w:numPr>
      <w:tabs>
        <w:tab w:val="clear" w:pos="720"/>
        <w:tab w:val="num" w:pos="360"/>
      </w:tabs>
      <w:ind w:left="360"/>
      <w:contextualSpacing/>
    </w:pPr>
  </w:style>
  <w:style w:type="paragraph" w:customStyle="1" w:styleId="Default">
    <w:name w:val="Default"/>
    <w:uiPriority w:val="99"/>
    <w:rsid w:val="00E96C08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f6">
    <w:name w:val="caption"/>
    <w:basedOn w:val="a0"/>
    <w:next w:val="a0"/>
    <w:semiHidden/>
    <w:unhideWhenUsed/>
    <w:qFormat/>
    <w:locked/>
    <w:rsid w:val="00CA31D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9452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452136">
          <w:marLeft w:val="108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452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4521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45212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9452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52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s://c14.arch.ox.ac.uk" TargetMode="External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hyperlink" Target="https://www.r-project.org/" TargetMode="External"/><Relationship Id="rId47" Type="http://schemas.openxmlformats.org/officeDocument/2006/relationships/image" Target="media/image33.png"/><Relationship Id="rId50" Type="http://schemas.openxmlformats.org/officeDocument/2006/relationships/hyperlink" Target="https://c14.arch.ox.ac.uk" TargetMode="External"/><Relationship Id="rId55" Type="http://schemas.openxmlformats.org/officeDocument/2006/relationships/image" Target="media/image3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9.png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hyperlink" Target="http://www.staff.ncl.ac.uk/stephen.juggins/software/C2Home.htm" TargetMode="External"/><Relationship Id="rId40" Type="http://schemas.openxmlformats.org/officeDocument/2006/relationships/image" Target="media/image29.jpeg"/><Relationship Id="rId45" Type="http://schemas.openxmlformats.org/officeDocument/2006/relationships/image" Target="media/image31.png"/><Relationship Id="rId53" Type="http://schemas.openxmlformats.org/officeDocument/2006/relationships/footer" Target="footer4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2.xml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openxmlformats.org/officeDocument/2006/relationships/image" Target="media/image37.png"/><Relationship Id="rId8" Type="http://schemas.openxmlformats.org/officeDocument/2006/relationships/footer" Target="footer1.xml"/><Relationship Id="rId51" Type="http://schemas.openxmlformats.org/officeDocument/2006/relationships/hyperlink" Target="https://www.r-project.org/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7.png"/><Relationship Id="rId46" Type="http://schemas.openxmlformats.org/officeDocument/2006/relationships/image" Target="media/image32.jpeg"/><Relationship Id="rId20" Type="http://schemas.openxmlformats.org/officeDocument/2006/relationships/image" Target="media/image11.png"/><Relationship Id="rId41" Type="http://schemas.openxmlformats.org/officeDocument/2006/relationships/hyperlink" Target="http://www.europeanpollendatabase.net" TargetMode="External"/><Relationship Id="rId54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hyperlink" Target="http://www.europeanpollendatabase.net" TargetMode="External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44" Type="http://schemas.openxmlformats.org/officeDocument/2006/relationships/footer" Target="footer3.xml"/><Relationship Id="rId52" Type="http://schemas.openxmlformats.org/officeDocument/2006/relationships/hyperlink" Target="http://www.staff.ncl.ac.uk/stephen.juggins/software/C2Home.h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119099-6FF2-46BF-B7B6-66FA0460BD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</TotalTime>
  <Pages>1</Pages>
  <Words>15816</Words>
  <Characters>90157</Characters>
  <Application>Microsoft Office Word</Application>
  <DocSecurity>0</DocSecurity>
  <Lines>751</Lines>
  <Paragraphs>211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105762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</dc:creator>
  <cp:lastModifiedBy>Александра</cp:lastModifiedBy>
  <cp:revision>12</cp:revision>
  <cp:lastPrinted>2019-04-27T19:24:00Z</cp:lastPrinted>
  <dcterms:created xsi:type="dcterms:W3CDTF">2019-05-15T08:36:00Z</dcterms:created>
  <dcterms:modified xsi:type="dcterms:W3CDTF">2019-05-21T16:52:00Z</dcterms:modified>
</cp:coreProperties>
</file>